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i/>
          <w:iCs/>
        </w:rPr>
        <w:id w:val="-195244154"/>
        <w:docPartObj>
          <w:docPartGallery w:val="Cover Pages"/>
          <w:docPartUnique/>
        </w:docPartObj>
      </w:sdtPr>
      <w:sdtContent>
        <w:p w14:paraId="2D6019FB" w14:textId="4C5529BA" w:rsidR="00830E08" w:rsidRPr="00446DB0" w:rsidRDefault="00830E08">
          <w:pPr>
            <w:rPr>
              <w:rFonts w:asciiTheme="majorHAnsi" w:eastAsiaTheme="majorEastAsia" w:hAnsiTheme="majorHAnsi" w:cstheme="majorBidi"/>
              <w:i/>
              <w:iCs/>
              <w:color w:val="2F5496" w:themeColor="accent1" w:themeShade="BF"/>
              <w:sz w:val="32"/>
              <w:szCs w:val="32"/>
            </w:rPr>
          </w:pPr>
          <w:r w:rsidRPr="00446DB0">
            <w:rPr>
              <w:i/>
              <w:iCs/>
              <w:noProof/>
            </w:rPr>
            <mc:AlternateContent>
              <mc:Choice Requires="wps">
                <w:drawing>
                  <wp:anchor distT="0" distB="0" distL="114300" distR="114300" simplePos="0" relativeHeight="251659264" behindDoc="0" locked="0" layoutInCell="1" allowOverlap="1" wp14:anchorId="1411BDD0" wp14:editId="07AB7ED3">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39"/>
                                  <w:gridCol w:w="1815"/>
                                </w:tblGrid>
                                <w:tr w:rsidR="00830E08" w14:paraId="34E59DD4" w14:textId="77777777">
                                  <w:trPr>
                                    <w:jc w:val="center"/>
                                  </w:trPr>
                                  <w:tc>
                                    <w:tcPr>
                                      <w:tcW w:w="2568" w:type="pct"/>
                                      <w:vAlign w:val="center"/>
                                    </w:tcPr>
                                    <w:p w14:paraId="33E454A1" w14:textId="5D11A8D3" w:rsidR="00830E08" w:rsidRDefault="00830E08">
                                      <w:pPr>
                                        <w:jc w:val="right"/>
                                      </w:pPr>
                                      <w:r>
                                        <w:rPr>
                                          <w:noProof/>
                                        </w:rPr>
                                        <w:drawing>
                                          <wp:inline distT="0" distB="0" distL="0" distR="0" wp14:anchorId="09869C4B" wp14:editId="5E207145">
                                            <wp:extent cx="3187382" cy="3187382"/>
                                            <wp:effectExtent l="0" t="0" r="0" b="0"/>
                                            <wp:docPr id="852657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657088" name="Picture 852657088"/>
                                                    <pic:cNvPicPr/>
                                                  </pic:nvPicPr>
                                                  <pic:blipFill>
                                                    <a:blip r:embed="rId7">
                                                      <a:extLst>
                                                        <a:ext uri="{28A0092B-C50C-407E-A947-70E740481C1C}">
                                                          <a14:useLocalDpi xmlns:a14="http://schemas.microsoft.com/office/drawing/2010/main" val="0"/>
                                                        </a:ext>
                                                      </a:extLst>
                                                    </a:blip>
                                                    <a:stretch>
                                                      <a:fillRect/>
                                                    </a:stretch>
                                                  </pic:blipFill>
                                                  <pic:spPr>
                                                    <a:xfrm flipH="1">
                                                      <a:off x="0" y="0"/>
                                                      <a:ext cx="3198126" cy="319812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98F703D" w14:textId="6BC4C52D" w:rsidR="00830E08" w:rsidRDefault="00830E08">
                                          <w:pPr>
                                            <w:pStyle w:val="NoSpacing"/>
                                            <w:spacing w:line="312" w:lineRule="auto"/>
                                            <w:jc w:val="right"/>
                                            <w:rPr>
                                              <w:caps/>
                                              <w:color w:val="191919" w:themeColor="text1" w:themeTint="E6"/>
                                              <w:sz w:val="72"/>
                                              <w:szCs w:val="72"/>
                                            </w:rPr>
                                          </w:pPr>
                                          <w:r>
                                            <w:rPr>
                                              <w:caps/>
                                              <w:color w:val="191919" w:themeColor="text1" w:themeTint="E6"/>
                                              <w:sz w:val="72"/>
                                              <w:szCs w:val="72"/>
                                            </w:rPr>
                                            <w:t>Blockchain |Music-Smart</w:t>
                                          </w:r>
                                        </w:p>
                                      </w:sdtContent>
                                    </w:sdt>
                                    <w:p w14:paraId="6ED1C680" w14:textId="430EBF89" w:rsidR="00830E08" w:rsidRDefault="00830E08">
                                      <w:pPr>
                                        <w:jc w:val="right"/>
                                        <w:rPr>
                                          <w:sz w:val="24"/>
                                          <w:szCs w:val="24"/>
                                        </w:rPr>
                                      </w:pPr>
                                      <w:r>
                                        <w:rPr>
                                          <w:color w:val="000000" w:themeColor="text1"/>
                                          <w:sz w:val="24"/>
                                          <w:szCs w:val="24"/>
                                        </w:rPr>
                                        <w:t xml:space="preserve">Independent </w:t>
                                      </w:r>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r>
                                            <w:rPr>
                                              <w:color w:val="000000" w:themeColor="text1"/>
                                              <w:sz w:val="24"/>
                                              <w:szCs w:val="24"/>
                                            </w:rPr>
                                            <w:t>Assignment 2</w:t>
                                          </w:r>
                                        </w:sdtContent>
                                      </w:sdt>
                                    </w:p>
                                  </w:tc>
                                  <w:tc>
                                    <w:tcPr>
                                      <w:tcW w:w="2432" w:type="pct"/>
                                      <w:vAlign w:val="center"/>
                                    </w:tcPr>
                                    <w:p w14:paraId="00B8FD63" w14:textId="77777777" w:rsidR="00830E08" w:rsidRDefault="00830E08">
                                      <w:pPr>
                                        <w:pStyle w:val="NoSpacing"/>
                                        <w:rPr>
                                          <w:caps/>
                                          <w:color w:val="ED7D31" w:themeColor="accent2"/>
                                          <w:sz w:val="26"/>
                                          <w:szCs w:val="26"/>
                                        </w:rPr>
                                      </w:pPr>
                                      <w:r>
                                        <w:rPr>
                                          <w:caps/>
                                          <w:color w:val="ED7D31" w:themeColor="accent2"/>
                                          <w:sz w:val="26"/>
                                          <w:szCs w:val="26"/>
                                        </w:rPr>
                                        <w:t>Abstract</w:t>
                                      </w:r>
                                    </w:p>
                                    <w:sdt>
                                      <w:sdtPr>
                                        <w:rPr>
                                          <w:rFonts w:ascii="Times New Roman" w:eastAsiaTheme="minorEastAsia" w:hAnsi="Times New Roman" w:cs="Times New Roman"/>
                                          <w:color w:val="767171" w:themeColor="background2" w:themeShade="80"/>
                                          <w:kern w:val="0"/>
                                          <w:sz w:val="20"/>
                                          <w:szCs w:val="20"/>
                                          <w:lang w:val="en-US"/>
                                          <w14:ligatures w14:val="none"/>
                                        </w:rPr>
                                        <w:alias w:val="Abstract"/>
                                        <w:tag w:val=""/>
                                        <w:id w:val="-2036181933"/>
                                        <w:dataBinding w:prefixMappings="xmlns:ns0='http://schemas.microsoft.com/office/2006/coverPageProps' " w:xpath="/ns0:CoverPageProperties[1]/ns0:Abstract[1]" w:storeItemID="{55AF091B-3C7A-41E3-B477-F2FDAA23CFDA}"/>
                                        <w:text/>
                                      </w:sdtPr>
                                      <w:sdtContent>
                                        <w:p w14:paraId="53DD6D32" w14:textId="257FC171" w:rsidR="00830E08" w:rsidRPr="00830E08" w:rsidRDefault="00830E08" w:rsidP="00830E08">
                                          <w:pPr>
                                            <w:rPr>
                                              <w:color w:val="767171" w:themeColor="background2" w:themeShade="80"/>
                                              <w:sz w:val="20"/>
                                              <w:szCs w:val="20"/>
                                            </w:rPr>
                                          </w:pPr>
                                          <w:r w:rsidRPr="00830E08">
                                            <w:rPr>
                                              <w:rFonts w:ascii="Times New Roman" w:eastAsiaTheme="minorEastAsia" w:hAnsi="Times New Roman" w:cs="Times New Roman"/>
                                              <w:color w:val="767171" w:themeColor="background2" w:themeShade="80"/>
                                              <w:kern w:val="0"/>
                                              <w:sz w:val="20"/>
                                              <w:szCs w:val="20"/>
                                              <w:lang w:val="en-US"/>
                                              <w14:ligatures w14:val="none"/>
                                            </w:rPr>
                                            <w:t xml:space="preserve">Student ID:2216147                                                                        Student Name: Davion Linton Gowie                                                                                          Student Name: Dr Renuga Jayakumar                                            Supervisor Name: Dr Anum Paracha                                                 Module code: ACCA6020                                                       Deadline: </w:t>
                                          </w:r>
                                          <w:r w:rsidR="00EC2819">
                                            <w:rPr>
                                              <w:rFonts w:ascii="Times New Roman" w:eastAsiaTheme="minorEastAsia" w:hAnsi="Times New Roman" w:cs="Times New Roman"/>
                                              <w:color w:val="767171" w:themeColor="background2" w:themeShade="80"/>
                                              <w:kern w:val="0"/>
                                              <w:sz w:val="20"/>
                                              <w:szCs w:val="20"/>
                                              <w:lang w:val="en-US"/>
                                              <w14:ligatures w14:val="none"/>
                                            </w:rPr>
                                            <w:t>10</w:t>
                                          </w:r>
                                          <w:r w:rsidRPr="00830E08">
                                            <w:rPr>
                                              <w:rFonts w:ascii="Times New Roman" w:eastAsiaTheme="minorEastAsia" w:hAnsi="Times New Roman" w:cs="Times New Roman"/>
                                              <w:color w:val="767171" w:themeColor="background2" w:themeShade="80"/>
                                              <w:kern w:val="0"/>
                                              <w:sz w:val="20"/>
                                              <w:szCs w:val="20"/>
                                              <w:lang w:val="en-US"/>
                                              <w14:ligatures w14:val="none"/>
                                            </w:rPr>
                                            <w:t>/0</w:t>
                                          </w:r>
                                          <w:r w:rsidR="00EC2819">
                                            <w:rPr>
                                              <w:rFonts w:ascii="Times New Roman" w:eastAsiaTheme="minorEastAsia" w:hAnsi="Times New Roman" w:cs="Times New Roman"/>
                                              <w:color w:val="767171" w:themeColor="background2" w:themeShade="80"/>
                                              <w:kern w:val="0"/>
                                              <w:sz w:val="20"/>
                                              <w:szCs w:val="20"/>
                                              <w:lang w:val="en-US"/>
                                              <w14:ligatures w14:val="none"/>
                                            </w:rPr>
                                            <w:t>8</w:t>
                                          </w:r>
                                          <w:r w:rsidRPr="00830E08">
                                            <w:rPr>
                                              <w:rFonts w:ascii="Times New Roman" w:eastAsiaTheme="minorEastAsia" w:hAnsi="Times New Roman" w:cs="Times New Roman"/>
                                              <w:color w:val="767171" w:themeColor="background2" w:themeShade="80"/>
                                              <w:kern w:val="0"/>
                                              <w:sz w:val="20"/>
                                              <w:szCs w:val="20"/>
                                              <w:lang w:val="en-US"/>
                                              <w14:ligatures w14:val="none"/>
                                            </w:rPr>
                                            <w:t>/2026</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0B2F3C6" w14:textId="1AFDE903" w:rsidR="00830E08" w:rsidRDefault="00830E08">
                                          <w:pPr>
                                            <w:pStyle w:val="NoSpacing"/>
                                            <w:rPr>
                                              <w:color w:val="ED7D31" w:themeColor="accent2"/>
                                              <w:sz w:val="26"/>
                                              <w:szCs w:val="26"/>
                                            </w:rPr>
                                          </w:pPr>
                                          <w:r>
                                            <w:rPr>
                                              <w:color w:val="ED7D31" w:themeColor="accent2"/>
                                              <w:sz w:val="26"/>
                                              <w:szCs w:val="26"/>
                                            </w:rPr>
                                            <w:t>Davion Linton Gowie (2216147)</w:t>
                                          </w:r>
                                        </w:p>
                                      </w:sdtContent>
                                    </w:sdt>
                                    <w:p w14:paraId="1C3EEBB7" w14:textId="1B4C4D14" w:rsidR="00830E08"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30E08">
                                            <w:rPr>
                                              <w:color w:val="44546A" w:themeColor="text2"/>
                                            </w:rPr>
                                            <w:t>L6 Applied Computing</w:t>
                                          </w:r>
                                        </w:sdtContent>
                                      </w:sdt>
                                    </w:p>
                                  </w:tc>
                                </w:tr>
                              </w:tbl>
                              <w:p w14:paraId="67E49964" w14:textId="77777777" w:rsidR="00830E08" w:rsidRDefault="00830E0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411BDD0"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39"/>
                            <w:gridCol w:w="1815"/>
                          </w:tblGrid>
                          <w:tr w:rsidR="00830E08" w14:paraId="34E59DD4" w14:textId="77777777">
                            <w:trPr>
                              <w:jc w:val="center"/>
                            </w:trPr>
                            <w:tc>
                              <w:tcPr>
                                <w:tcW w:w="2568" w:type="pct"/>
                                <w:vAlign w:val="center"/>
                              </w:tcPr>
                              <w:p w14:paraId="33E454A1" w14:textId="5D11A8D3" w:rsidR="00830E08" w:rsidRDefault="00830E08">
                                <w:pPr>
                                  <w:jc w:val="right"/>
                                </w:pPr>
                                <w:r>
                                  <w:rPr>
                                    <w:noProof/>
                                  </w:rPr>
                                  <w:drawing>
                                    <wp:inline distT="0" distB="0" distL="0" distR="0" wp14:anchorId="09869C4B" wp14:editId="5E207145">
                                      <wp:extent cx="3187382" cy="3187382"/>
                                      <wp:effectExtent l="0" t="0" r="0" b="0"/>
                                      <wp:docPr id="852657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657088" name="Picture 852657088"/>
                                              <pic:cNvPicPr/>
                                            </pic:nvPicPr>
                                            <pic:blipFill>
                                              <a:blip r:embed="rId7">
                                                <a:extLst>
                                                  <a:ext uri="{28A0092B-C50C-407E-A947-70E740481C1C}">
                                                    <a14:useLocalDpi xmlns:a14="http://schemas.microsoft.com/office/drawing/2010/main" val="0"/>
                                                  </a:ext>
                                                </a:extLst>
                                              </a:blip>
                                              <a:stretch>
                                                <a:fillRect/>
                                              </a:stretch>
                                            </pic:blipFill>
                                            <pic:spPr>
                                              <a:xfrm flipH="1">
                                                <a:off x="0" y="0"/>
                                                <a:ext cx="3198126" cy="319812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98F703D" w14:textId="6BC4C52D" w:rsidR="00830E08" w:rsidRDefault="00830E08">
                                    <w:pPr>
                                      <w:pStyle w:val="NoSpacing"/>
                                      <w:spacing w:line="312" w:lineRule="auto"/>
                                      <w:jc w:val="right"/>
                                      <w:rPr>
                                        <w:caps/>
                                        <w:color w:val="191919" w:themeColor="text1" w:themeTint="E6"/>
                                        <w:sz w:val="72"/>
                                        <w:szCs w:val="72"/>
                                      </w:rPr>
                                    </w:pPr>
                                    <w:r>
                                      <w:rPr>
                                        <w:caps/>
                                        <w:color w:val="191919" w:themeColor="text1" w:themeTint="E6"/>
                                        <w:sz w:val="72"/>
                                        <w:szCs w:val="72"/>
                                      </w:rPr>
                                      <w:t>Blockchain |Music-Smart</w:t>
                                    </w:r>
                                  </w:p>
                                </w:sdtContent>
                              </w:sdt>
                              <w:p w14:paraId="6ED1C680" w14:textId="430EBF89" w:rsidR="00830E08" w:rsidRDefault="00830E08">
                                <w:pPr>
                                  <w:jc w:val="right"/>
                                  <w:rPr>
                                    <w:sz w:val="24"/>
                                    <w:szCs w:val="24"/>
                                  </w:rPr>
                                </w:pPr>
                                <w:r>
                                  <w:rPr>
                                    <w:color w:val="000000" w:themeColor="text1"/>
                                    <w:sz w:val="24"/>
                                    <w:szCs w:val="24"/>
                                  </w:rPr>
                                  <w:t xml:space="preserve">Independent </w:t>
                                </w:r>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r>
                                      <w:rPr>
                                        <w:color w:val="000000" w:themeColor="text1"/>
                                        <w:sz w:val="24"/>
                                        <w:szCs w:val="24"/>
                                      </w:rPr>
                                      <w:t>Assignment 2</w:t>
                                    </w:r>
                                  </w:sdtContent>
                                </w:sdt>
                              </w:p>
                            </w:tc>
                            <w:tc>
                              <w:tcPr>
                                <w:tcW w:w="2432" w:type="pct"/>
                                <w:vAlign w:val="center"/>
                              </w:tcPr>
                              <w:p w14:paraId="00B8FD63" w14:textId="77777777" w:rsidR="00830E08" w:rsidRDefault="00830E08">
                                <w:pPr>
                                  <w:pStyle w:val="NoSpacing"/>
                                  <w:rPr>
                                    <w:caps/>
                                    <w:color w:val="ED7D31" w:themeColor="accent2"/>
                                    <w:sz w:val="26"/>
                                    <w:szCs w:val="26"/>
                                  </w:rPr>
                                </w:pPr>
                                <w:r>
                                  <w:rPr>
                                    <w:caps/>
                                    <w:color w:val="ED7D31" w:themeColor="accent2"/>
                                    <w:sz w:val="26"/>
                                    <w:szCs w:val="26"/>
                                  </w:rPr>
                                  <w:t>Abstract</w:t>
                                </w:r>
                              </w:p>
                              <w:sdt>
                                <w:sdtPr>
                                  <w:rPr>
                                    <w:rFonts w:ascii="Times New Roman" w:eastAsiaTheme="minorEastAsia" w:hAnsi="Times New Roman" w:cs="Times New Roman"/>
                                    <w:color w:val="767171" w:themeColor="background2" w:themeShade="80"/>
                                    <w:kern w:val="0"/>
                                    <w:sz w:val="20"/>
                                    <w:szCs w:val="20"/>
                                    <w:lang w:val="en-US"/>
                                    <w14:ligatures w14:val="none"/>
                                  </w:rPr>
                                  <w:alias w:val="Abstract"/>
                                  <w:tag w:val=""/>
                                  <w:id w:val="-2036181933"/>
                                  <w:dataBinding w:prefixMappings="xmlns:ns0='http://schemas.microsoft.com/office/2006/coverPageProps' " w:xpath="/ns0:CoverPageProperties[1]/ns0:Abstract[1]" w:storeItemID="{55AF091B-3C7A-41E3-B477-F2FDAA23CFDA}"/>
                                  <w:text/>
                                </w:sdtPr>
                                <w:sdtContent>
                                  <w:p w14:paraId="53DD6D32" w14:textId="257FC171" w:rsidR="00830E08" w:rsidRPr="00830E08" w:rsidRDefault="00830E08" w:rsidP="00830E08">
                                    <w:pPr>
                                      <w:rPr>
                                        <w:color w:val="767171" w:themeColor="background2" w:themeShade="80"/>
                                        <w:sz w:val="20"/>
                                        <w:szCs w:val="20"/>
                                      </w:rPr>
                                    </w:pPr>
                                    <w:r w:rsidRPr="00830E08">
                                      <w:rPr>
                                        <w:rFonts w:ascii="Times New Roman" w:eastAsiaTheme="minorEastAsia" w:hAnsi="Times New Roman" w:cs="Times New Roman"/>
                                        <w:color w:val="767171" w:themeColor="background2" w:themeShade="80"/>
                                        <w:kern w:val="0"/>
                                        <w:sz w:val="20"/>
                                        <w:szCs w:val="20"/>
                                        <w:lang w:val="en-US"/>
                                        <w14:ligatures w14:val="none"/>
                                      </w:rPr>
                                      <w:t xml:space="preserve">Student ID:2216147                                                                        Student Name: Davion Linton Gowie                                                                                          Student Name: Dr Renuga Jayakumar                                            Supervisor Name: Dr Anum Paracha                                                 Module code: ACCA6020                                                       Deadline: </w:t>
                                    </w:r>
                                    <w:r w:rsidR="00EC2819">
                                      <w:rPr>
                                        <w:rFonts w:ascii="Times New Roman" w:eastAsiaTheme="minorEastAsia" w:hAnsi="Times New Roman" w:cs="Times New Roman"/>
                                        <w:color w:val="767171" w:themeColor="background2" w:themeShade="80"/>
                                        <w:kern w:val="0"/>
                                        <w:sz w:val="20"/>
                                        <w:szCs w:val="20"/>
                                        <w:lang w:val="en-US"/>
                                        <w14:ligatures w14:val="none"/>
                                      </w:rPr>
                                      <w:t>10</w:t>
                                    </w:r>
                                    <w:r w:rsidRPr="00830E08">
                                      <w:rPr>
                                        <w:rFonts w:ascii="Times New Roman" w:eastAsiaTheme="minorEastAsia" w:hAnsi="Times New Roman" w:cs="Times New Roman"/>
                                        <w:color w:val="767171" w:themeColor="background2" w:themeShade="80"/>
                                        <w:kern w:val="0"/>
                                        <w:sz w:val="20"/>
                                        <w:szCs w:val="20"/>
                                        <w:lang w:val="en-US"/>
                                        <w14:ligatures w14:val="none"/>
                                      </w:rPr>
                                      <w:t>/0</w:t>
                                    </w:r>
                                    <w:r w:rsidR="00EC2819">
                                      <w:rPr>
                                        <w:rFonts w:ascii="Times New Roman" w:eastAsiaTheme="minorEastAsia" w:hAnsi="Times New Roman" w:cs="Times New Roman"/>
                                        <w:color w:val="767171" w:themeColor="background2" w:themeShade="80"/>
                                        <w:kern w:val="0"/>
                                        <w:sz w:val="20"/>
                                        <w:szCs w:val="20"/>
                                        <w:lang w:val="en-US"/>
                                        <w14:ligatures w14:val="none"/>
                                      </w:rPr>
                                      <w:t>8</w:t>
                                    </w:r>
                                    <w:r w:rsidRPr="00830E08">
                                      <w:rPr>
                                        <w:rFonts w:ascii="Times New Roman" w:eastAsiaTheme="minorEastAsia" w:hAnsi="Times New Roman" w:cs="Times New Roman"/>
                                        <w:color w:val="767171" w:themeColor="background2" w:themeShade="80"/>
                                        <w:kern w:val="0"/>
                                        <w:sz w:val="20"/>
                                        <w:szCs w:val="20"/>
                                        <w:lang w:val="en-US"/>
                                        <w14:ligatures w14:val="none"/>
                                      </w:rPr>
                                      <w:t>/2026</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0B2F3C6" w14:textId="1AFDE903" w:rsidR="00830E08" w:rsidRDefault="00830E08">
                                    <w:pPr>
                                      <w:pStyle w:val="NoSpacing"/>
                                      <w:rPr>
                                        <w:color w:val="ED7D31" w:themeColor="accent2"/>
                                        <w:sz w:val="26"/>
                                        <w:szCs w:val="26"/>
                                      </w:rPr>
                                    </w:pPr>
                                    <w:r>
                                      <w:rPr>
                                        <w:color w:val="ED7D31" w:themeColor="accent2"/>
                                        <w:sz w:val="26"/>
                                        <w:szCs w:val="26"/>
                                      </w:rPr>
                                      <w:t>Davion Linton Gowie (2216147)</w:t>
                                    </w:r>
                                  </w:p>
                                </w:sdtContent>
                              </w:sdt>
                              <w:p w14:paraId="1C3EEBB7" w14:textId="1B4C4D14" w:rsidR="00830E08"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30E08">
                                      <w:rPr>
                                        <w:color w:val="44546A" w:themeColor="text2"/>
                                      </w:rPr>
                                      <w:t>L6 Applied Computing</w:t>
                                    </w:r>
                                  </w:sdtContent>
                                </w:sdt>
                              </w:p>
                            </w:tc>
                          </w:tr>
                        </w:tbl>
                        <w:p w14:paraId="67E49964" w14:textId="77777777" w:rsidR="00830E08" w:rsidRDefault="00830E08"/>
                      </w:txbxContent>
                    </v:textbox>
                    <w10:wrap anchorx="page" anchory="page"/>
                  </v:shape>
                </w:pict>
              </mc:Fallback>
            </mc:AlternateContent>
          </w:r>
          <w:r w:rsidRPr="00446DB0">
            <w:rPr>
              <w:i/>
              <w:iCs/>
            </w:rPr>
            <w:br w:type="page"/>
          </w:r>
        </w:p>
      </w:sdtContent>
    </w:sdt>
    <w:sdt>
      <w:sdtPr>
        <w:rPr>
          <w:rFonts w:asciiTheme="minorHAnsi" w:eastAsiaTheme="minorHAnsi" w:hAnsiTheme="minorHAnsi" w:cstheme="minorBidi"/>
          <w:i/>
          <w:iCs/>
          <w:color w:val="auto"/>
          <w:kern w:val="2"/>
          <w:sz w:val="22"/>
          <w:szCs w:val="22"/>
          <w:lang w:val="en-GB"/>
          <w14:ligatures w14:val="standardContextual"/>
        </w:rPr>
        <w:id w:val="506711681"/>
        <w:docPartObj>
          <w:docPartGallery w:val="Table of Contents"/>
          <w:docPartUnique/>
        </w:docPartObj>
      </w:sdtPr>
      <w:sdtEndPr>
        <w:rPr>
          <w:b/>
          <w:bCs/>
          <w:noProof/>
        </w:rPr>
      </w:sdtEndPr>
      <w:sdtContent>
        <w:p w14:paraId="21671C1C" w14:textId="055E5619" w:rsidR="00830E08" w:rsidRPr="00446DB0" w:rsidRDefault="00830E08">
          <w:pPr>
            <w:pStyle w:val="TOCHeading"/>
            <w:rPr>
              <w:i/>
              <w:iCs/>
            </w:rPr>
          </w:pPr>
          <w:r w:rsidRPr="00446DB0">
            <w:rPr>
              <w:i/>
              <w:iCs/>
            </w:rPr>
            <w:t>Table of Contents</w:t>
          </w:r>
        </w:p>
        <w:p w14:paraId="0CB545CF" w14:textId="201A4A7C" w:rsidR="00E127FD" w:rsidRPr="00446DB0" w:rsidRDefault="00830E08">
          <w:pPr>
            <w:pStyle w:val="TOC2"/>
            <w:tabs>
              <w:tab w:val="right" w:leader="dot" w:pos="9016"/>
            </w:tabs>
            <w:rPr>
              <w:rFonts w:eastAsiaTheme="minorEastAsia"/>
              <w:i/>
              <w:iCs/>
              <w:noProof/>
              <w:sz w:val="24"/>
              <w:szCs w:val="24"/>
              <w:lang w:eastAsia="en-GB"/>
            </w:rPr>
          </w:pPr>
          <w:r w:rsidRPr="00446DB0">
            <w:rPr>
              <w:i/>
              <w:iCs/>
            </w:rPr>
            <w:fldChar w:fldCharType="begin"/>
          </w:r>
          <w:r w:rsidRPr="00446DB0">
            <w:rPr>
              <w:i/>
              <w:iCs/>
            </w:rPr>
            <w:instrText xml:space="preserve"> TOC \o "1-3" \h \z \u </w:instrText>
          </w:r>
          <w:r w:rsidRPr="00446DB0">
            <w:rPr>
              <w:i/>
              <w:iCs/>
            </w:rPr>
            <w:fldChar w:fldCharType="separate"/>
          </w:r>
          <w:hyperlink w:anchor="_Toc230862301" w:history="1">
            <w:r w:rsidR="00E127FD" w:rsidRPr="00446DB0">
              <w:rPr>
                <w:rStyle w:val="Hyperlink"/>
                <w:i/>
                <w:iCs/>
                <w:noProof/>
              </w:rPr>
              <w:t>Abstract</w:t>
            </w:r>
            <w:r w:rsidR="00E127FD" w:rsidRPr="00446DB0">
              <w:rPr>
                <w:i/>
                <w:iCs/>
                <w:noProof/>
                <w:webHidden/>
              </w:rPr>
              <w:tab/>
            </w:r>
            <w:r w:rsidR="00E127FD" w:rsidRPr="00446DB0">
              <w:rPr>
                <w:i/>
                <w:iCs/>
                <w:noProof/>
                <w:webHidden/>
              </w:rPr>
              <w:fldChar w:fldCharType="begin"/>
            </w:r>
            <w:r w:rsidR="00E127FD" w:rsidRPr="00446DB0">
              <w:rPr>
                <w:i/>
                <w:iCs/>
                <w:noProof/>
                <w:webHidden/>
              </w:rPr>
              <w:instrText xml:space="preserve"> PAGEREF _Toc230862301 \h </w:instrText>
            </w:r>
            <w:r w:rsidR="00E127FD" w:rsidRPr="00446DB0">
              <w:rPr>
                <w:i/>
                <w:iCs/>
                <w:noProof/>
                <w:webHidden/>
              </w:rPr>
            </w:r>
            <w:r w:rsidR="00E127FD" w:rsidRPr="00446DB0">
              <w:rPr>
                <w:i/>
                <w:iCs/>
                <w:noProof/>
                <w:webHidden/>
              </w:rPr>
              <w:fldChar w:fldCharType="separate"/>
            </w:r>
            <w:r w:rsidR="00E127FD" w:rsidRPr="00446DB0">
              <w:rPr>
                <w:i/>
                <w:iCs/>
                <w:noProof/>
                <w:webHidden/>
              </w:rPr>
              <w:t>4</w:t>
            </w:r>
            <w:r w:rsidR="00E127FD" w:rsidRPr="00446DB0">
              <w:rPr>
                <w:i/>
                <w:iCs/>
                <w:noProof/>
                <w:webHidden/>
              </w:rPr>
              <w:fldChar w:fldCharType="end"/>
            </w:r>
          </w:hyperlink>
        </w:p>
        <w:p w14:paraId="2143C315" w14:textId="6D96A6CC" w:rsidR="00E127FD" w:rsidRPr="00446DB0" w:rsidRDefault="00E127FD">
          <w:pPr>
            <w:pStyle w:val="TOC2"/>
            <w:tabs>
              <w:tab w:val="right" w:leader="dot" w:pos="9016"/>
            </w:tabs>
            <w:rPr>
              <w:rFonts w:eastAsiaTheme="minorEastAsia"/>
              <w:i/>
              <w:iCs/>
              <w:noProof/>
              <w:sz w:val="24"/>
              <w:szCs w:val="24"/>
              <w:lang w:eastAsia="en-GB"/>
            </w:rPr>
          </w:pPr>
          <w:hyperlink w:anchor="_Toc230862302" w:history="1">
            <w:r w:rsidRPr="00446DB0">
              <w:rPr>
                <w:rStyle w:val="Hyperlink"/>
                <w:i/>
                <w:iCs/>
                <w:noProof/>
              </w:rPr>
              <w:t>Introduction</w:t>
            </w:r>
            <w:r w:rsidRPr="00446DB0">
              <w:rPr>
                <w:i/>
                <w:iCs/>
                <w:noProof/>
                <w:webHidden/>
              </w:rPr>
              <w:tab/>
            </w:r>
            <w:r w:rsidRPr="00446DB0">
              <w:rPr>
                <w:i/>
                <w:iCs/>
                <w:noProof/>
                <w:webHidden/>
              </w:rPr>
              <w:fldChar w:fldCharType="begin"/>
            </w:r>
            <w:r w:rsidRPr="00446DB0">
              <w:rPr>
                <w:i/>
                <w:iCs/>
                <w:noProof/>
                <w:webHidden/>
              </w:rPr>
              <w:instrText xml:space="preserve"> PAGEREF _Toc230862302 \h </w:instrText>
            </w:r>
            <w:r w:rsidRPr="00446DB0">
              <w:rPr>
                <w:i/>
                <w:iCs/>
                <w:noProof/>
                <w:webHidden/>
              </w:rPr>
            </w:r>
            <w:r w:rsidRPr="00446DB0">
              <w:rPr>
                <w:i/>
                <w:iCs/>
                <w:noProof/>
                <w:webHidden/>
              </w:rPr>
              <w:fldChar w:fldCharType="separate"/>
            </w:r>
            <w:r w:rsidRPr="00446DB0">
              <w:rPr>
                <w:i/>
                <w:iCs/>
                <w:noProof/>
                <w:webHidden/>
              </w:rPr>
              <w:t>5</w:t>
            </w:r>
            <w:r w:rsidRPr="00446DB0">
              <w:rPr>
                <w:i/>
                <w:iCs/>
                <w:noProof/>
                <w:webHidden/>
              </w:rPr>
              <w:fldChar w:fldCharType="end"/>
            </w:r>
          </w:hyperlink>
        </w:p>
        <w:p w14:paraId="3F9FCEE7" w14:textId="0DB482BB" w:rsidR="00E127FD" w:rsidRPr="00446DB0" w:rsidRDefault="00E127FD">
          <w:pPr>
            <w:pStyle w:val="TOC2"/>
            <w:tabs>
              <w:tab w:val="right" w:leader="dot" w:pos="9016"/>
            </w:tabs>
            <w:rPr>
              <w:rFonts w:eastAsiaTheme="minorEastAsia"/>
              <w:i/>
              <w:iCs/>
              <w:noProof/>
              <w:sz w:val="24"/>
              <w:szCs w:val="24"/>
              <w:lang w:eastAsia="en-GB"/>
            </w:rPr>
          </w:pPr>
          <w:hyperlink w:anchor="_Toc230862303" w:history="1">
            <w:r w:rsidRPr="00446DB0">
              <w:rPr>
                <w:rStyle w:val="Hyperlink"/>
                <w:i/>
                <w:iCs/>
                <w:noProof/>
              </w:rPr>
              <w:t>Problem Statement</w:t>
            </w:r>
            <w:r w:rsidRPr="00446DB0">
              <w:rPr>
                <w:i/>
                <w:iCs/>
                <w:noProof/>
                <w:webHidden/>
              </w:rPr>
              <w:tab/>
            </w:r>
            <w:r w:rsidRPr="00446DB0">
              <w:rPr>
                <w:i/>
                <w:iCs/>
                <w:noProof/>
                <w:webHidden/>
              </w:rPr>
              <w:fldChar w:fldCharType="begin"/>
            </w:r>
            <w:r w:rsidRPr="00446DB0">
              <w:rPr>
                <w:i/>
                <w:iCs/>
                <w:noProof/>
                <w:webHidden/>
              </w:rPr>
              <w:instrText xml:space="preserve"> PAGEREF _Toc230862303 \h </w:instrText>
            </w:r>
            <w:r w:rsidRPr="00446DB0">
              <w:rPr>
                <w:i/>
                <w:iCs/>
                <w:noProof/>
                <w:webHidden/>
              </w:rPr>
            </w:r>
            <w:r w:rsidRPr="00446DB0">
              <w:rPr>
                <w:i/>
                <w:iCs/>
                <w:noProof/>
                <w:webHidden/>
              </w:rPr>
              <w:fldChar w:fldCharType="separate"/>
            </w:r>
            <w:r w:rsidRPr="00446DB0">
              <w:rPr>
                <w:i/>
                <w:iCs/>
                <w:noProof/>
                <w:webHidden/>
              </w:rPr>
              <w:t>6</w:t>
            </w:r>
            <w:r w:rsidRPr="00446DB0">
              <w:rPr>
                <w:i/>
                <w:iCs/>
                <w:noProof/>
                <w:webHidden/>
              </w:rPr>
              <w:fldChar w:fldCharType="end"/>
            </w:r>
          </w:hyperlink>
        </w:p>
        <w:p w14:paraId="70D13853" w14:textId="076B47D5" w:rsidR="00E127FD" w:rsidRPr="00446DB0" w:rsidRDefault="00E127FD">
          <w:pPr>
            <w:pStyle w:val="TOC2"/>
            <w:tabs>
              <w:tab w:val="right" w:leader="dot" w:pos="9016"/>
            </w:tabs>
            <w:rPr>
              <w:rFonts w:eastAsiaTheme="minorEastAsia"/>
              <w:i/>
              <w:iCs/>
              <w:noProof/>
              <w:sz w:val="24"/>
              <w:szCs w:val="24"/>
              <w:lang w:eastAsia="en-GB"/>
            </w:rPr>
          </w:pPr>
          <w:hyperlink w:anchor="_Toc230862304" w:history="1">
            <w:r w:rsidRPr="00446DB0">
              <w:rPr>
                <w:rStyle w:val="Hyperlink"/>
                <w:i/>
                <w:iCs/>
                <w:noProof/>
              </w:rPr>
              <w:t>Purpose of Literature</w:t>
            </w:r>
            <w:r w:rsidRPr="00446DB0">
              <w:rPr>
                <w:i/>
                <w:iCs/>
                <w:noProof/>
                <w:webHidden/>
              </w:rPr>
              <w:tab/>
            </w:r>
            <w:r w:rsidRPr="00446DB0">
              <w:rPr>
                <w:i/>
                <w:iCs/>
                <w:noProof/>
                <w:webHidden/>
              </w:rPr>
              <w:fldChar w:fldCharType="begin"/>
            </w:r>
            <w:r w:rsidRPr="00446DB0">
              <w:rPr>
                <w:i/>
                <w:iCs/>
                <w:noProof/>
                <w:webHidden/>
              </w:rPr>
              <w:instrText xml:space="preserve"> PAGEREF _Toc230862304 \h </w:instrText>
            </w:r>
            <w:r w:rsidRPr="00446DB0">
              <w:rPr>
                <w:i/>
                <w:iCs/>
                <w:noProof/>
                <w:webHidden/>
              </w:rPr>
            </w:r>
            <w:r w:rsidRPr="00446DB0">
              <w:rPr>
                <w:i/>
                <w:iCs/>
                <w:noProof/>
                <w:webHidden/>
              </w:rPr>
              <w:fldChar w:fldCharType="separate"/>
            </w:r>
            <w:r w:rsidRPr="00446DB0">
              <w:rPr>
                <w:i/>
                <w:iCs/>
                <w:noProof/>
                <w:webHidden/>
              </w:rPr>
              <w:t>7</w:t>
            </w:r>
            <w:r w:rsidRPr="00446DB0">
              <w:rPr>
                <w:i/>
                <w:iCs/>
                <w:noProof/>
                <w:webHidden/>
              </w:rPr>
              <w:fldChar w:fldCharType="end"/>
            </w:r>
          </w:hyperlink>
        </w:p>
        <w:p w14:paraId="256AC223" w14:textId="1837F6D9" w:rsidR="00E127FD" w:rsidRPr="00446DB0" w:rsidRDefault="00E127FD">
          <w:pPr>
            <w:pStyle w:val="TOC2"/>
            <w:tabs>
              <w:tab w:val="right" w:leader="dot" w:pos="9016"/>
            </w:tabs>
            <w:rPr>
              <w:rFonts w:eastAsiaTheme="minorEastAsia"/>
              <w:i/>
              <w:iCs/>
              <w:noProof/>
              <w:sz w:val="24"/>
              <w:szCs w:val="24"/>
              <w:lang w:eastAsia="en-GB"/>
            </w:rPr>
          </w:pPr>
          <w:hyperlink w:anchor="_Toc230862305" w:history="1">
            <w:r w:rsidRPr="00446DB0">
              <w:rPr>
                <w:rStyle w:val="Hyperlink"/>
                <w:i/>
                <w:iCs/>
                <w:noProof/>
              </w:rPr>
              <w:t>FlowChart</w:t>
            </w:r>
            <w:r w:rsidRPr="00446DB0">
              <w:rPr>
                <w:i/>
                <w:iCs/>
                <w:noProof/>
                <w:webHidden/>
              </w:rPr>
              <w:tab/>
            </w:r>
            <w:r w:rsidRPr="00446DB0">
              <w:rPr>
                <w:i/>
                <w:iCs/>
                <w:noProof/>
                <w:webHidden/>
              </w:rPr>
              <w:fldChar w:fldCharType="begin"/>
            </w:r>
            <w:r w:rsidRPr="00446DB0">
              <w:rPr>
                <w:i/>
                <w:iCs/>
                <w:noProof/>
                <w:webHidden/>
              </w:rPr>
              <w:instrText xml:space="preserve"> PAGEREF _Toc230862305 \h </w:instrText>
            </w:r>
            <w:r w:rsidRPr="00446DB0">
              <w:rPr>
                <w:i/>
                <w:iCs/>
                <w:noProof/>
                <w:webHidden/>
              </w:rPr>
            </w:r>
            <w:r w:rsidRPr="00446DB0">
              <w:rPr>
                <w:i/>
                <w:iCs/>
                <w:noProof/>
                <w:webHidden/>
              </w:rPr>
              <w:fldChar w:fldCharType="separate"/>
            </w:r>
            <w:r w:rsidRPr="00446DB0">
              <w:rPr>
                <w:i/>
                <w:iCs/>
                <w:noProof/>
                <w:webHidden/>
              </w:rPr>
              <w:t>8</w:t>
            </w:r>
            <w:r w:rsidRPr="00446DB0">
              <w:rPr>
                <w:i/>
                <w:iCs/>
                <w:noProof/>
                <w:webHidden/>
              </w:rPr>
              <w:fldChar w:fldCharType="end"/>
            </w:r>
          </w:hyperlink>
        </w:p>
        <w:p w14:paraId="0BA68778" w14:textId="101EFDF8" w:rsidR="00E127FD" w:rsidRPr="00446DB0" w:rsidRDefault="00E127FD">
          <w:pPr>
            <w:pStyle w:val="TOC2"/>
            <w:tabs>
              <w:tab w:val="right" w:leader="dot" w:pos="9016"/>
            </w:tabs>
            <w:rPr>
              <w:rFonts w:eastAsiaTheme="minorEastAsia"/>
              <w:i/>
              <w:iCs/>
              <w:noProof/>
              <w:sz w:val="24"/>
              <w:szCs w:val="24"/>
              <w:lang w:eastAsia="en-GB"/>
            </w:rPr>
          </w:pPr>
          <w:hyperlink w:anchor="_Toc230862306" w:history="1">
            <w:r w:rsidRPr="00446DB0">
              <w:rPr>
                <w:rStyle w:val="Hyperlink"/>
                <w:i/>
                <w:iCs/>
                <w:noProof/>
              </w:rPr>
              <w:t>Blockchain Decentralised Platform Work</w:t>
            </w:r>
            <w:r w:rsidRPr="00446DB0">
              <w:rPr>
                <w:i/>
                <w:iCs/>
                <w:noProof/>
                <w:webHidden/>
              </w:rPr>
              <w:tab/>
            </w:r>
            <w:r w:rsidRPr="00446DB0">
              <w:rPr>
                <w:i/>
                <w:iCs/>
                <w:noProof/>
                <w:webHidden/>
              </w:rPr>
              <w:fldChar w:fldCharType="begin"/>
            </w:r>
            <w:r w:rsidRPr="00446DB0">
              <w:rPr>
                <w:i/>
                <w:iCs/>
                <w:noProof/>
                <w:webHidden/>
              </w:rPr>
              <w:instrText xml:space="preserve"> PAGEREF _Toc230862306 \h </w:instrText>
            </w:r>
            <w:r w:rsidRPr="00446DB0">
              <w:rPr>
                <w:i/>
                <w:iCs/>
                <w:noProof/>
                <w:webHidden/>
              </w:rPr>
            </w:r>
            <w:r w:rsidRPr="00446DB0">
              <w:rPr>
                <w:i/>
                <w:iCs/>
                <w:noProof/>
                <w:webHidden/>
              </w:rPr>
              <w:fldChar w:fldCharType="separate"/>
            </w:r>
            <w:r w:rsidRPr="00446DB0">
              <w:rPr>
                <w:i/>
                <w:iCs/>
                <w:noProof/>
                <w:webHidden/>
              </w:rPr>
              <w:t>9</w:t>
            </w:r>
            <w:r w:rsidRPr="00446DB0">
              <w:rPr>
                <w:i/>
                <w:iCs/>
                <w:noProof/>
                <w:webHidden/>
              </w:rPr>
              <w:fldChar w:fldCharType="end"/>
            </w:r>
          </w:hyperlink>
        </w:p>
        <w:p w14:paraId="0EA7B667" w14:textId="2F344053" w:rsidR="00E127FD" w:rsidRPr="00446DB0" w:rsidRDefault="00E127FD">
          <w:pPr>
            <w:pStyle w:val="TOC2"/>
            <w:tabs>
              <w:tab w:val="right" w:leader="dot" w:pos="9016"/>
            </w:tabs>
            <w:rPr>
              <w:rFonts w:eastAsiaTheme="minorEastAsia"/>
              <w:i/>
              <w:iCs/>
              <w:noProof/>
              <w:sz w:val="24"/>
              <w:szCs w:val="24"/>
              <w:lang w:eastAsia="en-GB"/>
            </w:rPr>
          </w:pPr>
          <w:hyperlink w:anchor="_Toc230862307" w:history="1">
            <w:r w:rsidRPr="00446DB0">
              <w:rPr>
                <w:rStyle w:val="Hyperlink"/>
                <w:i/>
                <w:iCs/>
                <w:noProof/>
              </w:rPr>
              <w:t>1. Industry Analysis</w:t>
            </w:r>
            <w:r w:rsidRPr="00446DB0">
              <w:rPr>
                <w:i/>
                <w:iCs/>
                <w:noProof/>
                <w:webHidden/>
              </w:rPr>
              <w:tab/>
            </w:r>
            <w:r w:rsidRPr="00446DB0">
              <w:rPr>
                <w:i/>
                <w:iCs/>
                <w:noProof/>
                <w:webHidden/>
              </w:rPr>
              <w:fldChar w:fldCharType="begin"/>
            </w:r>
            <w:r w:rsidRPr="00446DB0">
              <w:rPr>
                <w:i/>
                <w:iCs/>
                <w:noProof/>
                <w:webHidden/>
              </w:rPr>
              <w:instrText xml:space="preserve"> PAGEREF _Toc230862307 \h </w:instrText>
            </w:r>
            <w:r w:rsidRPr="00446DB0">
              <w:rPr>
                <w:i/>
                <w:iCs/>
                <w:noProof/>
                <w:webHidden/>
              </w:rPr>
            </w:r>
            <w:r w:rsidRPr="00446DB0">
              <w:rPr>
                <w:i/>
                <w:iCs/>
                <w:noProof/>
                <w:webHidden/>
              </w:rPr>
              <w:fldChar w:fldCharType="separate"/>
            </w:r>
            <w:r w:rsidRPr="00446DB0">
              <w:rPr>
                <w:i/>
                <w:iCs/>
                <w:noProof/>
                <w:webHidden/>
              </w:rPr>
              <w:t>11</w:t>
            </w:r>
            <w:r w:rsidRPr="00446DB0">
              <w:rPr>
                <w:i/>
                <w:iCs/>
                <w:noProof/>
                <w:webHidden/>
              </w:rPr>
              <w:fldChar w:fldCharType="end"/>
            </w:r>
          </w:hyperlink>
        </w:p>
        <w:p w14:paraId="530D3C8C" w14:textId="15931D10" w:rsidR="00E127FD" w:rsidRPr="00446DB0" w:rsidRDefault="00E127FD">
          <w:pPr>
            <w:pStyle w:val="TOC2"/>
            <w:tabs>
              <w:tab w:val="right" w:leader="dot" w:pos="9016"/>
            </w:tabs>
            <w:rPr>
              <w:rFonts w:eastAsiaTheme="minorEastAsia"/>
              <w:i/>
              <w:iCs/>
              <w:noProof/>
              <w:sz w:val="24"/>
              <w:szCs w:val="24"/>
              <w:lang w:eastAsia="en-GB"/>
            </w:rPr>
          </w:pPr>
          <w:hyperlink w:anchor="_Toc230862308" w:history="1">
            <w:r w:rsidRPr="00446DB0">
              <w:rPr>
                <w:rStyle w:val="Hyperlink"/>
                <w:i/>
                <w:iCs/>
                <w:noProof/>
              </w:rPr>
              <w:t>2. Tools &amp; Technologies Analysis</w:t>
            </w:r>
            <w:r w:rsidRPr="00446DB0">
              <w:rPr>
                <w:i/>
                <w:iCs/>
                <w:noProof/>
                <w:webHidden/>
              </w:rPr>
              <w:tab/>
            </w:r>
            <w:r w:rsidRPr="00446DB0">
              <w:rPr>
                <w:i/>
                <w:iCs/>
                <w:noProof/>
                <w:webHidden/>
              </w:rPr>
              <w:fldChar w:fldCharType="begin"/>
            </w:r>
            <w:r w:rsidRPr="00446DB0">
              <w:rPr>
                <w:i/>
                <w:iCs/>
                <w:noProof/>
                <w:webHidden/>
              </w:rPr>
              <w:instrText xml:space="preserve"> PAGEREF _Toc230862308 \h </w:instrText>
            </w:r>
            <w:r w:rsidRPr="00446DB0">
              <w:rPr>
                <w:i/>
                <w:iCs/>
                <w:noProof/>
                <w:webHidden/>
              </w:rPr>
            </w:r>
            <w:r w:rsidRPr="00446DB0">
              <w:rPr>
                <w:i/>
                <w:iCs/>
                <w:noProof/>
                <w:webHidden/>
              </w:rPr>
              <w:fldChar w:fldCharType="separate"/>
            </w:r>
            <w:r w:rsidRPr="00446DB0">
              <w:rPr>
                <w:i/>
                <w:iCs/>
                <w:noProof/>
                <w:webHidden/>
              </w:rPr>
              <w:t>14</w:t>
            </w:r>
            <w:r w:rsidRPr="00446DB0">
              <w:rPr>
                <w:i/>
                <w:iCs/>
                <w:noProof/>
                <w:webHidden/>
              </w:rPr>
              <w:fldChar w:fldCharType="end"/>
            </w:r>
          </w:hyperlink>
        </w:p>
        <w:p w14:paraId="3DD8AA5D" w14:textId="5F42E1E4" w:rsidR="00E127FD" w:rsidRPr="00446DB0" w:rsidRDefault="00E127FD">
          <w:pPr>
            <w:pStyle w:val="TOC2"/>
            <w:tabs>
              <w:tab w:val="right" w:leader="dot" w:pos="9016"/>
            </w:tabs>
            <w:rPr>
              <w:rFonts w:eastAsiaTheme="minorEastAsia"/>
              <w:i/>
              <w:iCs/>
              <w:noProof/>
              <w:sz w:val="24"/>
              <w:szCs w:val="24"/>
              <w:lang w:eastAsia="en-GB"/>
            </w:rPr>
          </w:pPr>
          <w:hyperlink w:anchor="_Toc230862309" w:history="1">
            <w:r w:rsidRPr="00446DB0">
              <w:rPr>
                <w:rStyle w:val="Hyperlink"/>
                <w:i/>
                <w:iCs/>
                <w:noProof/>
              </w:rPr>
              <w:t>3. Application Development Analysis</w:t>
            </w:r>
            <w:r w:rsidRPr="00446DB0">
              <w:rPr>
                <w:i/>
                <w:iCs/>
                <w:noProof/>
                <w:webHidden/>
              </w:rPr>
              <w:tab/>
            </w:r>
            <w:r w:rsidRPr="00446DB0">
              <w:rPr>
                <w:i/>
                <w:iCs/>
                <w:noProof/>
                <w:webHidden/>
              </w:rPr>
              <w:fldChar w:fldCharType="begin"/>
            </w:r>
            <w:r w:rsidRPr="00446DB0">
              <w:rPr>
                <w:i/>
                <w:iCs/>
                <w:noProof/>
                <w:webHidden/>
              </w:rPr>
              <w:instrText xml:space="preserve"> PAGEREF _Toc230862309 \h </w:instrText>
            </w:r>
            <w:r w:rsidRPr="00446DB0">
              <w:rPr>
                <w:i/>
                <w:iCs/>
                <w:noProof/>
                <w:webHidden/>
              </w:rPr>
            </w:r>
            <w:r w:rsidRPr="00446DB0">
              <w:rPr>
                <w:i/>
                <w:iCs/>
                <w:noProof/>
                <w:webHidden/>
              </w:rPr>
              <w:fldChar w:fldCharType="separate"/>
            </w:r>
            <w:r w:rsidRPr="00446DB0">
              <w:rPr>
                <w:i/>
                <w:iCs/>
                <w:noProof/>
                <w:webHidden/>
              </w:rPr>
              <w:t>17</w:t>
            </w:r>
            <w:r w:rsidRPr="00446DB0">
              <w:rPr>
                <w:i/>
                <w:iCs/>
                <w:noProof/>
                <w:webHidden/>
              </w:rPr>
              <w:fldChar w:fldCharType="end"/>
            </w:r>
          </w:hyperlink>
        </w:p>
        <w:p w14:paraId="3C0C9404" w14:textId="00FC8897" w:rsidR="00E127FD" w:rsidRPr="00446DB0" w:rsidRDefault="00E127FD">
          <w:pPr>
            <w:pStyle w:val="TOC2"/>
            <w:tabs>
              <w:tab w:val="right" w:leader="dot" w:pos="9016"/>
            </w:tabs>
            <w:rPr>
              <w:rFonts w:eastAsiaTheme="minorEastAsia"/>
              <w:i/>
              <w:iCs/>
              <w:noProof/>
              <w:sz w:val="24"/>
              <w:szCs w:val="24"/>
              <w:lang w:eastAsia="en-GB"/>
            </w:rPr>
          </w:pPr>
          <w:hyperlink w:anchor="_Toc230862310" w:history="1">
            <w:r w:rsidRPr="00446DB0">
              <w:rPr>
                <w:rStyle w:val="Hyperlink"/>
                <w:i/>
                <w:iCs/>
                <w:noProof/>
              </w:rPr>
              <w:t>4. Smart Contracts Analysis</w:t>
            </w:r>
            <w:r w:rsidRPr="00446DB0">
              <w:rPr>
                <w:i/>
                <w:iCs/>
                <w:noProof/>
                <w:webHidden/>
              </w:rPr>
              <w:tab/>
            </w:r>
            <w:r w:rsidRPr="00446DB0">
              <w:rPr>
                <w:i/>
                <w:iCs/>
                <w:noProof/>
                <w:webHidden/>
              </w:rPr>
              <w:fldChar w:fldCharType="begin"/>
            </w:r>
            <w:r w:rsidRPr="00446DB0">
              <w:rPr>
                <w:i/>
                <w:iCs/>
                <w:noProof/>
                <w:webHidden/>
              </w:rPr>
              <w:instrText xml:space="preserve"> PAGEREF _Toc230862310 \h </w:instrText>
            </w:r>
            <w:r w:rsidRPr="00446DB0">
              <w:rPr>
                <w:i/>
                <w:iCs/>
                <w:noProof/>
                <w:webHidden/>
              </w:rPr>
            </w:r>
            <w:r w:rsidRPr="00446DB0">
              <w:rPr>
                <w:i/>
                <w:iCs/>
                <w:noProof/>
                <w:webHidden/>
              </w:rPr>
              <w:fldChar w:fldCharType="separate"/>
            </w:r>
            <w:r w:rsidRPr="00446DB0">
              <w:rPr>
                <w:i/>
                <w:iCs/>
                <w:noProof/>
                <w:webHidden/>
              </w:rPr>
              <w:t>20</w:t>
            </w:r>
            <w:r w:rsidRPr="00446DB0">
              <w:rPr>
                <w:i/>
                <w:iCs/>
                <w:noProof/>
                <w:webHidden/>
              </w:rPr>
              <w:fldChar w:fldCharType="end"/>
            </w:r>
          </w:hyperlink>
        </w:p>
        <w:p w14:paraId="49973C50" w14:textId="631EA5AC" w:rsidR="00E127FD" w:rsidRPr="00446DB0" w:rsidRDefault="00E127FD">
          <w:pPr>
            <w:pStyle w:val="TOC2"/>
            <w:tabs>
              <w:tab w:val="right" w:leader="dot" w:pos="9016"/>
            </w:tabs>
            <w:rPr>
              <w:rFonts w:eastAsiaTheme="minorEastAsia"/>
              <w:i/>
              <w:iCs/>
              <w:noProof/>
              <w:sz w:val="24"/>
              <w:szCs w:val="24"/>
              <w:lang w:eastAsia="en-GB"/>
            </w:rPr>
          </w:pPr>
          <w:hyperlink w:anchor="_Toc230862311" w:history="1">
            <w:r w:rsidRPr="00446DB0">
              <w:rPr>
                <w:rStyle w:val="Hyperlink"/>
                <w:i/>
                <w:iCs/>
                <w:noProof/>
              </w:rPr>
              <w:t>5. Digital Wallet Integration Analysis</w:t>
            </w:r>
            <w:r w:rsidRPr="00446DB0">
              <w:rPr>
                <w:i/>
                <w:iCs/>
                <w:noProof/>
                <w:webHidden/>
              </w:rPr>
              <w:tab/>
            </w:r>
            <w:r w:rsidRPr="00446DB0">
              <w:rPr>
                <w:i/>
                <w:iCs/>
                <w:noProof/>
                <w:webHidden/>
              </w:rPr>
              <w:fldChar w:fldCharType="begin"/>
            </w:r>
            <w:r w:rsidRPr="00446DB0">
              <w:rPr>
                <w:i/>
                <w:iCs/>
                <w:noProof/>
                <w:webHidden/>
              </w:rPr>
              <w:instrText xml:space="preserve"> PAGEREF _Toc230862311 \h </w:instrText>
            </w:r>
            <w:r w:rsidRPr="00446DB0">
              <w:rPr>
                <w:i/>
                <w:iCs/>
                <w:noProof/>
                <w:webHidden/>
              </w:rPr>
            </w:r>
            <w:r w:rsidRPr="00446DB0">
              <w:rPr>
                <w:i/>
                <w:iCs/>
                <w:noProof/>
                <w:webHidden/>
              </w:rPr>
              <w:fldChar w:fldCharType="separate"/>
            </w:r>
            <w:r w:rsidRPr="00446DB0">
              <w:rPr>
                <w:i/>
                <w:iCs/>
                <w:noProof/>
                <w:webHidden/>
              </w:rPr>
              <w:t>23</w:t>
            </w:r>
            <w:r w:rsidRPr="00446DB0">
              <w:rPr>
                <w:i/>
                <w:iCs/>
                <w:noProof/>
                <w:webHidden/>
              </w:rPr>
              <w:fldChar w:fldCharType="end"/>
            </w:r>
          </w:hyperlink>
        </w:p>
        <w:p w14:paraId="49F1A141" w14:textId="44CA0BE8" w:rsidR="00E127FD" w:rsidRPr="00446DB0" w:rsidRDefault="00E127FD">
          <w:pPr>
            <w:pStyle w:val="TOC2"/>
            <w:tabs>
              <w:tab w:val="right" w:leader="dot" w:pos="9016"/>
            </w:tabs>
            <w:rPr>
              <w:rFonts w:eastAsiaTheme="minorEastAsia"/>
              <w:i/>
              <w:iCs/>
              <w:noProof/>
              <w:sz w:val="24"/>
              <w:szCs w:val="24"/>
              <w:lang w:eastAsia="en-GB"/>
            </w:rPr>
          </w:pPr>
          <w:hyperlink w:anchor="_Toc230862312" w:history="1">
            <w:r w:rsidRPr="00446DB0">
              <w:rPr>
                <w:rStyle w:val="Hyperlink"/>
                <w:i/>
                <w:iCs/>
                <w:noProof/>
              </w:rPr>
              <w:t>6. Decentralised Storage Analysis</w:t>
            </w:r>
            <w:r w:rsidRPr="00446DB0">
              <w:rPr>
                <w:i/>
                <w:iCs/>
                <w:noProof/>
                <w:webHidden/>
              </w:rPr>
              <w:tab/>
            </w:r>
            <w:r w:rsidRPr="00446DB0">
              <w:rPr>
                <w:i/>
                <w:iCs/>
                <w:noProof/>
                <w:webHidden/>
              </w:rPr>
              <w:fldChar w:fldCharType="begin"/>
            </w:r>
            <w:r w:rsidRPr="00446DB0">
              <w:rPr>
                <w:i/>
                <w:iCs/>
                <w:noProof/>
                <w:webHidden/>
              </w:rPr>
              <w:instrText xml:space="preserve"> PAGEREF _Toc230862312 \h </w:instrText>
            </w:r>
            <w:r w:rsidRPr="00446DB0">
              <w:rPr>
                <w:i/>
                <w:iCs/>
                <w:noProof/>
                <w:webHidden/>
              </w:rPr>
            </w:r>
            <w:r w:rsidRPr="00446DB0">
              <w:rPr>
                <w:i/>
                <w:iCs/>
                <w:noProof/>
                <w:webHidden/>
              </w:rPr>
              <w:fldChar w:fldCharType="separate"/>
            </w:r>
            <w:r w:rsidRPr="00446DB0">
              <w:rPr>
                <w:i/>
                <w:iCs/>
                <w:noProof/>
                <w:webHidden/>
              </w:rPr>
              <w:t>27</w:t>
            </w:r>
            <w:r w:rsidRPr="00446DB0">
              <w:rPr>
                <w:i/>
                <w:iCs/>
                <w:noProof/>
                <w:webHidden/>
              </w:rPr>
              <w:fldChar w:fldCharType="end"/>
            </w:r>
          </w:hyperlink>
        </w:p>
        <w:p w14:paraId="55C40C6F" w14:textId="6E7C80F7" w:rsidR="00E127FD" w:rsidRPr="00446DB0" w:rsidRDefault="00E127FD">
          <w:pPr>
            <w:pStyle w:val="TOC2"/>
            <w:tabs>
              <w:tab w:val="right" w:leader="dot" w:pos="9016"/>
            </w:tabs>
            <w:rPr>
              <w:rFonts w:eastAsiaTheme="minorEastAsia"/>
              <w:i/>
              <w:iCs/>
              <w:noProof/>
              <w:sz w:val="24"/>
              <w:szCs w:val="24"/>
              <w:lang w:eastAsia="en-GB"/>
            </w:rPr>
          </w:pPr>
          <w:hyperlink w:anchor="_Toc230862313" w:history="1">
            <w:r w:rsidRPr="00446DB0">
              <w:rPr>
                <w:rStyle w:val="Hyperlink"/>
                <w:i/>
                <w:iCs/>
                <w:noProof/>
              </w:rPr>
              <w:t>7. Testing &amp; Evaluation Analysis</w:t>
            </w:r>
            <w:r w:rsidRPr="00446DB0">
              <w:rPr>
                <w:i/>
                <w:iCs/>
                <w:noProof/>
                <w:webHidden/>
              </w:rPr>
              <w:tab/>
            </w:r>
            <w:r w:rsidRPr="00446DB0">
              <w:rPr>
                <w:i/>
                <w:iCs/>
                <w:noProof/>
                <w:webHidden/>
              </w:rPr>
              <w:fldChar w:fldCharType="begin"/>
            </w:r>
            <w:r w:rsidRPr="00446DB0">
              <w:rPr>
                <w:i/>
                <w:iCs/>
                <w:noProof/>
                <w:webHidden/>
              </w:rPr>
              <w:instrText xml:space="preserve"> PAGEREF _Toc230862313 \h </w:instrText>
            </w:r>
            <w:r w:rsidRPr="00446DB0">
              <w:rPr>
                <w:i/>
                <w:iCs/>
                <w:noProof/>
                <w:webHidden/>
              </w:rPr>
            </w:r>
            <w:r w:rsidRPr="00446DB0">
              <w:rPr>
                <w:i/>
                <w:iCs/>
                <w:noProof/>
                <w:webHidden/>
              </w:rPr>
              <w:fldChar w:fldCharType="separate"/>
            </w:r>
            <w:r w:rsidRPr="00446DB0">
              <w:rPr>
                <w:i/>
                <w:iCs/>
                <w:noProof/>
                <w:webHidden/>
              </w:rPr>
              <w:t>29</w:t>
            </w:r>
            <w:r w:rsidRPr="00446DB0">
              <w:rPr>
                <w:i/>
                <w:iCs/>
                <w:noProof/>
                <w:webHidden/>
              </w:rPr>
              <w:fldChar w:fldCharType="end"/>
            </w:r>
          </w:hyperlink>
        </w:p>
        <w:p w14:paraId="5D1DE5A6" w14:textId="122E03A9" w:rsidR="00E127FD" w:rsidRPr="00446DB0" w:rsidRDefault="00E127FD">
          <w:pPr>
            <w:pStyle w:val="TOC2"/>
            <w:tabs>
              <w:tab w:val="right" w:leader="dot" w:pos="9016"/>
            </w:tabs>
            <w:rPr>
              <w:rFonts w:eastAsiaTheme="minorEastAsia"/>
              <w:i/>
              <w:iCs/>
              <w:noProof/>
              <w:sz w:val="24"/>
              <w:szCs w:val="24"/>
              <w:lang w:eastAsia="en-GB"/>
            </w:rPr>
          </w:pPr>
          <w:hyperlink w:anchor="_Toc230862314" w:history="1">
            <w:r w:rsidRPr="00446DB0">
              <w:rPr>
                <w:rStyle w:val="Hyperlink"/>
                <w:i/>
                <w:iCs/>
                <w:noProof/>
              </w:rPr>
              <w:t>Current Gaps:</w:t>
            </w:r>
            <w:r w:rsidRPr="00446DB0">
              <w:rPr>
                <w:i/>
                <w:iCs/>
                <w:noProof/>
                <w:webHidden/>
              </w:rPr>
              <w:tab/>
            </w:r>
            <w:r w:rsidRPr="00446DB0">
              <w:rPr>
                <w:i/>
                <w:iCs/>
                <w:noProof/>
                <w:webHidden/>
              </w:rPr>
              <w:fldChar w:fldCharType="begin"/>
            </w:r>
            <w:r w:rsidRPr="00446DB0">
              <w:rPr>
                <w:i/>
                <w:iCs/>
                <w:noProof/>
                <w:webHidden/>
              </w:rPr>
              <w:instrText xml:space="preserve"> PAGEREF _Toc230862314 \h </w:instrText>
            </w:r>
            <w:r w:rsidRPr="00446DB0">
              <w:rPr>
                <w:i/>
                <w:iCs/>
                <w:noProof/>
                <w:webHidden/>
              </w:rPr>
            </w:r>
            <w:r w:rsidRPr="00446DB0">
              <w:rPr>
                <w:i/>
                <w:iCs/>
                <w:noProof/>
                <w:webHidden/>
              </w:rPr>
              <w:fldChar w:fldCharType="separate"/>
            </w:r>
            <w:r w:rsidRPr="00446DB0">
              <w:rPr>
                <w:i/>
                <w:iCs/>
                <w:noProof/>
                <w:webHidden/>
              </w:rPr>
              <w:t>32</w:t>
            </w:r>
            <w:r w:rsidRPr="00446DB0">
              <w:rPr>
                <w:i/>
                <w:iCs/>
                <w:noProof/>
                <w:webHidden/>
              </w:rPr>
              <w:fldChar w:fldCharType="end"/>
            </w:r>
          </w:hyperlink>
        </w:p>
        <w:p w14:paraId="5EFFFDA6" w14:textId="1B618158" w:rsidR="00E127FD" w:rsidRPr="00446DB0" w:rsidRDefault="00E127FD">
          <w:pPr>
            <w:pStyle w:val="TOC3"/>
            <w:tabs>
              <w:tab w:val="right" w:leader="dot" w:pos="9016"/>
            </w:tabs>
            <w:rPr>
              <w:rFonts w:eastAsiaTheme="minorEastAsia"/>
              <w:i/>
              <w:iCs/>
              <w:noProof/>
              <w:sz w:val="24"/>
              <w:szCs w:val="24"/>
              <w:lang w:eastAsia="en-GB"/>
            </w:rPr>
          </w:pPr>
          <w:hyperlink w:anchor="_Toc230862315" w:history="1">
            <w:r w:rsidRPr="00446DB0">
              <w:rPr>
                <w:rStyle w:val="Hyperlink"/>
                <w:i/>
                <w:iCs/>
                <w:noProof/>
              </w:rPr>
              <w:t>Proposed Solution</w:t>
            </w:r>
            <w:r w:rsidRPr="00446DB0">
              <w:rPr>
                <w:i/>
                <w:iCs/>
                <w:noProof/>
                <w:webHidden/>
              </w:rPr>
              <w:tab/>
            </w:r>
            <w:r w:rsidRPr="00446DB0">
              <w:rPr>
                <w:i/>
                <w:iCs/>
                <w:noProof/>
                <w:webHidden/>
              </w:rPr>
              <w:fldChar w:fldCharType="begin"/>
            </w:r>
            <w:r w:rsidRPr="00446DB0">
              <w:rPr>
                <w:i/>
                <w:iCs/>
                <w:noProof/>
                <w:webHidden/>
              </w:rPr>
              <w:instrText xml:space="preserve"> PAGEREF _Toc230862315 \h </w:instrText>
            </w:r>
            <w:r w:rsidRPr="00446DB0">
              <w:rPr>
                <w:i/>
                <w:iCs/>
                <w:noProof/>
                <w:webHidden/>
              </w:rPr>
            </w:r>
            <w:r w:rsidRPr="00446DB0">
              <w:rPr>
                <w:i/>
                <w:iCs/>
                <w:noProof/>
                <w:webHidden/>
              </w:rPr>
              <w:fldChar w:fldCharType="separate"/>
            </w:r>
            <w:r w:rsidRPr="00446DB0">
              <w:rPr>
                <w:i/>
                <w:iCs/>
                <w:noProof/>
                <w:webHidden/>
              </w:rPr>
              <w:t>32</w:t>
            </w:r>
            <w:r w:rsidRPr="00446DB0">
              <w:rPr>
                <w:i/>
                <w:iCs/>
                <w:noProof/>
                <w:webHidden/>
              </w:rPr>
              <w:fldChar w:fldCharType="end"/>
            </w:r>
          </w:hyperlink>
        </w:p>
        <w:p w14:paraId="1DB2BC2C" w14:textId="0AA011F0" w:rsidR="00E127FD" w:rsidRPr="00446DB0" w:rsidRDefault="00E127FD">
          <w:pPr>
            <w:pStyle w:val="TOC3"/>
            <w:tabs>
              <w:tab w:val="right" w:leader="dot" w:pos="9016"/>
            </w:tabs>
            <w:rPr>
              <w:rFonts w:eastAsiaTheme="minorEastAsia"/>
              <w:i/>
              <w:iCs/>
              <w:noProof/>
              <w:sz w:val="24"/>
              <w:szCs w:val="24"/>
              <w:lang w:eastAsia="en-GB"/>
            </w:rPr>
          </w:pPr>
          <w:hyperlink w:anchor="_Toc230862316" w:history="1">
            <w:bookmarkStart w:id="0" w:name="_Toc230795325"/>
            <w:r w:rsidRPr="00446DB0">
              <w:rPr>
                <w:rStyle w:val="Hyperlink"/>
                <w:i/>
                <w:iCs/>
                <w:noProof/>
              </w:rPr>
              <w:drawing>
                <wp:inline distT="0" distB="0" distL="0" distR="0" wp14:anchorId="7B2EF71E" wp14:editId="53CB4005">
                  <wp:extent cx="5731510" cy="4298315"/>
                  <wp:effectExtent l="0" t="0" r="2540" b="6985"/>
                  <wp:docPr id="9652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63929" name="Picture 589463929"/>
                          <pic:cNvPicPr/>
                        </pic:nvPicPr>
                        <pic:blipFill>
                          <a:blip r:embed="rId8">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bookmarkEnd w:id="0"/>
            <w:r w:rsidRPr="00446DB0">
              <w:rPr>
                <w:i/>
                <w:iCs/>
                <w:noProof/>
                <w:webHidden/>
              </w:rPr>
              <w:tab/>
            </w:r>
            <w:r w:rsidRPr="00446DB0">
              <w:rPr>
                <w:i/>
                <w:iCs/>
                <w:noProof/>
                <w:webHidden/>
              </w:rPr>
              <w:fldChar w:fldCharType="begin"/>
            </w:r>
            <w:r w:rsidRPr="00446DB0">
              <w:rPr>
                <w:i/>
                <w:iCs/>
                <w:noProof/>
                <w:webHidden/>
              </w:rPr>
              <w:instrText xml:space="preserve"> PAGEREF _Toc230862316 \h </w:instrText>
            </w:r>
            <w:r w:rsidRPr="00446DB0">
              <w:rPr>
                <w:i/>
                <w:iCs/>
                <w:noProof/>
                <w:webHidden/>
              </w:rPr>
            </w:r>
            <w:r w:rsidRPr="00446DB0">
              <w:rPr>
                <w:i/>
                <w:iCs/>
                <w:noProof/>
                <w:webHidden/>
              </w:rPr>
              <w:fldChar w:fldCharType="separate"/>
            </w:r>
            <w:r w:rsidRPr="00446DB0">
              <w:rPr>
                <w:i/>
                <w:iCs/>
                <w:noProof/>
                <w:webHidden/>
              </w:rPr>
              <w:t>33</w:t>
            </w:r>
            <w:r w:rsidRPr="00446DB0">
              <w:rPr>
                <w:i/>
                <w:iCs/>
                <w:noProof/>
                <w:webHidden/>
              </w:rPr>
              <w:fldChar w:fldCharType="end"/>
            </w:r>
          </w:hyperlink>
        </w:p>
        <w:p w14:paraId="6CE9A8EA" w14:textId="675BD129" w:rsidR="00E127FD" w:rsidRPr="00446DB0" w:rsidRDefault="00E127FD">
          <w:pPr>
            <w:pStyle w:val="TOC2"/>
            <w:tabs>
              <w:tab w:val="right" w:leader="dot" w:pos="9016"/>
            </w:tabs>
            <w:rPr>
              <w:rFonts w:eastAsiaTheme="minorEastAsia"/>
              <w:i/>
              <w:iCs/>
              <w:noProof/>
              <w:sz w:val="24"/>
              <w:szCs w:val="24"/>
              <w:lang w:eastAsia="en-GB"/>
            </w:rPr>
          </w:pPr>
          <w:hyperlink w:anchor="_Toc230862317" w:history="1">
            <w:r w:rsidRPr="00446DB0">
              <w:rPr>
                <w:rStyle w:val="Hyperlink"/>
                <w:i/>
                <w:iCs/>
                <w:noProof/>
              </w:rPr>
              <w:t>Conclusion</w:t>
            </w:r>
            <w:r w:rsidRPr="00446DB0">
              <w:rPr>
                <w:i/>
                <w:iCs/>
                <w:noProof/>
                <w:webHidden/>
              </w:rPr>
              <w:tab/>
            </w:r>
            <w:r w:rsidRPr="00446DB0">
              <w:rPr>
                <w:i/>
                <w:iCs/>
                <w:noProof/>
                <w:webHidden/>
              </w:rPr>
              <w:fldChar w:fldCharType="begin"/>
            </w:r>
            <w:r w:rsidRPr="00446DB0">
              <w:rPr>
                <w:i/>
                <w:iCs/>
                <w:noProof/>
                <w:webHidden/>
              </w:rPr>
              <w:instrText xml:space="preserve"> PAGEREF _Toc230862317 \h </w:instrText>
            </w:r>
            <w:r w:rsidRPr="00446DB0">
              <w:rPr>
                <w:i/>
                <w:iCs/>
                <w:noProof/>
                <w:webHidden/>
              </w:rPr>
            </w:r>
            <w:r w:rsidRPr="00446DB0">
              <w:rPr>
                <w:i/>
                <w:iCs/>
                <w:noProof/>
                <w:webHidden/>
              </w:rPr>
              <w:fldChar w:fldCharType="separate"/>
            </w:r>
            <w:r w:rsidRPr="00446DB0">
              <w:rPr>
                <w:i/>
                <w:iCs/>
                <w:noProof/>
                <w:webHidden/>
              </w:rPr>
              <w:t>34</w:t>
            </w:r>
            <w:r w:rsidRPr="00446DB0">
              <w:rPr>
                <w:i/>
                <w:iCs/>
                <w:noProof/>
                <w:webHidden/>
              </w:rPr>
              <w:fldChar w:fldCharType="end"/>
            </w:r>
          </w:hyperlink>
        </w:p>
        <w:p w14:paraId="00C9B04D" w14:textId="77777777" w:rsidR="001E28A6" w:rsidRPr="00446DB0" w:rsidRDefault="00830E08" w:rsidP="001E28A6">
          <w:pPr>
            <w:rPr>
              <w:b/>
              <w:bCs/>
              <w:i/>
              <w:iCs/>
              <w:noProof/>
            </w:rPr>
          </w:pPr>
          <w:r w:rsidRPr="00446DB0">
            <w:rPr>
              <w:b/>
              <w:bCs/>
              <w:i/>
              <w:iCs/>
              <w:noProof/>
            </w:rPr>
            <w:lastRenderedPageBreak/>
            <w:fldChar w:fldCharType="end"/>
          </w:r>
        </w:p>
        <w:p w14:paraId="5029C9CB" w14:textId="47D2E5E0" w:rsidR="00830E08" w:rsidRPr="00446DB0" w:rsidRDefault="00000000" w:rsidP="001E28A6">
          <w:pPr>
            <w:rPr>
              <w:i/>
              <w:iCs/>
            </w:rPr>
          </w:pPr>
        </w:p>
      </w:sdtContent>
    </w:sdt>
    <w:p w14:paraId="5B5337BF" w14:textId="7CF4A34D" w:rsidR="004F5899" w:rsidRPr="00446DB0" w:rsidRDefault="004F5899" w:rsidP="004F5899">
      <w:pPr>
        <w:pStyle w:val="Heading2"/>
        <w:rPr>
          <w:i/>
          <w:iCs/>
        </w:rPr>
      </w:pPr>
      <w:bookmarkStart w:id="1" w:name="_Toc230862301"/>
      <w:r w:rsidRPr="00446DB0">
        <w:rPr>
          <w:i/>
          <w:iCs/>
        </w:rPr>
        <w:t>Abstract</w:t>
      </w:r>
      <w:bookmarkEnd w:id="1"/>
      <w:r w:rsidRPr="00446DB0">
        <w:rPr>
          <w:i/>
          <w:iCs/>
        </w:rPr>
        <w:t xml:space="preserve"> </w:t>
      </w:r>
    </w:p>
    <w:p w14:paraId="1B34EC59" w14:textId="16D9B365" w:rsidR="004F5899" w:rsidRPr="00A6525D" w:rsidRDefault="00F51720" w:rsidP="00F51720">
      <w:pPr>
        <w:rPr>
          <w:i/>
          <w:iCs/>
        </w:rPr>
      </w:pPr>
      <w:r w:rsidRPr="00446DB0">
        <w:rPr>
          <w:i/>
          <w:iCs/>
        </w:rPr>
        <w:t xml:space="preserve">This study is concerned with the creation of Music Smart, a music streaming and buying service based on blockchain technology, which is aimed at addressing the major inefficiencies of the traditional music industry. The current music ecosystem is grappling with deep-rooted difficulties like opacity in revenue distribution, late payments to artists, copyright misappropriation, and reliance on centralised intermediaries. These problems frequently decrease artists’ income and limit their control over intellectual property rights. Music Smart offers a decentralised solution that mixes blockchain technology, smart contracts, digital wallets and </w:t>
      </w:r>
      <w:proofErr w:type="spellStart"/>
      <w:r w:rsidRPr="00446DB0">
        <w:rPr>
          <w:i/>
          <w:iCs/>
        </w:rPr>
        <w:t>InterPlanetary</w:t>
      </w:r>
      <w:proofErr w:type="spellEnd"/>
      <w:r w:rsidRPr="00446DB0">
        <w:rPr>
          <w:i/>
          <w:iCs/>
        </w:rPr>
        <w:t xml:space="preserve"> File System (IPFS) storage to build a transparent, safe and efficient music distribution system.</w:t>
      </w:r>
      <w:r w:rsidR="00A6525D">
        <w:rPr>
          <w:i/>
          <w:iCs/>
        </w:rPr>
        <w:t xml:space="preserve"> </w:t>
      </w:r>
      <w:r w:rsidRPr="00446DB0">
        <w:rPr>
          <w:i/>
          <w:iCs/>
        </w:rPr>
        <w:t>The royalty distribution process is automated using smart contracts on the blockchain, enabling rapid payment based on preconditioned terms. This eliminates the need for intermediaries such as record labels or distribution organisations. Digital wallets are integrated to ensure secure peer-to-peer transactions between consumers and artists, enhancing payment transparency and minimising transaction delays. IPFS is utilised as a distributed storage solution for music files and metadata, assuring data integrity and availability, while decreasing the reliance on centralised servers.</w:t>
      </w:r>
      <w:r w:rsidR="00A6525D">
        <w:rPr>
          <w:i/>
          <w:iCs/>
        </w:rPr>
        <w:t xml:space="preserve"> </w:t>
      </w:r>
      <w:r w:rsidRPr="00446DB0">
        <w:rPr>
          <w:i/>
          <w:iCs/>
        </w:rPr>
        <w:t>The system architecture is built using a multi-layered approach comprising frontend interfaces, backend services and blockchain integration layers. This framework ensures usability, scalability and good data handling. The system testing is performed to evaluate the performance, security, usability and functional correctness. The analysis points out significant problems, including limitations in scalability, obstacles to user acceptance and complexities in integrating blockchain and decentralised storage solutions. The study concludes that blockchain technology has a strong potential to transform the music industry into a more transparent, fair and artist-centric ecosystem.</w:t>
      </w:r>
    </w:p>
    <w:p w14:paraId="585BDE88" w14:textId="77777777" w:rsidR="004F5899" w:rsidRPr="00446DB0" w:rsidRDefault="004F5899" w:rsidP="004F5899">
      <w:pPr>
        <w:rPr>
          <w:b/>
          <w:bCs/>
          <w:i/>
          <w:iCs/>
        </w:rPr>
      </w:pPr>
    </w:p>
    <w:p w14:paraId="5774FD31" w14:textId="77777777" w:rsidR="004F5899" w:rsidRPr="00446DB0" w:rsidRDefault="004F5899" w:rsidP="004F5899">
      <w:pPr>
        <w:pStyle w:val="Heading2"/>
        <w:rPr>
          <w:i/>
          <w:iCs/>
        </w:rPr>
      </w:pPr>
    </w:p>
    <w:p w14:paraId="3E222F52" w14:textId="77777777" w:rsidR="004F5899" w:rsidRPr="00446DB0" w:rsidRDefault="004F5899" w:rsidP="004F5899">
      <w:pPr>
        <w:pStyle w:val="Heading2"/>
        <w:rPr>
          <w:i/>
          <w:iCs/>
        </w:rPr>
      </w:pPr>
    </w:p>
    <w:p w14:paraId="407E338E" w14:textId="77777777" w:rsidR="004F5899" w:rsidRPr="00446DB0" w:rsidRDefault="004F5899" w:rsidP="004F5899">
      <w:pPr>
        <w:pStyle w:val="Heading2"/>
        <w:rPr>
          <w:i/>
          <w:iCs/>
        </w:rPr>
      </w:pPr>
    </w:p>
    <w:p w14:paraId="448CB576" w14:textId="77777777" w:rsidR="004F5899" w:rsidRPr="00446DB0" w:rsidRDefault="004F5899" w:rsidP="004F5899">
      <w:pPr>
        <w:pStyle w:val="Heading2"/>
        <w:rPr>
          <w:i/>
          <w:iCs/>
        </w:rPr>
      </w:pPr>
    </w:p>
    <w:p w14:paraId="2B23A5C4" w14:textId="77777777" w:rsidR="004F5899" w:rsidRPr="00446DB0" w:rsidRDefault="004F5899" w:rsidP="004F5899">
      <w:pPr>
        <w:pStyle w:val="Heading2"/>
        <w:rPr>
          <w:i/>
          <w:iCs/>
        </w:rPr>
      </w:pPr>
    </w:p>
    <w:p w14:paraId="2575C360" w14:textId="77777777" w:rsidR="00830E08" w:rsidRPr="00446DB0" w:rsidRDefault="00830E08" w:rsidP="00830E08">
      <w:pPr>
        <w:rPr>
          <w:i/>
          <w:iCs/>
        </w:rPr>
      </w:pPr>
    </w:p>
    <w:p w14:paraId="54233F04" w14:textId="77777777" w:rsidR="00830E08" w:rsidRPr="00446DB0" w:rsidRDefault="00830E08" w:rsidP="00830E08">
      <w:pPr>
        <w:rPr>
          <w:i/>
          <w:iCs/>
        </w:rPr>
      </w:pPr>
    </w:p>
    <w:p w14:paraId="06F3EDA0" w14:textId="77777777" w:rsidR="00830E08" w:rsidRDefault="00830E08" w:rsidP="00830E08">
      <w:pPr>
        <w:rPr>
          <w:i/>
          <w:iCs/>
        </w:rPr>
      </w:pPr>
    </w:p>
    <w:p w14:paraId="4FCE8C59" w14:textId="77777777" w:rsidR="00A6525D" w:rsidRDefault="00A6525D" w:rsidP="00830E08">
      <w:pPr>
        <w:rPr>
          <w:i/>
          <w:iCs/>
        </w:rPr>
      </w:pPr>
    </w:p>
    <w:p w14:paraId="73DC8785" w14:textId="77777777" w:rsidR="00A6525D" w:rsidRPr="00446DB0" w:rsidRDefault="00A6525D" w:rsidP="00830E08">
      <w:pPr>
        <w:rPr>
          <w:i/>
          <w:iCs/>
        </w:rPr>
      </w:pPr>
    </w:p>
    <w:p w14:paraId="119B2A0C" w14:textId="77777777" w:rsidR="004F5899" w:rsidRPr="00446DB0" w:rsidRDefault="004F5899" w:rsidP="004F5899">
      <w:pPr>
        <w:pStyle w:val="Heading2"/>
        <w:rPr>
          <w:i/>
          <w:iCs/>
        </w:rPr>
      </w:pPr>
      <w:bookmarkStart w:id="2" w:name="_Toc230862302"/>
      <w:r w:rsidRPr="00446DB0">
        <w:rPr>
          <w:i/>
          <w:iCs/>
        </w:rPr>
        <w:lastRenderedPageBreak/>
        <w:t>Introduction</w:t>
      </w:r>
      <w:bookmarkEnd w:id="2"/>
    </w:p>
    <w:p w14:paraId="3CCC0EAE" w14:textId="652959EE" w:rsidR="004F5899" w:rsidRPr="00446DB0" w:rsidRDefault="00F51720" w:rsidP="004F5899">
      <w:pPr>
        <w:rPr>
          <w:i/>
          <w:iCs/>
        </w:rPr>
      </w:pPr>
      <w:r w:rsidRPr="00446DB0">
        <w:rPr>
          <w:i/>
          <w:iCs/>
        </w:rPr>
        <w:t xml:space="preserve">The worldwide music industry has been transformed dramatically by quick advances in digital technology. Historically, music was distributed via tangible products, such as CDs and digital downloads, but with the advent of streaming services, the industry has switched to online consumption.  The rise of streaming services has made accessibility and convenience easier for </w:t>
      </w:r>
      <w:r w:rsidR="00A6525D" w:rsidRPr="00446DB0">
        <w:rPr>
          <w:i/>
          <w:iCs/>
        </w:rPr>
        <w:t>consumers</w:t>
      </w:r>
      <w:r w:rsidR="00A6525D">
        <w:rPr>
          <w:i/>
          <w:iCs/>
        </w:rPr>
        <w:t xml:space="preserve"> but</w:t>
      </w:r>
      <w:r w:rsidRPr="00446DB0">
        <w:rPr>
          <w:i/>
          <w:iCs/>
        </w:rPr>
        <w:t xml:space="preserve"> has also brought with it </w:t>
      </w:r>
      <w:r w:rsidR="00EA3AE7">
        <w:rPr>
          <w:i/>
          <w:iCs/>
        </w:rPr>
        <w:t>several</w:t>
      </w:r>
      <w:r w:rsidRPr="00446DB0">
        <w:rPr>
          <w:i/>
          <w:iCs/>
        </w:rPr>
        <w:t xml:space="preserve"> structural difficulties. These include </w:t>
      </w:r>
      <w:r w:rsidR="00A6525D">
        <w:rPr>
          <w:i/>
          <w:iCs/>
        </w:rPr>
        <w:t xml:space="preserve">a </w:t>
      </w:r>
      <w:r w:rsidRPr="00446DB0">
        <w:rPr>
          <w:i/>
          <w:iCs/>
        </w:rPr>
        <w:t xml:space="preserve">lack of transparency in financial transactions, delayed royalty payments and opaque </w:t>
      </w:r>
      <w:r w:rsidR="00A6525D">
        <w:rPr>
          <w:i/>
          <w:iCs/>
        </w:rPr>
        <w:t>income-sharing</w:t>
      </w:r>
      <w:r w:rsidRPr="00446DB0">
        <w:rPr>
          <w:i/>
          <w:iCs/>
        </w:rPr>
        <w:t xml:space="preserve"> methods. Consequently, many artists are deprived of their intellectual property and income</w:t>
      </w:r>
      <w:r w:rsidR="004F5899" w:rsidRPr="00446DB0">
        <w:rPr>
          <w:i/>
          <w:iCs/>
        </w:rPr>
        <w:t xml:space="preserve">. </w:t>
      </w:r>
      <w:sdt>
        <w:sdtPr>
          <w:rPr>
            <w:i/>
            <w:iCs/>
          </w:rPr>
          <w:id w:val="-1423725034"/>
          <w:citation/>
        </w:sdtPr>
        <w:sdtContent>
          <w:r w:rsidR="004F5899" w:rsidRPr="00446DB0">
            <w:rPr>
              <w:i/>
              <w:iCs/>
            </w:rPr>
            <w:fldChar w:fldCharType="begin"/>
          </w:r>
          <w:r w:rsidR="004F5899" w:rsidRPr="00446DB0">
            <w:rPr>
              <w:i/>
              <w:iCs/>
            </w:rPr>
            <w:instrText xml:space="preserve"> CITATION Dav20 \l 2057 </w:instrText>
          </w:r>
          <w:r w:rsidR="004F5899" w:rsidRPr="00446DB0">
            <w:rPr>
              <w:i/>
              <w:iCs/>
            </w:rPr>
            <w:fldChar w:fldCharType="separate"/>
          </w:r>
          <w:r w:rsidR="004F5899" w:rsidRPr="00446DB0">
            <w:rPr>
              <w:i/>
              <w:iCs/>
              <w:noProof/>
            </w:rPr>
            <w:t>[1]</w:t>
          </w:r>
          <w:r w:rsidR="004F5899" w:rsidRPr="00446DB0">
            <w:rPr>
              <w:i/>
              <w:iCs/>
            </w:rPr>
            <w:fldChar w:fldCharType="end"/>
          </w:r>
        </w:sdtContent>
      </w:sdt>
      <w:r w:rsidR="004F5899" w:rsidRPr="00446DB0">
        <w:rPr>
          <w:i/>
          <w:iCs/>
        </w:rPr>
        <w:t xml:space="preserve"> </w:t>
      </w:r>
      <w:sdt>
        <w:sdtPr>
          <w:rPr>
            <w:i/>
            <w:iCs/>
          </w:rPr>
          <w:id w:val="-1604102770"/>
          <w:citation/>
        </w:sdtPr>
        <w:sdtContent>
          <w:r w:rsidR="004F5899" w:rsidRPr="00446DB0">
            <w:rPr>
              <w:i/>
              <w:iCs/>
            </w:rPr>
            <w:fldChar w:fldCharType="begin"/>
          </w:r>
          <w:r w:rsidR="004F5899" w:rsidRPr="00446DB0">
            <w:rPr>
              <w:i/>
              <w:iCs/>
            </w:rPr>
            <w:instrText xml:space="preserve"> CITATION Rut20 \l 2057 </w:instrText>
          </w:r>
          <w:r w:rsidR="004F5899" w:rsidRPr="00446DB0">
            <w:rPr>
              <w:i/>
              <w:iCs/>
            </w:rPr>
            <w:fldChar w:fldCharType="separate"/>
          </w:r>
          <w:r w:rsidR="004F5899" w:rsidRPr="00446DB0">
            <w:rPr>
              <w:i/>
              <w:iCs/>
              <w:noProof/>
            </w:rPr>
            <w:t>[2]</w:t>
          </w:r>
          <w:r w:rsidR="004F5899" w:rsidRPr="00446DB0">
            <w:rPr>
              <w:i/>
              <w:iCs/>
            </w:rPr>
            <w:fldChar w:fldCharType="end"/>
          </w:r>
        </w:sdtContent>
      </w:sdt>
      <w:r w:rsidRPr="00446DB0">
        <w:rPr>
          <w:i/>
          <w:iCs/>
        </w:rPr>
        <w:t>There are platforms in the centralised streaming world today that serve as middlemen between the art and the customer. Such middlemen manage licensing deals, income sharing, and content delivery. This strategy is efficient at scale, but typically lacks fairness and transparency, particularly in the calculation and distribution of royalties. Most of the money that comes from artists’ content goes to the platforms and middlemen, and artists usually only get a small percentage of it</w:t>
      </w:r>
      <w:r w:rsidR="004F5899" w:rsidRPr="00446DB0">
        <w:rPr>
          <w:i/>
          <w:iCs/>
        </w:rPr>
        <w:t>.</w:t>
      </w:r>
      <w:sdt>
        <w:sdtPr>
          <w:rPr>
            <w:i/>
            <w:iCs/>
          </w:rPr>
          <w:id w:val="1097134785"/>
          <w:citation/>
        </w:sdtPr>
        <w:sdtContent>
          <w:r w:rsidR="004F5899" w:rsidRPr="00446DB0">
            <w:rPr>
              <w:i/>
              <w:iCs/>
            </w:rPr>
            <w:fldChar w:fldCharType="begin"/>
          </w:r>
          <w:r w:rsidR="004F5899" w:rsidRPr="00446DB0">
            <w:rPr>
              <w:i/>
              <w:iCs/>
            </w:rPr>
            <w:instrText xml:space="preserve"> CITATION Rut20 \l 2057 </w:instrText>
          </w:r>
          <w:r w:rsidR="004F5899" w:rsidRPr="00446DB0">
            <w:rPr>
              <w:i/>
              <w:iCs/>
            </w:rPr>
            <w:fldChar w:fldCharType="separate"/>
          </w:r>
          <w:r w:rsidR="004F5899" w:rsidRPr="00446DB0">
            <w:rPr>
              <w:i/>
              <w:iCs/>
              <w:noProof/>
            </w:rPr>
            <w:t xml:space="preserve"> [2]</w:t>
          </w:r>
          <w:r w:rsidR="004F5899" w:rsidRPr="00446DB0">
            <w:rPr>
              <w:i/>
              <w:iCs/>
            </w:rPr>
            <w:fldChar w:fldCharType="end"/>
          </w:r>
        </w:sdtContent>
      </w:sdt>
      <w:r w:rsidR="00EA3AE7">
        <w:rPr>
          <w:i/>
          <w:iCs/>
        </w:rPr>
        <w:t xml:space="preserve"> </w:t>
      </w:r>
      <w:r w:rsidRPr="00446DB0">
        <w:rPr>
          <w:i/>
          <w:iCs/>
        </w:rPr>
        <w:t>Blockchain technology provides a possible alternative to these difficulties by offering decentralisation, transparency and automation in digital transactions. Blockchain ensures that all transactions are permanently recorded and can be independently verified using distributed ledger systems. Smart contracts go even further by automating royalty payments and licensing agreements without human intervention. It lowers the dependency on middlemen and creates confidence among stakeholders</w:t>
      </w:r>
      <w:r w:rsidR="004F5899" w:rsidRPr="00446DB0">
        <w:rPr>
          <w:i/>
          <w:iCs/>
        </w:rPr>
        <w:t>.</w:t>
      </w:r>
      <w:r w:rsidR="008746AA" w:rsidRPr="00446DB0">
        <w:rPr>
          <w:i/>
          <w:iCs/>
        </w:rPr>
        <w:t xml:space="preserve"> </w:t>
      </w:r>
      <w:sdt>
        <w:sdtPr>
          <w:rPr>
            <w:i/>
            <w:iCs/>
          </w:rPr>
          <w:id w:val="928782574"/>
          <w:citation/>
        </w:sdtPr>
        <w:sdtContent>
          <w:r w:rsidR="008746AA" w:rsidRPr="00446DB0">
            <w:rPr>
              <w:i/>
              <w:iCs/>
            </w:rPr>
            <w:fldChar w:fldCharType="begin"/>
          </w:r>
          <w:r w:rsidR="008746AA" w:rsidRPr="00446DB0">
            <w:rPr>
              <w:i/>
              <w:iCs/>
            </w:rPr>
            <w:instrText xml:space="preserve"> CITATION Min18 \l 2057 </w:instrText>
          </w:r>
          <w:r w:rsidR="008746AA" w:rsidRPr="00446DB0">
            <w:rPr>
              <w:i/>
              <w:iCs/>
            </w:rPr>
            <w:fldChar w:fldCharType="separate"/>
          </w:r>
          <w:r w:rsidR="008746AA" w:rsidRPr="00446DB0">
            <w:rPr>
              <w:i/>
              <w:iCs/>
              <w:noProof/>
            </w:rPr>
            <w:t>[3]</w:t>
          </w:r>
          <w:r w:rsidR="008746AA" w:rsidRPr="00446DB0">
            <w:rPr>
              <w:i/>
              <w:iCs/>
            </w:rPr>
            <w:fldChar w:fldCharType="end"/>
          </w:r>
        </w:sdtContent>
      </w:sdt>
      <w:r w:rsidR="00EA3AE7">
        <w:rPr>
          <w:i/>
          <w:iCs/>
        </w:rPr>
        <w:t xml:space="preserve"> </w:t>
      </w:r>
      <w:r w:rsidRPr="00446DB0">
        <w:rPr>
          <w:i/>
          <w:iCs/>
        </w:rPr>
        <w:t>Blockchain-based systems can also facilitate copyright management by establishing verifiable ownership records and enabling creators to retain control of their work. With the increase in the global consumption of digital music, the integration of blockchain technology into music platforms provides the chance to establish a fairer, more transparent, and more efficient ecosystem for everyone involved</w:t>
      </w:r>
      <w:r w:rsidR="004F5899" w:rsidRPr="00446DB0">
        <w:rPr>
          <w:i/>
          <w:iCs/>
        </w:rPr>
        <w:t>.</w:t>
      </w:r>
      <w:r w:rsidR="006E4FD6" w:rsidRPr="00446DB0">
        <w:rPr>
          <w:i/>
          <w:iCs/>
        </w:rPr>
        <w:t xml:space="preserve"> </w:t>
      </w:r>
      <w:sdt>
        <w:sdtPr>
          <w:rPr>
            <w:i/>
            <w:iCs/>
          </w:rPr>
          <w:id w:val="1205129943"/>
          <w:citation/>
        </w:sdtPr>
        <w:sdtContent>
          <w:r w:rsidR="006E4FD6" w:rsidRPr="00446DB0">
            <w:rPr>
              <w:i/>
              <w:iCs/>
            </w:rPr>
            <w:fldChar w:fldCharType="begin"/>
          </w:r>
          <w:r w:rsidR="006E4FD6" w:rsidRPr="00446DB0">
            <w:rPr>
              <w:i/>
              <w:iCs/>
            </w:rPr>
            <w:instrText xml:space="preserve"> CITATION phi17 \l 2057 </w:instrText>
          </w:r>
          <w:r w:rsidR="006E4FD6" w:rsidRPr="00446DB0">
            <w:rPr>
              <w:i/>
              <w:iCs/>
            </w:rPr>
            <w:fldChar w:fldCharType="separate"/>
          </w:r>
          <w:r w:rsidR="006E4FD6" w:rsidRPr="00446DB0">
            <w:rPr>
              <w:i/>
              <w:iCs/>
              <w:noProof/>
            </w:rPr>
            <w:t>[4]</w:t>
          </w:r>
          <w:r w:rsidR="006E4FD6" w:rsidRPr="00446DB0">
            <w:rPr>
              <w:i/>
              <w:iCs/>
            </w:rPr>
            <w:fldChar w:fldCharType="end"/>
          </w:r>
        </w:sdtContent>
      </w:sdt>
    </w:p>
    <w:p w14:paraId="7B5BF52F" w14:textId="77777777" w:rsidR="004F5899" w:rsidRPr="00446DB0" w:rsidRDefault="004F5899" w:rsidP="004F5899">
      <w:pPr>
        <w:rPr>
          <w:b/>
          <w:bCs/>
          <w:i/>
          <w:iCs/>
        </w:rPr>
      </w:pPr>
    </w:p>
    <w:p w14:paraId="11DA1353" w14:textId="77777777" w:rsidR="004F5899" w:rsidRPr="00446DB0" w:rsidRDefault="004F5899" w:rsidP="004F5899">
      <w:pPr>
        <w:rPr>
          <w:b/>
          <w:bCs/>
          <w:i/>
          <w:iCs/>
        </w:rPr>
      </w:pPr>
    </w:p>
    <w:p w14:paraId="76240561" w14:textId="77777777" w:rsidR="004F5899" w:rsidRPr="00446DB0" w:rsidRDefault="004F5899" w:rsidP="004F5899">
      <w:pPr>
        <w:rPr>
          <w:b/>
          <w:bCs/>
          <w:i/>
          <w:iCs/>
        </w:rPr>
      </w:pPr>
    </w:p>
    <w:p w14:paraId="5EEF5D36" w14:textId="77777777" w:rsidR="004F5899" w:rsidRPr="00446DB0" w:rsidRDefault="004F5899" w:rsidP="004F5899">
      <w:pPr>
        <w:rPr>
          <w:b/>
          <w:bCs/>
          <w:i/>
          <w:iCs/>
        </w:rPr>
      </w:pPr>
    </w:p>
    <w:p w14:paraId="1FD7CDF1" w14:textId="77777777" w:rsidR="004F5899" w:rsidRPr="00446DB0" w:rsidRDefault="004F5899" w:rsidP="004F5899">
      <w:pPr>
        <w:rPr>
          <w:b/>
          <w:bCs/>
          <w:i/>
          <w:iCs/>
        </w:rPr>
      </w:pPr>
    </w:p>
    <w:p w14:paraId="47975422" w14:textId="77777777" w:rsidR="00830E08" w:rsidRPr="00446DB0" w:rsidRDefault="00830E08" w:rsidP="004F5899">
      <w:pPr>
        <w:rPr>
          <w:b/>
          <w:bCs/>
          <w:i/>
          <w:iCs/>
        </w:rPr>
      </w:pPr>
    </w:p>
    <w:p w14:paraId="37C12BCC" w14:textId="77777777" w:rsidR="00830E08" w:rsidRPr="00446DB0" w:rsidRDefault="00830E08" w:rsidP="004F5899">
      <w:pPr>
        <w:rPr>
          <w:b/>
          <w:bCs/>
          <w:i/>
          <w:iCs/>
        </w:rPr>
      </w:pPr>
    </w:p>
    <w:p w14:paraId="6442DDF3" w14:textId="77777777" w:rsidR="00830E08" w:rsidRPr="00446DB0" w:rsidRDefault="00830E08" w:rsidP="004F5899">
      <w:pPr>
        <w:rPr>
          <w:b/>
          <w:bCs/>
          <w:i/>
          <w:iCs/>
        </w:rPr>
      </w:pPr>
    </w:p>
    <w:p w14:paraId="44A64A59" w14:textId="77777777" w:rsidR="00830E08" w:rsidRPr="00446DB0" w:rsidRDefault="00830E08" w:rsidP="004F5899">
      <w:pPr>
        <w:rPr>
          <w:b/>
          <w:bCs/>
          <w:i/>
          <w:iCs/>
        </w:rPr>
      </w:pPr>
    </w:p>
    <w:p w14:paraId="35CC8BF8" w14:textId="2E290B54" w:rsidR="00830E08" w:rsidRPr="00446DB0" w:rsidRDefault="007D331C" w:rsidP="004F5899">
      <w:pPr>
        <w:rPr>
          <w:b/>
          <w:bCs/>
          <w:i/>
          <w:iCs/>
        </w:rPr>
      </w:pPr>
      <w:r w:rsidRPr="00446DB0">
        <w:rPr>
          <w:b/>
          <w:bCs/>
          <w:i/>
          <w:iCs/>
        </w:rPr>
        <w:t xml:space="preserve">    </w:t>
      </w:r>
    </w:p>
    <w:p w14:paraId="5F141056" w14:textId="77777777" w:rsidR="00830E08" w:rsidRPr="00446DB0" w:rsidRDefault="00830E08" w:rsidP="004F5899">
      <w:pPr>
        <w:rPr>
          <w:b/>
          <w:bCs/>
          <w:i/>
          <w:iCs/>
        </w:rPr>
      </w:pPr>
    </w:p>
    <w:p w14:paraId="31270C55" w14:textId="77777777" w:rsidR="00830E08" w:rsidRDefault="00830E08" w:rsidP="004F5899">
      <w:pPr>
        <w:rPr>
          <w:b/>
          <w:bCs/>
          <w:i/>
          <w:iCs/>
        </w:rPr>
      </w:pPr>
    </w:p>
    <w:p w14:paraId="00816E1A" w14:textId="77777777" w:rsidR="00EA3AE7" w:rsidRDefault="00EA3AE7" w:rsidP="004F5899">
      <w:pPr>
        <w:rPr>
          <w:b/>
          <w:bCs/>
          <w:i/>
          <w:iCs/>
        </w:rPr>
      </w:pPr>
    </w:p>
    <w:p w14:paraId="6E155477" w14:textId="77777777" w:rsidR="00EA3AE7" w:rsidRPr="00446DB0" w:rsidRDefault="00EA3AE7" w:rsidP="004F5899">
      <w:pPr>
        <w:rPr>
          <w:b/>
          <w:bCs/>
          <w:i/>
          <w:iCs/>
        </w:rPr>
      </w:pPr>
    </w:p>
    <w:p w14:paraId="35044A8D" w14:textId="77777777" w:rsidR="004F5899" w:rsidRPr="00446DB0" w:rsidRDefault="004F5899" w:rsidP="004F5899">
      <w:pPr>
        <w:pStyle w:val="Heading2"/>
        <w:rPr>
          <w:i/>
          <w:iCs/>
        </w:rPr>
      </w:pPr>
      <w:bookmarkStart w:id="3" w:name="_Toc230862303"/>
      <w:r w:rsidRPr="00446DB0">
        <w:rPr>
          <w:i/>
          <w:iCs/>
        </w:rPr>
        <w:lastRenderedPageBreak/>
        <w:t>Problem Statement</w:t>
      </w:r>
      <w:bookmarkEnd w:id="3"/>
      <w:r w:rsidRPr="00446DB0">
        <w:rPr>
          <w:i/>
          <w:iCs/>
        </w:rPr>
        <w:t xml:space="preserve"> </w:t>
      </w:r>
    </w:p>
    <w:p w14:paraId="45EE6A99" w14:textId="4D3AA557" w:rsidR="00EA3AE7" w:rsidRPr="00EA3AE7" w:rsidRDefault="00905B1F" w:rsidP="00EA3AE7">
      <w:pPr>
        <w:rPr>
          <w:i/>
          <w:iCs/>
        </w:rPr>
      </w:pPr>
      <w:r w:rsidRPr="00446DB0">
        <w:rPr>
          <w:i/>
          <w:iCs/>
        </w:rPr>
        <w:t xml:space="preserve">With the </w:t>
      </w:r>
      <w:r w:rsidR="00F51720" w:rsidRPr="00446DB0">
        <w:rPr>
          <w:i/>
          <w:iCs/>
        </w:rPr>
        <w:t>popularity of digital music streaming platforms, there</w:t>
      </w:r>
      <w:r w:rsidR="0070232D" w:rsidRPr="00446DB0">
        <w:rPr>
          <w:i/>
          <w:iCs/>
        </w:rPr>
        <w:t xml:space="preserve"> </w:t>
      </w:r>
      <w:r w:rsidR="009252BA" w:rsidRPr="00446DB0">
        <w:rPr>
          <w:i/>
          <w:iCs/>
        </w:rPr>
        <w:t xml:space="preserve">are existing </w:t>
      </w:r>
      <w:r w:rsidR="00F51720" w:rsidRPr="00446DB0">
        <w:rPr>
          <w:i/>
          <w:iCs/>
        </w:rPr>
        <w:t xml:space="preserve">challenges within the current ecosystem. The main problem is </w:t>
      </w:r>
      <w:r w:rsidR="00CB285A" w:rsidRPr="00446DB0">
        <w:rPr>
          <w:i/>
          <w:iCs/>
        </w:rPr>
        <w:t xml:space="preserve">that </w:t>
      </w:r>
      <w:r w:rsidR="00F51720" w:rsidRPr="00446DB0">
        <w:rPr>
          <w:i/>
          <w:iCs/>
        </w:rPr>
        <w:t xml:space="preserve">the income from music is distributed unevenly, and the artist </w:t>
      </w:r>
      <w:r w:rsidR="00CB285A" w:rsidRPr="00446DB0">
        <w:rPr>
          <w:i/>
          <w:iCs/>
        </w:rPr>
        <w:t>gets</w:t>
      </w:r>
      <w:r w:rsidR="00F51720" w:rsidRPr="00446DB0">
        <w:rPr>
          <w:i/>
          <w:iCs/>
        </w:rPr>
        <w:t xml:space="preserve"> a small percentage of the total. </w:t>
      </w:r>
      <w:r w:rsidRPr="00446DB0">
        <w:rPr>
          <w:i/>
          <w:iCs/>
        </w:rPr>
        <w:t>M</w:t>
      </w:r>
      <w:r w:rsidR="00F51720" w:rsidRPr="00446DB0">
        <w:rPr>
          <w:i/>
          <w:iCs/>
        </w:rPr>
        <w:t>ainly due to the presence of various intermediaries, including record labels, distributors and streaming platforms, each getting a cut of the revenue. This typically means artists have trouble earning a living from their art.</w:t>
      </w:r>
      <w:r w:rsidR="00CB285A" w:rsidRPr="00446DB0">
        <w:rPr>
          <w:i/>
          <w:iCs/>
        </w:rPr>
        <w:t xml:space="preserve"> </w:t>
      </w:r>
      <w:r w:rsidR="00F51720" w:rsidRPr="00446DB0">
        <w:rPr>
          <w:i/>
          <w:iCs/>
        </w:rPr>
        <w:t xml:space="preserve">Another major problem is the delay in royalty payments. Traditional procedures for calculating royalties are a multi-step process with intermediaries involved; thus, processing payments takes time. Artists might not get paid for their content for months. Plus, </w:t>
      </w:r>
      <w:r w:rsidR="00CB285A" w:rsidRPr="00446DB0">
        <w:rPr>
          <w:i/>
          <w:iCs/>
        </w:rPr>
        <w:t xml:space="preserve">a </w:t>
      </w:r>
      <w:r w:rsidR="00F51720" w:rsidRPr="00446DB0">
        <w:rPr>
          <w:i/>
          <w:iCs/>
        </w:rPr>
        <w:t>lack of financial openness means producers can’t easily verify how their revenues are computed or distributed.</w:t>
      </w:r>
      <w:r w:rsidR="00CB285A" w:rsidRPr="00446DB0">
        <w:rPr>
          <w:i/>
          <w:iCs/>
        </w:rPr>
        <w:t xml:space="preserve"> </w:t>
      </w:r>
      <w:r w:rsidR="00F51720" w:rsidRPr="00446DB0">
        <w:rPr>
          <w:i/>
          <w:iCs/>
        </w:rPr>
        <w:t>Centralised music storage systems also have dangers in terms of security and data governance. Storing data in a central location on servers makes it susceptible to hacking, data loss or unauthorised changes. Moreover, centralised control also limits the ownership rights of artists over their content.</w:t>
      </w:r>
      <w:r w:rsidR="00CB285A" w:rsidRPr="00446DB0">
        <w:rPr>
          <w:i/>
          <w:iCs/>
        </w:rPr>
        <w:t xml:space="preserve"> </w:t>
      </w:r>
      <w:r w:rsidR="00F51720" w:rsidRPr="00446DB0">
        <w:rPr>
          <w:i/>
          <w:iCs/>
        </w:rPr>
        <w:t xml:space="preserve">These problems call for a more efficient and more transparent system. A solution may be provided by blockchain technology, allowing for decentralised storage, automatic payments through smart contracts and safe verification of ownership. However, although it has great promise, blockchain technology acceptance in the music industry is still limited due to scalability concerns, the complexity of integration, and the lack of user-friendly solutions. Therefore, more research and development </w:t>
      </w:r>
      <w:r w:rsidR="00BA54EB" w:rsidRPr="00446DB0">
        <w:rPr>
          <w:i/>
          <w:iCs/>
        </w:rPr>
        <w:t>are</w:t>
      </w:r>
      <w:r w:rsidR="00F51720" w:rsidRPr="00446DB0">
        <w:rPr>
          <w:i/>
          <w:iCs/>
        </w:rPr>
        <w:t xml:space="preserve"> needed to construct a realistic blockchain-based music streaming system that can tackle these issues efficiently.</w:t>
      </w:r>
    </w:p>
    <w:p w14:paraId="667C429A" w14:textId="77777777" w:rsidR="00EA3AE7" w:rsidRDefault="00EA3AE7" w:rsidP="00EA3AE7">
      <w:pPr>
        <w:pStyle w:val="ListParagraph"/>
        <w:rPr>
          <w:i/>
          <w:iCs/>
        </w:rPr>
      </w:pPr>
    </w:p>
    <w:p w14:paraId="2B95AA11" w14:textId="77777777" w:rsidR="0078021C" w:rsidRDefault="0078021C" w:rsidP="00EA3AE7">
      <w:pPr>
        <w:pStyle w:val="ListParagraph"/>
        <w:rPr>
          <w:i/>
          <w:iCs/>
        </w:rPr>
      </w:pPr>
    </w:p>
    <w:p w14:paraId="43BA2B0D" w14:textId="77777777" w:rsidR="0078021C" w:rsidRDefault="0078021C" w:rsidP="00EA3AE7">
      <w:pPr>
        <w:pStyle w:val="ListParagraph"/>
        <w:rPr>
          <w:i/>
          <w:iCs/>
        </w:rPr>
      </w:pPr>
    </w:p>
    <w:p w14:paraId="54E92E2A" w14:textId="77777777" w:rsidR="0078021C" w:rsidRDefault="0078021C" w:rsidP="00EA3AE7">
      <w:pPr>
        <w:pStyle w:val="ListParagraph"/>
        <w:rPr>
          <w:i/>
          <w:iCs/>
        </w:rPr>
      </w:pPr>
    </w:p>
    <w:p w14:paraId="70179703" w14:textId="77777777" w:rsidR="0078021C" w:rsidRDefault="0078021C" w:rsidP="00EA3AE7">
      <w:pPr>
        <w:pStyle w:val="ListParagraph"/>
        <w:rPr>
          <w:i/>
          <w:iCs/>
        </w:rPr>
      </w:pPr>
    </w:p>
    <w:p w14:paraId="04EABAF7" w14:textId="77777777" w:rsidR="0078021C" w:rsidRDefault="0078021C" w:rsidP="00EA3AE7">
      <w:pPr>
        <w:pStyle w:val="ListParagraph"/>
        <w:rPr>
          <w:i/>
          <w:iCs/>
        </w:rPr>
      </w:pPr>
    </w:p>
    <w:p w14:paraId="494B7AAE" w14:textId="77777777" w:rsidR="0078021C" w:rsidRDefault="0078021C" w:rsidP="00EA3AE7">
      <w:pPr>
        <w:pStyle w:val="ListParagraph"/>
        <w:rPr>
          <w:i/>
          <w:iCs/>
        </w:rPr>
      </w:pPr>
    </w:p>
    <w:p w14:paraId="0834A43D" w14:textId="77777777" w:rsidR="0078021C" w:rsidRDefault="0078021C" w:rsidP="00EA3AE7">
      <w:pPr>
        <w:pStyle w:val="ListParagraph"/>
        <w:rPr>
          <w:i/>
          <w:iCs/>
        </w:rPr>
      </w:pPr>
    </w:p>
    <w:p w14:paraId="5A16A182" w14:textId="77777777" w:rsidR="0078021C" w:rsidRDefault="0078021C" w:rsidP="00EA3AE7">
      <w:pPr>
        <w:pStyle w:val="ListParagraph"/>
        <w:rPr>
          <w:i/>
          <w:iCs/>
        </w:rPr>
      </w:pPr>
    </w:p>
    <w:p w14:paraId="5207E81B" w14:textId="77777777" w:rsidR="0078021C" w:rsidRDefault="0078021C" w:rsidP="00EA3AE7">
      <w:pPr>
        <w:pStyle w:val="ListParagraph"/>
        <w:rPr>
          <w:i/>
          <w:iCs/>
        </w:rPr>
      </w:pPr>
    </w:p>
    <w:p w14:paraId="49EEFD87" w14:textId="77777777" w:rsidR="0078021C" w:rsidRDefault="0078021C" w:rsidP="00EA3AE7">
      <w:pPr>
        <w:pStyle w:val="ListParagraph"/>
        <w:rPr>
          <w:i/>
          <w:iCs/>
        </w:rPr>
      </w:pPr>
    </w:p>
    <w:p w14:paraId="1E8A64EF" w14:textId="77777777" w:rsidR="0078021C" w:rsidRDefault="0078021C" w:rsidP="00EA3AE7">
      <w:pPr>
        <w:pStyle w:val="ListParagraph"/>
        <w:rPr>
          <w:i/>
          <w:iCs/>
        </w:rPr>
      </w:pPr>
    </w:p>
    <w:p w14:paraId="724B4DF4" w14:textId="77777777" w:rsidR="0078021C" w:rsidRDefault="0078021C" w:rsidP="00EA3AE7">
      <w:pPr>
        <w:pStyle w:val="ListParagraph"/>
        <w:rPr>
          <w:i/>
          <w:iCs/>
        </w:rPr>
      </w:pPr>
    </w:p>
    <w:p w14:paraId="1B48661A" w14:textId="77777777" w:rsidR="0078021C" w:rsidRDefault="0078021C" w:rsidP="00EA3AE7">
      <w:pPr>
        <w:pStyle w:val="ListParagraph"/>
        <w:rPr>
          <w:i/>
          <w:iCs/>
        </w:rPr>
      </w:pPr>
    </w:p>
    <w:p w14:paraId="6462AA10" w14:textId="77777777" w:rsidR="0078021C" w:rsidRDefault="0078021C" w:rsidP="00EA3AE7">
      <w:pPr>
        <w:pStyle w:val="ListParagraph"/>
        <w:rPr>
          <w:i/>
          <w:iCs/>
        </w:rPr>
      </w:pPr>
    </w:p>
    <w:p w14:paraId="33FA3EB5" w14:textId="77777777" w:rsidR="0078021C" w:rsidRDefault="0078021C" w:rsidP="00EA3AE7">
      <w:pPr>
        <w:pStyle w:val="ListParagraph"/>
        <w:rPr>
          <w:i/>
          <w:iCs/>
        </w:rPr>
      </w:pPr>
    </w:p>
    <w:p w14:paraId="39F68F59" w14:textId="77777777" w:rsidR="0078021C" w:rsidRDefault="0078021C" w:rsidP="00EA3AE7">
      <w:pPr>
        <w:pStyle w:val="ListParagraph"/>
        <w:rPr>
          <w:i/>
          <w:iCs/>
        </w:rPr>
      </w:pPr>
    </w:p>
    <w:p w14:paraId="0F64DD3E" w14:textId="77777777" w:rsidR="0078021C" w:rsidRDefault="0078021C" w:rsidP="00EA3AE7">
      <w:pPr>
        <w:pStyle w:val="ListParagraph"/>
        <w:rPr>
          <w:i/>
          <w:iCs/>
        </w:rPr>
      </w:pPr>
    </w:p>
    <w:p w14:paraId="24890EA6" w14:textId="77777777" w:rsidR="0078021C" w:rsidRDefault="0078021C" w:rsidP="00EA3AE7">
      <w:pPr>
        <w:pStyle w:val="ListParagraph"/>
        <w:rPr>
          <w:i/>
          <w:iCs/>
        </w:rPr>
      </w:pPr>
    </w:p>
    <w:p w14:paraId="61DF126A" w14:textId="77777777" w:rsidR="0078021C" w:rsidRDefault="0078021C" w:rsidP="00EA3AE7">
      <w:pPr>
        <w:pStyle w:val="ListParagraph"/>
        <w:rPr>
          <w:i/>
          <w:iCs/>
        </w:rPr>
      </w:pPr>
    </w:p>
    <w:p w14:paraId="31235C03" w14:textId="77777777" w:rsidR="0078021C" w:rsidRDefault="0078021C" w:rsidP="00EA3AE7">
      <w:pPr>
        <w:pStyle w:val="ListParagraph"/>
        <w:rPr>
          <w:i/>
          <w:iCs/>
        </w:rPr>
      </w:pPr>
    </w:p>
    <w:p w14:paraId="38841C18" w14:textId="77777777" w:rsidR="0078021C" w:rsidRDefault="0078021C" w:rsidP="00EA3AE7">
      <w:pPr>
        <w:pStyle w:val="ListParagraph"/>
        <w:rPr>
          <w:i/>
          <w:iCs/>
        </w:rPr>
      </w:pPr>
    </w:p>
    <w:p w14:paraId="2E78F998" w14:textId="77777777" w:rsidR="0078021C" w:rsidRDefault="0078021C" w:rsidP="00EA3AE7">
      <w:pPr>
        <w:pStyle w:val="ListParagraph"/>
        <w:rPr>
          <w:i/>
          <w:iCs/>
        </w:rPr>
      </w:pPr>
    </w:p>
    <w:p w14:paraId="54B42F40" w14:textId="77777777" w:rsidR="0078021C" w:rsidRDefault="0078021C" w:rsidP="00EA3AE7">
      <w:pPr>
        <w:pStyle w:val="ListParagraph"/>
        <w:rPr>
          <w:i/>
          <w:iCs/>
        </w:rPr>
      </w:pPr>
    </w:p>
    <w:p w14:paraId="60B8F18F" w14:textId="77777777" w:rsidR="0078021C" w:rsidRDefault="0078021C" w:rsidP="00EA3AE7">
      <w:pPr>
        <w:pStyle w:val="ListParagraph"/>
        <w:rPr>
          <w:i/>
          <w:iCs/>
        </w:rPr>
      </w:pPr>
    </w:p>
    <w:p w14:paraId="5AD77230" w14:textId="77777777" w:rsidR="0078021C" w:rsidRDefault="0078021C" w:rsidP="00EA3AE7">
      <w:pPr>
        <w:pStyle w:val="ListParagraph"/>
        <w:rPr>
          <w:i/>
          <w:iCs/>
        </w:rPr>
      </w:pPr>
    </w:p>
    <w:p w14:paraId="5B93339E" w14:textId="77777777" w:rsidR="0078021C" w:rsidRDefault="0078021C" w:rsidP="00EA3AE7">
      <w:pPr>
        <w:pStyle w:val="ListParagraph"/>
        <w:rPr>
          <w:i/>
          <w:iCs/>
        </w:rPr>
      </w:pPr>
    </w:p>
    <w:p w14:paraId="0736E274" w14:textId="77777777" w:rsidR="0078021C" w:rsidRDefault="0078021C" w:rsidP="00EA3AE7">
      <w:pPr>
        <w:pStyle w:val="ListParagraph"/>
        <w:rPr>
          <w:i/>
          <w:iCs/>
        </w:rPr>
      </w:pPr>
    </w:p>
    <w:p w14:paraId="36E86BAD" w14:textId="77777777" w:rsidR="0078021C" w:rsidRDefault="0078021C" w:rsidP="00EA3AE7">
      <w:pPr>
        <w:pStyle w:val="ListParagraph"/>
        <w:rPr>
          <w:i/>
          <w:iCs/>
        </w:rPr>
      </w:pPr>
    </w:p>
    <w:p w14:paraId="4397918A" w14:textId="77777777" w:rsidR="0078021C" w:rsidRDefault="0078021C" w:rsidP="00EA3AE7">
      <w:pPr>
        <w:pStyle w:val="ListParagraph"/>
        <w:rPr>
          <w:i/>
          <w:iCs/>
        </w:rPr>
      </w:pPr>
    </w:p>
    <w:p w14:paraId="2CC30B8F" w14:textId="7DE303CF" w:rsidR="0078021C" w:rsidRDefault="0078021C" w:rsidP="0078021C">
      <w:pPr>
        <w:rPr>
          <w:i/>
          <w:iCs/>
        </w:rPr>
      </w:pPr>
      <w:r>
        <w:rPr>
          <w:i/>
          <w:iCs/>
        </w:rPr>
        <w:t>Aim</w:t>
      </w:r>
    </w:p>
    <w:p w14:paraId="30215A92" w14:textId="435E3351" w:rsidR="0078021C" w:rsidRDefault="0078021C" w:rsidP="0078021C">
      <w:pPr>
        <w:rPr>
          <w:i/>
          <w:iCs/>
        </w:rPr>
      </w:pPr>
      <w:r w:rsidRPr="0078021C">
        <w:rPr>
          <w:i/>
          <w:iCs/>
        </w:rPr>
        <w:t xml:space="preserve"> • Development of a blockchain music platform for streaming &amp; purchasing that allows fans to invest in their favourite songs as well as fair, secure &amp; transparent royalty distribution. </w:t>
      </w:r>
      <w:r w:rsidRPr="0078021C">
        <w:rPr>
          <w:i/>
          <w:iCs/>
        </w:rPr>
        <w:br/>
      </w:r>
      <w:r w:rsidRPr="0078021C">
        <w:rPr>
          <w:i/>
          <w:iCs/>
        </w:rPr>
        <w:br/>
      </w:r>
      <w:r>
        <w:rPr>
          <w:i/>
          <w:iCs/>
        </w:rPr>
        <w:t xml:space="preserve">Objectives </w:t>
      </w:r>
      <w:r w:rsidRPr="0078021C">
        <w:rPr>
          <w:i/>
          <w:iCs/>
        </w:rPr>
        <w:t xml:space="preserve"> </w:t>
      </w:r>
    </w:p>
    <w:p w14:paraId="24FA2606" w14:textId="77777777" w:rsidR="0078021C" w:rsidRDefault="0078021C" w:rsidP="0078021C">
      <w:pPr>
        <w:rPr>
          <w:i/>
          <w:iCs/>
        </w:rPr>
      </w:pPr>
      <w:r w:rsidRPr="0078021C">
        <w:rPr>
          <w:i/>
          <w:iCs/>
        </w:rPr>
        <w:t xml:space="preserve">• To critical evaluation and analysis of blockchain use case scenarios in the music industry and the toolset available to implement the project idea. </w:t>
      </w:r>
    </w:p>
    <w:p w14:paraId="737CAFF0" w14:textId="0FE37B34" w:rsidR="0078021C" w:rsidRPr="0078021C" w:rsidRDefault="0078021C" w:rsidP="0078021C">
      <w:pPr>
        <w:rPr>
          <w:i/>
          <w:iCs/>
        </w:rPr>
      </w:pPr>
      <w:r w:rsidRPr="0078021C">
        <w:rPr>
          <w:i/>
          <w:iCs/>
        </w:rPr>
        <w:t>• To facilitate automated music royalty distribution and transparent transaction processing, implement blockchain-based smart contract technology, include a digital wallet system for secure peer-to-peer payments and cryptocurrency transactions, and establish a decentralised storage mechanism (e.g. IPFS) for secure storage of music files and metadata. To evaluate and analyse the performance, security and usability of a blockchain system through user testing and technical evaluation, and also to create an operational blockchain, streaming, purchasing and investment music platform, to ensure transparent and equitable royalty distribution, to reduce reliance on middlemen, and to develop a streaming, purchasing and investment music platform.</w:t>
      </w:r>
    </w:p>
    <w:p w14:paraId="48929928" w14:textId="77777777" w:rsidR="006E4FD6" w:rsidRPr="00446DB0" w:rsidRDefault="006E4FD6" w:rsidP="004F5899">
      <w:pPr>
        <w:rPr>
          <w:b/>
          <w:bCs/>
          <w:i/>
          <w:iCs/>
        </w:rPr>
      </w:pPr>
    </w:p>
    <w:p w14:paraId="1867CA6E" w14:textId="77777777" w:rsidR="006E4FD6" w:rsidRPr="00446DB0" w:rsidRDefault="006E4FD6" w:rsidP="004F5899">
      <w:pPr>
        <w:rPr>
          <w:b/>
          <w:bCs/>
          <w:i/>
          <w:iCs/>
        </w:rPr>
      </w:pPr>
    </w:p>
    <w:p w14:paraId="1DE63DE8" w14:textId="77777777" w:rsidR="00830E08" w:rsidRPr="00446DB0" w:rsidRDefault="00830E08" w:rsidP="004F5899">
      <w:pPr>
        <w:rPr>
          <w:b/>
          <w:bCs/>
          <w:i/>
          <w:iCs/>
        </w:rPr>
      </w:pPr>
    </w:p>
    <w:p w14:paraId="03507112" w14:textId="77777777" w:rsidR="00830E08" w:rsidRPr="00446DB0" w:rsidRDefault="00830E08" w:rsidP="004F5899">
      <w:pPr>
        <w:rPr>
          <w:b/>
          <w:bCs/>
          <w:i/>
          <w:iCs/>
        </w:rPr>
      </w:pPr>
    </w:p>
    <w:p w14:paraId="02D2AF7D" w14:textId="77777777" w:rsidR="00830E08" w:rsidRPr="00446DB0" w:rsidRDefault="00830E08" w:rsidP="004F5899">
      <w:pPr>
        <w:rPr>
          <w:b/>
          <w:bCs/>
          <w:i/>
          <w:iCs/>
        </w:rPr>
      </w:pPr>
    </w:p>
    <w:p w14:paraId="7363F4F2" w14:textId="77777777" w:rsidR="00830E08" w:rsidRPr="00446DB0" w:rsidRDefault="00830E08" w:rsidP="004F5899">
      <w:pPr>
        <w:rPr>
          <w:b/>
          <w:bCs/>
          <w:i/>
          <w:iCs/>
        </w:rPr>
      </w:pPr>
    </w:p>
    <w:p w14:paraId="3D34B2A4" w14:textId="77777777" w:rsidR="00830E08" w:rsidRPr="00446DB0" w:rsidRDefault="00830E08" w:rsidP="004F5899">
      <w:pPr>
        <w:rPr>
          <w:b/>
          <w:bCs/>
          <w:i/>
          <w:iCs/>
        </w:rPr>
      </w:pPr>
    </w:p>
    <w:p w14:paraId="4B6AC17F" w14:textId="77777777" w:rsidR="00830E08" w:rsidRPr="00446DB0" w:rsidRDefault="00830E08" w:rsidP="004F5899">
      <w:pPr>
        <w:rPr>
          <w:b/>
          <w:bCs/>
          <w:i/>
          <w:iCs/>
        </w:rPr>
      </w:pPr>
    </w:p>
    <w:p w14:paraId="71F6435B" w14:textId="77777777" w:rsidR="004F5899" w:rsidRPr="00446DB0" w:rsidRDefault="004F5899" w:rsidP="004F5899">
      <w:pPr>
        <w:rPr>
          <w:b/>
          <w:bCs/>
          <w:i/>
          <w:iCs/>
        </w:rPr>
      </w:pPr>
    </w:p>
    <w:p w14:paraId="48F37E53" w14:textId="77777777" w:rsidR="00CB285A" w:rsidRPr="00446DB0" w:rsidRDefault="00CB285A" w:rsidP="004F5899">
      <w:pPr>
        <w:rPr>
          <w:b/>
          <w:bCs/>
          <w:i/>
          <w:iCs/>
        </w:rPr>
      </w:pPr>
    </w:p>
    <w:p w14:paraId="41D6B029" w14:textId="77777777" w:rsidR="00CB285A" w:rsidRPr="00446DB0" w:rsidRDefault="00CB285A" w:rsidP="004F5899">
      <w:pPr>
        <w:rPr>
          <w:b/>
          <w:bCs/>
          <w:i/>
          <w:iCs/>
        </w:rPr>
      </w:pPr>
    </w:p>
    <w:p w14:paraId="44579310" w14:textId="77777777" w:rsidR="00CB285A" w:rsidRDefault="00CB285A" w:rsidP="004F5899">
      <w:pPr>
        <w:rPr>
          <w:b/>
          <w:bCs/>
          <w:i/>
          <w:iCs/>
        </w:rPr>
      </w:pPr>
    </w:p>
    <w:p w14:paraId="09EE0866" w14:textId="77777777" w:rsidR="0078021C" w:rsidRDefault="0078021C" w:rsidP="004F5899">
      <w:pPr>
        <w:rPr>
          <w:b/>
          <w:bCs/>
          <w:i/>
          <w:iCs/>
        </w:rPr>
      </w:pPr>
    </w:p>
    <w:p w14:paraId="1A01B848" w14:textId="77777777" w:rsidR="0078021C" w:rsidRDefault="0078021C" w:rsidP="004F5899">
      <w:pPr>
        <w:rPr>
          <w:b/>
          <w:bCs/>
          <w:i/>
          <w:iCs/>
        </w:rPr>
      </w:pPr>
    </w:p>
    <w:p w14:paraId="69024749" w14:textId="77777777" w:rsidR="0078021C" w:rsidRDefault="0078021C" w:rsidP="004F5899">
      <w:pPr>
        <w:rPr>
          <w:b/>
          <w:bCs/>
          <w:i/>
          <w:iCs/>
        </w:rPr>
      </w:pPr>
    </w:p>
    <w:p w14:paraId="19C6A45B" w14:textId="77777777" w:rsidR="0078021C" w:rsidRPr="00446DB0" w:rsidRDefault="0078021C" w:rsidP="004F5899">
      <w:pPr>
        <w:rPr>
          <w:b/>
          <w:bCs/>
          <w:i/>
          <w:iCs/>
        </w:rPr>
      </w:pPr>
    </w:p>
    <w:p w14:paraId="0F82E92E" w14:textId="77777777" w:rsidR="004F5899" w:rsidRPr="00446DB0" w:rsidRDefault="004F5899" w:rsidP="004F5899">
      <w:pPr>
        <w:rPr>
          <w:b/>
          <w:bCs/>
          <w:i/>
          <w:iCs/>
        </w:rPr>
      </w:pPr>
    </w:p>
    <w:p w14:paraId="2C384B93" w14:textId="02C4054E" w:rsidR="004F5899" w:rsidRPr="00446DB0" w:rsidRDefault="004F5899" w:rsidP="004F5899">
      <w:pPr>
        <w:pStyle w:val="Heading2"/>
        <w:rPr>
          <w:i/>
          <w:iCs/>
        </w:rPr>
      </w:pPr>
      <w:bookmarkStart w:id="4" w:name="_Toc230862304"/>
      <w:r w:rsidRPr="00446DB0">
        <w:rPr>
          <w:i/>
          <w:iCs/>
        </w:rPr>
        <w:lastRenderedPageBreak/>
        <w:t>Literature</w:t>
      </w:r>
      <w:bookmarkEnd w:id="4"/>
      <w:r w:rsidR="00905B1F" w:rsidRPr="00446DB0">
        <w:rPr>
          <w:i/>
          <w:iCs/>
        </w:rPr>
        <w:t xml:space="preserve"> Review</w:t>
      </w:r>
    </w:p>
    <w:p w14:paraId="15F69981" w14:textId="785C0CD8" w:rsidR="00905B1F" w:rsidRPr="00446DB0" w:rsidRDefault="00905B1F" w:rsidP="00905B1F">
      <w:pPr>
        <w:rPr>
          <w:i/>
          <w:iCs/>
        </w:rPr>
      </w:pPr>
      <w:r w:rsidRPr="00446DB0">
        <w:rPr>
          <w:i/>
          <w:iCs/>
        </w:rPr>
        <w:t xml:space="preserve">Over the past </w:t>
      </w:r>
      <w:r w:rsidR="0020403C" w:rsidRPr="00446DB0">
        <w:rPr>
          <w:i/>
          <w:iCs/>
        </w:rPr>
        <w:t>decades</w:t>
      </w:r>
      <w:r w:rsidRPr="00446DB0">
        <w:rPr>
          <w:i/>
          <w:iCs/>
        </w:rPr>
        <w:t xml:space="preserve">, the music business worldwide has experienced a swift digital evolution, changing from traditional tangible media to digital downloading and, more recently, streaming services. This change </w:t>
      </w:r>
      <w:r w:rsidR="006D5617" w:rsidRPr="00446DB0">
        <w:rPr>
          <w:i/>
          <w:iCs/>
        </w:rPr>
        <w:t xml:space="preserve">has shaped </w:t>
      </w:r>
      <w:r w:rsidRPr="00446DB0">
        <w:rPr>
          <w:i/>
          <w:iCs/>
        </w:rPr>
        <w:t>the way music is made, delivered and consumed. The advent of digitalisation has brought opportunities for wider access and global reach but also ongoing structural issues regarding the allocation of royalties, copyright enforcement and transparency. The traditional music industry relies significantly on intermediaries such as record labels, distributors and rights bodies, which often results in inefficiencies, lower rewards for artists and delayed cash payments.</w:t>
      </w:r>
      <w:sdt>
        <w:sdtPr>
          <w:rPr>
            <w:i/>
            <w:iCs/>
          </w:rPr>
          <w:id w:val="1485501805"/>
          <w:citation/>
        </w:sdtPr>
        <w:sdtContent>
          <w:r w:rsidRPr="00446DB0">
            <w:rPr>
              <w:i/>
              <w:iCs/>
            </w:rPr>
            <w:fldChar w:fldCharType="begin"/>
          </w:r>
          <w:r w:rsidRPr="00446DB0">
            <w:rPr>
              <w:i/>
              <w:iCs/>
            </w:rPr>
            <w:instrText xml:space="preserve"> CITATION Dav20 \l 2057 </w:instrText>
          </w:r>
          <w:r w:rsidRPr="00446DB0">
            <w:rPr>
              <w:i/>
              <w:iCs/>
            </w:rPr>
            <w:fldChar w:fldCharType="separate"/>
          </w:r>
          <w:r w:rsidRPr="00446DB0">
            <w:rPr>
              <w:i/>
              <w:iCs/>
              <w:noProof/>
            </w:rPr>
            <w:t xml:space="preserve"> [1]</w:t>
          </w:r>
          <w:r w:rsidRPr="00446DB0">
            <w:rPr>
              <w:i/>
              <w:iCs/>
            </w:rPr>
            <w:fldChar w:fldCharType="end"/>
          </w:r>
        </w:sdtContent>
      </w:sdt>
      <w:sdt>
        <w:sdtPr>
          <w:rPr>
            <w:i/>
            <w:iCs/>
          </w:rPr>
          <w:id w:val="434720949"/>
          <w:citation/>
        </w:sdtPr>
        <w:sdtContent>
          <w:r w:rsidRPr="00446DB0">
            <w:rPr>
              <w:i/>
              <w:iCs/>
            </w:rPr>
            <w:fldChar w:fldCharType="begin"/>
          </w:r>
          <w:r w:rsidRPr="00446DB0">
            <w:rPr>
              <w:i/>
              <w:iCs/>
            </w:rPr>
            <w:instrText xml:space="preserve"> CITATION Rut20 \l 2057 </w:instrText>
          </w:r>
          <w:r w:rsidRPr="00446DB0">
            <w:rPr>
              <w:i/>
              <w:iCs/>
            </w:rPr>
            <w:fldChar w:fldCharType="separate"/>
          </w:r>
          <w:r w:rsidRPr="00446DB0">
            <w:rPr>
              <w:i/>
              <w:iCs/>
              <w:noProof/>
            </w:rPr>
            <w:t xml:space="preserve"> [2]</w:t>
          </w:r>
          <w:r w:rsidRPr="00446DB0">
            <w:rPr>
              <w:i/>
              <w:iCs/>
            </w:rPr>
            <w:fldChar w:fldCharType="end"/>
          </w:r>
        </w:sdtContent>
      </w:sdt>
      <w:r w:rsidRPr="00446DB0">
        <w:rPr>
          <w:i/>
          <w:iCs/>
        </w:rPr>
        <w:t>.</w:t>
      </w:r>
      <w:sdt>
        <w:sdtPr>
          <w:rPr>
            <w:i/>
            <w:iCs/>
          </w:rPr>
          <w:id w:val="1953742264"/>
          <w:citation/>
        </w:sdtPr>
        <w:sdtContent>
          <w:r w:rsidRPr="00446DB0">
            <w:rPr>
              <w:i/>
              <w:iCs/>
            </w:rPr>
            <w:fldChar w:fldCharType="begin"/>
          </w:r>
          <w:r w:rsidRPr="00446DB0">
            <w:rPr>
              <w:i/>
              <w:iCs/>
            </w:rPr>
            <w:instrText xml:space="preserve"> CITATION Dav20 \l 2057 </w:instrText>
          </w:r>
          <w:r w:rsidRPr="00446DB0">
            <w:rPr>
              <w:i/>
              <w:iCs/>
            </w:rPr>
            <w:fldChar w:fldCharType="separate"/>
          </w:r>
          <w:r w:rsidRPr="00446DB0">
            <w:rPr>
              <w:i/>
              <w:iCs/>
              <w:noProof/>
            </w:rPr>
            <w:t xml:space="preserve"> [1]</w:t>
          </w:r>
          <w:r w:rsidRPr="00446DB0">
            <w:rPr>
              <w:i/>
              <w:iCs/>
            </w:rPr>
            <w:fldChar w:fldCharType="end"/>
          </w:r>
        </w:sdtContent>
      </w:sdt>
      <w:r w:rsidRPr="00446DB0">
        <w:rPr>
          <w:i/>
          <w:iCs/>
        </w:rPr>
        <w:t>One difficult</w:t>
      </w:r>
      <w:r w:rsidR="00DD0791" w:rsidRPr="00446DB0">
        <w:rPr>
          <w:i/>
          <w:iCs/>
        </w:rPr>
        <w:t>y</w:t>
      </w:r>
      <w:r w:rsidRPr="00446DB0">
        <w:rPr>
          <w:i/>
          <w:iCs/>
        </w:rPr>
        <w:t xml:space="preserve"> of the existing system is royalty fragmentation. It’s hard to keep track of and distribute payments correctly because managing rights is complicated. Discrepancies in data formats, flaws in metadata and lack of interoperability between systems result in inefficiencies in royalty processing. This means a lot of royalties go unclaimed or misallocated every year. The issue not only monetarily hits musicians but also destroys trust in the </w:t>
      </w:r>
      <w:r w:rsidR="00DD0791" w:rsidRPr="00446DB0">
        <w:rPr>
          <w:i/>
          <w:iCs/>
        </w:rPr>
        <w:t>business</w:t>
      </w:r>
      <w:r w:rsidRPr="00446DB0">
        <w:rPr>
          <w:i/>
          <w:iCs/>
        </w:rPr>
        <w:t>.</w:t>
      </w:r>
      <w:sdt>
        <w:sdtPr>
          <w:rPr>
            <w:i/>
            <w:iCs/>
          </w:rPr>
          <w:id w:val="627745840"/>
          <w:citation/>
        </w:sdtPr>
        <w:sdtContent>
          <w:r w:rsidRPr="00446DB0">
            <w:rPr>
              <w:i/>
              <w:iCs/>
            </w:rPr>
            <w:fldChar w:fldCharType="begin"/>
          </w:r>
          <w:r w:rsidRPr="00446DB0">
            <w:rPr>
              <w:i/>
              <w:iCs/>
            </w:rPr>
            <w:instrText xml:space="preserve"> CITATION fre24 \l 2057 </w:instrText>
          </w:r>
          <w:r w:rsidRPr="00446DB0">
            <w:rPr>
              <w:i/>
              <w:iCs/>
            </w:rPr>
            <w:fldChar w:fldCharType="separate"/>
          </w:r>
          <w:r w:rsidRPr="00446DB0">
            <w:rPr>
              <w:i/>
              <w:iCs/>
              <w:noProof/>
            </w:rPr>
            <w:t xml:space="preserve"> [5]</w:t>
          </w:r>
          <w:r w:rsidRPr="00446DB0">
            <w:rPr>
              <w:i/>
              <w:iCs/>
            </w:rPr>
            <w:fldChar w:fldCharType="end"/>
          </w:r>
        </w:sdtContent>
      </w:sdt>
      <w:sdt>
        <w:sdtPr>
          <w:rPr>
            <w:i/>
            <w:iCs/>
          </w:rPr>
          <w:id w:val="1328874624"/>
          <w:citation/>
        </w:sdtPr>
        <w:sdtContent>
          <w:r w:rsidRPr="00446DB0">
            <w:rPr>
              <w:i/>
              <w:iCs/>
            </w:rPr>
            <w:fldChar w:fldCharType="begin"/>
          </w:r>
          <w:r w:rsidRPr="00446DB0">
            <w:rPr>
              <w:i/>
              <w:iCs/>
            </w:rPr>
            <w:instrText xml:space="preserve"> CITATION jan22 \l 2057 </w:instrText>
          </w:r>
          <w:r w:rsidRPr="00446DB0">
            <w:rPr>
              <w:i/>
              <w:iCs/>
            </w:rPr>
            <w:fldChar w:fldCharType="separate"/>
          </w:r>
          <w:r w:rsidRPr="00446DB0">
            <w:rPr>
              <w:i/>
              <w:iCs/>
              <w:noProof/>
            </w:rPr>
            <w:t xml:space="preserve"> [6]</w:t>
          </w:r>
          <w:r w:rsidRPr="00446DB0">
            <w:rPr>
              <w:i/>
              <w:iCs/>
            </w:rPr>
            <w:fldChar w:fldCharType="end"/>
          </w:r>
        </w:sdtContent>
      </w:sdt>
      <w:r w:rsidRPr="00446DB0">
        <w:rPr>
          <w:i/>
          <w:iCs/>
        </w:rPr>
        <w:t xml:space="preserve">Blockchain technology has emerged as a potential solution to address these difficulties, with its decentralised and transparent structure for managing music rights and transactions. A blockchain is a distributed ledger that records transactions in a secure, unalterable and visible manner. Once data is written to the blockchain, it can’t be edited, meaning the information is trustworthy and reliable. In the music industry, blockchain can help build an indelible, verifiable record of ownership, license agreements and transaction histories. </w:t>
      </w:r>
      <w:sdt>
        <w:sdtPr>
          <w:rPr>
            <w:i/>
            <w:iCs/>
          </w:rPr>
          <w:id w:val="-607425125"/>
          <w:citation/>
        </w:sdtPr>
        <w:sdtContent>
          <w:r w:rsidRPr="00446DB0">
            <w:rPr>
              <w:i/>
              <w:iCs/>
            </w:rPr>
            <w:fldChar w:fldCharType="begin"/>
          </w:r>
          <w:r w:rsidRPr="00446DB0">
            <w:rPr>
              <w:i/>
              <w:iCs/>
            </w:rPr>
            <w:instrText xml:space="preserve"> CITATION phi17 \l 2057 </w:instrText>
          </w:r>
          <w:r w:rsidRPr="00446DB0">
            <w:rPr>
              <w:i/>
              <w:iCs/>
            </w:rPr>
            <w:fldChar w:fldCharType="separate"/>
          </w:r>
          <w:r w:rsidRPr="00446DB0">
            <w:rPr>
              <w:i/>
              <w:iCs/>
              <w:noProof/>
            </w:rPr>
            <w:t>[4]</w:t>
          </w:r>
          <w:r w:rsidRPr="00446DB0">
            <w:rPr>
              <w:i/>
              <w:iCs/>
            </w:rPr>
            <w:fldChar w:fldCharType="end"/>
          </w:r>
        </w:sdtContent>
      </w:sdt>
      <w:r w:rsidRPr="00446DB0">
        <w:rPr>
          <w:i/>
          <w:iCs/>
        </w:rPr>
        <w:t>This means that each piece of music may be given a distinct digital identity on the blockchain, allowing its usage to be reliably tracked across numerous platforms. This means that streams, downloads, and other forms of consumption may be monitored in real time. This means that royalty payments can be calculated and distributed automatically, decreasing delays and removing the need for intermediaries. Smart contracts are self-executing programs that are stored on the blockchain and can further streamline this process by automating the distribution of payments based on predetermined circumstances.</w:t>
      </w:r>
      <w:sdt>
        <w:sdtPr>
          <w:rPr>
            <w:i/>
            <w:iCs/>
          </w:rPr>
          <w:id w:val="-143193578"/>
          <w:citation/>
        </w:sdtPr>
        <w:sdtContent>
          <w:r w:rsidRPr="00446DB0">
            <w:rPr>
              <w:i/>
              <w:iCs/>
            </w:rPr>
            <w:fldChar w:fldCharType="begin"/>
          </w:r>
          <w:r w:rsidRPr="00446DB0">
            <w:rPr>
              <w:i/>
              <w:iCs/>
            </w:rPr>
            <w:instrText xml:space="preserve"> CITATION Min18 \l 2057 </w:instrText>
          </w:r>
          <w:r w:rsidRPr="00446DB0">
            <w:rPr>
              <w:i/>
              <w:iCs/>
            </w:rPr>
            <w:fldChar w:fldCharType="separate"/>
          </w:r>
          <w:r w:rsidRPr="00446DB0">
            <w:rPr>
              <w:i/>
              <w:iCs/>
              <w:noProof/>
            </w:rPr>
            <w:t xml:space="preserve"> [3]</w:t>
          </w:r>
          <w:r w:rsidRPr="00446DB0">
            <w:rPr>
              <w:i/>
              <w:iCs/>
            </w:rPr>
            <w:fldChar w:fldCharType="end"/>
          </w:r>
        </w:sdtContent>
      </w:sdt>
      <w:r w:rsidRPr="00446DB0">
        <w:rPr>
          <w:i/>
          <w:iCs/>
        </w:rPr>
        <w:t>Another major advantage of blockchain technology is that the artist and consumer may communicate directly. In a decentralised system, musicians can send their music directly to listeners, without the need for traditional intermediaries. They not only raise their portion of the revenue, but also their creative and financial control. Fans can directly fund artists via microtransactions, subscriptions or token-based systems, creating a more transparent and equal connection between creators and consumers.</w:t>
      </w:r>
      <w:sdt>
        <w:sdtPr>
          <w:rPr>
            <w:i/>
            <w:iCs/>
          </w:rPr>
          <w:id w:val="-1922171282"/>
          <w:citation/>
        </w:sdtPr>
        <w:sdtContent>
          <w:r w:rsidRPr="00446DB0">
            <w:rPr>
              <w:i/>
              <w:iCs/>
            </w:rPr>
            <w:fldChar w:fldCharType="begin"/>
          </w:r>
          <w:r w:rsidRPr="00446DB0">
            <w:rPr>
              <w:i/>
              <w:iCs/>
            </w:rPr>
            <w:instrText xml:space="preserve"> CITATION mah17 \l 2057 </w:instrText>
          </w:r>
          <w:r w:rsidRPr="00446DB0">
            <w:rPr>
              <w:i/>
              <w:iCs/>
            </w:rPr>
            <w:fldChar w:fldCharType="separate"/>
          </w:r>
          <w:r w:rsidRPr="00446DB0">
            <w:rPr>
              <w:i/>
              <w:iCs/>
              <w:noProof/>
            </w:rPr>
            <w:t xml:space="preserve"> [7]</w:t>
          </w:r>
          <w:r w:rsidRPr="00446DB0">
            <w:rPr>
              <w:i/>
              <w:iCs/>
            </w:rPr>
            <w:fldChar w:fldCharType="end"/>
          </w:r>
        </w:sdtContent>
      </w:sdt>
      <w:r w:rsidRPr="00446DB0">
        <w:rPr>
          <w:i/>
          <w:iCs/>
        </w:rPr>
        <w:t xml:space="preserve">It can also help improve copyright protection </w:t>
      </w:r>
      <w:r w:rsidR="00661D87" w:rsidRPr="00446DB0">
        <w:rPr>
          <w:i/>
          <w:iCs/>
        </w:rPr>
        <w:t>using</w:t>
      </w:r>
      <w:r w:rsidRPr="00446DB0">
        <w:rPr>
          <w:i/>
          <w:iCs/>
        </w:rPr>
        <w:t xml:space="preserve"> blockchain. The ledger’s immutability makes it easier to authenticate the authenticity and originality of material by keeping ownership information. This can help to avoid illegal use and guarantee that artists receive proper credit for their work. Also, blockchain-based solutions can create a transparent audit trail that would allow stakeholders to trace how material is used and monetised.</w:t>
      </w:r>
      <w:r w:rsidR="00CB285A" w:rsidRPr="00446DB0">
        <w:rPr>
          <w:i/>
          <w:iCs/>
        </w:rPr>
        <w:t xml:space="preserve"> </w:t>
      </w:r>
      <w:r w:rsidRPr="00446DB0">
        <w:rPr>
          <w:i/>
          <w:iCs/>
        </w:rPr>
        <w:t>There are many benefits to blockchain in the music industry, but it is not without its hurdles. Scalability is one of the major issues. Existing blockchain networks may not be able to cope with the number of transactions made by worldwide music streaming services. Issues with transaction speed and network congestion may restrict the viability of mass adoption.</w:t>
      </w:r>
      <w:sdt>
        <w:sdtPr>
          <w:rPr>
            <w:i/>
            <w:iCs/>
          </w:rPr>
          <w:id w:val="-333682989"/>
          <w:citation/>
        </w:sdtPr>
        <w:sdtContent>
          <w:r w:rsidRPr="00446DB0">
            <w:rPr>
              <w:i/>
              <w:iCs/>
            </w:rPr>
            <w:fldChar w:fldCharType="begin"/>
          </w:r>
          <w:r w:rsidRPr="00446DB0">
            <w:rPr>
              <w:i/>
              <w:iCs/>
            </w:rPr>
            <w:instrText xml:space="preserve"> CITATION Xia20 \l 2057 </w:instrText>
          </w:r>
          <w:r w:rsidRPr="00446DB0">
            <w:rPr>
              <w:i/>
              <w:iCs/>
            </w:rPr>
            <w:fldChar w:fldCharType="separate"/>
          </w:r>
          <w:r w:rsidRPr="00446DB0">
            <w:rPr>
              <w:i/>
              <w:iCs/>
              <w:noProof/>
            </w:rPr>
            <w:t xml:space="preserve"> [8]</w:t>
          </w:r>
          <w:r w:rsidRPr="00446DB0">
            <w:rPr>
              <w:i/>
              <w:iCs/>
            </w:rPr>
            <w:fldChar w:fldCharType="end"/>
          </w:r>
        </w:sdtContent>
      </w:sdt>
      <w:r w:rsidRPr="00446DB0">
        <w:rPr>
          <w:i/>
          <w:iCs/>
        </w:rPr>
        <w:t>.</w:t>
      </w:r>
    </w:p>
    <w:p w14:paraId="08881F98" w14:textId="77777777" w:rsidR="004F5899" w:rsidRPr="00446DB0" w:rsidRDefault="004F5899" w:rsidP="004F5899">
      <w:pPr>
        <w:rPr>
          <w:b/>
          <w:bCs/>
          <w:i/>
          <w:iCs/>
        </w:rPr>
      </w:pPr>
    </w:p>
    <w:p w14:paraId="1357D750" w14:textId="77777777" w:rsidR="00892A98" w:rsidRPr="00446DB0" w:rsidRDefault="00892A98" w:rsidP="004F5899">
      <w:pPr>
        <w:rPr>
          <w:b/>
          <w:bCs/>
          <w:i/>
          <w:iCs/>
        </w:rPr>
      </w:pPr>
    </w:p>
    <w:p w14:paraId="124503C7" w14:textId="77777777" w:rsidR="00892A98" w:rsidRPr="00446DB0" w:rsidRDefault="00892A98" w:rsidP="004F5899">
      <w:pPr>
        <w:rPr>
          <w:b/>
          <w:bCs/>
          <w:i/>
          <w:iCs/>
        </w:rPr>
      </w:pPr>
    </w:p>
    <w:p w14:paraId="54D77FAC" w14:textId="77777777" w:rsidR="00892A98" w:rsidRPr="00446DB0" w:rsidRDefault="00892A98" w:rsidP="004F5899">
      <w:pPr>
        <w:rPr>
          <w:b/>
          <w:bCs/>
          <w:i/>
          <w:iCs/>
        </w:rPr>
      </w:pPr>
    </w:p>
    <w:p w14:paraId="2D6C3B15" w14:textId="77777777" w:rsidR="00892A98" w:rsidRPr="00446DB0" w:rsidRDefault="00892A98" w:rsidP="004F5899">
      <w:pPr>
        <w:rPr>
          <w:b/>
          <w:bCs/>
          <w:i/>
          <w:iCs/>
        </w:rPr>
      </w:pPr>
    </w:p>
    <w:p w14:paraId="622FF2DB" w14:textId="77777777" w:rsidR="00892A98" w:rsidRPr="00446DB0" w:rsidRDefault="00892A98" w:rsidP="004F5899">
      <w:pPr>
        <w:rPr>
          <w:b/>
          <w:bCs/>
          <w:i/>
          <w:iCs/>
        </w:rPr>
      </w:pPr>
    </w:p>
    <w:p w14:paraId="5148B517" w14:textId="77777777" w:rsidR="00446DB0" w:rsidRDefault="00446DB0" w:rsidP="00446DB0">
      <w:pPr>
        <w:pStyle w:val="ListParagraph"/>
        <w:rPr>
          <w:i/>
          <w:iCs/>
        </w:rPr>
      </w:pPr>
    </w:p>
    <w:p w14:paraId="7566B18B" w14:textId="77777777" w:rsidR="00892A98" w:rsidRPr="00446DB0" w:rsidRDefault="00892A98" w:rsidP="004F5899">
      <w:pPr>
        <w:rPr>
          <w:b/>
          <w:bCs/>
          <w:i/>
          <w:iCs/>
        </w:rPr>
      </w:pPr>
    </w:p>
    <w:p w14:paraId="0A349666" w14:textId="77777777" w:rsidR="00892A98" w:rsidRPr="00446DB0" w:rsidRDefault="00892A98" w:rsidP="004F5899">
      <w:pPr>
        <w:rPr>
          <w:b/>
          <w:bCs/>
          <w:i/>
          <w:iCs/>
        </w:rPr>
      </w:pPr>
    </w:p>
    <w:p w14:paraId="5A1D97B3" w14:textId="77777777" w:rsidR="00892A98" w:rsidRPr="00446DB0" w:rsidRDefault="00892A98" w:rsidP="004F5899">
      <w:pPr>
        <w:rPr>
          <w:b/>
          <w:bCs/>
          <w:i/>
          <w:iCs/>
        </w:rPr>
      </w:pPr>
    </w:p>
    <w:p w14:paraId="4A39F770" w14:textId="77777777" w:rsidR="00CB285A" w:rsidRPr="00446DB0" w:rsidRDefault="00CB285A" w:rsidP="004F5899">
      <w:pPr>
        <w:rPr>
          <w:b/>
          <w:bCs/>
          <w:i/>
          <w:iCs/>
        </w:rPr>
      </w:pPr>
    </w:p>
    <w:p w14:paraId="349B6F10" w14:textId="77777777" w:rsidR="00CB285A" w:rsidRPr="00446DB0" w:rsidRDefault="00CB285A" w:rsidP="004F5899">
      <w:pPr>
        <w:rPr>
          <w:b/>
          <w:bCs/>
          <w:i/>
          <w:iCs/>
        </w:rPr>
      </w:pPr>
    </w:p>
    <w:p w14:paraId="13461F7F" w14:textId="77777777" w:rsidR="00CB285A" w:rsidRPr="00446DB0" w:rsidRDefault="00CB285A" w:rsidP="004F5899">
      <w:pPr>
        <w:rPr>
          <w:b/>
          <w:bCs/>
          <w:i/>
          <w:iCs/>
        </w:rPr>
      </w:pPr>
    </w:p>
    <w:p w14:paraId="36F67553" w14:textId="77777777" w:rsidR="00CB285A" w:rsidRPr="00446DB0" w:rsidRDefault="00CB285A" w:rsidP="004F5899">
      <w:pPr>
        <w:rPr>
          <w:b/>
          <w:bCs/>
          <w:i/>
          <w:iCs/>
        </w:rPr>
      </w:pPr>
    </w:p>
    <w:p w14:paraId="18E21D8E" w14:textId="77777777" w:rsidR="00CB285A" w:rsidRPr="00446DB0" w:rsidRDefault="00CB285A" w:rsidP="004F5899">
      <w:pPr>
        <w:rPr>
          <w:b/>
          <w:bCs/>
          <w:i/>
          <w:iCs/>
        </w:rPr>
      </w:pPr>
    </w:p>
    <w:p w14:paraId="1F169A6A" w14:textId="77777777" w:rsidR="00CB285A" w:rsidRPr="00446DB0" w:rsidRDefault="00CB285A" w:rsidP="004F5899">
      <w:pPr>
        <w:rPr>
          <w:b/>
          <w:bCs/>
          <w:i/>
          <w:iCs/>
        </w:rPr>
      </w:pPr>
    </w:p>
    <w:p w14:paraId="35C9AAAE" w14:textId="77777777" w:rsidR="00CB285A" w:rsidRPr="00446DB0" w:rsidRDefault="00CB285A" w:rsidP="004F5899">
      <w:pPr>
        <w:rPr>
          <w:b/>
          <w:bCs/>
          <w:i/>
          <w:iCs/>
        </w:rPr>
      </w:pPr>
    </w:p>
    <w:p w14:paraId="30707778" w14:textId="77777777" w:rsidR="00CB285A" w:rsidRPr="00446DB0" w:rsidRDefault="00CB285A" w:rsidP="004F5899">
      <w:pPr>
        <w:rPr>
          <w:b/>
          <w:bCs/>
          <w:i/>
          <w:iCs/>
        </w:rPr>
      </w:pPr>
    </w:p>
    <w:p w14:paraId="5FF51C91" w14:textId="77777777" w:rsidR="00CB285A" w:rsidRPr="00446DB0" w:rsidRDefault="00CB285A" w:rsidP="004F5899">
      <w:pPr>
        <w:rPr>
          <w:b/>
          <w:bCs/>
          <w:i/>
          <w:iCs/>
        </w:rPr>
      </w:pPr>
    </w:p>
    <w:p w14:paraId="7FF9A15E" w14:textId="77777777" w:rsidR="00446DB0" w:rsidRPr="00446DB0" w:rsidRDefault="00446DB0" w:rsidP="004F5899">
      <w:pPr>
        <w:rPr>
          <w:b/>
          <w:bCs/>
          <w:i/>
          <w:iCs/>
        </w:rPr>
      </w:pPr>
    </w:p>
    <w:p w14:paraId="639591D2" w14:textId="60111F04" w:rsidR="006E4FD6" w:rsidRPr="00446DB0" w:rsidRDefault="00BC4C46" w:rsidP="005A294D">
      <w:pPr>
        <w:pStyle w:val="Heading2"/>
        <w:rPr>
          <w:i/>
          <w:iCs/>
        </w:rPr>
      </w:pPr>
      <w:r>
        <w:rPr>
          <w:i/>
          <w:iCs/>
        </w:rPr>
        <w:t>Solution</w:t>
      </w:r>
      <w:r w:rsidR="00892A98" w:rsidRPr="00446DB0">
        <w:rPr>
          <w:i/>
          <w:iCs/>
        </w:rPr>
        <w:t xml:space="preserve"> </w:t>
      </w:r>
    </w:p>
    <w:p w14:paraId="275445E5" w14:textId="77777777" w:rsidR="00CC3B34" w:rsidRPr="00446DB0" w:rsidRDefault="00CC3B34" w:rsidP="00CC3B34">
      <w:pPr>
        <w:rPr>
          <w:i/>
          <w:iCs/>
        </w:rPr>
      </w:pPr>
    </w:p>
    <w:p w14:paraId="793C8D5E" w14:textId="77777777" w:rsidR="00EA3AE7" w:rsidRDefault="00EA3AE7" w:rsidP="00EA3AE7">
      <w:pPr>
        <w:pStyle w:val="Heading3"/>
        <w:rPr>
          <w:i/>
          <w:iCs/>
        </w:rPr>
      </w:pPr>
      <w:r w:rsidRPr="00446DB0">
        <w:rPr>
          <w:i/>
          <w:iCs/>
        </w:rPr>
        <w:t>Proposed Solution</w:t>
      </w:r>
    </w:p>
    <w:p w14:paraId="20780DCB" w14:textId="78080D70" w:rsidR="0078021C" w:rsidRPr="0078021C" w:rsidRDefault="0078021C" w:rsidP="0078021C">
      <w:pPr>
        <w:rPr>
          <w:rStyle w:val="IntenseEmphasis"/>
        </w:rPr>
      </w:pPr>
      <w:r w:rsidRPr="0078021C">
        <w:rPr>
          <w:rStyle w:val="IntenseEmphasis"/>
        </w:rPr>
        <w:t>Name: Blockchain | Music-Smart</w:t>
      </w:r>
    </w:p>
    <w:p w14:paraId="23083E1F" w14:textId="22C83B91" w:rsidR="00EA3AE7" w:rsidRPr="00446DB0" w:rsidRDefault="00EA3AE7" w:rsidP="00EA3AE7">
      <w:pPr>
        <w:rPr>
          <w:i/>
          <w:iCs/>
        </w:rPr>
      </w:pPr>
      <w:r w:rsidRPr="00446DB0">
        <w:rPr>
          <w:i/>
          <w:iCs/>
        </w:rPr>
        <w:t xml:space="preserve">To create a fairer distribution of royalties, </w:t>
      </w:r>
      <w:r w:rsidR="00F904B9">
        <w:rPr>
          <w:i/>
          <w:iCs/>
        </w:rPr>
        <w:t>enable real-time statistics and payments to artists, and reduce a lack of transparency, I will introduce a decentralised platform that removes middleman management of artists’ accounts, replacing centralised intermediaries that</w:t>
      </w:r>
      <w:r w:rsidRPr="00446DB0">
        <w:rPr>
          <w:i/>
          <w:iCs/>
        </w:rPr>
        <w:t xml:space="preserve"> limit artists' control over their work and earnings. I also intend to use the Avalanche blockchain Decentralised technology as it is free to use and more suitable for my development plan of using free development tools, as well as MongoDB NoSQL, which is suitable for blockchain development instead of the traditionally used Database MySQL and PostgreSQL, which is a fix table structure that could lead to migrations, schema updates, and downtime risk when needing to make changes.  I am also using an interplanetary storage system, which was designed for the project I am </w:t>
      </w:r>
      <w:r w:rsidR="00F904B9">
        <w:rPr>
          <w:i/>
          <w:iCs/>
        </w:rPr>
        <w:t>working on, instead of storing directly on the blockchain, as storage there can be pricey, leading to music files being duplicated across</w:t>
      </w:r>
      <w:r w:rsidRPr="00446DB0">
        <w:rPr>
          <w:i/>
          <w:iCs/>
        </w:rPr>
        <w:t xml:space="preserve"> different nodes or blocks. Development costs £13 to use Spotify for developers and £30 monthly for Copilot. </w:t>
      </w:r>
      <w:sdt>
        <w:sdtPr>
          <w:rPr>
            <w:i/>
            <w:iCs/>
          </w:rPr>
          <w:id w:val="-630865780"/>
          <w:citation/>
        </w:sdtPr>
        <w:sdtContent>
          <w:r w:rsidRPr="00446DB0">
            <w:rPr>
              <w:i/>
              <w:iCs/>
            </w:rPr>
            <w:fldChar w:fldCharType="begin"/>
          </w:r>
          <w:r w:rsidRPr="00446DB0">
            <w:rPr>
              <w:i/>
              <w:iCs/>
            </w:rPr>
            <w:instrText xml:space="preserve"> CITATION Chr161 \l 2057 </w:instrText>
          </w:r>
          <w:r w:rsidRPr="00446DB0">
            <w:rPr>
              <w:i/>
              <w:iCs/>
            </w:rPr>
            <w:fldChar w:fldCharType="separate"/>
          </w:r>
          <w:r w:rsidRPr="00446DB0">
            <w:rPr>
              <w:i/>
              <w:iCs/>
              <w:noProof/>
            </w:rPr>
            <w:t xml:space="preserve"> [34]</w:t>
          </w:r>
          <w:r w:rsidRPr="00446DB0">
            <w:rPr>
              <w:i/>
              <w:iCs/>
            </w:rPr>
            <w:fldChar w:fldCharType="end"/>
          </w:r>
        </w:sdtContent>
      </w:sdt>
      <w:sdt>
        <w:sdtPr>
          <w:rPr>
            <w:i/>
            <w:iCs/>
          </w:rPr>
          <w:id w:val="669606429"/>
          <w:citation/>
        </w:sdtPr>
        <w:sdtContent>
          <w:r w:rsidRPr="00446DB0">
            <w:rPr>
              <w:i/>
              <w:iCs/>
            </w:rPr>
            <w:fldChar w:fldCharType="begin"/>
          </w:r>
          <w:r w:rsidRPr="00446DB0">
            <w:rPr>
              <w:i/>
              <w:iCs/>
            </w:rPr>
            <w:instrText xml:space="preserve"> CITATION Ben182 \l 2057 </w:instrText>
          </w:r>
          <w:r w:rsidRPr="00446DB0">
            <w:rPr>
              <w:i/>
              <w:iCs/>
            </w:rPr>
            <w:fldChar w:fldCharType="separate"/>
          </w:r>
          <w:r w:rsidRPr="00446DB0">
            <w:rPr>
              <w:i/>
              <w:iCs/>
              <w:noProof/>
            </w:rPr>
            <w:t xml:space="preserve"> [50]</w:t>
          </w:r>
          <w:r w:rsidRPr="00446DB0">
            <w:rPr>
              <w:i/>
              <w:iCs/>
            </w:rPr>
            <w:fldChar w:fldCharType="end"/>
          </w:r>
        </w:sdtContent>
      </w:sdt>
      <w:sdt>
        <w:sdtPr>
          <w:rPr>
            <w:i/>
            <w:iCs/>
          </w:rPr>
          <w:id w:val="1095818316"/>
          <w:citation/>
        </w:sdtPr>
        <w:sdtContent>
          <w:r w:rsidRPr="00446DB0">
            <w:rPr>
              <w:i/>
              <w:iCs/>
            </w:rPr>
            <w:fldChar w:fldCharType="begin"/>
          </w:r>
          <w:r w:rsidRPr="00446DB0">
            <w:rPr>
              <w:i/>
              <w:iCs/>
            </w:rPr>
            <w:instrText xml:space="preserve"> CITATION Jie12 \l 2057 </w:instrText>
          </w:r>
          <w:r w:rsidRPr="00446DB0">
            <w:rPr>
              <w:i/>
              <w:iCs/>
            </w:rPr>
            <w:fldChar w:fldCharType="separate"/>
          </w:r>
          <w:r w:rsidRPr="00446DB0">
            <w:rPr>
              <w:i/>
              <w:iCs/>
              <w:noProof/>
            </w:rPr>
            <w:t xml:space="preserve"> [51]</w:t>
          </w:r>
          <w:r w:rsidRPr="00446DB0">
            <w:rPr>
              <w:i/>
              <w:iCs/>
            </w:rPr>
            <w:fldChar w:fldCharType="end"/>
          </w:r>
        </w:sdtContent>
      </w:sdt>
      <w:sdt>
        <w:sdtPr>
          <w:rPr>
            <w:i/>
            <w:iCs/>
          </w:rPr>
          <w:id w:val="-1364746112"/>
          <w:citation/>
        </w:sdtPr>
        <w:sdtContent>
          <w:r w:rsidRPr="00446DB0">
            <w:rPr>
              <w:i/>
              <w:iCs/>
            </w:rPr>
            <w:fldChar w:fldCharType="begin"/>
          </w:r>
          <w:r w:rsidRPr="00446DB0">
            <w:rPr>
              <w:i/>
              <w:iCs/>
            </w:rPr>
            <w:instrText xml:space="preserve"> CITATION ABM13 \l 2057 </w:instrText>
          </w:r>
          <w:r w:rsidRPr="00446DB0">
            <w:rPr>
              <w:i/>
              <w:iCs/>
            </w:rPr>
            <w:fldChar w:fldCharType="separate"/>
          </w:r>
          <w:r w:rsidRPr="00446DB0">
            <w:rPr>
              <w:i/>
              <w:iCs/>
              <w:noProof/>
            </w:rPr>
            <w:t xml:space="preserve"> [52]</w:t>
          </w:r>
          <w:r w:rsidRPr="00446DB0">
            <w:rPr>
              <w:i/>
              <w:iCs/>
            </w:rPr>
            <w:fldChar w:fldCharType="end"/>
          </w:r>
        </w:sdtContent>
      </w:sdt>
      <w:sdt>
        <w:sdtPr>
          <w:rPr>
            <w:i/>
            <w:iCs/>
          </w:rPr>
          <w:id w:val="-1419090011"/>
          <w:citation/>
        </w:sdtPr>
        <w:sdtContent>
          <w:r w:rsidRPr="00446DB0">
            <w:rPr>
              <w:i/>
              <w:iCs/>
            </w:rPr>
            <w:fldChar w:fldCharType="begin"/>
          </w:r>
          <w:r w:rsidRPr="00446DB0">
            <w:rPr>
              <w:i/>
              <w:iCs/>
            </w:rPr>
            <w:instrText xml:space="preserve"> CITATION Ric11 \l 2057 </w:instrText>
          </w:r>
          <w:r w:rsidRPr="00446DB0">
            <w:rPr>
              <w:i/>
              <w:iCs/>
            </w:rPr>
            <w:fldChar w:fldCharType="separate"/>
          </w:r>
          <w:r w:rsidRPr="00446DB0">
            <w:rPr>
              <w:i/>
              <w:iCs/>
              <w:noProof/>
            </w:rPr>
            <w:t xml:space="preserve"> [53]</w:t>
          </w:r>
          <w:r w:rsidRPr="00446DB0">
            <w:rPr>
              <w:i/>
              <w:iCs/>
            </w:rPr>
            <w:fldChar w:fldCharType="end"/>
          </w:r>
        </w:sdtContent>
      </w:sdt>
      <w:sdt>
        <w:sdtPr>
          <w:rPr>
            <w:i/>
            <w:iCs/>
          </w:rPr>
          <w:id w:val="2058431152"/>
          <w:citation/>
        </w:sdtPr>
        <w:sdtContent>
          <w:r w:rsidRPr="00446DB0">
            <w:rPr>
              <w:i/>
              <w:iCs/>
            </w:rPr>
            <w:fldChar w:fldCharType="begin"/>
          </w:r>
          <w:r w:rsidRPr="00446DB0">
            <w:rPr>
              <w:i/>
              <w:iCs/>
            </w:rPr>
            <w:instrText xml:space="preserve"> CITATION jua14 \l 2057 </w:instrText>
          </w:r>
          <w:r w:rsidRPr="00446DB0">
            <w:rPr>
              <w:i/>
              <w:iCs/>
            </w:rPr>
            <w:fldChar w:fldCharType="separate"/>
          </w:r>
          <w:r w:rsidRPr="00446DB0">
            <w:rPr>
              <w:i/>
              <w:iCs/>
              <w:noProof/>
            </w:rPr>
            <w:t xml:space="preserve"> [41]</w:t>
          </w:r>
          <w:r w:rsidRPr="00446DB0">
            <w:rPr>
              <w:i/>
              <w:iCs/>
            </w:rPr>
            <w:fldChar w:fldCharType="end"/>
          </w:r>
        </w:sdtContent>
      </w:sdt>
    </w:p>
    <w:p w14:paraId="0E43DF31" w14:textId="77777777" w:rsidR="00EA3AE7" w:rsidRPr="00446DB0" w:rsidRDefault="00EA3AE7" w:rsidP="00EA3AE7">
      <w:pPr>
        <w:rPr>
          <w:i/>
          <w:iCs/>
        </w:rPr>
      </w:pPr>
    </w:p>
    <w:p w14:paraId="22AF1B17" w14:textId="42BAE65D" w:rsidR="00892A98" w:rsidRPr="00446DB0" w:rsidRDefault="00EA3AE7" w:rsidP="004F5899">
      <w:pPr>
        <w:rPr>
          <w:i/>
          <w:iCs/>
        </w:rPr>
      </w:pPr>
      <w:r w:rsidRPr="00446DB0">
        <w:rPr>
          <w:i/>
          <w:iCs/>
          <w:noProof/>
        </w:rPr>
        <w:lastRenderedPageBreak/>
        <w:drawing>
          <wp:inline distT="0" distB="0" distL="0" distR="0" wp14:anchorId="726D33BA" wp14:editId="09F1A807">
            <wp:extent cx="5731510" cy="4298315"/>
            <wp:effectExtent l="0" t="0" r="2540" b="6985"/>
            <wp:docPr id="10912220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63929" name="Picture 589463929"/>
                    <pic:cNvPicPr/>
                  </pic:nvPicPr>
                  <pic:blipFill>
                    <a:blip r:embed="rId8">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004BFA84" w14:textId="77777777" w:rsidR="00892A98" w:rsidRPr="00446DB0" w:rsidRDefault="00892A98" w:rsidP="004F5899">
      <w:pPr>
        <w:rPr>
          <w:i/>
          <w:iCs/>
        </w:rPr>
      </w:pPr>
    </w:p>
    <w:p w14:paraId="2142C830" w14:textId="77777777" w:rsidR="00892A98" w:rsidRPr="00446DB0" w:rsidRDefault="00892A98" w:rsidP="004F5899">
      <w:pPr>
        <w:rPr>
          <w:i/>
          <w:iCs/>
        </w:rPr>
      </w:pPr>
    </w:p>
    <w:p w14:paraId="0C18D37D" w14:textId="77777777" w:rsidR="00892A98" w:rsidRPr="00446DB0" w:rsidRDefault="00892A98" w:rsidP="004F5899">
      <w:pPr>
        <w:rPr>
          <w:i/>
          <w:iCs/>
        </w:rPr>
      </w:pPr>
    </w:p>
    <w:tbl>
      <w:tblPr>
        <w:tblStyle w:val="GridTable5Dark"/>
        <w:tblW w:w="8885" w:type="dxa"/>
        <w:tblLook w:val="04A0" w:firstRow="1" w:lastRow="0" w:firstColumn="1" w:lastColumn="0" w:noHBand="0" w:noVBand="1"/>
      </w:tblPr>
      <w:tblGrid>
        <w:gridCol w:w="5179"/>
        <w:gridCol w:w="3706"/>
      </w:tblGrid>
      <w:tr w:rsidR="00892A98" w:rsidRPr="00446DB0" w14:paraId="1EDC50A7" w14:textId="77777777" w:rsidTr="001A1F9F">
        <w:trPr>
          <w:cnfStyle w:val="100000000000" w:firstRow="1" w:lastRow="0" w:firstColumn="0" w:lastColumn="0" w:oddVBand="0" w:evenVBand="0" w:oddHBand="0"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hideMark/>
          </w:tcPr>
          <w:p w14:paraId="4540FEDB" w14:textId="77777777" w:rsidR="00892A98" w:rsidRPr="00446DB0" w:rsidRDefault="00892A98" w:rsidP="00892A98">
            <w:pPr>
              <w:spacing w:after="160" w:line="259" w:lineRule="auto"/>
              <w:rPr>
                <w:i/>
                <w:iCs/>
              </w:rPr>
            </w:pPr>
            <w:r w:rsidRPr="00446DB0">
              <w:rPr>
                <w:i/>
                <w:iCs/>
              </w:rPr>
              <w:t>Pros</w:t>
            </w:r>
          </w:p>
        </w:tc>
        <w:tc>
          <w:tcPr>
            <w:tcW w:w="0" w:type="auto"/>
            <w:hideMark/>
          </w:tcPr>
          <w:p w14:paraId="697DEC3A" w14:textId="77777777" w:rsidR="00892A98" w:rsidRPr="00446DB0" w:rsidRDefault="00892A98" w:rsidP="00892A98">
            <w:pPr>
              <w:spacing w:after="160" w:line="259" w:lineRule="auto"/>
              <w:cnfStyle w:val="100000000000" w:firstRow="1" w:lastRow="0" w:firstColumn="0" w:lastColumn="0" w:oddVBand="0" w:evenVBand="0" w:oddHBand="0" w:evenHBand="0" w:firstRowFirstColumn="0" w:firstRowLastColumn="0" w:lastRowFirstColumn="0" w:lastRowLastColumn="0"/>
              <w:rPr>
                <w:i/>
                <w:iCs/>
              </w:rPr>
            </w:pPr>
            <w:r w:rsidRPr="00446DB0">
              <w:rPr>
                <w:i/>
                <w:iCs/>
              </w:rPr>
              <w:t>Cons</w:t>
            </w:r>
          </w:p>
        </w:tc>
      </w:tr>
      <w:tr w:rsidR="00892A98" w:rsidRPr="00446DB0" w14:paraId="12AC6083" w14:textId="77777777" w:rsidTr="001A1F9F">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0" w:type="auto"/>
            <w:hideMark/>
          </w:tcPr>
          <w:p w14:paraId="050ED982" w14:textId="77777777" w:rsidR="00892A98" w:rsidRPr="00446DB0" w:rsidRDefault="00892A98" w:rsidP="00892A98">
            <w:pPr>
              <w:spacing w:after="160" w:line="259" w:lineRule="auto"/>
              <w:rPr>
                <w:i/>
                <w:iCs/>
              </w:rPr>
            </w:pPr>
            <w:r w:rsidRPr="00446DB0">
              <w:rPr>
                <w:i/>
                <w:iCs/>
              </w:rPr>
              <w:t>Transparent royalty payments</w:t>
            </w:r>
          </w:p>
        </w:tc>
        <w:tc>
          <w:tcPr>
            <w:tcW w:w="0" w:type="auto"/>
            <w:hideMark/>
          </w:tcPr>
          <w:p w14:paraId="25BB049A" w14:textId="77777777" w:rsidR="00892A98" w:rsidRPr="00446DB0" w:rsidRDefault="00892A98" w:rsidP="00892A98">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Scalability issues</w:t>
            </w:r>
          </w:p>
        </w:tc>
      </w:tr>
      <w:tr w:rsidR="00892A98" w:rsidRPr="00446DB0" w14:paraId="2C89D915" w14:textId="77777777" w:rsidTr="001A1F9F">
        <w:trPr>
          <w:trHeight w:val="511"/>
        </w:trPr>
        <w:tc>
          <w:tcPr>
            <w:cnfStyle w:val="001000000000" w:firstRow="0" w:lastRow="0" w:firstColumn="1" w:lastColumn="0" w:oddVBand="0" w:evenVBand="0" w:oddHBand="0" w:evenHBand="0" w:firstRowFirstColumn="0" w:firstRowLastColumn="0" w:lastRowFirstColumn="0" w:lastRowLastColumn="0"/>
            <w:tcW w:w="0" w:type="auto"/>
            <w:hideMark/>
          </w:tcPr>
          <w:p w14:paraId="79FF4FE3" w14:textId="77777777" w:rsidR="00892A98" w:rsidRPr="00446DB0" w:rsidRDefault="00892A98" w:rsidP="00892A98">
            <w:pPr>
              <w:spacing w:after="160" w:line="259" w:lineRule="auto"/>
              <w:rPr>
                <w:i/>
                <w:iCs/>
              </w:rPr>
            </w:pPr>
            <w:r w:rsidRPr="00446DB0">
              <w:rPr>
                <w:i/>
                <w:iCs/>
              </w:rPr>
              <w:t>Faster payments through smart contracts</w:t>
            </w:r>
          </w:p>
        </w:tc>
        <w:tc>
          <w:tcPr>
            <w:tcW w:w="0" w:type="auto"/>
            <w:hideMark/>
          </w:tcPr>
          <w:p w14:paraId="52A8B08C" w14:textId="77777777" w:rsidR="00892A98" w:rsidRPr="00446DB0" w:rsidRDefault="00892A98" w:rsidP="00892A98">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Regulatory uncertainty</w:t>
            </w:r>
          </w:p>
        </w:tc>
      </w:tr>
      <w:tr w:rsidR="00892A98" w:rsidRPr="00446DB0" w14:paraId="5B28223F" w14:textId="77777777" w:rsidTr="001A1F9F">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hideMark/>
          </w:tcPr>
          <w:p w14:paraId="3F59B586" w14:textId="77777777" w:rsidR="00892A98" w:rsidRPr="00446DB0" w:rsidRDefault="00892A98" w:rsidP="00892A98">
            <w:pPr>
              <w:spacing w:after="160" w:line="259" w:lineRule="auto"/>
              <w:rPr>
                <w:i/>
                <w:iCs/>
              </w:rPr>
            </w:pPr>
            <w:r w:rsidRPr="00446DB0">
              <w:rPr>
                <w:i/>
                <w:iCs/>
              </w:rPr>
              <w:t>Fewer intermediaries</w:t>
            </w:r>
          </w:p>
        </w:tc>
        <w:tc>
          <w:tcPr>
            <w:tcW w:w="0" w:type="auto"/>
            <w:hideMark/>
          </w:tcPr>
          <w:p w14:paraId="6F95A6AD" w14:textId="77777777" w:rsidR="00892A98" w:rsidRPr="00446DB0" w:rsidRDefault="00892A98" w:rsidP="00892A98">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Lack of standardisation</w:t>
            </w:r>
          </w:p>
        </w:tc>
      </w:tr>
      <w:tr w:rsidR="00892A98" w:rsidRPr="00446DB0" w14:paraId="1023D7BE" w14:textId="77777777" w:rsidTr="001A1F9F">
        <w:trPr>
          <w:trHeight w:val="520"/>
        </w:trPr>
        <w:tc>
          <w:tcPr>
            <w:cnfStyle w:val="001000000000" w:firstRow="0" w:lastRow="0" w:firstColumn="1" w:lastColumn="0" w:oddVBand="0" w:evenVBand="0" w:oddHBand="0" w:evenHBand="0" w:firstRowFirstColumn="0" w:firstRowLastColumn="0" w:lastRowFirstColumn="0" w:lastRowLastColumn="0"/>
            <w:tcW w:w="0" w:type="auto"/>
            <w:hideMark/>
          </w:tcPr>
          <w:p w14:paraId="2DB6BE34" w14:textId="77777777" w:rsidR="00892A98" w:rsidRPr="00446DB0" w:rsidRDefault="00892A98" w:rsidP="00892A98">
            <w:pPr>
              <w:spacing w:after="160" w:line="259" w:lineRule="auto"/>
              <w:rPr>
                <w:i/>
                <w:iCs/>
              </w:rPr>
            </w:pPr>
            <w:r w:rsidRPr="00446DB0">
              <w:rPr>
                <w:i/>
                <w:iCs/>
              </w:rPr>
              <w:t>Higher earnings for artists</w:t>
            </w:r>
          </w:p>
        </w:tc>
        <w:tc>
          <w:tcPr>
            <w:tcW w:w="0" w:type="auto"/>
            <w:hideMark/>
          </w:tcPr>
          <w:p w14:paraId="56AB9945" w14:textId="77777777" w:rsidR="00892A98" w:rsidRPr="00446DB0" w:rsidRDefault="00892A98" w:rsidP="00892A98">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User adoption challenges</w:t>
            </w:r>
          </w:p>
        </w:tc>
      </w:tr>
      <w:tr w:rsidR="00892A98" w:rsidRPr="00446DB0" w14:paraId="28A7E964" w14:textId="77777777" w:rsidTr="001A1F9F">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hideMark/>
          </w:tcPr>
          <w:p w14:paraId="4A18482C" w14:textId="77777777" w:rsidR="00892A98" w:rsidRPr="00446DB0" w:rsidRDefault="00892A98" w:rsidP="00892A98">
            <w:pPr>
              <w:spacing w:after="160" w:line="259" w:lineRule="auto"/>
              <w:rPr>
                <w:i/>
                <w:iCs/>
              </w:rPr>
            </w:pPr>
            <w:r w:rsidRPr="00446DB0">
              <w:rPr>
                <w:i/>
                <w:iCs/>
              </w:rPr>
              <w:t>Better copyright protection</w:t>
            </w:r>
          </w:p>
        </w:tc>
        <w:tc>
          <w:tcPr>
            <w:tcW w:w="0" w:type="auto"/>
            <w:hideMark/>
          </w:tcPr>
          <w:p w14:paraId="2095AA03" w14:textId="77777777" w:rsidR="00892A98" w:rsidRPr="00446DB0" w:rsidRDefault="00892A98" w:rsidP="00892A98">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Technical complexity</w:t>
            </w:r>
          </w:p>
        </w:tc>
      </w:tr>
      <w:tr w:rsidR="00892A98" w:rsidRPr="00446DB0" w14:paraId="6EF080A9" w14:textId="77777777" w:rsidTr="001A1F9F">
        <w:trPr>
          <w:trHeight w:val="511"/>
        </w:trPr>
        <w:tc>
          <w:tcPr>
            <w:cnfStyle w:val="001000000000" w:firstRow="0" w:lastRow="0" w:firstColumn="1" w:lastColumn="0" w:oddVBand="0" w:evenVBand="0" w:oddHBand="0" w:evenHBand="0" w:firstRowFirstColumn="0" w:firstRowLastColumn="0" w:lastRowFirstColumn="0" w:lastRowLastColumn="0"/>
            <w:tcW w:w="0" w:type="auto"/>
            <w:hideMark/>
          </w:tcPr>
          <w:p w14:paraId="4CB172ED" w14:textId="77777777" w:rsidR="00892A98" w:rsidRPr="00446DB0" w:rsidRDefault="00892A98" w:rsidP="00892A98">
            <w:pPr>
              <w:spacing w:after="160" w:line="259" w:lineRule="auto"/>
              <w:rPr>
                <w:i/>
                <w:iCs/>
              </w:rPr>
            </w:pPr>
            <w:r w:rsidRPr="00446DB0">
              <w:rPr>
                <w:i/>
                <w:iCs/>
              </w:rPr>
              <w:t>Accurate tracking of music usage</w:t>
            </w:r>
          </w:p>
        </w:tc>
        <w:tc>
          <w:tcPr>
            <w:tcW w:w="0" w:type="auto"/>
            <w:hideMark/>
          </w:tcPr>
          <w:p w14:paraId="4E92C085" w14:textId="77777777" w:rsidR="00892A98" w:rsidRPr="00446DB0" w:rsidRDefault="00892A98" w:rsidP="00892A98">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High implementation costs</w:t>
            </w:r>
          </w:p>
        </w:tc>
      </w:tr>
      <w:tr w:rsidR="00892A98" w:rsidRPr="00446DB0" w14:paraId="3A6D8FD9" w14:textId="77777777" w:rsidTr="001A1F9F">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0" w:type="auto"/>
            <w:hideMark/>
          </w:tcPr>
          <w:p w14:paraId="1B84C523" w14:textId="77777777" w:rsidR="00892A98" w:rsidRPr="00446DB0" w:rsidRDefault="00892A98" w:rsidP="00892A98">
            <w:pPr>
              <w:spacing w:after="160" w:line="259" w:lineRule="auto"/>
              <w:rPr>
                <w:i/>
                <w:iCs/>
              </w:rPr>
            </w:pPr>
            <w:r w:rsidRPr="00446DB0">
              <w:rPr>
                <w:i/>
                <w:iCs/>
              </w:rPr>
              <w:t>Direct artist-to-fan interaction</w:t>
            </w:r>
          </w:p>
        </w:tc>
        <w:tc>
          <w:tcPr>
            <w:tcW w:w="0" w:type="auto"/>
            <w:hideMark/>
          </w:tcPr>
          <w:p w14:paraId="4F8B9F5D" w14:textId="77777777" w:rsidR="00892A98" w:rsidRPr="00446DB0" w:rsidRDefault="00892A98" w:rsidP="00892A98">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Network congestion</w:t>
            </w:r>
          </w:p>
        </w:tc>
      </w:tr>
      <w:tr w:rsidR="00892A98" w:rsidRPr="00446DB0" w14:paraId="05DF7373" w14:textId="77777777" w:rsidTr="001A1F9F">
        <w:trPr>
          <w:trHeight w:val="520"/>
        </w:trPr>
        <w:tc>
          <w:tcPr>
            <w:cnfStyle w:val="001000000000" w:firstRow="0" w:lastRow="0" w:firstColumn="1" w:lastColumn="0" w:oddVBand="0" w:evenVBand="0" w:oddHBand="0" w:evenHBand="0" w:firstRowFirstColumn="0" w:firstRowLastColumn="0" w:lastRowFirstColumn="0" w:lastRowLastColumn="0"/>
            <w:tcW w:w="0" w:type="auto"/>
            <w:hideMark/>
          </w:tcPr>
          <w:p w14:paraId="1834423D" w14:textId="77777777" w:rsidR="00892A98" w:rsidRPr="00446DB0" w:rsidRDefault="00892A98" w:rsidP="00892A98">
            <w:pPr>
              <w:spacing w:after="160" w:line="259" w:lineRule="auto"/>
              <w:rPr>
                <w:i/>
                <w:iCs/>
              </w:rPr>
            </w:pPr>
            <w:r w:rsidRPr="00446DB0">
              <w:rPr>
                <w:i/>
                <w:iCs/>
              </w:rPr>
              <w:t>Improved trust and transparency</w:t>
            </w:r>
          </w:p>
        </w:tc>
        <w:tc>
          <w:tcPr>
            <w:tcW w:w="0" w:type="auto"/>
            <w:hideMark/>
          </w:tcPr>
          <w:p w14:paraId="27DDDFCD" w14:textId="77777777" w:rsidR="00892A98" w:rsidRPr="00446DB0" w:rsidRDefault="00892A98" w:rsidP="00892A98">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Limited mainstream adoption</w:t>
            </w:r>
          </w:p>
        </w:tc>
      </w:tr>
    </w:tbl>
    <w:p w14:paraId="17E739CD" w14:textId="77777777" w:rsidR="004F5899" w:rsidRPr="00446DB0" w:rsidRDefault="004F5899" w:rsidP="004F5899">
      <w:pPr>
        <w:rPr>
          <w:i/>
          <w:iCs/>
        </w:rPr>
      </w:pPr>
    </w:p>
    <w:p w14:paraId="1CA11FC1" w14:textId="4A77AD81" w:rsidR="004F5899" w:rsidRDefault="00000000" w:rsidP="004F5899">
      <w:pPr>
        <w:rPr>
          <w:i/>
          <w:iCs/>
        </w:rPr>
      </w:pPr>
      <w:sdt>
        <w:sdtPr>
          <w:rPr>
            <w:i/>
            <w:iCs/>
          </w:rPr>
          <w:id w:val="1759941387"/>
          <w:citation/>
        </w:sdtPr>
        <w:sdtContent>
          <w:r w:rsidR="0078021C" w:rsidRPr="00446DB0">
            <w:rPr>
              <w:i/>
              <w:iCs/>
            </w:rPr>
            <w:fldChar w:fldCharType="begin"/>
          </w:r>
          <w:r w:rsidR="0078021C" w:rsidRPr="00446DB0">
            <w:rPr>
              <w:i/>
              <w:iCs/>
            </w:rPr>
            <w:instrText xml:space="preserve"> CITATION Chr161 \l 2057 </w:instrText>
          </w:r>
          <w:r w:rsidR="0078021C" w:rsidRPr="00446DB0">
            <w:rPr>
              <w:i/>
              <w:iCs/>
            </w:rPr>
            <w:fldChar w:fldCharType="separate"/>
          </w:r>
          <w:r w:rsidR="0078021C" w:rsidRPr="00446DB0">
            <w:rPr>
              <w:i/>
              <w:iCs/>
              <w:noProof/>
            </w:rPr>
            <w:t xml:space="preserve"> [34]</w:t>
          </w:r>
          <w:r w:rsidR="0078021C" w:rsidRPr="00446DB0">
            <w:rPr>
              <w:i/>
              <w:iCs/>
            </w:rPr>
            <w:fldChar w:fldCharType="end"/>
          </w:r>
        </w:sdtContent>
      </w:sdt>
      <w:sdt>
        <w:sdtPr>
          <w:rPr>
            <w:i/>
            <w:iCs/>
          </w:rPr>
          <w:id w:val="1544476072"/>
          <w:citation/>
        </w:sdtPr>
        <w:sdtContent>
          <w:r w:rsidR="0078021C" w:rsidRPr="00446DB0">
            <w:rPr>
              <w:i/>
              <w:iCs/>
            </w:rPr>
            <w:fldChar w:fldCharType="begin"/>
          </w:r>
          <w:r w:rsidR="0078021C" w:rsidRPr="00446DB0">
            <w:rPr>
              <w:i/>
              <w:iCs/>
            </w:rPr>
            <w:instrText xml:space="preserve"> CITATION Ben182 \l 2057 </w:instrText>
          </w:r>
          <w:r w:rsidR="0078021C" w:rsidRPr="00446DB0">
            <w:rPr>
              <w:i/>
              <w:iCs/>
            </w:rPr>
            <w:fldChar w:fldCharType="separate"/>
          </w:r>
          <w:r w:rsidR="0078021C" w:rsidRPr="00446DB0">
            <w:rPr>
              <w:i/>
              <w:iCs/>
              <w:noProof/>
            </w:rPr>
            <w:t xml:space="preserve"> [50]</w:t>
          </w:r>
          <w:r w:rsidR="0078021C" w:rsidRPr="00446DB0">
            <w:rPr>
              <w:i/>
              <w:iCs/>
            </w:rPr>
            <w:fldChar w:fldCharType="end"/>
          </w:r>
        </w:sdtContent>
      </w:sdt>
      <w:sdt>
        <w:sdtPr>
          <w:rPr>
            <w:i/>
            <w:iCs/>
          </w:rPr>
          <w:id w:val="-263848886"/>
          <w:citation/>
        </w:sdtPr>
        <w:sdtContent>
          <w:r w:rsidR="0078021C" w:rsidRPr="00446DB0">
            <w:rPr>
              <w:i/>
              <w:iCs/>
            </w:rPr>
            <w:fldChar w:fldCharType="begin"/>
          </w:r>
          <w:r w:rsidR="0078021C" w:rsidRPr="00446DB0">
            <w:rPr>
              <w:i/>
              <w:iCs/>
            </w:rPr>
            <w:instrText xml:space="preserve"> CITATION Jie12 \l 2057 </w:instrText>
          </w:r>
          <w:r w:rsidR="0078021C" w:rsidRPr="00446DB0">
            <w:rPr>
              <w:i/>
              <w:iCs/>
            </w:rPr>
            <w:fldChar w:fldCharType="separate"/>
          </w:r>
          <w:r w:rsidR="0078021C" w:rsidRPr="00446DB0">
            <w:rPr>
              <w:i/>
              <w:iCs/>
              <w:noProof/>
            </w:rPr>
            <w:t xml:space="preserve"> [51]</w:t>
          </w:r>
          <w:r w:rsidR="0078021C" w:rsidRPr="00446DB0">
            <w:rPr>
              <w:i/>
              <w:iCs/>
            </w:rPr>
            <w:fldChar w:fldCharType="end"/>
          </w:r>
        </w:sdtContent>
      </w:sdt>
      <w:sdt>
        <w:sdtPr>
          <w:rPr>
            <w:i/>
            <w:iCs/>
          </w:rPr>
          <w:id w:val="224110026"/>
          <w:citation/>
        </w:sdtPr>
        <w:sdtContent>
          <w:r w:rsidR="0078021C" w:rsidRPr="00446DB0">
            <w:rPr>
              <w:i/>
              <w:iCs/>
            </w:rPr>
            <w:fldChar w:fldCharType="begin"/>
          </w:r>
          <w:r w:rsidR="0078021C" w:rsidRPr="00446DB0">
            <w:rPr>
              <w:i/>
              <w:iCs/>
            </w:rPr>
            <w:instrText xml:space="preserve"> CITATION ABM13 \l 2057 </w:instrText>
          </w:r>
          <w:r w:rsidR="0078021C" w:rsidRPr="00446DB0">
            <w:rPr>
              <w:i/>
              <w:iCs/>
            </w:rPr>
            <w:fldChar w:fldCharType="separate"/>
          </w:r>
          <w:r w:rsidR="0078021C" w:rsidRPr="00446DB0">
            <w:rPr>
              <w:i/>
              <w:iCs/>
              <w:noProof/>
            </w:rPr>
            <w:t xml:space="preserve"> [52]</w:t>
          </w:r>
          <w:r w:rsidR="0078021C" w:rsidRPr="00446DB0">
            <w:rPr>
              <w:i/>
              <w:iCs/>
            </w:rPr>
            <w:fldChar w:fldCharType="end"/>
          </w:r>
        </w:sdtContent>
      </w:sdt>
      <w:sdt>
        <w:sdtPr>
          <w:rPr>
            <w:i/>
            <w:iCs/>
          </w:rPr>
          <w:id w:val="-1880309618"/>
          <w:citation/>
        </w:sdtPr>
        <w:sdtContent>
          <w:r w:rsidR="0078021C" w:rsidRPr="00446DB0">
            <w:rPr>
              <w:i/>
              <w:iCs/>
            </w:rPr>
            <w:fldChar w:fldCharType="begin"/>
          </w:r>
          <w:r w:rsidR="0078021C" w:rsidRPr="00446DB0">
            <w:rPr>
              <w:i/>
              <w:iCs/>
            </w:rPr>
            <w:instrText xml:space="preserve"> CITATION Ric11 \l 2057 </w:instrText>
          </w:r>
          <w:r w:rsidR="0078021C" w:rsidRPr="00446DB0">
            <w:rPr>
              <w:i/>
              <w:iCs/>
            </w:rPr>
            <w:fldChar w:fldCharType="separate"/>
          </w:r>
          <w:r w:rsidR="0078021C" w:rsidRPr="00446DB0">
            <w:rPr>
              <w:i/>
              <w:iCs/>
              <w:noProof/>
            </w:rPr>
            <w:t xml:space="preserve"> [53]</w:t>
          </w:r>
          <w:r w:rsidR="0078021C" w:rsidRPr="00446DB0">
            <w:rPr>
              <w:i/>
              <w:iCs/>
            </w:rPr>
            <w:fldChar w:fldCharType="end"/>
          </w:r>
        </w:sdtContent>
      </w:sdt>
      <w:sdt>
        <w:sdtPr>
          <w:rPr>
            <w:i/>
            <w:iCs/>
          </w:rPr>
          <w:id w:val="2096425139"/>
          <w:citation/>
        </w:sdtPr>
        <w:sdtContent>
          <w:r w:rsidR="0078021C" w:rsidRPr="00446DB0">
            <w:rPr>
              <w:i/>
              <w:iCs/>
            </w:rPr>
            <w:fldChar w:fldCharType="begin"/>
          </w:r>
          <w:r w:rsidR="0078021C" w:rsidRPr="00446DB0">
            <w:rPr>
              <w:i/>
              <w:iCs/>
            </w:rPr>
            <w:instrText xml:space="preserve"> CITATION jua14 \l 2057 </w:instrText>
          </w:r>
          <w:r w:rsidR="0078021C" w:rsidRPr="00446DB0">
            <w:rPr>
              <w:i/>
              <w:iCs/>
            </w:rPr>
            <w:fldChar w:fldCharType="separate"/>
          </w:r>
          <w:r w:rsidR="0078021C" w:rsidRPr="00446DB0">
            <w:rPr>
              <w:i/>
              <w:iCs/>
              <w:noProof/>
            </w:rPr>
            <w:t xml:space="preserve"> [41]</w:t>
          </w:r>
          <w:r w:rsidR="0078021C" w:rsidRPr="00446DB0">
            <w:rPr>
              <w:i/>
              <w:iCs/>
            </w:rPr>
            <w:fldChar w:fldCharType="end"/>
          </w:r>
        </w:sdtContent>
      </w:sdt>
    </w:p>
    <w:p w14:paraId="68DD9FD0" w14:textId="77777777" w:rsidR="00EA3AE7" w:rsidRDefault="00EA3AE7" w:rsidP="004F5899">
      <w:pPr>
        <w:rPr>
          <w:i/>
          <w:iCs/>
        </w:rPr>
      </w:pPr>
    </w:p>
    <w:p w14:paraId="1950DCAD" w14:textId="77777777" w:rsidR="00EA3AE7" w:rsidRDefault="00EA3AE7" w:rsidP="004F5899">
      <w:pPr>
        <w:rPr>
          <w:i/>
          <w:iCs/>
        </w:rPr>
      </w:pPr>
    </w:p>
    <w:p w14:paraId="6EACB113" w14:textId="77777777" w:rsidR="00EA3AE7" w:rsidRDefault="00EA3AE7" w:rsidP="004F5899">
      <w:pPr>
        <w:rPr>
          <w:i/>
          <w:iCs/>
        </w:rPr>
      </w:pPr>
    </w:p>
    <w:p w14:paraId="3C443774" w14:textId="77777777" w:rsidR="00EA3AE7" w:rsidRDefault="00EA3AE7" w:rsidP="004F5899">
      <w:pPr>
        <w:rPr>
          <w:i/>
          <w:iCs/>
        </w:rPr>
      </w:pPr>
    </w:p>
    <w:p w14:paraId="296A893C" w14:textId="77777777" w:rsidR="00EA3AE7" w:rsidRDefault="00EA3AE7" w:rsidP="004F5899">
      <w:pPr>
        <w:rPr>
          <w:i/>
          <w:iCs/>
        </w:rPr>
      </w:pPr>
    </w:p>
    <w:p w14:paraId="12AC2C2F" w14:textId="77777777" w:rsidR="00EA3AE7" w:rsidRDefault="00EA3AE7" w:rsidP="004F5899">
      <w:pPr>
        <w:rPr>
          <w:i/>
          <w:iCs/>
        </w:rPr>
      </w:pPr>
    </w:p>
    <w:p w14:paraId="798880C1" w14:textId="77777777" w:rsidR="00EA3AE7" w:rsidRDefault="00EA3AE7" w:rsidP="004F5899">
      <w:pPr>
        <w:rPr>
          <w:i/>
          <w:iCs/>
        </w:rPr>
      </w:pPr>
    </w:p>
    <w:p w14:paraId="6278CEA8" w14:textId="77777777" w:rsidR="00EA3AE7" w:rsidRDefault="00EA3AE7" w:rsidP="004F5899">
      <w:pPr>
        <w:rPr>
          <w:i/>
          <w:iCs/>
        </w:rPr>
      </w:pPr>
    </w:p>
    <w:p w14:paraId="53A09CD7" w14:textId="77777777" w:rsidR="00EA3AE7" w:rsidRDefault="00EA3AE7" w:rsidP="004F5899">
      <w:pPr>
        <w:rPr>
          <w:i/>
          <w:iCs/>
        </w:rPr>
      </w:pPr>
    </w:p>
    <w:p w14:paraId="4EA6F8B1" w14:textId="77777777" w:rsidR="00EA3AE7" w:rsidRDefault="00EA3AE7" w:rsidP="004F5899">
      <w:pPr>
        <w:rPr>
          <w:i/>
          <w:iCs/>
        </w:rPr>
      </w:pPr>
    </w:p>
    <w:p w14:paraId="61C4CCBC" w14:textId="77777777" w:rsidR="00EA3AE7" w:rsidRDefault="00EA3AE7" w:rsidP="004F5899">
      <w:pPr>
        <w:rPr>
          <w:i/>
          <w:iCs/>
        </w:rPr>
      </w:pPr>
    </w:p>
    <w:p w14:paraId="563BF980" w14:textId="77777777" w:rsidR="00EA3AE7" w:rsidRDefault="00EA3AE7" w:rsidP="004F5899">
      <w:pPr>
        <w:rPr>
          <w:i/>
          <w:iCs/>
        </w:rPr>
      </w:pPr>
    </w:p>
    <w:p w14:paraId="7C0BAAED" w14:textId="77777777" w:rsidR="00EA3AE7" w:rsidRDefault="00EA3AE7" w:rsidP="004F5899">
      <w:pPr>
        <w:rPr>
          <w:i/>
          <w:iCs/>
        </w:rPr>
      </w:pPr>
    </w:p>
    <w:p w14:paraId="06990E1F" w14:textId="77777777" w:rsidR="00EA3AE7" w:rsidRDefault="00EA3AE7" w:rsidP="004F5899">
      <w:pPr>
        <w:rPr>
          <w:i/>
          <w:iCs/>
        </w:rPr>
      </w:pPr>
    </w:p>
    <w:p w14:paraId="2202861A" w14:textId="77777777" w:rsidR="00EA3AE7" w:rsidRDefault="00EA3AE7" w:rsidP="004F5899">
      <w:pPr>
        <w:rPr>
          <w:i/>
          <w:iCs/>
        </w:rPr>
      </w:pPr>
    </w:p>
    <w:p w14:paraId="76148AD6" w14:textId="77777777" w:rsidR="00EA3AE7" w:rsidRDefault="00EA3AE7" w:rsidP="004F5899">
      <w:pPr>
        <w:rPr>
          <w:i/>
          <w:iCs/>
        </w:rPr>
      </w:pPr>
    </w:p>
    <w:p w14:paraId="01047D7F" w14:textId="77777777" w:rsidR="00EA3AE7" w:rsidRDefault="00EA3AE7" w:rsidP="004F5899">
      <w:pPr>
        <w:rPr>
          <w:i/>
          <w:iCs/>
        </w:rPr>
      </w:pPr>
    </w:p>
    <w:p w14:paraId="09BE1DEA" w14:textId="77777777" w:rsidR="00EA3AE7" w:rsidRDefault="00EA3AE7" w:rsidP="004F5899">
      <w:pPr>
        <w:rPr>
          <w:i/>
          <w:iCs/>
        </w:rPr>
      </w:pPr>
    </w:p>
    <w:p w14:paraId="34CE2BD9" w14:textId="77777777" w:rsidR="00EA3AE7" w:rsidRDefault="00EA3AE7" w:rsidP="004F5899">
      <w:pPr>
        <w:rPr>
          <w:i/>
          <w:iCs/>
        </w:rPr>
      </w:pPr>
    </w:p>
    <w:p w14:paraId="21E95B3D" w14:textId="77777777" w:rsidR="0078021C" w:rsidRDefault="0078021C" w:rsidP="004F5899">
      <w:pPr>
        <w:rPr>
          <w:i/>
          <w:iCs/>
        </w:rPr>
      </w:pPr>
    </w:p>
    <w:p w14:paraId="7F0F39BE" w14:textId="77777777" w:rsidR="0078021C" w:rsidRDefault="0078021C" w:rsidP="004F5899">
      <w:pPr>
        <w:rPr>
          <w:i/>
          <w:iCs/>
        </w:rPr>
      </w:pPr>
    </w:p>
    <w:p w14:paraId="28A972DF" w14:textId="77777777" w:rsidR="0078021C" w:rsidRDefault="0078021C" w:rsidP="004F5899">
      <w:pPr>
        <w:rPr>
          <w:i/>
          <w:iCs/>
        </w:rPr>
      </w:pPr>
    </w:p>
    <w:p w14:paraId="68D945F3" w14:textId="77777777" w:rsidR="0078021C" w:rsidRDefault="0078021C" w:rsidP="004F5899">
      <w:pPr>
        <w:rPr>
          <w:i/>
          <w:iCs/>
        </w:rPr>
      </w:pPr>
    </w:p>
    <w:p w14:paraId="040135C5" w14:textId="77777777" w:rsidR="0078021C" w:rsidRDefault="0078021C" w:rsidP="004F5899">
      <w:pPr>
        <w:rPr>
          <w:i/>
          <w:iCs/>
        </w:rPr>
      </w:pPr>
    </w:p>
    <w:p w14:paraId="515390A7" w14:textId="77777777" w:rsidR="0078021C" w:rsidRDefault="0078021C" w:rsidP="004F5899">
      <w:pPr>
        <w:rPr>
          <w:i/>
          <w:iCs/>
        </w:rPr>
      </w:pPr>
    </w:p>
    <w:p w14:paraId="11D84ADE" w14:textId="77777777" w:rsidR="0078021C" w:rsidRDefault="0078021C" w:rsidP="004F5899">
      <w:pPr>
        <w:rPr>
          <w:i/>
          <w:iCs/>
        </w:rPr>
      </w:pPr>
    </w:p>
    <w:p w14:paraId="386CE83E" w14:textId="77777777" w:rsidR="0078021C" w:rsidRDefault="0078021C" w:rsidP="004F5899">
      <w:pPr>
        <w:rPr>
          <w:i/>
          <w:iCs/>
        </w:rPr>
      </w:pPr>
    </w:p>
    <w:p w14:paraId="05AD1B77" w14:textId="77777777" w:rsidR="0078021C" w:rsidRDefault="0078021C" w:rsidP="004F5899">
      <w:pPr>
        <w:rPr>
          <w:i/>
          <w:iCs/>
        </w:rPr>
      </w:pPr>
    </w:p>
    <w:p w14:paraId="63C4525F" w14:textId="77777777" w:rsidR="0078021C" w:rsidRDefault="0078021C" w:rsidP="004F5899">
      <w:pPr>
        <w:rPr>
          <w:i/>
          <w:iCs/>
        </w:rPr>
      </w:pPr>
    </w:p>
    <w:p w14:paraId="723BF0CE" w14:textId="77777777" w:rsidR="0078021C" w:rsidRDefault="0078021C" w:rsidP="004F5899">
      <w:pPr>
        <w:rPr>
          <w:i/>
          <w:iCs/>
        </w:rPr>
      </w:pPr>
    </w:p>
    <w:p w14:paraId="7D88CDB0" w14:textId="77777777" w:rsidR="0078021C" w:rsidRDefault="0078021C" w:rsidP="004F5899">
      <w:pPr>
        <w:rPr>
          <w:i/>
          <w:iCs/>
        </w:rPr>
      </w:pPr>
    </w:p>
    <w:p w14:paraId="52D53DA0" w14:textId="77777777" w:rsidR="0078021C" w:rsidRDefault="0078021C" w:rsidP="004F5899">
      <w:pPr>
        <w:rPr>
          <w:i/>
          <w:iCs/>
        </w:rPr>
      </w:pPr>
    </w:p>
    <w:p w14:paraId="6AA4F287" w14:textId="77777777" w:rsidR="0078021C" w:rsidRPr="00446DB0" w:rsidRDefault="0078021C" w:rsidP="004F5899">
      <w:pPr>
        <w:rPr>
          <w:i/>
          <w:iCs/>
        </w:rPr>
      </w:pPr>
    </w:p>
    <w:p w14:paraId="6C4BDE04" w14:textId="77777777" w:rsidR="004F5899" w:rsidRPr="00446DB0" w:rsidRDefault="004F5899" w:rsidP="004F5899">
      <w:pPr>
        <w:rPr>
          <w:i/>
          <w:iCs/>
        </w:rPr>
      </w:pPr>
    </w:p>
    <w:p w14:paraId="3591346B" w14:textId="77777777" w:rsidR="004F5899" w:rsidRPr="00446DB0" w:rsidRDefault="004F5899" w:rsidP="004F5899">
      <w:pPr>
        <w:pStyle w:val="Heading2"/>
        <w:rPr>
          <w:i/>
          <w:iCs/>
        </w:rPr>
      </w:pPr>
      <w:bookmarkStart w:id="5" w:name="_Toc230862308"/>
      <w:r w:rsidRPr="00446DB0">
        <w:rPr>
          <w:i/>
          <w:iCs/>
        </w:rPr>
        <w:t>2. Tools &amp; Technologies Analysis</w:t>
      </w:r>
      <w:bookmarkEnd w:id="5"/>
    </w:p>
    <w:p w14:paraId="1E94B52E" w14:textId="77777777" w:rsidR="004F5899" w:rsidRPr="00446DB0" w:rsidRDefault="004F5899" w:rsidP="004F5899">
      <w:pPr>
        <w:rPr>
          <w:i/>
          <w:iCs/>
        </w:rPr>
      </w:pPr>
    </w:p>
    <w:p w14:paraId="4FDB8189" w14:textId="77777777" w:rsidR="00B053E3" w:rsidRPr="00446DB0" w:rsidRDefault="00B053E3" w:rsidP="00B053E3">
      <w:pPr>
        <w:rPr>
          <w:i/>
          <w:iCs/>
        </w:rPr>
      </w:pPr>
    </w:p>
    <w:p w14:paraId="169C69F4" w14:textId="6474F80D" w:rsidR="00B053E3" w:rsidRPr="00446DB0" w:rsidRDefault="00B053E3" w:rsidP="00B053E3">
      <w:pPr>
        <w:rPr>
          <w:i/>
          <w:iCs/>
        </w:rPr>
      </w:pPr>
      <w:r w:rsidRPr="00446DB0">
        <w:rPr>
          <w:i/>
          <w:iCs/>
        </w:rPr>
        <w:t xml:space="preserve">Building a blockchain music system involves the careful selection and integration of different technologies that together enable decentralisation, scalability, security, and accessibility for users. These technologies base of the system and define the efficiency of music distribution, </w:t>
      </w:r>
      <w:proofErr w:type="gramStart"/>
      <w:r w:rsidRPr="00446DB0">
        <w:rPr>
          <w:i/>
          <w:iCs/>
        </w:rPr>
        <w:t>royalties</w:t>
      </w:r>
      <w:proofErr w:type="gramEnd"/>
      <w:r w:rsidRPr="00446DB0">
        <w:rPr>
          <w:i/>
          <w:iCs/>
        </w:rPr>
        <w:t xml:space="preserve"> management and user engagement. A competent technology stack gives the platform the opportunity to meet the needs of both artists and consumers and maintain transparency and reliability</w:t>
      </w:r>
      <w:r w:rsidR="004F5899" w:rsidRPr="00446DB0">
        <w:rPr>
          <w:i/>
          <w:iCs/>
        </w:rPr>
        <w:t>.</w:t>
      </w:r>
      <w:sdt>
        <w:sdtPr>
          <w:rPr>
            <w:i/>
            <w:iCs/>
          </w:rPr>
          <w:id w:val="1265032657"/>
          <w:citation/>
        </w:sdtPr>
        <w:sdtContent>
          <w:r w:rsidR="00121798" w:rsidRPr="00446DB0">
            <w:rPr>
              <w:i/>
              <w:iCs/>
            </w:rPr>
            <w:fldChar w:fldCharType="begin"/>
          </w:r>
          <w:r w:rsidR="00121798" w:rsidRPr="00446DB0">
            <w:rPr>
              <w:i/>
              <w:iCs/>
            </w:rPr>
            <w:instrText xml:space="preserve"> CITATION phi17 \l 2057 </w:instrText>
          </w:r>
          <w:r w:rsidR="00121798" w:rsidRPr="00446DB0">
            <w:rPr>
              <w:i/>
              <w:iCs/>
            </w:rPr>
            <w:fldChar w:fldCharType="separate"/>
          </w:r>
          <w:r w:rsidR="00121798" w:rsidRPr="00446DB0">
            <w:rPr>
              <w:i/>
              <w:iCs/>
              <w:noProof/>
            </w:rPr>
            <w:t xml:space="preserve"> [4]</w:t>
          </w:r>
          <w:r w:rsidR="00121798" w:rsidRPr="00446DB0">
            <w:rPr>
              <w:i/>
              <w:iCs/>
            </w:rPr>
            <w:fldChar w:fldCharType="end"/>
          </w:r>
        </w:sdtContent>
      </w:sdt>
      <w:sdt>
        <w:sdtPr>
          <w:rPr>
            <w:i/>
            <w:iCs/>
          </w:rPr>
          <w:id w:val="-996495608"/>
          <w:citation/>
        </w:sdtPr>
        <w:sdtContent>
          <w:r w:rsidR="00121798" w:rsidRPr="00446DB0">
            <w:rPr>
              <w:i/>
              <w:iCs/>
            </w:rPr>
            <w:fldChar w:fldCharType="begin"/>
          </w:r>
          <w:r w:rsidR="00121798" w:rsidRPr="00446DB0">
            <w:rPr>
              <w:i/>
              <w:iCs/>
            </w:rPr>
            <w:instrText xml:space="preserve"> CITATION Xia20 \l 2057 </w:instrText>
          </w:r>
          <w:r w:rsidR="00121798" w:rsidRPr="00446DB0">
            <w:rPr>
              <w:i/>
              <w:iCs/>
            </w:rPr>
            <w:fldChar w:fldCharType="separate"/>
          </w:r>
          <w:r w:rsidR="00121798" w:rsidRPr="00446DB0">
            <w:rPr>
              <w:i/>
              <w:iCs/>
              <w:noProof/>
            </w:rPr>
            <w:t xml:space="preserve"> [8]</w:t>
          </w:r>
          <w:r w:rsidR="00121798" w:rsidRPr="00446DB0">
            <w:rPr>
              <w:i/>
              <w:iCs/>
            </w:rPr>
            <w:fldChar w:fldCharType="end"/>
          </w:r>
        </w:sdtContent>
      </w:sdt>
    </w:p>
    <w:p w14:paraId="2678E6F1" w14:textId="765CEADA" w:rsidR="004F5899" w:rsidRPr="00446DB0" w:rsidRDefault="00B053E3" w:rsidP="004F5899">
      <w:pPr>
        <w:rPr>
          <w:i/>
          <w:iCs/>
        </w:rPr>
      </w:pPr>
      <w:r w:rsidRPr="00446DB0">
        <w:rPr>
          <w:i/>
          <w:iCs/>
        </w:rPr>
        <w:t>At the heart of the system are blockchain platforms. They provide the infrastructure for decentralised data storage and smart contract execution. Ethereum, Solana and Polygon are all popular blockchains. These systems are popular because they offer smart contracts and decentralised apps (</w:t>
      </w:r>
      <w:proofErr w:type="spellStart"/>
      <w:r w:rsidRPr="00446DB0">
        <w:rPr>
          <w:i/>
          <w:iCs/>
        </w:rPr>
        <w:t>dApps</w:t>
      </w:r>
      <w:proofErr w:type="spellEnd"/>
      <w:r w:rsidRPr="00446DB0">
        <w:rPr>
          <w:i/>
          <w:iCs/>
        </w:rPr>
        <w:t>). Ethereum is especially known for its mature ecosystem and large developer community. However, it has issues with scalability and transaction fees, especially when there is considerable network activity.</w:t>
      </w:r>
      <w:sdt>
        <w:sdtPr>
          <w:rPr>
            <w:i/>
            <w:iCs/>
          </w:rPr>
          <w:id w:val="-614750404"/>
          <w:citation/>
        </w:sdtPr>
        <w:sdtContent>
          <w:r w:rsidR="00140033" w:rsidRPr="00446DB0">
            <w:rPr>
              <w:i/>
              <w:iCs/>
            </w:rPr>
            <w:fldChar w:fldCharType="begin"/>
          </w:r>
          <w:r w:rsidR="00140033" w:rsidRPr="00446DB0">
            <w:rPr>
              <w:i/>
              <w:iCs/>
            </w:rPr>
            <w:instrText xml:space="preserve"> CITATION whi26 \l 2057 </w:instrText>
          </w:r>
          <w:r w:rsidR="00140033" w:rsidRPr="00446DB0">
            <w:rPr>
              <w:i/>
              <w:iCs/>
            </w:rPr>
            <w:fldChar w:fldCharType="separate"/>
          </w:r>
          <w:r w:rsidR="00140033" w:rsidRPr="00446DB0">
            <w:rPr>
              <w:i/>
              <w:iCs/>
              <w:noProof/>
            </w:rPr>
            <w:t>[9]</w:t>
          </w:r>
          <w:r w:rsidR="00140033" w:rsidRPr="00446DB0">
            <w:rPr>
              <w:i/>
              <w:iCs/>
            </w:rPr>
            <w:fldChar w:fldCharType="end"/>
          </w:r>
        </w:sdtContent>
      </w:sdt>
      <w:r w:rsidR="00140033" w:rsidRPr="00446DB0">
        <w:rPr>
          <w:i/>
          <w:iCs/>
        </w:rPr>
        <w:t xml:space="preserve"> </w:t>
      </w:r>
      <w:sdt>
        <w:sdtPr>
          <w:rPr>
            <w:i/>
            <w:iCs/>
          </w:rPr>
          <w:id w:val="-1594617279"/>
          <w:citation/>
        </w:sdtPr>
        <w:sdtContent>
          <w:r w:rsidR="00140033" w:rsidRPr="00446DB0">
            <w:rPr>
              <w:i/>
              <w:iCs/>
            </w:rPr>
            <w:fldChar w:fldCharType="begin"/>
          </w:r>
          <w:r w:rsidR="00140033" w:rsidRPr="00446DB0">
            <w:rPr>
              <w:i/>
              <w:iCs/>
            </w:rPr>
            <w:instrText xml:space="preserve"> CITATION ana \l 2057 </w:instrText>
          </w:r>
          <w:r w:rsidR="00140033" w:rsidRPr="00446DB0">
            <w:rPr>
              <w:i/>
              <w:iCs/>
            </w:rPr>
            <w:fldChar w:fldCharType="separate"/>
          </w:r>
          <w:r w:rsidR="00140033" w:rsidRPr="00446DB0">
            <w:rPr>
              <w:i/>
              <w:iCs/>
              <w:noProof/>
            </w:rPr>
            <w:t>[10]</w:t>
          </w:r>
          <w:r w:rsidR="00140033" w:rsidRPr="00446DB0">
            <w:rPr>
              <w:i/>
              <w:iCs/>
            </w:rPr>
            <w:fldChar w:fldCharType="end"/>
          </w:r>
        </w:sdtContent>
      </w:sdt>
    </w:p>
    <w:p w14:paraId="4D678BBF" w14:textId="65AAAF1E" w:rsidR="004F5899" w:rsidRPr="00446DB0" w:rsidRDefault="00B053E3" w:rsidP="004F5899">
      <w:pPr>
        <w:rPr>
          <w:i/>
          <w:iCs/>
        </w:rPr>
      </w:pPr>
      <w:r w:rsidRPr="00446DB0">
        <w:rPr>
          <w:i/>
          <w:iCs/>
        </w:rPr>
        <w:t>To address these issues, other platforms like Solana and Polygon have been established. Solana has high transaction speed and minimal fees, which makes it appropriate for real-time applications, such music streaming and micropayments. Polygon is a scaling solution that improves Ethereum’s performance while allowing it to remain compatible with the Ethereum ecosystem. The selection of the blockchain platform is determined by the parameters like cost efficiency, performance needs and developer support</w:t>
      </w:r>
      <w:r w:rsidR="004F5899" w:rsidRPr="00446DB0">
        <w:rPr>
          <w:i/>
          <w:iCs/>
        </w:rPr>
        <w:t>.</w:t>
      </w:r>
      <w:sdt>
        <w:sdtPr>
          <w:rPr>
            <w:i/>
            <w:iCs/>
          </w:rPr>
          <w:id w:val="-1343616361"/>
          <w:citation/>
        </w:sdtPr>
        <w:sdtContent>
          <w:r w:rsidR="00140033" w:rsidRPr="00446DB0">
            <w:rPr>
              <w:i/>
              <w:iCs/>
            </w:rPr>
            <w:fldChar w:fldCharType="begin"/>
          </w:r>
          <w:r w:rsidR="00140033" w:rsidRPr="00446DB0">
            <w:rPr>
              <w:i/>
              <w:iCs/>
            </w:rPr>
            <w:instrText xml:space="preserve"> CITATION phi17 \l 2057 </w:instrText>
          </w:r>
          <w:r w:rsidR="00140033" w:rsidRPr="00446DB0">
            <w:rPr>
              <w:i/>
              <w:iCs/>
            </w:rPr>
            <w:fldChar w:fldCharType="separate"/>
          </w:r>
          <w:r w:rsidR="00140033" w:rsidRPr="00446DB0">
            <w:rPr>
              <w:i/>
              <w:iCs/>
              <w:noProof/>
            </w:rPr>
            <w:t xml:space="preserve"> [4]</w:t>
          </w:r>
          <w:r w:rsidR="00140033" w:rsidRPr="00446DB0">
            <w:rPr>
              <w:i/>
              <w:iCs/>
            </w:rPr>
            <w:fldChar w:fldCharType="end"/>
          </w:r>
        </w:sdtContent>
      </w:sdt>
      <w:sdt>
        <w:sdtPr>
          <w:rPr>
            <w:i/>
            <w:iCs/>
          </w:rPr>
          <w:id w:val="-283034402"/>
          <w:citation/>
        </w:sdtPr>
        <w:sdtContent>
          <w:r w:rsidR="00140033" w:rsidRPr="00446DB0">
            <w:rPr>
              <w:i/>
              <w:iCs/>
            </w:rPr>
            <w:fldChar w:fldCharType="begin"/>
          </w:r>
          <w:r w:rsidR="00140033" w:rsidRPr="00446DB0">
            <w:rPr>
              <w:i/>
              <w:iCs/>
            </w:rPr>
            <w:instrText xml:space="preserve"> CITATION ana \l 2057 </w:instrText>
          </w:r>
          <w:r w:rsidR="00140033" w:rsidRPr="00446DB0">
            <w:rPr>
              <w:i/>
              <w:iCs/>
            </w:rPr>
            <w:fldChar w:fldCharType="separate"/>
          </w:r>
          <w:r w:rsidR="00140033" w:rsidRPr="00446DB0">
            <w:rPr>
              <w:i/>
              <w:iCs/>
              <w:noProof/>
            </w:rPr>
            <w:t xml:space="preserve"> [10]</w:t>
          </w:r>
          <w:r w:rsidR="00140033" w:rsidRPr="00446DB0">
            <w:rPr>
              <w:i/>
              <w:iCs/>
            </w:rPr>
            <w:fldChar w:fldCharType="end"/>
          </w:r>
        </w:sdtContent>
      </w:sdt>
    </w:p>
    <w:p w14:paraId="0EED9066" w14:textId="600D10E6" w:rsidR="004F5899" w:rsidRPr="00446DB0" w:rsidRDefault="00B053E3" w:rsidP="004F5899">
      <w:pPr>
        <w:rPr>
          <w:i/>
          <w:iCs/>
        </w:rPr>
      </w:pPr>
      <w:r w:rsidRPr="00446DB0">
        <w:rPr>
          <w:i/>
          <w:iCs/>
        </w:rPr>
        <w:t>Smart contracts are an integral part of the blockchain music ecosystem. They are self-executing systems that automate agreements between artists, distributors and customers. Smart contracts are largely written in Solidity and specify rules for royalty sharing, licensing, and payments. They allow transactions to be automatically carried out when certain circumstances are met, avoiding the need for human processing and cutting down on intermediaries</w:t>
      </w:r>
      <w:r w:rsidR="004F5899" w:rsidRPr="00446DB0">
        <w:rPr>
          <w:i/>
          <w:iCs/>
        </w:rPr>
        <w:t>.</w:t>
      </w:r>
      <w:sdt>
        <w:sdtPr>
          <w:rPr>
            <w:i/>
            <w:iCs/>
          </w:rPr>
          <w:id w:val="-1898811679"/>
          <w:citation/>
        </w:sdtPr>
        <w:sdtContent>
          <w:r w:rsidR="00B85C40" w:rsidRPr="00446DB0">
            <w:rPr>
              <w:i/>
              <w:iCs/>
            </w:rPr>
            <w:fldChar w:fldCharType="begin"/>
          </w:r>
          <w:r w:rsidR="00B85C40" w:rsidRPr="00446DB0">
            <w:rPr>
              <w:i/>
              <w:iCs/>
            </w:rPr>
            <w:instrText xml:space="preserve"> CITATION mah17 \l 2057 </w:instrText>
          </w:r>
          <w:r w:rsidR="00B85C40" w:rsidRPr="00446DB0">
            <w:rPr>
              <w:i/>
              <w:iCs/>
            </w:rPr>
            <w:fldChar w:fldCharType="separate"/>
          </w:r>
          <w:r w:rsidR="00B85C40" w:rsidRPr="00446DB0">
            <w:rPr>
              <w:i/>
              <w:iCs/>
              <w:noProof/>
            </w:rPr>
            <w:t xml:space="preserve"> [7]</w:t>
          </w:r>
          <w:r w:rsidR="00B85C40" w:rsidRPr="00446DB0">
            <w:rPr>
              <w:i/>
              <w:iCs/>
            </w:rPr>
            <w:fldChar w:fldCharType="end"/>
          </w:r>
        </w:sdtContent>
      </w:sdt>
    </w:p>
    <w:p w14:paraId="1ED744E2" w14:textId="704E432F" w:rsidR="00B053E3" w:rsidRPr="00446DB0" w:rsidRDefault="00B053E3" w:rsidP="00B053E3">
      <w:pPr>
        <w:rPr>
          <w:i/>
          <w:iCs/>
        </w:rPr>
      </w:pPr>
      <w:r w:rsidRPr="00446DB0">
        <w:rPr>
          <w:i/>
          <w:iCs/>
        </w:rPr>
        <w:t>With smart contracts, artists can stipulate how revenue is split among stakeholders. For example, when a user streams or buys a tune, the contract automatically splits the reward between contributors such as producers, composers and performers. This means that the payment processing is accurate, transparent and in real-time. Additionally, smart contracts give an immutable record of transactions, enhancing accountability and reducing conflicts.</w:t>
      </w:r>
    </w:p>
    <w:p w14:paraId="437A5AB5" w14:textId="0CE156E4" w:rsidR="00B053E3" w:rsidRPr="00446DB0" w:rsidRDefault="001E707A" w:rsidP="00B053E3">
      <w:pPr>
        <w:rPr>
          <w:i/>
          <w:iCs/>
        </w:rPr>
      </w:pPr>
      <w:r w:rsidRPr="00446DB0">
        <w:rPr>
          <w:i/>
          <w:iCs/>
        </w:rPr>
        <w:t>An</w:t>
      </w:r>
      <w:r w:rsidR="00B053E3" w:rsidRPr="00446DB0">
        <w:rPr>
          <w:i/>
          <w:iCs/>
        </w:rPr>
        <w:t>other must-have technology is decentralised storage, which resolves the issue of huge audio files. Traditional blockchains are not meant for storing of high amount of data, so direct storage is infeasible. To remedy this, solutions like IPFS are utilised. IPFS distributes files over a network of computers, offering redundancy and reliability.</w:t>
      </w:r>
    </w:p>
    <w:p w14:paraId="18961D0C" w14:textId="0574570B" w:rsidR="00B053E3" w:rsidRPr="00446DB0" w:rsidRDefault="00B053E3" w:rsidP="00B053E3">
      <w:pPr>
        <w:rPr>
          <w:i/>
          <w:iCs/>
        </w:rPr>
      </w:pPr>
      <w:r w:rsidRPr="00446DB0">
        <w:rPr>
          <w:i/>
          <w:iCs/>
        </w:rPr>
        <w:t xml:space="preserve">IPFS gives each file it stores a unique cryptographic hash that identifies it. The hash is stored on the blockchain; therefore, the file is linked to its metadata. This method is guaranteed to be intact </w:t>
      </w:r>
      <w:r w:rsidRPr="00446DB0">
        <w:rPr>
          <w:i/>
          <w:iCs/>
        </w:rPr>
        <w:lastRenderedPageBreak/>
        <w:t xml:space="preserve">because if the file is changed, the hash will be different. Decentralised storage minimises dependence on centralised servers, making the system more resilient and scalable. </w:t>
      </w:r>
      <w:sdt>
        <w:sdtPr>
          <w:rPr>
            <w:i/>
            <w:iCs/>
          </w:rPr>
          <w:id w:val="347061994"/>
          <w:citation/>
        </w:sdtPr>
        <w:sdtContent>
          <w:r w:rsidR="00235ABF" w:rsidRPr="00446DB0">
            <w:rPr>
              <w:i/>
              <w:iCs/>
            </w:rPr>
            <w:fldChar w:fldCharType="begin"/>
          </w:r>
          <w:r w:rsidR="00235ABF" w:rsidRPr="00446DB0">
            <w:rPr>
              <w:i/>
              <w:iCs/>
            </w:rPr>
            <w:instrText xml:space="preserve"> CITATION Min18 \l 2057 </w:instrText>
          </w:r>
          <w:r w:rsidR="00235ABF" w:rsidRPr="00446DB0">
            <w:rPr>
              <w:i/>
              <w:iCs/>
            </w:rPr>
            <w:fldChar w:fldCharType="separate"/>
          </w:r>
          <w:r w:rsidR="00235ABF" w:rsidRPr="00446DB0">
            <w:rPr>
              <w:i/>
              <w:iCs/>
              <w:noProof/>
            </w:rPr>
            <w:t>[3]</w:t>
          </w:r>
          <w:r w:rsidR="00235ABF" w:rsidRPr="00446DB0">
            <w:rPr>
              <w:i/>
              <w:iCs/>
            </w:rPr>
            <w:fldChar w:fldCharType="end"/>
          </w:r>
        </w:sdtContent>
      </w:sdt>
      <w:sdt>
        <w:sdtPr>
          <w:rPr>
            <w:i/>
            <w:iCs/>
          </w:rPr>
          <w:id w:val="-442850938"/>
          <w:citation/>
        </w:sdtPr>
        <w:sdtContent>
          <w:r w:rsidR="00235ABF" w:rsidRPr="00446DB0">
            <w:rPr>
              <w:i/>
              <w:iCs/>
            </w:rPr>
            <w:fldChar w:fldCharType="begin"/>
          </w:r>
          <w:r w:rsidR="00235ABF" w:rsidRPr="00446DB0">
            <w:rPr>
              <w:i/>
              <w:iCs/>
            </w:rPr>
            <w:instrText xml:space="preserve"> CITATION phi17 \l 2057 </w:instrText>
          </w:r>
          <w:r w:rsidR="00235ABF" w:rsidRPr="00446DB0">
            <w:rPr>
              <w:i/>
              <w:iCs/>
            </w:rPr>
            <w:fldChar w:fldCharType="separate"/>
          </w:r>
          <w:r w:rsidR="00235ABF" w:rsidRPr="00446DB0">
            <w:rPr>
              <w:i/>
              <w:iCs/>
              <w:noProof/>
            </w:rPr>
            <w:t xml:space="preserve"> [4]</w:t>
          </w:r>
          <w:r w:rsidR="00235ABF" w:rsidRPr="00446DB0">
            <w:rPr>
              <w:i/>
              <w:iCs/>
            </w:rPr>
            <w:fldChar w:fldCharType="end"/>
          </w:r>
        </w:sdtContent>
      </w:sdt>
      <w:r w:rsidR="00235ABF" w:rsidRPr="00446DB0">
        <w:rPr>
          <w:i/>
          <w:iCs/>
        </w:rPr>
        <w:t xml:space="preserve"> </w:t>
      </w:r>
    </w:p>
    <w:p w14:paraId="680E3F2C" w14:textId="5B3BE2F0" w:rsidR="004F5899" w:rsidRPr="00446DB0" w:rsidRDefault="00B053E3" w:rsidP="004F5899">
      <w:pPr>
        <w:rPr>
          <w:i/>
          <w:iCs/>
        </w:rPr>
      </w:pPr>
      <w:r w:rsidRPr="00446DB0">
        <w:rPr>
          <w:i/>
          <w:iCs/>
        </w:rPr>
        <w:t>To do financial transactions in the system, you need digital wallets. MetaMask is one of the most popular wallets which enable users to handle digital assets and engage with decentralised services</w:t>
      </w:r>
      <w:r w:rsidR="004F5899" w:rsidRPr="00446DB0">
        <w:rPr>
          <w:i/>
          <w:iCs/>
        </w:rPr>
        <w:t>.</w:t>
      </w:r>
      <w:sdt>
        <w:sdtPr>
          <w:rPr>
            <w:i/>
            <w:iCs/>
          </w:rPr>
          <w:id w:val="-667785067"/>
          <w:citation/>
        </w:sdtPr>
        <w:sdtContent>
          <w:r w:rsidR="00235ABF" w:rsidRPr="00446DB0">
            <w:rPr>
              <w:i/>
              <w:iCs/>
            </w:rPr>
            <w:fldChar w:fldCharType="begin"/>
          </w:r>
          <w:r w:rsidR="00235ABF" w:rsidRPr="00446DB0">
            <w:rPr>
              <w:i/>
              <w:iCs/>
            </w:rPr>
            <w:instrText xml:space="preserve"> CITATION Ben181 \l 2057 </w:instrText>
          </w:r>
          <w:r w:rsidR="00235ABF" w:rsidRPr="00446DB0">
            <w:rPr>
              <w:i/>
              <w:iCs/>
            </w:rPr>
            <w:fldChar w:fldCharType="separate"/>
          </w:r>
          <w:r w:rsidR="00235ABF" w:rsidRPr="00446DB0">
            <w:rPr>
              <w:i/>
              <w:iCs/>
              <w:noProof/>
            </w:rPr>
            <w:t xml:space="preserve"> [11]</w:t>
          </w:r>
          <w:r w:rsidR="00235ABF" w:rsidRPr="00446DB0">
            <w:rPr>
              <w:i/>
              <w:iCs/>
            </w:rPr>
            <w:fldChar w:fldCharType="end"/>
          </w:r>
        </w:sdtContent>
      </w:sdt>
      <w:sdt>
        <w:sdtPr>
          <w:rPr>
            <w:i/>
            <w:iCs/>
          </w:rPr>
          <w:id w:val="1115093095"/>
          <w:citation/>
        </w:sdtPr>
        <w:sdtContent>
          <w:r w:rsidR="006022AA" w:rsidRPr="00446DB0">
            <w:rPr>
              <w:i/>
              <w:iCs/>
            </w:rPr>
            <w:fldChar w:fldCharType="begin"/>
          </w:r>
          <w:r w:rsidR="006022AA" w:rsidRPr="00446DB0">
            <w:rPr>
              <w:i/>
              <w:iCs/>
            </w:rPr>
            <w:instrText xml:space="preserve"> CITATION xin18 \l 2057 </w:instrText>
          </w:r>
          <w:r w:rsidR="006022AA" w:rsidRPr="00446DB0">
            <w:rPr>
              <w:i/>
              <w:iCs/>
            </w:rPr>
            <w:fldChar w:fldCharType="separate"/>
          </w:r>
          <w:r w:rsidR="006022AA" w:rsidRPr="00446DB0">
            <w:rPr>
              <w:i/>
              <w:iCs/>
              <w:noProof/>
            </w:rPr>
            <w:t xml:space="preserve"> [12]</w:t>
          </w:r>
          <w:r w:rsidR="006022AA" w:rsidRPr="00446DB0">
            <w:rPr>
              <w:i/>
              <w:iCs/>
            </w:rPr>
            <w:fldChar w:fldCharType="end"/>
          </w:r>
        </w:sdtContent>
      </w:sdt>
    </w:p>
    <w:p w14:paraId="552C0C0C" w14:textId="1D513A85" w:rsidR="002B505D" w:rsidRPr="00446DB0" w:rsidRDefault="00B053E3" w:rsidP="002B505D">
      <w:pPr>
        <w:rPr>
          <w:i/>
          <w:iCs/>
        </w:rPr>
      </w:pPr>
      <w:r w:rsidRPr="00446DB0">
        <w:rPr>
          <w:i/>
          <w:iCs/>
        </w:rPr>
        <w:t>MetaMask is a browser extension and mobile app that provides a secure gateway to the blockchain. It allows users to keep private keys, send and receive cryptocurrency and connect to decentralised applications. In a music system, MetaMask is used to buy songs, to get paid royalties and to authorise transactions.</w:t>
      </w:r>
      <w:sdt>
        <w:sdtPr>
          <w:rPr>
            <w:i/>
            <w:iCs/>
          </w:rPr>
          <w:id w:val="-1366981366"/>
          <w:citation/>
        </w:sdtPr>
        <w:sdtContent>
          <w:r w:rsidR="006022AA" w:rsidRPr="00446DB0">
            <w:rPr>
              <w:i/>
              <w:iCs/>
            </w:rPr>
            <w:fldChar w:fldCharType="begin"/>
          </w:r>
          <w:r w:rsidR="006022AA" w:rsidRPr="00446DB0">
            <w:rPr>
              <w:i/>
              <w:iCs/>
            </w:rPr>
            <w:instrText xml:space="preserve"> CITATION Ben181 \l 2057 </w:instrText>
          </w:r>
          <w:r w:rsidR="006022AA" w:rsidRPr="00446DB0">
            <w:rPr>
              <w:i/>
              <w:iCs/>
            </w:rPr>
            <w:fldChar w:fldCharType="separate"/>
          </w:r>
          <w:r w:rsidR="006022AA" w:rsidRPr="00446DB0">
            <w:rPr>
              <w:i/>
              <w:iCs/>
              <w:noProof/>
            </w:rPr>
            <w:t>[11]</w:t>
          </w:r>
          <w:r w:rsidR="006022AA" w:rsidRPr="00446DB0">
            <w:rPr>
              <w:i/>
              <w:iCs/>
            </w:rPr>
            <w:fldChar w:fldCharType="end"/>
          </w:r>
        </w:sdtContent>
      </w:sdt>
      <w:sdt>
        <w:sdtPr>
          <w:rPr>
            <w:i/>
            <w:iCs/>
          </w:rPr>
          <w:id w:val="2117403563"/>
          <w:citation/>
        </w:sdtPr>
        <w:sdtContent>
          <w:r w:rsidR="006022AA" w:rsidRPr="00446DB0">
            <w:rPr>
              <w:i/>
              <w:iCs/>
            </w:rPr>
            <w:fldChar w:fldCharType="begin"/>
          </w:r>
          <w:r w:rsidR="006022AA" w:rsidRPr="00446DB0">
            <w:rPr>
              <w:i/>
              <w:iCs/>
            </w:rPr>
            <w:instrText xml:space="preserve"> CITATION xin18 \l 2057 </w:instrText>
          </w:r>
          <w:r w:rsidR="006022AA" w:rsidRPr="00446DB0">
            <w:rPr>
              <w:i/>
              <w:iCs/>
            </w:rPr>
            <w:fldChar w:fldCharType="separate"/>
          </w:r>
          <w:r w:rsidR="006022AA" w:rsidRPr="00446DB0">
            <w:rPr>
              <w:i/>
              <w:iCs/>
              <w:noProof/>
            </w:rPr>
            <w:t xml:space="preserve"> [12]</w:t>
          </w:r>
          <w:r w:rsidR="006022AA" w:rsidRPr="00446DB0">
            <w:rPr>
              <w:i/>
              <w:iCs/>
            </w:rPr>
            <w:fldChar w:fldCharType="end"/>
          </w:r>
        </w:sdtContent>
      </w:sdt>
      <w:r w:rsidR="00EA3AE7">
        <w:rPr>
          <w:i/>
          <w:iCs/>
        </w:rPr>
        <w:t xml:space="preserve"> </w:t>
      </w:r>
      <w:r w:rsidR="002B505D" w:rsidRPr="00446DB0">
        <w:rPr>
          <w:i/>
          <w:iCs/>
        </w:rPr>
        <w:t>The wallet is non-custodial, meaning users maintain complete control over their private keys. This adds security but also places the burden on users to protect their credentials. Encryption, password protection and connection with hardware wallets provide further security. But user education is necessary to avoid threats like phishing attacks and unauthorised access.</w:t>
      </w:r>
    </w:p>
    <w:p w14:paraId="4FFAC3FB" w14:textId="503EB823" w:rsidR="002B505D" w:rsidRPr="00446DB0" w:rsidRDefault="002B505D" w:rsidP="002B505D">
      <w:pPr>
        <w:rPr>
          <w:i/>
          <w:iCs/>
        </w:rPr>
      </w:pPr>
      <w:r w:rsidRPr="00446DB0">
        <w:rPr>
          <w:i/>
          <w:iCs/>
        </w:rPr>
        <w:t>The front end of the application is responsible for user interaction and experience. React and Angular are popular technologies to create responsive and dynamic interfaces. These frameworks enable developers to design applications that can process user input and display real-time data quickly.</w:t>
      </w:r>
    </w:p>
    <w:p w14:paraId="3CA639CF" w14:textId="112AFCEC" w:rsidR="002B505D" w:rsidRPr="00446DB0" w:rsidRDefault="002B505D" w:rsidP="002B505D">
      <w:pPr>
        <w:rPr>
          <w:i/>
          <w:iCs/>
        </w:rPr>
      </w:pPr>
      <w:r w:rsidRPr="00446DB0">
        <w:rPr>
          <w:i/>
          <w:iCs/>
        </w:rPr>
        <w:t>The frontend has functions such as music browsing, streaming, uploading and account administration. It also works with digital wallets so users can do blockchain transactions directly in the UI. A smartly designed frontend allows access to different devices, which increases usability and adoption.</w:t>
      </w:r>
    </w:p>
    <w:p w14:paraId="5DA815E5" w14:textId="393593EB" w:rsidR="002B505D" w:rsidRPr="00446DB0" w:rsidRDefault="002B505D" w:rsidP="002B505D">
      <w:pPr>
        <w:rPr>
          <w:i/>
          <w:iCs/>
        </w:rPr>
      </w:pPr>
      <w:r w:rsidRPr="00446DB0">
        <w:rPr>
          <w:i/>
          <w:iCs/>
        </w:rPr>
        <w:t>The backend is the part of the system that houses the fundamental logic and serves as a bridge between the frontend and the blockchain. Technologies such as Node.js and Express are quite popular for backend development due to their scalability and performance. The backend handles authentication, file processing and communication with decentralised storage and blockchain networks.</w:t>
      </w:r>
    </w:p>
    <w:p w14:paraId="68AC08D8" w14:textId="57788253" w:rsidR="002B505D" w:rsidRPr="00446DB0" w:rsidRDefault="002B505D" w:rsidP="002B505D">
      <w:pPr>
        <w:rPr>
          <w:i/>
          <w:iCs/>
        </w:rPr>
      </w:pPr>
      <w:r w:rsidRPr="00446DB0">
        <w:rPr>
          <w:i/>
          <w:iCs/>
        </w:rPr>
        <w:t>When a user submits a music file, the backend processes the file and posts it on the IPFS. It then interacts with the blockchain to save metadata and ownership information of the file. Similarly, when a transaction is begun, the backend serves as a bridge between the frontend and the blockchain network, enabling the transaction to be executed successfully.</w:t>
      </w:r>
    </w:p>
    <w:p w14:paraId="459356A8" w14:textId="452C8FD4" w:rsidR="002B505D" w:rsidRPr="00446DB0" w:rsidRDefault="002B505D" w:rsidP="002B505D">
      <w:pPr>
        <w:rPr>
          <w:i/>
          <w:iCs/>
        </w:rPr>
      </w:pPr>
      <w:r w:rsidRPr="00446DB0">
        <w:rPr>
          <w:i/>
          <w:iCs/>
        </w:rPr>
        <w:t>APIs are the glue that holds the different parts of the system together. There are libraries like Web3.js and Ethers.js that enable interfaces to connect with blockchain networks and smart contracts. These APIs allow developers to send transactions, get blockchain data and listen for events.</w:t>
      </w:r>
      <w:sdt>
        <w:sdtPr>
          <w:rPr>
            <w:i/>
            <w:iCs/>
          </w:rPr>
          <w:id w:val="687808119"/>
          <w:citation/>
        </w:sdtPr>
        <w:sdtContent>
          <w:r w:rsidR="00490A07" w:rsidRPr="00446DB0">
            <w:rPr>
              <w:i/>
              <w:iCs/>
            </w:rPr>
            <w:fldChar w:fldCharType="begin"/>
          </w:r>
          <w:r w:rsidR="00490A07" w:rsidRPr="00446DB0">
            <w:rPr>
              <w:i/>
              <w:iCs/>
            </w:rPr>
            <w:instrText xml:space="preserve"> CITATION whi26 \l 2057 </w:instrText>
          </w:r>
          <w:r w:rsidR="00490A07" w:rsidRPr="00446DB0">
            <w:rPr>
              <w:i/>
              <w:iCs/>
            </w:rPr>
            <w:fldChar w:fldCharType="separate"/>
          </w:r>
          <w:r w:rsidR="00490A07" w:rsidRPr="00446DB0">
            <w:rPr>
              <w:i/>
              <w:iCs/>
              <w:noProof/>
            </w:rPr>
            <w:t xml:space="preserve"> [9]</w:t>
          </w:r>
          <w:r w:rsidR="00490A07" w:rsidRPr="00446DB0">
            <w:rPr>
              <w:i/>
              <w:iCs/>
            </w:rPr>
            <w:fldChar w:fldCharType="end"/>
          </w:r>
        </w:sdtContent>
      </w:sdt>
    </w:p>
    <w:p w14:paraId="0D076B9C" w14:textId="5996A483" w:rsidR="002B505D" w:rsidRPr="00446DB0" w:rsidRDefault="002B505D" w:rsidP="002B505D">
      <w:pPr>
        <w:rPr>
          <w:i/>
          <w:iCs/>
        </w:rPr>
      </w:pPr>
      <w:r w:rsidRPr="00446DB0">
        <w:rPr>
          <w:i/>
          <w:iCs/>
        </w:rPr>
        <w:t>We utilise the Avalanche blockchain for our project, as it offers minimal transaction fees and high performance, which makes it suited for development without huge financial costs. Avalanche is quick with transactions and has support for tools built for Ethereum, so developers can deploy smart contracts using the frameworks they’re comfortable with.</w:t>
      </w:r>
    </w:p>
    <w:p w14:paraId="564D417F" w14:textId="03321008" w:rsidR="002B505D" w:rsidRPr="00446DB0" w:rsidRDefault="002B505D" w:rsidP="002B505D">
      <w:pPr>
        <w:rPr>
          <w:i/>
          <w:iCs/>
        </w:rPr>
      </w:pPr>
      <w:r w:rsidRPr="00446DB0">
        <w:rPr>
          <w:i/>
          <w:iCs/>
        </w:rPr>
        <w:t>Depending on the system needs, other blockchain systems could be employed as well. Ethereum has a mature ecosystem and rich documentation, making it appropriate for sophisticated applications. Solana has high-speed performance, which is good for large-scale applications that require real-time processing. Polygon is a low-cost approach for growing Ethereum apps while remaining compatible.</w:t>
      </w:r>
    </w:p>
    <w:p w14:paraId="570A2E78" w14:textId="68CC2F5E" w:rsidR="004F5899" w:rsidRPr="00446DB0" w:rsidRDefault="002B505D" w:rsidP="002B505D">
      <w:pPr>
        <w:rPr>
          <w:i/>
          <w:iCs/>
        </w:rPr>
      </w:pPr>
      <w:r w:rsidRPr="00446DB0">
        <w:rPr>
          <w:i/>
          <w:iCs/>
        </w:rPr>
        <w:t>A full-fledged ecosystem that can enable decentralised music distribution can be achieved by combining blockchain platforms, smart contracts, decentralised storage, digital wallets, frontend frameworks, backend systems and APIs. Every component plays a role in the system’s operation,</w:t>
      </w:r>
      <w:r w:rsidR="00EA3AE7">
        <w:rPr>
          <w:i/>
          <w:iCs/>
        </w:rPr>
        <w:t xml:space="preserve"> </w:t>
      </w:r>
      <w:r w:rsidRPr="00446DB0">
        <w:rPr>
          <w:i/>
          <w:iCs/>
        </w:rPr>
        <w:lastRenderedPageBreak/>
        <w:t>making the management of music content and financial transactions transparent, efficient, and scalable</w:t>
      </w:r>
      <w:r w:rsidR="004F5899" w:rsidRPr="00446DB0">
        <w:rPr>
          <w:i/>
          <w:iCs/>
        </w:rPr>
        <w:t>.</w:t>
      </w:r>
      <w:sdt>
        <w:sdtPr>
          <w:rPr>
            <w:i/>
            <w:iCs/>
          </w:rPr>
          <w:id w:val="28923038"/>
          <w:citation/>
        </w:sdtPr>
        <w:sdtContent>
          <w:r w:rsidR="00490A07" w:rsidRPr="00446DB0">
            <w:rPr>
              <w:i/>
              <w:iCs/>
            </w:rPr>
            <w:fldChar w:fldCharType="begin"/>
          </w:r>
          <w:r w:rsidR="00490A07" w:rsidRPr="00446DB0">
            <w:rPr>
              <w:i/>
              <w:iCs/>
            </w:rPr>
            <w:instrText xml:space="preserve"> CITATION whi26 \l 2057 </w:instrText>
          </w:r>
          <w:r w:rsidR="00490A07" w:rsidRPr="00446DB0">
            <w:rPr>
              <w:i/>
              <w:iCs/>
            </w:rPr>
            <w:fldChar w:fldCharType="separate"/>
          </w:r>
          <w:r w:rsidR="00490A07" w:rsidRPr="00446DB0">
            <w:rPr>
              <w:i/>
              <w:iCs/>
              <w:noProof/>
            </w:rPr>
            <w:t xml:space="preserve"> [9]</w:t>
          </w:r>
          <w:r w:rsidR="00490A07" w:rsidRPr="00446DB0">
            <w:rPr>
              <w:i/>
              <w:iCs/>
            </w:rPr>
            <w:fldChar w:fldCharType="end"/>
          </w:r>
        </w:sdtContent>
      </w:sdt>
    </w:p>
    <w:p w14:paraId="425648A0" w14:textId="77777777" w:rsidR="00B053E3" w:rsidRPr="00446DB0" w:rsidRDefault="00B053E3" w:rsidP="004F5899">
      <w:pPr>
        <w:rPr>
          <w:i/>
          <w:iCs/>
        </w:rPr>
      </w:pPr>
    </w:p>
    <w:p w14:paraId="705DB4CF" w14:textId="77777777" w:rsidR="00B053E3" w:rsidRPr="00446DB0" w:rsidRDefault="00B053E3" w:rsidP="004F5899">
      <w:pPr>
        <w:rPr>
          <w:i/>
          <w:iCs/>
        </w:rPr>
      </w:pPr>
    </w:p>
    <w:tbl>
      <w:tblPr>
        <w:tblStyle w:val="GridTable4-Accent2"/>
        <w:tblpPr w:leftFromText="180" w:rightFromText="180" w:vertAnchor="page" w:horzAnchor="margin" w:tblpY="5379"/>
        <w:tblW w:w="0" w:type="auto"/>
        <w:tblLook w:val="04A0" w:firstRow="1" w:lastRow="0" w:firstColumn="1" w:lastColumn="0" w:noHBand="0" w:noVBand="1"/>
      </w:tblPr>
      <w:tblGrid>
        <w:gridCol w:w="4115"/>
        <w:gridCol w:w="4901"/>
      </w:tblGrid>
      <w:tr w:rsidR="002B505D" w:rsidRPr="00446DB0" w14:paraId="2512CDCF" w14:textId="77777777" w:rsidTr="002B5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644134" w14:textId="77777777" w:rsidR="002B505D" w:rsidRPr="00446DB0" w:rsidRDefault="002B505D" w:rsidP="002B505D">
            <w:pPr>
              <w:spacing w:after="160" w:line="259" w:lineRule="auto"/>
              <w:rPr>
                <w:i/>
                <w:iCs/>
              </w:rPr>
            </w:pPr>
            <w:r w:rsidRPr="00446DB0">
              <w:rPr>
                <w:i/>
                <w:iCs/>
              </w:rPr>
              <w:t>Pros</w:t>
            </w:r>
          </w:p>
        </w:tc>
        <w:tc>
          <w:tcPr>
            <w:tcW w:w="0" w:type="auto"/>
            <w:hideMark/>
          </w:tcPr>
          <w:p w14:paraId="47265835" w14:textId="77777777" w:rsidR="002B505D" w:rsidRPr="00446DB0" w:rsidRDefault="002B505D" w:rsidP="002B505D">
            <w:pPr>
              <w:spacing w:after="160" w:line="259" w:lineRule="auto"/>
              <w:cnfStyle w:val="100000000000" w:firstRow="1" w:lastRow="0" w:firstColumn="0" w:lastColumn="0" w:oddVBand="0" w:evenVBand="0" w:oddHBand="0" w:evenHBand="0" w:firstRowFirstColumn="0" w:firstRowLastColumn="0" w:lastRowFirstColumn="0" w:lastRowLastColumn="0"/>
              <w:rPr>
                <w:i/>
                <w:iCs/>
              </w:rPr>
            </w:pPr>
            <w:r w:rsidRPr="00446DB0">
              <w:rPr>
                <w:i/>
                <w:iCs/>
              </w:rPr>
              <w:t>Cons</w:t>
            </w:r>
          </w:p>
        </w:tc>
      </w:tr>
      <w:tr w:rsidR="002B505D" w:rsidRPr="00446DB0" w14:paraId="7C5E9810" w14:textId="77777777" w:rsidTr="002B5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6E4EE5" w14:textId="77777777" w:rsidR="002B505D" w:rsidRPr="00446DB0" w:rsidRDefault="002B505D" w:rsidP="002B505D">
            <w:pPr>
              <w:spacing w:after="160" w:line="259" w:lineRule="auto"/>
              <w:rPr>
                <w:i/>
                <w:iCs/>
              </w:rPr>
            </w:pPr>
            <w:r w:rsidRPr="00446DB0">
              <w:rPr>
                <w:i/>
                <w:iCs/>
              </w:rPr>
              <w:t>Decentralised and transparent system</w:t>
            </w:r>
          </w:p>
        </w:tc>
        <w:tc>
          <w:tcPr>
            <w:tcW w:w="0" w:type="auto"/>
            <w:hideMark/>
          </w:tcPr>
          <w:p w14:paraId="6BD59914" w14:textId="77777777" w:rsidR="002B505D" w:rsidRPr="00446DB0" w:rsidRDefault="002B505D" w:rsidP="002B505D">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Scalability limitations</w:t>
            </w:r>
          </w:p>
        </w:tc>
      </w:tr>
      <w:tr w:rsidR="002B505D" w:rsidRPr="00446DB0" w14:paraId="33843570" w14:textId="77777777" w:rsidTr="002B505D">
        <w:tc>
          <w:tcPr>
            <w:cnfStyle w:val="001000000000" w:firstRow="0" w:lastRow="0" w:firstColumn="1" w:lastColumn="0" w:oddVBand="0" w:evenVBand="0" w:oddHBand="0" w:evenHBand="0" w:firstRowFirstColumn="0" w:firstRowLastColumn="0" w:lastRowFirstColumn="0" w:lastRowLastColumn="0"/>
            <w:tcW w:w="0" w:type="auto"/>
            <w:hideMark/>
          </w:tcPr>
          <w:p w14:paraId="53FC8B22" w14:textId="77777777" w:rsidR="002B505D" w:rsidRPr="00446DB0" w:rsidRDefault="002B505D" w:rsidP="002B505D">
            <w:pPr>
              <w:spacing w:after="160" w:line="259" w:lineRule="auto"/>
              <w:rPr>
                <w:i/>
                <w:iCs/>
              </w:rPr>
            </w:pPr>
            <w:r w:rsidRPr="00446DB0">
              <w:rPr>
                <w:i/>
                <w:iCs/>
              </w:rPr>
              <w:t>Fast transaction processing</w:t>
            </w:r>
          </w:p>
        </w:tc>
        <w:tc>
          <w:tcPr>
            <w:tcW w:w="0" w:type="auto"/>
            <w:hideMark/>
          </w:tcPr>
          <w:p w14:paraId="1A7271CB" w14:textId="77777777" w:rsidR="002B505D" w:rsidRPr="00446DB0" w:rsidRDefault="002B505D" w:rsidP="002B505D">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High transaction costs on Ethereum</w:t>
            </w:r>
          </w:p>
        </w:tc>
      </w:tr>
      <w:tr w:rsidR="002B505D" w:rsidRPr="00446DB0" w14:paraId="4EF429A7" w14:textId="77777777" w:rsidTr="002B5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02E878" w14:textId="77777777" w:rsidR="002B505D" w:rsidRPr="00446DB0" w:rsidRDefault="002B505D" w:rsidP="002B505D">
            <w:pPr>
              <w:spacing w:after="160" w:line="259" w:lineRule="auto"/>
              <w:rPr>
                <w:i/>
                <w:iCs/>
              </w:rPr>
            </w:pPr>
            <w:r w:rsidRPr="00446DB0">
              <w:rPr>
                <w:i/>
                <w:iCs/>
              </w:rPr>
              <w:t>Automated royalty payments</w:t>
            </w:r>
          </w:p>
        </w:tc>
        <w:tc>
          <w:tcPr>
            <w:tcW w:w="0" w:type="auto"/>
            <w:hideMark/>
          </w:tcPr>
          <w:p w14:paraId="749D3B2D" w14:textId="77777777" w:rsidR="002B505D" w:rsidRPr="00446DB0" w:rsidRDefault="002B505D" w:rsidP="002B505D">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Technical complexity</w:t>
            </w:r>
          </w:p>
        </w:tc>
      </w:tr>
      <w:tr w:rsidR="002B505D" w:rsidRPr="00446DB0" w14:paraId="0E8566B4" w14:textId="77777777" w:rsidTr="002B505D">
        <w:tc>
          <w:tcPr>
            <w:cnfStyle w:val="001000000000" w:firstRow="0" w:lastRow="0" w:firstColumn="1" w:lastColumn="0" w:oddVBand="0" w:evenVBand="0" w:oddHBand="0" w:evenHBand="0" w:firstRowFirstColumn="0" w:firstRowLastColumn="0" w:lastRowFirstColumn="0" w:lastRowLastColumn="0"/>
            <w:tcW w:w="0" w:type="auto"/>
            <w:hideMark/>
          </w:tcPr>
          <w:p w14:paraId="07EED2B3" w14:textId="77777777" w:rsidR="002B505D" w:rsidRPr="00446DB0" w:rsidRDefault="002B505D" w:rsidP="002B505D">
            <w:pPr>
              <w:spacing w:after="160" w:line="259" w:lineRule="auto"/>
              <w:rPr>
                <w:i/>
                <w:iCs/>
              </w:rPr>
            </w:pPr>
            <w:r w:rsidRPr="00446DB0">
              <w:rPr>
                <w:i/>
                <w:iCs/>
              </w:rPr>
              <w:t>Reduced reliance on intermediaries</w:t>
            </w:r>
          </w:p>
        </w:tc>
        <w:tc>
          <w:tcPr>
            <w:tcW w:w="0" w:type="auto"/>
            <w:hideMark/>
          </w:tcPr>
          <w:p w14:paraId="7015C722" w14:textId="77777777" w:rsidR="002B505D" w:rsidRPr="00446DB0" w:rsidRDefault="002B505D" w:rsidP="002B505D">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Regulatory uncertainty</w:t>
            </w:r>
          </w:p>
        </w:tc>
      </w:tr>
      <w:tr w:rsidR="002B505D" w:rsidRPr="00446DB0" w14:paraId="0364AFC9" w14:textId="77777777" w:rsidTr="002B5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C1CAE7" w14:textId="77777777" w:rsidR="002B505D" w:rsidRPr="00446DB0" w:rsidRDefault="002B505D" w:rsidP="002B505D">
            <w:pPr>
              <w:spacing w:after="160" w:line="259" w:lineRule="auto"/>
              <w:rPr>
                <w:i/>
                <w:iCs/>
              </w:rPr>
            </w:pPr>
            <w:r w:rsidRPr="00446DB0">
              <w:rPr>
                <w:i/>
                <w:iCs/>
              </w:rPr>
              <w:t>Secure and immutable records</w:t>
            </w:r>
          </w:p>
        </w:tc>
        <w:tc>
          <w:tcPr>
            <w:tcW w:w="0" w:type="auto"/>
            <w:hideMark/>
          </w:tcPr>
          <w:p w14:paraId="5B91CCA5" w14:textId="77777777" w:rsidR="002B505D" w:rsidRPr="00446DB0" w:rsidRDefault="002B505D" w:rsidP="002B505D">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User adoption challenges</w:t>
            </w:r>
          </w:p>
        </w:tc>
      </w:tr>
      <w:tr w:rsidR="002B505D" w:rsidRPr="00446DB0" w14:paraId="5250EA81" w14:textId="77777777" w:rsidTr="002B505D">
        <w:tc>
          <w:tcPr>
            <w:cnfStyle w:val="001000000000" w:firstRow="0" w:lastRow="0" w:firstColumn="1" w:lastColumn="0" w:oddVBand="0" w:evenVBand="0" w:oddHBand="0" w:evenHBand="0" w:firstRowFirstColumn="0" w:firstRowLastColumn="0" w:lastRowFirstColumn="0" w:lastRowLastColumn="0"/>
            <w:tcW w:w="0" w:type="auto"/>
            <w:hideMark/>
          </w:tcPr>
          <w:p w14:paraId="48B85D54" w14:textId="77777777" w:rsidR="002B505D" w:rsidRPr="00446DB0" w:rsidRDefault="002B505D" w:rsidP="002B505D">
            <w:pPr>
              <w:spacing w:after="160" w:line="259" w:lineRule="auto"/>
              <w:rPr>
                <w:i/>
                <w:iCs/>
              </w:rPr>
            </w:pPr>
            <w:r w:rsidRPr="00446DB0">
              <w:rPr>
                <w:i/>
                <w:iCs/>
              </w:rPr>
              <w:t>Real-time payment distribution</w:t>
            </w:r>
          </w:p>
        </w:tc>
        <w:tc>
          <w:tcPr>
            <w:tcW w:w="0" w:type="auto"/>
            <w:hideMark/>
          </w:tcPr>
          <w:p w14:paraId="63E138E7" w14:textId="77777777" w:rsidR="002B505D" w:rsidRPr="00446DB0" w:rsidRDefault="002B505D" w:rsidP="002B505D">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Risk of phishing and unauthorised access</w:t>
            </w:r>
          </w:p>
        </w:tc>
      </w:tr>
      <w:tr w:rsidR="002B505D" w:rsidRPr="00446DB0" w14:paraId="0262B2C8" w14:textId="77777777" w:rsidTr="002B5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4148FC" w14:textId="77777777" w:rsidR="002B505D" w:rsidRPr="00446DB0" w:rsidRDefault="002B505D" w:rsidP="002B505D">
            <w:pPr>
              <w:spacing w:after="160" w:line="259" w:lineRule="auto"/>
              <w:rPr>
                <w:i/>
                <w:iCs/>
              </w:rPr>
            </w:pPr>
            <w:r w:rsidRPr="00446DB0">
              <w:rPr>
                <w:i/>
                <w:iCs/>
              </w:rPr>
              <w:t>Low fees on Solana and Avalanche</w:t>
            </w:r>
          </w:p>
        </w:tc>
        <w:tc>
          <w:tcPr>
            <w:tcW w:w="0" w:type="auto"/>
            <w:hideMark/>
          </w:tcPr>
          <w:p w14:paraId="34999129" w14:textId="77777777" w:rsidR="002B505D" w:rsidRPr="00446DB0" w:rsidRDefault="002B505D" w:rsidP="002B505D">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Lack of standardisation between platforms</w:t>
            </w:r>
          </w:p>
        </w:tc>
      </w:tr>
      <w:tr w:rsidR="002B505D" w:rsidRPr="00446DB0" w14:paraId="0A3F0057" w14:textId="77777777" w:rsidTr="002B505D">
        <w:tc>
          <w:tcPr>
            <w:cnfStyle w:val="001000000000" w:firstRow="0" w:lastRow="0" w:firstColumn="1" w:lastColumn="0" w:oddVBand="0" w:evenVBand="0" w:oddHBand="0" w:evenHBand="0" w:firstRowFirstColumn="0" w:firstRowLastColumn="0" w:lastRowFirstColumn="0" w:lastRowLastColumn="0"/>
            <w:tcW w:w="0" w:type="auto"/>
            <w:hideMark/>
          </w:tcPr>
          <w:p w14:paraId="1F7150D0" w14:textId="77777777" w:rsidR="002B505D" w:rsidRPr="00446DB0" w:rsidRDefault="002B505D" w:rsidP="002B505D">
            <w:pPr>
              <w:spacing w:after="160" w:line="259" w:lineRule="auto"/>
              <w:rPr>
                <w:i/>
                <w:iCs/>
              </w:rPr>
            </w:pPr>
            <w:proofErr w:type="gramStart"/>
            <w:r w:rsidRPr="00446DB0">
              <w:rPr>
                <w:i/>
                <w:iCs/>
              </w:rPr>
              <w:t>Reliable decentralised</w:t>
            </w:r>
            <w:proofErr w:type="gramEnd"/>
            <w:r w:rsidRPr="00446DB0">
              <w:rPr>
                <w:i/>
                <w:iCs/>
              </w:rPr>
              <w:t xml:space="preserve"> storage with IPFS</w:t>
            </w:r>
          </w:p>
        </w:tc>
        <w:tc>
          <w:tcPr>
            <w:tcW w:w="0" w:type="auto"/>
            <w:hideMark/>
          </w:tcPr>
          <w:p w14:paraId="59361135" w14:textId="77777777" w:rsidR="002B505D" w:rsidRPr="00446DB0" w:rsidRDefault="002B505D" w:rsidP="002B505D">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Large audio files difficult to store directly on blockchain</w:t>
            </w:r>
          </w:p>
        </w:tc>
      </w:tr>
      <w:tr w:rsidR="002B505D" w:rsidRPr="00446DB0" w14:paraId="41CD4A60" w14:textId="77777777" w:rsidTr="002B5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FCB42B" w14:textId="77777777" w:rsidR="002B505D" w:rsidRPr="00446DB0" w:rsidRDefault="002B505D" w:rsidP="002B505D">
            <w:pPr>
              <w:spacing w:after="160" w:line="259" w:lineRule="auto"/>
              <w:rPr>
                <w:i/>
                <w:iCs/>
              </w:rPr>
            </w:pPr>
            <w:r w:rsidRPr="00446DB0">
              <w:rPr>
                <w:i/>
                <w:iCs/>
              </w:rPr>
              <w:t>Users control private keys</w:t>
            </w:r>
          </w:p>
        </w:tc>
        <w:tc>
          <w:tcPr>
            <w:tcW w:w="0" w:type="auto"/>
            <w:hideMark/>
          </w:tcPr>
          <w:p w14:paraId="52988FB1" w14:textId="77777777" w:rsidR="002B505D" w:rsidRPr="00446DB0" w:rsidRDefault="002B505D" w:rsidP="002B505D">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Users responsible for wallet security</w:t>
            </w:r>
          </w:p>
        </w:tc>
      </w:tr>
      <w:tr w:rsidR="002B505D" w:rsidRPr="00446DB0" w14:paraId="3CEF5395" w14:textId="77777777" w:rsidTr="002B505D">
        <w:tc>
          <w:tcPr>
            <w:cnfStyle w:val="001000000000" w:firstRow="0" w:lastRow="0" w:firstColumn="1" w:lastColumn="0" w:oddVBand="0" w:evenVBand="0" w:oddHBand="0" w:evenHBand="0" w:firstRowFirstColumn="0" w:firstRowLastColumn="0" w:lastRowFirstColumn="0" w:lastRowLastColumn="0"/>
            <w:tcW w:w="0" w:type="auto"/>
            <w:hideMark/>
          </w:tcPr>
          <w:p w14:paraId="7BAB0CE1" w14:textId="77777777" w:rsidR="002B505D" w:rsidRPr="00446DB0" w:rsidRDefault="002B505D" w:rsidP="002B505D">
            <w:pPr>
              <w:spacing w:after="160" w:line="259" w:lineRule="auto"/>
              <w:rPr>
                <w:i/>
                <w:iCs/>
              </w:rPr>
            </w:pPr>
            <w:r w:rsidRPr="00446DB0">
              <w:rPr>
                <w:i/>
                <w:iCs/>
              </w:rPr>
              <w:t>Responsive frontend with React and Angular</w:t>
            </w:r>
          </w:p>
        </w:tc>
        <w:tc>
          <w:tcPr>
            <w:tcW w:w="0" w:type="auto"/>
            <w:hideMark/>
          </w:tcPr>
          <w:p w14:paraId="6C1A02EE" w14:textId="77777777" w:rsidR="002B505D" w:rsidRPr="00446DB0" w:rsidRDefault="002B505D" w:rsidP="002B505D">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Integration can be complex</w:t>
            </w:r>
          </w:p>
        </w:tc>
      </w:tr>
      <w:tr w:rsidR="002B505D" w:rsidRPr="00446DB0" w14:paraId="7BEBFE94" w14:textId="77777777" w:rsidTr="002B5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663CFE" w14:textId="77777777" w:rsidR="002B505D" w:rsidRPr="00446DB0" w:rsidRDefault="002B505D" w:rsidP="002B505D">
            <w:pPr>
              <w:spacing w:after="160" w:line="259" w:lineRule="auto"/>
              <w:rPr>
                <w:i/>
                <w:iCs/>
              </w:rPr>
            </w:pPr>
            <w:r w:rsidRPr="00446DB0">
              <w:rPr>
                <w:i/>
                <w:iCs/>
              </w:rPr>
              <w:t>Scalable backend using Node.js and Express</w:t>
            </w:r>
          </w:p>
        </w:tc>
        <w:tc>
          <w:tcPr>
            <w:tcW w:w="0" w:type="auto"/>
            <w:hideMark/>
          </w:tcPr>
          <w:p w14:paraId="213EA927" w14:textId="77777777" w:rsidR="002B505D" w:rsidRPr="00446DB0" w:rsidRDefault="002B505D" w:rsidP="002B505D">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Requires developer expertise</w:t>
            </w:r>
          </w:p>
        </w:tc>
      </w:tr>
      <w:tr w:rsidR="002B505D" w:rsidRPr="00446DB0" w14:paraId="0F3B1C8A" w14:textId="77777777" w:rsidTr="002B505D">
        <w:tc>
          <w:tcPr>
            <w:cnfStyle w:val="001000000000" w:firstRow="0" w:lastRow="0" w:firstColumn="1" w:lastColumn="0" w:oddVBand="0" w:evenVBand="0" w:oddHBand="0" w:evenHBand="0" w:firstRowFirstColumn="0" w:firstRowLastColumn="0" w:lastRowFirstColumn="0" w:lastRowLastColumn="0"/>
            <w:tcW w:w="0" w:type="auto"/>
            <w:hideMark/>
          </w:tcPr>
          <w:p w14:paraId="2792638F" w14:textId="77777777" w:rsidR="002B505D" w:rsidRPr="00446DB0" w:rsidRDefault="002B505D" w:rsidP="002B505D">
            <w:pPr>
              <w:spacing w:after="160" w:line="259" w:lineRule="auto"/>
              <w:rPr>
                <w:i/>
                <w:iCs/>
              </w:rPr>
            </w:pPr>
            <w:r w:rsidRPr="00446DB0">
              <w:rPr>
                <w:i/>
                <w:iCs/>
              </w:rPr>
              <w:t>Compatible with Ethereum tools</w:t>
            </w:r>
          </w:p>
        </w:tc>
        <w:tc>
          <w:tcPr>
            <w:tcW w:w="0" w:type="auto"/>
            <w:hideMark/>
          </w:tcPr>
          <w:p w14:paraId="36023F17" w14:textId="77777777" w:rsidR="002B505D" w:rsidRPr="00446DB0" w:rsidRDefault="002B505D" w:rsidP="002B505D">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Network congestion during peak usage</w:t>
            </w:r>
          </w:p>
        </w:tc>
      </w:tr>
    </w:tbl>
    <w:p w14:paraId="3CA58A89" w14:textId="77777777" w:rsidR="004F5899" w:rsidRPr="00446DB0" w:rsidRDefault="004F5899" w:rsidP="004F5899">
      <w:pPr>
        <w:rPr>
          <w:i/>
          <w:iCs/>
        </w:rPr>
      </w:pPr>
    </w:p>
    <w:p w14:paraId="6C82BF28" w14:textId="77777777" w:rsidR="002B505D" w:rsidRPr="00446DB0" w:rsidRDefault="002B505D" w:rsidP="004F5899">
      <w:pPr>
        <w:rPr>
          <w:i/>
          <w:iCs/>
        </w:rPr>
      </w:pPr>
    </w:p>
    <w:p w14:paraId="7B7FD149" w14:textId="77777777" w:rsidR="002B505D" w:rsidRPr="00446DB0" w:rsidRDefault="002B505D" w:rsidP="004F5899">
      <w:pPr>
        <w:rPr>
          <w:i/>
          <w:iCs/>
        </w:rPr>
      </w:pPr>
    </w:p>
    <w:p w14:paraId="421D6B3C" w14:textId="77777777" w:rsidR="002B505D" w:rsidRPr="00446DB0" w:rsidRDefault="002B505D" w:rsidP="004F5899">
      <w:pPr>
        <w:rPr>
          <w:i/>
          <w:iCs/>
        </w:rPr>
      </w:pPr>
    </w:p>
    <w:p w14:paraId="2341FD7B" w14:textId="77777777" w:rsidR="002B505D" w:rsidRPr="00446DB0" w:rsidRDefault="002B505D" w:rsidP="004F5899">
      <w:pPr>
        <w:rPr>
          <w:i/>
          <w:iCs/>
        </w:rPr>
      </w:pPr>
    </w:p>
    <w:p w14:paraId="3E62F16E" w14:textId="77777777" w:rsidR="002B505D" w:rsidRPr="00446DB0" w:rsidRDefault="002B505D" w:rsidP="004F5899">
      <w:pPr>
        <w:rPr>
          <w:i/>
          <w:iCs/>
        </w:rPr>
      </w:pPr>
    </w:p>
    <w:p w14:paraId="237881E4" w14:textId="77777777" w:rsidR="002B505D" w:rsidRPr="00446DB0" w:rsidRDefault="002B505D" w:rsidP="004F5899">
      <w:pPr>
        <w:rPr>
          <w:i/>
          <w:iCs/>
        </w:rPr>
      </w:pPr>
    </w:p>
    <w:p w14:paraId="03ECC2F9" w14:textId="77777777" w:rsidR="002B505D" w:rsidRPr="00446DB0" w:rsidRDefault="002B505D" w:rsidP="004F5899">
      <w:pPr>
        <w:rPr>
          <w:i/>
          <w:iCs/>
        </w:rPr>
      </w:pPr>
    </w:p>
    <w:p w14:paraId="35C08B8D" w14:textId="77777777" w:rsidR="004F5899" w:rsidRPr="00446DB0" w:rsidRDefault="004F5899" w:rsidP="004F5899">
      <w:pPr>
        <w:rPr>
          <w:b/>
          <w:bCs/>
          <w:i/>
          <w:iCs/>
        </w:rPr>
      </w:pPr>
    </w:p>
    <w:p w14:paraId="36B67BA3" w14:textId="77777777" w:rsidR="004F5899" w:rsidRPr="00446DB0" w:rsidRDefault="004F5899" w:rsidP="004F5899">
      <w:pPr>
        <w:rPr>
          <w:b/>
          <w:bCs/>
          <w:i/>
          <w:iCs/>
        </w:rPr>
      </w:pPr>
    </w:p>
    <w:p w14:paraId="11B1E6C6" w14:textId="77777777" w:rsidR="004F5899" w:rsidRPr="00446DB0" w:rsidRDefault="004F5899" w:rsidP="004F5899">
      <w:pPr>
        <w:pStyle w:val="Heading2"/>
        <w:rPr>
          <w:i/>
          <w:iCs/>
        </w:rPr>
      </w:pPr>
      <w:bookmarkStart w:id="6" w:name="_Toc230862309"/>
      <w:r w:rsidRPr="00446DB0">
        <w:rPr>
          <w:i/>
          <w:iCs/>
        </w:rPr>
        <w:lastRenderedPageBreak/>
        <w:t>3. Application Development Analysis</w:t>
      </w:r>
      <w:bookmarkEnd w:id="6"/>
      <w:r w:rsidRPr="00446DB0">
        <w:rPr>
          <w:i/>
          <w:iCs/>
        </w:rPr>
        <w:t xml:space="preserve"> </w:t>
      </w:r>
    </w:p>
    <w:p w14:paraId="70EEE323" w14:textId="67D580E6" w:rsidR="004F5899" w:rsidRPr="00446DB0" w:rsidRDefault="002B505D" w:rsidP="004F5899">
      <w:pPr>
        <w:rPr>
          <w:i/>
          <w:iCs/>
        </w:rPr>
      </w:pPr>
      <w:r w:rsidRPr="00446DB0">
        <w:rPr>
          <w:i/>
          <w:iCs/>
        </w:rPr>
        <w:t>Design and Implementation of a Scalable, Secure and User-Friendly Application Architecture for Building a Blockchain-Based Music System. This system is made up of several layers, such as frontend, backend and blockchain infrastructure, to facilitate smooth interaction between users and decentralised technology. The purpose of the program is to offer a simple platform for artists to distribute their music, for users to access and consume material and for transactions to be done transparently through blockchain methods.</w:t>
      </w:r>
      <w:sdt>
        <w:sdtPr>
          <w:rPr>
            <w:i/>
            <w:iCs/>
          </w:rPr>
          <w:id w:val="923690302"/>
          <w:citation/>
        </w:sdtPr>
        <w:sdtContent>
          <w:r w:rsidR="00490A07" w:rsidRPr="00446DB0">
            <w:rPr>
              <w:i/>
              <w:iCs/>
            </w:rPr>
            <w:fldChar w:fldCharType="begin"/>
          </w:r>
          <w:r w:rsidR="00490A07" w:rsidRPr="00446DB0">
            <w:rPr>
              <w:i/>
              <w:iCs/>
            </w:rPr>
            <w:instrText xml:space="preserve"> CITATION phi17 \l 2057 </w:instrText>
          </w:r>
          <w:r w:rsidR="00490A07" w:rsidRPr="00446DB0">
            <w:rPr>
              <w:i/>
              <w:iCs/>
            </w:rPr>
            <w:fldChar w:fldCharType="separate"/>
          </w:r>
          <w:r w:rsidR="00490A07" w:rsidRPr="00446DB0">
            <w:rPr>
              <w:i/>
              <w:iCs/>
              <w:noProof/>
            </w:rPr>
            <w:t>[4]</w:t>
          </w:r>
          <w:r w:rsidR="00490A07" w:rsidRPr="00446DB0">
            <w:rPr>
              <w:i/>
              <w:iCs/>
            </w:rPr>
            <w:fldChar w:fldCharType="end"/>
          </w:r>
        </w:sdtContent>
      </w:sdt>
    </w:p>
    <w:p w14:paraId="111E3D7E" w14:textId="21F6D693" w:rsidR="002B505D" w:rsidRPr="00446DB0" w:rsidRDefault="002B505D" w:rsidP="002B505D">
      <w:pPr>
        <w:rPr>
          <w:i/>
          <w:iCs/>
        </w:rPr>
      </w:pPr>
      <w:r w:rsidRPr="00446DB0">
        <w:rPr>
          <w:i/>
          <w:iCs/>
        </w:rPr>
        <w:t>In general, the system is constructed with a three-tier design, comprising the Presentation Layer (Frontend), the Application Layer (Backend), and the Decentralised Layer (Blockchain). All these levels have their own specific functions but are also interconnected to ensure a smooth flow of data and system reliability. The separation of concerns makes the code easier to maintain, scale and improve in the future.</w:t>
      </w:r>
    </w:p>
    <w:p w14:paraId="0176C5C7" w14:textId="7C42115F" w:rsidR="002B505D" w:rsidRPr="00446DB0" w:rsidRDefault="002B505D" w:rsidP="002B505D">
      <w:pPr>
        <w:rPr>
          <w:i/>
          <w:iCs/>
        </w:rPr>
      </w:pPr>
      <w:r w:rsidRPr="00446DB0">
        <w:rPr>
          <w:i/>
          <w:iCs/>
        </w:rPr>
        <w:t>The frontend is the primary interface to interact with the system. It is meant to be responsive and intuitive, ensuring that the tool is accessible for a wide variety of platforms such as PCs, tablets, and smartphones. Dynamic and interactive user interfaces are usually built using modern frontend frameworks like React and Angular. These frameworks allow for efficient state management and real-time updates, which are critical for a seamless user experience.</w:t>
      </w:r>
      <w:sdt>
        <w:sdtPr>
          <w:rPr>
            <w:i/>
            <w:iCs/>
          </w:rPr>
          <w:id w:val="-962272489"/>
          <w:citation/>
        </w:sdtPr>
        <w:sdtContent>
          <w:r w:rsidR="003B1D3C" w:rsidRPr="00446DB0">
            <w:rPr>
              <w:i/>
              <w:iCs/>
            </w:rPr>
            <w:fldChar w:fldCharType="begin"/>
          </w:r>
          <w:r w:rsidR="003B1D3C" w:rsidRPr="00446DB0">
            <w:rPr>
              <w:i/>
              <w:iCs/>
            </w:rPr>
            <w:instrText xml:space="preserve"> CITATION ore \l 2057 </w:instrText>
          </w:r>
          <w:r w:rsidR="003B1D3C" w:rsidRPr="00446DB0">
            <w:rPr>
              <w:i/>
              <w:iCs/>
            </w:rPr>
            <w:fldChar w:fldCharType="separate"/>
          </w:r>
          <w:r w:rsidR="003B1D3C" w:rsidRPr="00446DB0">
            <w:rPr>
              <w:i/>
              <w:iCs/>
              <w:noProof/>
            </w:rPr>
            <w:t xml:space="preserve"> [13]</w:t>
          </w:r>
          <w:r w:rsidR="003B1D3C" w:rsidRPr="00446DB0">
            <w:rPr>
              <w:i/>
              <w:iCs/>
            </w:rPr>
            <w:fldChar w:fldCharType="end"/>
          </w:r>
        </w:sdtContent>
      </w:sdt>
    </w:p>
    <w:p w14:paraId="048D3D2A" w14:textId="0DA15CC1" w:rsidR="002B505D" w:rsidRPr="00446DB0" w:rsidRDefault="002B505D" w:rsidP="002B505D">
      <w:pPr>
        <w:rPr>
          <w:i/>
          <w:iCs/>
        </w:rPr>
      </w:pPr>
      <w:r w:rsidRPr="00446DB0">
        <w:rPr>
          <w:i/>
          <w:iCs/>
        </w:rPr>
        <w:t>The frontend allows artists to submit music files, add metadata such as the song title, genre and ownership information, and track earnings. For the listener, it gives capabilities such as exploring music libraries, streaming audio content and purchasing tunes. The digital wallet feature will enable users to link their wallets and make blockchain transactions directly through the UI. That eliminates the need for extra tools and improves usability.</w:t>
      </w:r>
    </w:p>
    <w:p w14:paraId="6003A7B8" w14:textId="027019AE" w:rsidR="002B505D" w:rsidRPr="00446DB0" w:rsidRDefault="002B505D" w:rsidP="002B505D">
      <w:pPr>
        <w:rPr>
          <w:i/>
          <w:iCs/>
        </w:rPr>
      </w:pPr>
      <w:r w:rsidRPr="00446DB0">
        <w:rPr>
          <w:i/>
          <w:iCs/>
        </w:rPr>
        <w:t>The backend layer is responsible for the fundamental application functionality and the connection between the frontend and the blockchain. Node.js and Express are popular technologies that are utilised extensively for their scalability and ability to handle asynchronous tasks efficiently. The backend takes care of user authentication, session management, file processing and API calls</w:t>
      </w:r>
    </w:p>
    <w:p w14:paraId="2ADE7A05" w14:textId="2195D937" w:rsidR="002B505D" w:rsidRPr="00446DB0" w:rsidRDefault="002B505D" w:rsidP="002B505D">
      <w:pPr>
        <w:rPr>
          <w:i/>
          <w:iCs/>
        </w:rPr>
      </w:pPr>
      <w:r w:rsidRPr="00446DB0">
        <w:rPr>
          <w:i/>
          <w:iCs/>
        </w:rPr>
        <w:t>User authentication is a crucial part of the backend and ensures that only approved users can access certain functionalities. This could be conventional techniques such as email and password authentication, or it might be blockchain authentication utilising wallet addresses. The combination of the two ways enables the system to provide both security and flexibility.</w:t>
      </w:r>
    </w:p>
    <w:p w14:paraId="339D998F" w14:textId="78EB6AAB" w:rsidR="004F5899" w:rsidRPr="00446DB0" w:rsidRDefault="002B505D" w:rsidP="002B505D">
      <w:pPr>
        <w:rPr>
          <w:i/>
          <w:iCs/>
        </w:rPr>
      </w:pPr>
      <w:r w:rsidRPr="00446DB0">
        <w:rPr>
          <w:i/>
          <w:iCs/>
        </w:rPr>
        <w:t>Another major task of the backend is file management. When</w:t>
      </w:r>
      <w:r w:rsidR="00203238" w:rsidRPr="00446DB0">
        <w:rPr>
          <w:i/>
          <w:iCs/>
        </w:rPr>
        <w:t xml:space="preserve"> </w:t>
      </w:r>
      <w:r w:rsidR="00EA3AE7">
        <w:rPr>
          <w:i/>
          <w:iCs/>
        </w:rPr>
        <w:t>an artist</w:t>
      </w:r>
      <w:r w:rsidR="00203238" w:rsidRPr="00446DB0">
        <w:rPr>
          <w:i/>
          <w:iCs/>
        </w:rPr>
        <w:t xml:space="preserve"> </w:t>
      </w:r>
      <w:r w:rsidRPr="00446DB0">
        <w:rPr>
          <w:i/>
          <w:iCs/>
        </w:rPr>
        <w:t>uploads a music file, the backend processes the file and prepares it to be saved in a decentralised system. The metadata attached to the file is checked and formatted before being recorded on the blockchain. This guarantees consistency and correctness in data representation.</w:t>
      </w:r>
      <w:sdt>
        <w:sdtPr>
          <w:rPr>
            <w:i/>
            <w:iCs/>
          </w:rPr>
          <w:id w:val="786854998"/>
          <w:citation/>
        </w:sdtPr>
        <w:sdtContent>
          <w:r w:rsidR="008A42C1" w:rsidRPr="00446DB0">
            <w:rPr>
              <w:i/>
              <w:iCs/>
            </w:rPr>
            <w:fldChar w:fldCharType="begin"/>
          </w:r>
          <w:r w:rsidR="008A42C1" w:rsidRPr="00446DB0">
            <w:rPr>
              <w:i/>
              <w:iCs/>
            </w:rPr>
            <w:instrText xml:space="preserve"> CITATION xin18 \l 2057 </w:instrText>
          </w:r>
          <w:r w:rsidR="008A42C1" w:rsidRPr="00446DB0">
            <w:rPr>
              <w:i/>
              <w:iCs/>
            </w:rPr>
            <w:fldChar w:fldCharType="separate"/>
          </w:r>
          <w:r w:rsidR="008A42C1" w:rsidRPr="00446DB0">
            <w:rPr>
              <w:i/>
              <w:iCs/>
              <w:noProof/>
            </w:rPr>
            <w:t xml:space="preserve"> [12]</w:t>
          </w:r>
          <w:r w:rsidR="008A42C1" w:rsidRPr="00446DB0">
            <w:rPr>
              <w:i/>
              <w:iCs/>
            </w:rPr>
            <w:fldChar w:fldCharType="end"/>
          </w:r>
        </w:sdtContent>
      </w:sdt>
    </w:p>
    <w:p w14:paraId="4018C124" w14:textId="5AD6A47D" w:rsidR="004F5899" w:rsidRPr="00446DB0" w:rsidRDefault="002B505D" w:rsidP="004F5899">
      <w:pPr>
        <w:rPr>
          <w:i/>
          <w:iCs/>
        </w:rPr>
      </w:pPr>
      <w:r w:rsidRPr="00446DB0">
        <w:rPr>
          <w:i/>
          <w:iCs/>
        </w:rPr>
        <w:t>Music upload and metadata registration are two of the main aspects of the application. This procedure is used to capture key information about a track, including ownership, license terms and income splits. This information is stored on the blockchain, ensuring transparency and immutability. Each track is given a unique identifier, so it can be monitored via many transactions and interactions.</w:t>
      </w:r>
      <w:sdt>
        <w:sdtPr>
          <w:rPr>
            <w:i/>
            <w:iCs/>
          </w:rPr>
          <w:id w:val="-2038496330"/>
          <w:citation/>
        </w:sdtPr>
        <w:sdtContent>
          <w:r w:rsidR="008A42C1" w:rsidRPr="00446DB0">
            <w:rPr>
              <w:i/>
              <w:iCs/>
            </w:rPr>
            <w:fldChar w:fldCharType="begin"/>
          </w:r>
          <w:r w:rsidR="008A42C1" w:rsidRPr="00446DB0">
            <w:rPr>
              <w:i/>
              <w:iCs/>
            </w:rPr>
            <w:instrText xml:space="preserve"> CITATION phi17 \l 2057 </w:instrText>
          </w:r>
          <w:r w:rsidR="008A42C1" w:rsidRPr="00446DB0">
            <w:rPr>
              <w:i/>
              <w:iCs/>
            </w:rPr>
            <w:fldChar w:fldCharType="separate"/>
          </w:r>
          <w:r w:rsidR="008A42C1" w:rsidRPr="00446DB0">
            <w:rPr>
              <w:i/>
              <w:iCs/>
              <w:noProof/>
            </w:rPr>
            <w:t xml:space="preserve"> [4]</w:t>
          </w:r>
          <w:r w:rsidR="008A42C1" w:rsidRPr="00446DB0">
            <w:rPr>
              <w:i/>
              <w:iCs/>
            </w:rPr>
            <w:fldChar w:fldCharType="end"/>
          </w:r>
        </w:sdtContent>
      </w:sdt>
    </w:p>
    <w:p w14:paraId="3D4FA517" w14:textId="00648564" w:rsidR="002B505D" w:rsidRPr="00446DB0" w:rsidRDefault="002B505D" w:rsidP="002B505D">
      <w:pPr>
        <w:rPr>
          <w:i/>
          <w:iCs/>
        </w:rPr>
      </w:pPr>
      <w:r w:rsidRPr="00446DB0">
        <w:rPr>
          <w:i/>
          <w:iCs/>
        </w:rPr>
        <w:t xml:space="preserve">Another important component of the technology is streaming and playback. The program is for listening to music directly, and the audio files are sourced from decentralised storage systems. Streaming mechanisms are efficient enough to provide smooth playback despite dynamic network </w:t>
      </w:r>
      <w:r w:rsidRPr="00446DB0">
        <w:rPr>
          <w:i/>
          <w:iCs/>
        </w:rPr>
        <w:lastRenderedPageBreak/>
        <w:t>conditions. There are further techniques like buffering and adaptive streaming to enhance performance and reduce latency.</w:t>
      </w:r>
    </w:p>
    <w:p w14:paraId="3D9267D2" w14:textId="27C0F87D" w:rsidR="004F5899" w:rsidRPr="00446DB0" w:rsidRDefault="002B505D" w:rsidP="002B505D">
      <w:pPr>
        <w:rPr>
          <w:i/>
          <w:iCs/>
        </w:rPr>
      </w:pPr>
      <w:r w:rsidRPr="00446DB0">
        <w:rPr>
          <w:i/>
          <w:iCs/>
        </w:rPr>
        <w:t>The platform also offers artist dashboards for revenue tracking. These dashboards give real-time information into profits, streams and user interaction. So, the system may show accurate and transparent financial information based on the data on the blockchain. Artists can track their performance without having to involve intermediaries. These dashboards can also be made more useful using charts and graphs</w:t>
      </w:r>
      <w:r w:rsidR="004F5899" w:rsidRPr="00446DB0">
        <w:rPr>
          <w:i/>
          <w:iCs/>
        </w:rPr>
        <w:t>.</w:t>
      </w:r>
      <w:sdt>
        <w:sdtPr>
          <w:rPr>
            <w:i/>
            <w:iCs/>
          </w:rPr>
          <w:id w:val="-1719886816"/>
          <w:citation/>
        </w:sdtPr>
        <w:sdtContent>
          <w:r w:rsidR="008A42C1" w:rsidRPr="00446DB0">
            <w:rPr>
              <w:i/>
              <w:iCs/>
            </w:rPr>
            <w:fldChar w:fldCharType="begin"/>
          </w:r>
          <w:r w:rsidR="008A42C1" w:rsidRPr="00446DB0">
            <w:rPr>
              <w:i/>
              <w:iCs/>
            </w:rPr>
            <w:instrText xml:space="preserve"> CITATION jan22 \l 2057 </w:instrText>
          </w:r>
          <w:r w:rsidR="008A42C1" w:rsidRPr="00446DB0">
            <w:rPr>
              <w:i/>
              <w:iCs/>
            </w:rPr>
            <w:fldChar w:fldCharType="separate"/>
          </w:r>
          <w:r w:rsidR="008A42C1" w:rsidRPr="00446DB0">
            <w:rPr>
              <w:i/>
              <w:iCs/>
              <w:noProof/>
            </w:rPr>
            <w:t xml:space="preserve"> [6]</w:t>
          </w:r>
          <w:r w:rsidR="008A42C1" w:rsidRPr="00446DB0">
            <w:rPr>
              <w:i/>
              <w:iCs/>
            </w:rPr>
            <w:fldChar w:fldCharType="end"/>
          </w:r>
        </w:sdtContent>
      </w:sdt>
    </w:p>
    <w:p w14:paraId="34A5C0BA" w14:textId="6DA6B5C2" w:rsidR="004F5899" w:rsidRPr="00446DB0" w:rsidRDefault="002B505D" w:rsidP="004F5899">
      <w:pPr>
        <w:rPr>
          <w:i/>
          <w:iCs/>
        </w:rPr>
      </w:pPr>
      <w:r w:rsidRPr="00446DB0">
        <w:rPr>
          <w:i/>
          <w:iCs/>
        </w:rPr>
        <w:t>We apply search and recommendation algorithms to improve content discovery. These systems use algorithms to assess user behaviour, preferences and listening history and propose related tunes. Traditional recommendation systems are based on centralised data processing, but the adoption of blockchain provides new opportunities for decentralised data sharing and privacy-preserving analytics</w:t>
      </w:r>
      <w:r w:rsidR="004F5899" w:rsidRPr="00446DB0">
        <w:rPr>
          <w:i/>
          <w:iCs/>
        </w:rPr>
        <w:t>.</w:t>
      </w:r>
      <w:sdt>
        <w:sdtPr>
          <w:rPr>
            <w:i/>
            <w:iCs/>
          </w:rPr>
          <w:id w:val="786163007"/>
          <w:citation/>
        </w:sdtPr>
        <w:sdtContent>
          <w:r w:rsidR="008A42C1" w:rsidRPr="00446DB0">
            <w:rPr>
              <w:i/>
              <w:iCs/>
            </w:rPr>
            <w:fldChar w:fldCharType="begin"/>
          </w:r>
          <w:r w:rsidR="008A42C1" w:rsidRPr="00446DB0">
            <w:rPr>
              <w:i/>
              <w:iCs/>
            </w:rPr>
            <w:instrText xml:space="preserve"> CITATION Xia20 \l 2057 </w:instrText>
          </w:r>
          <w:r w:rsidR="008A42C1" w:rsidRPr="00446DB0">
            <w:rPr>
              <w:i/>
              <w:iCs/>
            </w:rPr>
            <w:fldChar w:fldCharType="separate"/>
          </w:r>
          <w:r w:rsidR="008A42C1" w:rsidRPr="00446DB0">
            <w:rPr>
              <w:i/>
              <w:iCs/>
              <w:noProof/>
            </w:rPr>
            <w:t xml:space="preserve"> [8]</w:t>
          </w:r>
          <w:r w:rsidR="008A42C1" w:rsidRPr="00446DB0">
            <w:rPr>
              <w:i/>
              <w:iCs/>
            </w:rPr>
            <w:fldChar w:fldCharType="end"/>
          </w:r>
        </w:sdtContent>
      </w:sdt>
    </w:p>
    <w:p w14:paraId="5AE7BFE4" w14:textId="2987D984" w:rsidR="002B505D" w:rsidRPr="00446DB0" w:rsidRDefault="002B505D" w:rsidP="002B505D">
      <w:pPr>
        <w:rPr>
          <w:i/>
          <w:iCs/>
        </w:rPr>
      </w:pPr>
      <w:r w:rsidRPr="00446DB0">
        <w:rPr>
          <w:i/>
          <w:iCs/>
        </w:rPr>
        <w:t>The blockchain integration is handled by way of APIs that communicate with smart contracts installed on the network. Libraries such as Web3.js and Ethers.js offer the capabilities needed to send transactions, query blockchain data and listen to contract events. When a user does something (like buying a song), the frontend sends a request to the backend, which talks to the blockchain through these APIs.</w:t>
      </w:r>
    </w:p>
    <w:p w14:paraId="6E21446C" w14:textId="06854FE0" w:rsidR="002B505D" w:rsidRPr="00446DB0" w:rsidRDefault="002B505D" w:rsidP="002B505D">
      <w:pPr>
        <w:rPr>
          <w:i/>
          <w:iCs/>
        </w:rPr>
      </w:pPr>
      <w:r w:rsidRPr="00446DB0">
        <w:rPr>
          <w:i/>
          <w:iCs/>
        </w:rPr>
        <w:t>For example, when a user buys music, a transaction is generated and broadcast to the blockchain network. The smart contract for that is run and automatically transmits the logic defining how the payment should be divided. The money is subsequently disbursed to the involved parties according to the contract provisions. The procedure removes the need for manual involvement, ensuring that payments are processed precisely and effectively.</w:t>
      </w:r>
    </w:p>
    <w:p w14:paraId="65ADBEFA" w14:textId="6BF3CEB5" w:rsidR="004F5899" w:rsidRPr="00446DB0" w:rsidRDefault="002B505D" w:rsidP="002B505D">
      <w:pPr>
        <w:rPr>
          <w:i/>
          <w:iCs/>
        </w:rPr>
      </w:pPr>
      <w:r w:rsidRPr="00446DB0">
        <w:rPr>
          <w:i/>
          <w:iCs/>
        </w:rPr>
        <w:t>Another factor to consider in developing the program is scalability. The increasing number of users and transactions requires the system to maintain performance and dependability. You can handle more demand using techniques such as load balancing, horizontal scaling and microservices architecture. Also, the deployment of efficient blockchain networks and off-chain solutions can alleviate congestion and boost transaction throughput</w:t>
      </w:r>
      <w:r w:rsidR="004F5899" w:rsidRPr="00446DB0">
        <w:rPr>
          <w:i/>
          <w:iCs/>
        </w:rPr>
        <w:t>.</w:t>
      </w:r>
      <w:sdt>
        <w:sdtPr>
          <w:rPr>
            <w:i/>
            <w:iCs/>
          </w:rPr>
          <w:id w:val="-1509589921"/>
          <w:citation/>
        </w:sdtPr>
        <w:sdtContent>
          <w:r w:rsidR="002D2FE3" w:rsidRPr="00446DB0">
            <w:rPr>
              <w:i/>
              <w:iCs/>
            </w:rPr>
            <w:fldChar w:fldCharType="begin"/>
          </w:r>
          <w:r w:rsidR="002D2FE3" w:rsidRPr="00446DB0">
            <w:rPr>
              <w:i/>
              <w:iCs/>
            </w:rPr>
            <w:instrText xml:space="preserve"> CITATION phi17 \l 2057 </w:instrText>
          </w:r>
          <w:r w:rsidR="002D2FE3" w:rsidRPr="00446DB0">
            <w:rPr>
              <w:i/>
              <w:iCs/>
            </w:rPr>
            <w:fldChar w:fldCharType="separate"/>
          </w:r>
          <w:r w:rsidR="002D2FE3" w:rsidRPr="00446DB0">
            <w:rPr>
              <w:i/>
              <w:iCs/>
              <w:noProof/>
            </w:rPr>
            <w:t xml:space="preserve"> [4]</w:t>
          </w:r>
          <w:r w:rsidR="002D2FE3" w:rsidRPr="00446DB0">
            <w:rPr>
              <w:i/>
              <w:iCs/>
            </w:rPr>
            <w:fldChar w:fldCharType="end"/>
          </w:r>
        </w:sdtContent>
      </w:sdt>
    </w:p>
    <w:p w14:paraId="28D643A7" w14:textId="2B5E0A3F" w:rsidR="002D2FE3" w:rsidRPr="00446DB0" w:rsidRDefault="00D674E7" w:rsidP="004F5899">
      <w:pPr>
        <w:rPr>
          <w:i/>
          <w:iCs/>
        </w:rPr>
      </w:pPr>
      <w:r w:rsidRPr="00446DB0">
        <w:rPr>
          <w:i/>
          <w:iCs/>
        </w:rPr>
        <w:t>Another key part of application development is security. The system shall protect user data, prevent unauthorised access, and maintain the integrity of transactions. This includes secure coding techniques, encryption and frequent security audits. Especially, smart contracts need to be tested a lot to expose and fix such weaknesses</w:t>
      </w:r>
      <w:r w:rsidR="004F5899" w:rsidRPr="00446DB0">
        <w:rPr>
          <w:i/>
          <w:iCs/>
        </w:rPr>
        <w:t>.</w:t>
      </w:r>
      <w:sdt>
        <w:sdtPr>
          <w:rPr>
            <w:i/>
            <w:iCs/>
          </w:rPr>
          <w:id w:val="623115306"/>
          <w:citation/>
        </w:sdtPr>
        <w:sdtContent>
          <w:r w:rsidR="002D2FE3" w:rsidRPr="00446DB0">
            <w:rPr>
              <w:i/>
              <w:iCs/>
            </w:rPr>
            <w:fldChar w:fldCharType="begin"/>
          </w:r>
          <w:r w:rsidR="002D2FE3" w:rsidRPr="00446DB0">
            <w:rPr>
              <w:i/>
              <w:iCs/>
            </w:rPr>
            <w:instrText xml:space="preserve"> CITATION And25 \l 2057 </w:instrText>
          </w:r>
          <w:r w:rsidR="002D2FE3" w:rsidRPr="00446DB0">
            <w:rPr>
              <w:i/>
              <w:iCs/>
            </w:rPr>
            <w:fldChar w:fldCharType="separate"/>
          </w:r>
          <w:r w:rsidR="002D2FE3" w:rsidRPr="00446DB0">
            <w:rPr>
              <w:i/>
              <w:iCs/>
              <w:noProof/>
            </w:rPr>
            <w:t xml:space="preserve"> [14]</w:t>
          </w:r>
          <w:r w:rsidR="002D2FE3" w:rsidRPr="00446DB0">
            <w:rPr>
              <w:i/>
              <w:iCs/>
            </w:rPr>
            <w:fldChar w:fldCharType="end"/>
          </w:r>
        </w:sdtContent>
      </w:sdt>
    </w:p>
    <w:p w14:paraId="29708FB1" w14:textId="51BBE037" w:rsidR="00D674E7" w:rsidRPr="00446DB0" w:rsidRDefault="00D674E7" w:rsidP="00D674E7">
      <w:pPr>
        <w:rPr>
          <w:i/>
          <w:iCs/>
        </w:rPr>
      </w:pPr>
      <w:r w:rsidRPr="00446DB0">
        <w:rPr>
          <w:i/>
          <w:iCs/>
        </w:rPr>
        <w:t>Interoperability is also an important design consideration for the system. The application should be capable of connecting with several blockchain networks, storage systems, and other services. This flexibility allows us to grow in the future and to adapt to new technology. Standardised protocols and APIs are key to ensuring interoperability</w:t>
      </w:r>
      <w:r w:rsidR="004F5899" w:rsidRPr="00446DB0">
        <w:rPr>
          <w:i/>
          <w:iCs/>
        </w:rPr>
        <w:t>.</w:t>
      </w:r>
      <w:sdt>
        <w:sdtPr>
          <w:rPr>
            <w:i/>
            <w:iCs/>
          </w:rPr>
          <w:id w:val="579876259"/>
          <w:citation/>
        </w:sdtPr>
        <w:sdtContent>
          <w:r w:rsidR="007F0750" w:rsidRPr="00446DB0">
            <w:rPr>
              <w:i/>
              <w:iCs/>
            </w:rPr>
            <w:fldChar w:fldCharType="begin"/>
          </w:r>
          <w:r w:rsidR="007F0750" w:rsidRPr="00446DB0">
            <w:rPr>
              <w:i/>
              <w:iCs/>
            </w:rPr>
            <w:instrText xml:space="preserve"> CITATION raf21 \l 2057 </w:instrText>
          </w:r>
          <w:r w:rsidR="007F0750" w:rsidRPr="00446DB0">
            <w:rPr>
              <w:i/>
              <w:iCs/>
            </w:rPr>
            <w:fldChar w:fldCharType="separate"/>
          </w:r>
          <w:r w:rsidR="007F0750" w:rsidRPr="00446DB0">
            <w:rPr>
              <w:i/>
              <w:iCs/>
              <w:noProof/>
            </w:rPr>
            <w:t xml:space="preserve"> [15]</w:t>
          </w:r>
          <w:r w:rsidR="007F0750" w:rsidRPr="00446DB0">
            <w:rPr>
              <w:i/>
              <w:iCs/>
            </w:rPr>
            <w:fldChar w:fldCharType="end"/>
          </w:r>
        </w:sdtContent>
      </w:sdt>
      <w:sdt>
        <w:sdtPr>
          <w:rPr>
            <w:i/>
            <w:iCs/>
          </w:rPr>
          <w:id w:val="-285279772"/>
          <w:citation/>
        </w:sdtPr>
        <w:sdtContent>
          <w:r w:rsidR="007F0750" w:rsidRPr="00446DB0">
            <w:rPr>
              <w:i/>
              <w:iCs/>
            </w:rPr>
            <w:fldChar w:fldCharType="begin"/>
          </w:r>
          <w:r w:rsidR="007F0750" w:rsidRPr="00446DB0">
            <w:rPr>
              <w:i/>
              <w:iCs/>
            </w:rPr>
            <w:instrText xml:space="preserve"> CITATION cha19 \l 2057 </w:instrText>
          </w:r>
          <w:r w:rsidR="007F0750" w:rsidRPr="00446DB0">
            <w:rPr>
              <w:i/>
              <w:iCs/>
            </w:rPr>
            <w:fldChar w:fldCharType="separate"/>
          </w:r>
          <w:r w:rsidR="007F0750" w:rsidRPr="00446DB0">
            <w:rPr>
              <w:i/>
              <w:iCs/>
              <w:noProof/>
            </w:rPr>
            <w:t xml:space="preserve"> [16]</w:t>
          </w:r>
          <w:r w:rsidR="007F0750" w:rsidRPr="00446DB0">
            <w:rPr>
              <w:i/>
              <w:iCs/>
            </w:rPr>
            <w:fldChar w:fldCharType="end"/>
          </w:r>
        </w:sdtContent>
      </w:sdt>
    </w:p>
    <w:p w14:paraId="1BB657E2" w14:textId="1D26C685" w:rsidR="004F5899" w:rsidRPr="00446DB0" w:rsidRDefault="00D674E7" w:rsidP="00D674E7">
      <w:pPr>
        <w:rPr>
          <w:i/>
          <w:iCs/>
        </w:rPr>
      </w:pPr>
      <w:r w:rsidRPr="00446DB0">
        <w:rPr>
          <w:i/>
          <w:iCs/>
        </w:rPr>
        <w:t>User experience is always the first concern during the development process. No matter how complex the blockchain technology is, the application must offer a straightforward and intuitive experience to consumers. This includes easy navigation, mobile responsiveness, and useful transaction feedback. Providing training materials and support could also help users learn how to work with the system effectively</w:t>
      </w:r>
      <w:r w:rsidR="004F5899" w:rsidRPr="00446DB0">
        <w:rPr>
          <w:i/>
          <w:iCs/>
        </w:rPr>
        <w:t>.</w:t>
      </w:r>
      <w:sdt>
        <w:sdtPr>
          <w:rPr>
            <w:i/>
            <w:iCs/>
          </w:rPr>
          <w:id w:val="1730034775"/>
          <w:citation/>
        </w:sdtPr>
        <w:sdtContent>
          <w:r w:rsidR="007F0750" w:rsidRPr="00446DB0">
            <w:rPr>
              <w:i/>
              <w:iCs/>
            </w:rPr>
            <w:fldChar w:fldCharType="begin"/>
          </w:r>
          <w:r w:rsidR="007F0750" w:rsidRPr="00446DB0">
            <w:rPr>
              <w:i/>
              <w:iCs/>
            </w:rPr>
            <w:instrText xml:space="preserve"> CITATION Nik201 \l 2057 </w:instrText>
          </w:r>
          <w:r w:rsidR="007F0750" w:rsidRPr="00446DB0">
            <w:rPr>
              <w:i/>
              <w:iCs/>
            </w:rPr>
            <w:fldChar w:fldCharType="separate"/>
          </w:r>
          <w:r w:rsidR="007F0750" w:rsidRPr="00446DB0">
            <w:rPr>
              <w:i/>
              <w:iCs/>
              <w:noProof/>
            </w:rPr>
            <w:t xml:space="preserve"> [17]</w:t>
          </w:r>
          <w:r w:rsidR="007F0750" w:rsidRPr="00446DB0">
            <w:rPr>
              <w:i/>
              <w:iCs/>
            </w:rPr>
            <w:fldChar w:fldCharType="end"/>
          </w:r>
        </w:sdtContent>
      </w:sdt>
    </w:p>
    <w:p w14:paraId="28CC145D" w14:textId="2F95713A" w:rsidR="00D674E7" w:rsidRPr="00446DB0" w:rsidRDefault="00D674E7" w:rsidP="00D674E7">
      <w:pPr>
        <w:rPr>
          <w:i/>
          <w:iCs/>
        </w:rPr>
      </w:pPr>
      <w:r w:rsidRPr="00446DB0">
        <w:rPr>
          <w:i/>
          <w:iCs/>
        </w:rPr>
        <w:t xml:space="preserve">Also, testing and iterative development are needed to ensure the quality and reliability of the application. The system can be iteratively improved based on user feedback and performance metrics </w:t>
      </w:r>
      <w:r w:rsidRPr="00446DB0">
        <w:rPr>
          <w:i/>
          <w:iCs/>
        </w:rPr>
        <w:lastRenderedPageBreak/>
        <w:t>using agile development approaches. This approach helps developers catch problems early and make improvements quickly.</w:t>
      </w:r>
    </w:p>
    <w:p w14:paraId="32BEA47A" w14:textId="7CF94792" w:rsidR="004F5899" w:rsidRPr="00446DB0" w:rsidRDefault="00D674E7" w:rsidP="00D674E7">
      <w:pPr>
        <w:rPr>
          <w:i/>
          <w:iCs/>
        </w:rPr>
      </w:pPr>
      <w:r w:rsidRPr="00446DB0">
        <w:rPr>
          <w:i/>
          <w:iCs/>
        </w:rPr>
        <w:t>Generally, building a music application on the blockchain includes integration of many technologies and considerations, including scalability, security and usability. By integrating modern web development frameworks with decentralised technology, we can create a platform that overcomes the limits of existing music distribution systems and offers a more transparent and efficient solution for all parties</w:t>
      </w:r>
      <w:r w:rsidR="004F5899" w:rsidRPr="00446DB0">
        <w:rPr>
          <w:i/>
          <w:iCs/>
        </w:rPr>
        <w:t>.</w:t>
      </w:r>
      <w:sdt>
        <w:sdtPr>
          <w:rPr>
            <w:i/>
            <w:iCs/>
          </w:rPr>
          <w:id w:val="-868760842"/>
          <w:citation/>
        </w:sdtPr>
        <w:sdtContent>
          <w:r w:rsidR="00687FA4" w:rsidRPr="00446DB0">
            <w:rPr>
              <w:i/>
              <w:iCs/>
            </w:rPr>
            <w:fldChar w:fldCharType="begin"/>
          </w:r>
          <w:r w:rsidR="00687FA4" w:rsidRPr="00446DB0">
            <w:rPr>
              <w:i/>
              <w:iCs/>
            </w:rPr>
            <w:instrText xml:space="preserve"> CITATION She171 \l 2057 </w:instrText>
          </w:r>
          <w:r w:rsidR="00687FA4" w:rsidRPr="00446DB0">
            <w:rPr>
              <w:i/>
              <w:iCs/>
            </w:rPr>
            <w:fldChar w:fldCharType="separate"/>
          </w:r>
          <w:r w:rsidR="00687FA4" w:rsidRPr="00446DB0">
            <w:rPr>
              <w:i/>
              <w:iCs/>
              <w:noProof/>
            </w:rPr>
            <w:t xml:space="preserve"> [18]</w:t>
          </w:r>
          <w:r w:rsidR="00687FA4" w:rsidRPr="00446DB0">
            <w:rPr>
              <w:i/>
              <w:iCs/>
            </w:rPr>
            <w:fldChar w:fldCharType="end"/>
          </w:r>
        </w:sdtContent>
      </w:sdt>
    </w:p>
    <w:p w14:paraId="462914A4" w14:textId="77777777" w:rsidR="00D674E7" w:rsidRPr="00446DB0" w:rsidRDefault="00D674E7" w:rsidP="00D674E7">
      <w:pPr>
        <w:rPr>
          <w:i/>
          <w:iCs/>
        </w:rPr>
      </w:pPr>
    </w:p>
    <w:p w14:paraId="5A3BDAD0" w14:textId="77777777" w:rsidR="00D674E7" w:rsidRPr="00446DB0" w:rsidRDefault="00D674E7" w:rsidP="00D674E7">
      <w:pPr>
        <w:rPr>
          <w:i/>
          <w:iCs/>
        </w:rPr>
      </w:pPr>
    </w:p>
    <w:tbl>
      <w:tblPr>
        <w:tblStyle w:val="GridTable4-Accent1"/>
        <w:tblW w:w="9472" w:type="dxa"/>
        <w:tblLook w:val="04A0" w:firstRow="1" w:lastRow="0" w:firstColumn="1" w:lastColumn="0" w:noHBand="0" w:noVBand="1"/>
      </w:tblPr>
      <w:tblGrid>
        <w:gridCol w:w="4199"/>
        <w:gridCol w:w="5273"/>
      </w:tblGrid>
      <w:tr w:rsidR="00680743" w:rsidRPr="00446DB0" w14:paraId="39C3BC02" w14:textId="77777777" w:rsidTr="00584506">
        <w:trPr>
          <w:cnfStyle w:val="100000000000" w:firstRow="1" w:lastRow="0" w:firstColumn="0" w:lastColumn="0" w:oddVBand="0" w:evenVBand="0" w:oddHBand="0"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284A8665" w14:textId="77777777" w:rsidR="00680743" w:rsidRPr="00446DB0" w:rsidRDefault="00680743" w:rsidP="00680743">
            <w:pPr>
              <w:spacing w:after="160" w:line="259" w:lineRule="auto"/>
              <w:rPr>
                <w:i/>
                <w:iCs/>
              </w:rPr>
            </w:pPr>
            <w:r w:rsidRPr="00446DB0">
              <w:rPr>
                <w:i/>
                <w:iCs/>
              </w:rPr>
              <w:t>Pros</w:t>
            </w:r>
          </w:p>
        </w:tc>
        <w:tc>
          <w:tcPr>
            <w:tcW w:w="0" w:type="auto"/>
            <w:hideMark/>
          </w:tcPr>
          <w:p w14:paraId="4E1293FA" w14:textId="77777777" w:rsidR="00680743" w:rsidRPr="00446DB0" w:rsidRDefault="00680743" w:rsidP="00680743">
            <w:pPr>
              <w:spacing w:after="160" w:line="259" w:lineRule="auto"/>
              <w:cnfStyle w:val="100000000000" w:firstRow="1" w:lastRow="0" w:firstColumn="0" w:lastColumn="0" w:oddVBand="0" w:evenVBand="0" w:oddHBand="0" w:evenHBand="0" w:firstRowFirstColumn="0" w:firstRowLastColumn="0" w:lastRowFirstColumn="0" w:lastRowLastColumn="0"/>
              <w:rPr>
                <w:i/>
                <w:iCs/>
              </w:rPr>
            </w:pPr>
            <w:r w:rsidRPr="00446DB0">
              <w:rPr>
                <w:i/>
                <w:iCs/>
              </w:rPr>
              <w:t>Cons</w:t>
            </w:r>
          </w:p>
        </w:tc>
      </w:tr>
      <w:tr w:rsidR="00680743" w:rsidRPr="00446DB0" w14:paraId="6A1105A9" w14:textId="77777777" w:rsidTr="00584506">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0" w:type="auto"/>
            <w:hideMark/>
          </w:tcPr>
          <w:p w14:paraId="25105891" w14:textId="77777777" w:rsidR="00680743" w:rsidRPr="00446DB0" w:rsidRDefault="00680743" w:rsidP="00680743">
            <w:pPr>
              <w:spacing w:after="160" w:line="259" w:lineRule="auto"/>
              <w:rPr>
                <w:i/>
                <w:iCs/>
              </w:rPr>
            </w:pPr>
            <w:r w:rsidRPr="00446DB0">
              <w:rPr>
                <w:i/>
                <w:iCs/>
              </w:rPr>
              <w:t>Transparent transactions</w:t>
            </w:r>
          </w:p>
        </w:tc>
        <w:tc>
          <w:tcPr>
            <w:tcW w:w="0" w:type="auto"/>
            <w:hideMark/>
          </w:tcPr>
          <w:p w14:paraId="7F228338"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Complex system architecture</w:t>
            </w:r>
          </w:p>
        </w:tc>
      </w:tr>
      <w:tr w:rsidR="00680743" w:rsidRPr="00446DB0" w14:paraId="2B36A47E" w14:textId="77777777" w:rsidTr="00584506">
        <w:trPr>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2A130A39" w14:textId="77777777" w:rsidR="00680743" w:rsidRPr="00446DB0" w:rsidRDefault="00680743" w:rsidP="00680743">
            <w:pPr>
              <w:spacing w:after="160" w:line="259" w:lineRule="auto"/>
              <w:rPr>
                <w:i/>
                <w:iCs/>
              </w:rPr>
            </w:pPr>
            <w:r w:rsidRPr="00446DB0">
              <w:rPr>
                <w:i/>
                <w:iCs/>
              </w:rPr>
              <w:t>Real-time royalty payments</w:t>
            </w:r>
          </w:p>
        </w:tc>
        <w:tc>
          <w:tcPr>
            <w:tcW w:w="0" w:type="auto"/>
            <w:hideMark/>
          </w:tcPr>
          <w:p w14:paraId="377C00C7" w14:textId="77777777" w:rsidR="00680743" w:rsidRPr="00446DB0" w:rsidRDefault="00680743" w:rsidP="00680743">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Scalability challenges</w:t>
            </w:r>
          </w:p>
        </w:tc>
      </w:tr>
      <w:tr w:rsidR="00680743" w:rsidRPr="00446DB0" w14:paraId="0C573396" w14:textId="77777777" w:rsidTr="00584506">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6A513336" w14:textId="77777777" w:rsidR="00680743" w:rsidRPr="00446DB0" w:rsidRDefault="00680743" w:rsidP="00680743">
            <w:pPr>
              <w:spacing w:after="160" w:line="259" w:lineRule="auto"/>
              <w:rPr>
                <w:i/>
                <w:iCs/>
              </w:rPr>
            </w:pPr>
            <w:r w:rsidRPr="00446DB0">
              <w:rPr>
                <w:i/>
                <w:iCs/>
              </w:rPr>
              <w:t>Secure blockchain records</w:t>
            </w:r>
          </w:p>
        </w:tc>
        <w:tc>
          <w:tcPr>
            <w:tcW w:w="0" w:type="auto"/>
            <w:hideMark/>
          </w:tcPr>
          <w:p w14:paraId="48269CB9"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Smart contract vulnerabilities</w:t>
            </w:r>
          </w:p>
        </w:tc>
      </w:tr>
      <w:tr w:rsidR="00680743" w:rsidRPr="00446DB0" w14:paraId="4B6AE7D0" w14:textId="77777777" w:rsidTr="00584506">
        <w:trPr>
          <w:trHeight w:val="489"/>
        </w:trPr>
        <w:tc>
          <w:tcPr>
            <w:cnfStyle w:val="001000000000" w:firstRow="0" w:lastRow="0" w:firstColumn="1" w:lastColumn="0" w:oddVBand="0" w:evenVBand="0" w:oddHBand="0" w:evenHBand="0" w:firstRowFirstColumn="0" w:firstRowLastColumn="0" w:lastRowFirstColumn="0" w:lastRowLastColumn="0"/>
            <w:tcW w:w="0" w:type="auto"/>
            <w:hideMark/>
          </w:tcPr>
          <w:p w14:paraId="0862B4D2" w14:textId="77777777" w:rsidR="00680743" w:rsidRPr="00446DB0" w:rsidRDefault="00680743" w:rsidP="00680743">
            <w:pPr>
              <w:spacing w:after="160" w:line="259" w:lineRule="auto"/>
              <w:rPr>
                <w:i/>
                <w:iCs/>
              </w:rPr>
            </w:pPr>
            <w:r w:rsidRPr="00446DB0">
              <w:rPr>
                <w:i/>
                <w:iCs/>
              </w:rPr>
              <w:t>Responsive user interface</w:t>
            </w:r>
          </w:p>
        </w:tc>
        <w:tc>
          <w:tcPr>
            <w:tcW w:w="0" w:type="auto"/>
            <w:hideMark/>
          </w:tcPr>
          <w:p w14:paraId="4DBFA006" w14:textId="77777777" w:rsidR="00680743" w:rsidRPr="00446DB0" w:rsidRDefault="00680743" w:rsidP="00680743">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High development complexity</w:t>
            </w:r>
          </w:p>
        </w:tc>
      </w:tr>
      <w:tr w:rsidR="00680743" w:rsidRPr="00446DB0" w14:paraId="056718CA" w14:textId="77777777" w:rsidTr="00584506">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5F4BE409" w14:textId="77777777" w:rsidR="00680743" w:rsidRPr="00446DB0" w:rsidRDefault="00680743" w:rsidP="00680743">
            <w:pPr>
              <w:spacing w:after="160" w:line="259" w:lineRule="auto"/>
              <w:rPr>
                <w:i/>
                <w:iCs/>
              </w:rPr>
            </w:pPr>
            <w:r w:rsidRPr="00446DB0">
              <w:rPr>
                <w:i/>
                <w:iCs/>
              </w:rPr>
              <w:t>Direct artist-to-user interaction</w:t>
            </w:r>
          </w:p>
        </w:tc>
        <w:tc>
          <w:tcPr>
            <w:tcW w:w="0" w:type="auto"/>
            <w:hideMark/>
          </w:tcPr>
          <w:p w14:paraId="7D78266D"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Integration difficulties</w:t>
            </w:r>
          </w:p>
        </w:tc>
      </w:tr>
      <w:tr w:rsidR="00680743" w:rsidRPr="00446DB0" w14:paraId="3E4E08CC" w14:textId="77777777" w:rsidTr="00584506">
        <w:trPr>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5F2EB427" w14:textId="77777777" w:rsidR="00680743" w:rsidRPr="00446DB0" w:rsidRDefault="00680743" w:rsidP="00680743">
            <w:pPr>
              <w:spacing w:after="160" w:line="259" w:lineRule="auto"/>
              <w:rPr>
                <w:i/>
                <w:iCs/>
              </w:rPr>
            </w:pPr>
            <w:r w:rsidRPr="00446DB0">
              <w:rPr>
                <w:i/>
                <w:iCs/>
              </w:rPr>
              <w:t>Automated payment distribution</w:t>
            </w:r>
          </w:p>
        </w:tc>
        <w:tc>
          <w:tcPr>
            <w:tcW w:w="0" w:type="auto"/>
            <w:hideMark/>
          </w:tcPr>
          <w:p w14:paraId="1DC233E8" w14:textId="77777777" w:rsidR="00680743" w:rsidRPr="00446DB0" w:rsidRDefault="00680743" w:rsidP="00680743">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Requires technical expertise</w:t>
            </w:r>
          </w:p>
        </w:tc>
      </w:tr>
      <w:tr w:rsidR="00680743" w:rsidRPr="00446DB0" w14:paraId="4892C08F" w14:textId="77777777" w:rsidTr="00584506">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52B458D1" w14:textId="77777777" w:rsidR="00680743" w:rsidRPr="00446DB0" w:rsidRDefault="00680743" w:rsidP="00680743">
            <w:pPr>
              <w:spacing w:after="160" w:line="259" w:lineRule="auto"/>
              <w:rPr>
                <w:i/>
                <w:iCs/>
              </w:rPr>
            </w:pPr>
            <w:r w:rsidRPr="00446DB0">
              <w:rPr>
                <w:i/>
                <w:iCs/>
              </w:rPr>
              <w:t>Decentralised storage support</w:t>
            </w:r>
          </w:p>
        </w:tc>
        <w:tc>
          <w:tcPr>
            <w:tcW w:w="0" w:type="auto"/>
            <w:hideMark/>
          </w:tcPr>
          <w:p w14:paraId="6BC03A8A"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User adoption challenges</w:t>
            </w:r>
          </w:p>
        </w:tc>
      </w:tr>
      <w:tr w:rsidR="00680743" w:rsidRPr="00446DB0" w14:paraId="5CA1F1AB" w14:textId="77777777" w:rsidTr="00584506">
        <w:trPr>
          <w:trHeight w:val="489"/>
        </w:trPr>
        <w:tc>
          <w:tcPr>
            <w:cnfStyle w:val="001000000000" w:firstRow="0" w:lastRow="0" w:firstColumn="1" w:lastColumn="0" w:oddVBand="0" w:evenVBand="0" w:oddHBand="0" w:evenHBand="0" w:firstRowFirstColumn="0" w:firstRowLastColumn="0" w:lastRowFirstColumn="0" w:lastRowLastColumn="0"/>
            <w:tcW w:w="0" w:type="auto"/>
            <w:hideMark/>
          </w:tcPr>
          <w:p w14:paraId="40F214AD" w14:textId="77777777" w:rsidR="00680743" w:rsidRPr="00446DB0" w:rsidRDefault="00680743" w:rsidP="00680743">
            <w:pPr>
              <w:spacing w:after="160" w:line="259" w:lineRule="auto"/>
              <w:rPr>
                <w:i/>
                <w:iCs/>
              </w:rPr>
            </w:pPr>
            <w:r w:rsidRPr="00446DB0">
              <w:rPr>
                <w:i/>
                <w:iCs/>
              </w:rPr>
              <w:t>Real-time analytics dashboards</w:t>
            </w:r>
          </w:p>
        </w:tc>
        <w:tc>
          <w:tcPr>
            <w:tcW w:w="0" w:type="auto"/>
            <w:hideMark/>
          </w:tcPr>
          <w:p w14:paraId="22100BD0" w14:textId="77777777" w:rsidR="00680743" w:rsidRPr="00446DB0" w:rsidRDefault="00680743" w:rsidP="00680743">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Security risks such as unauthorised access</w:t>
            </w:r>
          </w:p>
        </w:tc>
      </w:tr>
      <w:tr w:rsidR="00680743" w:rsidRPr="00446DB0" w14:paraId="752676EB" w14:textId="77777777" w:rsidTr="00584506">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4BC1156C" w14:textId="77777777" w:rsidR="00680743" w:rsidRPr="00446DB0" w:rsidRDefault="00680743" w:rsidP="00680743">
            <w:pPr>
              <w:spacing w:after="160" w:line="259" w:lineRule="auto"/>
              <w:rPr>
                <w:i/>
                <w:iCs/>
              </w:rPr>
            </w:pPr>
            <w:r w:rsidRPr="00446DB0">
              <w:rPr>
                <w:i/>
                <w:iCs/>
              </w:rPr>
              <w:t>Cross-platform accessibility</w:t>
            </w:r>
          </w:p>
        </w:tc>
        <w:tc>
          <w:tcPr>
            <w:tcW w:w="0" w:type="auto"/>
            <w:hideMark/>
          </w:tcPr>
          <w:p w14:paraId="495FA414"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Dependence on internet connectivity</w:t>
            </w:r>
          </w:p>
        </w:tc>
      </w:tr>
      <w:tr w:rsidR="00680743" w:rsidRPr="00446DB0" w14:paraId="067B5F90" w14:textId="77777777" w:rsidTr="00584506">
        <w:trPr>
          <w:trHeight w:val="489"/>
        </w:trPr>
        <w:tc>
          <w:tcPr>
            <w:cnfStyle w:val="001000000000" w:firstRow="0" w:lastRow="0" w:firstColumn="1" w:lastColumn="0" w:oddVBand="0" w:evenVBand="0" w:oddHBand="0" w:evenHBand="0" w:firstRowFirstColumn="0" w:firstRowLastColumn="0" w:lastRowFirstColumn="0" w:lastRowLastColumn="0"/>
            <w:tcW w:w="0" w:type="auto"/>
            <w:hideMark/>
          </w:tcPr>
          <w:p w14:paraId="5FAD058A" w14:textId="77777777" w:rsidR="00680743" w:rsidRPr="00446DB0" w:rsidRDefault="00680743" w:rsidP="00680743">
            <w:pPr>
              <w:spacing w:after="160" w:line="259" w:lineRule="auto"/>
              <w:rPr>
                <w:i/>
                <w:iCs/>
              </w:rPr>
            </w:pPr>
            <w:r w:rsidRPr="00446DB0">
              <w:rPr>
                <w:i/>
                <w:iCs/>
              </w:rPr>
              <w:t>Scalable backend technologies</w:t>
            </w:r>
          </w:p>
        </w:tc>
        <w:tc>
          <w:tcPr>
            <w:tcW w:w="0" w:type="auto"/>
            <w:hideMark/>
          </w:tcPr>
          <w:p w14:paraId="0BBA55D4" w14:textId="77777777" w:rsidR="00680743" w:rsidRPr="00446DB0" w:rsidRDefault="00680743" w:rsidP="00680743">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Ongoing maintenance and testing required</w:t>
            </w:r>
          </w:p>
        </w:tc>
      </w:tr>
    </w:tbl>
    <w:p w14:paraId="56B89C9C" w14:textId="77777777" w:rsidR="004F5899" w:rsidRPr="00446DB0" w:rsidRDefault="004F5899" w:rsidP="004F5899">
      <w:pPr>
        <w:rPr>
          <w:i/>
          <w:iCs/>
        </w:rPr>
      </w:pPr>
    </w:p>
    <w:p w14:paraId="035CE0AC" w14:textId="15A07DF3" w:rsidR="004F5899" w:rsidRDefault="00000000" w:rsidP="004F5899">
      <w:pPr>
        <w:rPr>
          <w:b/>
          <w:bCs/>
          <w:i/>
          <w:iCs/>
        </w:rPr>
      </w:pPr>
      <w:sdt>
        <w:sdtPr>
          <w:rPr>
            <w:i/>
            <w:iCs/>
          </w:rPr>
          <w:id w:val="-351877980"/>
          <w:citation/>
        </w:sdtPr>
        <w:sdtContent>
          <w:r w:rsidR="0078021C" w:rsidRPr="00446DB0">
            <w:rPr>
              <w:i/>
              <w:iCs/>
            </w:rPr>
            <w:fldChar w:fldCharType="begin"/>
          </w:r>
          <w:r w:rsidR="0078021C" w:rsidRPr="00446DB0">
            <w:rPr>
              <w:i/>
              <w:iCs/>
            </w:rPr>
            <w:instrText xml:space="preserve"> CITATION She171 \l 2057 </w:instrText>
          </w:r>
          <w:r w:rsidR="0078021C" w:rsidRPr="00446DB0">
            <w:rPr>
              <w:i/>
              <w:iCs/>
            </w:rPr>
            <w:fldChar w:fldCharType="separate"/>
          </w:r>
          <w:r w:rsidR="0078021C" w:rsidRPr="00446DB0">
            <w:rPr>
              <w:i/>
              <w:iCs/>
              <w:noProof/>
            </w:rPr>
            <w:t xml:space="preserve"> [18]</w:t>
          </w:r>
          <w:r w:rsidR="0078021C" w:rsidRPr="00446DB0">
            <w:rPr>
              <w:i/>
              <w:iCs/>
            </w:rPr>
            <w:fldChar w:fldCharType="end"/>
          </w:r>
        </w:sdtContent>
      </w:sdt>
    </w:p>
    <w:p w14:paraId="231F4461" w14:textId="77777777" w:rsidR="00EA3AE7" w:rsidRDefault="00EA3AE7" w:rsidP="004F5899">
      <w:pPr>
        <w:rPr>
          <w:b/>
          <w:bCs/>
          <w:i/>
          <w:iCs/>
        </w:rPr>
      </w:pPr>
    </w:p>
    <w:p w14:paraId="688696AB" w14:textId="77777777" w:rsidR="00EA3AE7" w:rsidRDefault="00EA3AE7" w:rsidP="004F5899">
      <w:pPr>
        <w:rPr>
          <w:b/>
          <w:bCs/>
          <w:i/>
          <w:iCs/>
        </w:rPr>
      </w:pPr>
    </w:p>
    <w:p w14:paraId="5FC04B0F" w14:textId="77777777" w:rsidR="00EA3AE7" w:rsidRDefault="00EA3AE7" w:rsidP="004F5899">
      <w:pPr>
        <w:rPr>
          <w:b/>
          <w:bCs/>
          <w:i/>
          <w:iCs/>
        </w:rPr>
      </w:pPr>
    </w:p>
    <w:p w14:paraId="5B235B4F" w14:textId="77777777" w:rsidR="00EA3AE7" w:rsidRDefault="00EA3AE7" w:rsidP="004F5899">
      <w:pPr>
        <w:rPr>
          <w:b/>
          <w:bCs/>
          <w:i/>
          <w:iCs/>
        </w:rPr>
      </w:pPr>
    </w:p>
    <w:p w14:paraId="62873463" w14:textId="77777777" w:rsidR="00EA3AE7" w:rsidRDefault="00EA3AE7" w:rsidP="004F5899">
      <w:pPr>
        <w:rPr>
          <w:b/>
          <w:bCs/>
          <w:i/>
          <w:iCs/>
        </w:rPr>
      </w:pPr>
    </w:p>
    <w:p w14:paraId="2A92D6C8" w14:textId="77777777" w:rsidR="00EA3AE7" w:rsidRDefault="00EA3AE7" w:rsidP="004F5899">
      <w:pPr>
        <w:rPr>
          <w:b/>
          <w:bCs/>
          <w:i/>
          <w:iCs/>
        </w:rPr>
      </w:pPr>
    </w:p>
    <w:p w14:paraId="1C46D0FC" w14:textId="77777777" w:rsidR="00EA3AE7" w:rsidRDefault="00EA3AE7" w:rsidP="004F5899">
      <w:pPr>
        <w:rPr>
          <w:b/>
          <w:bCs/>
          <w:i/>
          <w:iCs/>
        </w:rPr>
      </w:pPr>
    </w:p>
    <w:p w14:paraId="4F99D911" w14:textId="77777777" w:rsidR="00EA3AE7" w:rsidRDefault="00EA3AE7" w:rsidP="004F5899">
      <w:pPr>
        <w:rPr>
          <w:b/>
          <w:bCs/>
          <w:i/>
          <w:iCs/>
        </w:rPr>
      </w:pPr>
    </w:p>
    <w:p w14:paraId="13547850" w14:textId="77777777" w:rsidR="00EA3AE7" w:rsidRPr="00446DB0" w:rsidRDefault="00EA3AE7" w:rsidP="004F5899">
      <w:pPr>
        <w:rPr>
          <w:b/>
          <w:bCs/>
          <w:i/>
          <w:iCs/>
        </w:rPr>
      </w:pPr>
    </w:p>
    <w:p w14:paraId="1D23CB5A" w14:textId="77777777" w:rsidR="004F5899" w:rsidRPr="00446DB0" w:rsidRDefault="004F5899" w:rsidP="004F5899">
      <w:pPr>
        <w:pStyle w:val="Heading2"/>
        <w:rPr>
          <w:i/>
          <w:iCs/>
        </w:rPr>
      </w:pPr>
      <w:bookmarkStart w:id="7" w:name="_Toc230862310"/>
      <w:r w:rsidRPr="00446DB0">
        <w:rPr>
          <w:i/>
          <w:iCs/>
        </w:rPr>
        <w:lastRenderedPageBreak/>
        <w:t>4. Smart Contracts Analysis</w:t>
      </w:r>
      <w:bookmarkEnd w:id="7"/>
    </w:p>
    <w:p w14:paraId="013CFD43" w14:textId="6C6855CE" w:rsidR="004F5899" w:rsidRPr="00446DB0" w:rsidRDefault="00D674E7" w:rsidP="004F5899">
      <w:pPr>
        <w:rPr>
          <w:i/>
          <w:iCs/>
        </w:rPr>
      </w:pPr>
      <w:r w:rsidRPr="00446DB0">
        <w:rPr>
          <w:i/>
          <w:iCs/>
        </w:rPr>
        <w:t>Smart contracts are automated contracts that run on blockchain networks and automatically enforce agreements between participants without middlemen. They function based on rules that are programmed into their circuitry and are triggered by certain conditions. Smart contracts form the core of automated royalty payment, license agreement enforcement, and ownership rights validation in a music system based on blockchain. They increase efficiency, transparency and trust between stakeholders by removing manual processes.</w:t>
      </w:r>
      <w:sdt>
        <w:sdtPr>
          <w:rPr>
            <w:i/>
            <w:iCs/>
          </w:rPr>
          <w:id w:val="205767656"/>
          <w:citation/>
        </w:sdtPr>
        <w:sdtContent>
          <w:r w:rsidR="00081A4E" w:rsidRPr="00446DB0">
            <w:rPr>
              <w:i/>
              <w:iCs/>
            </w:rPr>
            <w:fldChar w:fldCharType="begin"/>
          </w:r>
          <w:r w:rsidR="00081A4E" w:rsidRPr="00446DB0">
            <w:rPr>
              <w:i/>
              <w:iCs/>
            </w:rPr>
            <w:instrText xml:space="preserve">CITATION Kon16 \l 2057 </w:instrText>
          </w:r>
          <w:r w:rsidR="00081A4E" w:rsidRPr="00446DB0">
            <w:rPr>
              <w:i/>
              <w:iCs/>
            </w:rPr>
            <w:fldChar w:fldCharType="separate"/>
          </w:r>
          <w:r w:rsidR="00081A4E" w:rsidRPr="00446DB0">
            <w:rPr>
              <w:i/>
              <w:iCs/>
              <w:noProof/>
            </w:rPr>
            <w:t>[19]</w:t>
          </w:r>
          <w:r w:rsidR="00081A4E" w:rsidRPr="00446DB0">
            <w:rPr>
              <w:i/>
              <w:iCs/>
            </w:rPr>
            <w:fldChar w:fldCharType="end"/>
          </w:r>
        </w:sdtContent>
      </w:sdt>
    </w:p>
    <w:p w14:paraId="1BCCA458" w14:textId="41008501" w:rsidR="004F5899" w:rsidRPr="00446DB0" w:rsidRDefault="00D674E7" w:rsidP="004F5899">
      <w:pPr>
        <w:rPr>
          <w:i/>
          <w:iCs/>
        </w:rPr>
      </w:pPr>
      <w:r w:rsidRPr="00446DB0">
        <w:rPr>
          <w:i/>
          <w:iCs/>
        </w:rPr>
        <w:t>From a technical perspective, smart contracts are code stored on a blockchain like Ethereum or Avalanche. Once released, they are immutable. This means that their code cannot be changed without deploying a new contract. This immutability guarantees that the rules of transactions are always consistent and tamper-proof. Smart contracts are usually written in programming languages like Solidity, a language specifically suited for blockchain applications</w:t>
      </w:r>
      <w:r w:rsidR="004F5899" w:rsidRPr="00446DB0">
        <w:rPr>
          <w:i/>
          <w:iCs/>
        </w:rPr>
        <w:t>.</w:t>
      </w:r>
      <w:sdt>
        <w:sdtPr>
          <w:rPr>
            <w:i/>
            <w:iCs/>
          </w:rPr>
          <w:id w:val="962541273"/>
          <w:citation/>
        </w:sdtPr>
        <w:sdtContent>
          <w:r w:rsidR="00081A4E" w:rsidRPr="00446DB0">
            <w:rPr>
              <w:i/>
              <w:iCs/>
            </w:rPr>
            <w:fldChar w:fldCharType="begin"/>
          </w:r>
          <w:r w:rsidR="00081A4E" w:rsidRPr="00446DB0">
            <w:rPr>
              <w:i/>
              <w:iCs/>
            </w:rPr>
            <w:instrText xml:space="preserve"> CITATION Chr16 \l 2057 </w:instrText>
          </w:r>
          <w:r w:rsidR="00081A4E" w:rsidRPr="00446DB0">
            <w:rPr>
              <w:i/>
              <w:iCs/>
            </w:rPr>
            <w:fldChar w:fldCharType="separate"/>
          </w:r>
          <w:r w:rsidR="00081A4E" w:rsidRPr="00446DB0">
            <w:rPr>
              <w:i/>
              <w:iCs/>
              <w:noProof/>
            </w:rPr>
            <w:t xml:space="preserve"> [20]</w:t>
          </w:r>
          <w:r w:rsidR="00081A4E" w:rsidRPr="00446DB0">
            <w:rPr>
              <w:i/>
              <w:iCs/>
            </w:rPr>
            <w:fldChar w:fldCharType="end"/>
          </w:r>
        </w:sdtContent>
      </w:sdt>
    </w:p>
    <w:p w14:paraId="0A3C932A" w14:textId="2263CE2A" w:rsidR="00D674E7" w:rsidRPr="00446DB0" w:rsidRDefault="00D674E7" w:rsidP="00D674E7">
      <w:pPr>
        <w:rPr>
          <w:i/>
          <w:iCs/>
        </w:rPr>
      </w:pPr>
      <w:r w:rsidRPr="00446DB0">
        <w:rPr>
          <w:i/>
          <w:iCs/>
        </w:rPr>
        <w:t>Smart contracts are utilised in the music industry to control several important functions. One of their main jobs is the distribution of royalties. Traditional royalty systems include several intermediaries, and the bookkeeping is complicated. Payments are often delayed or erroneous. This problem is solved by smart contracts, which automatically distribute revenue according to pre-defined terms. Whenever a user streams or buys music, the contract automatically calculates how much each stakeholder is entitled to and sends the money to their digital wallets. This guarantees that payments are done right and promptly.</w:t>
      </w:r>
    </w:p>
    <w:p w14:paraId="14873916" w14:textId="113B8EC0" w:rsidR="004F5899" w:rsidRPr="00446DB0" w:rsidRDefault="00D674E7" w:rsidP="00D674E7">
      <w:pPr>
        <w:rPr>
          <w:i/>
          <w:iCs/>
        </w:rPr>
      </w:pPr>
      <w:r w:rsidRPr="00446DB0">
        <w:rPr>
          <w:i/>
          <w:iCs/>
        </w:rPr>
        <w:t>Another key use of smart contracts is the administration of license agreements. Music licensing is the process of obtaining rights to use a piece of content for a certain purpose, for example, streaming, broadcasting or for commercial purposes. In traditional systems, license agreements are typically enforced manually via legal contracts. Smart contracts make this procedure easier by embedding license conditions directly into the blockchain. A contract, for example, could stipulate the terms on which a song can be streamed, including price, consumption limits, and geographical constraints. When a user tries to access the content, the smart contract checks if the conditions are satisfied and gives or refuses access appropriately</w:t>
      </w:r>
      <w:r w:rsidR="004F5899" w:rsidRPr="00446DB0">
        <w:rPr>
          <w:i/>
          <w:iCs/>
        </w:rPr>
        <w:t>.</w:t>
      </w:r>
      <w:sdt>
        <w:sdtPr>
          <w:rPr>
            <w:i/>
            <w:iCs/>
          </w:rPr>
          <w:id w:val="1851756287"/>
          <w:citation/>
        </w:sdtPr>
        <w:sdtContent>
          <w:r w:rsidR="007315CB" w:rsidRPr="00446DB0">
            <w:rPr>
              <w:i/>
              <w:iCs/>
            </w:rPr>
            <w:fldChar w:fldCharType="begin"/>
          </w:r>
          <w:r w:rsidR="007315CB" w:rsidRPr="00446DB0">
            <w:rPr>
              <w:i/>
              <w:iCs/>
            </w:rPr>
            <w:instrText xml:space="preserve"> CITATION Nic17 \l 2057 </w:instrText>
          </w:r>
          <w:r w:rsidR="007315CB" w:rsidRPr="00446DB0">
            <w:rPr>
              <w:i/>
              <w:iCs/>
            </w:rPr>
            <w:fldChar w:fldCharType="separate"/>
          </w:r>
          <w:r w:rsidR="007315CB" w:rsidRPr="00446DB0">
            <w:rPr>
              <w:i/>
              <w:iCs/>
              <w:noProof/>
            </w:rPr>
            <w:t xml:space="preserve"> [21]</w:t>
          </w:r>
          <w:r w:rsidR="007315CB" w:rsidRPr="00446DB0">
            <w:rPr>
              <w:i/>
              <w:iCs/>
            </w:rPr>
            <w:fldChar w:fldCharType="end"/>
          </w:r>
        </w:sdtContent>
      </w:sdt>
      <w:sdt>
        <w:sdtPr>
          <w:rPr>
            <w:i/>
            <w:iCs/>
          </w:rPr>
          <w:id w:val="-586767655"/>
          <w:citation/>
        </w:sdtPr>
        <w:sdtContent>
          <w:r w:rsidR="007315CB" w:rsidRPr="00446DB0">
            <w:rPr>
              <w:i/>
              <w:iCs/>
            </w:rPr>
            <w:fldChar w:fldCharType="begin"/>
          </w:r>
          <w:r w:rsidR="007315CB" w:rsidRPr="00446DB0">
            <w:rPr>
              <w:i/>
              <w:iCs/>
            </w:rPr>
            <w:instrText xml:space="preserve"> CITATION Loi16 \l 2057 </w:instrText>
          </w:r>
          <w:r w:rsidR="007315CB" w:rsidRPr="00446DB0">
            <w:rPr>
              <w:i/>
              <w:iCs/>
            </w:rPr>
            <w:fldChar w:fldCharType="separate"/>
          </w:r>
          <w:r w:rsidR="007315CB" w:rsidRPr="00446DB0">
            <w:rPr>
              <w:i/>
              <w:iCs/>
              <w:noProof/>
            </w:rPr>
            <w:t xml:space="preserve"> [22]</w:t>
          </w:r>
          <w:r w:rsidR="007315CB" w:rsidRPr="00446DB0">
            <w:rPr>
              <w:i/>
              <w:iCs/>
            </w:rPr>
            <w:fldChar w:fldCharType="end"/>
          </w:r>
        </w:sdtContent>
      </w:sdt>
      <w:sdt>
        <w:sdtPr>
          <w:rPr>
            <w:i/>
            <w:iCs/>
          </w:rPr>
          <w:id w:val="1569150932"/>
          <w:citation/>
        </w:sdtPr>
        <w:sdtContent>
          <w:r w:rsidR="007315CB" w:rsidRPr="00446DB0">
            <w:rPr>
              <w:i/>
              <w:iCs/>
            </w:rPr>
            <w:fldChar w:fldCharType="begin"/>
          </w:r>
          <w:r w:rsidR="007315CB" w:rsidRPr="00446DB0">
            <w:rPr>
              <w:i/>
              <w:iCs/>
            </w:rPr>
            <w:instrText xml:space="preserve"> CITATION xav23 \l 2057 </w:instrText>
          </w:r>
          <w:r w:rsidR="007315CB" w:rsidRPr="00446DB0">
            <w:rPr>
              <w:i/>
              <w:iCs/>
            </w:rPr>
            <w:fldChar w:fldCharType="separate"/>
          </w:r>
          <w:r w:rsidR="007315CB" w:rsidRPr="00446DB0">
            <w:rPr>
              <w:i/>
              <w:iCs/>
              <w:noProof/>
            </w:rPr>
            <w:t xml:space="preserve"> [23]</w:t>
          </w:r>
          <w:r w:rsidR="007315CB" w:rsidRPr="00446DB0">
            <w:rPr>
              <w:i/>
              <w:iCs/>
            </w:rPr>
            <w:fldChar w:fldCharType="end"/>
          </w:r>
        </w:sdtContent>
      </w:sdt>
    </w:p>
    <w:p w14:paraId="22A5AB24" w14:textId="1FF72684" w:rsidR="004F5899" w:rsidRPr="00446DB0" w:rsidRDefault="00D674E7" w:rsidP="004F5899">
      <w:pPr>
        <w:rPr>
          <w:i/>
          <w:iCs/>
        </w:rPr>
      </w:pPr>
      <w:r w:rsidRPr="00446DB0">
        <w:rPr>
          <w:i/>
          <w:iCs/>
        </w:rPr>
        <w:t xml:space="preserve">Another crucial feature of smart contracts is ownership verification. Each piece of music can </w:t>
      </w:r>
      <w:proofErr w:type="gramStart"/>
      <w:r w:rsidRPr="00446DB0">
        <w:rPr>
          <w:i/>
          <w:iCs/>
        </w:rPr>
        <w:t>be connected with</w:t>
      </w:r>
      <w:proofErr w:type="gramEnd"/>
      <w:r w:rsidRPr="00446DB0">
        <w:rPr>
          <w:i/>
          <w:iCs/>
        </w:rPr>
        <w:t xml:space="preserve"> a unique identity and recorded on the blockchain with metadata defining ownership and rights. Ownership details are safely stored in smart contracts that cannot be tampered with without permission. This gives a dependable means for tracking intellectual property and avoiding ownership issues. In case of ownership transfer, such as </w:t>
      </w:r>
      <w:r w:rsidR="000B2B62" w:rsidRPr="00446DB0">
        <w:rPr>
          <w:i/>
          <w:iCs/>
        </w:rPr>
        <w:t xml:space="preserve">the </w:t>
      </w:r>
      <w:r w:rsidRPr="00446DB0">
        <w:rPr>
          <w:i/>
          <w:iCs/>
        </w:rPr>
        <w:t>sale or licensing of rights, the smart contract immediately changes the ownership information.</w:t>
      </w:r>
      <w:sdt>
        <w:sdtPr>
          <w:rPr>
            <w:i/>
            <w:iCs/>
          </w:rPr>
          <w:id w:val="-1815096596"/>
          <w:citation/>
        </w:sdtPr>
        <w:sdtContent>
          <w:r w:rsidR="00D6004F" w:rsidRPr="00446DB0">
            <w:rPr>
              <w:i/>
              <w:iCs/>
            </w:rPr>
            <w:fldChar w:fldCharType="begin"/>
          </w:r>
          <w:r w:rsidR="00D6004F" w:rsidRPr="00446DB0">
            <w:rPr>
              <w:i/>
              <w:iCs/>
            </w:rPr>
            <w:instrText xml:space="preserve"> CITATION Ale18 \l 2057 </w:instrText>
          </w:r>
          <w:r w:rsidR="00D6004F" w:rsidRPr="00446DB0">
            <w:rPr>
              <w:i/>
              <w:iCs/>
            </w:rPr>
            <w:fldChar w:fldCharType="separate"/>
          </w:r>
          <w:r w:rsidR="00D6004F" w:rsidRPr="00446DB0">
            <w:rPr>
              <w:i/>
              <w:iCs/>
              <w:noProof/>
            </w:rPr>
            <w:t xml:space="preserve"> [24]</w:t>
          </w:r>
          <w:r w:rsidR="00D6004F" w:rsidRPr="00446DB0">
            <w:rPr>
              <w:i/>
              <w:iCs/>
            </w:rPr>
            <w:fldChar w:fldCharType="end"/>
          </w:r>
        </w:sdtContent>
      </w:sdt>
      <w:sdt>
        <w:sdtPr>
          <w:rPr>
            <w:i/>
            <w:iCs/>
          </w:rPr>
          <w:id w:val="-856729045"/>
          <w:citation/>
        </w:sdtPr>
        <w:sdtContent>
          <w:r w:rsidR="00D6004F" w:rsidRPr="00446DB0">
            <w:rPr>
              <w:i/>
              <w:iCs/>
            </w:rPr>
            <w:fldChar w:fldCharType="begin"/>
          </w:r>
          <w:r w:rsidR="00D6004F" w:rsidRPr="00446DB0">
            <w:rPr>
              <w:i/>
              <w:iCs/>
            </w:rPr>
            <w:instrText xml:space="preserve"> CITATION Kar16 \l 2057 </w:instrText>
          </w:r>
          <w:r w:rsidR="00D6004F" w:rsidRPr="00446DB0">
            <w:rPr>
              <w:i/>
              <w:iCs/>
            </w:rPr>
            <w:fldChar w:fldCharType="separate"/>
          </w:r>
          <w:r w:rsidR="00D6004F" w:rsidRPr="00446DB0">
            <w:rPr>
              <w:i/>
              <w:iCs/>
              <w:noProof/>
            </w:rPr>
            <w:t xml:space="preserve"> [25]</w:t>
          </w:r>
          <w:r w:rsidR="00D6004F" w:rsidRPr="00446DB0">
            <w:rPr>
              <w:i/>
              <w:iCs/>
            </w:rPr>
            <w:fldChar w:fldCharType="end"/>
          </w:r>
        </w:sdtContent>
      </w:sdt>
    </w:p>
    <w:p w14:paraId="48A3515E" w14:textId="1ED12AA4" w:rsidR="004F5899" w:rsidRPr="00446DB0" w:rsidRDefault="00D674E7" w:rsidP="004F5899">
      <w:pPr>
        <w:rPr>
          <w:i/>
          <w:iCs/>
        </w:rPr>
      </w:pPr>
      <w:r w:rsidRPr="00446DB0">
        <w:rPr>
          <w:i/>
          <w:iCs/>
        </w:rPr>
        <w:t>Smart contracts bring automation, which can dramatically boost the transparency of the music ecosystem. All transactions made under the contract are recorded on the blockchain, producing a permanent and verifiable audit trail. This allows stakeholders to track the revenue generation and distribution process and minimises the risk of disputes. Transparency is especially critical in the music industry, where the lack of transparency into financial operations has been a massive issue for a long time</w:t>
      </w:r>
      <w:r w:rsidR="004F5899" w:rsidRPr="00446DB0">
        <w:rPr>
          <w:i/>
          <w:iCs/>
        </w:rPr>
        <w:t>.</w:t>
      </w:r>
      <w:sdt>
        <w:sdtPr>
          <w:rPr>
            <w:i/>
            <w:iCs/>
          </w:rPr>
          <w:id w:val="-510537181"/>
          <w:citation/>
        </w:sdtPr>
        <w:sdtContent>
          <w:r w:rsidR="00904F5C" w:rsidRPr="00446DB0">
            <w:rPr>
              <w:i/>
              <w:iCs/>
            </w:rPr>
            <w:fldChar w:fldCharType="begin"/>
          </w:r>
          <w:r w:rsidR="00904F5C" w:rsidRPr="00446DB0">
            <w:rPr>
              <w:i/>
              <w:iCs/>
            </w:rPr>
            <w:instrText xml:space="preserve"> CITATION DRG25 \l 2057 </w:instrText>
          </w:r>
          <w:r w:rsidR="00904F5C" w:rsidRPr="00446DB0">
            <w:rPr>
              <w:i/>
              <w:iCs/>
            </w:rPr>
            <w:fldChar w:fldCharType="separate"/>
          </w:r>
          <w:r w:rsidR="00904F5C" w:rsidRPr="00446DB0">
            <w:rPr>
              <w:i/>
              <w:iCs/>
              <w:noProof/>
            </w:rPr>
            <w:t xml:space="preserve"> [26]</w:t>
          </w:r>
          <w:r w:rsidR="00904F5C" w:rsidRPr="00446DB0">
            <w:rPr>
              <w:i/>
              <w:iCs/>
            </w:rPr>
            <w:fldChar w:fldCharType="end"/>
          </w:r>
        </w:sdtContent>
      </w:sdt>
      <w:sdt>
        <w:sdtPr>
          <w:rPr>
            <w:i/>
            <w:iCs/>
          </w:rPr>
          <w:id w:val="1698197919"/>
          <w:citation/>
        </w:sdtPr>
        <w:sdtContent>
          <w:r w:rsidR="00904F5C" w:rsidRPr="00446DB0">
            <w:rPr>
              <w:i/>
              <w:iCs/>
            </w:rPr>
            <w:fldChar w:fldCharType="begin"/>
          </w:r>
          <w:r w:rsidR="00904F5C" w:rsidRPr="00446DB0">
            <w:rPr>
              <w:i/>
              <w:iCs/>
            </w:rPr>
            <w:instrText xml:space="preserve"> CITATION Ben181 \l 2057 </w:instrText>
          </w:r>
          <w:r w:rsidR="00904F5C" w:rsidRPr="00446DB0">
            <w:rPr>
              <w:i/>
              <w:iCs/>
            </w:rPr>
            <w:fldChar w:fldCharType="separate"/>
          </w:r>
          <w:r w:rsidR="00904F5C" w:rsidRPr="00446DB0">
            <w:rPr>
              <w:i/>
              <w:iCs/>
              <w:noProof/>
            </w:rPr>
            <w:t xml:space="preserve"> [11]</w:t>
          </w:r>
          <w:r w:rsidR="00904F5C" w:rsidRPr="00446DB0">
            <w:rPr>
              <w:i/>
              <w:iCs/>
            </w:rPr>
            <w:fldChar w:fldCharType="end"/>
          </w:r>
        </w:sdtContent>
      </w:sdt>
      <w:sdt>
        <w:sdtPr>
          <w:rPr>
            <w:i/>
            <w:iCs/>
          </w:rPr>
          <w:id w:val="1630968853"/>
          <w:citation/>
        </w:sdtPr>
        <w:sdtContent>
          <w:r w:rsidR="00904F5C" w:rsidRPr="00446DB0">
            <w:rPr>
              <w:i/>
              <w:iCs/>
            </w:rPr>
            <w:fldChar w:fldCharType="begin"/>
          </w:r>
          <w:r w:rsidR="00904F5C" w:rsidRPr="00446DB0">
            <w:rPr>
              <w:i/>
              <w:iCs/>
            </w:rPr>
            <w:instrText xml:space="preserve"> CITATION Jos16 \l 2057 </w:instrText>
          </w:r>
          <w:r w:rsidR="00904F5C" w:rsidRPr="00446DB0">
            <w:rPr>
              <w:i/>
              <w:iCs/>
            </w:rPr>
            <w:fldChar w:fldCharType="separate"/>
          </w:r>
          <w:r w:rsidR="00904F5C" w:rsidRPr="00446DB0">
            <w:rPr>
              <w:i/>
              <w:iCs/>
              <w:noProof/>
            </w:rPr>
            <w:t xml:space="preserve"> [27]</w:t>
          </w:r>
          <w:r w:rsidR="00904F5C" w:rsidRPr="00446DB0">
            <w:rPr>
              <w:i/>
              <w:iCs/>
            </w:rPr>
            <w:fldChar w:fldCharType="end"/>
          </w:r>
        </w:sdtContent>
      </w:sdt>
    </w:p>
    <w:p w14:paraId="3C7557B5" w14:textId="1C595156" w:rsidR="004F5899" w:rsidRPr="00446DB0" w:rsidRDefault="00D674E7" w:rsidP="004F5899">
      <w:pPr>
        <w:rPr>
          <w:i/>
          <w:iCs/>
        </w:rPr>
      </w:pPr>
      <w:r w:rsidRPr="00446DB0">
        <w:rPr>
          <w:i/>
          <w:iCs/>
        </w:rPr>
        <w:t xml:space="preserve">Of course, there are various disadvantages of smart contracts that need to be taken into consideration during the development process. One of the biggest challenges includes the danger of coding errors. Smart contracts are immutable post-deployment — faults and weaknesses in the code can’t be easily patched. This can have major repercussions like money loss and abuse by bad actors. </w:t>
      </w:r>
      <w:r w:rsidRPr="00446DB0">
        <w:rPr>
          <w:i/>
          <w:iCs/>
        </w:rPr>
        <w:lastRenderedPageBreak/>
        <w:t>Poorly drafted contracts have been taken advantage of in the past using weaknesses like re-entrancy attacks.</w:t>
      </w:r>
      <w:sdt>
        <w:sdtPr>
          <w:rPr>
            <w:i/>
            <w:iCs/>
          </w:rPr>
          <w:id w:val="-1764764050"/>
          <w:citation/>
        </w:sdtPr>
        <w:sdtContent>
          <w:r w:rsidR="00904F5C" w:rsidRPr="00446DB0">
            <w:rPr>
              <w:i/>
              <w:iCs/>
            </w:rPr>
            <w:fldChar w:fldCharType="begin"/>
          </w:r>
          <w:r w:rsidR="00904F5C" w:rsidRPr="00446DB0">
            <w:rPr>
              <w:i/>
              <w:iCs/>
            </w:rPr>
            <w:instrText xml:space="preserve"> CITATION raf21 \l 2057 </w:instrText>
          </w:r>
          <w:r w:rsidR="00904F5C" w:rsidRPr="00446DB0">
            <w:rPr>
              <w:i/>
              <w:iCs/>
            </w:rPr>
            <w:fldChar w:fldCharType="separate"/>
          </w:r>
          <w:r w:rsidR="00904F5C" w:rsidRPr="00446DB0">
            <w:rPr>
              <w:i/>
              <w:iCs/>
              <w:noProof/>
            </w:rPr>
            <w:t xml:space="preserve"> [15]</w:t>
          </w:r>
          <w:r w:rsidR="00904F5C" w:rsidRPr="00446DB0">
            <w:rPr>
              <w:i/>
              <w:iCs/>
            </w:rPr>
            <w:fldChar w:fldCharType="end"/>
          </w:r>
        </w:sdtContent>
      </w:sdt>
      <w:sdt>
        <w:sdtPr>
          <w:rPr>
            <w:i/>
            <w:iCs/>
          </w:rPr>
          <w:id w:val="817384931"/>
          <w:citation/>
        </w:sdtPr>
        <w:sdtContent>
          <w:r w:rsidR="00904F5C" w:rsidRPr="00446DB0">
            <w:rPr>
              <w:i/>
              <w:iCs/>
            </w:rPr>
            <w:fldChar w:fldCharType="begin"/>
          </w:r>
          <w:r w:rsidR="00904F5C" w:rsidRPr="00446DB0">
            <w:rPr>
              <w:i/>
              <w:iCs/>
            </w:rPr>
            <w:instrText xml:space="preserve"> CITATION cha191 \l 2057 </w:instrText>
          </w:r>
          <w:r w:rsidR="00904F5C" w:rsidRPr="00446DB0">
            <w:rPr>
              <w:i/>
              <w:iCs/>
            </w:rPr>
            <w:fldChar w:fldCharType="separate"/>
          </w:r>
          <w:r w:rsidR="00904F5C" w:rsidRPr="00446DB0">
            <w:rPr>
              <w:i/>
              <w:iCs/>
              <w:noProof/>
            </w:rPr>
            <w:t xml:space="preserve"> [28]</w:t>
          </w:r>
          <w:r w:rsidR="00904F5C" w:rsidRPr="00446DB0">
            <w:rPr>
              <w:i/>
              <w:iCs/>
            </w:rPr>
            <w:fldChar w:fldCharType="end"/>
          </w:r>
        </w:sdtContent>
      </w:sdt>
    </w:p>
    <w:p w14:paraId="118DA8EC" w14:textId="35495515" w:rsidR="00D674E7" w:rsidRPr="00446DB0" w:rsidRDefault="00D674E7" w:rsidP="00D674E7">
      <w:pPr>
        <w:rPr>
          <w:i/>
          <w:iCs/>
        </w:rPr>
      </w:pPr>
      <w:r w:rsidRPr="00446DB0">
        <w:rPr>
          <w:i/>
          <w:iCs/>
        </w:rPr>
        <w:t>Proper testing and validation are critical to minimise these hazards. Developers should test smart contracts rigorously under a variety of circumstances to ensure that they work as intended. Potential problems are usually identified through unit testing, integration testing and simulation of real-world settings. Formal verification techniques can also be used to mathematically prove the accuracy of the contract logic. These methods can achieve a higher level of assurance than classical testing methods.</w:t>
      </w:r>
    </w:p>
    <w:p w14:paraId="67019F29" w14:textId="7AE8E13F" w:rsidR="004F5899" w:rsidRPr="00446DB0" w:rsidRDefault="00D674E7" w:rsidP="00D674E7">
      <w:pPr>
        <w:rPr>
          <w:i/>
          <w:iCs/>
        </w:rPr>
      </w:pPr>
      <w:r w:rsidRPr="00446DB0">
        <w:rPr>
          <w:i/>
          <w:iCs/>
        </w:rPr>
        <w:t xml:space="preserve">Security audits are another key aspect of smart contract development. Independent security experts will comb through the contract code for flaws and provide fixes. Audits assist </w:t>
      </w:r>
      <w:r w:rsidR="00054D75" w:rsidRPr="00446DB0">
        <w:rPr>
          <w:i/>
          <w:iCs/>
        </w:rPr>
        <w:t>in ensuring</w:t>
      </w:r>
      <w:r w:rsidRPr="00446DB0">
        <w:rPr>
          <w:i/>
          <w:iCs/>
        </w:rPr>
        <w:t xml:space="preserve"> the contract follows best practices and is resistant to typical attack vectors. For contracts involving financial transactions, regular audits are even more crucial as they are more susceptible to assault</w:t>
      </w:r>
      <w:r w:rsidR="00054D75" w:rsidRPr="00446DB0">
        <w:rPr>
          <w:i/>
          <w:iCs/>
        </w:rPr>
        <w:t>.</w:t>
      </w:r>
      <w:sdt>
        <w:sdtPr>
          <w:rPr>
            <w:i/>
            <w:iCs/>
          </w:rPr>
          <w:id w:val="-343401262"/>
          <w:citation/>
        </w:sdtPr>
        <w:sdtContent>
          <w:r w:rsidR="00E43458" w:rsidRPr="00446DB0">
            <w:rPr>
              <w:i/>
              <w:iCs/>
            </w:rPr>
            <w:fldChar w:fldCharType="begin"/>
          </w:r>
          <w:r w:rsidR="00E43458" w:rsidRPr="00446DB0">
            <w:rPr>
              <w:i/>
              <w:iCs/>
            </w:rPr>
            <w:instrText xml:space="preserve"> CITATION Nik201 \l 2057 </w:instrText>
          </w:r>
          <w:r w:rsidR="00E43458" w:rsidRPr="00446DB0">
            <w:rPr>
              <w:i/>
              <w:iCs/>
            </w:rPr>
            <w:fldChar w:fldCharType="separate"/>
          </w:r>
          <w:r w:rsidR="00E43458" w:rsidRPr="00446DB0">
            <w:rPr>
              <w:i/>
              <w:iCs/>
              <w:noProof/>
            </w:rPr>
            <w:t xml:space="preserve"> [17]</w:t>
          </w:r>
          <w:r w:rsidR="00E43458" w:rsidRPr="00446DB0">
            <w:rPr>
              <w:i/>
              <w:iCs/>
            </w:rPr>
            <w:fldChar w:fldCharType="end"/>
          </w:r>
        </w:sdtContent>
      </w:sdt>
      <w:sdt>
        <w:sdtPr>
          <w:rPr>
            <w:i/>
            <w:iCs/>
          </w:rPr>
          <w:id w:val="-1527633306"/>
          <w:citation/>
        </w:sdtPr>
        <w:sdtContent>
          <w:r w:rsidR="00E43458" w:rsidRPr="00446DB0">
            <w:rPr>
              <w:i/>
              <w:iCs/>
            </w:rPr>
            <w:fldChar w:fldCharType="begin"/>
          </w:r>
          <w:r w:rsidR="00E43458" w:rsidRPr="00446DB0">
            <w:rPr>
              <w:i/>
              <w:iCs/>
            </w:rPr>
            <w:instrText xml:space="preserve"> CITATION Kyu19 \l 2057 </w:instrText>
          </w:r>
          <w:r w:rsidR="00E43458" w:rsidRPr="00446DB0">
            <w:rPr>
              <w:i/>
              <w:iCs/>
            </w:rPr>
            <w:fldChar w:fldCharType="separate"/>
          </w:r>
          <w:r w:rsidR="00E43458" w:rsidRPr="00446DB0">
            <w:rPr>
              <w:i/>
              <w:iCs/>
              <w:noProof/>
            </w:rPr>
            <w:t xml:space="preserve"> [29]</w:t>
          </w:r>
          <w:r w:rsidR="00E43458" w:rsidRPr="00446DB0">
            <w:rPr>
              <w:i/>
              <w:iCs/>
            </w:rPr>
            <w:fldChar w:fldCharType="end"/>
          </w:r>
        </w:sdtContent>
      </w:sdt>
    </w:p>
    <w:p w14:paraId="572C5336" w14:textId="5951DC45" w:rsidR="00D674E7" w:rsidRPr="00446DB0" w:rsidRDefault="00D674E7" w:rsidP="00D674E7">
      <w:pPr>
        <w:rPr>
          <w:i/>
          <w:iCs/>
        </w:rPr>
      </w:pPr>
      <w:r w:rsidRPr="00446DB0">
        <w:rPr>
          <w:i/>
          <w:iCs/>
        </w:rPr>
        <w:t xml:space="preserve">Designing smart contracts with “gas efficiency” is a crucial point to consider. Users must pay transaction fees, sometimes referred to as gas fees, to execute operations on the blockchain networks. Higher petrol prices mean </w:t>
      </w:r>
      <w:r w:rsidR="00054D75" w:rsidRPr="00446DB0">
        <w:rPr>
          <w:i/>
          <w:iCs/>
        </w:rPr>
        <w:t xml:space="preserve">a </w:t>
      </w:r>
      <w:r w:rsidRPr="00446DB0">
        <w:rPr>
          <w:i/>
          <w:iCs/>
        </w:rPr>
        <w:t xml:space="preserve">less usable system for users because of less efficient code. </w:t>
      </w:r>
      <w:r w:rsidR="00054D75" w:rsidRPr="00446DB0">
        <w:rPr>
          <w:i/>
          <w:iCs/>
        </w:rPr>
        <w:t>Developers</w:t>
      </w:r>
      <w:r w:rsidRPr="00446DB0">
        <w:rPr>
          <w:i/>
          <w:iCs/>
        </w:rPr>
        <w:t xml:space="preserve"> should strive to optimise smart contracts for computational simplicity and lower transaction costs. This is especially essential in applications like music streaming</w:t>
      </w:r>
      <w:r w:rsidR="00054D75" w:rsidRPr="00446DB0">
        <w:rPr>
          <w:i/>
          <w:iCs/>
        </w:rPr>
        <w:t>,</w:t>
      </w:r>
      <w:r w:rsidRPr="00446DB0">
        <w:rPr>
          <w:i/>
          <w:iCs/>
        </w:rPr>
        <w:t xml:space="preserve"> where there could be plenty of microtransactions.</w:t>
      </w:r>
    </w:p>
    <w:p w14:paraId="29964402" w14:textId="347C3482" w:rsidR="00D674E7" w:rsidRPr="00446DB0" w:rsidRDefault="00D674E7" w:rsidP="00D674E7">
      <w:pPr>
        <w:rPr>
          <w:i/>
          <w:iCs/>
        </w:rPr>
      </w:pPr>
      <w:r w:rsidRPr="00446DB0">
        <w:rPr>
          <w:i/>
          <w:iCs/>
        </w:rPr>
        <w:t xml:space="preserve">Scalability is another difficulty for smart contracts. The blockchain network needs to be able to handle the load without performance degradation as the number of users and transactions grows. Heavy transaction traffic might cause network congestion and additional fees. Developers can address this by developing layer-2 solutions or moving to other blockchains that provide more throughput at a </w:t>
      </w:r>
      <w:r w:rsidR="00054D75" w:rsidRPr="00446DB0">
        <w:rPr>
          <w:i/>
          <w:iCs/>
        </w:rPr>
        <w:t>lower</w:t>
      </w:r>
      <w:r w:rsidRPr="00446DB0">
        <w:rPr>
          <w:i/>
          <w:iCs/>
        </w:rPr>
        <w:t xml:space="preserve"> cost. For example, platforms such as Polygon offer scaling options that enhance performance while remaining compatible with existing systems.</w:t>
      </w:r>
    </w:p>
    <w:p w14:paraId="33A8F646" w14:textId="1BF73938" w:rsidR="00D674E7" w:rsidRPr="00446DB0" w:rsidRDefault="00D674E7" w:rsidP="00D674E7">
      <w:pPr>
        <w:rPr>
          <w:i/>
          <w:iCs/>
        </w:rPr>
      </w:pPr>
      <w:r w:rsidRPr="00446DB0">
        <w:rPr>
          <w:i/>
          <w:iCs/>
        </w:rPr>
        <w:t>Another key characteristic of smart contract systems is interoperability. In a heterogeneous blockchain environment, different platforms may have distinct standards and protocols. Allowing smart contracts to communicate with other systems and networks increases flexibility and usefulness. Standardisation initiatives are crucial to ensuring interoperability and include token standards and cross-chain communication methods.</w:t>
      </w:r>
    </w:p>
    <w:p w14:paraId="3FF6D2EC" w14:textId="765AD296" w:rsidR="00D674E7" w:rsidRPr="00446DB0" w:rsidRDefault="00D674E7" w:rsidP="00D674E7">
      <w:pPr>
        <w:rPr>
          <w:i/>
          <w:iCs/>
        </w:rPr>
      </w:pPr>
      <w:r w:rsidRPr="00446DB0">
        <w:rPr>
          <w:i/>
          <w:iCs/>
        </w:rPr>
        <w:t>Another area to think about is how to connect smart contracts to external data sources. Often</w:t>
      </w:r>
      <w:r w:rsidR="00054D75" w:rsidRPr="00446DB0">
        <w:rPr>
          <w:i/>
          <w:iCs/>
        </w:rPr>
        <w:t>,</w:t>
      </w:r>
      <w:r w:rsidRPr="00446DB0">
        <w:rPr>
          <w:i/>
          <w:iCs/>
        </w:rPr>
        <w:t xml:space="preserve"> these contracts demand access to real-world data like streaming analytics or user activity. Oracles are used to deliver this data to the blockchain safely and reliably. However, the usage of oracles creates complexity and new points of failure. The dependability and security of data streams are critical for system integrity.</w:t>
      </w:r>
    </w:p>
    <w:p w14:paraId="631FD979" w14:textId="0B4CFBA0" w:rsidR="004F5899" w:rsidRPr="00446DB0" w:rsidRDefault="00D674E7" w:rsidP="00D674E7">
      <w:pPr>
        <w:rPr>
          <w:i/>
          <w:iCs/>
        </w:rPr>
      </w:pPr>
      <w:r w:rsidRPr="00446DB0">
        <w:rPr>
          <w:i/>
          <w:iCs/>
        </w:rPr>
        <w:t>Careful design is also needed for the interaction of users with smart contracts to make them usable. The user interface should be straightforward and intuitive, even if the underlying operations are complex. Users should be able to buy music or see their transaction history without knowing anything about the technical aspects of the blockchain. Clear feedback and confirmations during transactions help enhance user confidence</w:t>
      </w:r>
      <w:r w:rsidR="004F5899" w:rsidRPr="00446DB0">
        <w:rPr>
          <w:i/>
          <w:iCs/>
        </w:rPr>
        <w:t>.</w:t>
      </w:r>
      <w:sdt>
        <w:sdtPr>
          <w:rPr>
            <w:i/>
            <w:iCs/>
          </w:rPr>
          <w:id w:val="-1626080215"/>
          <w:citation/>
        </w:sdtPr>
        <w:sdtContent>
          <w:r w:rsidR="00E43458" w:rsidRPr="00446DB0">
            <w:rPr>
              <w:i/>
              <w:iCs/>
            </w:rPr>
            <w:fldChar w:fldCharType="begin"/>
          </w:r>
          <w:r w:rsidR="00E43458" w:rsidRPr="00446DB0">
            <w:rPr>
              <w:i/>
              <w:iCs/>
            </w:rPr>
            <w:instrText xml:space="preserve"> CITATION Nik201 \l 2057 </w:instrText>
          </w:r>
          <w:r w:rsidR="00E43458" w:rsidRPr="00446DB0">
            <w:rPr>
              <w:i/>
              <w:iCs/>
            </w:rPr>
            <w:fldChar w:fldCharType="separate"/>
          </w:r>
          <w:r w:rsidR="00E43458" w:rsidRPr="00446DB0">
            <w:rPr>
              <w:i/>
              <w:iCs/>
              <w:noProof/>
            </w:rPr>
            <w:t xml:space="preserve"> [17]</w:t>
          </w:r>
          <w:r w:rsidR="00E43458" w:rsidRPr="00446DB0">
            <w:rPr>
              <w:i/>
              <w:iCs/>
            </w:rPr>
            <w:fldChar w:fldCharType="end"/>
          </w:r>
        </w:sdtContent>
      </w:sdt>
      <w:sdt>
        <w:sdtPr>
          <w:rPr>
            <w:i/>
            <w:iCs/>
          </w:rPr>
          <w:id w:val="-120539488"/>
          <w:citation/>
        </w:sdtPr>
        <w:sdtContent>
          <w:r w:rsidR="00E43458" w:rsidRPr="00446DB0">
            <w:rPr>
              <w:i/>
              <w:iCs/>
            </w:rPr>
            <w:fldChar w:fldCharType="begin"/>
          </w:r>
          <w:r w:rsidR="00E43458" w:rsidRPr="00446DB0">
            <w:rPr>
              <w:i/>
              <w:iCs/>
            </w:rPr>
            <w:instrText xml:space="preserve"> CITATION Kyu19 \l 2057 </w:instrText>
          </w:r>
          <w:r w:rsidR="00E43458" w:rsidRPr="00446DB0">
            <w:rPr>
              <w:i/>
              <w:iCs/>
            </w:rPr>
            <w:fldChar w:fldCharType="separate"/>
          </w:r>
          <w:r w:rsidR="00E43458" w:rsidRPr="00446DB0">
            <w:rPr>
              <w:i/>
              <w:iCs/>
              <w:noProof/>
            </w:rPr>
            <w:t xml:space="preserve"> [29]</w:t>
          </w:r>
          <w:r w:rsidR="00E43458" w:rsidRPr="00446DB0">
            <w:rPr>
              <w:i/>
              <w:iCs/>
            </w:rPr>
            <w:fldChar w:fldCharType="end"/>
          </w:r>
        </w:sdtContent>
      </w:sdt>
    </w:p>
    <w:p w14:paraId="4A68D262" w14:textId="62324169" w:rsidR="00054D75" w:rsidRPr="00446DB0" w:rsidRDefault="00054D75" w:rsidP="00054D75">
      <w:pPr>
        <w:rPr>
          <w:i/>
          <w:iCs/>
        </w:rPr>
      </w:pPr>
      <w:r w:rsidRPr="00446DB0">
        <w:rPr>
          <w:i/>
          <w:iCs/>
        </w:rPr>
        <w:t>Legal and regulatory issues are also relevant to the adoption of smart contracts. It is important to note that the legal status of smart contracts may vary by jurisdiction, and there may be concerns surrounding their enforceability. Developers need to assess the applicability of existing legal frameworks to blockchain-based agreements and ensure that their systems conform to relevant rules.</w:t>
      </w:r>
      <w:r w:rsidR="00EA3AE7">
        <w:rPr>
          <w:i/>
          <w:iCs/>
        </w:rPr>
        <w:t xml:space="preserve"> </w:t>
      </w:r>
      <w:r w:rsidRPr="00446DB0">
        <w:rPr>
          <w:i/>
          <w:iCs/>
        </w:rPr>
        <w:lastRenderedPageBreak/>
        <w:t>This is especially the case in the music industry, where intellectual property rights are protected by intricate legal procedures.</w:t>
      </w:r>
    </w:p>
    <w:p w14:paraId="07E8266F" w14:textId="27780D6D" w:rsidR="00054D75" w:rsidRPr="00446DB0" w:rsidRDefault="00054D75" w:rsidP="00054D75">
      <w:pPr>
        <w:rPr>
          <w:i/>
          <w:iCs/>
        </w:rPr>
      </w:pPr>
      <w:r w:rsidRPr="00446DB0">
        <w:rPr>
          <w:i/>
          <w:iCs/>
        </w:rPr>
        <w:t>In addition, smart contracts can enable new economic models within the music industry. For instance, they can permit fractional ownership of music rights when numerous investors own shares of a single track. The money made on the track is then divided proportionally among the investors. This brings up new financing and collaboration opportunities.</w:t>
      </w:r>
    </w:p>
    <w:p w14:paraId="05D6A654" w14:textId="37559FEB" w:rsidR="004F5899" w:rsidRPr="00446DB0" w:rsidRDefault="00054D75" w:rsidP="004F5899">
      <w:pPr>
        <w:rPr>
          <w:i/>
          <w:iCs/>
        </w:rPr>
      </w:pPr>
      <w:r w:rsidRPr="00446DB0">
        <w:rPr>
          <w:i/>
          <w:iCs/>
        </w:rPr>
        <w:t>Smart contracts also allow the establishment of token-based ecosystems, where users may earn and spend tokens inside the platform. These coins can be used to get premium content, vote on governance decisions or reward user involvement. The combination of these characteristics with smart contracts results in a dynamic and participatory music environment</w:t>
      </w:r>
      <w:r w:rsidR="004F5899" w:rsidRPr="00446DB0">
        <w:rPr>
          <w:i/>
          <w:iCs/>
        </w:rPr>
        <w:t>.</w:t>
      </w:r>
      <w:sdt>
        <w:sdtPr>
          <w:rPr>
            <w:i/>
            <w:iCs/>
          </w:rPr>
          <w:id w:val="-1006060390"/>
          <w:citation/>
        </w:sdtPr>
        <w:sdtContent>
          <w:r w:rsidR="00E43458" w:rsidRPr="00446DB0">
            <w:rPr>
              <w:i/>
              <w:iCs/>
            </w:rPr>
            <w:fldChar w:fldCharType="begin"/>
          </w:r>
          <w:r w:rsidR="00E43458" w:rsidRPr="00446DB0">
            <w:rPr>
              <w:i/>
              <w:iCs/>
            </w:rPr>
            <w:instrText xml:space="preserve"> CITATION Joã23 \l 2057 </w:instrText>
          </w:r>
          <w:r w:rsidR="00E43458" w:rsidRPr="00446DB0">
            <w:rPr>
              <w:i/>
              <w:iCs/>
            </w:rPr>
            <w:fldChar w:fldCharType="separate"/>
          </w:r>
          <w:r w:rsidR="00E43458" w:rsidRPr="00446DB0">
            <w:rPr>
              <w:i/>
              <w:iCs/>
              <w:noProof/>
            </w:rPr>
            <w:t xml:space="preserve"> [30]</w:t>
          </w:r>
          <w:r w:rsidR="00E43458" w:rsidRPr="00446DB0">
            <w:rPr>
              <w:i/>
              <w:iCs/>
            </w:rPr>
            <w:fldChar w:fldCharType="end"/>
          </w:r>
        </w:sdtContent>
      </w:sdt>
    </w:p>
    <w:p w14:paraId="16B789C2" w14:textId="77777777" w:rsidR="004F5899" w:rsidRPr="00446DB0" w:rsidRDefault="004F5899" w:rsidP="004F5899">
      <w:pPr>
        <w:rPr>
          <w:b/>
          <w:bCs/>
          <w:i/>
          <w:iCs/>
        </w:rPr>
      </w:pPr>
    </w:p>
    <w:tbl>
      <w:tblPr>
        <w:tblStyle w:val="GridTable4-Accent2"/>
        <w:tblW w:w="0" w:type="auto"/>
        <w:tblLook w:val="04A0" w:firstRow="1" w:lastRow="0" w:firstColumn="1" w:lastColumn="0" w:noHBand="0" w:noVBand="1"/>
      </w:tblPr>
      <w:tblGrid>
        <w:gridCol w:w="5074"/>
        <w:gridCol w:w="3942"/>
      </w:tblGrid>
      <w:tr w:rsidR="00680743" w:rsidRPr="00446DB0" w14:paraId="7D633849" w14:textId="77777777" w:rsidTr="00DC59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C74512" w14:textId="77777777" w:rsidR="00680743" w:rsidRPr="00446DB0" w:rsidRDefault="00680743" w:rsidP="00680743">
            <w:pPr>
              <w:spacing w:after="160" w:line="259" w:lineRule="auto"/>
              <w:rPr>
                <w:i/>
                <w:iCs/>
              </w:rPr>
            </w:pPr>
            <w:r w:rsidRPr="00446DB0">
              <w:rPr>
                <w:i/>
                <w:iCs/>
              </w:rPr>
              <w:t>Benefits of Smart Contracts</w:t>
            </w:r>
          </w:p>
        </w:tc>
        <w:tc>
          <w:tcPr>
            <w:tcW w:w="0" w:type="auto"/>
            <w:hideMark/>
          </w:tcPr>
          <w:p w14:paraId="5DB17F08" w14:textId="77777777" w:rsidR="00680743" w:rsidRPr="00446DB0" w:rsidRDefault="00680743" w:rsidP="00680743">
            <w:pPr>
              <w:spacing w:after="160" w:line="259" w:lineRule="auto"/>
              <w:cnfStyle w:val="100000000000" w:firstRow="1" w:lastRow="0" w:firstColumn="0" w:lastColumn="0" w:oddVBand="0" w:evenVBand="0" w:oddHBand="0" w:evenHBand="0" w:firstRowFirstColumn="0" w:firstRowLastColumn="0" w:lastRowFirstColumn="0" w:lastRowLastColumn="0"/>
              <w:rPr>
                <w:i/>
                <w:iCs/>
              </w:rPr>
            </w:pPr>
            <w:r w:rsidRPr="00446DB0">
              <w:rPr>
                <w:i/>
                <w:iCs/>
              </w:rPr>
              <w:t>Disadvantages of Smart Contracts</w:t>
            </w:r>
          </w:p>
        </w:tc>
      </w:tr>
      <w:tr w:rsidR="00680743" w:rsidRPr="00446DB0" w14:paraId="0CD31973"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733550" w14:textId="77777777" w:rsidR="00680743" w:rsidRPr="00446DB0" w:rsidRDefault="00680743" w:rsidP="00680743">
            <w:pPr>
              <w:spacing w:after="160" w:line="259" w:lineRule="auto"/>
              <w:rPr>
                <w:i/>
                <w:iCs/>
              </w:rPr>
            </w:pPr>
            <w:r w:rsidRPr="00446DB0">
              <w:rPr>
                <w:i/>
                <w:iCs/>
              </w:rPr>
              <w:t>Automated royalty payments</w:t>
            </w:r>
          </w:p>
        </w:tc>
        <w:tc>
          <w:tcPr>
            <w:tcW w:w="0" w:type="auto"/>
            <w:hideMark/>
          </w:tcPr>
          <w:p w14:paraId="78D1345F"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Risk of coding errors</w:t>
            </w:r>
          </w:p>
        </w:tc>
      </w:tr>
      <w:tr w:rsidR="00680743" w:rsidRPr="00446DB0" w14:paraId="2F53474A"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19840AD9" w14:textId="77777777" w:rsidR="00680743" w:rsidRPr="00446DB0" w:rsidRDefault="00680743" w:rsidP="00680743">
            <w:pPr>
              <w:spacing w:after="160" w:line="259" w:lineRule="auto"/>
              <w:rPr>
                <w:i/>
                <w:iCs/>
              </w:rPr>
            </w:pPr>
            <w:r w:rsidRPr="00446DB0">
              <w:rPr>
                <w:i/>
                <w:iCs/>
              </w:rPr>
              <w:t>Eliminates intermediaries</w:t>
            </w:r>
          </w:p>
        </w:tc>
        <w:tc>
          <w:tcPr>
            <w:tcW w:w="0" w:type="auto"/>
            <w:hideMark/>
          </w:tcPr>
          <w:p w14:paraId="79A0F7E7" w14:textId="77777777" w:rsidR="00680743" w:rsidRPr="00446DB0" w:rsidRDefault="00680743" w:rsidP="00680743">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Smart contracts are immutable once deployed</w:t>
            </w:r>
          </w:p>
        </w:tc>
      </w:tr>
      <w:tr w:rsidR="00680743" w:rsidRPr="00446DB0" w14:paraId="264F0AD7"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E2AACA" w14:textId="77777777" w:rsidR="00680743" w:rsidRPr="00446DB0" w:rsidRDefault="00680743" w:rsidP="00680743">
            <w:pPr>
              <w:spacing w:after="160" w:line="259" w:lineRule="auto"/>
              <w:rPr>
                <w:i/>
                <w:iCs/>
              </w:rPr>
            </w:pPr>
            <w:r w:rsidRPr="00446DB0">
              <w:rPr>
                <w:i/>
                <w:iCs/>
              </w:rPr>
              <w:t>Instant and accurate payments</w:t>
            </w:r>
          </w:p>
        </w:tc>
        <w:tc>
          <w:tcPr>
            <w:tcW w:w="0" w:type="auto"/>
            <w:hideMark/>
          </w:tcPr>
          <w:p w14:paraId="1ABED71C"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Vulnerabilities such as re-entrancy attacks</w:t>
            </w:r>
          </w:p>
        </w:tc>
      </w:tr>
      <w:tr w:rsidR="00680743" w:rsidRPr="00446DB0" w14:paraId="5F968A6B"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415FA063" w14:textId="77777777" w:rsidR="00680743" w:rsidRPr="00446DB0" w:rsidRDefault="00680743" w:rsidP="00680743">
            <w:pPr>
              <w:spacing w:after="160" w:line="259" w:lineRule="auto"/>
              <w:rPr>
                <w:i/>
                <w:iCs/>
              </w:rPr>
            </w:pPr>
            <w:r w:rsidRPr="00446DB0">
              <w:rPr>
                <w:i/>
                <w:iCs/>
              </w:rPr>
              <w:t>Transparent audit trail</w:t>
            </w:r>
          </w:p>
        </w:tc>
        <w:tc>
          <w:tcPr>
            <w:tcW w:w="0" w:type="auto"/>
            <w:hideMark/>
          </w:tcPr>
          <w:p w14:paraId="0C98DE58" w14:textId="77777777" w:rsidR="00680743" w:rsidRPr="00446DB0" w:rsidRDefault="00680743" w:rsidP="00680743">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Requires rigorous testing and validation</w:t>
            </w:r>
          </w:p>
        </w:tc>
      </w:tr>
      <w:tr w:rsidR="00680743" w:rsidRPr="00446DB0" w14:paraId="1B550D77"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90A68" w14:textId="77777777" w:rsidR="00680743" w:rsidRPr="00446DB0" w:rsidRDefault="00680743" w:rsidP="00680743">
            <w:pPr>
              <w:spacing w:after="160" w:line="259" w:lineRule="auto"/>
              <w:rPr>
                <w:i/>
                <w:iCs/>
              </w:rPr>
            </w:pPr>
            <w:r w:rsidRPr="00446DB0">
              <w:rPr>
                <w:i/>
                <w:iCs/>
              </w:rPr>
              <w:t>Secure ownership verification</w:t>
            </w:r>
          </w:p>
        </w:tc>
        <w:tc>
          <w:tcPr>
            <w:tcW w:w="0" w:type="auto"/>
            <w:hideMark/>
          </w:tcPr>
          <w:p w14:paraId="662101F5"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Security audits can be costly and time-consuming</w:t>
            </w:r>
          </w:p>
        </w:tc>
      </w:tr>
      <w:tr w:rsidR="00680743" w:rsidRPr="00446DB0" w14:paraId="517AD663"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28F25291" w14:textId="77777777" w:rsidR="00680743" w:rsidRPr="00446DB0" w:rsidRDefault="00680743" w:rsidP="00680743">
            <w:pPr>
              <w:spacing w:after="160" w:line="259" w:lineRule="auto"/>
              <w:rPr>
                <w:i/>
                <w:iCs/>
              </w:rPr>
            </w:pPr>
            <w:r w:rsidRPr="00446DB0">
              <w:rPr>
                <w:i/>
                <w:iCs/>
              </w:rPr>
              <w:t>Tamper-proof transaction records</w:t>
            </w:r>
          </w:p>
        </w:tc>
        <w:tc>
          <w:tcPr>
            <w:tcW w:w="0" w:type="auto"/>
            <w:hideMark/>
          </w:tcPr>
          <w:p w14:paraId="73565153" w14:textId="77777777" w:rsidR="00680743" w:rsidRPr="00446DB0" w:rsidRDefault="00680743" w:rsidP="00680743">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High gas fees from inefficient code</w:t>
            </w:r>
          </w:p>
        </w:tc>
      </w:tr>
      <w:tr w:rsidR="00680743" w:rsidRPr="00446DB0" w14:paraId="4A575773"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7F69E8" w14:textId="77777777" w:rsidR="00680743" w:rsidRPr="00446DB0" w:rsidRDefault="00680743" w:rsidP="00680743">
            <w:pPr>
              <w:spacing w:after="160" w:line="259" w:lineRule="auto"/>
              <w:rPr>
                <w:i/>
                <w:iCs/>
              </w:rPr>
            </w:pPr>
            <w:r w:rsidRPr="00446DB0">
              <w:rPr>
                <w:i/>
                <w:iCs/>
              </w:rPr>
              <w:t>Automated licensing agreements</w:t>
            </w:r>
          </w:p>
        </w:tc>
        <w:tc>
          <w:tcPr>
            <w:tcW w:w="0" w:type="auto"/>
            <w:hideMark/>
          </w:tcPr>
          <w:p w14:paraId="630ED03B"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Scalability and network congestion issues</w:t>
            </w:r>
          </w:p>
        </w:tc>
      </w:tr>
      <w:tr w:rsidR="00680743" w:rsidRPr="00446DB0" w14:paraId="59CEEDFC"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13C2C5D3" w14:textId="77777777" w:rsidR="00680743" w:rsidRPr="00446DB0" w:rsidRDefault="00680743" w:rsidP="00680743">
            <w:pPr>
              <w:spacing w:after="160" w:line="259" w:lineRule="auto"/>
              <w:rPr>
                <w:i/>
                <w:iCs/>
              </w:rPr>
            </w:pPr>
            <w:r w:rsidRPr="00446DB0">
              <w:rPr>
                <w:i/>
                <w:iCs/>
              </w:rPr>
              <w:t>Improves trust and transparency</w:t>
            </w:r>
          </w:p>
        </w:tc>
        <w:tc>
          <w:tcPr>
            <w:tcW w:w="0" w:type="auto"/>
            <w:hideMark/>
          </w:tcPr>
          <w:p w14:paraId="322BEA79" w14:textId="77777777" w:rsidR="00680743" w:rsidRPr="00446DB0" w:rsidRDefault="00680743" w:rsidP="00680743">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Interoperability challenges between platforms</w:t>
            </w:r>
          </w:p>
        </w:tc>
      </w:tr>
      <w:tr w:rsidR="00680743" w:rsidRPr="00446DB0" w14:paraId="54BD75F3"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8CC811" w14:textId="77777777" w:rsidR="00680743" w:rsidRPr="00446DB0" w:rsidRDefault="00680743" w:rsidP="00680743">
            <w:pPr>
              <w:spacing w:after="160" w:line="259" w:lineRule="auto"/>
              <w:rPr>
                <w:i/>
                <w:iCs/>
              </w:rPr>
            </w:pPr>
            <w:r w:rsidRPr="00446DB0">
              <w:rPr>
                <w:i/>
                <w:iCs/>
              </w:rPr>
              <w:t>Supports fractional ownership</w:t>
            </w:r>
          </w:p>
        </w:tc>
        <w:tc>
          <w:tcPr>
            <w:tcW w:w="0" w:type="auto"/>
            <w:hideMark/>
          </w:tcPr>
          <w:p w14:paraId="1DE4271E"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Dependence on external data through oracles</w:t>
            </w:r>
          </w:p>
        </w:tc>
      </w:tr>
      <w:tr w:rsidR="00680743" w:rsidRPr="00446DB0" w14:paraId="1EB9D0FC"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0362D322" w14:textId="77777777" w:rsidR="00680743" w:rsidRPr="00446DB0" w:rsidRDefault="00680743" w:rsidP="00680743">
            <w:pPr>
              <w:spacing w:after="160" w:line="259" w:lineRule="auto"/>
              <w:rPr>
                <w:i/>
                <w:iCs/>
              </w:rPr>
            </w:pPr>
            <w:r w:rsidRPr="00446DB0">
              <w:rPr>
                <w:i/>
                <w:iCs/>
              </w:rPr>
              <w:t>Enables token-based ecosystems</w:t>
            </w:r>
          </w:p>
        </w:tc>
        <w:tc>
          <w:tcPr>
            <w:tcW w:w="0" w:type="auto"/>
            <w:hideMark/>
          </w:tcPr>
          <w:p w14:paraId="014A6964" w14:textId="77777777" w:rsidR="00680743" w:rsidRPr="00446DB0" w:rsidRDefault="00680743" w:rsidP="00680743">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Oracles introduce additional complexity</w:t>
            </w:r>
          </w:p>
        </w:tc>
      </w:tr>
      <w:tr w:rsidR="00680743" w:rsidRPr="00446DB0" w14:paraId="055E9566"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931B1A" w14:textId="77777777" w:rsidR="00680743" w:rsidRPr="00446DB0" w:rsidRDefault="00680743" w:rsidP="00680743">
            <w:pPr>
              <w:spacing w:after="160" w:line="259" w:lineRule="auto"/>
              <w:rPr>
                <w:i/>
                <w:iCs/>
              </w:rPr>
            </w:pPr>
            <w:r w:rsidRPr="00446DB0">
              <w:rPr>
                <w:i/>
                <w:iCs/>
              </w:rPr>
              <w:t>Reduces disputes over ownership</w:t>
            </w:r>
          </w:p>
        </w:tc>
        <w:tc>
          <w:tcPr>
            <w:tcW w:w="0" w:type="auto"/>
            <w:hideMark/>
          </w:tcPr>
          <w:p w14:paraId="7B83ABB1"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Legal and regulatory uncertainty</w:t>
            </w:r>
          </w:p>
        </w:tc>
      </w:tr>
      <w:tr w:rsidR="00680743" w:rsidRPr="00446DB0" w14:paraId="128EE387"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18961358" w14:textId="77777777" w:rsidR="00680743" w:rsidRPr="00446DB0" w:rsidRDefault="00680743" w:rsidP="00680743">
            <w:pPr>
              <w:spacing w:after="160" w:line="259" w:lineRule="auto"/>
              <w:rPr>
                <w:i/>
                <w:iCs/>
              </w:rPr>
            </w:pPr>
            <w:r w:rsidRPr="00446DB0">
              <w:rPr>
                <w:i/>
                <w:iCs/>
              </w:rPr>
              <w:t>Real-time transaction processing</w:t>
            </w:r>
          </w:p>
        </w:tc>
        <w:tc>
          <w:tcPr>
            <w:tcW w:w="0" w:type="auto"/>
            <w:hideMark/>
          </w:tcPr>
          <w:p w14:paraId="5070CDAA" w14:textId="77777777" w:rsidR="00680743" w:rsidRPr="00446DB0" w:rsidRDefault="00680743" w:rsidP="00680743">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Users may struggle with technical complexity</w:t>
            </w:r>
          </w:p>
        </w:tc>
      </w:tr>
      <w:tr w:rsidR="00680743" w:rsidRPr="00446DB0" w14:paraId="0221A0A4"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BB73AF" w14:textId="77777777" w:rsidR="00680743" w:rsidRPr="00446DB0" w:rsidRDefault="00680743" w:rsidP="00680743">
            <w:pPr>
              <w:spacing w:after="160" w:line="259" w:lineRule="auto"/>
              <w:rPr>
                <w:i/>
                <w:iCs/>
              </w:rPr>
            </w:pPr>
            <w:r w:rsidRPr="00446DB0">
              <w:rPr>
                <w:i/>
                <w:iCs/>
              </w:rPr>
              <w:t>Compatible with blockchain platforms like Ethereum and Avalanche</w:t>
            </w:r>
          </w:p>
        </w:tc>
        <w:tc>
          <w:tcPr>
            <w:tcW w:w="0" w:type="auto"/>
            <w:hideMark/>
          </w:tcPr>
          <w:p w14:paraId="4851B88C" w14:textId="77777777" w:rsidR="00680743" w:rsidRPr="00446DB0" w:rsidRDefault="00680743" w:rsidP="00680743">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Performance issues with high transaction volumes</w:t>
            </w:r>
          </w:p>
        </w:tc>
      </w:tr>
    </w:tbl>
    <w:p w14:paraId="07A7C572" w14:textId="36D95E41" w:rsidR="00680743" w:rsidRPr="00446DB0" w:rsidRDefault="00000000" w:rsidP="004F5899">
      <w:pPr>
        <w:rPr>
          <w:b/>
          <w:bCs/>
          <w:i/>
          <w:iCs/>
        </w:rPr>
      </w:pPr>
      <w:sdt>
        <w:sdtPr>
          <w:rPr>
            <w:i/>
            <w:iCs/>
          </w:rPr>
          <w:id w:val="1324542784"/>
          <w:citation/>
        </w:sdtPr>
        <w:sdtContent>
          <w:r w:rsidR="0078021C" w:rsidRPr="00446DB0">
            <w:rPr>
              <w:i/>
              <w:iCs/>
            </w:rPr>
            <w:fldChar w:fldCharType="begin"/>
          </w:r>
          <w:r w:rsidR="0078021C" w:rsidRPr="00446DB0">
            <w:rPr>
              <w:i/>
              <w:iCs/>
            </w:rPr>
            <w:instrText xml:space="preserve"> CITATION cha191 \l 2057 </w:instrText>
          </w:r>
          <w:r w:rsidR="0078021C" w:rsidRPr="00446DB0">
            <w:rPr>
              <w:i/>
              <w:iCs/>
            </w:rPr>
            <w:fldChar w:fldCharType="separate"/>
          </w:r>
          <w:r w:rsidR="0078021C" w:rsidRPr="00446DB0">
            <w:rPr>
              <w:i/>
              <w:iCs/>
              <w:noProof/>
            </w:rPr>
            <w:t xml:space="preserve"> [28]</w:t>
          </w:r>
          <w:r w:rsidR="0078021C" w:rsidRPr="00446DB0">
            <w:rPr>
              <w:i/>
              <w:iCs/>
            </w:rPr>
            <w:fldChar w:fldCharType="end"/>
          </w:r>
        </w:sdtContent>
      </w:sdt>
    </w:p>
    <w:p w14:paraId="278C1927" w14:textId="77777777" w:rsidR="00680743" w:rsidRPr="00446DB0" w:rsidRDefault="00680743" w:rsidP="004F5899">
      <w:pPr>
        <w:pStyle w:val="Heading2"/>
        <w:rPr>
          <w:i/>
          <w:iCs/>
        </w:rPr>
      </w:pPr>
    </w:p>
    <w:p w14:paraId="1A2C9585" w14:textId="32093D94" w:rsidR="004F5899" w:rsidRPr="00446DB0" w:rsidRDefault="004F5899" w:rsidP="004F5899">
      <w:pPr>
        <w:pStyle w:val="Heading2"/>
        <w:rPr>
          <w:i/>
          <w:iCs/>
        </w:rPr>
      </w:pPr>
      <w:bookmarkStart w:id="8" w:name="_Toc230862311"/>
      <w:r w:rsidRPr="00446DB0">
        <w:rPr>
          <w:i/>
          <w:iCs/>
        </w:rPr>
        <w:t>5. Digital Wallet Integration Analysis</w:t>
      </w:r>
      <w:bookmarkEnd w:id="8"/>
    </w:p>
    <w:p w14:paraId="3B70D214" w14:textId="0502218A" w:rsidR="004F5899" w:rsidRPr="00446DB0" w:rsidRDefault="00054D75" w:rsidP="004F5899">
      <w:pPr>
        <w:rPr>
          <w:i/>
          <w:iCs/>
        </w:rPr>
      </w:pPr>
      <w:r w:rsidRPr="00446DB0">
        <w:rPr>
          <w:i/>
          <w:iCs/>
        </w:rPr>
        <w:t>A critical element of all blockchain music platforms is a digital wallet integration that enables users and artists to make payments securely and efficiently. A digital wallet is a software application that maintains cryptographic credentials, allowing users to access, manage, and transfer digital assets such as cryptocurrencies and tokens. Wallets serve as the main gateway to interface with the blockchain architecture of a decentralised music platform, managing payments, royalty distribution, and ownership verification.</w:t>
      </w:r>
      <w:sdt>
        <w:sdtPr>
          <w:rPr>
            <w:i/>
            <w:iCs/>
          </w:rPr>
          <w:id w:val="-425271654"/>
          <w:citation/>
        </w:sdtPr>
        <w:sdtContent>
          <w:r w:rsidR="00E43458" w:rsidRPr="00446DB0">
            <w:rPr>
              <w:i/>
              <w:iCs/>
            </w:rPr>
            <w:fldChar w:fldCharType="begin"/>
          </w:r>
          <w:r w:rsidR="00E43458" w:rsidRPr="00446DB0">
            <w:rPr>
              <w:i/>
              <w:iCs/>
            </w:rPr>
            <w:instrText xml:space="preserve"> CITATION Kon16 \l 2057 </w:instrText>
          </w:r>
          <w:r w:rsidR="00E43458" w:rsidRPr="00446DB0">
            <w:rPr>
              <w:i/>
              <w:iCs/>
            </w:rPr>
            <w:fldChar w:fldCharType="separate"/>
          </w:r>
          <w:r w:rsidR="00E43458" w:rsidRPr="00446DB0">
            <w:rPr>
              <w:i/>
              <w:iCs/>
              <w:noProof/>
            </w:rPr>
            <w:t xml:space="preserve"> [19]</w:t>
          </w:r>
          <w:r w:rsidR="00E43458" w:rsidRPr="00446DB0">
            <w:rPr>
              <w:i/>
              <w:iCs/>
            </w:rPr>
            <w:fldChar w:fldCharType="end"/>
          </w:r>
        </w:sdtContent>
      </w:sdt>
      <w:sdt>
        <w:sdtPr>
          <w:rPr>
            <w:i/>
            <w:iCs/>
          </w:rPr>
          <w:id w:val="-681740260"/>
          <w:citation/>
        </w:sdtPr>
        <w:sdtContent>
          <w:r w:rsidR="00E43458" w:rsidRPr="00446DB0">
            <w:rPr>
              <w:i/>
              <w:iCs/>
            </w:rPr>
            <w:fldChar w:fldCharType="begin"/>
          </w:r>
          <w:r w:rsidR="00E43458" w:rsidRPr="00446DB0">
            <w:rPr>
              <w:i/>
              <w:iCs/>
            </w:rPr>
            <w:instrText xml:space="preserve"> CITATION Sat1 \l 2057 </w:instrText>
          </w:r>
          <w:r w:rsidR="00E43458" w:rsidRPr="00446DB0">
            <w:rPr>
              <w:i/>
              <w:iCs/>
            </w:rPr>
            <w:fldChar w:fldCharType="separate"/>
          </w:r>
          <w:r w:rsidR="00E43458" w:rsidRPr="00446DB0">
            <w:rPr>
              <w:i/>
              <w:iCs/>
              <w:noProof/>
            </w:rPr>
            <w:t xml:space="preserve"> [31]</w:t>
          </w:r>
          <w:r w:rsidR="00E43458" w:rsidRPr="00446DB0">
            <w:rPr>
              <w:i/>
              <w:iCs/>
            </w:rPr>
            <w:fldChar w:fldCharType="end"/>
          </w:r>
        </w:sdtContent>
      </w:sdt>
    </w:p>
    <w:p w14:paraId="72381D08" w14:textId="38EA35B7" w:rsidR="004F5899" w:rsidRPr="00446DB0" w:rsidRDefault="00054D75" w:rsidP="004F5899">
      <w:pPr>
        <w:rPr>
          <w:i/>
          <w:iCs/>
        </w:rPr>
      </w:pPr>
      <w:r w:rsidRPr="00446DB0">
        <w:rPr>
          <w:i/>
          <w:iCs/>
        </w:rPr>
        <w:t>Public key cryptography is used by digital wallets to allow for secure communication and to verify transactions. Each wallet contains a public key (this is the visible address to receive funds) and a private key (used to sign and approve transactions). Wallet security is totally dependent on how well the private key is secured. If the private key is compromised, the user’s funds might be accessed by unauthorised persons. Hence, safe key management methods are crucial for any blockchain-based system</w:t>
      </w:r>
      <w:r w:rsidR="004F5899" w:rsidRPr="00446DB0">
        <w:rPr>
          <w:i/>
          <w:iCs/>
        </w:rPr>
        <w:t>.</w:t>
      </w:r>
      <w:sdt>
        <w:sdtPr>
          <w:rPr>
            <w:i/>
            <w:iCs/>
          </w:rPr>
          <w:id w:val="1222630093"/>
          <w:citation/>
        </w:sdtPr>
        <w:sdtContent>
          <w:r w:rsidR="00E43458" w:rsidRPr="00446DB0">
            <w:rPr>
              <w:i/>
              <w:iCs/>
            </w:rPr>
            <w:fldChar w:fldCharType="begin"/>
          </w:r>
          <w:r w:rsidR="00E43458" w:rsidRPr="00446DB0">
            <w:rPr>
              <w:i/>
              <w:iCs/>
            </w:rPr>
            <w:instrText xml:space="preserve"> CITATION iee15 \l 2057 </w:instrText>
          </w:r>
          <w:r w:rsidR="00E43458" w:rsidRPr="00446DB0">
            <w:rPr>
              <w:i/>
              <w:iCs/>
            </w:rPr>
            <w:fldChar w:fldCharType="separate"/>
          </w:r>
          <w:r w:rsidR="00E43458" w:rsidRPr="00446DB0">
            <w:rPr>
              <w:i/>
              <w:iCs/>
              <w:noProof/>
            </w:rPr>
            <w:t xml:space="preserve"> [32]</w:t>
          </w:r>
          <w:r w:rsidR="00E43458" w:rsidRPr="00446DB0">
            <w:rPr>
              <w:i/>
              <w:iCs/>
            </w:rPr>
            <w:fldChar w:fldCharType="end"/>
          </w:r>
        </w:sdtContent>
      </w:sdt>
      <w:sdt>
        <w:sdtPr>
          <w:rPr>
            <w:i/>
            <w:iCs/>
          </w:rPr>
          <w:id w:val="257876833"/>
          <w:citation/>
        </w:sdtPr>
        <w:sdtContent>
          <w:r w:rsidR="00E43458" w:rsidRPr="00446DB0">
            <w:rPr>
              <w:i/>
              <w:iCs/>
            </w:rPr>
            <w:fldChar w:fldCharType="begin"/>
          </w:r>
          <w:r w:rsidR="00E43458" w:rsidRPr="00446DB0">
            <w:rPr>
              <w:i/>
              <w:iCs/>
            </w:rPr>
            <w:instrText xml:space="preserve"> CITATION Nic18 \l 2057 </w:instrText>
          </w:r>
          <w:r w:rsidR="00E43458" w:rsidRPr="00446DB0">
            <w:rPr>
              <w:i/>
              <w:iCs/>
            </w:rPr>
            <w:fldChar w:fldCharType="separate"/>
          </w:r>
          <w:r w:rsidR="00E43458" w:rsidRPr="00446DB0">
            <w:rPr>
              <w:i/>
              <w:iCs/>
              <w:noProof/>
            </w:rPr>
            <w:t xml:space="preserve"> [33]</w:t>
          </w:r>
          <w:r w:rsidR="00E43458" w:rsidRPr="00446DB0">
            <w:rPr>
              <w:i/>
              <w:iCs/>
            </w:rPr>
            <w:fldChar w:fldCharType="end"/>
          </w:r>
        </w:sdtContent>
      </w:sdt>
    </w:p>
    <w:p w14:paraId="6DBEBEF4" w14:textId="312B8C00" w:rsidR="004F5899" w:rsidRPr="00446DB0" w:rsidRDefault="00054D75" w:rsidP="004F5899">
      <w:pPr>
        <w:rPr>
          <w:i/>
          <w:iCs/>
        </w:rPr>
      </w:pPr>
      <w:r w:rsidRPr="00446DB0">
        <w:rPr>
          <w:i/>
          <w:iCs/>
        </w:rPr>
        <w:t>The music platform uses digital wallets to make purchases of music content. When a user selects a music or album to purchase, the process is launched using their wallet. The payment is subsequently sent to a smart contract that is deployed throughout the blockchain. This contract automatically implements predetermined instructions, such as distributing money to the relevant stakeholders. This eliminates the need for traditional payment intermediaries and guarantees that artists get paid directly and on time</w:t>
      </w:r>
      <w:r w:rsidR="004F5899" w:rsidRPr="00446DB0">
        <w:rPr>
          <w:i/>
          <w:iCs/>
        </w:rPr>
        <w:t>.</w:t>
      </w:r>
      <w:sdt>
        <w:sdtPr>
          <w:rPr>
            <w:i/>
            <w:iCs/>
          </w:rPr>
          <w:id w:val="1648857732"/>
          <w:citation/>
        </w:sdtPr>
        <w:sdtContent>
          <w:r w:rsidR="00E43458" w:rsidRPr="00446DB0">
            <w:rPr>
              <w:i/>
              <w:iCs/>
            </w:rPr>
            <w:fldChar w:fldCharType="begin"/>
          </w:r>
          <w:r w:rsidR="00E43458" w:rsidRPr="00446DB0">
            <w:rPr>
              <w:i/>
              <w:iCs/>
            </w:rPr>
            <w:instrText xml:space="preserve"> CITATION Chr161 \l 2057 </w:instrText>
          </w:r>
          <w:r w:rsidR="00E43458" w:rsidRPr="00446DB0">
            <w:rPr>
              <w:i/>
              <w:iCs/>
            </w:rPr>
            <w:fldChar w:fldCharType="separate"/>
          </w:r>
          <w:r w:rsidR="00E43458" w:rsidRPr="00446DB0">
            <w:rPr>
              <w:i/>
              <w:iCs/>
              <w:noProof/>
            </w:rPr>
            <w:t xml:space="preserve"> [34]</w:t>
          </w:r>
          <w:r w:rsidR="00E43458" w:rsidRPr="00446DB0">
            <w:rPr>
              <w:i/>
              <w:iCs/>
            </w:rPr>
            <w:fldChar w:fldCharType="end"/>
          </w:r>
        </w:sdtContent>
      </w:sdt>
      <w:sdt>
        <w:sdtPr>
          <w:rPr>
            <w:i/>
            <w:iCs/>
          </w:rPr>
          <w:id w:val="-687298516"/>
          <w:citation/>
        </w:sdtPr>
        <w:sdtContent>
          <w:r w:rsidR="00E43458" w:rsidRPr="00446DB0">
            <w:rPr>
              <w:i/>
              <w:iCs/>
            </w:rPr>
            <w:fldChar w:fldCharType="begin"/>
          </w:r>
          <w:r w:rsidR="00E43458" w:rsidRPr="00446DB0">
            <w:rPr>
              <w:i/>
              <w:iCs/>
            </w:rPr>
            <w:instrText xml:space="preserve"> CITATION Chr16 \l 2057 </w:instrText>
          </w:r>
          <w:r w:rsidR="00E43458" w:rsidRPr="00446DB0">
            <w:rPr>
              <w:i/>
              <w:iCs/>
            </w:rPr>
            <w:fldChar w:fldCharType="separate"/>
          </w:r>
          <w:r w:rsidR="00E43458" w:rsidRPr="00446DB0">
            <w:rPr>
              <w:i/>
              <w:iCs/>
              <w:noProof/>
            </w:rPr>
            <w:t xml:space="preserve"> [20]</w:t>
          </w:r>
          <w:r w:rsidR="00E43458" w:rsidRPr="00446DB0">
            <w:rPr>
              <w:i/>
              <w:iCs/>
            </w:rPr>
            <w:fldChar w:fldCharType="end"/>
          </w:r>
        </w:sdtContent>
      </w:sdt>
    </w:p>
    <w:p w14:paraId="49B08B01" w14:textId="004371BF" w:rsidR="004F5899" w:rsidRPr="00446DB0" w:rsidRDefault="00054D75" w:rsidP="004F5899">
      <w:pPr>
        <w:rPr>
          <w:i/>
          <w:iCs/>
        </w:rPr>
      </w:pPr>
      <w:r w:rsidRPr="00446DB0">
        <w:rPr>
          <w:i/>
          <w:iCs/>
        </w:rPr>
        <w:t>Another big application of digital wallets is royalty payments. In the traditional music distribution system, many intermediaries such as record labels and rights organisations are involved in the process of royalty payments. This can sometimes result in artists being paid late and making less money. In a blockchain system, royalties can be dispersed in real time using digital wallets. Whenever a tune is streamed or purchased, the smart contract calculates the income split and sends the right amount to the artist’s wallet. This automated process promotes transparency and decreases administrative costs</w:t>
      </w:r>
      <w:r w:rsidR="004F5899" w:rsidRPr="00446DB0">
        <w:rPr>
          <w:i/>
          <w:iCs/>
        </w:rPr>
        <w:t>.</w:t>
      </w:r>
      <w:sdt>
        <w:sdtPr>
          <w:rPr>
            <w:i/>
            <w:iCs/>
          </w:rPr>
          <w:id w:val="1509021127"/>
          <w:citation/>
        </w:sdtPr>
        <w:sdtContent>
          <w:r w:rsidR="00E43458" w:rsidRPr="00446DB0">
            <w:rPr>
              <w:i/>
              <w:iCs/>
            </w:rPr>
            <w:fldChar w:fldCharType="begin"/>
          </w:r>
          <w:r w:rsidR="00E43458" w:rsidRPr="00446DB0">
            <w:rPr>
              <w:i/>
              <w:iCs/>
            </w:rPr>
            <w:instrText xml:space="preserve"> CITATION Sat1 \l 2057 </w:instrText>
          </w:r>
          <w:r w:rsidR="00E43458" w:rsidRPr="00446DB0">
            <w:rPr>
              <w:i/>
              <w:iCs/>
            </w:rPr>
            <w:fldChar w:fldCharType="separate"/>
          </w:r>
          <w:r w:rsidR="00E43458" w:rsidRPr="00446DB0">
            <w:rPr>
              <w:i/>
              <w:iCs/>
              <w:noProof/>
            </w:rPr>
            <w:t xml:space="preserve"> [31]</w:t>
          </w:r>
          <w:r w:rsidR="00E43458" w:rsidRPr="00446DB0">
            <w:rPr>
              <w:i/>
              <w:iCs/>
            </w:rPr>
            <w:fldChar w:fldCharType="end"/>
          </w:r>
        </w:sdtContent>
      </w:sdt>
    </w:p>
    <w:p w14:paraId="14D182A7" w14:textId="1C0FC6E7" w:rsidR="004F5899" w:rsidRPr="00446DB0" w:rsidRDefault="00054D75" w:rsidP="004F5899">
      <w:pPr>
        <w:rPr>
          <w:i/>
          <w:iCs/>
        </w:rPr>
      </w:pPr>
      <w:r w:rsidRPr="00446DB0">
        <w:rPr>
          <w:i/>
          <w:iCs/>
        </w:rPr>
        <w:t>Digital wallets also simplify peer-to-peer transactions on the platform. Users can tip or donate directly to artists, opening new revenue streams outside of traditional sales and streaming revenue. This tool increases the involvement of artists with their viewers, building a more direct and transparent relationship. You can also use peer-to-peer transactions for collaborative projects, where numerous contributors share the earnings from a single piece of content</w:t>
      </w:r>
      <w:r w:rsidR="004F5899" w:rsidRPr="00446DB0">
        <w:rPr>
          <w:i/>
          <w:iCs/>
        </w:rPr>
        <w:t>.</w:t>
      </w:r>
      <w:sdt>
        <w:sdtPr>
          <w:rPr>
            <w:i/>
            <w:iCs/>
          </w:rPr>
          <w:id w:val="1878891007"/>
          <w:citation/>
        </w:sdtPr>
        <w:sdtContent>
          <w:r w:rsidR="00E43458" w:rsidRPr="00446DB0">
            <w:rPr>
              <w:i/>
              <w:iCs/>
            </w:rPr>
            <w:fldChar w:fldCharType="begin"/>
          </w:r>
          <w:r w:rsidR="00E43458" w:rsidRPr="00446DB0">
            <w:rPr>
              <w:i/>
              <w:iCs/>
            </w:rPr>
            <w:instrText xml:space="preserve"> CITATION Sat1 \l 2057 </w:instrText>
          </w:r>
          <w:r w:rsidR="00E43458" w:rsidRPr="00446DB0">
            <w:rPr>
              <w:i/>
              <w:iCs/>
            </w:rPr>
            <w:fldChar w:fldCharType="separate"/>
          </w:r>
          <w:r w:rsidR="00E43458" w:rsidRPr="00446DB0">
            <w:rPr>
              <w:i/>
              <w:iCs/>
              <w:noProof/>
            </w:rPr>
            <w:t xml:space="preserve"> [31]</w:t>
          </w:r>
          <w:r w:rsidR="00E43458" w:rsidRPr="00446DB0">
            <w:rPr>
              <w:i/>
              <w:iCs/>
            </w:rPr>
            <w:fldChar w:fldCharType="end"/>
          </w:r>
        </w:sdtContent>
      </w:sdt>
    </w:p>
    <w:p w14:paraId="448DF99D" w14:textId="693B0043" w:rsidR="004F5899" w:rsidRPr="00446DB0" w:rsidRDefault="00054D75" w:rsidP="004F5899">
      <w:pPr>
        <w:rPr>
          <w:i/>
          <w:iCs/>
        </w:rPr>
      </w:pPr>
      <w:r w:rsidRPr="00446DB0">
        <w:rPr>
          <w:i/>
          <w:iCs/>
        </w:rPr>
        <w:t>Digital wallets necessitate powerful authentication methods for secure access. Authentication methods include password-based authentication, biometric authentication and multi-factor authentication. In blockchain systems, authentication is usually performed using cryptographic signatures where users authenticate transactions with their private keys. This removes the requirement for centralised authentication servers and boosts security by decentralising control</w:t>
      </w:r>
      <w:r w:rsidR="004F5899" w:rsidRPr="00446DB0">
        <w:rPr>
          <w:i/>
          <w:iCs/>
        </w:rPr>
        <w:t>.</w:t>
      </w:r>
      <w:sdt>
        <w:sdtPr>
          <w:rPr>
            <w:i/>
            <w:iCs/>
          </w:rPr>
          <w:id w:val="-177045735"/>
          <w:citation/>
        </w:sdtPr>
        <w:sdtContent>
          <w:r w:rsidR="00E43458" w:rsidRPr="00446DB0">
            <w:rPr>
              <w:i/>
              <w:iCs/>
            </w:rPr>
            <w:fldChar w:fldCharType="begin"/>
          </w:r>
          <w:r w:rsidR="00E43458" w:rsidRPr="00446DB0">
            <w:rPr>
              <w:i/>
              <w:iCs/>
            </w:rPr>
            <w:instrText xml:space="preserve"> CITATION Cés19 \l 2057 </w:instrText>
          </w:r>
          <w:r w:rsidR="00E43458" w:rsidRPr="00446DB0">
            <w:rPr>
              <w:i/>
              <w:iCs/>
            </w:rPr>
            <w:fldChar w:fldCharType="separate"/>
          </w:r>
          <w:r w:rsidR="00E43458" w:rsidRPr="00446DB0">
            <w:rPr>
              <w:i/>
              <w:iCs/>
              <w:noProof/>
            </w:rPr>
            <w:t xml:space="preserve"> [35]</w:t>
          </w:r>
          <w:r w:rsidR="00E43458" w:rsidRPr="00446DB0">
            <w:rPr>
              <w:i/>
              <w:iCs/>
            </w:rPr>
            <w:fldChar w:fldCharType="end"/>
          </w:r>
        </w:sdtContent>
      </w:sdt>
    </w:p>
    <w:p w14:paraId="21A333BD" w14:textId="27415085" w:rsidR="00054D75" w:rsidRPr="00446DB0" w:rsidRDefault="00054D75" w:rsidP="00054D75">
      <w:pPr>
        <w:rPr>
          <w:i/>
          <w:iCs/>
        </w:rPr>
      </w:pPr>
      <w:r w:rsidRPr="00446DB0">
        <w:rPr>
          <w:i/>
          <w:iCs/>
        </w:rPr>
        <w:t xml:space="preserve">Wallet integration should work across platforms. The system is accessible to users via several platforms, such as desktop computers, cell phones, and tablets. Thus, the wallet solution </w:t>
      </w:r>
      <w:proofErr w:type="gramStart"/>
      <w:r w:rsidRPr="00446DB0">
        <w:rPr>
          <w:i/>
          <w:iCs/>
        </w:rPr>
        <w:t>has to</w:t>
      </w:r>
      <w:proofErr w:type="gramEnd"/>
      <w:r w:rsidRPr="00446DB0">
        <w:rPr>
          <w:i/>
          <w:iCs/>
        </w:rPr>
        <w:t xml:space="preserve"> be adaptive to varied situations. Popular wallets such as MetaMask offer cross-platform support through browser extensions and mobile apps. This versatility enables users to effortlessly interact with decentralised applications, no matter the device they are using. </w:t>
      </w:r>
    </w:p>
    <w:p w14:paraId="0D048D4A" w14:textId="77777777" w:rsidR="00054D75" w:rsidRPr="00446DB0" w:rsidRDefault="00054D75" w:rsidP="00054D75">
      <w:pPr>
        <w:rPr>
          <w:i/>
          <w:iCs/>
        </w:rPr>
      </w:pPr>
    </w:p>
    <w:p w14:paraId="4937C0F1" w14:textId="43440823" w:rsidR="004F5899" w:rsidRPr="00446DB0" w:rsidRDefault="00054D75" w:rsidP="00054D75">
      <w:pPr>
        <w:rPr>
          <w:i/>
          <w:iCs/>
        </w:rPr>
      </w:pPr>
      <w:r w:rsidRPr="00446DB0">
        <w:rPr>
          <w:i/>
          <w:iCs/>
        </w:rPr>
        <w:t>One of the biggest challenges in digital wallet adoption is user experience. Many people do not know blockchain technology and may find wallet interfaces complicated or difficult to navigate. Non-technical users could find petrol surcharges, transaction confirmations, and private key maintenance perplexing. Such problems can be impediments to acceptance, particularly for mass audiences used to traditional payment systems</w:t>
      </w:r>
      <w:r w:rsidR="004F5899" w:rsidRPr="00446DB0">
        <w:rPr>
          <w:i/>
          <w:iCs/>
        </w:rPr>
        <w:t>.</w:t>
      </w:r>
      <w:sdt>
        <w:sdtPr>
          <w:rPr>
            <w:i/>
            <w:iCs/>
          </w:rPr>
          <w:id w:val="1715535394"/>
          <w:citation/>
        </w:sdtPr>
        <w:sdtContent>
          <w:r w:rsidR="00E43458" w:rsidRPr="00446DB0">
            <w:rPr>
              <w:i/>
              <w:iCs/>
            </w:rPr>
            <w:fldChar w:fldCharType="begin"/>
          </w:r>
          <w:r w:rsidR="00E43458" w:rsidRPr="00446DB0">
            <w:rPr>
              <w:i/>
              <w:iCs/>
            </w:rPr>
            <w:instrText xml:space="preserve"> CITATION Nik201 \l 2057 </w:instrText>
          </w:r>
          <w:r w:rsidR="00E43458" w:rsidRPr="00446DB0">
            <w:rPr>
              <w:i/>
              <w:iCs/>
            </w:rPr>
            <w:fldChar w:fldCharType="separate"/>
          </w:r>
          <w:r w:rsidR="00E43458" w:rsidRPr="00446DB0">
            <w:rPr>
              <w:i/>
              <w:iCs/>
              <w:noProof/>
            </w:rPr>
            <w:t xml:space="preserve"> [17]</w:t>
          </w:r>
          <w:r w:rsidR="00E43458" w:rsidRPr="00446DB0">
            <w:rPr>
              <w:i/>
              <w:iCs/>
            </w:rPr>
            <w:fldChar w:fldCharType="end"/>
          </w:r>
        </w:sdtContent>
      </w:sdt>
      <w:sdt>
        <w:sdtPr>
          <w:rPr>
            <w:i/>
            <w:iCs/>
          </w:rPr>
          <w:id w:val="-1769383908"/>
          <w:citation/>
        </w:sdtPr>
        <w:sdtContent>
          <w:r w:rsidR="00E43458" w:rsidRPr="00446DB0">
            <w:rPr>
              <w:i/>
              <w:iCs/>
            </w:rPr>
            <w:fldChar w:fldCharType="begin"/>
          </w:r>
          <w:r w:rsidR="00E43458" w:rsidRPr="00446DB0">
            <w:rPr>
              <w:i/>
              <w:iCs/>
            </w:rPr>
            <w:instrText xml:space="preserve"> CITATION Kyu19 \l 2057 </w:instrText>
          </w:r>
          <w:r w:rsidR="00E43458" w:rsidRPr="00446DB0">
            <w:rPr>
              <w:i/>
              <w:iCs/>
            </w:rPr>
            <w:fldChar w:fldCharType="separate"/>
          </w:r>
          <w:r w:rsidR="00E43458" w:rsidRPr="00446DB0">
            <w:rPr>
              <w:i/>
              <w:iCs/>
              <w:noProof/>
            </w:rPr>
            <w:t xml:space="preserve"> [29]</w:t>
          </w:r>
          <w:r w:rsidR="00E43458" w:rsidRPr="00446DB0">
            <w:rPr>
              <w:i/>
              <w:iCs/>
            </w:rPr>
            <w:fldChar w:fldCharType="end"/>
          </w:r>
        </w:sdtContent>
      </w:sdt>
    </w:p>
    <w:p w14:paraId="7AF1C71F" w14:textId="30DBC2BD" w:rsidR="004F5899" w:rsidRPr="00446DB0" w:rsidRDefault="00054D75" w:rsidP="004F5899">
      <w:pPr>
        <w:rPr>
          <w:i/>
          <w:iCs/>
        </w:rPr>
      </w:pPr>
      <w:r w:rsidRPr="00446DB0">
        <w:rPr>
          <w:i/>
          <w:iCs/>
        </w:rPr>
        <w:t>Wallet interfaces need to be made easier to use by developers. One way to do this is to provide intuitive interfaces that assist the user through the transaction process. We can abstract technical information (like petrol fee computations) to make the system more approachable. No need for external tools, and it makes the experience more user-friendly by integrating wallet functionality right into the program interface. Users can also be taught how to use digital wallets efficiently with clear instructions and training materials</w:t>
      </w:r>
      <w:r w:rsidR="004F5899" w:rsidRPr="00446DB0">
        <w:rPr>
          <w:i/>
          <w:iCs/>
        </w:rPr>
        <w:t>.</w:t>
      </w:r>
      <w:sdt>
        <w:sdtPr>
          <w:rPr>
            <w:i/>
            <w:iCs/>
          </w:rPr>
          <w:id w:val="938805753"/>
          <w:citation/>
        </w:sdtPr>
        <w:sdtContent>
          <w:r w:rsidR="00E43458" w:rsidRPr="00446DB0">
            <w:rPr>
              <w:i/>
              <w:iCs/>
            </w:rPr>
            <w:fldChar w:fldCharType="begin"/>
          </w:r>
          <w:r w:rsidR="00E43458" w:rsidRPr="00446DB0">
            <w:rPr>
              <w:i/>
              <w:iCs/>
            </w:rPr>
            <w:instrText xml:space="preserve"> CITATION Dif20 \l 2057 </w:instrText>
          </w:r>
          <w:r w:rsidR="00E43458" w:rsidRPr="00446DB0">
            <w:rPr>
              <w:i/>
              <w:iCs/>
            </w:rPr>
            <w:fldChar w:fldCharType="separate"/>
          </w:r>
          <w:r w:rsidR="00E43458" w:rsidRPr="00446DB0">
            <w:rPr>
              <w:i/>
              <w:iCs/>
              <w:noProof/>
            </w:rPr>
            <w:t xml:space="preserve"> [36]</w:t>
          </w:r>
          <w:r w:rsidR="00E43458" w:rsidRPr="00446DB0">
            <w:rPr>
              <w:i/>
              <w:iCs/>
            </w:rPr>
            <w:fldChar w:fldCharType="end"/>
          </w:r>
        </w:sdtContent>
      </w:sdt>
    </w:p>
    <w:p w14:paraId="2870EDD8" w14:textId="136E2B3B" w:rsidR="004F5899" w:rsidRPr="00446DB0" w:rsidRDefault="00054D75" w:rsidP="004F5899">
      <w:pPr>
        <w:rPr>
          <w:i/>
          <w:iCs/>
        </w:rPr>
      </w:pPr>
      <w:r w:rsidRPr="00446DB0">
        <w:rPr>
          <w:i/>
          <w:iCs/>
        </w:rPr>
        <w:t>Security is a major consideration in digital wallet integration. Cybercriminals often target wallets because they are the gateway to financial assets. User accounts can be compromised by threats such as phishing, malware and unauthorised access. Protecting users and maintaining confidence in the system requires the implementation of effective security measures</w:t>
      </w:r>
      <w:r w:rsidR="004F5899" w:rsidRPr="00446DB0">
        <w:rPr>
          <w:i/>
          <w:iCs/>
        </w:rPr>
        <w:t>.</w:t>
      </w:r>
      <w:sdt>
        <w:sdtPr>
          <w:rPr>
            <w:i/>
            <w:iCs/>
          </w:rPr>
          <w:id w:val="-146442782"/>
          <w:citation/>
        </w:sdtPr>
        <w:sdtContent>
          <w:r w:rsidR="00E43458" w:rsidRPr="00446DB0">
            <w:rPr>
              <w:i/>
              <w:iCs/>
            </w:rPr>
            <w:fldChar w:fldCharType="begin"/>
          </w:r>
          <w:r w:rsidR="00E43458" w:rsidRPr="00446DB0">
            <w:rPr>
              <w:i/>
              <w:iCs/>
            </w:rPr>
            <w:instrText xml:space="preserve"> CITATION Dir20 \l 2057 </w:instrText>
          </w:r>
          <w:r w:rsidR="00E43458" w:rsidRPr="00446DB0">
            <w:rPr>
              <w:i/>
              <w:iCs/>
            </w:rPr>
            <w:fldChar w:fldCharType="separate"/>
          </w:r>
          <w:r w:rsidR="00E43458" w:rsidRPr="00446DB0">
            <w:rPr>
              <w:i/>
              <w:iCs/>
              <w:noProof/>
            </w:rPr>
            <w:t xml:space="preserve"> [37]</w:t>
          </w:r>
          <w:r w:rsidR="00E43458" w:rsidRPr="00446DB0">
            <w:rPr>
              <w:i/>
              <w:iCs/>
            </w:rPr>
            <w:fldChar w:fldCharType="end"/>
          </w:r>
        </w:sdtContent>
      </w:sdt>
    </w:p>
    <w:p w14:paraId="738AAE15" w14:textId="3D044B30" w:rsidR="00054D75" w:rsidRPr="00446DB0" w:rsidRDefault="00054D75" w:rsidP="00054D75">
      <w:pPr>
        <w:rPr>
          <w:i/>
          <w:iCs/>
        </w:rPr>
      </w:pPr>
      <w:r w:rsidRPr="00446DB0">
        <w:rPr>
          <w:i/>
          <w:iCs/>
        </w:rPr>
        <w:t>Encryption is a fundamental part of wallet data security. Private keys should be kept encrypted to avoid unauthorised access. Secure data in transit. Use secure communication protocols (such as HTTPS) to protect data that is transmitted between the user and the application. These procedures help to ensure that sensitive information is kept confidential.</w:t>
      </w:r>
    </w:p>
    <w:p w14:paraId="2031BB23" w14:textId="79886D73" w:rsidR="004F5899" w:rsidRPr="00446DB0" w:rsidRDefault="00054D75" w:rsidP="00054D75">
      <w:pPr>
        <w:rPr>
          <w:i/>
          <w:iCs/>
        </w:rPr>
      </w:pPr>
      <w:r w:rsidRPr="00446DB0">
        <w:rPr>
          <w:i/>
          <w:iCs/>
        </w:rPr>
        <w:t>Multi-factor authentication provides an additional layer of security by forcing users to prove their identity using different methods. For example, users may need to input a password and then validate a one-time code provided to their mobile device. This decreases the risk of unauthorised access even if login credentials fall into the wrong hands. Biometric identification methods</w:t>
      </w:r>
      <w:r w:rsidR="00C1451B" w:rsidRPr="00446DB0">
        <w:rPr>
          <w:i/>
          <w:iCs/>
        </w:rPr>
        <w:t>,</w:t>
      </w:r>
      <w:r w:rsidRPr="00446DB0">
        <w:rPr>
          <w:i/>
          <w:iCs/>
        </w:rPr>
        <w:t xml:space="preserve"> such as fingerprint or facial recognition</w:t>
      </w:r>
      <w:r w:rsidR="00C1451B" w:rsidRPr="00446DB0">
        <w:rPr>
          <w:i/>
          <w:iCs/>
        </w:rPr>
        <w:t>,</w:t>
      </w:r>
      <w:r w:rsidRPr="00446DB0">
        <w:rPr>
          <w:i/>
          <w:iCs/>
        </w:rPr>
        <w:t xml:space="preserve"> can be added as well to improve security</w:t>
      </w:r>
      <w:r w:rsidR="004F5899" w:rsidRPr="00446DB0">
        <w:rPr>
          <w:i/>
          <w:iCs/>
        </w:rPr>
        <w:t>.</w:t>
      </w:r>
      <w:sdt>
        <w:sdtPr>
          <w:rPr>
            <w:i/>
            <w:iCs/>
          </w:rPr>
          <w:id w:val="89290350"/>
          <w:citation/>
        </w:sdtPr>
        <w:sdtContent>
          <w:r w:rsidR="00E43458" w:rsidRPr="00446DB0">
            <w:rPr>
              <w:i/>
              <w:iCs/>
            </w:rPr>
            <w:fldChar w:fldCharType="begin"/>
          </w:r>
          <w:r w:rsidR="00E43458" w:rsidRPr="00446DB0">
            <w:rPr>
              <w:i/>
              <w:iCs/>
            </w:rPr>
            <w:instrText xml:space="preserve"> CITATION Sab19 \l 2057 </w:instrText>
          </w:r>
          <w:r w:rsidR="00E43458" w:rsidRPr="00446DB0">
            <w:rPr>
              <w:i/>
              <w:iCs/>
            </w:rPr>
            <w:fldChar w:fldCharType="separate"/>
          </w:r>
          <w:r w:rsidR="00E43458" w:rsidRPr="00446DB0">
            <w:rPr>
              <w:i/>
              <w:iCs/>
              <w:noProof/>
            </w:rPr>
            <w:t xml:space="preserve"> [38]</w:t>
          </w:r>
          <w:r w:rsidR="00E43458" w:rsidRPr="00446DB0">
            <w:rPr>
              <w:i/>
              <w:iCs/>
            </w:rPr>
            <w:fldChar w:fldCharType="end"/>
          </w:r>
        </w:sdtContent>
      </w:sdt>
    </w:p>
    <w:p w14:paraId="1F867BB5" w14:textId="68C53572" w:rsidR="00C1451B" w:rsidRPr="00446DB0" w:rsidRDefault="00C1451B" w:rsidP="00C1451B">
      <w:pPr>
        <w:rPr>
          <w:i/>
          <w:iCs/>
        </w:rPr>
      </w:pPr>
      <w:r w:rsidRPr="00446DB0">
        <w:rPr>
          <w:i/>
          <w:iCs/>
        </w:rPr>
        <w:t>Hardware wallets are an alternative way to secure digital assets. Unlike software wallets that keep private keys on internet-connected devices, hardware wallets store keys offline. This decreases exposure to internet risks and adds a better level of security. Supporting integration with hardware wallets can give consumers other choices to secure their money.</w:t>
      </w:r>
    </w:p>
    <w:p w14:paraId="3438B595" w14:textId="4900B505" w:rsidR="00C1451B" w:rsidRPr="00446DB0" w:rsidRDefault="00C1451B" w:rsidP="00C1451B">
      <w:pPr>
        <w:rPr>
          <w:i/>
          <w:iCs/>
        </w:rPr>
      </w:pPr>
      <w:r w:rsidRPr="00446DB0">
        <w:rPr>
          <w:i/>
          <w:iCs/>
        </w:rPr>
        <w:t>Regular security audits should discover and fix wallet system vulnerabilities. Developers need to always be on the lookout for such dangers and put in updates to counter the risks. At the same time, smart contracts related to wallet transactions should be carefully tested to make sure they do not have any exploitable bugs.</w:t>
      </w:r>
    </w:p>
    <w:p w14:paraId="19D12621" w14:textId="481BDF93" w:rsidR="00C1451B" w:rsidRPr="00446DB0" w:rsidRDefault="00C1451B" w:rsidP="00C1451B">
      <w:pPr>
        <w:rPr>
          <w:i/>
          <w:iCs/>
        </w:rPr>
      </w:pPr>
      <w:r w:rsidRPr="00446DB0">
        <w:rPr>
          <w:i/>
          <w:iCs/>
        </w:rPr>
        <w:t>There are also regulatory factors to consider when it comes to digital wallet integration. Different jurisdictions have different requirements on financial transactions, data protection and identification of users. It is important to comply with these standards to guarantee that the system is lawful and sustainable. When building wallet functionality, developers must consider challenges such as anti-money laundering (AML) and know-your-customer (KYC) standards.</w:t>
      </w:r>
    </w:p>
    <w:p w14:paraId="1921D8B2" w14:textId="4C5731BC" w:rsidR="00C1451B" w:rsidRPr="00446DB0" w:rsidRDefault="00C1451B" w:rsidP="00C1451B">
      <w:pPr>
        <w:rPr>
          <w:i/>
          <w:iCs/>
        </w:rPr>
      </w:pPr>
      <w:r w:rsidRPr="00446DB0">
        <w:rPr>
          <w:i/>
          <w:iCs/>
        </w:rPr>
        <w:t>The other crucial feature of digital wallets in blockchain-based music systems is tokenisation. Tokens can be used to represent numerous sorts of value, including ownership rights, access rights and rewards. For example, musicians may issue tokens that provide fans access to unique content or events. These tokens are held in digital wallets that enable users to store and spend them on the platform.</w:t>
      </w:r>
    </w:p>
    <w:p w14:paraId="32CCD62E" w14:textId="4AE71D3E" w:rsidR="00C1451B" w:rsidRPr="00446DB0" w:rsidRDefault="00C1451B" w:rsidP="00C1451B">
      <w:pPr>
        <w:rPr>
          <w:i/>
          <w:iCs/>
        </w:rPr>
      </w:pPr>
      <w:r w:rsidRPr="00446DB0">
        <w:rPr>
          <w:i/>
          <w:iCs/>
        </w:rPr>
        <w:lastRenderedPageBreak/>
        <w:t>With people using numerous blockchain networks, the need for interoperability is growing. A cross-chain compatible wallet is a wallet that allows users to manage assets from several networks through a single interface. It is more convenient and improves the entire user experience. Digital wallets do more than only hold assets. Blockchain bridges and other technologies allow you to transfer assets between networks.</w:t>
      </w:r>
    </w:p>
    <w:p w14:paraId="23E71AD5" w14:textId="1F599FE1" w:rsidR="00C1451B" w:rsidRPr="00446DB0" w:rsidRDefault="00C1451B" w:rsidP="00C1451B">
      <w:pPr>
        <w:rPr>
          <w:i/>
          <w:iCs/>
        </w:rPr>
      </w:pPr>
      <w:r w:rsidRPr="00446DB0">
        <w:rPr>
          <w:i/>
          <w:iCs/>
        </w:rPr>
        <w:t>Wallet integration must also consider scalability. As more users are added to the system, it must be able to manage higher volumes of transactions without a drop in speed. Efficient transaction processing and network optimisation strategies are necessary to keep the system responsive.</w:t>
      </w:r>
    </w:p>
    <w:p w14:paraId="5B09CD89" w14:textId="70A03B6A" w:rsidR="00C1451B" w:rsidRPr="00446DB0" w:rsidRDefault="00C1451B" w:rsidP="00C1451B">
      <w:pPr>
        <w:rPr>
          <w:i/>
          <w:iCs/>
        </w:rPr>
      </w:pPr>
      <w:r w:rsidRPr="00446DB0">
        <w:rPr>
          <w:i/>
          <w:iCs/>
        </w:rPr>
        <w:t>Digital wallets incorporated into a blockchain-based music system provide a decentralised financial environment in which transactions are transparent, safe and efficient. Digital wallets provide users with control over their assets, letting them connect directly with the blockchain and play a vital part in ensuring the functionality and longevity of the platform</w:t>
      </w:r>
      <w:r w:rsidR="004F5899" w:rsidRPr="00446DB0">
        <w:rPr>
          <w:i/>
          <w:iCs/>
        </w:rPr>
        <w:t>.</w:t>
      </w:r>
      <w:sdt>
        <w:sdtPr>
          <w:rPr>
            <w:i/>
            <w:iCs/>
          </w:rPr>
          <w:id w:val="-1860122990"/>
          <w:citation/>
        </w:sdtPr>
        <w:sdtContent>
          <w:r w:rsidR="00E43458" w:rsidRPr="00446DB0">
            <w:rPr>
              <w:i/>
              <w:iCs/>
            </w:rPr>
            <w:fldChar w:fldCharType="begin"/>
          </w:r>
          <w:r w:rsidR="00E43458" w:rsidRPr="00446DB0">
            <w:rPr>
              <w:i/>
              <w:iCs/>
            </w:rPr>
            <w:instrText xml:space="preserve"> CITATION cha19 \l 2057 </w:instrText>
          </w:r>
          <w:r w:rsidR="00E43458" w:rsidRPr="00446DB0">
            <w:rPr>
              <w:i/>
              <w:iCs/>
            </w:rPr>
            <w:fldChar w:fldCharType="separate"/>
          </w:r>
          <w:r w:rsidR="00E43458" w:rsidRPr="00446DB0">
            <w:rPr>
              <w:i/>
              <w:iCs/>
              <w:noProof/>
            </w:rPr>
            <w:t xml:space="preserve"> [16]</w:t>
          </w:r>
          <w:r w:rsidR="00E43458" w:rsidRPr="00446DB0">
            <w:rPr>
              <w:i/>
              <w:iCs/>
            </w:rPr>
            <w:fldChar w:fldCharType="end"/>
          </w:r>
        </w:sdtContent>
      </w:sdt>
      <w:sdt>
        <w:sdtPr>
          <w:rPr>
            <w:i/>
            <w:iCs/>
          </w:rPr>
          <w:id w:val="249157938"/>
          <w:citation/>
        </w:sdtPr>
        <w:sdtContent>
          <w:r w:rsidR="00E43458" w:rsidRPr="00446DB0">
            <w:rPr>
              <w:i/>
              <w:iCs/>
            </w:rPr>
            <w:fldChar w:fldCharType="begin"/>
          </w:r>
          <w:r w:rsidR="00E43458" w:rsidRPr="00446DB0">
            <w:rPr>
              <w:i/>
              <w:iCs/>
            </w:rPr>
            <w:instrText xml:space="preserve"> CITATION Jos161 \l 2057 </w:instrText>
          </w:r>
          <w:r w:rsidR="00E43458" w:rsidRPr="00446DB0">
            <w:rPr>
              <w:i/>
              <w:iCs/>
            </w:rPr>
            <w:fldChar w:fldCharType="separate"/>
          </w:r>
          <w:r w:rsidR="00E43458" w:rsidRPr="00446DB0">
            <w:rPr>
              <w:i/>
              <w:iCs/>
              <w:noProof/>
            </w:rPr>
            <w:t xml:space="preserve"> [39]</w:t>
          </w:r>
          <w:r w:rsidR="00E43458" w:rsidRPr="00446DB0">
            <w:rPr>
              <w:i/>
              <w:iCs/>
            </w:rPr>
            <w:fldChar w:fldCharType="end"/>
          </w:r>
        </w:sdtContent>
      </w:sdt>
      <w:sdt>
        <w:sdtPr>
          <w:rPr>
            <w:i/>
            <w:iCs/>
          </w:rPr>
          <w:id w:val="-2048902398"/>
          <w:citation/>
        </w:sdtPr>
        <w:sdtContent>
          <w:r w:rsidR="00E43458" w:rsidRPr="00446DB0">
            <w:rPr>
              <w:i/>
              <w:iCs/>
            </w:rPr>
            <w:fldChar w:fldCharType="begin"/>
          </w:r>
          <w:r w:rsidR="00E43458" w:rsidRPr="00446DB0">
            <w:rPr>
              <w:i/>
              <w:iCs/>
            </w:rPr>
            <w:instrText xml:space="preserve"> CITATION Mic20 \l 2057 </w:instrText>
          </w:r>
          <w:r w:rsidR="00E43458" w:rsidRPr="00446DB0">
            <w:rPr>
              <w:i/>
              <w:iCs/>
            </w:rPr>
            <w:fldChar w:fldCharType="separate"/>
          </w:r>
          <w:r w:rsidR="00E43458" w:rsidRPr="00446DB0">
            <w:rPr>
              <w:i/>
              <w:iCs/>
              <w:noProof/>
            </w:rPr>
            <w:t xml:space="preserve"> [40]</w:t>
          </w:r>
          <w:r w:rsidR="00E43458" w:rsidRPr="00446DB0">
            <w:rPr>
              <w:i/>
              <w:iCs/>
            </w:rPr>
            <w:fldChar w:fldCharType="end"/>
          </w:r>
        </w:sdtContent>
      </w:sdt>
    </w:p>
    <w:p w14:paraId="57A92070" w14:textId="77777777" w:rsidR="004F5899" w:rsidRPr="00446DB0" w:rsidRDefault="004F5899" w:rsidP="004F5899">
      <w:pPr>
        <w:rPr>
          <w:i/>
          <w:iCs/>
        </w:rPr>
      </w:pPr>
    </w:p>
    <w:tbl>
      <w:tblPr>
        <w:tblStyle w:val="GridTable2-Accent6"/>
        <w:tblW w:w="0" w:type="auto"/>
        <w:tblLook w:val="04A0" w:firstRow="1" w:lastRow="0" w:firstColumn="1" w:lastColumn="0" w:noHBand="0" w:noVBand="1"/>
      </w:tblPr>
      <w:tblGrid>
        <w:gridCol w:w="4545"/>
        <w:gridCol w:w="4481"/>
      </w:tblGrid>
      <w:tr w:rsidR="00DC5995" w:rsidRPr="00446DB0" w14:paraId="1D47C108" w14:textId="77777777" w:rsidTr="00DC59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8B6178" w14:textId="77777777" w:rsidR="00DC5995" w:rsidRPr="00446DB0" w:rsidRDefault="00DC5995" w:rsidP="00DC5995">
            <w:pPr>
              <w:spacing w:after="160" w:line="259" w:lineRule="auto"/>
              <w:rPr>
                <w:i/>
                <w:iCs/>
              </w:rPr>
            </w:pPr>
            <w:r w:rsidRPr="00446DB0">
              <w:rPr>
                <w:i/>
                <w:iCs/>
              </w:rPr>
              <w:t>Pros of Digital Wallet Integration</w:t>
            </w:r>
          </w:p>
        </w:tc>
        <w:tc>
          <w:tcPr>
            <w:tcW w:w="0" w:type="auto"/>
            <w:hideMark/>
          </w:tcPr>
          <w:p w14:paraId="0A2735CD" w14:textId="77777777" w:rsidR="00DC5995" w:rsidRPr="00446DB0" w:rsidRDefault="00DC5995" w:rsidP="00DC5995">
            <w:pPr>
              <w:spacing w:after="160" w:line="259" w:lineRule="auto"/>
              <w:cnfStyle w:val="100000000000" w:firstRow="1" w:lastRow="0" w:firstColumn="0" w:lastColumn="0" w:oddVBand="0" w:evenVBand="0" w:oddHBand="0" w:evenHBand="0" w:firstRowFirstColumn="0" w:firstRowLastColumn="0" w:lastRowFirstColumn="0" w:lastRowLastColumn="0"/>
              <w:rPr>
                <w:i/>
                <w:iCs/>
              </w:rPr>
            </w:pPr>
            <w:r w:rsidRPr="00446DB0">
              <w:rPr>
                <w:i/>
                <w:iCs/>
              </w:rPr>
              <w:t>Cons of Digital Wallet Integration</w:t>
            </w:r>
          </w:p>
        </w:tc>
      </w:tr>
      <w:tr w:rsidR="00DC5995" w:rsidRPr="00446DB0" w14:paraId="4BDE6AB0"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C5154A" w14:textId="77777777" w:rsidR="00DC5995" w:rsidRPr="00446DB0" w:rsidRDefault="00DC5995" w:rsidP="00DC5995">
            <w:pPr>
              <w:spacing w:after="160" w:line="259" w:lineRule="auto"/>
              <w:rPr>
                <w:i/>
                <w:iCs/>
              </w:rPr>
            </w:pPr>
            <w:r w:rsidRPr="00446DB0">
              <w:rPr>
                <w:i/>
                <w:iCs/>
              </w:rPr>
              <w:t>Secure and efficient financial transactions</w:t>
            </w:r>
          </w:p>
        </w:tc>
        <w:tc>
          <w:tcPr>
            <w:tcW w:w="0" w:type="auto"/>
            <w:hideMark/>
          </w:tcPr>
          <w:p w14:paraId="77CE995D"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Private key compromise can lead to unauthorised access</w:t>
            </w:r>
          </w:p>
        </w:tc>
      </w:tr>
      <w:tr w:rsidR="00DC5995" w:rsidRPr="00446DB0" w14:paraId="1C50855F"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2EAFBCFA" w14:textId="77777777" w:rsidR="00DC5995" w:rsidRPr="00446DB0" w:rsidRDefault="00DC5995" w:rsidP="00DC5995">
            <w:pPr>
              <w:spacing w:after="160" w:line="259" w:lineRule="auto"/>
              <w:rPr>
                <w:i/>
                <w:iCs/>
              </w:rPr>
            </w:pPr>
            <w:r w:rsidRPr="00446DB0">
              <w:rPr>
                <w:i/>
                <w:iCs/>
              </w:rPr>
              <w:t>Supports direct artist payments</w:t>
            </w:r>
          </w:p>
        </w:tc>
        <w:tc>
          <w:tcPr>
            <w:tcW w:w="0" w:type="auto"/>
            <w:hideMark/>
          </w:tcPr>
          <w:p w14:paraId="26F190E6"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Users may find wallets difficult to navigate</w:t>
            </w:r>
          </w:p>
        </w:tc>
      </w:tr>
      <w:tr w:rsidR="00DC5995" w:rsidRPr="00446DB0" w14:paraId="52991EBD"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1961BB" w14:textId="77777777" w:rsidR="00DC5995" w:rsidRPr="00446DB0" w:rsidRDefault="00DC5995" w:rsidP="00DC5995">
            <w:pPr>
              <w:spacing w:after="160" w:line="259" w:lineRule="auto"/>
              <w:rPr>
                <w:i/>
                <w:iCs/>
              </w:rPr>
            </w:pPr>
            <w:r w:rsidRPr="00446DB0">
              <w:rPr>
                <w:i/>
                <w:iCs/>
              </w:rPr>
              <w:t>Real-time royalty distribution</w:t>
            </w:r>
          </w:p>
        </w:tc>
        <w:tc>
          <w:tcPr>
            <w:tcW w:w="0" w:type="auto"/>
            <w:hideMark/>
          </w:tcPr>
          <w:p w14:paraId="60C72311"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Gas fees and transaction confirmations can be confusing</w:t>
            </w:r>
          </w:p>
        </w:tc>
      </w:tr>
      <w:tr w:rsidR="00DC5995" w:rsidRPr="00446DB0" w14:paraId="77FD2157"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573D1126" w14:textId="77777777" w:rsidR="00DC5995" w:rsidRPr="00446DB0" w:rsidRDefault="00DC5995" w:rsidP="00DC5995">
            <w:pPr>
              <w:spacing w:after="160" w:line="259" w:lineRule="auto"/>
              <w:rPr>
                <w:i/>
                <w:iCs/>
              </w:rPr>
            </w:pPr>
            <w:r w:rsidRPr="00446DB0">
              <w:rPr>
                <w:i/>
                <w:iCs/>
              </w:rPr>
              <w:t>Eliminates payment intermediaries</w:t>
            </w:r>
          </w:p>
        </w:tc>
        <w:tc>
          <w:tcPr>
            <w:tcW w:w="0" w:type="auto"/>
            <w:hideMark/>
          </w:tcPr>
          <w:p w14:paraId="5CC7CC80"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Security threats such as phishing and malware</w:t>
            </w:r>
          </w:p>
        </w:tc>
      </w:tr>
      <w:tr w:rsidR="00DC5995" w:rsidRPr="00446DB0" w14:paraId="765120ED"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F4F473" w14:textId="77777777" w:rsidR="00DC5995" w:rsidRPr="00446DB0" w:rsidRDefault="00DC5995" w:rsidP="00DC5995">
            <w:pPr>
              <w:spacing w:after="160" w:line="259" w:lineRule="auto"/>
              <w:rPr>
                <w:i/>
                <w:iCs/>
              </w:rPr>
            </w:pPr>
            <w:r w:rsidRPr="00446DB0">
              <w:rPr>
                <w:i/>
                <w:iCs/>
              </w:rPr>
              <w:t>Enables peer-to-peer transactions</w:t>
            </w:r>
          </w:p>
        </w:tc>
        <w:tc>
          <w:tcPr>
            <w:tcW w:w="0" w:type="auto"/>
            <w:hideMark/>
          </w:tcPr>
          <w:p w14:paraId="0452C4B6"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Requires strong authentication mechanisms</w:t>
            </w:r>
          </w:p>
        </w:tc>
      </w:tr>
      <w:tr w:rsidR="00DC5995" w:rsidRPr="00446DB0" w14:paraId="184BCD2D"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216927C0" w14:textId="77777777" w:rsidR="00DC5995" w:rsidRPr="00446DB0" w:rsidRDefault="00DC5995" w:rsidP="00DC5995">
            <w:pPr>
              <w:spacing w:after="160" w:line="259" w:lineRule="auto"/>
              <w:rPr>
                <w:i/>
                <w:iCs/>
              </w:rPr>
            </w:pPr>
            <w:r w:rsidRPr="00446DB0">
              <w:rPr>
                <w:i/>
                <w:iCs/>
              </w:rPr>
              <w:t>Supports tips and donations to artists</w:t>
            </w:r>
          </w:p>
        </w:tc>
        <w:tc>
          <w:tcPr>
            <w:tcW w:w="0" w:type="auto"/>
            <w:hideMark/>
          </w:tcPr>
          <w:p w14:paraId="5A26A9C5"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Regulatory compliance challenges (AML/KYC)</w:t>
            </w:r>
          </w:p>
        </w:tc>
      </w:tr>
      <w:tr w:rsidR="00DC5995" w:rsidRPr="00446DB0" w14:paraId="44B1F95B"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0AEC53" w14:textId="77777777" w:rsidR="00DC5995" w:rsidRPr="00446DB0" w:rsidRDefault="00DC5995" w:rsidP="00DC5995">
            <w:pPr>
              <w:spacing w:after="160" w:line="259" w:lineRule="auto"/>
              <w:rPr>
                <w:i/>
                <w:iCs/>
              </w:rPr>
            </w:pPr>
            <w:r w:rsidRPr="00446DB0">
              <w:rPr>
                <w:i/>
                <w:iCs/>
              </w:rPr>
              <w:t>Cross-platform functionality</w:t>
            </w:r>
          </w:p>
        </w:tc>
        <w:tc>
          <w:tcPr>
            <w:tcW w:w="0" w:type="auto"/>
            <w:hideMark/>
          </w:tcPr>
          <w:p w14:paraId="5118EFBD"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Dependence on secure internet connectivity</w:t>
            </w:r>
          </w:p>
        </w:tc>
      </w:tr>
      <w:tr w:rsidR="00DC5995" w:rsidRPr="00446DB0" w14:paraId="4551888C"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7AB7EDC6" w14:textId="77777777" w:rsidR="00DC5995" w:rsidRPr="00446DB0" w:rsidRDefault="00DC5995" w:rsidP="00DC5995">
            <w:pPr>
              <w:spacing w:after="160" w:line="259" w:lineRule="auto"/>
              <w:rPr>
                <w:i/>
                <w:iCs/>
              </w:rPr>
            </w:pPr>
            <w:r w:rsidRPr="00446DB0">
              <w:rPr>
                <w:i/>
                <w:iCs/>
              </w:rPr>
              <w:t>Enhances transparency and control of assets</w:t>
            </w:r>
          </w:p>
        </w:tc>
        <w:tc>
          <w:tcPr>
            <w:tcW w:w="0" w:type="auto"/>
            <w:hideMark/>
          </w:tcPr>
          <w:p w14:paraId="7D29BD56"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Risk of unauthorised access to financial assets</w:t>
            </w:r>
          </w:p>
        </w:tc>
      </w:tr>
      <w:tr w:rsidR="00DC5995" w:rsidRPr="00446DB0" w14:paraId="433A292C"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F049E2" w14:textId="77777777" w:rsidR="00DC5995" w:rsidRPr="00446DB0" w:rsidRDefault="00DC5995" w:rsidP="00DC5995">
            <w:pPr>
              <w:spacing w:after="160" w:line="259" w:lineRule="auto"/>
              <w:rPr>
                <w:i/>
                <w:iCs/>
              </w:rPr>
            </w:pPr>
            <w:r w:rsidRPr="00446DB0">
              <w:rPr>
                <w:i/>
                <w:iCs/>
              </w:rPr>
              <w:t>Multi-factor and biometric authentication improve security</w:t>
            </w:r>
          </w:p>
        </w:tc>
        <w:tc>
          <w:tcPr>
            <w:tcW w:w="0" w:type="auto"/>
            <w:hideMark/>
          </w:tcPr>
          <w:p w14:paraId="144F59F1"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Wallet security relies heavily on user responsibility</w:t>
            </w:r>
          </w:p>
        </w:tc>
      </w:tr>
      <w:tr w:rsidR="00DC5995" w:rsidRPr="00446DB0" w14:paraId="4A4F9A41"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294A66C9" w14:textId="77777777" w:rsidR="00DC5995" w:rsidRPr="00446DB0" w:rsidRDefault="00DC5995" w:rsidP="00DC5995">
            <w:pPr>
              <w:spacing w:after="160" w:line="259" w:lineRule="auto"/>
              <w:rPr>
                <w:i/>
                <w:iCs/>
              </w:rPr>
            </w:pPr>
            <w:r w:rsidRPr="00446DB0">
              <w:rPr>
                <w:i/>
                <w:iCs/>
              </w:rPr>
              <w:t>Hardware wallet support increases protection</w:t>
            </w:r>
          </w:p>
        </w:tc>
        <w:tc>
          <w:tcPr>
            <w:tcW w:w="0" w:type="auto"/>
            <w:hideMark/>
          </w:tcPr>
          <w:p w14:paraId="2655F2C8"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Hardware wallets may reduce convenience</w:t>
            </w:r>
          </w:p>
        </w:tc>
      </w:tr>
      <w:tr w:rsidR="00DC5995" w:rsidRPr="00446DB0" w14:paraId="0270F56C"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DD80E8" w14:textId="77777777" w:rsidR="00DC5995" w:rsidRPr="00446DB0" w:rsidRDefault="00DC5995" w:rsidP="00DC5995">
            <w:pPr>
              <w:spacing w:after="160" w:line="259" w:lineRule="auto"/>
              <w:rPr>
                <w:i/>
                <w:iCs/>
              </w:rPr>
            </w:pPr>
            <w:r w:rsidRPr="00446DB0">
              <w:rPr>
                <w:i/>
                <w:iCs/>
              </w:rPr>
              <w:t>Supports tokenisation and exclusive content access</w:t>
            </w:r>
          </w:p>
        </w:tc>
        <w:tc>
          <w:tcPr>
            <w:tcW w:w="0" w:type="auto"/>
            <w:hideMark/>
          </w:tcPr>
          <w:p w14:paraId="4EA7478E"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Cross-chain interoperability adds complexity</w:t>
            </w:r>
          </w:p>
        </w:tc>
      </w:tr>
      <w:tr w:rsidR="00DC5995" w:rsidRPr="00446DB0" w14:paraId="20B3B111"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4283D3C0" w14:textId="77777777" w:rsidR="00DC5995" w:rsidRPr="00446DB0" w:rsidRDefault="00DC5995" w:rsidP="00DC5995">
            <w:pPr>
              <w:spacing w:after="160" w:line="259" w:lineRule="auto"/>
              <w:rPr>
                <w:i/>
                <w:iCs/>
              </w:rPr>
            </w:pPr>
            <w:r w:rsidRPr="00446DB0">
              <w:rPr>
                <w:i/>
                <w:iCs/>
              </w:rPr>
              <w:t>Allows users to manage assets independently</w:t>
            </w:r>
          </w:p>
        </w:tc>
        <w:tc>
          <w:tcPr>
            <w:tcW w:w="0" w:type="auto"/>
            <w:hideMark/>
          </w:tcPr>
          <w:p w14:paraId="565F4A56"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Scalability issues with increasing transaction volumes</w:t>
            </w:r>
          </w:p>
        </w:tc>
      </w:tr>
      <w:tr w:rsidR="00DC5995" w:rsidRPr="00446DB0" w14:paraId="7FD1EFAC"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9C9B44" w14:textId="77777777" w:rsidR="00DC5995" w:rsidRPr="00446DB0" w:rsidRDefault="00DC5995" w:rsidP="00DC5995">
            <w:pPr>
              <w:spacing w:after="160" w:line="259" w:lineRule="auto"/>
              <w:rPr>
                <w:i/>
                <w:iCs/>
              </w:rPr>
            </w:pPr>
            <w:r w:rsidRPr="00446DB0">
              <w:rPr>
                <w:i/>
                <w:iCs/>
              </w:rPr>
              <w:t>Decentralised authentication improves security</w:t>
            </w:r>
          </w:p>
        </w:tc>
        <w:tc>
          <w:tcPr>
            <w:tcW w:w="0" w:type="auto"/>
            <w:hideMark/>
          </w:tcPr>
          <w:p w14:paraId="1AFD3B20"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Regular security audits and updates are required</w:t>
            </w:r>
          </w:p>
        </w:tc>
      </w:tr>
      <w:tr w:rsidR="00DC5995" w:rsidRPr="00446DB0" w14:paraId="13FEA63D"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33E48A67" w14:textId="77777777" w:rsidR="00DC5995" w:rsidRPr="00446DB0" w:rsidRDefault="00DC5995" w:rsidP="00DC5995">
            <w:pPr>
              <w:spacing w:after="160" w:line="259" w:lineRule="auto"/>
              <w:rPr>
                <w:i/>
                <w:iCs/>
              </w:rPr>
            </w:pPr>
            <w:r w:rsidRPr="00446DB0">
              <w:rPr>
                <w:i/>
                <w:iCs/>
              </w:rPr>
              <w:t>Integrates directly with blockchain applications</w:t>
            </w:r>
          </w:p>
        </w:tc>
        <w:tc>
          <w:tcPr>
            <w:tcW w:w="0" w:type="auto"/>
            <w:hideMark/>
          </w:tcPr>
          <w:p w14:paraId="619E6111"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Blockchain concepts may be difficult for non-technical users</w:t>
            </w:r>
          </w:p>
        </w:tc>
      </w:tr>
    </w:tbl>
    <w:p w14:paraId="184835FA" w14:textId="42AD818B" w:rsidR="00E43458" w:rsidRPr="00446DB0" w:rsidRDefault="00000000" w:rsidP="004F5899">
      <w:pPr>
        <w:rPr>
          <w:i/>
          <w:iCs/>
        </w:rPr>
      </w:pPr>
      <w:sdt>
        <w:sdtPr>
          <w:rPr>
            <w:i/>
            <w:iCs/>
          </w:rPr>
          <w:id w:val="1572087886"/>
          <w:citation/>
        </w:sdtPr>
        <w:sdtContent>
          <w:r w:rsidR="0078021C" w:rsidRPr="00446DB0">
            <w:rPr>
              <w:i/>
              <w:iCs/>
            </w:rPr>
            <w:fldChar w:fldCharType="begin"/>
          </w:r>
          <w:r w:rsidR="0078021C" w:rsidRPr="00446DB0">
            <w:rPr>
              <w:i/>
              <w:iCs/>
            </w:rPr>
            <w:instrText xml:space="preserve"> CITATION Chr16 \l 2057 </w:instrText>
          </w:r>
          <w:r w:rsidR="0078021C" w:rsidRPr="00446DB0">
            <w:rPr>
              <w:i/>
              <w:iCs/>
            </w:rPr>
            <w:fldChar w:fldCharType="separate"/>
          </w:r>
          <w:r w:rsidR="0078021C" w:rsidRPr="00446DB0">
            <w:rPr>
              <w:i/>
              <w:iCs/>
              <w:noProof/>
            </w:rPr>
            <w:t xml:space="preserve"> [20]</w:t>
          </w:r>
          <w:r w:rsidR="0078021C" w:rsidRPr="00446DB0">
            <w:rPr>
              <w:i/>
              <w:iCs/>
            </w:rPr>
            <w:fldChar w:fldCharType="end"/>
          </w:r>
        </w:sdtContent>
      </w:sdt>
    </w:p>
    <w:p w14:paraId="5C0395E3" w14:textId="77777777" w:rsidR="00E43458" w:rsidRPr="00446DB0" w:rsidRDefault="00E43458" w:rsidP="004F5899">
      <w:pPr>
        <w:rPr>
          <w:i/>
          <w:iCs/>
        </w:rPr>
      </w:pPr>
    </w:p>
    <w:p w14:paraId="032B53BD" w14:textId="77777777" w:rsidR="00E43458" w:rsidRPr="00446DB0" w:rsidRDefault="00E43458" w:rsidP="004F5899">
      <w:pPr>
        <w:rPr>
          <w:i/>
          <w:iCs/>
        </w:rPr>
      </w:pPr>
    </w:p>
    <w:p w14:paraId="76818560" w14:textId="77777777" w:rsidR="00E43458" w:rsidRPr="00446DB0" w:rsidRDefault="00E43458" w:rsidP="004F5899">
      <w:pPr>
        <w:rPr>
          <w:i/>
          <w:iCs/>
        </w:rPr>
      </w:pPr>
    </w:p>
    <w:p w14:paraId="6C12A3F0" w14:textId="77777777" w:rsidR="00E43458" w:rsidRPr="00446DB0" w:rsidRDefault="00E43458" w:rsidP="004F5899">
      <w:pPr>
        <w:rPr>
          <w:i/>
          <w:iCs/>
        </w:rPr>
      </w:pPr>
    </w:p>
    <w:p w14:paraId="7A7A24CB" w14:textId="77777777" w:rsidR="00E43458" w:rsidRPr="00446DB0" w:rsidRDefault="00E43458" w:rsidP="004F5899">
      <w:pPr>
        <w:rPr>
          <w:i/>
          <w:iCs/>
        </w:rPr>
      </w:pPr>
    </w:p>
    <w:p w14:paraId="1DAF8679" w14:textId="77777777" w:rsidR="00E43458" w:rsidRPr="00446DB0" w:rsidRDefault="00E43458" w:rsidP="004F5899">
      <w:pPr>
        <w:rPr>
          <w:i/>
          <w:iCs/>
        </w:rPr>
      </w:pPr>
    </w:p>
    <w:p w14:paraId="6A678B91" w14:textId="77777777" w:rsidR="00E43458" w:rsidRPr="00446DB0" w:rsidRDefault="00E43458" w:rsidP="004F5899">
      <w:pPr>
        <w:rPr>
          <w:i/>
          <w:iCs/>
        </w:rPr>
      </w:pPr>
    </w:p>
    <w:p w14:paraId="3B78F93C" w14:textId="77777777" w:rsidR="00E43458" w:rsidRPr="00446DB0" w:rsidRDefault="00E43458" w:rsidP="004F5899">
      <w:pPr>
        <w:rPr>
          <w:i/>
          <w:iCs/>
        </w:rPr>
      </w:pPr>
    </w:p>
    <w:p w14:paraId="0E4E4261" w14:textId="77777777" w:rsidR="004F5899" w:rsidRPr="00446DB0" w:rsidRDefault="004F5899" w:rsidP="004F5899">
      <w:pPr>
        <w:rPr>
          <w:b/>
          <w:bCs/>
          <w:i/>
          <w:iCs/>
        </w:rPr>
      </w:pPr>
    </w:p>
    <w:p w14:paraId="6B5546F9" w14:textId="77777777" w:rsidR="004F5899" w:rsidRPr="00446DB0" w:rsidRDefault="004F5899" w:rsidP="004F5899">
      <w:pPr>
        <w:pStyle w:val="Heading2"/>
        <w:rPr>
          <w:i/>
          <w:iCs/>
        </w:rPr>
      </w:pPr>
      <w:bookmarkStart w:id="9" w:name="_Toc230862312"/>
      <w:r w:rsidRPr="00446DB0">
        <w:rPr>
          <w:i/>
          <w:iCs/>
        </w:rPr>
        <w:t>6. Decentralised Storage Analysis</w:t>
      </w:r>
      <w:bookmarkEnd w:id="9"/>
    </w:p>
    <w:p w14:paraId="663AD194" w14:textId="51520E27" w:rsidR="00E43458" w:rsidRPr="00446DB0" w:rsidRDefault="00C1451B" w:rsidP="004F5899">
      <w:pPr>
        <w:rPr>
          <w:i/>
          <w:iCs/>
        </w:rPr>
      </w:pPr>
      <w:r w:rsidRPr="00446DB0">
        <w:rPr>
          <w:i/>
          <w:iCs/>
        </w:rPr>
        <w:t xml:space="preserve">Decentralised storage systems have become an essential component of blockchain-based multimedia applications, especially </w:t>
      </w:r>
      <w:proofErr w:type="gramStart"/>
      <w:r w:rsidRPr="00446DB0">
        <w:rPr>
          <w:i/>
          <w:iCs/>
        </w:rPr>
        <w:t>in the area of</w:t>
      </w:r>
      <w:proofErr w:type="gramEnd"/>
      <w:r w:rsidRPr="00446DB0">
        <w:rPr>
          <w:i/>
          <w:iCs/>
        </w:rPr>
        <w:t xml:space="preserve"> digital music distribution, where big file volumes, high availability requirements and ownership verification are of key importance. Traditional blockchain networks are not suitable for directly storing huge media files due to their limitations in throughput, storage capacity and overhead in replication. Every node in a blockchain network needs to keep a full or partial copy of the ledger. Therefore, keeping high-volume data, such as audio files, is inefficient and economically impractical. This has led to the widespread adoption of decentralised off-chain storage systems such as the </w:t>
      </w:r>
      <w:proofErr w:type="spellStart"/>
      <w:r w:rsidRPr="00446DB0">
        <w:rPr>
          <w:i/>
          <w:iCs/>
        </w:rPr>
        <w:t>InterPlanetary</w:t>
      </w:r>
      <w:proofErr w:type="spellEnd"/>
      <w:r w:rsidRPr="00446DB0">
        <w:rPr>
          <w:i/>
          <w:iCs/>
        </w:rPr>
        <w:t xml:space="preserve"> File System (IPFS) to support the blockchain architecture by handling the storage of huge files, while the blockchain controls the metadata, ownership records, and access control mechanisms. IPFS is a distributed peer-to-peer storage network. Rather than addressing files by their location, files are addressed by a cryptographic content hash, called a Content Identifier (CID). This ensures that any file stored in the system can be uniquely identified and verified for integrity, as any change to the file produces a completely different hash. IPFS is designed to be a “content-addressed, versioned, and peer-to-peer file system” that allows distributed nodes to store and retrieve data efficiently without reliance on centralised servers. In a blockchain-based music system, when a user uploads an audio file, the file is processed and saved in IPFS, which creates a CID that is a permanent reference to that file. The CID is then put on the blockchain with other metadata, including ownership details, licensing terms, and royalty distribution rules. In this manner, the file itself is stored off-chain, but its identity and legitimacy can be verified on-chain. emphasises that IPFS considerably increases the availability of distributed data by duplicating the content across several nodes, thereby minimising dependence on centralised servers and improving tolerance of faults. Furthermore, blockchain integration offers immutability of metadata, which is crucial for applications such as music rights management, where transparency and traceability are necessary to avoid copyright infringement and illegal dissemination. The incorporation of IPFS and blockchain results in a hybrid architecture where storage-heavy operations are performed off-chain and trust-heavy actions are performed on-chain, thereby creating a balanced system that optimises both performance and security. Show the advantages of employing IPFS-based decentralised applications in terms of data preservation and robustness</w:t>
      </w:r>
      <w:proofErr w:type="gramStart"/>
      <w:r w:rsidRPr="00446DB0">
        <w:rPr>
          <w:i/>
          <w:iCs/>
        </w:rPr>
        <w:t>, in particular, in</w:t>
      </w:r>
      <w:proofErr w:type="gramEnd"/>
      <w:r w:rsidRPr="00446DB0">
        <w:rPr>
          <w:i/>
          <w:iCs/>
        </w:rPr>
        <w:t xml:space="preserve"> scenarios with high node join/leave rates in the network. This is especially true for music streaming systems where users expect immediate availability of audio content for an enjoyable user experience. Let's take a closer look at the benefits of this distributed storage model:</w:t>
      </w:r>
      <w:sdt>
        <w:sdtPr>
          <w:rPr>
            <w:i/>
            <w:iCs/>
          </w:rPr>
          <w:id w:val="355628209"/>
          <w:citation/>
        </w:sdtPr>
        <w:sdtContent>
          <w:r w:rsidR="00E43458" w:rsidRPr="00446DB0">
            <w:rPr>
              <w:i/>
              <w:iCs/>
            </w:rPr>
            <w:fldChar w:fldCharType="begin"/>
          </w:r>
          <w:r w:rsidR="00E43458" w:rsidRPr="00446DB0">
            <w:rPr>
              <w:i/>
              <w:iCs/>
            </w:rPr>
            <w:instrText xml:space="preserve"> CITATION jua14 \l 2057 </w:instrText>
          </w:r>
          <w:r w:rsidR="00E43458" w:rsidRPr="00446DB0">
            <w:rPr>
              <w:i/>
              <w:iCs/>
            </w:rPr>
            <w:fldChar w:fldCharType="separate"/>
          </w:r>
          <w:r w:rsidR="00E43458" w:rsidRPr="00446DB0">
            <w:rPr>
              <w:i/>
              <w:iCs/>
              <w:noProof/>
            </w:rPr>
            <w:t>[41]</w:t>
          </w:r>
          <w:r w:rsidR="00E43458" w:rsidRPr="00446DB0">
            <w:rPr>
              <w:i/>
              <w:iCs/>
            </w:rPr>
            <w:fldChar w:fldCharType="end"/>
          </w:r>
        </w:sdtContent>
      </w:sdt>
      <w:sdt>
        <w:sdtPr>
          <w:rPr>
            <w:i/>
            <w:iCs/>
          </w:rPr>
          <w:id w:val="-236402679"/>
          <w:citation/>
        </w:sdtPr>
        <w:sdtContent>
          <w:r w:rsidR="00E43458" w:rsidRPr="00446DB0">
            <w:rPr>
              <w:i/>
              <w:iCs/>
            </w:rPr>
            <w:fldChar w:fldCharType="begin"/>
          </w:r>
          <w:r w:rsidR="00E43458" w:rsidRPr="00446DB0">
            <w:rPr>
              <w:i/>
              <w:iCs/>
            </w:rPr>
            <w:instrText xml:space="preserve"> CITATION Ben181 \l 2057 </w:instrText>
          </w:r>
          <w:r w:rsidR="00E43458" w:rsidRPr="00446DB0">
            <w:rPr>
              <w:i/>
              <w:iCs/>
            </w:rPr>
            <w:fldChar w:fldCharType="separate"/>
          </w:r>
          <w:r w:rsidR="00E43458" w:rsidRPr="00446DB0">
            <w:rPr>
              <w:i/>
              <w:iCs/>
              <w:noProof/>
            </w:rPr>
            <w:t xml:space="preserve"> [11]</w:t>
          </w:r>
          <w:r w:rsidR="00E43458" w:rsidRPr="00446DB0">
            <w:rPr>
              <w:i/>
              <w:iCs/>
            </w:rPr>
            <w:fldChar w:fldCharType="end"/>
          </w:r>
        </w:sdtContent>
      </w:sdt>
      <w:sdt>
        <w:sdtPr>
          <w:rPr>
            <w:i/>
            <w:iCs/>
          </w:rPr>
          <w:id w:val="-759677627"/>
          <w:citation/>
        </w:sdtPr>
        <w:sdtContent>
          <w:r w:rsidR="00E43458" w:rsidRPr="00446DB0">
            <w:rPr>
              <w:i/>
              <w:iCs/>
            </w:rPr>
            <w:fldChar w:fldCharType="begin"/>
          </w:r>
          <w:r w:rsidR="00E43458" w:rsidRPr="00446DB0">
            <w:rPr>
              <w:i/>
              <w:iCs/>
            </w:rPr>
            <w:instrText xml:space="preserve"> CITATION phi17 \l 2057 </w:instrText>
          </w:r>
          <w:r w:rsidR="00E43458" w:rsidRPr="00446DB0">
            <w:rPr>
              <w:i/>
              <w:iCs/>
            </w:rPr>
            <w:fldChar w:fldCharType="separate"/>
          </w:r>
          <w:r w:rsidR="00E43458" w:rsidRPr="00446DB0">
            <w:rPr>
              <w:i/>
              <w:iCs/>
              <w:noProof/>
            </w:rPr>
            <w:t xml:space="preserve"> [4]</w:t>
          </w:r>
          <w:r w:rsidR="00E43458" w:rsidRPr="00446DB0">
            <w:rPr>
              <w:i/>
              <w:iCs/>
            </w:rPr>
            <w:fldChar w:fldCharType="end"/>
          </w:r>
        </w:sdtContent>
      </w:sdt>
    </w:p>
    <w:p w14:paraId="645A5FE8" w14:textId="7A34F66F" w:rsidR="004F5899" w:rsidRPr="00446DB0" w:rsidRDefault="004F5899" w:rsidP="004F5899">
      <w:pPr>
        <w:rPr>
          <w:i/>
          <w:iCs/>
        </w:rPr>
      </w:pPr>
      <w:r w:rsidRPr="00446DB0">
        <w:rPr>
          <w:i/>
          <w:iCs/>
        </w:rPr>
        <w:lastRenderedPageBreak/>
        <w:t>• Reduced reliance on centralised servers:</w:t>
      </w:r>
      <w:r w:rsidRPr="00446DB0">
        <w:rPr>
          <w:i/>
          <w:iCs/>
        </w:rPr>
        <w:br/>
      </w:r>
      <w:r w:rsidR="00C1451B" w:rsidRPr="00446DB0">
        <w:rPr>
          <w:i/>
          <w:iCs/>
        </w:rPr>
        <w:t xml:space="preserve">Centralised servers: Centralised cloud storage services like AWS or Google Cloud create single points of failure and may be vulnerable to downtime, censorship, or data breaches.  IPFS distributes files over a worldwide network of nodes, guaranteeing that data availability is not controlled by any single party. Blockchain-IPFS integration minimises dependence on centralised infrastructure by facilitating peer-to-peer dissemination of content among distributed nodes. </w:t>
      </w:r>
      <w:sdt>
        <w:sdtPr>
          <w:rPr>
            <w:i/>
            <w:iCs/>
          </w:rPr>
          <w:id w:val="-1853409820"/>
          <w:citation/>
        </w:sdtPr>
        <w:sdtContent>
          <w:r w:rsidR="00E43458" w:rsidRPr="00446DB0">
            <w:rPr>
              <w:i/>
              <w:iCs/>
            </w:rPr>
            <w:fldChar w:fldCharType="begin"/>
          </w:r>
          <w:r w:rsidR="00E43458" w:rsidRPr="00446DB0">
            <w:rPr>
              <w:i/>
              <w:iCs/>
            </w:rPr>
            <w:instrText xml:space="preserve"> CITATION jua14 \l 2057 </w:instrText>
          </w:r>
          <w:r w:rsidR="00E43458" w:rsidRPr="00446DB0">
            <w:rPr>
              <w:i/>
              <w:iCs/>
            </w:rPr>
            <w:fldChar w:fldCharType="separate"/>
          </w:r>
          <w:r w:rsidR="00E43458" w:rsidRPr="00446DB0">
            <w:rPr>
              <w:i/>
              <w:iCs/>
              <w:noProof/>
            </w:rPr>
            <w:t>[41]</w:t>
          </w:r>
          <w:r w:rsidR="00E43458" w:rsidRPr="00446DB0">
            <w:rPr>
              <w:i/>
              <w:iCs/>
            </w:rPr>
            <w:fldChar w:fldCharType="end"/>
          </w:r>
        </w:sdtContent>
      </w:sdt>
      <w:sdt>
        <w:sdtPr>
          <w:rPr>
            <w:i/>
            <w:iCs/>
          </w:rPr>
          <w:id w:val="-795904722"/>
          <w:citation/>
        </w:sdtPr>
        <w:sdtContent>
          <w:r w:rsidR="00E43458" w:rsidRPr="00446DB0">
            <w:rPr>
              <w:i/>
              <w:iCs/>
            </w:rPr>
            <w:fldChar w:fldCharType="begin"/>
          </w:r>
          <w:r w:rsidR="00E43458" w:rsidRPr="00446DB0">
            <w:rPr>
              <w:i/>
              <w:iCs/>
            </w:rPr>
            <w:instrText xml:space="preserve"> CITATION Tho17 \l 2057 </w:instrText>
          </w:r>
          <w:r w:rsidR="00E43458" w:rsidRPr="00446DB0">
            <w:rPr>
              <w:i/>
              <w:iCs/>
            </w:rPr>
            <w:fldChar w:fldCharType="separate"/>
          </w:r>
          <w:r w:rsidR="00E43458" w:rsidRPr="00446DB0">
            <w:rPr>
              <w:i/>
              <w:iCs/>
              <w:noProof/>
            </w:rPr>
            <w:t xml:space="preserve"> [42]</w:t>
          </w:r>
          <w:r w:rsidR="00E43458" w:rsidRPr="00446DB0">
            <w:rPr>
              <w:i/>
              <w:iCs/>
            </w:rPr>
            <w:fldChar w:fldCharType="end"/>
          </w:r>
        </w:sdtContent>
      </w:sdt>
    </w:p>
    <w:p w14:paraId="39B61FD7" w14:textId="6AFEBF90" w:rsidR="00C1451B" w:rsidRPr="00446DB0" w:rsidRDefault="00C1451B" w:rsidP="00C1451B">
      <w:pPr>
        <w:rPr>
          <w:i/>
          <w:iCs/>
        </w:rPr>
      </w:pPr>
      <w:r w:rsidRPr="00446DB0">
        <w:rPr>
          <w:i/>
          <w:iCs/>
        </w:rPr>
        <w:t>• Improved data security and integrity: Cryptographic hashing and blockchain immutability provide security in decentralised storage. Each file in IPFS is identifiable by a content-derived CID, allowing the discovery of tampering. If even a single byte of the file is modified, the CID changes, and tampering will be instantly detected. Additionally, the blockchain guarantees that metadata like ownership records cannot be altered post facto. points out that blockchain-IPFS systems enhance data integrity by rendering storage references and metadata tamper-proof.</w:t>
      </w:r>
    </w:p>
    <w:p w14:paraId="70E6940F" w14:textId="346A00C7" w:rsidR="004F5899" w:rsidRPr="00446DB0" w:rsidRDefault="00C1451B" w:rsidP="00C1451B">
      <w:pPr>
        <w:rPr>
          <w:i/>
          <w:iCs/>
        </w:rPr>
      </w:pPr>
      <w:r w:rsidRPr="00446DB0">
        <w:rPr>
          <w:i/>
          <w:iCs/>
        </w:rPr>
        <w:t>• Improved scalability: Scalability is a key difficulty in centralised storage systems, particularly for music streaming companies serving millions of concurrent users. IPFS solves this by dividing storage and bandwidth needs among several nodes. Users obtain data from numerous peer nodes simultaneously instead of relying on a single server cluster, thereby minimising bottlenecks and increasing throughput. Show IPFS is scalable to distributed environments due to its peer-to-peer design and content-based routing techniques.</w:t>
      </w:r>
      <w:sdt>
        <w:sdtPr>
          <w:rPr>
            <w:i/>
            <w:iCs/>
          </w:rPr>
          <w:id w:val="-1558305490"/>
          <w:citation/>
        </w:sdtPr>
        <w:sdtContent>
          <w:r w:rsidR="00E43458" w:rsidRPr="00446DB0">
            <w:rPr>
              <w:i/>
              <w:iCs/>
            </w:rPr>
            <w:fldChar w:fldCharType="begin"/>
          </w:r>
          <w:r w:rsidR="00E43458" w:rsidRPr="00446DB0">
            <w:rPr>
              <w:i/>
              <w:iCs/>
            </w:rPr>
            <w:instrText xml:space="preserve"> CITATION jua14 \l 2057 </w:instrText>
          </w:r>
          <w:r w:rsidR="00E43458" w:rsidRPr="00446DB0">
            <w:rPr>
              <w:i/>
              <w:iCs/>
            </w:rPr>
            <w:fldChar w:fldCharType="separate"/>
          </w:r>
          <w:r w:rsidR="00E43458" w:rsidRPr="00446DB0">
            <w:rPr>
              <w:i/>
              <w:iCs/>
              <w:noProof/>
            </w:rPr>
            <w:t xml:space="preserve"> [41]</w:t>
          </w:r>
          <w:r w:rsidR="00E43458" w:rsidRPr="00446DB0">
            <w:rPr>
              <w:i/>
              <w:iCs/>
            </w:rPr>
            <w:fldChar w:fldCharType="end"/>
          </w:r>
        </w:sdtContent>
      </w:sdt>
      <w:sdt>
        <w:sdtPr>
          <w:rPr>
            <w:i/>
            <w:iCs/>
          </w:rPr>
          <w:id w:val="2068140479"/>
          <w:citation/>
        </w:sdtPr>
        <w:sdtContent>
          <w:r w:rsidR="00E43458" w:rsidRPr="00446DB0">
            <w:rPr>
              <w:i/>
              <w:iCs/>
            </w:rPr>
            <w:fldChar w:fldCharType="begin"/>
          </w:r>
          <w:r w:rsidR="00E43458" w:rsidRPr="00446DB0">
            <w:rPr>
              <w:i/>
              <w:iCs/>
            </w:rPr>
            <w:instrText xml:space="preserve"> CITATION Dif20 \l 2057 </w:instrText>
          </w:r>
          <w:r w:rsidR="00E43458" w:rsidRPr="00446DB0">
            <w:rPr>
              <w:i/>
              <w:iCs/>
            </w:rPr>
            <w:fldChar w:fldCharType="separate"/>
          </w:r>
          <w:r w:rsidR="00E43458" w:rsidRPr="00446DB0">
            <w:rPr>
              <w:i/>
              <w:iCs/>
              <w:noProof/>
            </w:rPr>
            <w:t xml:space="preserve"> [36]</w:t>
          </w:r>
          <w:r w:rsidR="00E43458" w:rsidRPr="00446DB0">
            <w:rPr>
              <w:i/>
              <w:iCs/>
            </w:rPr>
            <w:fldChar w:fldCharType="end"/>
          </w:r>
        </w:sdtContent>
      </w:sdt>
    </w:p>
    <w:p w14:paraId="58CB0766" w14:textId="39975395" w:rsidR="004F5899" w:rsidRPr="00446DB0" w:rsidRDefault="00C1451B" w:rsidP="004F5899">
      <w:pPr>
        <w:rPr>
          <w:i/>
          <w:iCs/>
        </w:rPr>
      </w:pPr>
      <w:r w:rsidRPr="00446DB0">
        <w:rPr>
          <w:i/>
          <w:iCs/>
        </w:rPr>
        <w:t>• Reduced storage costs:                                                                                                                                  Traditional cloud storage incurs constant costs for infrastructure, maintenance, and data redundancy solutions. However, IPFS needs the participation of multiple nodes in the network, which greatly reduces the cost of storage. Nodes freely provide storage resources via incentive mechanisms, hence removing the need for centralised infrastructure expansion.  Note that hybrid blockchain-IPFS architectures lower operational costs by offloading heavy data storage off the chain and storing secure metadata on the chain</w:t>
      </w:r>
      <w:r w:rsidR="00E43458" w:rsidRPr="00446DB0">
        <w:rPr>
          <w:i/>
          <w:iCs/>
        </w:rPr>
        <w:t xml:space="preserve">. </w:t>
      </w:r>
      <w:sdt>
        <w:sdtPr>
          <w:rPr>
            <w:i/>
            <w:iCs/>
          </w:rPr>
          <w:id w:val="111328222"/>
          <w:citation/>
        </w:sdtPr>
        <w:sdtContent>
          <w:r w:rsidR="00E43458" w:rsidRPr="00446DB0">
            <w:rPr>
              <w:i/>
              <w:iCs/>
            </w:rPr>
            <w:fldChar w:fldCharType="begin"/>
          </w:r>
          <w:r w:rsidR="00E43458" w:rsidRPr="00446DB0">
            <w:rPr>
              <w:i/>
              <w:iCs/>
            </w:rPr>
            <w:instrText xml:space="preserve"> CITATION Ana18 \l 2057 </w:instrText>
          </w:r>
          <w:r w:rsidR="00E43458" w:rsidRPr="00446DB0">
            <w:rPr>
              <w:i/>
              <w:iCs/>
            </w:rPr>
            <w:fldChar w:fldCharType="separate"/>
          </w:r>
          <w:r w:rsidR="00E43458" w:rsidRPr="00446DB0">
            <w:rPr>
              <w:i/>
              <w:iCs/>
              <w:noProof/>
            </w:rPr>
            <w:t>[43]</w:t>
          </w:r>
          <w:r w:rsidR="00E43458" w:rsidRPr="00446DB0">
            <w:rPr>
              <w:i/>
              <w:iCs/>
            </w:rPr>
            <w:fldChar w:fldCharType="end"/>
          </w:r>
        </w:sdtContent>
      </w:sdt>
    </w:p>
    <w:p w14:paraId="7FE7A8F2" w14:textId="0BD9D462" w:rsidR="004F5899" w:rsidRPr="00446DB0" w:rsidRDefault="00C1451B" w:rsidP="004F5899">
      <w:pPr>
        <w:rPr>
          <w:i/>
          <w:iCs/>
        </w:rPr>
      </w:pPr>
      <w:r w:rsidRPr="00446DB0">
        <w:rPr>
          <w:i/>
          <w:iCs/>
        </w:rPr>
        <w:t xml:space="preserve">In a fully developed decentralised music storage system, audio files, for example, in MP3 or WAV formats, are encrypted (optional privacy) and saved on IPFS. The generated CID is stored in a blockchain transaction together with metadata defining the file. Smart contracts for access control, licensing and royalty distributions. When a user requests a song, the system extracts the CID from the blockchain, locates the file in the IPFS network and reconstructs it for playback. This guarantees that the file is available worldwide </w:t>
      </w:r>
      <w:proofErr w:type="gramStart"/>
      <w:r w:rsidRPr="00446DB0">
        <w:rPr>
          <w:i/>
          <w:iCs/>
        </w:rPr>
        <w:t>as long as</w:t>
      </w:r>
      <w:proofErr w:type="gramEnd"/>
      <w:r w:rsidRPr="00446DB0">
        <w:rPr>
          <w:i/>
          <w:iCs/>
        </w:rPr>
        <w:t xml:space="preserve"> there is at least one copy of the file in the network. Show that these systems are particularly useful for storing multimedia logs, such as audio and video data, due to their robustness and distributed nature. But there are certain technological obstacles </w:t>
      </w:r>
      <w:r w:rsidR="00A15FAD" w:rsidRPr="00446DB0">
        <w:rPr>
          <w:i/>
          <w:iCs/>
        </w:rPr>
        <w:t>to</w:t>
      </w:r>
      <w:r w:rsidRPr="00446DB0">
        <w:rPr>
          <w:i/>
          <w:iCs/>
        </w:rPr>
        <w:t xml:space="preserve"> getting these benefits. The issue of data durability is a big one, as IPFS doesn’t ensure long-term storage unless files are specifically pinned or incentivised. The other problem is the network latency, as fetching content from distant geographical nodes may incur a delay. Moreover, the complexity of the system increases with the requirement to orchestrate between the blockchain smart contracts and distributed storage networks. Please note that persistent availability in IPFS networks is not free. Additional mechanisms are required </w:t>
      </w:r>
      <w:proofErr w:type="gramStart"/>
      <w:r w:rsidRPr="00446DB0">
        <w:rPr>
          <w:i/>
          <w:iCs/>
        </w:rPr>
        <w:t>in order to</w:t>
      </w:r>
      <w:proofErr w:type="gramEnd"/>
      <w:r w:rsidRPr="00446DB0">
        <w:rPr>
          <w:i/>
          <w:iCs/>
        </w:rPr>
        <w:t xml:space="preserve"> keep files redundant over time, e.g. clustering or incentive layers. Furthermore, while decentralisation improves resilience, it also has its own governance and content moderation difficulties, especially for applications that involve copyrighted material such as music distribution. However, the combination of IPFS and blockchain is one of the most promising architectures for decentralised multimedia storage as it strikes a good balance between scalability, security and cost efficiency within a single framework supported by cryptographic verification and distributed consensus mechanisms.</w:t>
      </w:r>
      <w:sdt>
        <w:sdtPr>
          <w:rPr>
            <w:i/>
            <w:iCs/>
          </w:rPr>
          <w:id w:val="-537209751"/>
          <w:citation/>
        </w:sdtPr>
        <w:sdtContent>
          <w:r w:rsidR="00E43458" w:rsidRPr="00446DB0">
            <w:rPr>
              <w:i/>
              <w:iCs/>
            </w:rPr>
            <w:fldChar w:fldCharType="begin"/>
          </w:r>
          <w:r w:rsidR="00E43458" w:rsidRPr="00446DB0">
            <w:rPr>
              <w:i/>
              <w:iCs/>
            </w:rPr>
            <w:instrText xml:space="preserve"> CITATION Kav19 \l 2057 </w:instrText>
          </w:r>
          <w:r w:rsidR="00E43458" w:rsidRPr="00446DB0">
            <w:rPr>
              <w:i/>
              <w:iCs/>
            </w:rPr>
            <w:fldChar w:fldCharType="separate"/>
          </w:r>
          <w:r w:rsidR="00E43458" w:rsidRPr="00446DB0">
            <w:rPr>
              <w:i/>
              <w:iCs/>
              <w:noProof/>
            </w:rPr>
            <w:t>[44]</w:t>
          </w:r>
          <w:r w:rsidR="00E43458" w:rsidRPr="00446DB0">
            <w:rPr>
              <w:i/>
              <w:iCs/>
            </w:rPr>
            <w:fldChar w:fldCharType="end"/>
          </w:r>
        </w:sdtContent>
      </w:sdt>
      <w:sdt>
        <w:sdtPr>
          <w:rPr>
            <w:i/>
            <w:iCs/>
          </w:rPr>
          <w:id w:val="-613284187"/>
          <w:citation/>
        </w:sdtPr>
        <w:sdtContent>
          <w:r w:rsidR="00E43458" w:rsidRPr="00446DB0">
            <w:rPr>
              <w:i/>
              <w:iCs/>
            </w:rPr>
            <w:fldChar w:fldCharType="begin"/>
          </w:r>
          <w:r w:rsidR="00E43458" w:rsidRPr="00446DB0">
            <w:rPr>
              <w:i/>
              <w:iCs/>
            </w:rPr>
            <w:instrText xml:space="preserve"> CITATION Ion01 \l 2057 </w:instrText>
          </w:r>
          <w:r w:rsidR="00E43458" w:rsidRPr="00446DB0">
            <w:rPr>
              <w:i/>
              <w:iCs/>
            </w:rPr>
            <w:fldChar w:fldCharType="separate"/>
          </w:r>
          <w:r w:rsidR="00E43458" w:rsidRPr="00446DB0">
            <w:rPr>
              <w:i/>
              <w:iCs/>
              <w:noProof/>
            </w:rPr>
            <w:t xml:space="preserve"> [45]</w:t>
          </w:r>
          <w:r w:rsidR="00E43458" w:rsidRPr="00446DB0">
            <w:rPr>
              <w:i/>
              <w:iCs/>
            </w:rPr>
            <w:fldChar w:fldCharType="end"/>
          </w:r>
        </w:sdtContent>
      </w:sdt>
    </w:p>
    <w:p w14:paraId="75494465" w14:textId="77777777" w:rsidR="004F5899" w:rsidRPr="00446DB0" w:rsidRDefault="004F5899" w:rsidP="004F5899">
      <w:pPr>
        <w:rPr>
          <w:i/>
          <w:iCs/>
        </w:rPr>
      </w:pPr>
    </w:p>
    <w:p w14:paraId="16D1D9E5" w14:textId="77777777" w:rsidR="004F5899" w:rsidRPr="00446DB0" w:rsidRDefault="004F5899" w:rsidP="004F5899">
      <w:pPr>
        <w:rPr>
          <w:b/>
          <w:bCs/>
          <w:i/>
          <w:iCs/>
        </w:rPr>
      </w:pPr>
    </w:p>
    <w:p w14:paraId="788F9DBB" w14:textId="77777777" w:rsidR="00E43458" w:rsidRPr="00446DB0" w:rsidRDefault="00E43458" w:rsidP="004F5899">
      <w:pPr>
        <w:rPr>
          <w:b/>
          <w:bCs/>
          <w:i/>
          <w:iCs/>
        </w:rPr>
      </w:pPr>
    </w:p>
    <w:p w14:paraId="2DCD1330" w14:textId="77777777" w:rsidR="00DC5995" w:rsidRPr="00446DB0" w:rsidRDefault="00DC5995" w:rsidP="004F5899">
      <w:pPr>
        <w:rPr>
          <w:b/>
          <w:bCs/>
          <w:i/>
          <w:iCs/>
        </w:rPr>
      </w:pPr>
    </w:p>
    <w:p w14:paraId="704F560A" w14:textId="77777777" w:rsidR="00DC5995" w:rsidRPr="00446DB0" w:rsidRDefault="00DC5995" w:rsidP="004F5899">
      <w:pPr>
        <w:rPr>
          <w:b/>
          <w:bCs/>
          <w:i/>
          <w:iCs/>
        </w:rPr>
      </w:pPr>
    </w:p>
    <w:p w14:paraId="7D2B397E" w14:textId="77777777" w:rsidR="00DC5995" w:rsidRPr="00446DB0" w:rsidRDefault="00DC5995" w:rsidP="004F5899">
      <w:pPr>
        <w:rPr>
          <w:b/>
          <w:bCs/>
          <w:i/>
          <w:iCs/>
        </w:rPr>
      </w:pPr>
    </w:p>
    <w:tbl>
      <w:tblPr>
        <w:tblStyle w:val="GridTable6Colorful-Accent5"/>
        <w:tblW w:w="0" w:type="auto"/>
        <w:tblLook w:val="04A0" w:firstRow="1" w:lastRow="0" w:firstColumn="1" w:lastColumn="0" w:noHBand="0" w:noVBand="1"/>
      </w:tblPr>
      <w:tblGrid>
        <w:gridCol w:w="4319"/>
        <w:gridCol w:w="4697"/>
      </w:tblGrid>
      <w:tr w:rsidR="00DC5995" w:rsidRPr="00446DB0" w14:paraId="222B6F75" w14:textId="77777777" w:rsidTr="00DC59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231672" w14:textId="77777777" w:rsidR="00DC5995" w:rsidRPr="00446DB0" w:rsidRDefault="00DC5995" w:rsidP="00DC5995">
            <w:pPr>
              <w:spacing w:after="160" w:line="259" w:lineRule="auto"/>
              <w:rPr>
                <w:i/>
                <w:iCs/>
              </w:rPr>
            </w:pPr>
            <w:r w:rsidRPr="00446DB0">
              <w:rPr>
                <w:i/>
                <w:iCs/>
              </w:rPr>
              <w:t>Pros of Decentralised Storage</w:t>
            </w:r>
          </w:p>
        </w:tc>
        <w:tc>
          <w:tcPr>
            <w:tcW w:w="0" w:type="auto"/>
            <w:hideMark/>
          </w:tcPr>
          <w:p w14:paraId="2F210E39" w14:textId="77777777" w:rsidR="00DC5995" w:rsidRPr="00446DB0" w:rsidRDefault="00DC5995" w:rsidP="00DC5995">
            <w:pPr>
              <w:spacing w:after="160" w:line="259" w:lineRule="auto"/>
              <w:cnfStyle w:val="100000000000" w:firstRow="1" w:lastRow="0" w:firstColumn="0" w:lastColumn="0" w:oddVBand="0" w:evenVBand="0" w:oddHBand="0" w:evenHBand="0" w:firstRowFirstColumn="0" w:firstRowLastColumn="0" w:lastRowFirstColumn="0" w:lastRowLastColumn="0"/>
              <w:rPr>
                <w:i/>
                <w:iCs/>
              </w:rPr>
            </w:pPr>
            <w:r w:rsidRPr="00446DB0">
              <w:rPr>
                <w:i/>
                <w:iCs/>
              </w:rPr>
              <w:t>Cons of Decentralised Storage</w:t>
            </w:r>
          </w:p>
        </w:tc>
      </w:tr>
      <w:tr w:rsidR="00DC5995" w:rsidRPr="00446DB0" w14:paraId="2209A267"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5FB1AB" w14:textId="77777777" w:rsidR="00DC5995" w:rsidRPr="00446DB0" w:rsidRDefault="00DC5995" w:rsidP="00DC5995">
            <w:pPr>
              <w:spacing w:after="160" w:line="259" w:lineRule="auto"/>
              <w:rPr>
                <w:i/>
                <w:iCs/>
              </w:rPr>
            </w:pPr>
            <w:r w:rsidRPr="00446DB0">
              <w:rPr>
                <w:i/>
                <w:iCs/>
              </w:rPr>
              <w:t>Reduced reliance on centralised servers</w:t>
            </w:r>
          </w:p>
        </w:tc>
        <w:tc>
          <w:tcPr>
            <w:tcW w:w="0" w:type="auto"/>
            <w:hideMark/>
          </w:tcPr>
          <w:p w14:paraId="2D2FE8FB"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Data persistence is not guaranteed without pinning</w:t>
            </w:r>
          </w:p>
        </w:tc>
      </w:tr>
      <w:tr w:rsidR="00DC5995" w:rsidRPr="00446DB0" w14:paraId="6BACF942"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66A80C41" w14:textId="77777777" w:rsidR="00DC5995" w:rsidRPr="00446DB0" w:rsidRDefault="00DC5995" w:rsidP="00DC5995">
            <w:pPr>
              <w:spacing w:after="160" w:line="259" w:lineRule="auto"/>
              <w:rPr>
                <w:i/>
                <w:iCs/>
              </w:rPr>
            </w:pPr>
            <w:r w:rsidRPr="00446DB0">
              <w:rPr>
                <w:i/>
                <w:iCs/>
              </w:rPr>
              <w:t>Enhanced data security and integrity</w:t>
            </w:r>
          </w:p>
        </w:tc>
        <w:tc>
          <w:tcPr>
            <w:tcW w:w="0" w:type="auto"/>
            <w:hideMark/>
          </w:tcPr>
          <w:p w14:paraId="57EAF45A"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Network latency from distant nodes</w:t>
            </w:r>
          </w:p>
        </w:tc>
      </w:tr>
      <w:tr w:rsidR="00DC5995" w:rsidRPr="00446DB0" w14:paraId="4725B4B3"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E34DA3" w14:textId="77777777" w:rsidR="00DC5995" w:rsidRPr="00446DB0" w:rsidRDefault="00DC5995" w:rsidP="00DC5995">
            <w:pPr>
              <w:spacing w:after="160" w:line="259" w:lineRule="auto"/>
              <w:rPr>
                <w:i/>
                <w:iCs/>
              </w:rPr>
            </w:pPr>
            <w:r w:rsidRPr="00446DB0">
              <w:rPr>
                <w:i/>
                <w:iCs/>
              </w:rPr>
              <w:t>Tamper detection through cryptographic hashing</w:t>
            </w:r>
          </w:p>
        </w:tc>
        <w:tc>
          <w:tcPr>
            <w:tcW w:w="0" w:type="auto"/>
            <w:hideMark/>
          </w:tcPr>
          <w:p w14:paraId="5C265F5F"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Increased system complexity</w:t>
            </w:r>
          </w:p>
        </w:tc>
      </w:tr>
      <w:tr w:rsidR="00DC5995" w:rsidRPr="00446DB0" w14:paraId="6AB3E45E"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0C92142B" w14:textId="77777777" w:rsidR="00DC5995" w:rsidRPr="00446DB0" w:rsidRDefault="00DC5995" w:rsidP="00DC5995">
            <w:pPr>
              <w:spacing w:after="160" w:line="259" w:lineRule="auto"/>
              <w:rPr>
                <w:i/>
                <w:iCs/>
              </w:rPr>
            </w:pPr>
            <w:r w:rsidRPr="00446DB0">
              <w:rPr>
                <w:i/>
                <w:iCs/>
              </w:rPr>
              <w:t>Improved scalability through peer-to-peer architecture</w:t>
            </w:r>
          </w:p>
        </w:tc>
        <w:tc>
          <w:tcPr>
            <w:tcW w:w="0" w:type="auto"/>
            <w:hideMark/>
          </w:tcPr>
          <w:p w14:paraId="5B1C60A1"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Coordination between blockchain and storage networks is complex</w:t>
            </w:r>
          </w:p>
        </w:tc>
      </w:tr>
      <w:tr w:rsidR="00DC5995" w:rsidRPr="00446DB0" w14:paraId="0B701A6A"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4CC8DC" w14:textId="77777777" w:rsidR="00DC5995" w:rsidRPr="00446DB0" w:rsidRDefault="00DC5995" w:rsidP="00DC5995">
            <w:pPr>
              <w:spacing w:after="160" w:line="259" w:lineRule="auto"/>
              <w:rPr>
                <w:i/>
                <w:iCs/>
              </w:rPr>
            </w:pPr>
            <w:r w:rsidRPr="00446DB0">
              <w:rPr>
                <w:i/>
                <w:iCs/>
              </w:rPr>
              <w:t>Lower storage and infrastructure costs</w:t>
            </w:r>
          </w:p>
        </w:tc>
        <w:tc>
          <w:tcPr>
            <w:tcW w:w="0" w:type="auto"/>
            <w:hideMark/>
          </w:tcPr>
          <w:p w14:paraId="26C26A2D"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Governance and content moderation challenges</w:t>
            </w:r>
          </w:p>
        </w:tc>
      </w:tr>
      <w:tr w:rsidR="00DC5995" w:rsidRPr="00446DB0" w14:paraId="03482F26"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66B214B8" w14:textId="77777777" w:rsidR="00DC5995" w:rsidRPr="00446DB0" w:rsidRDefault="00DC5995" w:rsidP="00DC5995">
            <w:pPr>
              <w:spacing w:after="160" w:line="259" w:lineRule="auto"/>
              <w:rPr>
                <w:i/>
                <w:iCs/>
              </w:rPr>
            </w:pPr>
            <w:r w:rsidRPr="00446DB0">
              <w:rPr>
                <w:i/>
                <w:iCs/>
              </w:rPr>
              <w:t>High availability and fault tolerance</w:t>
            </w:r>
          </w:p>
        </w:tc>
        <w:tc>
          <w:tcPr>
            <w:tcW w:w="0" w:type="auto"/>
            <w:hideMark/>
          </w:tcPr>
          <w:p w14:paraId="58D1CA3B"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Requires incentive mechanisms for long-term storage</w:t>
            </w:r>
          </w:p>
        </w:tc>
      </w:tr>
      <w:tr w:rsidR="00DC5995" w:rsidRPr="00446DB0" w14:paraId="2B3AEE65"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4585FF" w14:textId="77777777" w:rsidR="00DC5995" w:rsidRPr="00446DB0" w:rsidRDefault="00DC5995" w:rsidP="00DC5995">
            <w:pPr>
              <w:spacing w:after="160" w:line="259" w:lineRule="auto"/>
              <w:rPr>
                <w:i/>
                <w:iCs/>
              </w:rPr>
            </w:pPr>
            <w:r w:rsidRPr="00446DB0">
              <w:rPr>
                <w:i/>
                <w:iCs/>
              </w:rPr>
              <w:t>Transparent and verifiable ownership records</w:t>
            </w:r>
          </w:p>
        </w:tc>
        <w:tc>
          <w:tcPr>
            <w:tcW w:w="0" w:type="auto"/>
            <w:hideMark/>
          </w:tcPr>
          <w:p w14:paraId="1D323C2B"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Dependence on distributed node participation</w:t>
            </w:r>
          </w:p>
        </w:tc>
      </w:tr>
      <w:tr w:rsidR="00DC5995" w:rsidRPr="00446DB0" w14:paraId="2AAD38EC"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0ED87468" w14:textId="77777777" w:rsidR="00DC5995" w:rsidRPr="00446DB0" w:rsidRDefault="00DC5995" w:rsidP="00DC5995">
            <w:pPr>
              <w:spacing w:after="160" w:line="259" w:lineRule="auto"/>
              <w:rPr>
                <w:i/>
                <w:iCs/>
              </w:rPr>
            </w:pPr>
            <w:r w:rsidRPr="00446DB0">
              <w:rPr>
                <w:i/>
                <w:iCs/>
              </w:rPr>
              <w:t>Supports efficient multimedia storage</w:t>
            </w:r>
          </w:p>
        </w:tc>
        <w:tc>
          <w:tcPr>
            <w:tcW w:w="0" w:type="auto"/>
            <w:hideMark/>
          </w:tcPr>
          <w:p w14:paraId="20F679D9"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Retrieval performance may vary across nodes</w:t>
            </w:r>
          </w:p>
        </w:tc>
      </w:tr>
      <w:tr w:rsidR="00DC5995" w:rsidRPr="00446DB0" w14:paraId="02466593"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6D8D53" w14:textId="77777777" w:rsidR="00DC5995" w:rsidRPr="00446DB0" w:rsidRDefault="00DC5995" w:rsidP="00DC5995">
            <w:pPr>
              <w:spacing w:after="160" w:line="259" w:lineRule="auto"/>
              <w:rPr>
                <w:i/>
                <w:iCs/>
              </w:rPr>
            </w:pPr>
            <w:r w:rsidRPr="00446DB0">
              <w:rPr>
                <w:i/>
                <w:iCs/>
              </w:rPr>
              <w:t>Resilient distributed data availability</w:t>
            </w:r>
          </w:p>
        </w:tc>
        <w:tc>
          <w:tcPr>
            <w:tcW w:w="0" w:type="auto"/>
            <w:hideMark/>
          </w:tcPr>
          <w:p w14:paraId="4FD38FF4"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Additional clustering mechanisms may be needed</w:t>
            </w:r>
          </w:p>
        </w:tc>
      </w:tr>
      <w:tr w:rsidR="00DC5995" w:rsidRPr="00446DB0" w14:paraId="0F2813E8"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61B37B63" w14:textId="77777777" w:rsidR="00DC5995" w:rsidRPr="00446DB0" w:rsidRDefault="00DC5995" w:rsidP="00DC5995">
            <w:pPr>
              <w:spacing w:after="160" w:line="259" w:lineRule="auto"/>
              <w:rPr>
                <w:i/>
                <w:iCs/>
              </w:rPr>
            </w:pPr>
            <w:r w:rsidRPr="00446DB0">
              <w:rPr>
                <w:i/>
                <w:iCs/>
              </w:rPr>
              <w:t>Blockchain ensures immutable metadata</w:t>
            </w:r>
          </w:p>
        </w:tc>
        <w:tc>
          <w:tcPr>
            <w:tcW w:w="0" w:type="auto"/>
            <w:hideMark/>
          </w:tcPr>
          <w:p w14:paraId="3D916DA4"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Managing copyrighted material can be difficult</w:t>
            </w:r>
          </w:p>
        </w:tc>
      </w:tr>
      <w:tr w:rsidR="00DC5995" w:rsidRPr="00446DB0" w14:paraId="06D25831"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907144" w14:textId="77777777" w:rsidR="00DC5995" w:rsidRPr="00446DB0" w:rsidRDefault="00DC5995" w:rsidP="00DC5995">
            <w:pPr>
              <w:spacing w:after="160" w:line="259" w:lineRule="auto"/>
              <w:rPr>
                <w:i/>
                <w:iCs/>
              </w:rPr>
            </w:pPr>
            <w:r w:rsidRPr="00446DB0">
              <w:rPr>
                <w:i/>
                <w:iCs/>
              </w:rPr>
              <w:t>Hybrid on-chain/off-chain architecture improves performance</w:t>
            </w:r>
          </w:p>
        </w:tc>
        <w:tc>
          <w:tcPr>
            <w:tcW w:w="0" w:type="auto"/>
            <w:hideMark/>
          </w:tcPr>
          <w:p w14:paraId="33560A35"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b/>
                <w:bCs/>
                <w:i/>
                <w:iCs/>
              </w:rPr>
            </w:pPr>
            <w:r w:rsidRPr="00446DB0">
              <w:rPr>
                <w:b/>
                <w:bCs/>
                <w:i/>
                <w:iCs/>
              </w:rPr>
              <w:t>Technical expertise required for implementation</w:t>
            </w:r>
          </w:p>
        </w:tc>
      </w:tr>
      <w:tr w:rsidR="00DC5995" w:rsidRPr="00446DB0" w14:paraId="5020B47F"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4E8E0779" w14:textId="77777777" w:rsidR="00DC5995" w:rsidRPr="00446DB0" w:rsidRDefault="00DC5995" w:rsidP="00DC5995">
            <w:pPr>
              <w:spacing w:after="160" w:line="259" w:lineRule="auto"/>
              <w:rPr>
                <w:i/>
                <w:iCs/>
              </w:rPr>
            </w:pPr>
            <w:r w:rsidRPr="00446DB0">
              <w:rPr>
                <w:i/>
                <w:iCs/>
              </w:rPr>
              <w:t>Globally accessible content distribution</w:t>
            </w:r>
          </w:p>
        </w:tc>
        <w:tc>
          <w:tcPr>
            <w:tcW w:w="0" w:type="auto"/>
            <w:hideMark/>
          </w:tcPr>
          <w:p w14:paraId="39C18539"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b/>
                <w:bCs/>
                <w:i/>
                <w:iCs/>
              </w:rPr>
            </w:pPr>
            <w:r w:rsidRPr="00446DB0">
              <w:rPr>
                <w:b/>
                <w:bCs/>
                <w:i/>
                <w:iCs/>
              </w:rPr>
              <w:t>Continuous node availability is necessary</w:t>
            </w:r>
          </w:p>
        </w:tc>
      </w:tr>
    </w:tbl>
    <w:p w14:paraId="659F8441" w14:textId="77777777" w:rsidR="00DC5995" w:rsidRPr="00446DB0" w:rsidRDefault="00DC5995" w:rsidP="004F5899">
      <w:pPr>
        <w:rPr>
          <w:b/>
          <w:bCs/>
          <w:i/>
          <w:iCs/>
        </w:rPr>
      </w:pPr>
    </w:p>
    <w:p w14:paraId="5ECE2E65" w14:textId="60D5F6FA" w:rsidR="00E43458" w:rsidRPr="00446DB0" w:rsidRDefault="00000000" w:rsidP="004F5899">
      <w:pPr>
        <w:rPr>
          <w:b/>
          <w:bCs/>
          <w:i/>
          <w:iCs/>
        </w:rPr>
      </w:pPr>
      <w:sdt>
        <w:sdtPr>
          <w:rPr>
            <w:i/>
            <w:iCs/>
          </w:rPr>
          <w:id w:val="931556876"/>
          <w:citation/>
        </w:sdtPr>
        <w:sdtContent>
          <w:r w:rsidR="0078021C" w:rsidRPr="00446DB0">
            <w:rPr>
              <w:i/>
              <w:iCs/>
            </w:rPr>
            <w:fldChar w:fldCharType="begin"/>
          </w:r>
          <w:r w:rsidR="0078021C" w:rsidRPr="00446DB0">
            <w:rPr>
              <w:i/>
              <w:iCs/>
            </w:rPr>
            <w:instrText xml:space="preserve"> CITATION Kav19 \l 2057 </w:instrText>
          </w:r>
          <w:r w:rsidR="0078021C" w:rsidRPr="00446DB0">
            <w:rPr>
              <w:i/>
              <w:iCs/>
            </w:rPr>
            <w:fldChar w:fldCharType="separate"/>
          </w:r>
          <w:r w:rsidR="0078021C" w:rsidRPr="00446DB0">
            <w:rPr>
              <w:i/>
              <w:iCs/>
              <w:noProof/>
            </w:rPr>
            <w:t>[44]</w:t>
          </w:r>
          <w:r w:rsidR="0078021C" w:rsidRPr="00446DB0">
            <w:rPr>
              <w:i/>
              <w:iCs/>
            </w:rPr>
            <w:fldChar w:fldCharType="end"/>
          </w:r>
        </w:sdtContent>
      </w:sdt>
      <w:sdt>
        <w:sdtPr>
          <w:rPr>
            <w:i/>
            <w:iCs/>
          </w:rPr>
          <w:id w:val="455063562"/>
          <w:citation/>
        </w:sdtPr>
        <w:sdtContent>
          <w:r w:rsidR="0078021C" w:rsidRPr="00446DB0">
            <w:rPr>
              <w:i/>
              <w:iCs/>
            </w:rPr>
            <w:fldChar w:fldCharType="begin"/>
          </w:r>
          <w:r w:rsidR="0078021C" w:rsidRPr="00446DB0">
            <w:rPr>
              <w:i/>
              <w:iCs/>
            </w:rPr>
            <w:instrText xml:space="preserve"> CITATION Ion01 \l 2057 </w:instrText>
          </w:r>
          <w:r w:rsidR="0078021C" w:rsidRPr="00446DB0">
            <w:rPr>
              <w:i/>
              <w:iCs/>
            </w:rPr>
            <w:fldChar w:fldCharType="separate"/>
          </w:r>
          <w:r w:rsidR="0078021C" w:rsidRPr="00446DB0">
            <w:rPr>
              <w:i/>
              <w:iCs/>
              <w:noProof/>
            </w:rPr>
            <w:t xml:space="preserve"> [45]</w:t>
          </w:r>
          <w:r w:rsidR="0078021C" w:rsidRPr="00446DB0">
            <w:rPr>
              <w:i/>
              <w:iCs/>
            </w:rPr>
            <w:fldChar w:fldCharType="end"/>
          </w:r>
        </w:sdtContent>
      </w:sdt>
    </w:p>
    <w:p w14:paraId="1A5745DC" w14:textId="77777777" w:rsidR="00E43458" w:rsidRPr="00446DB0" w:rsidRDefault="00E43458" w:rsidP="004F5899">
      <w:pPr>
        <w:rPr>
          <w:b/>
          <w:bCs/>
          <w:i/>
          <w:iCs/>
        </w:rPr>
      </w:pPr>
    </w:p>
    <w:p w14:paraId="5A3ABED6" w14:textId="77777777" w:rsidR="00E43458" w:rsidRPr="00446DB0" w:rsidRDefault="00E43458" w:rsidP="004F5899">
      <w:pPr>
        <w:rPr>
          <w:b/>
          <w:bCs/>
          <w:i/>
          <w:iCs/>
        </w:rPr>
      </w:pPr>
    </w:p>
    <w:p w14:paraId="0BA0DBC5" w14:textId="77777777" w:rsidR="004F5899" w:rsidRPr="00446DB0" w:rsidRDefault="004F5899" w:rsidP="004F5899">
      <w:pPr>
        <w:rPr>
          <w:b/>
          <w:bCs/>
          <w:i/>
          <w:iCs/>
        </w:rPr>
      </w:pPr>
    </w:p>
    <w:p w14:paraId="351BC32C" w14:textId="77777777" w:rsidR="004F5899" w:rsidRPr="00446DB0" w:rsidRDefault="004F5899" w:rsidP="004F5899">
      <w:pPr>
        <w:rPr>
          <w:b/>
          <w:bCs/>
          <w:i/>
          <w:iCs/>
        </w:rPr>
      </w:pPr>
    </w:p>
    <w:p w14:paraId="051B4814" w14:textId="77777777" w:rsidR="004F5899" w:rsidRPr="00446DB0" w:rsidRDefault="004F5899" w:rsidP="004F5899">
      <w:pPr>
        <w:pStyle w:val="Heading2"/>
        <w:rPr>
          <w:i/>
          <w:iCs/>
        </w:rPr>
      </w:pPr>
      <w:bookmarkStart w:id="10" w:name="_Toc230862313"/>
      <w:r w:rsidRPr="00446DB0">
        <w:rPr>
          <w:i/>
          <w:iCs/>
        </w:rPr>
        <w:lastRenderedPageBreak/>
        <w:t>7. Testing &amp; Evaluation Analysis</w:t>
      </w:r>
      <w:bookmarkEnd w:id="10"/>
    </w:p>
    <w:p w14:paraId="33A68C31" w14:textId="112E7C33" w:rsidR="00A15FAD" w:rsidRPr="00446DB0" w:rsidRDefault="00A15FAD" w:rsidP="00A15FAD">
      <w:pPr>
        <w:rPr>
          <w:i/>
          <w:iCs/>
        </w:rPr>
      </w:pPr>
      <w:r w:rsidRPr="00446DB0">
        <w:rPr>
          <w:i/>
          <w:iCs/>
        </w:rPr>
        <w:t>Testing is done to ensure the reliability, performance and security of the system. Blockchain transactions are irreversible and hence require rigorous vetting.</w:t>
      </w:r>
    </w:p>
    <w:p w14:paraId="6520DDEF" w14:textId="3F5F7982" w:rsidR="00A15FAD" w:rsidRPr="00446DB0" w:rsidRDefault="00A15FAD" w:rsidP="00A15FAD">
      <w:pPr>
        <w:rPr>
          <w:i/>
          <w:iCs/>
        </w:rPr>
      </w:pPr>
      <w:r w:rsidRPr="00446DB0">
        <w:rPr>
          <w:i/>
          <w:iCs/>
        </w:rPr>
        <w:t>Evaluation Metrics and Testing Types in a Decentralised Music System</w:t>
      </w:r>
    </w:p>
    <w:p w14:paraId="09885DB3" w14:textId="764138A5" w:rsidR="004F5899" w:rsidRPr="00446DB0" w:rsidRDefault="00A15FAD" w:rsidP="00A15FAD">
      <w:pPr>
        <w:rPr>
          <w:i/>
          <w:iCs/>
        </w:rPr>
      </w:pPr>
      <w:r w:rsidRPr="00446DB0">
        <w:rPr>
          <w:i/>
          <w:iCs/>
        </w:rPr>
        <w:t xml:space="preserve">Testing is an essential necessity in blockchain-based decentralised music systems due to the integration of several complicated technologies, including smart contracts, decentralised storage networks (e.g., IPFS), and user-facing applications for music uploading, streaming and payments. Decentralised architectures are based on distributed nodes, consensus methods and immutable ledgers, which are all different from typical centralised systems and bring with them some new issues </w:t>
      </w:r>
      <w:proofErr w:type="gramStart"/>
      <w:r w:rsidRPr="00446DB0">
        <w:rPr>
          <w:i/>
          <w:iCs/>
        </w:rPr>
        <w:t>with regard to</w:t>
      </w:r>
      <w:proofErr w:type="gramEnd"/>
      <w:r w:rsidRPr="00446DB0">
        <w:rPr>
          <w:i/>
          <w:iCs/>
        </w:rPr>
        <w:t xml:space="preserve"> performance, scalability and security. Therefore, systematic testing is required to verify that the system operates correctly under varied settings and continues to be reliable, efficient and trustworthy. Music platforms also entail a high volume of data storage, frequent interaction with users, and financial transactions such as royalty distribution. Testing is necessary to make sure that all components work as expected in real usage, data remains consistent, and the system remains stable</w:t>
      </w:r>
      <w:r w:rsidR="004F5899" w:rsidRPr="00446DB0">
        <w:rPr>
          <w:i/>
          <w:iCs/>
        </w:rPr>
        <w:t>.</w:t>
      </w:r>
      <w:sdt>
        <w:sdtPr>
          <w:rPr>
            <w:i/>
            <w:iCs/>
          </w:rPr>
          <w:id w:val="-1199539827"/>
          <w:citation/>
        </w:sdtPr>
        <w:sdtContent>
          <w:r w:rsidR="00E43458" w:rsidRPr="00446DB0">
            <w:rPr>
              <w:i/>
              <w:iCs/>
            </w:rPr>
            <w:fldChar w:fldCharType="begin"/>
          </w:r>
          <w:r w:rsidR="00E43458" w:rsidRPr="00446DB0">
            <w:rPr>
              <w:i/>
              <w:iCs/>
            </w:rPr>
            <w:instrText xml:space="preserve"> CITATION phi17 \l 2057 </w:instrText>
          </w:r>
          <w:r w:rsidR="00E43458" w:rsidRPr="00446DB0">
            <w:rPr>
              <w:i/>
              <w:iCs/>
            </w:rPr>
            <w:fldChar w:fldCharType="separate"/>
          </w:r>
          <w:r w:rsidR="00E43458" w:rsidRPr="00446DB0">
            <w:rPr>
              <w:i/>
              <w:iCs/>
              <w:noProof/>
            </w:rPr>
            <w:t xml:space="preserve"> [4]</w:t>
          </w:r>
          <w:r w:rsidR="00E43458" w:rsidRPr="00446DB0">
            <w:rPr>
              <w:i/>
              <w:iCs/>
            </w:rPr>
            <w:fldChar w:fldCharType="end"/>
          </w:r>
        </w:sdtContent>
      </w:sdt>
      <w:sdt>
        <w:sdtPr>
          <w:rPr>
            <w:i/>
            <w:iCs/>
          </w:rPr>
          <w:id w:val="-649444040"/>
          <w:citation/>
        </w:sdtPr>
        <w:sdtContent>
          <w:r w:rsidR="00E43458" w:rsidRPr="00446DB0">
            <w:rPr>
              <w:i/>
              <w:iCs/>
            </w:rPr>
            <w:fldChar w:fldCharType="begin"/>
          </w:r>
          <w:r w:rsidR="00E43458" w:rsidRPr="00446DB0">
            <w:rPr>
              <w:i/>
              <w:iCs/>
            </w:rPr>
            <w:instrText xml:space="preserve"> CITATION Ben181 \l 2057 </w:instrText>
          </w:r>
          <w:r w:rsidR="00E43458" w:rsidRPr="00446DB0">
            <w:rPr>
              <w:i/>
              <w:iCs/>
            </w:rPr>
            <w:fldChar w:fldCharType="separate"/>
          </w:r>
          <w:r w:rsidR="00E43458" w:rsidRPr="00446DB0">
            <w:rPr>
              <w:i/>
              <w:iCs/>
              <w:noProof/>
            </w:rPr>
            <w:t xml:space="preserve"> [11]</w:t>
          </w:r>
          <w:r w:rsidR="00E43458" w:rsidRPr="00446DB0">
            <w:rPr>
              <w:i/>
              <w:iCs/>
            </w:rPr>
            <w:fldChar w:fldCharType="end"/>
          </w:r>
        </w:sdtContent>
      </w:sdt>
      <w:sdt>
        <w:sdtPr>
          <w:rPr>
            <w:i/>
            <w:iCs/>
          </w:rPr>
          <w:id w:val="-738633215"/>
          <w:citation/>
        </w:sdtPr>
        <w:sdtContent>
          <w:r w:rsidR="00E43458" w:rsidRPr="00446DB0">
            <w:rPr>
              <w:i/>
              <w:iCs/>
            </w:rPr>
            <w:fldChar w:fldCharType="begin"/>
          </w:r>
          <w:r w:rsidR="00E43458" w:rsidRPr="00446DB0">
            <w:rPr>
              <w:i/>
              <w:iCs/>
            </w:rPr>
            <w:instrText xml:space="preserve"> CITATION Kon16 \l 2057 </w:instrText>
          </w:r>
          <w:r w:rsidR="00E43458" w:rsidRPr="00446DB0">
            <w:rPr>
              <w:i/>
              <w:iCs/>
            </w:rPr>
            <w:fldChar w:fldCharType="separate"/>
          </w:r>
          <w:r w:rsidR="00E43458" w:rsidRPr="00446DB0">
            <w:rPr>
              <w:i/>
              <w:iCs/>
              <w:noProof/>
            </w:rPr>
            <w:t xml:space="preserve"> [19]</w:t>
          </w:r>
          <w:r w:rsidR="00E43458" w:rsidRPr="00446DB0">
            <w:rPr>
              <w:i/>
              <w:iCs/>
            </w:rPr>
            <w:fldChar w:fldCharType="end"/>
          </w:r>
        </w:sdtContent>
      </w:sdt>
    </w:p>
    <w:p w14:paraId="4F7F5546" w14:textId="2F2453D6" w:rsidR="004F5899" w:rsidRPr="00446DB0" w:rsidRDefault="00A15FAD" w:rsidP="004F5899">
      <w:pPr>
        <w:rPr>
          <w:i/>
          <w:iCs/>
        </w:rPr>
      </w:pPr>
      <w:r w:rsidRPr="00446DB0">
        <w:rPr>
          <w:i/>
          <w:iCs/>
        </w:rPr>
        <w:t xml:space="preserve">Performance testing is one of the most important evaluation methodologies in decentralised music systems. The aim is to test the ability of the system to cope with growing work load such huge number of users, simultaneous uploads of music and continuous requests for streaming. Transaction throughput, block confirmation time and network latency are often performance bottlenecks in blockchain systems. Therefore, performance testing measures the speed at which transactions are executed and how efficiently the system </w:t>
      </w:r>
      <w:proofErr w:type="gramStart"/>
      <w:r w:rsidRPr="00446DB0">
        <w:rPr>
          <w:i/>
          <w:iCs/>
        </w:rPr>
        <w:t>is able to</w:t>
      </w:r>
      <w:proofErr w:type="gramEnd"/>
      <w:r w:rsidRPr="00446DB0">
        <w:rPr>
          <w:i/>
          <w:iCs/>
        </w:rPr>
        <w:t xml:space="preserve"> download music files from IPFS under varied network conditions. Stress testing is an important part of performance evaluation when the system is subjected to excessive workloads (beyond normal operational capacity) to detect bottlenecks, delays and failure areas. This is especially so in decentralised systems, where consensus procedures on the blockchain — such as proof-of-work or proof-of-stake — can slow down transaction validation. IPFS retrieve performance is also a function of node availability and network distribution; hence, performance testing is vital to find optimisation opportunities and maintain a consistent user experience during peak usage</w:t>
      </w:r>
      <w:r w:rsidR="004F5899" w:rsidRPr="00446DB0">
        <w:rPr>
          <w:i/>
          <w:iCs/>
        </w:rPr>
        <w:t>.</w:t>
      </w:r>
      <w:sdt>
        <w:sdtPr>
          <w:rPr>
            <w:i/>
            <w:iCs/>
          </w:rPr>
          <w:id w:val="2059123094"/>
          <w:citation/>
        </w:sdtPr>
        <w:sdtContent>
          <w:r w:rsidR="00E43458" w:rsidRPr="00446DB0">
            <w:rPr>
              <w:i/>
              <w:iCs/>
            </w:rPr>
            <w:fldChar w:fldCharType="begin"/>
          </w:r>
          <w:r w:rsidR="00E43458" w:rsidRPr="00446DB0">
            <w:rPr>
              <w:i/>
              <w:iCs/>
            </w:rPr>
            <w:instrText xml:space="preserve"> CITATION Dif20 \l 2057 </w:instrText>
          </w:r>
          <w:r w:rsidR="00E43458" w:rsidRPr="00446DB0">
            <w:rPr>
              <w:i/>
              <w:iCs/>
            </w:rPr>
            <w:fldChar w:fldCharType="separate"/>
          </w:r>
          <w:r w:rsidR="00E43458" w:rsidRPr="00446DB0">
            <w:rPr>
              <w:i/>
              <w:iCs/>
              <w:noProof/>
            </w:rPr>
            <w:t xml:space="preserve"> [36]</w:t>
          </w:r>
          <w:r w:rsidR="00E43458" w:rsidRPr="00446DB0">
            <w:rPr>
              <w:i/>
              <w:iCs/>
            </w:rPr>
            <w:fldChar w:fldCharType="end"/>
          </w:r>
        </w:sdtContent>
      </w:sdt>
      <w:sdt>
        <w:sdtPr>
          <w:rPr>
            <w:i/>
            <w:iCs/>
          </w:rPr>
          <w:id w:val="545951148"/>
          <w:citation/>
        </w:sdtPr>
        <w:sdtContent>
          <w:r w:rsidR="00E43458" w:rsidRPr="00446DB0">
            <w:rPr>
              <w:i/>
              <w:iCs/>
            </w:rPr>
            <w:fldChar w:fldCharType="begin"/>
          </w:r>
          <w:r w:rsidR="00E43458" w:rsidRPr="00446DB0">
            <w:rPr>
              <w:i/>
              <w:iCs/>
            </w:rPr>
            <w:instrText xml:space="preserve"> CITATION jua14 \l 2057 </w:instrText>
          </w:r>
          <w:r w:rsidR="00E43458" w:rsidRPr="00446DB0">
            <w:rPr>
              <w:i/>
              <w:iCs/>
            </w:rPr>
            <w:fldChar w:fldCharType="separate"/>
          </w:r>
          <w:r w:rsidR="00E43458" w:rsidRPr="00446DB0">
            <w:rPr>
              <w:i/>
              <w:iCs/>
              <w:noProof/>
            </w:rPr>
            <w:t xml:space="preserve"> [41]</w:t>
          </w:r>
          <w:r w:rsidR="00E43458" w:rsidRPr="00446DB0">
            <w:rPr>
              <w:i/>
              <w:iCs/>
            </w:rPr>
            <w:fldChar w:fldCharType="end"/>
          </w:r>
        </w:sdtContent>
      </w:sdt>
    </w:p>
    <w:p w14:paraId="62F72F93" w14:textId="179937AF" w:rsidR="004F5899" w:rsidRPr="00446DB0" w:rsidRDefault="00A15FAD" w:rsidP="004F5899">
      <w:pPr>
        <w:rPr>
          <w:i/>
          <w:iCs/>
        </w:rPr>
      </w:pPr>
      <w:r w:rsidRPr="00446DB0">
        <w:rPr>
          <w:i/>
          <w:iCs/>
        </w:rPr>
        <w:t>Security testing is similarly critical in decentralised music systems since they handle sensitive data such as intellectual property rights, ownership records, license agreements, and financial activities. Smart contracts automate crucial functions, such as royalty payments and access control, making them a main target for security weaknesses. Security testing is concentrated on detection and correction of re-entrancy attacks, integer overflow or underflow mistakes, unauthorised access attempts and logical deficiencies in contract execution. It also verifies the integrity of IPFS content identifiers, so that music files can’t be modified or swapped without being noticed. Blockchain systems are immutable by design, meaning that any weaknesses in deployed smart contracts can lead to irrevocable financial or data loss. This is why security testing is generally conducted through formal verification, static code analysis, and penetration testing for robustness. In addition, encryption measures for IPFS-based storage systems are assessed to guarantee that only authorised users may access protected content. Security testing helps to secure digital assets and preserve trust in decentralised music ecosystems in general</w:t>
      </w:r>
      <w:r w:rsidR="004F5899" w:rsidRPr="00446DB0">
        <w:rPr>
          <w:i/>
          <w:iCs/>
        </w:rPr>
        <w:t>.</w:t>
      </w:r>
      <w:sdt>
        <w:sdtPr>
          <w:rPr>
            <w:i/>
            <w:iCs/>
          </w:rPr>
          <w:id w:val="933640763"/>
          <w:citation/>
        </w:sdtPr>
        <w:sdtContent>
          <w:r w:rsidR="00E43458" w:rsidRPr="00446DB0">
            <w:rPr>
              <w:i/>
              <w:iCs/>
            </w:rPr>
            <w:fldChar w:fldCharType="begin"/>
          </w:r>
          <w:r w:rsidR="00E43458" w:rsidRPr="00446DB0">
            <w:rPr>
              <w:i/>
              <w:iCs/>
            </w:rPr>
            <w:instrText xml:space="preserve"> CITATION Nic17 \l 2057 </w:instrText>
          </w:r>
          <w:r w:rsidR="00E43458" w:rsidRPr="00446DB0">
            <w:rPr>
              <w:i/>
              <w:iCs/>
            </w:rPr>
            <w:fldChar w:fldCharType="separate"/>
          </w:r>
          <w:r w:rsidR="00E43458" w:rsidRPr="00446DB0">
            <w:rPr>
              <w:i/>
              <w:iCs/>
              <w:noProof/>
            </w:rPr>
            <w:t xml:space="preserve"> [21]</w:t>
          </w:r>
          <w:r w:rsidR="00E43458" w:rsidRPr="00446DB0">
            <w:rPr>
              <w:i/>
              <w:iCs/>
            </w:rPr>
            <w:fldChar w:fldCharType="end"/>
          </w:r>
        </w:sdtContent>
      </w:sdt>
      <w:sdt>
        <w:sdtPr>
          <w:rPr>
            <w:i/>
            <w:iCs/>
          </w:rPr>
          <w:id w:val="-842548346"/>
          <w:citation/>
        </w:sdtPr>
        <w:sdtContent>
          <w:r w:rsidR="00E43458" w:rsidRPr="00446DB0">
            <w:rPr>
              <w:i/>
              <w:iCs/>
            </w:rPr>
            <w:fldChar w:fldCharType="begin"/>
          </w:r>
          <w:r w:rsidR="00E43458" w:rsidRPr="00446DB0">
            <w:rPr>
              <w:i/>
              <w:iCs/>
            </w:rPr>
            <w:instrText xml:space="preserve"> CITATION Loi161 \l 2057 </w:instrText>
          </w:r>
          <w:r w:rsidR="00E43458" w:rsidRPr="00446DB0">
            <w:rPr>
              <w:i/>
              <w:iCs/>
            </w:rPr>
            <w:fldChar w:fldCharType="separate"/>
          </w:r>
          <w:r w:rsidR="00E43458" w:rsidRPr="00446DB0">
            <w:rPr>
              <w:i/>
              <w:iCs/>
              <w:noProof/>
            </w:rPr>
            <w:t xml:space="preserve"> [46]</w:t>
          </w:r>
          <w:r w:rsidR="00E43458" w:rsidRPr="00446DB0">
            <w:rPr>
              <w:i/>
              <w:iCs/>
            </w:rPr>
            <w:fldChar w:fldCharType="end"/>
          </w:r>
        </w:sdtContent>
      </w:sdt>
      <w:sdt>
        <w:sdtPr>
          <w:rPr>
            <w:i/>
            <w:iCs/>
          </w:rPr>
          <w:id w:val="-1993010377"/>
          <w:citation/>
        </w:sdtPr>
        <w:sdtContent>
          <w:r w:rsidR="00E43458" w:rsidRPr="00446DB0">
            <w:rPr>
              <w:i/>
              <w:iCs/>
            </w:rPr>
            <w:fldChar w:fldCharType="begin"/>
          </w:r>
          <w:r w:rsidR="00E43458" w:rsidRPr="00446DB0">
            <w:rPr>
              <w:i/>
              <w:iCs/>
            </w:rPr>
            <w:instrText xml:space="preserve"> CITATION Kar161 \l 2057 </w:instrText>
          </w:r>
          <w:r w:rsidR="00E43458" w:rsidRPr="00446DB0">
            <w:rPr>
              <w:i/>
              <w:iCs/>
            </w:rPr>
            <w:fldChar w:fldCharType="separate"/>
          </w:r>
          <w:r w:rsidR="00E43458" w:rsidRPr="00446DB0">
            <w:rPr>
              <w:i/>
              <w:iCs/>
              <w:noProof/>
            </w:rPr>
            <w:t xml:space="preserve"> [47]</w:t>
          </w:r>
          <w:r w:rsidR="00E43458" w:rsidRPr="00446DB0">
            <w:rPr>
              <w:i/>
              <w:iCs/>
            </w:rPr>
            <w:fldChar w:fldCharType="end"/>
          </w:r>
        </w:sdtContent>
      </w:sdt>
    </w:p>
    <w:p w14:paraId="128266AC" w14:textId="46789C0F" w:rsidR="00E43458" w:rsidRPr="00446DB0" w:rsidRDefault="00A15FAD" w:rsidP="004F5899">
      <w:pPr>
        <w:rPr>
          <w:i/>
          <w:iCs/>
        </w:rPr>
      </w:pPr>
      <w:r w:rsidRPr="00446DB0">
        <w:rPr>
          <w:i/>
          <w:iCs/>
        </w:rPr>
        <w:t xml:space="preserve">Usability testing aims to assess the user experience of decentralised music platforms, ensuring that users can easily engage with system functionalities such as uploading music, streaming content, maintaining wallets, and receiving payments. Given the technical complexity of blockchain-based </w:t>
      </w:r>
      <w:r w:rsidRPr="00446DB0">
        <w:rPr>
          <w:i/>
          <w:iCs/>
        </w:rPr>
        <w:lastRenderedPageBreak/>
        <w:t>systems, usability testing is of importance in closing the gap between advanced backend technology and user-friendly interfaces. It tests the platform’s ease of use for technical and non-technical users, including musicians and listeners who might not understand how blockchains work. Efficiency of navigation, clarity of transaction processes, ease of wallet integration and responsiveness of the user interface are the crucial elements of usability testing. It also assesses the clarity of the system’s feedback – say, when you upload a file or confirm payment. Poor usability is a major barrier to adoption, even if the underlying technology is technically sound. This step of testing is therefore crucial for success in the real world</w:t>
      </w:r>
      <w:r w:rsidR="004F5899" w:rsidRPr="00446DB0">
        <w:rPr>
          <w:i/>
          <w:iCs/>
        </w:rPr>
        <w:t>.</w:t>
      </w:r>
      <w:sdt>
        <w:sdtPr>
          <w:rPr>
            <w:i/>
            <w:iCs/>
          </w:rPr>
          <w:id w:val="-1645422924"/>
          <w:citation/>
        </w:sdtPr>
        <w:sdtContent>
          <w:r w:rsidR="00E43458" w:rsidRPr="00446DB0">
            <w:rPr>
              <w:i/>
              <w:iCs/>
            </w:rPr>
            <w:fldChar w:fldCharType="begin"/>
          </w:r>
          <w:r w:rsidR="00E43458" w:rsidRPr="00446DB0">
            <w:rPr>
              <w:i/>
              <w:iCs/>
            </w:rPr>
            <w:instrText xml:space="preserve"> CITATION Nik201 \l 2057 </w:instrText>
          </w:r>
          <w:r w:rsidR="00E43458" w:rsidRPr="00446DB0">
            <w:rPr>
              <w:i/>
              <w:iCs/>
            </w:rPr>
            <w:fldChar w:fldCharType="separate"/>
          </w:r>
          <w:r w:rsidR="00E43458" w:rsidRPr="00446DB0">
            <w:rPr>
              <w:i/>
              <w:iCs/>
              <w:noProof/>
            </w:rPr>
            <w:t>[17]</w:t>
          </w:r>
          <w:r w:rsidR="00E43458" w:rsidRPr="00446DB0">
            <w:rPr>
              <w:i/>
              <w:iCs/>
            </w:rPr>
            <w:fldChar w:fldCharType="end"/>
          </w:r>
        </w:sdtContent>
      </w:sdt>
      <w:sdt>
        <w:sdtPr>
          <w:rPr>
            <w:i/>
            <w:iCs/>
          </w:rPr>
          <w:id w:val="1864933709"/>
          <w:citation/>
        </w:sdtPr>
        <w:sdtContent>
          <w:r w:rsidR="00E43458" w:rsidRPr="00446DB0">
            <w:rPr>
              <w:i/>
              <w:iCs/>
            </w:rPr>
            <w:fldChar w:fldCharType="begin"/>
          </w:r>
          <w:r w:rsidR="00E43458" w:rsidRPr="00446DB0">
            <w:rPr>
              <w:i/>
              <w:iCs/>
            </w:rPr>
            <w:instrText xml:space="preserve"> CITATION Kyu19 \l 2057 </w:instrText>
          </w:r>
          <w:r w:rsidR="00E43458" w:rsidRPr="00446DB0">
            <w:rPr>
              <w:i/>
              <w:iCs/>
            </w:rPr>
            <w:fldChar w:fldCharType="separate"/>
          </w:r>
          <w:r w:rsidR="00E43458" w:rsidRPr="00446DB0">
            <w:rPr>
              <w:i/>
              <w:iCs/>
              <w:noProof/>
            </w:rPr>
            <w:t xml:space="preserve"> [29]</w:t>
          </w:r>
          <w:r w:rsidR="00E43458" w:rsidRPr="00446DB0">
            <w:rPr>
              <w:i/>
              <w:iCs/>
            </w:rPr>
            <w:fldChar w:fldCharType="end"/>
          </w:r>
        </w:sdtContent>
      </w:sdt>
    </w:p>
    <w:p w14:paraId="7DB5F0CC" w14:textId="77777777" w:rsidR="00E43458" w:rsidRPr="00446DB0" w:rsidRDefault="00E43458" w:rsidP="004F5899">
      <w:pPr>
        <w:rPr>
          <w:i/>
          <w:iCs/>
        </w:rPr>
      </w:pPr>
    </w:p>
    <w:p w14:paraId="6B0DB0BB" w14:textId="28FE0A87" w:rsidR="004F5899" w:rsidRPr="00446DB0" w:rsidRDefault="00A15FAD" w:rsidP="004F5899">
      <w:pPr>
        <w:rPr>
          <w:i/>
          <w:iCs/>
        </w:rPr>
      </w:pPr>
      <w:r w:rsidRPr="00446DB0">
        <w:rPr>
          <w:i/>
          <w:iCs/>
        </w:rPr>
        <w:t>Functional testing guarantees that all components of the decentralised music system work properly according to specified requirements. It checks that each feature is working as intended, both on its own and when integrated with other parts of the system. This includes testing music file uploads to guarantee that audio files are correctly stored in IPFS, validating that content identifiers (CIDs) are accurately recorded on the blockchain and checking that metadata such as ownership, license and artist details are correctly stored and retrievable. Functional testing includes tests of streaming functionality. Users with valid permissions should be able to access music files, and smart contract rules should prevent unauthorised access. Payment processing and royalty distribution procedures are also checked to guarantee that financial transactions are conducted appropriately and openly. Integration testing is typically part of functional testing to evaluate the interaction between the blockchain and IPFS components, ensuring that the system works as a single architecture and not as separate components</w:t>
      </w:r>
      <w:r w:rsidR="004F5899" w:rsidRPr="00446DB0">
        <w:rPr>
          <w:i/>
          <w:iCs/>
        </w:rPr>
        <w:t>.</w:t>
      </w:r>
      <w:sdt>
        <w:sdtPr>
          <w:rPr>
            <w:i/>
            <w:iCs/>
          </w:rPr>
          <w:id w:val="-550775643"/>
          <w:citation/>
        </w:sdtPr>
        <w:sdtContent>
          <w:r w:rsidR="00E43458" w:rsidRPr="00446DB0">
            <w:rPr>
              <w:i/>
              <w:iCs/>
            </w:rPr>
            <w:fldChar w:fldCharType="begin"/>
          </w:r>
          <w:r w:rsidR="00E43458" w:rsidRPr="00446DB0">
            <w:rPr>
              <w:i/>
              <w:iCs/>
            </w:rPr>
            <w:instrText xml:space="preserve"> CITATION Ale18 \l 2057 </w:instrText>
          </w:r>
          <w:r w:rsidR="00E43458" w:rsidRPr="00446DB0">
            <w:rPr>
              <w:i/>
              <w:iCs/>
            </w:rPr>
            <w:fldChar w:fldCharType="separate"/>
          </w:r>
          <w:r w:rsidR="00E43458" w:rsidRPr="00446DB0">
            <w:rPr>
              <w:i/>
              <w:iCs/>
              <w:noProof/>
            </w:rPr>
            <w:t xml:space="preserve"> [24]</w:t>
          </w:r>
          <w:r w:rsidR="00E43458" w:rsidRPr="00446DB0">
            <w:rPr>
              <w:i/>
              <w:iCs/>
            </w:rPr>
            <w:fldChar w:fldCharType="end"/>
          </w:r>
        </w:sdtContent>
      </w:sdt>
      <w:sdt>
        <w:sdtPr>
          <w:rPr>
            <w:i/>
            <w:iCs/>
          </w:rPr>
          <w:id w:val="1796714736"/>
          <w:citation/>
        </w:sdtPr>
        <w:sdtContent>
          <w:r w:rsidR="00E43458" w:rsidRPr="00446DB0">
            <w:rPr>
              <w:i/>
              <w:iCs/>
            </w:rPr>
            <w:fldChar w:fldCharType="begin"/>
          </w:r>
          <w:r w:rsidR="00E43458" w:rsidRPr="00446DB0">
            <w:rPr>
              <w:i/>
              <w:iCs/>
            </w:rPr>
            <w:instrText xml:space="preserve"> CITATION Qia20 \l 2057 </w:instrText>
          </w:r>
          <w:r w:rsidR="00E43458" w:rsidRPr="00446DB0">
            <w:rPr>
              <w:i/>
              <w:iCs/>
            </w:rPr>
            <w:fldChar w:fldCharType="separate"/>
          </w:r>
          <w:r w:rsidR="00E43458" w:rsidRPr="00446DB0">
            <w:rPr>
              <w:i/>
              <w:iCs/>
              <w:noProof/>
            </w:rPr>
            <w:t xml:space="preserve"> [48]</w:t>
          </w:r>
          <w:r w:rsidR="00E43458" w:rsidRPr="00446DB0">
            <w:rPr>
              <w:i/>
              <w:iCs/>
            </w:rPr>
            <w:fldChar w:fldCharType="end"/>
          </w:r>
        </w:sdtContent>
      </w:sdt>
      <w:sdt>
        <w:sdtPr>
          <w:rPr>
            <w:i/>
            <w:iCs/>
          </w:rPr>
          <w:id w:val="-840006239"/>
          <w:citation/>
        </w:sdtPr>
        <w:sdtContent>
          <w:r w:rsidR="00E43458" w:rsidRPr="00446DB0">
            <w:rPr>
              <w:i/>
              <w:iCs/>
            </w:rPr>
            <w:fldChar w:fldCharType="begin"/>
          </w:r>
          <w:r w:rsidR="00E43458" w:rsidRPr="00446DB0">
            <w:rPr>
              <w:i/>
              <w:iCs/>
            </w:rPr>
            <w:instrText xml:space="preserve"> CITATION Kon16 \l 2057 </w:instrText>
          </w:r>
          <w:r w:rsidR="00E43458" w:rsidRPr="00446DB0">
            <w:rPr>
              <w:i/>
              <w:iCs/>
            </w:rPr>
            <w:fldChar w:fldCharType="separate"/>
          </w:r>
          <w:r w:rsidR="00E43458" w:rsidRPr="00446DB0">
            <w:rPr>
              <w:i/>
              <w:iCs/>
              <w:noProof/>
            </w:rPr>
            <w:t xml:space="preserve"> [19]</w:t>
          </w:r>
          <w:r w:rsidR="00E43458" w:rsidRPr="00446DB0">
            <w:rPr>
              <w:i/>
              <w:iCs/>
            </w:rPr>
            <w:fldChar w:fldCharType="end"/>
          </w:r>
        </w:sdtContent>
      </w:sdt>
    </w:p>
    <w:p w14:paraId="0741E56E" w14:textId="3CD6AEC8" w:rsidR="004F5899" w:rsidRPr="00446DB0" w:rsidRDefault="00A15FAD" w:rsidP="004F5899">
      <w:pPr>
        <w:rPr>
          <w:i/>
          <w:iCs/>
        </w:rPr>
      </w:pPr>
      <w:r w:rsidRPr="00446DB0">
        <w:rPr>
          <w:i/>
          <w:iCs/>
        </w:rPr>
        <w:t>The evaluation parameters that quantify the overall effectiveness, performance and reliability of decentralised music systems. These are measurable indicators that developers can use to measure the performance of their systems and find areas for improvement. One of the most essential metrics is transaction speed, which counts the time it takes to confirm blockchain transactions. This includes the ability to upload music, amend licensing information and process payments. Faster transaction speeds enhance the customer experience by minimising wait times and facilitating seamless interaction with systems. However, consensus mechanisms in blockchain networks usually suffer from delays; hence, optimisation is important for acceptable performance</w:t>
      </w:r>
      <w:r w:rsidR="004F5899" w:rsidRPr="00446DB0">
        <w:rPr>
          <w:i/>
          <w:iCs/>
        </w:rPr>
        <w:t>.</w:t>
      </w:r>
      <w:sdt>
        <w:sdtPr>
          <w:rPr>
            <w:i/>
            <w:iCs/>
          </w:rPr>
          <w:id w:val="1423533446"/>
          <w:citation/>
        </w:sdtPr>
        <w:sdtContent>
          <w:r w:rsidR="00E43458" w:rsidRPr="00446DB0">
            <w:rPr>
              <w:i/>
              <w:iCs/>
            </w:rPr>
            <w:fldChar w:fldCharType="begin"/>
          </w:r>
          <w:r w:rsidR="00E43458" w:rsidRPr="00446DB0">
            <w:rPr>
              <w:i/>
              <w:iCs/>
            </w:rPr>
            <w:instrText xml:space="preserve"> CITATION Ser18 \l 2057 </w:instrText>
          </w:r>
          <w:r w:rsidR="00E43458" w:rsidRPr="00446DB0">
            <w:rPr>
              <w:i/>
              <w:iCs/>
            </w:rPr>
            <w:fldChar w:fldCharType="separate"/>
          </w:r>
          <w:r w:rsidR="00E43458" w:rsidRPr="00446DB0">
            <w:rPr>
              <w:i/>
              <w:iCs/>
              <w:noProof/>
            </w:rPr>
            <w:t xml:space="preserve"> [49]</w:t>
          </w:r>
          <w:r w:rsidR="00E43458" w:rsidRPr="00446DB0">
            <w:rPr>
              <w:i/>
              <w:iCs/>
            </w:rPr>
            <w:fldChar w:fldCharType="end"/>
          </w:r>
        </w:sdtContent>
      </w:sdt>
    </w:p>
    <w:p w14:paraId="060B6B3B" w14:textId="40902CC6" w:rsidR="004F5899" w:rsidRPr="00446DB0" w:rsidRDefault="00A15FAD" w:rsidP="004F5899">
      <w:pPr>
        <w:rPr>
          <w:i/>
          <w:iCs/>
        </w:rPr>
      </w:pPr>
      <w:r w:rsidRPr="00446DB0">
        <w:rPr>
          <w:i/>
          <w:iCs/>
        </w:rPr>
        <w:t>Another important evaluation indicator is system scalability, which assesses the ability of the system to accommodate more users, transactions and music files without any performance reduction. In decentralised systems, scalability is a function of both blockchain throughput and IPFS network efficiency. A scalable system can cater to global music distribution platforms with millions of consumers and constant performance. Scalability Testing helps to test the system architecture to check whether the system can grow without any major structural changes or bottlenecks in data processing</w:t>
      </w:r>
      <w:r w:rsidR="004F5899" w:rsidRPr="00446DB0">
        <w:rPr>
          <w:i/>
          <w:iCs/>
        </w:rPr>
        <w:t>.</w:t>
      </w:r>
      <w:sdt>
        <w:sdtPr>
          <w:rPr>
            <w:i/>
            <w:iCs/>
          </w:rPr>
          <w:id w:val="1712463322"/>
          <w:citation/>
        </w:sdtPr>
        <w:sdtContent>
          <w:r w:rsidR="00E43458" w:rsidRPr="00446DB0">
            <w:rPr>
              <w:i/>
              <w:iCs/>
            </w:rPr>
            <w:fldChar w:fldCharType="begin"/>
          </w:r>
          <w:r w:rsidR="00E43458" w:rsidRPr="00446DB0">
            <w:rPr>
              <w:i/>
              <w:iCs/>
            </w:rPr>
            <w:instrText xml:space="preserve"> CITATION Ser18 \l 2057 </w:instrText>
          </w:r>
          <w:r w:rsidR="00E43458" w:rsidRPr="00446DB0">
            <w:rPr>
              <w:i/>
              <w:iCs/>
            </w:rPr>
            <w:fldChar w:fldCharType="separate"/>
          </w:r>
          <w:r w:rsidR="00E43458" w:rsidRPr="00446DB0">
            <w:rPr>
              <w:i/>
              <w:iCs/>
              <w:noProof/>
            </w:rPr>
            <w:t xml:space="preserve"> [49]</w:t>
          </w:r>
          <w:r w:rsidR="00E43458" w:rsidRPr="00446DB0">
            <w:rPr>
              <w:i/>
              <w:iCs/>
            </w:rPr>
            <w:fldChar w:fldCharType="end"/>
          </w:r>
        </w:sdtContent>
      </w:sdt>
    </w:p>
    <w:p w14:paraId="6EFABB0F" w14:textId="4F5D81A6" w:rsidR="004F5899" w:rsidRPr="00446DB0" w:rsidRDefault="00A15FAD" w:rsidP="004F5899">
      <w:pPr>
        <w:rPr>
          <w:i/>
          <w:iCs/>
        </w:rPr>
      </w:pPr>
      <w:r w:rsidRPr="00446DB0">
        <w:rPr>
          <w:i/>
          <w:iCs/>
        </w:rPr>
        <w:t>Security robustness assesses the ability of the system to withstand attacks and retain data integrity under adversarial settings. It examines the capability of the system to prevent unauthorised access, detect smart contract vulnerabilities and protect against blockchain-specific attacks such as double-spending or re-entrancy exploits. The robustness of security also involves the analysis of the encryption techniques used for the IPFS storage and ensuring that the metadata saved on the blockchain cannot be modified. Trust, reliability and long-term sustainability are provided by a very resilient system in decentralised contexts</w:t>
      </w:r>
      <w:r w:rsidR="004F5899" w:rsidRPr="00446DB0">
        <w:rPr>
          <w:i/>
          <w:iCs/>
        </w:rPr>
        <w:t>.</w:t>
      </w:r>
      <w:sdt>
        <w:sdtPr>
          <w:rPr>
            <w:i/>
            <w:iCs/>
          </w:rPr>
          <w:id w:val="874893908"/>
          <w:citation/>
        </w:sdtPr>
        <w:sdtContent>
          <w:r w:rsidR="00E43458" w:rsidRPr="00446DB0">
            <w:rPr>
              <w:i/>
              <w:iCs/>
            </w:rPr>
            <w:fldChar w:fldCharType="begin"/>
          </w:r>
          <w:r w:rsidR="00E43458" w:rsidRPr="00446DB0">
            <w:rPr>
              <w:i/>
              <w:iCs/>
            </w:rPr>
            <w:instrText xml:space="preserve"> CITATION Nic17 \l 2057 </w:instrText>
          </w:r>
          <w:r w:rsidR="00E43458" w:rsidRPr="00446DB0">
            <w:rPr>
              <w:i/>
              <w:iCs/>
            </w:rPr>
            <w:fldChar w:fldCharType="separate"/>
          </w:r>
          <w:r w:rsidR="00E43458" w:rsidRPr="00446DB0">
            <w:rPr>
              <w:i/>
              <w:iCs/>
              <w:noProof/>
            </w:rPr>
            <w:t xml:space="preserve"> [21]</w:t>
          </w:r>
          <w:r w:rsidR="00E43458" w:rsidRPr="00446DB0">
            <w:rPr>
              <w:i/>
              <w:iCs/>
            </w:rPr>
            <w:fldChar w:fldCharType="end"/>
          </w:r>
        </w:sdtContent>
      </w:sdt>
      <w:sdt>
        <w:sdtPr>
          <w:rPr>
            <w:i/>
            <w:iCs/>
          </w:rPr>
          <w:id w:val="1668753602"/>
          <w:citation/>
        </w:sdtPr>
        <w:sdtContent>
          <w:r w:rsidR="00E43458" w:rsidRPr="00446DB0">
            <w:rPr>
              <w:i/>
              <w:iCs/>
            </w:rPr>
            <w:fldChar w:fldCharType="begin"/>
          </w:r>
          <w:r w:rsidR="00E43458" w:rsidRPr="00446DB0">
            <w:rPr>
              <w:i/>
              <w:iCs/>
            </w:rPr>
            <w:instrText xml:space="preserve"> CITATION Loi16 \l 2057 </w:instrText>
          </w:r>
          <w:r w:rsidR="00E43458" w:rsidRPr="00446DB0">
            <w:rPr>
              <w:i/>
              <w:iCs/>
            </w:rPr>
            <w:fldChar w:fldCharType="separate"/>
          </w:r>
          <w:r w:rsidR="00E43458" w:rsidRPr="00446DB0">
            <w:rPr>
              <w:i/>
              <w:iCs/>
              <w:noProof/>
            </w:rPr>
            <w:t xml:space="preserve"> [22]</w:t>
          </w:r>
          <w:r w:rsidR="00E43458" w:rsidRPr="00446DB0">
            <w:rPr>
              <w:i/>
              <w:iCs/>
            </w:rPr>
            <w:fldChar w:fldCharType="end"/>
          </w:r>
        </w:sdtContent>
      </w:sdt>
    </w:p>
    <w:p w14:paraId="49649508" w14:textId="77777777" w:rsidR="00DC5995" w:rsidRPr="00446DB0" w:rsidRDefault="00DC5995" w:rsidP="004F5899">
      <w:pPr>
        <w:rPr>
          <w:i/>
          <w:iCs/>
        </w:rPr>
      </w:pPr>
    </w:p>
    <w:p w14:paraId="0F932641" w14:textId="77777777" w:rsidR="00DC5995" w:rsidRPr="00446DB0" w:rsidRDefault="00DC5995" w:rsidP="004F5899">
      <w:pPr>
        <w:rPr>
          <w:i/>
          <w:iCs/>
        </w:rPr>
      </w:pPr>
    </w:p>
    <w:p w14:paraId="00EA0C22" w14:textId="77777777" w:rsidR="00DC5995" w:rsidRPr="00446DB0" w:rsidRDefault="00DC5995" w:rsidP="004F5899">
      <w:pPr>
        <w:rPr>
          <w:i/>
          <w:iCs/>
        </w:rPr>
      </w:pPr>
    </w:p>
    <w:p w14:paraId="0959993B" w14:textId="77777777" w:rsidR="00DC5995" w:rsidRPr="00446DB0" w:rsidRDefault="00DC5995" w:rsidP="004F5899">
      <w:pPr>
        <w:rPr>
          <w:i/>
          <w:iCs/>
        </w:rPr>
      </w:pPr>
    </w:p>
    <w:p w14:paraId="47DFD9FC" w14:textId="77777777" w:rsidR="00DC5995" w:rsidRPr="00446DB0" w:rsidRDefault="00DC5995" w:rsidP="004F5899">
      <w:pPr>
        <w:rPr>
          <w:i/>
          <w:iCs/>
        </w:rPr>
      </w:pPr>
    </w:p>
    <w:p w14:paraId="1AC59A7D" w14:textId="77777777" w:rsidR="00DC5995" w:rsidRPr="00446DB0" w:rsidRDefault="00DC5995" w:rsidP="004F5899">
      <w:pPr>
        <w:rPr>
          <w:i/>
          <w:iCs/>
        </w:rPr>
      </w:pPr>
    </w:p>
    <w:tbl>
      <w:tblPr>
        <w:tblStyle w:val="ListTable2-Accent1"/>
        <w:tblW w:w="0" w:type="auto"/>
        <w:tblLook w:val="04A0" w:firstRow="1" w:lastRow="0" w:firstColumn="1" w:lastColumn="0" w:noHBand="0" w:noVBand="1"/>
      </w:tblPr>
      <w:tblGrid>
        <w:gridCol w:w="4938"/>
        <w:gridCol w:w="4088"/>
      </w:tblGrid>
      <w:tr w:rsidR="00DC5995" w:rsidRPr="00446DB0" w14:paraId="1A35E12B" w14:textId="77777777" w:rsidTr="00DC59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3766B2" w14:textId="77777777" w:rsidR="00DC5995" w:rsidRPr="00446DB0" w:rsidRDefault="00DC5995" w:rsidP="00DC5995">
            <w:pPr>
              <w:spacing w:after="160" w:line="259" w:lineRule="auto"/>
              <w:rPr>
                <w:i/>
                <w:iCs/>
              </w:rPr>
            </w:pPr>
            <w:r w:rsidRPr="00446DB0">
              <w:rPr>
                <w:i/>
                <w:iCs/>
              </w:rPr>
              <w:t>Pros</w:t>
            </w:r>
          </w:p>
        </w:tc>
        <w:tc>
          <w:tcPr>
            <w:tcW w:w="0" w:type="auto"/>
            <w:hideMark/>
          </w:tcPr>
          <w:p w14:paraId="4A6B8764" w14:textId="77777777" w:rsidR="00DC5995" w:rsidRPr="00446DB0" w:rsidRDefault="00DC5995" w:rsidP="00DC5995">
            <w:pPr>
              <w:spacing w:after="160" w:line="259" w:lineRule="auto"/>
              <w:cnfStyle w:val="100000000000" w:firstRow="1" w:lastRow="0" w:firstColumn="0" w:lastColumn="0" w:oddVBand="0" w:evenVBand="0" w:oddHBand="0" w:evenHBand="0" w:firstRowFirstColumn="0" w:firstRowLastColumn="0" w:lastRowFirstColumn="0" w:lastRowLastColumn="0"/>
              <w:rPr>
                <w:i/>
                <w:iCs/>
              </w:rPr>
            </w:pPr>
            <w:r w:rsidRPr="00446DB0">
              <w:rPr>
                <w:i/>
                <w:iCs/>
              </w:rPr>
              <w:t>Cons</w:t>
            </w:r>
          </w:p>
        </w:tc>
      </w:tr>
      <w:tr w:rsidR="00DC5995" w:rsidRPr="00446DB0" w14:paraId="0B953972"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0C004C" w14:textId="77777777" w:rsidR="00DC5995" w:rsidRPr="00446DB0" w:rsidRDefault="00DC5995" w:rsidP="00DC5995">
            <w:pPr>
              <w:spacing w:after="160" w:line="259" w:lineRule="auto"/>
              <w:rPr>
                <w:i/>
                <w:iCs/>
              </w:rPr>
            </w:pPr>
            <w:r w:rsidRPr="00446DB0">
              <w:rPr>
                <w:i/>
                <w:iCs/>
              </w:rPr>
              <w:t>Ensures system reliability and security</w:t>
            </w:r>
          </w:p>
        </w:tc>
        <w:tc>
          <w:tcPr>
            <w:tcW w:w="0" w:type="auto"/>
            <w:hideMark/>
          </w:tcPr>
          <w:p w14:paraId="077416A4"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Blockchain transactions are irreversible</w:t>
            </w:r>
          </w:p>
        </w:tc>
      </w:tr>
      <w:tr w:rsidR="00DC5995" w:rsidRPr="00446DB0" w14:paraId="415FF598"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76C96FCD" w14:textId="52431337" w:rsidR="00DC5995" w:rsidRPr="00446DB0" w:rsidRDefault="00DC5995" w:rsidP="00DC5995">
            <w:pPr>
              <w:spacing w:after="160" w:line="259" w:lineRule="auto"/>
              <w:rPr>
                <w:i/>
                <w:iCs/>
              </w:rPr>
            </w:pPr>
            <w:r w:rsidRPr="00446DB0">
              <w:rPr>
                <w:i/>
                <w:iCs/>
              </w:rPr>
              <w:t>Test performance under high user load</w:t>
            </w:r>
          </w:p>
        </w:tc>
        <w:tc>
          <w:tcPr>
            <w:tcW w:w="0" w:type="auto"/>
            <w:hideMark/>
          </w:tcPr>
          <w:p w14:paraId="28D2FDD1"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Complex multi-technology system</w:t>
            </w:r>
          </w:p>
        </w:tc>
      </w:tr>
      <w:tr w:rsidR="00DC5995" w:rsidRPr="00446DB0" w14:paraId="1ED06F14"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5DAAAD" w14:textId="77777777" w:rsidR="00DC5995" w:rsidRPr="00446DB0" w:rsidRDefault="00DC5995" w:rsidP="00DC5995">
            <w:pPr>
              <w:spacing w:after="160" w:line="259" w:lineRule="auto"/>
              <w:rPr>
                <w:i/>
                <w:iCs/>
              </w:rPr>
            </w:pPr>
            <w:r w:rsidRPr="00446DB0">
              <w:rPr>
                <w:i/>
                <w:iCs/>
              </w:rPr>
              <w:t>Detects bottlenecks via stress testing</w:t>
            </w:r>
          </w:p>
        </w:tc>
        <w:tc>
          <w:tcPr>
            <w:tcW w:w="0" w:type="auto"/>
            <w:hideMark/>
          </w:tcPr>
          <w:p w14:paraId="39697C40"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Network latency issues</w:t>
            </w:r>
          </w:p>
        </w:tc>
      </w:tr>
      <w:tr w:rsidR="00DC5995" w:rsidRPr="00446DB0" w14:paraId="17300F23"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3D422536" w14:textId="77777777" w:rsidR="00DC5995" w:rsidRPr="00446DB0" w:rsidRDefault="00DC5995" w:rsidP="00DC5995">
            <w:pPr>
              <w:spacing w:after="160" w:line="259" w:lineRule="auto"/>
              <w:rPr>
                <w:i/>
                <w:iCs/>
              </w:rPr>
            </w:pPr>
            <w:r w:rsidRPr="00446DB0">
              <w:rPr>
                <w:i/>
                <w:iCs/>
              </w:rPr>
              <w:t>Improves security through audits and verification</w:t>
            </w:r>
          </w:p>
        </w:tc>
        <w:tc>
          <w:tcPr>
            <w:tcW w:w="0" w:type="auto"/>
            <w:hideMark/>
          </w:tcPr>
          <w:p w14:paraId="2D9A6561"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Smart contract bugs cause major risks</w:t>
            </w:r>
          </w:p>
        </w:tc>
      </w:tr>
      <w:tr w:rsidR="00DC5995" w:rsidRPr="00446DB0" w14:paraId="7C9C929B"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C15D7A" w14:textId="77777777" w:rsidR="00DC5995" w:rsidRPr="00446DB0" w:rsidRDefault="00DC5995" w:rsidP="00DC5995">
            <w:pPr>
              <w:spacing w:after="160" w:line="259" w:lineRule="auto"/>
              <w:rPr>
                <w:i/>
                <w:iCs/>
              </w:rPr>
            </w:pPr>
            <w:r w:rsidRPr="00446DB0">
              <w:rPr>
                <w:i/>
                <w:iCs/>
              </w:rPr>
              <w:t>Validates correct payments and streaming</w:t>
            </w:r>
          </w:p>
        </w:tc>
        <w:tc>
          <w:tcPr>
            <w:tcW w:w="0" w:type="auto"/>
            <w:hideMark/>
          </w:tcPr>
          <w:p w14:paraId="7A2BC7CA"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Hard to test distributed systems</w:t>
            </w:r>
          </w:p>
        </w:tc>
      </w:tr>
      <w:tr w:rsidR="00DC5995" w:rsidRPr="00446DB0" w14:paraId="7F6F67A7"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1DB138D3" w14:textId="77777777" w:rsidR="00DC5995" w:rsidRPr="00446DB0" w:rsidRDefault="00DC5995" w:rsidP="00DC5995">
            <w:pPr>
              <w:spacing w:after="160" w:line="259" w:lineRule="auto"/>
              <w:rPr>
                <w:i/>
                <w:iCs/>
              </w:rPr>
            </w:pPr>
            <w:r w:rsidRPr="00446DB0">
              <w:rPr>
                <w:i/>
                <w:iCs/>
              </w:rPr>
              <w:t>Improves user experience (usability testing)</w:t>
            </w:r>
          </w:p>
        </w:tc>
        <w:tc>
          <w:tcPr>
            <w:tcW w:w="0" w:type="auto"/>
            <w:hideMark/>
          </w:tcPr>
          <w:p w14:paraId="32DDBB83" w14:textId="77777777"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Blockchain is technically complex for users</w:t>
            </w:r>
          </w:p>
        </w:tc>
      </w:tr>
      <w:tr w:rsidR="00DC5995" w:rsidRPr="00446DB0" w14:paraId="45258831" w14:textId="77777777" w:rsidTr="00DC59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E8746A" w14:textId="77777777" w:rsidR="00DC5995" w:rsidRPr="00446DB0" w:rsidRDefault="00DC5995" w:rsidP="00DC5995">
            <w:pPr>
              <w:spacing w:after="160" w:line="259" w:lineRule="auto"/>
              <w:rPr>
                <w:i/>
                <w:iCs/>
              </w:rPr>
            </w:pPr>
            <w:r w:rsidRPr="00446DB0">
              <w:rPr>
                <w:i/>
                <w:iCs/>
              </w:rPr>
              <w:t>Measures scalability and efficiency</w:t>
            </w:r>
          </w:p>
        </w:tc>
        <w:tc>
          <w:tcPr>
            <w:tcW w:w="0" w:type="auto"/>
            <w:hideMark/>
          </w:tcPr>
          <w:p w14:paraId="43C7055D" w14:textId="77777777" w:rsidR="00DC5995" w:rsidRPr="00446DB0" w:rsidRDefault="00DC5995" w:rsidP="00DC5995">
            <w:pPr>
              <w:spacing w:after="160" w:line="259" w:lineRule="auto"/>
              <w:cnfStyle w:val="000000100000" w:firstRow="0" w:lastRow="0" w:firstColumn="0" w:lastColumn="0" w:oddVBand="0" w:evenVBand="0" w:oddHBand="1" w:evenHBand="0" w:firstRowFirstColumn="0" w:firstRowLastColumn="0" w:lastRowFirstColumn="0" w:lastRowLastColumn="0"/>
              <w:rPr>
                <w:i/>
                <w:iCs/>
              </w:rPr>
            </w:pPr>
            <w:r w:rsidRPr="00446DB0">
              <w:rPr>
                <w:i/>
                <w:iCs/>
              </w:rPr>
              <w:t>Performance depends on network conditions</w:t>
            </w:r>
          </w:p>
        </w:tc>
      </w:tr>
      <w:tr w:rsidR="00DC5995" w:rsidRPr="00446DB0" w14:paraId="57412ED8" w14:textId="77777777" w:rsidTr="00DC5995">
        <w:tc>
          <w:tcPr>
            <w:cnfStyle w:val="001000000000" w:firstRow="0" w:lastRow="0" w:firstColumn="1" w:lastColumn="0" w:oddVBand="0" w:evenVBand="0" w:oddHBand="0" w:evenHBand="0" w:firstRowFirstColumn="0" w:firstRowLastColumn="0" w:lastRowFirstColumn="0" w:lastRowLastColumn="0"/>
            <w:tcW w:w="0" w:type="auto"/>
            <w:hideMark/>
          </w:tcPr>
          <w:p w14:paraId="4BE69D9C" w14:textId="05C821E7" w:rsidR="00DC5995" w:rsidRPr="00446DB0" w:rsidRDefault="00DC5995" w:rsidP="00DC5995">
            <w:pPr>
              <w:spacing w:after="160" w:line="259" w:lineRule="auto"/>
              <w:rPr>
                <w:i/>
                <w:iCs/>
              </w:rPr>
            </w:pPr>
            <w:r w:rsidRPr="00446DB0">
              <w:rPr>
                <w:i/>
                <w:iCs/>
              </w:rPr>
              <w:t xml:space="preserve">Ensures </w:t>
            </w:r>
            <w:r w:rsidR="00A15FAD" w:rsidRPr="00446DB0">
              <w:rPr>
                <w:i/>
                <w:iCs/>
              </w:rPr>
              <w:t xml:space="preserve">the </w:t>
            </w:r>
            <w:r w:rsidRPr="00446DB0">
              <w:rPr>
                <w:i/>
                <w:iCs/>
              </w:rPr>
              <w:t>system works as intended (functional testing)</w:t>
            </w:r>
          </w:p>
        </w:tc>
        <w:tc>
          <w:tcPr>
            <w:tcW w:w="0" w:type="auto"/>
            <w:hideMark/>
          </w:tcPr>
          <w:p w14:paraId="69395365" w14:textId="4C9459E6" w:rsidR="00DC5995" w:rsidRPr="00446DB0" w:rsidRDefault="00DC5995" w:rsidP="00DC5995">
            <w:pPr>
              <w:spacing w:after="160" w:line="259" w:lineRule="auto"/>
              <w:cnfStyle w:val="000000000000" w:firstRow="0" w:lastRow="0" w:firstColumn="0" w:lastColumn="0" w:oddVBand="0" w:evenVBand="0" w:oddHBand="0" w:evenHBand="0" w:firstRowFirstColumn="0" w:firstRowLastColumn="0" w:lastRowFirstColumn="0" w:lastRowLastColumn="0"/>
              <w:rPr>
                <w:i/>
                <w:iCs/>
              </w:rPr>
            </w:pPr>
            <w:r w:rsidRPr="00446DB0">
              <w:rPr>
                <w:i/>
                <w:iCs/>
              </w:rPr>
              <w:t xml:space="preserve">High </w:t>
            </w:r>
            <w:r w:rsidR="00A15FAD" w:rsidRPr="00446DB0">
              <w:rPr>
                <w:i/>
                <w:iCs/>
              </w:rPr>
              <w:t>resources</w:t>
            </w:r>
            <w:r w:rsidRPr="00446DB0">
              <w:rPr>
                <w:i/>
                <w:iCs/>
              </w:rPr>
              <w:t xml:space="preserve"> and time </w:t>
            </w:r>
            <w:r w:rsidR="00A15FAD" w:rsidRPr="00446DB0">
              <w:rPr>
                <w:i/>
                <w:iCs/>
              </w:rPr>
              <w:t xml:space="preserve">are </w:t>
            </w:r>
            <w:r w:rsidRPr="00446DB0">
              <w:rPr>
                <w:i/>
                <w:iCs/>
              </w:rPr>
              <w:t>required for testing</w:t>
            </w:r>
          </w:p>
        </w:tc>
      </w:tr>
    </w:tbl>
    <w:p w14:paraId="7226C3B2" w14:textId="77777777" w:rsidR="00DC5995" w:rsidRPr="00446DB0" w:rsidRDefault="00DC5995" w:rsidP="004F5899">
      <w:pPr>
        <w:rPr>
          <w:i/>
          <w:iCs/>
        </w:rPr>
      </w:pPr>
    </w:p>
    <w:p w14:paraId="23E71F25" w14:textId="497C3807" w:rsidR="004F5899" w:rsidRDefault="00E43458" w:rsidP="004F5899">
      <w:pPr>
        <w:rPr>
          <w:i/>
          <w:iCs/>
        </w:rPr>
      </w:pPr>
      <w:r w:rsidRPr="00446DB0">
        <w:rPr>
          <w:i/>
          <w:iCs/>
        </w:rPr>
        <w:t xml:space="preserve"> </w:t>
      </w:r>
      <w:sdt>
        <w:sdtPr>
          <w:rPr>
            <w:i/>
            <w:iCs/>
          </w:rPr>
          <w:id w:val="-285965242"/>
          <w:citation/>
        </w:sdtPr>
        <w:sdtContent>
          <w:r w:rsidR="0078021C" w:rsidRPr="00446DB0">
            <w:rPr>
              <w:i/>
              <w:iCs/>
            </w:rPr>
            <w:fldChar w:fldCharType="begin"/>
          </w:r>
          <w:r w:rsidR="0078021C" w:rsidRPr="00446DB0">
            <w:rPr>
              <w:i/>
              <w:iCs/>
            </w:rPr>
            <w:instrText xml:space="preserve"> CITATION Dif20 \l 2057 </w:instrText>
          </w:r>
          <w:r w:rsidR="0078021C" w:rsidRPr="00446DB0">
            <w:rPr>
              <w:i/>
              <w:iCs/>
            </w:rPr>
            <w:fldChar w:fldCharType="separate"/>
          </w:r>
          <w:r w:rsidR="0078021C" w:rsidRPr="00446DB0">
            <w:rPr>
              <w:i/>
              <w:iCs/>
              <w:noProof/>
            </w:rPr>
            <w:t xml:space="preserve"> [36]</w:t>
          </w:r>
          <w:r w:rsidR="0078021C" w:rsidRPr="00446DB0">
            <w:rPr>
              <w:i/>
              <w:iCs/>
            </w:rPr>
            <w:fldChar w:fldCharType="end"/>
          </w:r>
        </w:sdtContent>
      </w:sdt>
      <w:sdt>
        <w:sdtPr>
          <w:rPr>
            <w:i/>
            <w:iCs/>
          </w:rPr>
          <w:id w:val="-757144227"/>
          <w:citation/>
        </w:sdtPr>
        <w:sdtContent>
          <w:r w:rsidR="0078021C" w:rsidRPr="00446DB0">
            <w:rPr>
              <w:i/>
              <w:iCs/>
            </w:rPr>
            <w:fldChar w:fldCharType="begin"/>
          </w:r>
          <w:r w:rsidR="0078021C" w:rsidRPr="00446DB0">
            <w:rPr>
              <w:i/>
              <w:iCs/>
            </w:rPr>
            <w:instrText xml:space="preserve"> CITATION jua14 \l 2057 </w:instrText>
          </w:r>
          <w:r w:rsidR="0078021C" w:rsidRPr="00446DB0">
            <w:rPr>
              <w:i/>
              <w:iCs/>
            </w:rPr>
            <w:fldChar w:fldCharType="separate"/>
          </w:r>
          <w:r w:rsidR="0078021C" w:rsidRPr="00446DB0">
            <w:rPr>
              <w:i/>
              <w:iCs/>
              <w:noProof/>
            </w:rPr>
            <w:t xml:space="preserve"> [41]</w:t>
          </w:r>
          <w:r w:rsidR="0078021C" w:rsidRPr="00446DB0">
            <w:rPr>
              <w:i/>
              <w:iCs/>
            </w:rPr>
            <w:fldChar w:fldCharType="end"/>
          </w:r>
        </w:sdtContent>
      </w:sdt>
    </w:p>
    <w:p w14:paraId="7BB50EB0" w14:textId="77777777" w:rsidR="00EA3AE7" w:rsidRDefault="00EA3AE7" w:rsidP="004F5899">
      <w:pPr>
        <w:rPr>
          <w:i/>
          <w:iCs/>
        </w:rPr>
      </w:pPr>
    </w:p>
    <w:p w14:paraId="11099ECA" w14:textId="77777777" w:rsidR="00EA3AE7" w:rsidRPr="00446DB0" w:rsidRDefault="00EA3AE7" w:rsidP="004F5899">
      <w:pPr>
        <w:rPr>
          <w:i/>
          <w:iCs/>
        </w:rPr>
      </w:pPr>
    </w:p>
    <w:p w14:paraId="74A2891B" w14:textId="77777777" w:rsidR="004F5899" w:rsidRPr="00446DB0" w:rsidRDefault="004F5899" w:rsidP="004F5899">
      <w:pPr>
        <w:rPr>
          <w:i/>
          <w:iCs/>
        </w:rPr>
      </w:pPr>
    </w:p>
    <w:p w14:paraId="1A72D9A1" w14:textId="77777777" w:rsidR="004F5899" w:rsidRPr="00446DB0" w:rsidRDefault="004F5899" w:rsidP="004F5899">
      <w:pPr>
        <w:pStyle w:val="Heading2"/>
        <w:rPr>
          <w:i/>
          <w:iCs/>
        </w:rPr>
      </w:pPr>
      <w:bookmarkStart w:id="11" w:name="_Toc225948027"/>
      <w:bookmarkStart w:id="12" w:name="_Toc230862314"/>
      <w:r w:rsidRPr="00446DB0">
        <w:rPr>
          <w:i/>
          <w:iCs/>
        </w:rPr>
        <w:lastRenderedPageBreak/>
        <w:t>Current Gaps:</w:t>
      </w:r>
      <w:bookmarkEnd w:id="11"/>
      <w:bookmarkEnd w:id="12"/>
    </w:p>
    <w:p w14:paraId="39E84B30" w14:textId="77777777" w:rsidR="00A15FAD" w:rsidRPr="00446DB0" w:rsidRDefault="00A15FAD" w:rsidP="00A15FAD">
      <w:pPr>
        <w:pStyle w:val="Heading2"/>
        <w:numPr>
          <w:ilvl w:val="0"/>
          <w:numId w:val="2"/>
        </w:numPr>
        <w:rPr>
          <w:rFonts w:asciiTheme="minorHAnsi" w:eastAsiaTheme="minorHAnsi" w:hAnsiTheme="minorHAnsi" w:cstheme="minorBidi"/>
          <w:i/>
          <w:iCs/>
          <w:color w:val="auto"/>
          <w:sz w:val="22"/>
          <w:szCs w:val="22"/>
        </w:rPr>
      </w:pPr>
      <w:r w:rsidRPr="00446DB0">
        <w:rPr>
          <w:rFonts w:asciiTheme="minorHAnsi" w:eastAsiaTheme="minorHAnsi" w:hAnsiTheme="minorHAnsi" w:cstheme="minorBidi"/>
          <w:i/>
          <w:iCs/>
          <w:color w:val="auto"/>
          <w:sz w:val="22"/>
          <w:szCs w:val="22"/>
        </w:rPr>
        <w:t xml:space="preserve">Most of the study on blockchain is theoretical — it’s not about how to really do it on a music platform. </w:t>
      </w:r>
    </w:p>
    <w:p w14:paraId="1F993A05" w14:textId="77777777" w:rsidR="00A15FAD" w:rsidRPr="00446DB0" w:rsidRDefault="00A15FAD" w:rsidP="00A15FAD">
      <w:pPr>
        <w:pStyle w:val="Heading2"/>
        <w:rPr>
          <w:rFonts w:asciiTheme="minorHAnsi" w:eastAsiaTheme="minorHAnsi" w:hAnsiTheme="minorHAnsi" w:cstheme="minorBidi"/>
          <w:i/>
          <w:iCs/>
          <w:color w:val="auto"/>
          <w:sz w:val="22"/>
          <w:szCs w:val="22"/>
        </w:rPr>
      </w:pPr>
    </w:p>
    <w:p w14:paraId="54539387" w14:textId="1F5E4C57" w:rsidR="00A15FAD" w:rsidRPr="00446DB0" w:rsidRDefault="00A15FAD" w:rsidP="00A15FAD">
      <w:pPr>
        <w:pStyle w:val="Heading2"/>
        <w:numPr>
          <w:ilvl w:val="1"/>
          <w:numId w:val="2"/>
        </w:numPr>
        <w:rPr>
          <w:rFonts w:asciiTheme="minorHAnsi" w:eastAsiaTheme="minorHAnsi" w:hAnsiTheme="minorHAnsi" w:cstheme="minorBidi"/>
          <w:i/>
          <w:iCs/>
          <w:color w:val="auto"/>
          <w:sz w:val="22"/>
          <w:szCs w:val="22"/>
        </w:rPr>
      </w:pPr>
      <w:r w:rsidRPr="00446DB0">
        <w:rPr>
          <w:rFonts w:asciiTheme="minorHAnsi" w:eastAsiaTheme="minorHAnsi" w:hAnsiTheme="minorHAnsi" w:cstheme="minorBidi"/>
          <w:i/>
          <w:iCs/>
          <w:color w:val="auto"/>
          <w:sz w:val="22"/>
          <w:szCs w:val="22"/>
        </w:rPr>
        <w:t xml:space="preserve">Scarce research on the performance, growth and usability of decentralised music streaming apps.                 </w:t>
      </w:r>
    </w:p>
    <w:p w14:paraId="254F8759" w14:textId="77777777" w:rsidR="00A15FAD" w:rsidRPr="00446DB0" w:rsidRDefault="00A15FAD" w:rsidP="00A15FAD">
      <w:pPr>
        <w:pStyle w:val="Heading2"/>
        <w:rPr>
          <w:rFonts w:asciiTheme="minorHAnsi" w:eastAsiaTheme="minorHAnsi" w:hAnsiTheme="minorHAnsi" w:cstheme="minorBidi"/>
          <w:i/>
          <w:iCs/>
          <w:color w:val="auto"/>
          <w:sz w:val="22"/>
          <w:szCs w:val="22"/>
        </w:rPr>
      </w:pPr>
    </w:p>
    <w:p w14:paraId="77082AFC" w14:textId="43471A63" w:rsidR="00A15FAD" w:rsidRPr="00446DB0" w:rsidRDefault="00A15FAD" w:rsidP="00A15FAD">
      <w:pPr>
        <w:pStyle w:val="Heading2"/>
        <w:numPr>
          <w:ilvl w:val="0"/>
          <w:numId w:val="2"/>
        </w:numPr>
        <w:rPr>
          <w:rFonts w:asciiTheme="minorHAnsi" w:eastAsiaTheme="minorHAnsi" w:hAnsiTheme="minorHAnsi" w:cstheme="minorBidi"/>
          <w:i/>
          <w:iCs/>
          <w:color w:val="auto"/>
          <w:sz w:val="22"/>
          <w:szCs w:val="22"/>
        </w:rPr>
      </w:pPr>
      <w:r w:rsidRPr="00446DB0">
        <w:rPr>
          <w:rFonts w:asciiTheme="minorHAnsi" w:eastAsiaTheme="minorHAnsi" w:hAnsiTheme="minorHAnsi" w:cstheme="minorBidi"/>
          <w:i/>
          <w:iCs/>
          <w:color w:val="auto"/>
          <w:sz w:val="22"/>
          <w:szCs w:val="22"/>
        </w:rPr>
        <w:t xml:space="preserve">Why are decentralised storage solutions such as the Interplanetary File System and blockchain still challenging to incorporate? </w:t>
      </w:r>
    </w:p>
    <w:p w14:paraId="0F65F498" w14:textId="77777777" w:rsidR="00A15FAD" w:rsidRPr="00446DB0" w:rsidRDefault="00A15FAD" w:rsidP="00A15FAD">
      <w:pPr>
        <w:pStyle w:val="Heading2"/>
        <w:rPr>
          <w:rFonts w:asciiTheme="minorHAnsi" w:eastAsiaTheme="minorHAnsi" w:hAnsiTheme="minorHAnsi" w:cstheme="minorBidi"/>
          <w:i/>
          <w:iCs/>
          <w:color w:val="auto"/>
          <w:sz w:val="22"/>
          <w:szCs w:val="22"/>
        </w:rPr>
      </w:pPr>
    </w:p>
    <w:p w14:paraId="55652630" w14:textId="77777777" w:rsidR="00A15FAD" w:rsidRPr="00446DB0" w:rsidRDefault="00A15FAD" w:rsidP="00A15FAD">
      <w:pPr>
        <w:pStyle w:val="Heading2"/>
        <w:numPr>
          <w:ilvl w:val="0"/>
          <w:numId w:val="2"/>
        </w:numPr>
        <w:rPr>
          <w:rFonts w:asciiTheme="minorHAnsi" w:eastAsiaTheme="minorHAnsi" w:hAnsiTheme="minorHAnsi" w:cstheme="minorBidi"/>
          <w:i/>
          <w:iCs/>
          <w:color w:val="auto"/>
          <w:sz w:val="22"/>
          <w:szCs w:val="22"/>
        </w:rPr>
      </w:pPr>
      <w:r w:rsidRPr="00446DB0">
        <w:rPr>
          <w:rFonts w:asciiTheme="minorHAnsi" w:eastAsiaTheme="minorHAnsi" w:hAnsiTheme="minorHAnsi" w:cstheme="minorBidi"/>
          <w:i/>
          <w:iCs/>
          <w:color w:val="auto"/>
          <w:sz w:val="22"/>
          <w:szCs w:val="22"/>
        </w:rPr>
        <w:t xml:space="preserve">Large-scale streaming decentralised infrastructure has been under-studied.                                                  </w:t>
      </w:r>
    </w:p>
    <w:p w14:paraId="2476D768" w14:textId="77777777" w:rsidR="00A15FAD" w:rsidRPr="00446DB0" w:rsidRDefault="00A15FAD" w:rsidP="00A15FAD">
      <w:pPr>
        <w:pStyle w:val="Heading2"/>
        <w:rPr>
          <w:rFonts w:asciiTheme="minorHAnsi" w:eastAsiaTheme="minorHAnsi" w:hAnsiTheme="minorHAnsi" w:cstheme="minorBidi"/>
          <w:i/>
          <w:iCs/>
          <w:color w:val="auto"/>
          <w:sz w:val="22"/>
          <w:szCs w:val="22"/>
        </w:rPr>
      </w:pPr>
    </w:p>
    <w:p w14:paraId="6089B91D" w14:textId="4F9730B6" w:rsidR="004F5899" w:rsidRPr="00446DB0" w:rsidRDefault="00A15FAD" w:rsidP="00A15FAD">
      <w:pPr>
        <w:pStyle w:val="ListParagraph"/>
        <w:numPr>
          <w:ilvl w:val="1"/>
          <w:numId w:val="2"/>
        </w:numPr>
        <w:jc w:val="both"/>
        <w:rPr>
          <w:i/>
          <w:iCs/>
        </w:rPr>
      </w:pPr>
      <w:r w:rsidRPr="00446DB0">
        <w:rPr>
          <w:i/>
          <w:iCs/>
        </w:rPr>
        <w:t xml:space="preserve">Communication barriers.                                                                                                                                                                                           • Many platforms have complicated interfaces for non-techies.   </w:t>
      </w:r>
      <w:sdt>
        <w:sdtPr>
          <w:rPr>
            <w:i/>
            <w:iCs/>
          </w:rPr>
          <w:id w:val="433712769"/>
          <w:citation/>
        </w:sdtPr>
        <w:sdtContent>
          <w:r w:rsidR="00E43458" w:rsidRPr="00446DB0">
            <w:rPr>
              <w:i/>
              <w:iCs/>
            </w:rPr>
            <w:fldChar w:fldCharType="begin"/>
          </w:r>
          <w:r w:rsidR="00E43458" w:rsidRPr="00446DB0">
            <w:rPr>
              <w:i/>
              <w:iCs/>
            </w:rPr>
            <w:instrText xml:space="preserve"> CITATION Ana18 \l 2057 </w:instrText>
          </w:r>
          <w:r w:rsidR="00E43458" w:rsidRPr="00446DB0">
            <w:rPr>
              <w:i/>
              <w:iCs/>
            </w:rPr>
            <w:fldChar w:fldCharType="separate"/>
          </w:r>
          <w:r w:rsidR="00E43458" w:rsidRPr="00446DB0">
            <w:rPr>
              <w:i/>
              <w:iCs/>
              <w:noProof/>
            </w:rPr>
            <w:t>[43]</w:t>
          </w:r>
          <w:r w:rsidR="00E43458" w:rsidRPr="00446DB0">
            <w:rPr>
              <w:i/>
              <w:iCs/>
            </w:rPr>
            <w:fldChar w:fldCharType="end"/>
          </w:r>
        </w:sdtContent>
      </w:sdt>
      <w:sdt>
        <w:sdtPr>
          <w:rPr>
            <w:i/>
            <w:iCs/>
          </w:rPr>
          <w:id w:val="-1817872180"/>
          <w:citation/>
        </w:sdtPr>
        <w:sdtContent>
          <w:r w:rsidR="00E43458" w:rsidRPr="00446DB0">
            <w:rPr>
              <w:i/>
              <w:iCs/>
            </w:rPr>
            <w:fldChar w:fldCharType="begin"/>
          </w:r>
          <w:r w:rsidR="00E43458" w:rsidRPr="00446DB0">
            <w:rPr>
              <w:i/>
              <w:iCs/>
            </w:rPr>
            <w:instrText xml:space="preserve"> CITATION Nik201 \l 2057 </w:instrText>
          </w:r>
          <w:r w:rsidR="00E43458" w:rsidRPr="00446DB0">
            <w:rPr>
              <w:i/>
              <w:iCs/>
            </w:rPr>
            <w:fldChar w:fldCharType="separate"/>
          </w:r>
          <w:r w:rsidR="00E43458" w:rsidRPr="00446DB0">
            <w:rPr>
              <w:i/>
              <w:iCs/>
              <w:noProof/>
            </w:rPr>
            <w:t xml:space="preserve"> [17]</w:t>
          </w:r>
          <w:r w:rsidR="00E43458" w:rsidRPr="00446DB0">
            <w:rPr>
              <w:i/>
              <w:iCs/>
            </w:rPr>
            <w:fldChar w:fldCharType="end"/>
          </w:r>
        </w:sdtContent>
      </w:sdt>
      <w:sdt>
        <w:sdtPr>
          <w:rPr>
            <w:i/>
            <w:iCs/>
          </w:rPr>
          <w:id w:val="1573235904"/>
          <w:citation/>
        </w:sdtPr>
        <w:sdtContent>
          <w:r w:rsidR="00E43458" w:rsidRPr="00446DB0">
            <w:rPr>
              <w:i/>
              <w:iCs/>
            </w:rPr>
            <w:fldChar w:fldCharType="begin"/>
          </w:r>
          <w:r w:rsidR="00E43458" w:rsidRPr="00446DB0">
            <w:rPr>
              <w:i/>
              <w:iCs/>
            </w:rPr>
            <w:instrText xml:space="preserve"> CITATION Kyu19 \l 2057 </w:instrText>
          </w:r>
          <w:r w:rsidR="00E43458" w:rsidRPr="00446DB0">
            <w:rPr>
              <w:i/>
              <w:iCs/>
            </w:rPr>
            <w:fldChar w:fldCharType="separate"/>
          </w:r>
          <w:r w:rsidR="00E43458" w:rsidRPr="00446DB0">
            <w:rPr>
              <w:i/>
              <w:iCs/>
              <w:noProof/>
            </w:rPr>
            <w:t xml:space="preserve"> [29]</w:t>
          </w:r>
          <w:r w:rsidR="00E43458" w:rsidRPr="00446DB0">
            <w:rPr>
              <w:i/>
              <w:iCs/>
            </w:rPr>
            <w:fldChar w:fldCharType="end"/>
          </w:r>
        </w:sdtContent>
      </w:sdt>
    </w:p>
    <w:p w14:paraId="1E8F6E1F" w14:textId="77777777" w:rsidR="004F5899" w:rsidRPr="00446DB0" w:rsidRDefault="004F5899" w:rsidP="004F5899">
      <w:pPr>
        <w:jc w:val="both"/>
        <w:rPr>
          <w:i/>
          <w:iCs/>
        </w:rPr>
      </w:pPr>
    </w:p>
    <w:p w14:paraId="7F8053E7" w14:textId="77777777" w:rsidR="004F5899" w:rsidRPr="00446DB0" w:rsidRDefault="004F5899" w:rsidP="004F5899">
      <w:pPr>
        <w:pStyle w:val="Heading3"/>
        <w:rPr>
          <w:i/>
          <w:iCs/>
        </w:rPr>
      </w:pPr>
      <w:bookmarkStart w:id="13" w:name="_Toc225948028"/>
      <w:bookmarkStart w:id="14" w:name="_Toc230862315"/>
      <w:r w:rsidRPr="00446DB0">
        <w:rPr>
          <w:i/>
          <w:iCs/>
        </w:rPr>
        <w:t>Proposed Solution</w:t>
      </w:r>
      <w:bookmarkEnd w:id="13"/>
      <w:bookmarkEnd w:id="14"/>
    </w:p>
    <w:p w14:paraId="791FD168" w14:textId="40520451" w:rsidR="004F5899" w:rsidRPr="00446DB0" w:rsidRDefault="001820E7" w:rsidP="004F5899">
      <w:pPr>
        <w:rPr>
          <w:i/>
          <w:iCs/>
        </w:rPr>
      </w:pPr>
      <w:r w:rsidRPr="00446DB0">
        <w:rPr>
          <w:i/>
          <w:iCs/>
        </w:rPr>
        <w:t xml:space="preserve">To create a fairer distribution of royalties, real-time statistics and payments to artists, and to reduce a lack of transparency, I will introduce a decentralised platform to remove middleman management of artists’ accounts, instead of centralised intermediaries, which limit artists' control over their work and earnings. I also intend to use the Avalanche blockchain Decentralised technology as it is free to use and more suitable for my development plan of using free development tools, as well as MongoDB NoSQL, which is suitable for blockchain development instead of the traditionally used Database MySQL and PostgreSQL, which is a fix table structure that could lead to migrations, schema updates, and downtime risk when needing to make changes.  I am also using an </w:t>
      </w:r>
      <w:r w:rsidR="00A61668" w:rsidRPr="00446DB0">
        <w:rPr>
          <w:i/>
          <w:iCs/>
        </w:rPr>
        <w:t>interplanetary</w:t>
      </w:r>
      <w:r w:rsidRPr="00446DB0">
        <w:rPr>
          <w:i/>
          <w:iCs/>
        </w:rPr>
        <w:t xml:space="preserve"> storage system, which was designed for the project I am attempting to do, instead of storing directly on the blockchain, as it could be pricey for storage in that regard, which results in music files being duplicated on different nodes or blocks</w:t>
      </w:r>
      <w:r w:rsidR="004F5899" w:rsidRPr="00446DB0">
        <w:rPr>
          <w:i/>
          <w:iCs/>
        </w:rPr>
        <w:t>.</w:t>
      </w:r>
      <w:r w:rsidR="00516FA8" w:rsidRPr="00446DB0">
        <w:rPr>
          <w:i/>
          <w:iCs/>
        </w:rPr>
        <w:t xml:space="preserve"> Development costs £13 to use Spotify for developers and £30 monthly for Copilot. </w:t>
      </w:r>
      <w:sdt>
        <w:sdtPr>
          <w:rPr>
            <w:i/>
            <w:iCs/>
          </w:rPr>
          <w:id w:val="319934334"/>
          <w:citation/>
        </w:sdtPr>
        <w:sdtContent>
          <w:r w:rsidR="00E43458" w:rsidRPr="00446DB0">
            <w:rPr>
              <w:i/>
              <w:iCs/>
            </w:rPr>
            <w:fldChar w:fldCharType="begin"/>
          </w:r>
          <w:r w:rsidR="00E43458" w:rsidRPr="00446DB0">
            <w:rPr>
              <w:i/>
              <w:iCs/>
            </w:rPr>
            <w:instrText xml:space="preserve"> CITATION Chr161 \l 2057 </w:instrText>
          </w:r>
          <w:r w:rsidR="00E43458" w:rsidRPr="00446DB0">
            <w:rPr>
              <w:i/>
              <w:iCs/>
            </w:rPr>
            <w:fldChar w:fldCharType="separate"/>
          </w:r>
          <w:r w:rsidR="00E43458" w:rsidRPr="00446DB0">
            <w:rPr>
              <w:i/>
              <w:iCs/>
              <w:noProof/>
            </w:rPr>
            <w:t xml:space="preserve"> [34]</w:t>
          </w:r>
          <w:r w:rsidR="00E43458" w:rsidRPr="00446DB0">
            <w:rPr>
              <w:i/>
              <w:iCs/>
            </w:rPr>
            <w:fldChar w:fldCharType="end"/>
          </w:r>
        </w:sdtContent>
      </w:sdt>
      <w:sdt>
        <w:sdtPr>
          <w:rPr>
            <w:i/>
            <w:iCs/>
          </w:rPr>
          <w:id w:val="731972903"/>
          <w:citation/>
        </w:sdtPr>
        <w:sdtContent>
          <w:r w:rsidR="00E43458" w:rsidRPr="00446DB0">
            <w:rPr>
              <w:i/>
              <w:iCs/>
            </w:rPr>
            <w:fldChar w:fldCharType="begin"/>
          </w:r>
          <w:r w:rsidR="00E43458" w:rsidRPr="00446DB0">
            <w:rPr>
              <w:i/>
              <w:iCs/>
            </w:rPr>
            <w:instrText xml:space="preserve"> CITATION Ben182 \l 2057 </w:instrText>
          </w:r>
          <w:r w:rsidR="00E43458" w:rsidRPr="00446DB0">
            <w:rPr>
              <w:i/>
              <w:iCs/>
            </w:rPr>
            <w:fldChar w:fldCharType="separate"/>
          </w:r>
          <w:r w:rsidR="00E43458" w:rsidRPr="00446DB0">
            <w:rPr>
              <w:i/>
              <w:iCs/>
              <w:noProof/>
            </w:rPr>
            <w:t xml:space="preserve"> [50]</w:t>
          </w:r>
          <w:r w:rsidR="00E43458" w:rsidRPr="00446DB0">
            <w:rPr>
              <w:i/>
              <w:iCs/>
            </w:rPr>
            <w:fldChar w:fldCharType="end"/>
          </w:r>
        </w:sdtContent>
      </w:sdt>
      <w:sdt>
        <w:sdtPr>
          <w:rPr>
            <w:i/>
            <w:iCs/>
          </w:rPr>
          <w:id w:val="-779030636"/>
          <w:citation/>
        </w:sdtPr>
        <w:sdtContent>
          <w:r w:rsidR="00E43458" w:rsidRPr="00446DB0">
            <w:rPr>
              <w:i/>
              <w:iCs/>
            </w:rPr>
            <w:fldChar w:fldCharType="begin"/>
          </w:r>
          <w:r w:rsidR="00E43458" w:rsidRPr="00446DB0">
            <w:rPr>
              <w:i/>
              <w:iCs/>
            </w:rPr>
            <w:instrText xml:space="preserve"> CITATION Jie12 \l 2057 </w:instrText>
          </w:r>
          <w:r w:rsidR="00E43458" w:rsidRPr="00446DB0">
            <w:rPr>
              <w:i/>
              <w:iCs/>
            </w:rPr>
            <w:fldChar w:fldCharType="separate"/>
          </w:r>
          <w:r w:rsidR="00E43458" w:rsidRPr="00446DB0">
            <w:rPr>
              <w:i/>
              <w:iCs/>
              <w:noProof/>
            </w:rPr>
            <w:t xml:space="preserve"> [51]</w:t>
          </w:r>
          <w:r w:rsidR="00E43458" w:rsidRPr="00446DB0">
            <w:rPr>
              <w:i/>
              <w:iCs/>
            </w:rPr>
            <w:fldChar w:fldCharType="end"/>
          </w:r>
        </w:sdtContent>
      </w:sdt>
      <w:sdt>
        <w:sdtPr>
          <w:rPr>
            <w:i/>
            <w:iCs/>
          </w:rPr>
          <w:id w:val="-110828683"/>
          <w:citation/>
        </w:sdtPr>
        <w:sdtContent>
          <w:r w:rsidR="00E43458" w:rsidRPr="00446DB0">
            <w:rPr>
              <w:i/>
              <w:iCs/>
            </w:rPr>
            <w:fldChar w:fldCharType="begin"/>
          </w:r>
          <w:r w:rsidR="00E43458" w:rsidRPr="00446DB0">
            <w:rPr>
              <w:i/>
              <w:iCs/>
            </w:rPr>
            <w:instrText xml:space="preserve"> CITATION ABM13 \l 2057 </w:instrText>
          </w:r>
          <w:r w:rsidR="00E43458" w:rsidRPr="00446DB0">
            <w:rPr>
              <w:i/>
              <w:iCs/>
            </w:rPr>
            <w:fldChar w:fldCharType="separate"/>
          </w:r>
          <w:r w:rsidR="00E43458" w:rsidRPr="00446DB0">
            <w:rPr>
              <w:i/>
              <w:iCs/>
              <w:noProof/>
            </w:rPr>
            <w:t xml:space="preserve"> [52]</w:t>
          </w:r>
          <w:r w:rsidR="00E43458" w:rsidRPr="00446DB0">
            <w:rPr>
              <w:i/>
              <w:iCs/>
            </w:rPr>
            <w:fldChar w:fldCharType="end"/>
          </w:r>
        </w:sdtContent>
      </w:sdt>
      <w:sdt>
        <w:sdtPr>
          <w:rPr>
            <w:i/>
            <w:iCs/>
          </w:rPr>
          <w:id w:val="-1170023314"/>
          <w:citation/>
        </w:sdtPr>
        <w:sdtContent>
          <w:r w:rsidR="00E43458" w:rsidRPr="00446DB0">
            <w:rPr>
              <w:i/>
              <w:iCs/>
            </w:rPr>
            <w:fldChar w:fldCharType="begin"/>
          </w:r>
          <w:r w:rsidR="00E43458" w:rsidRPr="00446DB0">
            <w:rPr>
              <w:i/>
              <w:iCs/>
            </w:rPr>
            <w:instrText xml:space="preserve"> CITATION Ric11 \l 2057 </w:instrText>
          </w:r>
          <w:r w:rsidR="00E43458" w:rsidRPr="00446DB0">
            <w:rPr>
              <w:i/>
              <w:iCs/>
            </w:rPr>
            <w:fldChar w:fldCharType="separate"/>
          </w:r>
          <w:r w:rsidR="00E43458" w:rsidRPr="00446DB0">
            <w:rPr>
              <w:i/>
              <w:iCs/>
              <w:noProof/>
            </w:rPr>
            <w:t xml:space="preserve"> [53]</w:t>
          </w:r>
          <w:r w:rsidR="00E43458" w:rsidRPr="00446DB0">
            <w:rPr>
              <w:i/>
              <w:iCs/>
            </w:rPr>
            <w:fldChar w:fldCharType="end"/>
          </w:r>
        </w:sdtContent>
      </w:sdt>
      <w:sdt>
        <w:sdtPr>
          <w:rPr>
            <w:i/>
            <w:iCs/>
          </w:rPr>
          <w:id w:val="-87703233"/>
          <w:citation/>
        </w:sdtPr>
        <w:sdtContent>
          <w:r w:rsidR="00E43458" w:rsidRPr="00446DB0">
            <w:rPr>
              <w:i/>
              <w:iCs/>
            </w:rPr>
            <w:fldChar w:fldCharType="begin"/>
          </w:r>
          <w:r w:rsidR="00E43458" w:rsidRPr="00446DB0">
            <w:rPr>
              <w:i/>
              <w:iCs/>
            </w:rPr>
            <w:instrText xml:space="preserve"> CITATION jua14 \l 2057 </w:instrText>
          </w:r>
          <w:r w:rsidR="00E43458" w:rsidRPr="00446DB0">
            <w:rPr>
              <w:i/>
              <w:iCs/>
            </w:rPr>
            <w:fldChar w:fldCharType="separate"/>
          </w:r>
          <w:r w:rsidR="00E43458" w:rsidRPr="00446DB0">
            <w:rPr>
              <w:i/>
              <w:iCs/>
              <w:noProof/>
            </w:rPr>
            <w:t xml:space="preserve"> [41]</w:t>
          </w:r>
          <w:r w:rsidR="00E43458" w:rsidRPr="00446DB0">
            <w:rPr>
              <w:i/>
              <w:iCs/>
            </w:rPr>
            <w:fldChar w:fldCharType="end"/>
          </w:r>
        </w:sdtContent>
      </w:sdt>
    </w:p>
    <w:p w14:paraId="54B172CC" w14:textId="77777777" w:rsidR="004F5899" w:rsidRPr="00446DB0" w:rsidRDefault="004F5899" w:rsidP="004F5899">
      <w:pPr>
        <w:rPr>
          <w:i/>
          <w:iCs/>
        </w:rPr>
      </w:pPr>
    </w:p>
    <w:p w14:paraId="368DEB3B" w14:textId="77777777" w:rsidR="004F5899" w:rsidRPr="00446DB0" w:rsidRDefault="004F5899" w:rsidP="004F5899">
      <w:pPr>
        <w:pStyle w:val="Heading3"/>
        <w:rPr>
          <w:i/>
          <w:iCs/>
        </w:rPr>
      </w:pPr>
      <w:bookmarkStart w:id="15" w:name="_Toc225948029"/>
      <w:bookmarkStart w:id="16" w:name="_Toc230862316"/>
      <w:r w:rsidRPr="00446DB0">
        <w:rPr>
          <w:i/>
          <w:iCs/>
          <w:noProof/>
        </w:rPr>
        <w:lastRenderedPageBreak/>
        <w:drawing>
          <wp:inline distT="0" distB="0" distL="0" distR="0" wp14:anchorId="1E6D4E8F" wp14:editId="626B7600">
            <wp:extent cx="5731510" cy="4298315"/>
            <wp:effectExtent l="0" t="0" r="2540" b="6985"/>
            <wp:docPr id="5894639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63929" name="Picture 589463929"/>
                    <pic:cNvPicPr/>
                  </pic:nvPicPr>
                  <pic:blipFill>
                    <a:blip r:embed="rId8">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bookmarkEnd w:id="15"/>
      <w:bookmarkEnd w:id="16"/>
    </w:p>
    <w:p w14:paraId="7D85F838" w14:textId="77777777" w:rsidR="004F5899" w:rsidRPr="00446DB0" w:rsidRDefault="004F5899" w:rsidP="004F5899">
      <w:pPr>
        <w:rPr>
          <w:i/>
          <w:iCs/>
        </w:rPr>
      </w:pPr>
    </w:p>
    <w:p w14:paraId="1790689E" w14:textId="77777777" w:rsidR="004F5899" w:rsidRPr="00446DB0" w:rsidRDefault="004F5899" w:rsidP="004F5899">
      <w:pPr>
        <w:rPr>
          <w:i/>
          <w:iCs/>
        </w:rPr>
      </w:pPr>
    </w:p>
    <w:p w14:paraId="1A0A3B02" w14:textId="77777777" w:rsidR="004F5899" w:rsidRPr="00446DB0" w:rsidRDefault="004F5899" w:rsidP="004F5899">
      <w:pPr>
        <w:rPr>
          <w:i/>
          <w:iCs/>
        </w:rPr>
      </w:pPr>
    </w:p>
    <w:p w14:paraId="15868BC1" w14:textId="77777777" w:rsidR="004F5899" w:rsidRPr="00446DB0" w:rsidRDefault="004F5899" w:rsidP="004F5899">
      <w:pPr>
        <w:rPr>
          <w:i/>
          <w:iCs/>
        </w:rPr>
      </w:pPr>
    </w:p>
    <w:p w14:paraId="65AC1E4A" w14:textId="77777777" w:rsidR="004F5899" w:rsidRPr="00446DB0" w:rsidRDefault="004F5899" w:rsidP="004F5899">
      <w:pPr>
        <w:rPr>
          <w:i/>
          <w:iCs/>
        </w:rPr>
      </w:pPr>
    </w:p>
    <w:p w14:paraId="1712D90C" w14:textId="77777777" w:rsidR="004F5899" w:rsidRPr="00446DB0" w:rsidRDefault="004F5899" w:rsidP="004F5899">
      <w:pPr>
        <w:rPr>
          <w:i/>
          <w:iCs/>
        </w:rPr>
      </w:pPr>
    </w:p>
    <w:p w14:paraId="491D64DF" w14:textId="77777777" w:rsidR="004F5899" w:rsidRPr="00446DB0" w:rsidRDefault="004F5899" w:rsidP="004F5899">
      <w:pPr>
        <w:rPr>
          <w:b/>
          <w:bCs/>
          <w:i/>
          <w:iCs/>
        </w:rPr>
      </w:pPr>
    </w:p>
    <w:p w14:paraId="07B38BBE" w14:textId="77777777" w:rsidR="004F5899" w:rsidRPr="00446DB0" w:rsidRDefault="004F5899" w:rsidP="004F5899">
      <w:pPr>
        <w:rPr>
          <w:b/>
          <w:bCs/>
          <w:i/>
          <w:iCs/>
        </w:rPr>
      </w:pPr>
    </w:p>
    <w:p w14:paraId="0E04AB81" w14:textId="77777777" w:rsidR="004F5899" w:rsidRPr="00446DB0" w:rsidRDefault="004F5899" w:rsidP="004F5899">
      <w:pPr>
        <w:rPr>
          <w:b/>
          <w:bCs/>
          <w:i/>
          <w:iCs/>
        </w:rPr>
      </w:pPr>
    </w:p>
    <w:p w14:paraId="64341F2C" w14:textId="77777777" w:rsidR="004F5899" w:rsidRPr="00446DB0" w:rsidRDefault="004F5899" w:rsidP="004F5899">
      <w:pPr>
        <w:rPr>
          <w:b/>
          <w:bCs/>
          <w:i/>
          <w:iCs/>
        </w:rPr>
      </w:pPr>
    </w:p>
    <w:p w14:paraId="3E9CB460" w14:textId="77777777" w:rsidR="004F5899" w:rsidRPr="00446DB0" w:rsidRDefault="004F5899" w:rsidP="004F5899">
      <w:pPr>
        <w:rPr>
          <w:b/>
          <w:bCs/>
          <w:i/>
          <w:iCs/>
        </w:rPr>
      </w:pPr>
    </w:p>
    <w:p w14:paraId="1CC0951A" w14:textId="77777777" w:rsidR="004F5899" w:rsidRPr="00446DB0" w:rsidRDefault="004F5899" w:rsidP="004F5899">
      <w:pPr>
        <w:rPr>
          <w:b/>
          <w:bCs/>
          <w:i/>
          <w:iCs/>
        </w:rPr>
      </w:pPr>
    </w:p>
    <w:p w14:paraId="2324D233" w14:textId="77777777" w:rsidR="004F5899" w:rsidRPr="00446DB0" w:rsidRDefault="004F5899" w:rsidP="004F5899">
      <w:pPr>
        <w:rPr>
          <w:b/>
          <w:bCs/>
          <w:i/>
          <w:iCs/>
        </w:rPr>
      </w:pPr>
    </w:p>
    <w:p w14:paraId="56A0BA81" w14:textId="77777777" w:rsidR="004F5899" w:rsidRPr="00446DB0" w:rsidRDefault="004F5899" w:rsidP="004F5899">
      <w:pPr>
        <w:rPr>
          <w:b/>
          <w:bCs/>
          <w:i/>
          <w:iCs/>
        </w:rPr>
      </w:pPr>
    </w:p>
    <w:p w14:paraId="6F1FC7BE" w14:textId="77777777" w:rsidR="004F5899" w:rsidRPr="00446DB0" w:rsidRDefault="004F5899" w:rsidP="004F5899">
      <w:pPr>
        <w:rPr>
          <w:b/>
          <w:bCs/>
          <w:i/>
          <w:iCs/>
        </w:rPr>
      </w:pPr>
    </w:p>
    <w:p w14:paraId="313EBEE8" w14:textId="77777777" w:rsidR="004F5899" w:rsidRPr="00446DB0" w:rsidRDefault="004F5899" w:rsidP="004F5899">
      <w:pPr>
        <w:rPr>
          <w:b/>
          <w:bCs/>
          <w:i/>
          <w:iCs/>
        </w:rPr>
      </w:pPr>
    </w:p>
    <w:p w14:paraId="4F2E9FEC" w14:textId="77777777" w:rsidR="004F5899" w:rsidRPr="00446DB0" w:rsidRDefault="004F5899" w:rsidP="004F5899">
      <w:pPr>
        <w:rPr>
          <w:b/>
          <w:bCs/>
          <w:i/>
          <w:iCs/>
        </w:rPr>
      </w:pPr>
    </w:p>
    <w:p w14:paraId="4ABA122D" w14:textId="77777777" w:rsidR="004F5899" w:rsidRPr="00446DB0" w:rsidRDefault="004F5899" w:rsidP="004F5899">
      <w:pPr>
        <w:rPr>
          <w:b/>
          <w:bCs/>
          <w:i/>
          <w:iCs/>
        </w:rPr>
      </w:pPr>
    </w:p>
    <w:p w14:paraId="5F582256" w14:textId="77777777" w:rsidR="004F5899" w:rsidRPr="00446DB0" w:rsidRDefault="004F5899" w:rsidP="004F5899">
      <w:pPr>
        <w:rPr>
          <w:b/>
          <w:bCs/>
          <w:i/>
          <w:iCs/>
        </w:rPr>
      </w:pPr>
    </w:p>
    <w:p w14:paraId="532A1CDA" w14:textId="77777777" w:rsidR="004F5899" w:rsidRPr="00446DB0" w:rsidRDefault="004F5899" w:rsidP="004F5899">
      <w:pPr>
        <w:pStyle w:val="Heading2"/>
        <w:rPr>
          <w:i/>
          <w:iCs/>
        </w:rPr>
      </w:pPr>
      <w:bookmarkStart w:id="17" w:name="_Toc230862317"/>
      <w:r w:rsidRPr="00446DB0">
        <w:rPr>
          <w:i/>
          <w:iCs/>
        </w:rPr>
        <w:t>Conclusion</w:t>
      </w:r>
      <w:bookmarkEnd w:id="17"/>
      <w:r w:rsidRPr="00446DB0">
        <w:rPr>
          <w:i/>
          <w:iCs/>
        </w:rPr>
        <w:t xml:space="preserve"> </w:t>
      </w:r>
    </w:p>
    <w:p w14:paraId="3A1F9006" w14:textId="7EC13C2D" w:rsidR="001820E7" w:rsidRPr="00446DB0" w:rsidRDefault="001820E7" w:rsidP="001820E7">
      <w:pPr>
        <w:rPr>
          <w:i/>
          <w:iCs/>
        </w:rPr>
      </w:pPr>
      <w:r w:rsidRPr="00446DB0">
        <w:rPr>
          <w:i/>
          <w:iCs/>
        </w:rPr>
        <w:t>Blockchain technology offers a disruptive possibility for the music industry to solve pervasive issues around transparency, copyright protection and revenue distribution. Traditional music distribution methods are based on centralised platforms that operate as mediators between artists and customers. These intermediaries often introduce inefficiencies in revenue distribution, delay payments, and limit artists’ access to their intellectual property. This creates an increasing demand for decentralised solutions that guarantee justice and openness.</w:t>
      </w:r>
    </w:p>
    <w:p w14:paraId="565467A3" w14:textId="562E8501" w:rsidR="001820E7" w:rsidRPr="00446DB0" w:rsidRDefault="001820E7" w:rsidP="001820E7">
      <w:pPr>
        <w:rPr>
          <w:i/>
          <w:iCs/>
        </w:rPr>
      </w:pPr>
      <w:r w:rsidRPr="00446DB0">
        <w:rPr>
          <w:i/>
          <w:iCs/>
        </w:rPr>
        <w:t>The adoption of blockchain technology builds a decentralised infrastructure in which transactions are documented in an unalterable way and may be independently validated. Smart contracts are the core of this technology, automating royalty payments and enforcing license agreements without intermediaries. This means artists get paid promptly and equitably for the actual use of their content.</w:t>
      </w:r>
    </w:p>
    <w:p w14:paraId="755907E1" w14:textId="51B15E8A" w:rsidR="001820E7" w:rsidRPr="00446DB0" w:rsidRDefault="001820E7" w:rsidP="001820E7">
      <w:pPr>
        <w:rPr>
          <w:i/>
          <w:iCs/>
        </w:rPr>
      </w:pPr>
      <w:r w:rsidRPr="00446DB0">
        <w:rPr>
          <w:i/>
          <w:iCs/>
        </w:rPr>
        <w:t>Moreover, decentralised storage solutions like IPFS distribute data across numerous nodes, rather than relying on centralised servers, which makes music files more reliable and available. This leads to enhanced data protection, less danger of outage and long-term accessibility of material. Digital wallets allow for secure and quick peer-to-peer payments, allowing artists and listeners to communicate directly without third-party intermediaries.</w:t>
      </w:r>
    </w:p>
    <w:p w14:paraId="104EF640" w14:textId="4E07862B" w:rsidR="004F5899" w:rsidRPr="00446DB0" w:rsidRDefault="001820E7" w:rsidP="001820E7">
      <w:pPr>
        <w:rPr>
          <w:i/>
          <w:iCs/>
        </w:rPr>
      </w:pPr>
      <w:r w:rsidRPr="00446DB0">
        <w:rPr>
          <w:i/>
          <w:iCs/>
        </w:rPr>
        <w:t>However, even with all the great advantages of blockchain, there are still challenges</w:t>
      </w:r>
      <w:r w:rsidR="0078021C">
        <w:rPr>
          <w:i/>
          <w:iCs/>
        </w:rPr>
        <w:t>,</w:t>
      </w:r>
      <w:r w:rsidRPr="00446DB0">
        <w:rPr>
          <w:i/>
          <w:iCs/>
        </w:rPr>
        <w:t xml:space="preserve"> such as scalability limitations, system complexity, and user adoption barriers. Addressing these challenges is critical for large-scale deployment in real-world music platforms. Despite these challenges, blockchain has shown considerable promise in transforming the music industry into a more transparent, efficient and artist-centric ecosystem that facilitates fair and verifiable value distribution.</w:t>
      </w:r>
    </w:p>
    <w:p w14:paraId="40499D7D" w14:textId="77777777" w:rsidR="004F5899" w:rsidRPr="00446DB0" w:rsidRDefault="004F5899" w:rsidP="004F5899">
      <w:pPr>
        <w:rPr>
          <w:i/>
          <w:iCs/>
        </w:rPr>
      </w:pPr>
    </w:p>
    <w:p w14:paraId="632B8CA4" w14:textId="7E9C5220" w:rsidR="004F5899" w:rsidRPr="00446DB0" w:rsidRDefault="00000000" w:rsidP="004F5899">
      <w:pPr>
        <w:rPr>
          <w:i/>
          <w:iCs/>
        </w:rPr>
      </w:pPr>
      <w:sdt>
        <w:sdtPr>
          <w:rPr>
            <w:i/>
            <w:iCs/>
          </w:rPr>
          <w:id w:val="1995449096"/>
          <w:citation/>
        </w:sdtPr>
        <w:sdtContent>
          <w:r w:rsidR="0078021C" w:rsidRPr="00446DB0">
            <w:rPr>
              <w:i/>
              <w:iCs/>
            </w:rPr>
            <w:fldChar w:fldCharType="begin"/>
          </w:r>
          <w:r w:rsidR="0078021C" w:rsidRPr="00446DB0">
            <w:rPr>
              <w:i/>
              <w:iCs/>
            </w:rPr>
            <w:instrText xml:space="preserve"> CITATION Chr161 \l 2057 </w:instrText>
          </w:r>
          <w:r w:rsidR="0078021C" w:rsidRPr="00446DB0">
            <w:rPr>
              <w:i/>
              <w:iCs/>
            </w:rPr>
            <w:fldChar w:fldCharType="separate"/>
          </w:r>
          <w:r w:rsidR="0078021C" w:rsidRPr="00446DB0">
            <w:rPr>
              <w:i/>
              <w:iCs/>
              <w:noProof/>
            </w:rPr>
            <w:t xml:space="preserve"> [34]</w:t>
          </w:r>
          <w:r w:rsidR="0078021C" w:rsidRPr="00446DB0">
            <w:rPr>
              <w:i/>
              <w:iCs/>
            </w:rPr>
            <w:fldChar w:fldCharType="end"/>
          </w:r>
        </w:sdtContent>
      </w:sdt>
      <w:sdt>
        <w:sdtPr>
          <w:rPr>
            <w:i/>
            <w:iCs/>
          </w:rPr>
          <w:id w:val="627895961"/>
          <w:citation/>
        </w:sdtPr>
        <w:sdtContent>
          <w:r w:rsidR="0078021C" w:rsidRPr="00446DB0">
            <w:rPr>
              <w:i/>
              <w:iCs/>
            </w:rPr>
            <w:fldChar w:fldCharType="begin"/>
          </w:r>
          <w:r w:rsidR="0078021C" w:rsidRPr="00446DB0">
            <w:rPr>
              <w:i/>
              <w:iCs/>
            </w:rPr>
            <w:instrText xml:space="preserve"> CITATION Ben182 \l 2057 </w:instrText>
          </w:r>
          <w:r w:rsidR="0078021C" w:rsidRPr="00446DB0">
            <w:rPr>
              <w:i/>
              <w:iCs/>
            </w:rPr>
            <w:fldChar w:fldCharType="separate"/>
          </w:r>
          <w:r w:rsidR="0078021C" w:rsidRPr="00446DB0">
            <w:rPr>
              <w:i/>
              <w:iCs/>
              <w:noProof/>
            </w:rPr>
            <w:t xml:space="preserve"> [50]</w:t>
          </w:r>
          <w:r w:rsidR="0078021C" w:rsidRPr="00446DB0">
            <w:rPr>
              <w:i/>
              <w:iCs/>
            </w:rPr>
            <w:fldChar w:fldCharType="end"/>
          </w:r>
        </w:sdtContent>
      </w:sdt>
      <w:sdt>
        <w:sdtPr>
          <w:rPr>
            <w:i/>
            <w:iCs/>
          </w:rPr>
          <w:id w:val="-812708722"/>
          <w:citation/>
        </w:sdtPr>
        <w:sdtContent>
          <w:r w:rsidR="0078021C" w:rsidRPr="00446DB0">
            <w:rPr>
              <w:i/>
              <w:iCs/>
            </w:rPr>
            <w:fldChar w:fldCharType="begin"/>
          </w:r>
          <w:r w:rsidR="0078021C" w:rsidRPr="00446DB0">
            <w:rPr>
              <w:i/>
              <w:iCs/>
            </w:rPr>
            <w:instrText xml:space="preserve"> CITATION Jie12 \l 2057 </w:instrText>
          </w:r>
          <w:r w:rsidR="0078021C" w:rsidRPr="00446DB0">
            <w:rPr>
              <w:i/>
              <w:iCs/>
            </w:rPr>
            <w:fldChar w:fldCharType="separate"/>
          </w:r>
          <w:r w:rsidR="0078021C" w:rsidRPr="00446DB0">
            <w:rPr>
              <w:i/>
              <w:iCs/>
              <w:noProof/>
            </w:rPr>
            <w:t xml:space="preserve"> [51]</w:t>
          </w:r>
          <w:r w:rsidR="0078021C" w:rsidRPr="00446DB0">
            <w:rPr>
              <w:i/>
              <w:iCs/>
            </w:rPr>
            <w:fldChar w:fldCharType="end"/>
          </w:r>
        </w:sdtContent>
      </w:sdt>
      <w:sdt>
        <w:sdtPr>
          <w:rPr>
            <w:i/>
            <w:iCs/>
          </w:rPr>
          <w:id w:val="-68965404"/>
          <w:citation/>
        </w:sdtPr>
        <w:sdtContent>
          <w:r w:rsidR="0078021C" w:rsidRPr="00446DB0">
            <w:rPr>
              <w:i/>
              <w:iCs/>
            </w:rPr>
            <w:fldChar w:fldCharType="begin"/>
          </w:r>
          <w:r w:rsidR="0078021C" w:rsidRPr="00446DB0">
            <w:rPr>
              <w:i/>
              <w:iCs/>
            </w:rPr>
            <w:instrText xml:space="preserve"> CITATION ABM13 \l 2057 </w:instrText>
          </w:r>
          <w:r w:rsidR="0078021C" w:rsidRPr="00446DB0">
            <w:rPr>
              <w:i/>
              <w:iCs/>
            </w:rPr>
            <w:fldChar w:fldCharType="separate"/>
          </w:r>
          <w:r w:rsidR="0078021C" w:rsidRPr="00446DB0">
            <w:rPr>
              <w:i/>
              <w:iCs/>
              <w:noProof/>
            </w:rPr>
            <w:t xml:space="preserve"> [52]</w:t>
          </w:r>
          <w:r w:rsidR="0078021C" w:rsidRPr="00446DB0">
            <w:rPr>
              <w:i/>
              <w:iCs/>
            </w:rPr>
            <w:fldChar w:fldCharType="end"/>
          </w:r>
        </w:sdtContent>
      </w:sdt>
      <w:sdt>
        <w:sdtPr>
          <w:rPr>
            <w:i/>
            <w:iCs/>
          </w:rPr>
          <w:id w:val="-1246020709"/>
          <w:citation/>
        </w:sdtPr>
        <w:sdtContent>
          <w:r w:rsidR="0078021C" w:rsidRPr="00446DB0">
            <w:rPr>
              <w:i/>
              <w:iCs/>
            </w:rPr>
            <w:fldChar w:fldCharType="begin"/>
          </w:r>
          <w:r w:rsidR="0078021C" w:rsidRPr="00446DB0">
            <w:rPr>
              <w:i/>
              <w:iCs/>
            </w:rPr>
            <w:instrText xml:space="preserve"> CITATION Ric11 \l 2057 </w:instrText>
          </w:r>
          <w:r w:rsidR="0078021C" w:rsidRPr="00446DB0">
            <w:rPr>
              <w:i/>
              <w:iCs/>
            </w:rPr>
            <w:fldChar w:fldCharType="separate"/>
          </w:r>
          <w:r w:rsidR="0078021C" w:rsidRPr="00446DB0">
            <w:rPr>
              <w:i/>
              <w:iCs/>
              <w:noProof/>
            </w:rPr>
            <w:t xml:space="preserve"> [53]</w:t>
          </w:r>
          <w:r w:rsidR="0078021C" w:rsidRPr="00446DB0">
            <w:rPr>
              <w:i/>
              <w:iCs/>
            </w:rPr>
            <w:fldChar w:fldCharType="end"/>
          </w:r>
        </w:sdtContent>
      </w:sdt>
    </w:p>
    <w:p w14:paraId="18BF4D51" w14:textId="77777777" w:rsidR="004F5899" w:rsidRPr="00446DB0" w:rsidRDefault="004F5899" w:rsidP="004F5899">
      <w:pPr>
        <w:rPr>
          <w:i/>
          <w:iCs/>
        </w:rPr>
      </w:pPr>
    </w:p>
    <w:p w14:paraId="7E05D8D1" w14:textId="77777777" w:rsidR="004F5899" w:rsidRPr="00446DB0" w:rsidRDefault="004F5899" w:rsidP="004F5899">
      <w:pPr>
        <w:rPr>
          <w:i/>
          <w:iCs/>
        </w:rPr>
      </w:pPr>
    </w:p>
    <w:p w14:paraId="415BB333" w14:textId="77777777" w:rsidR="004F5899" w:rsidRPr="00446DB0" w:rsidRDefault="004F5899" w:rsidP="004F5899">
      <w:pPr>
        <w:rPr>
          <w:i/>
          <w:iCs/>
        </w:rPr>
      </w:pPr>
    </w:p>
    <w:p w14:paraId="75F68D4E" w14:textId="77777777" w:rsidR="004F5899" w:rsidRPr="00446DB0" w:rsidRDefault="004F5899" w:rsidP="004F5899">
      <w:pPr>
        <w:rPr>
          <w:i/>
          <w:iCs/>
        </w:rPr>
      </w:pPr>
    </w:p>
    <w:p w14:paraId="0E97EB1D" w14:textId="77777777" w:rsidR="004F5899" w:rsidRPr="00446DB0" w:rsidRDefault="004F5899" w:rsidP="004F5899">
      <w:pPr>
        <w:rPr>
          <w:i/>
          <w:iCs/>
        </w:rPr>
      </w:pPr>
    </w:p>
    <w:p w14:paraId="75238216" w14:textId="77777777" w:rsidR="004F5899" w:rsidRPr="00446DB0" w:rsidRDefault="004F5899" w:rsidP="004F5899">
      <w:pPr>
        <w:rPr>
          <w:i/>
          <w:iCs/>
        </w:rPr>
      </w:pPr>
    </w:p>
    <w:p w14:paraId="6E427BED" w14:textId="77777777" w:rsidR="004F5899" w:rsidRPr="00446DB0" w:rsidRDefault="004F5899" w:rsidP="004F5899">
      <w:pPr>
        <w:rPr>
          <w:i/>
          <w:iCs/>
        </w:rPr>
      </w:pPr>
    </w:p>
    <w:p w14:paraId="07992FB5" w14:textId="77777777" w:rsidR="004F5899" w:rsidRPr="00446DB0" w:rsidRDefault="004F5899" w:rsidP="004F5899">
      <w:pPr>
        <w:rPr>
          <w:i/>
          <w:iCs/>
        </w:rPr>
      </w:pPr>
    </w:p>
    <w:p w14:paraId="1AC7E8EE" w14:textId="77777777" w:rsidR="004F5899" w:rsidRPr="00446DB0" w:rsidRDefault="004F5899" w:rsidP="004F5899">
      <w:pPr>
        <w:rPr>
          <w:i/>
          <w:iCs/>
        </w:rPr>
      </w:pPr>
    </w:p>
    <w:p w14:paraId="023FB274" w14:textId="77777777" w:rsidR="004F5899" w:rsidRPr="00446DB0" w:rsidRDefault="004F5899" w:rsidP="004F5899">
      <w:pPr>
        <w:rPr>
          <w:i/>
          <w:iCs/>
        </w:rPr>
      </w:pPr>
    </w:p>
    <w:sdt>
      <w:sdtPr>
        <w:rPr>
          <w:rFonts w:asciiTheme="minorHAnsi" w:eastAsiaTheme="minorHAnsi" w:hAnsiTheme="minorHAnsi" w:cstheme="minorBidi"/>
          <w:i/>
          <w:iCs/>
          <w:color w:val="auto"/>
          <w:sz w:val="22"/>
          <w:szCs w:val="22"/>
        </w:rPr>
        <w:id w:val="874498879"/>
        <w:docPartObj>
          <w:docPartGallery w:val="Bibliographies"/>
          <w:docPartUnique/>
        </w:docPartObj>
      </w:sdtPr>
      <w:sdtContent>
        <w:p w14:paraId="50375357" w14:textId="4378E6F9" w:rsidR="00145057" w:rsidRPr="00446DB0" w:rsidRDefault="00145057">
          <w:pPr>
            <w:pStyle w:val="Heading1"/>
            <w:rPr>
              <w:i/>
              <w:iCs/>
            </w:rPr>
          </w:pPr>
          <w:r w:rsidRPr="00446DB0">
            <w:rPr>
              <w:i/>
              <w:iCs/>
            </w:rPr>
            <w:t>References</w:t>
          </w:r>
        </w:p>
        <w:sdt>
          <w:sdtPr>
            <w:rPr>
              <w:i/>
              <w:iCs/>
            </w:rPr>
            <w:id w:val="-573587230"/>
            <w:bibliography/>
          </w:sdtPr>
          <w:sdtContent>
            <w:p w14:paraId="362C393D" w14:textId="77777777" w:rsidR="00145057" w:rsidRPr="00446DB0" w:rsidRDefault="00145057">
              <w:pPr>
                <w:rPr>
                  <w:i/>
                  <w:iCs/>
                  <w:noProof/>
                </w:rPr>
              </w:pPr>
              <w:r w:rsidRPr="00446DB0">
                <w:rPr>
                  <w:i/>
                  <w:iCs/>
                </w:rPr>
                <w:fldChar w:fldCharType="begin"/>
              </w:r>
              <w:r w:rsidRPr="00446DB0">
                <w:rPr>
                  <w:i/>
                  <w:iCs/>
                </w:rPr>
                <w:instrText xml:space="preserve"> BIBLIOGRAPHY </w:instrText>
              </w:r>
              <w:r w:rsidRPr="00446DB0">
                <w:rPr>
                  <w:i/>
                  <w:iC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145057" w:rsidRPr="00446DB0" w14:paraId="2AFDC1BA" w14:textId="77777777">
                <w:trPr>
                  <w:divId w:val="129327371"/>
                  <w:tblCellSpacing w:w="15" w:type="dxa"/>
                </w:trPr>
                <w:tc>
                  <w:tcPr>
                    <w:tcW w:w="50" w:type="pct"/>
                    <w:hideMark/>
                  </w:tcPr>
                  <w:p w14:paraId="1864CFED" w14:textId="2337FE87" w:rsidR="00145057" w:rsidRPr="00446DB0" w:rsidRDefault="00145057">
                    <w:pPr>
                      <w:pStyle w:val="Bibliography"/>
                      <w:rPr>
                        <w:i/>
                        <w:iCs/>
                        <w:noProof/>
                        <w:kern w:val="0"/>
                        <w:sz w:val="24"/>
                        <w:szCs w:val="24"/>
                        <w14:ligatures w14:val="none"/>
                      </w:rPr>
                    </w:pPr>
                    <w:r w:rsidRPr="00446DB0">
                      <w:rPr>
                        <w:i/>
                        <w:iCs/>
                        <w:noProof/>
                      </w:rPr>
                      <w:t xml:space="preserve">[1] </w:t>
                    </w:r>
                  </w:p>
                </w:tc>
                <w:tc>
                  <w:tcPr>
                    <w:tcW w:w="0" w:type="auto"/>
                    <w:hideMark/>
                  </w:tcPr>
                  <w:p w14:paraId="6E897942" w14:textId="77777777" w:rsidR="00145057" w:rsidRPr="00446DB0" w:rsidRDefault="00145057">
                    <w:pPr>
                      <w:pStyle w:val="Bibliography"/>
                      <w:rPr>
                        <w:i/>
                        <w:iCs/>
                        <w:noProof/>
                      </w:rPr>
                    </w:pPr>
                    <w:r w:rsidRPr="00446DB0">
                      <w:rPr>
                        <w:i/>
                        <w:iCs/>
                        <w:noProof/>
                      </w:rPr>
                      <w:t xml:space="preserve">David Hesmondhalgh , “Is music streaming bad for musicians? Problems of evidence and argument,” journals.sagepub.com, vol. 23, no. sep 19, 2020, p. https://journals.sagepub.com/doi/10.1177/1461444820953541?, 2020. </w:t>
                    </w:r>
                  </w:p>
                </w:tc>
              </w:tr>
              <w:tr w:rsidR="00145057" w:rsidRPr="00446DB0" w14:paraId="7BF72DD0" w14:textId="77777777">
                <w:trPr>
                  <w:divId w:val="129327371"/>
                  <w:tblCellSpacing w:w="15" w:type="dxa"/>
                </w:trPr>
                <w:tc>
                  <w:tcPr>
                    <w:tcW w:w="50" w:type="pct"/>
                    <w:hideMark/>
                  </w:tcPr>
                  <w:p w14:paraId="63FDD402" w14:textId="77777777" w:rsidR="00145057" w:rsidRPr="00446DB0" w:rsidRDefault="00145057">
                    <w:pPr>
                      <w:pStyle w:val="Bibliography"/>
                      <w:rPr>
                        <w:i/>
                        <w:iCs/>
                        <w:noProof/>
                      </w:rPr>
                    </w:pPr>
                    <w:r w:rsidRPr="00446DB0">
                      <w:rPr>
                        <w:i/>
                        <w:iCs/>
                        <w:noProof/>
                      </w:rPr>
                      <w:t xml:space="preserve">[2] </w:t>
                    </w:r>
                  </w:p>
                </w:tc>
                <w:tc>
                  <w:tcPr>
                    <w:tcW w:w="0" w:type="auto"/>
                    <w:hideMark/>
                  </w:tcPr>
                  <w:p w14:paraId="1BBB4FF5" w14:textId="77777777" w:rsidR="00145057" w:rsidRPr="00446DB0" w:rsidRDefault="00145057">
                    <w:pPr>
                      <w:pStyle w:val="Bibliography"/>
                      <w:rPr>
                        <w:i/>
                        <w:iCs/>
                        <w:noProof/>
                      </w:rPr>
                    </w:pPr>
                    <w:r w:rsidRPr="00446DB0">
                      <w:rPr>
                        <w:i/>
                        <w:iCs/>
                        <w:noProof/>
                      </w:rPr>
                      <w:t xml:space="preserve">Ruth Towse, “Dealing with digital: the economic organisation of streamed music,” journals.sagepub.com, vol. 42, no. june 10 2020, p. https://journals.sagepub.com/doi/10.1177/0163443720919376?, 2020. </w:t>
                    </w:r>
                  </w:p>
                </w:tc>
              </w:tr>
              <w:tr w:rsidR="00145057" w:rsidRPr="00446DB0" w14:paraId="30663335" w14:textId="77777777">
                <w:trPr>
                  <w:divId w:val="129327371"/>
                  <w:tblCellSpacing w:w="15" w:type="dxa"/>
                </w:trPr>
                <w:tc>
                  <w:tcPr>
                    <w:tcW w:w="50" w:type="pct"/>
                    <w:hideMark/>
                  </w:tcPr>
                  <w:p w14:paraId="54A56D29" w14:textId="77777777" w:rsidR="00145057" w:rsidRPr="00446DB0" w:rsidRDefault="00145057">
                    <w:pPr>
                      <w:pStyle w:val="Bibliography"/>
                      <w:rPr>
                        <w:i/>
                        <w:iCs/>
                        <w:noProof/>
                      </w:rPr>
                    </w:pPr>
                    <w:r w:rsidRPr="00446DB0">
                      <w:rPr>
                        <w:i/>
                        <w:iCs/>
                        <w:noProof/>
                      </w:rPr>
                      <w:t xml:space="preserve">[3] </w:t>
                    </w:r>
                  </w:p>
                </w:tc>
                <w:tc>
                  <w:tcPr>
                    <w:tcW w:w="0" w:type="auto"/>
                    <w:hideMark/>
                  </w:tcPr>
                  <w:p w14:paraId="6959AD9C" w14:textId="77777777" w:rsidR="00145057" w:rsidRPr="00446DB0" w:rsidRDefault="00145057">
                    <w:pPr>
                      <w:pStyle w:val="Bibliography"/>
                      <w:rPr>
                        <w:i/>
                        <w:iCs/>
                        <w:noProof/>
                      </w:rPr>
                    </w:pPr>
                    <w:r w:rsidRPr="00446DB0">
                      <w:rPr>
                        <w:i/>
                        <w:iCs/>
                        <w:noProof/>
                      </w:rPr>
                      <w:t xml:space="preserve">Minh Ngo, Frank Piessens, Tamara Rezk, , “Impossibility of Precise and Sound Termination-Sensitive Security Enforcements,” IEEExplore.ieee.org, no. july 26, 2018, p. https://ieeexplore.ieee.org/document/8418621, 2018. </w:t>
                    </w:r>
                  </w:p>
                </w:tc>
              </w:tr>
              <w:tr w:rsidR="00145057" w:rsidRPr="00446DB0" w14:paraId="337B7AEE" w14:textId="77777777">
                <w:trPr>
                  <w:divId w:val="129327371"/>
                  <w:tblCellSpacing w:w="15" w:type="dxa"/>
                </w:trPr>
                <w:tc>
                  <w:tcPr>
                    <w:tcW w:w="50" w:type="pct"/>
                    <w:hideMark/>
                  </w:tcPr>
                  <w:p w14:paraId="5BC7438E" w14:textId="77777777" w:rsidR="00145057" w:rsidRPr="00446DB0" w:rsidRDefault="00145057">
                    <w:pPr>
                      <w:pStyle w:val="Bibliography"/>
                      <w:rPr>
                        <w:i/>
                        <w:iCs/>
                        <w:noProof/>
                      </w:rPr>
                    </w:pPr>
                    <w:r w:rsidRPr="00446DB0">
                      <w:rPr>
                        <w:i/>
                        <w:iCs/>
                        <w:noProof/>
                      </w:rPr>
                      <w:t xml:space="preserve">[4] </w:t>
                    </w:r>
                  </w:p>
                </w:tc>
                <w:tc>
                  <w:tcPr>
                    <w:tcW w:w="0" w:type="auto"/>
                    <w:hideMark/>
                  </w:tcPr>
                  <w:p w14:paraId="06778D7C" w14:textId="77777777" w:rsidR="00145057" w:rsidRPr="00446DB0" w:rsidRDefault="00145057">
                    <w:pPr>
                      <w:pStyle w:val="Bibliography"/>
                      <w:rPr>
                        <w:i/>
                        <w:iCs/>
                        <w:noProof/>
                      </w:rPr>
                    </w:pPr>
                    <w:r w:rsidRPr="00446DB0">
                      <w:rPr>
                        <w:i/>
                        <w:iCs/>
                        <w:noProof/>
                      </w:rPr>
                      <w:t xml:space="preserve">philip Treleaven, richard gendal brown, danny yang, “Blockchain Technology in Finance,” ieeexplore.ieee.org, vol. 50, no. sep 2017, p. https://ieeexplore.ieee.org/document/8048631, 2017. </w:t>
                    </w:r>
                  </w:p>
                </w:tc>
              </w:tr>
              <w:tr w:rsidR="00145057" w:rsidRPr="00446DB0" w14:paraId="3BFDE160" w14:textId="77777777">
                <w:trPr>
                  <w:divId w:val="129327371"/>
                  <w:tblCellSpacing w:w="15" w:type="dxa"/>
                </w:trPr>
                <w:tc>
                  <w:tcPr>
                    <w:tcW w:w="50" w:type="pct"/>
                    <w:hideMark/>
                  </w:tcPr>
                  <w:p w14:paraId="2327CEBC" w14:textId="77777777" w:rsidR="00145057" w:rsidRPr="00446DB0" w:rsidRDefault="00145057">
                    <w:pPr>
                      <w:pStyle w:val="Bibliography"/>
                      <w:rPr>
                        <w:i/>
                        <w:iCs/>
                        <w:noProof/>
                      </w:rPr>
                    </w:pPr>
                    <w:r w:rsidRPr="00446DB0">
                      <w:rPr>
                        <w:i/>
                        <w:iCs/>
                        <w:noProof/>
                      </w:rPr>
                      <w:t xml:space="preserve">[5] </w:t>
                    </w:r>
                  </w:p>
                </w:tc>
                <w:tc>
                  <w:tcPr>
                    <w:tcW w:w="0" w:type="auto"/>
                    <w:hideMark/>
                  </w:tcPr>
                  <w:p w14:paraId="4932C6B5" w14:textId="77777777" w:rsidR="00145057" w:rsidRPr="00446DB0" w:rsidRDefault="00145057">
                    <w:pPr>
                      <w:pStyle w:val="Bibliography"/>
                      <w:rPr>
                        <w:i/>
                        <w:iCs/>
                        <w:noProof/>
                      </w:rPr>
                    </w:pPr>
                    <w:r w:rsidRPr="00446DB0">
                      <w:rPr>
                        <w:i/>
                        <w:iCs/>
                        <w:noProof/>
                      </w:rPr>
                      <w:t xml:space="preserve">frederik Juul Jensen, “Rethinking royalties: alternative payment systems on music streaming platforms,” link.springer.com, vol. 48, no. march 02 20024, pp. https://link.springer.com/article/10.1007/s10824-024-09507-z?, 2024. </w:t>
                    </w:r>
                  </w:p>
                </w:tc>
              </w:tr>
              <w:tr w:rsidR="00145057" w:rsidRPr="00446DB0" w14:paraId="4F9B80BD" w14:textId="77777777">
                <w:trPr>
                  <w:divId w:val="129327371"/>
                  <w:tblCellSpacing w:w="15" w:type="dxa"/>
                </w:trPr>
                <w:tc>
                  <w:tcPr>
                    <w:tcW w:w="50" w:type="pct"/>
                    <w:hideMark/>
                  </w:tcPr>
                  <w:p w14:paraId="15BBEEA1" w14:textId="77777777" w:rsidR="00145057" w:rsidRPr="00446DB0" w:rsidRDefault="00145057">
                    <w:pPr>
                      <w:pStyle w:val="Bibliography"/>
                      <w:rPr>
                        <w:i/>
                        <w:iCs/>
                        <w:noProof/>
                      </w:rPr>
                    </w:pPr>
                    <w:r w:rsidRPr="00446DB0">
                      <w:rPr>
                        <w:i/>
                        <w:iCs/>
                        <w:noProof/>
                      </w:rPr>
                      <w:t xml:space="preserve">[6] </w:t>
                    </w:r>
                  </w:p>
                </w:tc>
                <w:tc>
                  <w:tcPr>
                    <w:tcW w:w="0" w:type="auto"/>
                    <w:hideMark/>
                  </w:tcPr>
                  <w:p w14:paraId="65BE464A" w14:textId="77777777" w:rsidR="00145057" w:rsidRPr="00446DB0" w:rsidRDefault="00145057">
                    <w:pPr>
                      <w:pStyle w:val="Bibliography"/>
                      <w:rPr>
                        <w:i/>
                        <w:iCs/>
                        <w:noProof/>
                      </w:rPr>
                    </w:pPr>
                    <w:r w:rsidRPr="00446DB0">
                      <w:rPr>
                        <w:i/>
                        <w:iCs/>
                        <w:noProof/>
                      </w:rPr>
                      <w:t xml:space="preserve">janek meyn, michael kandziora, sonke albers &amp; michel clement, “Consequences of platforms' remuneration models for digital content: initial evidence and a research agenda for streaming services,” link.springer.com, vol. 51, no. may 16 2022, pp. https://link.springer.com/article/10.1007/s11747-022-00875-6?, 2022. </w:t>
                    </w:r>
                  </w:p>
                </w:tc>
              </w:tr>
              <w:tr w:rsidR="00145057" w:rsidRPr="00446DB0" w14:paraId="5E07D945" w14:textId="77777777">
                <w:trPr>
                  <w:divId w:val="129327371"/>
                  <w:tblCellSpacing w:w="15" w:type="dxa"/>
                </w:trPr>
                <w:tc>
                  <w:tcPr>
                    <w:tcW w:w="50" w:type="pct"/>
                    <w:hideMark/>
                  </w:tcPr>
                  <w:p w14:paraId="1BA6B62B" w14:textId="77777777" w:rsidR="00145057" w:rsidRPr="00446DB0" w:rsidRDefault="00145057">
                    <w:pPr>
                      <w:pStyle w:val="Bibliography"/>
                      <w:rPr>
                        <w:i/>
                        <w:iCs/>
                        <w:noProof/>
                      </w:rPr>
                    </w:pPr>
                    <w:r w:rsidRPr="00446DB0">
                      <w:rPr>
                        <w:i/>
                        <w:iCs/>
                        <w:noProof/>
                      </w:rPr>
                      <w:t xml:space="preserve">[7] </w:t>
                    </w:r>
                  </w:p>
                </w:tc>
                <w:tc>
                  <w:tcPr>
                    <w:tcW w:w="0" w:type="auto"/>
                    <w:hideMark/>
                  </w:tcPr>
                  <w:p w14:paraId="65A74B7D" w14:textId="77777777" w:rsidR="00145057" w:rsidRPr="00446DB0" w:rsidRDefault="00145057">
                    <w:pPr>
                      <w:pStyle w:val="Bibliography"/>
                      <w:rPr>
                        <w:i/>
                        <w:iCs/>
                        <w:noProof/>
                      </w:rPr>
                    </w:pPr>
                    <w:r w:rsidRPr="00446DB0">
                      <w:rPr>
                        <w:i/>
                        <w:iCs/>
                        <w:noProof/>
                      </w:rPr>
                      <w:t xml:space="preserve">maher alharby, aad van moorsel., “Blockchain-based Smart Contracts: A Systematic Mapping Study,” arxiv.org, no. 17 oct 2017, p. https://arxiv.org/abs/1710.06372?, 2017. </w:t>
                    </w:r>
                  </w:p>
                </w:tc>
              </w:tr>
              <w:tr w:rsidR="00145057" w:rsidRPr="00446DB0" w14:paraId="17DF5E70" w14:textId="77777777">
                <w:trPr>
                  <w:divId w:val="129327371"/>
                  <w:tblCellSpacing w:w="15" w:type="dxa"/>
                </w:trPr>
                <w:tc>
                  <w:tcPr>
                    <w:tcW w:w="50" w:type="pct"/>
                    <w:hideMark/>
                  </w:tcPr>
                  <w:p w14:paraId="6E270441" w14:textId="77777777" w:rsidR="00145057" w:rsidRPr="00446DB0" w:rsidRDefault="00145057">
                    <w:pPr>
                      <w:pStyle w:val="Bibliography"/>
                      <w:rPr>
                        <w:i/>
                        <w:iCs/>
                        <w:noProof/>
                      </w:rPr>
                    </w:pPr>
                    <w:r w:rsidRPr="00446DB0">
                      <w:rPr>
                        <w:i/>
                        <w:iCs/>
                        <w:noProof/>
                      </w:rPr>
                      <w:t xml:space="preserve">[8] </w:t>
                    </w:r>
                  </w:p>
                </w:tc>
                <w:tc>
                  <w:tcPr>
                    <w:tcW w:w="0" w:type="auto"/>
                    <w:hideMark/>
                  </w:tcPr>
                  <w:p w14:paraId="69DB29CC" w14:textId="77777777" w:rsidR="00145057" w:rsidRPr="00446DB0" w:rsidRDefault="00145057">
                    <w:pPr>
                      <w:pStyle w:val="Bibliography"/>
                      <w:rPr>
                        <w:i/>
                        <w:iCs/>
                        <w:noProof/>
                      </w:rPr>
                    </w:pPr>
                    <w:r w:rsidRPr="00446DB0">
                      <w:rPr>
                        <w:i/>
                        <w:iCs/>
                        <w:noProof/>
                      </w:rPr>
                      <w:t xml:space="preserve">Xiaoqi Li,Peng Jiang,Ting Chen, Xiapu Luo, Qiaoyan Wen, “A survey on the security of blockchain systems,” sciencedirect.com, vol. 107, no. june 2020, p. https://www.sciencedirect.com/science/article/pii/S0167739X17318332, 2020. </w:t>
                    </w:r>
                  </w:p>
                </w:tc>
              </w:tr>
              <w:tr w:rsidR="00145057" w:rsidRPr="00446DB0" w14:paraId="32B90CEC" w14:textId="77777777">
                <w:trPr>
                  <w:divId w:val="129327371"/>
                  <w:tblCellSpacing w:w="15" w:type="dxa"/>
                </w:trPr>
                <w:tc>
                  <w:tcPr>
                    <w:tcW w:w="50" w:type="pct"/>
                    <w:hideMark/>
                  </w:tcPr>
                  <w:p w14:paraId="6F36B4AB" w14:textId="77777777" w:rsidR="00145057" w:rsidRPr="00446DB0" w:rsidRDefault="00145057">
                    <w:pPr>
                      <w:pStyle w:val="Bibliography"/>
                      <w:rPr>
                        <w:i/>
                        <w:iCs/>
                        <w:noProof/>
                      </w:rPr>
                    </w:pPr>
                    <w:r w:rsidRPr="00446DB0">
                      <w:rPr>
                        <w:i/>
                        <w:iCs/>
                        <w:noProof/>
                      </w:rPr>
                      <w:t xml:space="preserve">[9] </w:t>
                    </w:r>
                  </w:p>
                </w:tc>
                <w:tc>
                  <w:tcPr>
                    <w:tcW w:w="0" w:type="auto"/>
                    <w:hideMark/>
                  </w:tcPr>
                  <w:p w14:paraId="20BDF6FD" w14:textId="77777777" w:rsidR="00145057" w:rsidRPr="00446DB0" w:rsidRDefault="00145057">
                    <w:pPr>
                      <w:pStyle w:val="Bibliography"/>
                      <w:rPr>
                        <w:i/>
                        <w:iCs/>
                        <w:noProof/>
                      </w:rPr>
                    </w:pPr>
                    <w:r w:rsidRPr="00446DB0">
                      <w:rPr>
                        <w:i/>
                        <w:iCs/>
                        <w:noProof/>
                      </w:rPr>
                      <w:t xml:space="preserve">whitepaper, “Looking to understand Ethereum?,” ethereum.org, no. april 22, 2026, p. https://ethereum.org/whitepaper/, 2026. </w:t>
                    </w:r>
                  </w:p>
                </w:tc>
              </w:tr>
              <w:tr w:rsidR="00145057" w:rsidRPr="00446DB0" w14:paraId="3289CBFC" w14:textId="77777777">
                <w:trPr>
                  <w:divId w:val="129327371"/>
                  <w:tblCellSpacing w:w="15" w:type="dxa"/>
                </w:trPr>
                <w:tc>
                  <w:tcPr>
                    <w:tcW w:w="50" w:type="pct"/>
                    <w:hideMark/>
                  </w:tcPr>
                  <w:p w14:paraId="00317861" w14:textId="77777777" w:rsidR="00145057" w:rsidRPr="00446DB0" w:rsidRDefault="00145057">
                    <w:pPr>
                      <w:pStyle w:val="Bibliography"/>
                      <w:rPr>
                        <w:i/>
                        <w:iCs/>
                        <w:noProof/>
                      </w:rPr>
                    </w:pPr>
                    <w:r w:rsidRPr="00446DB0">
                      <w:rPr>
                        <w:i/>
                        <w:iCs/>
                        <w:noProof/>
                      </w:rPr>
                      <w:t xml:space="preserve">[10] </w:t>
                    </w:r>
                  </w:p>
                </w:tc>
                <w:tc>
                  <w:tcPr>
                    <w:tcW w:w="0" w:type="auto"/>
                    <w:hideMark/>
                  </w:tcPr>
                  <w:p w14:paraId="04E3CF06" w14:textId="77777777" w:rsidR="00145057" w:rsidRPr="00446DB0" w:rsidRDefault="00145057">
                    <w:pPr>
                      <w:pStyle w:val="Bibliography"/>
                      <w:rPr>
                        <w:i/>
                        <w:iCs/>
                        <w:noProof/>
                      </w:rPr>
                    </w:pPr>
                    <w:r w:rsidRPr="00446DB0">
                      <w:rPr>
                        <w:i/>
                        <w:iCs/>
                        <w:noProof/>
                      </w:rPr>
                      <w:t xml:space="preserve">anatoly akovenko, “Solana: A new architecture for a high,” solana.com, pp. https://solana.com/solana-whitepaper.pdf. </w:t>
                    </w:r>
                  </w:p>
                </w:tc>
              </w:tr>
              <w:tr w:rsidR="00145057" w:rsidRPr="00446DB0" w14:paraId="0BACB255" w14:textId="77777777">
                <w:trPr>
                  <w:divId w:val="129327371"/>
                  <w:tblCellSpacing w:w="15" w:type="dxa"/>
                </w:trPr>
                <w:tc>
                  <w:tcPr>
                    <w:tcW w:w="50" w:type="pct"/>
                    <w:hideMark/>
                  </w:tcPr>
                  <w:p w14:paraId="6B634A3D" w14:textId="77777777" w:rsidR="00145057" w:rsidRPr="00446DB0" w:rsidRDefault="00145057">
                    <w:pPr>
                      <w:pStyle w:val="Bibliography"/>
                      <w:rPr>
                        <w:i/>
                        <w:iCs/>
                        <w:noProof/>
                      </w:rPr>
                    </w:pPr>
                    <w:r w:rsidRPr="00446DB0">
                      <w:rPr>
                        <w:i/>
                        <w:iCs/>
                        <w:noProof/>
                      </w:rPr>
                      <w:t xml:space="preserve">[11] </w:t>
                    </w:r>
                  </w:p>
                </w:tc>
                <w:tc>
                  <w:tcPr>
                    <w:tcW w:w="0" w:type="auto"/>
                    <w:hideMark/>
                  </w:tcPr>
                  <w:p w14:paraId="5B23E8F4" w14:textId="77777777" w:rsidR="00145057" w:rsidRPr="00446DB0" w:rsidRDefault="00145057">
                    <w:pPr>
                      <w:pStyle w:val="Bibliography"/>
                      <w:rPr>
                        <w:i/>
                        <w:iCs/>
                        <w:noProof/>
                      </w:rPr>
                    </w:pPr>
                    <w:r w:rsidRPr="00446DB0">
                      <w:rPr>
                        <w:i/>
                        <w:iCs/>
                        <w:noProof/>
                      </w:rPr>
                      <w:t xml:space="preserve">Benedikt Bünz; Jonathan Bootle; Dan Boneh; Andrew Poelstra; Pieter Wuille; Greg Maxwell, “Bulletproofs: Short Proofs for Confidential Transactions and More,” ieeexplore.ieee.org, no. 26 july 2018, p. https://ieeexplore.ieee.org/document/8418611, 2018. </w:t>
                    </w:r>
                  </w:p>
                </w:tc>
              </w:tr>
              <w:tr w:rsidR="00145057" w:rsidRPr="00446DB0" w14:paraId="54C52FAC" w14:textId="77777777">
                <w:trPr>
                  <w:divId w:val="129327371"/>
                  <w:tblCellSpacing w:w="15" w:type="dxa"/>
                </w:trPr>
                <w:tc>
                  <w:tcPr>
                    <w:tcW w:w="50" w:type="pct"/>
                    <w:hideMark/>
                  </w:tcPr>
                  <w:p w14:paraId="7B422A9C" w14:textId="77777777" w:rsidR="00145057" w:rsidRPr="00446DB0" w:rsidRDefault="00145057">
                    <w:pPr>
                      <w:pStyle w:val="Bibliography"/>
                      <w:rPr>
                        <w:i/>
                        <w:iCs/>
                        <w:noProof/>
                      </w:rPr>
                    </w:pPr>
                    <w:r w:rsidRPr="00446DB0">
                      <w:rPr>
                        <w:i/>
                        <w:iCs/>
                        <w:noProof/>
                      </w:rPr>
                      <w:t xml:space="preserve">[12] </w:t>
                    </w:r>
                  </w:p>
                </w:tc>
                <w:tc>
                  <w:tcPr>
                    <w:tcW w:w="0" w:type="auto"/>
                    <w:hideMark/>
                  </w:tcPr>
                  <w:p w14:paraId="3469AAAB" w14:textId="77777777" w:rsidR="00145057" w:rsidRPr="00446DB0" w:rsidRDefault="00145057">
                    <w:pPr>
                      <w:pStyle w:val="Bibliography"/>
                      <w:rPr>
                        <w:i/>
                        <w:iCs/>
                        <w:noProof/>
                      </w:rPr>
                    </w:pPr>
                    <w:r w:rsidRPr="00446DB0">
                      <w:rPr>
                        <w:i/>
                        <w:iCs/>
                        <w:noProof/>
                      </w:rPr>
                      <w:t xml:space="preserve">xin yang, ju fan, “Influential User Subscription on Time-Decaying Social Streams,” arxiv.org, no. 14th feb 2018, p. https://arxiv.org/pdf/1802.05305, 2018. </w:t>
                    </w:r>
                  </w:p>
                </w:tc>
              </w:tr>
              <w:tr w:rsidR="00145057" w:rsidRPr="00446DB0" w14:paraId="6BBE3626" w14:textId="77777777">
                <w:trPr>
                  <w:divId w:val="129327371"/>
                  <w:tblCellSpacing w:w="15" w:type="dxa"/>
                </w:trPr>
                <w:tc>
                  <w:tcPr>
                    <w:tcW w:w="50" w:type="pct"/>
                    <w:hideMark/>
                  </w:tcPr>
                  <w:p w14:paraId="2BC2B340" w14:textId="77777777" w:rsidR="00145057" w:rsidRPr="00446DB0" w:rsidRDefault="00145057">
                    <w:pPr>
                      <w:pStyle w:val="Bibliography"/>
                      <w:rPr>
                        <w:i/>
                        <w:iCs/>
                        <w:noProof/>
                      </w:rPr>
                    </w:pPr>
                    <w:r w:rsidRPr="00446DB0">
                      <w:rPr>
                        <w:i/>
                        <w:iCs/>
                        <w:noProof/>
                      </w:rPr>
                      <w:lastRenderedPageBreak/>
                      <w:t xml:space="preserve">[13] </w:t>
                    </w:r>
                  </w:p>
                </w:tc>
                <w:tc>
                  <w:tcPr>
                    <w:tcW w:w="0" w:type="auto"/>
                    <w:hideMark/>
                  </w:tcPr>
                  <w:p w14:paraId="676368F4" w14:textId="77777777" w:rsidR="00145057" w:rsidRPr="00446DB0" w:rsidRDefault="00145057">
                    <w:pPr>
                      <w:pStyle w:val="Bibliography"/>
                      <w:rPr>
                        <w:i/>
                        <w:iCs/>
                        <w:noProof/>
                      </w:rPr>
                    </w:pPr>
                    <w:r w:rsidRPr="00446DB0">
                      <w:rPr>
                        <w:i/>
                        <w:iCs/>
                        <w:noProof/>
                      </w:rPr>
                      <w:t xml:space="preserve">oreilly, “software architecture pattern,” learning.oreilly.com, pp. https://learning.oreilly.com/library/view/software-architecture-patterns/9781491971437/ch01.html#idm46407728082304. </w:t>
                    </w:r>
                  </w:p>
                </w:tc>
              </w:tr>
              <w:tr w:rsidR="00145057" w:rsidRPr="00446DB0" w14:paraId="095389E3" w14:textId="77777777">
                <w:trPr>
                  <w:divId w:val="129327371"/>
                  <w:tblCellSpacing w:w="15" w:type="dxa"/>
                </w:trPr>
                <w:tc>
                  <w:tcPr>
                    <w:tcW w:w="50" w:type="pct"/>
                    <w:hideMark/>
                  </w:tcPr>
                  <w:p w14:paraId="7B304404" w14:textId="77777777" w:rsidR="00145057" w:rsidRPr="00446DB0" w:rsidRDefault="00145057">
                    <w:pPr>
                      <w:pStyle w:val="Bibliography"/>
                      <w:rPr>
                        <w:i/>
                        <w:iCs/>
                        <w:noProof/>
                      </w:rPr>
                    </w:pPr>
                    <w:r w:rsidRPr="00446DB0">
                      <w:rPr>
                        <w:i/>
                        <w:iCs/>
                        <w:noProof/>
                      </w:rPr>
                      <w:t xml:space="preserve">[14] </w:t>
                    </w:r>
                  </w:p>
                </w:tc>
                <w:tc>
                  <w:tcPr>
                    <w:tcW w:w="0" w:type="auto"/>
                    <w:hideMark/>
                  </w:tcPr>
                  <w:p w14:paraId="05AE432B" w14:textId="77777777" w:rsidR="00145057" w:rsidRPr="00446DB0" w:rsidRDefault="00145057">
                    <w:pPr>
                      <w:pStyle w:val="Bibliography"/>
                      <w:rPr>
                        <w:i/>
                        <w:iCs/>
                        <w:noProof/>
                      </w:rPr>
                    </w:pPr>
                    <w:r w:rsidRPr="00446DB0">
                      <w:rPr>
                        <w:i/>
                        <w:iCs/>
                        <w:noProof/>
                      </w:rPr>
                      <w:t xml:space="preserve">Andrzej Wilczyński and Gabriela Jasnosz, “Security Assessment of Smart Contract Integration and Wallet Interaction in Decentralized Applications: A Case Study of BlockScribe,” mdpi.com, no. 30 july 2025, pp. https://www.mdpi.com/2076-3417/15/15/8473, 2025. </w:t>
                    </w:r>
                  </w:p>
                </w:tc>
              </w:tr>
              <w:tr w:rsidR="00145057" w:rsidRPr="00446DB0" w14:paraId="1136D567" w14:textId="77777777">
                <w:trPr>
                  <w:divId w:val="129327371"/>
                  <w:tblCellSpacing w:w="15" w:type="dxa"/>
                </w:trPr>
                <w:tc>
                  <w:tcPr>
                    <w:tcW w:w="50" w:type="pct"/>
                    <w:hideMark/>
                  </w:tcPr>
                  <w:p w14:paraId="64DD84F5" w14:textId="77777777" w:rsidR="00145057" w:rsidRPr="00446DB0" w:rsidRDefault="00145057">
                    <w:pPr>
                      <w:pStyle w:val="Bibliography"/>
                      <w:rPr>
                        <w:i/>
                        <w:iCs/>
                        <w:noProof/>
                      </w:rPr>
                    </w:pPr>
                    <w:r w:rsidRPr="00446DB0">
                      <w:rPr>
                        <w:i/>
                        <w:iCs/>
                        <w:noProof/>
                      </w:rPr>
                      <w:t xml:space="preserve">[15] </w:t>
                    </w:r>
                  </w:p>
                </w:tc>
                <w:tc>
                  <w:tcPr>
                    <w:tcW w:w="0" w:type="auto"/>
                    <w:hideMark/>
                  </w:tcPr>
                  <w:p w14:paraId="21428D63" w14:textId="77777777" w:rsidR="00145057" w:rsidRPr="00446DB0" w:rsidRDefault="00145057">
                    <w:pPr>
                      <w:pStyle w:val="Bibliography"/>
                      <w:rPr>
                        <w:i/>
                        <w:iCs/>
                        <w:noProof/>
                      </w:rPr>
                    </w:pPr>
                    <w:r w:rsidRPr="00446DB0">
                      <w:rPr>
                        <w:i/>
                        <w:iCs/>
                        <w:noProof/>
                      </w:rPr>
                      <w:t xml:space="preserve">rafael Belchior, “A Survey on Blockchain Interoperability: Past, Present, and Future Trends,” arxiv.org, no. 22 march 2021, p. https://arxiv.org/abs/2005.14282, 2021. </w:t>
                    </w:r>
                  </w:p>
                </w:tc>
              </w:tr>
              <w:tr w:rsidR="00145057" w:rsidRPr="00446DB0" w14:paraId="45B59342" w14:textId="77777777">
                <w:trPr>
                  <w:divId w:val="129327371"/>
                  <w:tblCellSpacing w:w="15" w:type="dxa"/>
                </w:trPr>
                <w:tc>
                  <w:tcPr>
                    <w:tcW w:w="50" w:type="pct"/>
                    <w:hideMark/>
                  </w:tcPr>
                  <w:p w14:paraId="7FA57A00" w14:textId="77777777" w:rsidR="00145057" w:rsidRPr="00446DB0" w:rsidRDefault="00145057">
                    <w:pPr>
                      <w:pStyle w:val="Bibliography"/>
                      <w:rPr>
                        <w:i/>
                        <w:iCs/>
                        <w:noProof/>
                      </w:rPr>
                    </w:pPr>
                    <w:r w:rsidRPr="00446DB0">
                      <w:rPr>
                        <w:i/>
                        <w:iCs/>
                        <w:noProof/>
                      </w:rPr>
                      <w:t xml:space="preserve">[16] </w:t>
                    </w:r>
                  </w:p>
                </w:tc>
                <w:tc>
                  <w:tcPr>
                    <w:tcW w:w="0" w:type="auto"/>
                    <w:hideMark/>
                  </w:tcPr>
                  <w:p w14:paraId="0A464AF0" w14:textId="77777777" w:rsidR="00145057" w:rsidRPr="00446DB0" w:rsidRDefault="00145057">
                    <w:pPr>
                      <w:pStyle w:val="Bibliography"/>
                      <w:rPr>
                        <w:i/>
                        <w:iCs/>
                        <w:noProof/>
                      </w:rPr>
                    </w:pPr>
                    <w:r w:rsidRPr="00446DB0">
                      <w:rPr>
                        <w:i/>
                        <w:iCs/>
                        <w:noProof/>
                      </w:rPr>
                      <w:t xml:space="preserve">chaoqi wang, “EigenDamage: Structured Pruning in the Kronecker-Factored Eigenbasis,” arxiv.org, no. may 15th 2019, p. https://arxiv.org/abs/1905.05934, 2019. </w:t>
                    </w:r>
                  </w:p>
                </w:tc>
              </w:tr>
              <w:tr w:rsidR="00145057" w:rsidRPr="00446DB0" w14:paraId="12F75CC4" w14:textId="77777777">
                <w:trPr>
                  <w:divId w:val="129327371"/>
                  <w:tblCellSpacing w:w="15" w:type="dxa"/>
                </w:trPr>
                <w:tc>
                  <w:tcPr>
                    <w:tcW w:w="50" w:type="pct"/>
                    <w:hideMark/>
                  </w:tcPr>
                  <w:p w14:paraId="61DF1C0C" w14:textId="77777777" w:rsidR="00145057" w:rsidRPr="00446DB0" w:rsidRDefault="00145057">
                    <w:pPr>
                      <w:pStyle w:val="Bibliography"/>
                      <w:rPr>
                        <w:i/>
                        <w:iCs/>
                        <w:noProof/>
                      </w:rPr>
                    </w:pPr>
                    <w:r w:rsidRPr="00446DB0">
                      <w:rPr>
                        <w:i/>
                        <w:iCs/>
                        <w:noProof/>
                      </w:rPr>
                      <w:t xml:space="preserve">[17] </w:t>
                    </w:r>
                  </w:p>
                </w:tc>
                <w:tc>
                  <w:tcPr>
                    <w:tcW w:w="0" w:type="auto"/>
                    <w:hideMark/>
                  </w:tcPr>
                  <w:p w14:paraId="4743E6BB" w14:textId="77777777" w:rsidR="00145057" w:rsidRPr="00446DB0" w:rsidRDefault="00145057">
                    <w:pPr>
                      <w:pStyle w:val="Bibliography"/>
                      <w:rPr>
                        <w:i/>
                        <w:iCs/>
                        <w:noProof/>
                      </w:rPr>
                    </w:pPr>
                    <w:r w:rsidRPr="00446DB0">
                      <w:rPr>
                        <w:i/>
                        <w:iCs/>
                        <w:noProof/>
                      </w:rPr>
                      <w:t xml:space="preserve">Nikolaos Kapsoulis ,Alexandros Psychas ,Georgios Palaiokrassas ,Achilleas Marinakis ,Antonios Litke ,Theodora Varvarigou ,Charalampos Bouchlis ,Amaryllis Raouzaiou, Gonçal Calvo, Jordi Escudero Subirana , “Consortium Blockchain Smart Contracts for Musical Rights Governance in a Collective Management Organizations (CMOs) Use Case,” mdpi.com, no. 11 August 2020, pp. https://www.mdpi.com/1999-5903/12/8/134, 2020. </w:t>
                    </w:r>
                  </w:p>
                </w:tc>
              </w:tr>
              <w:tr w:rsidR="00145057" w:rsidRPr="00446DB0" w14:paraId="584BF270" w14:textId="77777777">
                <w:trPr>
                  <w:divId w:val="129327371"/>
                  <w:tblCellSpacing w:w="15" w:type="dxa"/>
                </w:trPr>
                <w:tc>
                  <w:tcPr>
                    <w:tcW w:w="50" w:type="pct"/>
                    <w:hideMark/>
                  </w:tcPr>
                  <w:p w14:paraId="36AE93F6" w14:textId="77777777" w:rsidR="00145057" w:rsidRPr="00446DB0" w:rsidRDefault="00145057">
                    <w:pPr>
                      <w:pStyle w:val="Bibliography"/>
                      <w:rPr>
                        <w:i/>
                        <w:iCs/>
                        <w:noProof/>
                      </w:rPr>
                    </w:pPr>
                    <w:r w:rsidRPr="00446DB0">
                      <w:rPr>
                        <w:i/>
                        <w:iCs/>
                        <w:noProof/>
                      </w:rPr>
                      <w:t xml:space="preserve">[18] </w:t>
                    </w:r>
                  </w:p>
                </w:tc>
                <w:tc>
                  <w:tcPr>
                    <w:tcW w:w="0" w:type="auto"/>
                    <w:hideMark/>
                  </w:tcPr>
                  <w:p w14:paraId="626F0627" w14:textId="77777777" w:rsidR="00145057" w:rsidRPr="00446DB0" w:rsidRDefault="00145057">
                    <w:pPr>
                      <w:pStyle w:val="Bibliography"/>
                      <w:rPr>
                        <w:i/>
                        <w:iCs/>
                        <w:noProof/>
                      </w:rPr>
                    </w:pPr>
                    <w:r w:rsidRPr="00446DB0">
                      <w:rPr>
                        <w:i/>
                        <w:iCs/>
                        <w:noProof/>
                      </w:rPr>
                      <w:t xml:space="preserve">A. S. M. A.-B. S. A. P. M. S. M. G. D. Shehar Bano, “Consensus in the Age of Blockchains,” arxiv.org, no. 14th nov 2017, p. https://arxiv.org/abs/1711.03936, 2017. </w:t>
                    </w:r>
                  </w:p>
                </w:tc>
              </w:tr>
              <w:tr w:rsidR="00145057" w:rsidRPr="00446DB0" w14:paraId="3BA53D98" w14:textId="77777777">
                <w:trPr>
                  <w:divId w:val="129327371"/>
                  <w:tblCellSpacing w:w="15" w:type="dxa"/>
                </w:trPr>
                <w:tc>
                  <w:tcPr>
                    <w:tcW w:w="50" w:type="pct"/>
                    <w:hideMark/>
                  </w:tcPr>
                  <w:p w14:paraId="74A09E95" w14:textId="77777777" w:rsidR="00145057" w:rsidRPr="00446DB0" w:rsidRDefault="00145057">
                    <w:pPr>
                      <w:pStyle w:val="Bibliography"/>
                      <w:rPr>
                        <w:i/>
                        <w:iCs/>
                        <w:noProof/>
                      </w:rPr>
                    </w:pPr>
                    <w:r w:rsidRPr="00446DB0">
                      <w:rPr>
                        <w:i/>
                        <w:iCs/>
                        <w:noProof/>
                      </w:rPr>
                      <w:t xml:space="preserve">[19] </w:t>
                    </w:r>
                  </w:p>
                </w:tc>
                <w:tc>
                  <w:tcPr>
                    <w:tcW w:w="0" w:type="auto"/>
                    <w:hideMark/>
                  </w:tcPr>
                  <w:p w14:paraId="50F0A98C" w14:textId="77777777" w:rsidR="00145057" w:rsidRPr="00446DB0" w:rsidRDefault="00145057">
                    <w:pPr>
                      <w:pStyle w:val="Bibliography"/>
                      <w:rPr>
                        <w:i/>
                        <w:iCs/>
                        <w:noProof/>
                      </w:rPr>
                    </w:pPr>
                    <w:r w:rsidRPr="00446DB0">
                      <w:rPr>
                        <w:i/>
                        <w:iCs/>
                        <w:noProof/>
                      </w:rPr>
                      <w:t xml:space="preserve">Konstantinos Christidis; Michael Devetsikiotis, “Blockchains and Smart Contracts for the Internet of Things,” ieeexolore.ieee.org, vol. 4, no. may 10 2016, p. https://ieeexplore.ieee.org/document/7467408, 2016. </w:t>
                    </w:r>
                  </w:p>
                </w:tc>
              </w:tr>
              <w:tr w:rsidR="00145057" w:rsidRPr="00446DB0" w14:paraId="33847EA4" w14:textId="77777777">
                <w:trPr>
                  <w:divId w:val="129327371"/>
                  <w:tblCellSpacing w:w="15" w:type="dxa"/>
                </w:trPr>
                <w:tc>
                  <w:tcPr>
                    <w:tcW w:w="50" w:type="pct"/>
                    <w:hideMark/>
                  </w:tcPr>
                  <w:p w14:paraId="4D38D2F9" w14:textId="77777777" w:rsidR="00145057" w:rsidRPr="00446DB0" w:rsidRDefault="00145057">
                    <w:pPr>
                      <w:pStyle w:val="Bibliography"/>
                      <w:rPr>
                        <w:i/>
                        <w:iCs/>
                        <w:noProof/>
                      </w:rPr>
                    </w:pPr>
                    <w:r w:rsidRPr="00446DB0">
                      <w:rPr>
                        <w:i/>
                        <w:iCs/>
                        <w:noProof/>
                      </w:rPr>
                      <w:t xml:space="preserve">[20] </w:t>
                    </w:r>
                  </w:p>
                </w:tc>
                <w:tc>
                  <w:tcPr>
                    <w:tcW w:w="0" w:type="auto"/>
                    <w:hideMark/>
                  </w:tcPr>
                  <w:p w14:paraId="180283BC" w14:textId="77777777" w:rsidR="00145057" w:rsidRPr="00446DB0" w:rsidRDefault="00145057">
                    <w:pPr>
                      <w:pStyle w:val="Bibliography"/>
                      <w:rPr>
                        <w:i/>
                        <w:iCs/>
                        <w:noProof/>
                      </w:rPr>
                    </w:pPr>
                    <w:r w:rsidRPr="00446DB0">
                      <w:rPr>
                        <w:i/>
                        <w:iCs/>
                        <w:noProof/>
                      </w:rPr>
                      <w:t xml:space="preserve">Christian Catalini &amp; Joshua S. Gans, “Some Simple Economics of the Blockchain,” nber.org, no. december 2016, p. https://www.nber.org/papers/w22952, 2016. </w:t>
                    </w:r>
                  </w:p>
                </w:tc>
              </w:tr>
              <w:tr w:rsidR="00145057" w:rsidRPr="00446DB0" w14:paraId="5C0D22E8" w14:textId="77777777">
                <w:trPr>
                  <w:divId w:val="129327371"/>
                  <w:tblCellSpacing w:w="15" w:type="dxa"/>
                </w:trPr>
                <w:tc>
                  <w:tcPr>
                    <w:tcW w:w="50" w:type="pct"/>
                    <w:hideMark/>
                  </w:tcPr>
                  <w:p w14:paraId="7CFB2E05" w14:textId="77777777" w:rsidR="00145057" w:rsidRPr="00446DB0" w:rsidRDefault="00145057">
                    <w:pPr>
                      <w:pStyle w:val="Bibliography"/>
                      <w:rPr>
                        <w:i/>
                        <w:iCs/>
                        <w:noProof/>
                      </w:rPr>
                    </w:pPr>
                    <w:r w:rsidRPr="00446DB0">
                      <w:rPr>
                        <w:i/>
                        <w:iCs/>
                        <w:noProof/>
                      </w:rPr>
                      <w:t xml:space="preserve">[21] </w:t>
                    </w:r>
                  </w:p>
                </w:tc>
                <w:tc>
                  <w:tcPr>
                    <w:tcW w:w="0" w:type="auto"/>
                    <w:hideMark/>
                  </w:tcPr>
                  <w:p w14:paraId="4B216ADB" w14:textId="77777777" w:rsidR="00145057" w:rsidRPr="00446DB0" w:rsidRDefault="00145057">
                    <w:pPr>
                      <w:pStyle w:val="Bibliography"/>
                      <w:rPr>
                        <w:i/>
                        <w:iCs/>
                        <w:noProof/>
                      </w:rPr>
                    </w:pPr>
                    <w:r w:rsidRPr="00446DB0">
                      <w:rPr>
                        <w:i/>
                        <w:iCs/>
                        <w:noProof/>
                      </w:rPr>
                      <w:t xml:space="preserve">Nicola Atzei, Massimo Bartoletti &amp; Tiziana Cimoli , “A Survey of Attacks on Ethereum Smart Contracts (SoK),” link.springer.com, vol. 10204, no. 28 march 2017, pp. https://link.springer.com/chapter/10.1007/978-3-662-54455-6_8, 2017. </w:t>
                    </w:r>
                  </w:p>
                </w:tc>
              </w:tr>
              <w:tr w:rsidR="00145057" w:rsidRPr="00446DB0" w14:paraId="533CF247" w14:textId="77777777">
                <w:trPr>
                  <w:divId w:val="129327371"/>
                  <w:tblCellSpacing w:w="15" w:type="dxa"/>
                </w:trPr>
                <w:tc>
                  <w:tcPr>
                    <w:tcW w:w="50" w:type="pct"/>
                    <w:hideMark/>
                  </w:tcPr>
                  <w:p w14:paraId="7F0105D4" w14:textId="77777777" w:rsidR="00145057" w:rsidRPr="00446DB0" w:rsidRDefault="00145057">
                    <w:pPr>
                      <w:pStyle w:val="Bibliography"/>
                      <w:rPr>
                        <w:i/>
                        <w:iCs/>
                        <w:noProof/>
                      </w:rPr>
                    </w:pPr>
                    <w:r w:rsidRPr="00446DB0">
                      <w:rPr>
                        <w:i/>
                        <w:iCs/>
                        <w:noProof/>
                      </w:rPr>
                      <w:t xml:space="preserve">[22] </w:t>
                    </w:r>
                  </w:p>
                </w:tc>
                <w:tc>
                  <w:tcPr>
                    <w:tcW w:w="0" w:type="auto"/>
                    <w:hideMark/>
                  </w:tcPr>
                  <w:p w14:paraId="65499744" w14:textId="77777777" w:rsidR="00145057" w:rsidRPr="00446DB0" w:rsidRDefault="00145057">
                    <w:pPr>
                      <w:pStyle w:val="Bibliography"/>
                      <w:rPr>
                        <w:i/>
                        <w:iCs/>
                        <w:noProof/>
                      </w:rPr>
                    </w:pPr>
                    <w:r w:rsidRPr="00446DB0">
                      <w:rPr>
                        <w:i/>
                        <w:iCs/>
                        <w:noProof/>
                      </w:rPr>
                      <w:t xml:space="preserve">Loi Luu, Duc-Hiep Chu, Hrishi Olickel, Prateek Saxena, Aquinas Hobor, “Making Smart Contracts Smarter,” dl.acm.org, no. 24 oct 2016, p. https://dl.acm.org/doi/10.1145/2976749.2978309, 2016. </w:t>
                    </w:r>
                  </w:p>
                </w:tc>
              </w:tr>
              <w:tr w:rsidR="00145057" w:rsidRPr="00446DB0" w14:paraId="6FF091C8" w14:textId="77777777">
                <w:trPr>
                  <w:divId w:val="129327371"/>
                  <w:tblCellSpacing w:w="15" w:type="dxa"/>
                </w:trPr>
                <w:tc>
                  <w:tcPr>
                    <w:tcW w:w="50" w:type="pct"/>
                    <w:hideMark/>
                  </w:tcPr>
                  <w:p w14:paraId="6427812E" w14:textId="77777777" w:rsidR="00145057" w:rsidRPr="00446DB0" w:rsidRDefault="00145057">
                    <w:pPr>
                      <w:pStyle w:val="Bibliography"/>
                      <w:rPr>
                        <w:i/>
                        <w:iCs/>
                        <w:noProof/>
                      </w:rPr>
                    </w:pPr>
                    <w:r w:rsidRPr="00446DB0">
                      <w:rPr>
                        <w:i/>
                        <w:iCs/>
                        <w:noProof/>
                      </w:rPr>
                      <w:t xml:space="preserve">[23] </w:t>
                    </w:r>
                  </w:p>
                </w:tc>
                <w:tc>
                  <w:tcPr>
                    <w:tcW w:w="0" w:type="auto"/>
                    <w:hideMark/>
                  </w:tcPr>
                  <w:p w14:paraId="5A93B76C" w14:textId="77777777" w:rsidR="00145057" w:rsidRPr="00446DB0" w:rsidRDefault="00145057">
                    <w:pPr>
                      <w:pStyle w:val="Bibliography"/>
                      <w:rPr>
                        <w:i/>
                        <w:iCs/>
                        <w:noProof/>
                      </w:rPr>
                    </w:pPr>
                    <w:r w:rsidRPr="00446DB0">
                      <w:rPr>
                        <w:i/>
                        <w:iCs/>
                        <w:noProof/>
                      </w:rPr>
                      <w:t xml:space="preserve">xavier warin, “Reservoir optimization and Machine Learning methods,” arxiv.org, no. 30 may 2023, p. https://arxiv.org/abs/2106.08097, 2023. </w:t>
                    </w:r>
                  </w:p>
                </w:tc>
              </w:tr>
              <w:tr w:rsidR="00145057" w:rsidRPr="00446DB0" w14:paraId="0847DD07" w14:textId="77777777">
                <w:trPr>
                  <w:divId w:val="129327371"/>
                  <w:tblCellSpacing w:w="15" w:type="dxa"/>
                </w:trPr>
                <w:tc>
                  <w:tcPr>
                    <w:tcW w:w="50" w:type="pct"/>
                    <w:hideMark/>
                  </w:tcPr>
                  <w:p w14:paraId="7B15A6E7" w14:textId="77777777" w:rsidR="00145057" w:rsidRPr="00446DB0" w:rsidRDefault="00145057">
                    <w:pPr>
                      <w:pStyle w:val="Bibliography"/>
                      <w:rPr>
                        <w:i/>
                        <w:iCs/>
                        <w:noProof/>
                      </w:rPr>
                    </w:pPr>
                    <w:r w:rsidRPr="00446DB0">
                      <w:rPr>
                        <w:i/>
                        <w:iCs/>
                        <w:noProof/>
                      </w:rPr>
                      <w:t xml:space="preserve">[24] </w:t>
                    </w:r>
                  </w:p>
                </w:tc>
                <w:tc>
                  <w:tcPr>
                    <w:tcW w:w="0" w:type="auto"/>
                    <w:hideMark/>
                  </w:tcPr>
                  <w:p w14:paraId="08B0F8DD" w14:textId="77777777" w:rsidR="00145057" w:rsidRPr="00446DB0" w:rsidRDefault="00145057">
                    <w:pPr>
                      <w:pStyle w:val="Bibliography"/>
                      <w:rPr>
                        <w:i/>
                        <w:iCs/>
                        <w:noProof/>
                      </w:rPr>
                    </w:pPr>
                    <w:r w:rsidRPr="00446DB0">
                      <w:rPr>
                        <w:i/>
                        <w:iCs/>
                        <w:noProof/>
                      </w:rPr>
                      <w:t xml:space="preserve">Alexandra Covaci; Simone Madeo; Patrick Motylinski; Stéphane Vincent, “Non-Interactive Smart Contract Protocol Using Blockchain Technology,” ieeexplore.ieee.org, no. 26 august 2018, p. https://ieeexplore.ieee.org/document/8445053, 2018. </w:t>
                    </w:r>
                  </w:p>
                </w:tc>
              </w:tr>
              <w:tr w:rsidR="00145057" w:rsidRPr="00446DB0" w14:paraId="4D40E1F0" w14:textId="77777777">
                <w:trPr>
                  <w:divId w:val="129327371"/>
                  <w:tblCellSpacing w:w="15" w:type="dxa"/>
                </w:trPr>
                <w:tc>
                  <w:tcPr>
                    <w:tcW w:w="50" w:type="pct"/>
                    <w:hideMark/>
                  </w:tcPr>
                  <w:p w14:paraId="47F7057F" w14:textId="77777777" w:rsidR="00145057" w:rsidRPr="00446DB0" w:rsidRDefault="00145057">
                    <w:pPr>
                      <w:pStyle w:val="Bibliography"/>
                      <w:rPr>
                        <w:i/>
                        <w:iCs/>
                        <w:noProof/>
                      </w:rPr>
                    </w:pPr>
                    <w:r w:rsidRPr="00446DB0">
                      <w:rPr>
                        <w:i/>
                        <w:iCs/>
                        <w:noProof/>
                      </w:rPr>
                      <w:t xml:space="preserve">[25] </w:t>
                    </w:r>
                  </w:p>
                </w:tc>
                <w:tc>
                  <w:tcPr>
                    <w:tcW w:w="0" w:type="auto"/>
                    <w:hideMark/>
                  </w:tcPr>
                  <w:p w14:paraId="6A9ABC90" w14:textId="77777777" w:rsidR="00145057" w:rsidRPr="00446DB0" w:rsidRDefault="00145057">
                    <w:pPr>
                      <w:pStyle w:val="Bibliography"/>
                      <w:rPr>
                        <w:i/>
                        <w:iCs/>
                        <w:noProof/>
                      </w:rPr>
                    </w:pPr>
                    <w:r w:rsidRPr="00446DB0">
                      <w:rPr>
                        <w:i/>
                        <w:iCs/>
                        <w:noProof/>
                      </w:rPr>
                      <w:t xml:space="preserve">Karthikeyan Bhargavan, Antoine Delignat-Lavaud, Cédric Fournet, Anitha Gollamudi, Georges Gonthier, Nadim Kobeissi, “Formal Verification of Smart Contracts: Short Paper,” dl.acm.org, no. 24 oct 2016, p. https://dl.acm.org/doi/10.1145/2993600.2993611, 2016. </w:t>
                    </w:r>
                  </w:p>
                </w:tc>
              </w:tr>
              <w:tr w:rsidR="00145057" w:rsidRPr="00446DB0" w14:paraId="034EB209" w14:textId="77777777">
                <w:trPr>
                  <w:divId w:val="129327371"/>
                  <w:tblCellSpacing w:w="15" w:type="dxa"/>
                </w:trPr>
                <w:tc>
                  <w:tcPr>
                    <w:tcW w:w="50" w:type="pct"/>
                    <w:hideMark/>
                  </w:tcPr>
                  <w:p w14:paraId="4D28972B" w14:textId="77777777" w:rsidR="00145057" w:rsidRPr="00446DB0" w:rsidRDefault="00145057">
                    <w:pPr>
                      <w:pStyle w:val="Bibliography"/>
                      <w:rPr>
                        <w:i/>
                        <w:iCs/>
                        <w:noProof/>
                      </w:rPr>
                    </w:pPr>
                    <w:r w:rsidRPr="00446DB0">
                      <w:rPr>
                        <w:i/>
                        <w:iCs/>
                        <w:noProof/>
                      </w:rPr>
                      <w:lastRenderedPageBreak/>
                      <w:t xml:space="preserve">[26] </w:t>
                    </w:r>
                  </w:p>
                </w:tc>
                <w:tc>
                  <w:tcPr>
                    <w:tcW w:w="0" w:type="auto"/>
                    <w:hideMark/>
                  </w:tcPr>
                  <w:p w14:paraId="293C2470" w14:textId="77777777" w:rsidR="00145057" w:rsidRPr="00446DB0" w:rsidRDefault="00145057">
                    <w:pPr>
                      <w:pStyle w:val="Bibliography"/>
                      <w:rPr>
                        <w:i/>
                        <w:iCs/>
                        <w:noProof/>
                      </w:rPr>
                    </w:pPr>
                    <w:r w:rsidRPr="00446DB0">
                      <w:rPr>
                        <w:i/>
                        <w:iCs/>
                        <w:noProof/>
                      </w:rPr>
                      <w:t xml:space="preserve">DR. GAVIN WOOD, “ETHEREUM: A SECURE DECENTRALISED GENERALISED TRANSACTION LEDGER,” ethereum.githit.io, no. 2025 02 05, p. https://ethereum.github.io/yellowpaper/paper.pdf, 2025. </w:t>
                    </w:r>
                  </w:p>
                </w:tc>
              </w:tr>
              <w:tr w:rsidR="00145057" w:rsidRPr="00446DB0" w14:paraId="64B28F12" w14:textId="77777777">
                <w:trPr>
                  <w:divId w:val="129327371"/>
                  <w:tblCellSpacing w:w="15" w:type="dxa"/>
                </w:trPr>
                <w:tc>
                  <w:tcPr>
                    <w:tcW w:w="50" w:type="pct"/>
                    <w:hideMark/>
                  </w:tcPr>
                  <w:p w14:paraId="7D10B279" w14:textId="77777777" w:rsidR="00145057" w:rsidRPr="00446DB0" w:rsidRDefault="00145057">
                    <w:pPr>
                      <w:pStyle w:val="Bibliography"/>
                      <w:rPr>
                        <w:i/>
                        <w:iCs/>
                        <w:noProof/>
                      </w:rPr>
                    </w:pPr>
                    <w:r w:rsidRPr="00446DB0">
                      <w:rPr>
                        <w:i/>
                        <w:iCs/>
                        <w:noProof/>
                      </w:rPr>
                      <w:t xml:space="preserve">[27] </w:t>
                    </w:r>
                  </w:p>
                </w:tc>
                <w:tc>
                  <w:tcPr>
                    <w:tcW w:w="0" w:type="auto"/>
                    <w:hideMark/>
                  </w:tcPr>
                  <w:p w14:paraId="049BB670" w14:textId="77777777" w:rsidR="00145057" w:rsidRPr="00446DB0" w:rsidRDefault="00145057">
                    <w:pPr>
                      <w:pStyle w:val="Bibliography"/>
                      <w:rPr>
                        <w:i/>
                        <w:iCs/>
                        <w:noProof/>
                      </w:rPr>
                    </w:pPr>
                    <w:r w:rsidRPr="00446DB0">
                      <w:rPr>
                        <w:i/>
                        <w:iCs/>
                        <w:noProof/>
                      </w:rPr>
                      <w:t xml:space="preserve">Joseph Poon, Thaddeus Dryja, “The Bitcoin Lightning Network:,” lightning.network, no. jan 14 2016 , pp. https://lightning.network/lightning-network-paper.pdf, 2016 . </w:t>
                    </w:r>
                  </w:p>
                </w:tc>
              </w:tr>
              <w:tr w:rsidR="00145057" w:rsidRPr="00446DB0" w14:paraId="769AB068" w14:textId="77777777">
                <w:trPr>
                  <w:divId w:val="129327371"/>
                  <w:tblCellSpacing w:w="15" w:type="dxa"/>
                </w:trPr>
                <w:tc>
                  <w:tcPr>
                    <w:tcW w:w="50" w:type="pct"/>
                    <w:hideMark/>
                  </w:tcPr>
                  <w:p w14:paraId="3127A212" w14:textId="77777777" w:rsidR="00145057" w:rsidRPr="00446DB0" w:rsidRDefault="00145057">
                    <w:pPr>
                      <w:pStyle w:val="Bibliography"/>
                      <w:rPr>
                        <w:i/>
                        <w:iCs/>
                        <w:noProof/>
                      </w:rPr>
                    </w:pPr>
                    <w:r w:rsidRPr="00446DB0">
                      <w:rPr>
                        <w:i/>
                        <w:iCs/>
                        <w:noProof/>
                      </w:rPr>
                      <w:t xml:space="preserve">[28] </w:t>
                    </w:r>
                  </w:p>
                </w:tc>
                <w:tc>
                  <w:tcPr>
                    <w:tcW w:w="0" w:type="auto"/>
                    <w:hideMark/>
                  </w:tcPr>
                  <w:p w14:paraId="58816208" w14:textId="77777777" w:rsidR="00145057" w:rsidRPr="00446DB0" w:rsidRDefault="00145057">
                    <w:pPr>
                      <w:pStyle w:val="Bibliography"/>
                      <w:rPr>
                        <w:i/>
                        <w:iCs/>
                        <w:noProof/>
                      </w:rPr>
                    </w:pPr>
                    <w:r w:rsidRPr="00446DB0">
                      <w:rPr>
                        <w:i/>
                        <w:iCs/>
                        <w:noProof/>
                      </w:rPr>
                      <w:t xml:space="preserve">chaoqi wang, “ Structured Pruning in the Kronecker-Factored Eigenbasis,” arxiv.org, no. 15 may 2019 , p. https://arxiv.org/abs/1905.05934, 2019. </w:t>
                    </w:r>
                  </w:p>
                </w:tc>
              </w:tr>
              <w:tr w:rsidR="00145057" w:rsidRPr="00446DB0" w14:paraId="065BFF5D" w14:textId="77777777">
                <w:trPr>
                  <w:divId w:val="129327371"/>
                  <w:tblCellSpacing w:w="15" w:type="dxa"/>
                </w:trPr>
                <w:tc>
                  <w:tcPr>
                    <w:tcW w:w="50" w:type="pct"/>
                    <w:hideMark/>
                  </w:tcPr>
                  <w:p w14:paraId="276E8E61" w14:textId="77777777" w:rsidR="00145057" w:rsidRPr="00446DB0" w:rsidRDefault="00145057">
                    <w:pPr>
                      <w:pStyle w:val="Bibliography"/>
                      <w:rPr>
                        <w:i/>
                        <w:iCs/>
                        <w:noProof/>
                      </w:rPr>
                    </w:pPr>
                    <w:r w:rsidRPr="00446DB0">
                      <w:rPr>
                        <w:i/>
                        <w:iCs/>
                        <w:noProof/>
                      </w:rPr>
                      <w:t xml:space="preserve">[29] </w:t>
                    </w:r>
                  </w:p>
                </w:tc>
                <w:tc>
                  <w:tcPr>
                    <w:tcW w:w="0" w:type="auto"/>
                    <w:hideMark/>
                  </w:tcPr>
                  <w:p w14:paraId="5758D7CF" w14:textId="77777777" w:rsidR="00145057" w:rsidRPr="00446DB0" w:rsidRDefault="00145057">
                    <w:pPr>
                      <w:pStyle w:val="Bibliography"/>
                      <w:rPr>
                        <w:i/>
                        <w:iCs/>
                        <w:noProof/>
                      </w:rPr>
                    </w:pPr>
                    <w:r w:rsidRPr="00446DB0">
                      <w:rPr>
                        <w:i/>
                        <w:iCs/>
                        <w:noProof/>
                      </w:rPr>
                      <w:t xml:space="preserve">Kyungjun Lee, Hernisa Kacorri, “Hands Holding Clues for Object Recognition in Teachable Machines,” dl.acm.org, no. 02 may 2019, p. https://dl.acm.org/doi/10.1145/3290605.3300566, 2019. </w:t>
                    </w:r>
                  </w:p>
                </w:tc>
              </w:tr>
              <w:tr w:rsidR="00145057" w:rsidRPr="00446DB0" w14:paraId="49B92C31" w14:textId="77777777">
                <w:trPr>
                  <w:divId w:val="129327371"/>
                  <w:tblCellSpacing w:w="15" w:type="dxa"/>
                </w:trPr>
                <w:tc>
                  <w:tcPr>
                    <w:tcW w:w="50" w:type="pct"/>
                    <w:hideMark/>
                  </w:tcPr>
                  <w:p w14:paraId="12603A20" w14:textId="77777777" w:rsidR="00145057" w:rsidRPr="00446DB0" w:rsidRDefault="00145057">
                    <w:pPr>
                      <w:pStyle w:val="Bibliography"/>
                      <w:rPr>
                        <w:i/>
                        <w:iCs/>
                        <w:noProof/>
                      </w:rPr>
                    </w:pPr>
                    <w:r w:rsidRPr="00446DB0">
                      <w:rPr>
                        <w:i/>
                        <w:iCs/>
                        <w:noProof/>
                      </w:rPr>
                      <w:t xml:space="preserve">[30] </w:t>
                    </w:r>
                  </w:p>
                </w:tc>
                <w:tc>
                  <w:tcPr>
                    <w:tcW w:w="0" w:type="auto"/>
                    <w:hideMark/>
                  </w:tcPr>
                  <w:p w14:paraId="10A29EF7" w14:textId="77777777" w:rsidR="00145057" w:rsidRPr="00446DB0" w:rsidRDefault="00145057">
                    <w:pPr>
                      <w:pStyle w:val="Bibliography"/>
                      <w:rPr>
                        <w:i/>
                        <w:iCs/>
                        <w:noProof/>
                      </w:rPr>
                    </w:pPr>
                    <w:r w:rsidRPr="00446DB0">
                      <w:rPr>
                        <w:i/>
                        <w:iCs/>
                        <w:noProof/>
                      </w:rPr>
                      <w:t xml:space="preserve">João P C Bertoldo, Etienne Decencière, David Ryckelynck , “A modular U-Net for automated segmentation of X-ray tomography images in composite materials,” arxiv.org, no. 2 december 2023, p. https://arxiv.org/pdf/2107.07468, 2023. </w:t>
                    </w:r>
                  </w:p>
                </w:tc>
              </w:tr>
              <w:tr w:rsidR="00145057" w:rsidRPr="00446DB0" w14:paraId="07E9DE31" w14:textId="77777777">
                <w:trPr>
                  <w:divId w:val="129327371"/>
                  <w:tblCellSpacing w:w="15" w:type="dxa"/>
                </w:trPr>
                <w:tc>
                  <w:tcPr>
                    <w:tcW w:w="50" w:type="pct"/>
                    <w:hideMark/>
                  </w:tcPr>
                  <w:p w14:paraId="5FE1320F" w14:textId="77777777" w:rsidR="00145057" w:rsidRPr="00446DB0" w:rsidRDefault="00145057">
                    <w:pPr>
                      <w:pStyle w:val="Bibliography"/>
                      <w:rPr>
                        <w:i/>
                        <w:iCs/>
                        <w:noProof/>
                      </w:rPr>
                    </w:pPr>
                    <w:r w:rsidRPr="00446DB0">
                      <w:rPr>
                        <w:i/>
                        <w:iCs/>
                        <w:noProof/>
                      </w:rPr>
                      <w:t xml:space="preserve">[31] </w:t>
                    </w:r>
                  </w:p>
                </w:tc>
                <w:tc>
                  <w:tcPr>
                    <w:tcW w:w="0" w:type="auto"/>
                    <w:hideMark/>
                  </w:tcPr>
                  <w:p w14:paraId="5D4A569E" w14:textId="77777777" w:rsidR="00145057" w:rsidRPr="00446DB0" w:rsidRDefault="00145057">
                    <w:pPr>
                      <w:pStyle w:val="Bibliography"/>
                      <w:rPr>
                        <w:i/>
                        <w:iCs/>
                        <w:noProof/>
                      </w:rPr>
                    </w:pPr>
                    <w:r w:rsidRPr="00446DB0">
                      <w:rPr>
                        <w:i/>
                        <w:iCs/>
                        <w:noProof/>
                      </w:rPr>
                      <w:t xml:space="preserve">Satoshi Nakamoto, “Bitcoin: A Peer-to-Peer Electronic Cash System,” bitcoin.org, p. https://bitcoin.org/bitcoin.pdf. </w:t>
                    </w:r>
                  </w:p>
                </w:tc>
              </w:tr>
              <w:tr w:rsidR="00145057" w:rsidRPr="00446DB0" w14:paraId="57611150" w14:textId="77777777">
                <w:trPr>
                  <w:divId w:val="129327371"/>
                  <w:tblCellSpacing w:w="15" w:type="dxa"/>
                </w:trPr>
                <w:tc>
                  <w:tcPr>
                    <w:tcW w:w="50" w:type="pct"/>
                    <w:hideMark/>
                  </w:tcPr>
                  <w:p w14:paraId="31FDBBC5" w14:textId="77777777" w:rsidR="00145057" w:rsidRPr="00446DB0" w:rsidRDefault="00145057">
                    <w:pPr>
                      <w:pStyle w:val="Bibliography"/>
                      <w:rPr>
                        <w:i/>
                        <w:iCs/>
                        <w:noProof/>
                      </w:rPr>
                    </w:pPr>
                    <w:r w:rsidRPr="00446DB0">
                      <w:rPr>
                        <w:i/>
                        <w:iCs/>
                        <w:noProof/>
                      </w:rPr>
                      <w:t xml:space="preserve">[32] </w:t>
                    </w:r>
                  </w:p>
                </w:tc>
                <w:tc>
                  <w:tcPr>
                    <w:tcW w:w="0" w:type="auto"/>
                    <w:hideMark/>
                  </w:tcPr>
                  <w:p w14:paraId="6E19305B" w14:textId="77777777" w:rsidR="00145057" w:rsidRPr="00446DB0" w:rsidRDefault="00145057">
                    <w:pPr>
                      <w:pStyle w:val="Bibliography"/>
                      <w:rPr>
                        <w:i/>
                        <w:iCs/>
                        <w:noProof/>
                      </w:rPr>
                    </w:pPr>
                    <w:r w:rsidRPr="00446DB0">
                      <w:rPr>
                        <w:i/>
                        <w:iCs/>
                        <w:noProof/>
                      </w:rPr>
                      <w:t xml:space="preserve">ieee, “IEEE Standard for Interval Arithmetic,” ieeexplore.ieee.org, no. 2015, p. https://ieeexplore.ieee.org/stamp/stamp.jsp?tp=&amp;arnumber=7140721, 2015. </w:t>
                    </w:r>
                  </w:p>
                </w:tc>
              </w:tr>
              <w:tr w:rsidR="00145057" w:rsidRPr="00446DB0" w14:paraId="7EDE3886" w14:textId="77777777">
                <w:trPr>
                  <w:divId w:val="129327371"/>
                  <w:tblCellSpacing w:w="15" w:type="dxa"/>
                </w:trPr>
                <w:tc>
                  <w:tcPr>
                    <w:tcW w:w="50" w:type="pct"/>
                    <w:hideMark/>
                  </w:tcPr>
                  <w:p w14:paraId="41E20673" w14:textId="77777777" w:rsidR="00145057" w:rsidRPr="00446DB0" w:rsidRDefault="00145057">
                    <w:pPr>
                      <w:pStyle w:val="Bibliography"/>
                      <w:rPr>
                        <w:i/>
                        <w:iCs/>
                        <w:noProof/>
                      </w:rPr>
                    </w:pPr>
                    <w:r w:rsidRPr="00446DB0">
                      <w:rPr>
                        <w:i/>
                        <w:iCs/>
                        <w:noProof/>
                      </w:rPr>
                      <w:t xml:space="preserve">[33] </w:t>
                    </w:r>
                  </w:p>
                </w:tc>
                <w:tc>
                  <w:tcPr>
                    <w:tcW w:w="0" w:type="auto"/>
                    <w:hideMark/>
                  </w:tcPr>
                  <w:p w14:paraId="171E4232" w14:textId="77777777" w:rsidR="00145057" w:rsidRPr="00446DB0" w:rsidRDefault="00145057">
                    <w:pPr>
                      <w:pStyle w:val="Bibliography"/>
                      <w:rPr>
                        <w:i/>
                        <w:iCs/>
                        <w:noProof/>
                      </w:rPr>
                    </w:pPr>
                    <w:r w:rsidRPr="00446DB0">
                      <w:rPr>
                        <w:i/>
                        <w:iCs/>
                        <w:noProof/>
                      </w:rPr>
                      <w:t xml:space="preserve">N. Roessler and A. DeHon, “Protecting the Stack with Metadata Policies and Tagged Hardware,” ieeexplore.ieee.org, no. 2018, p. https://ieeexplore.ieee.org/document/8418620, 2018. </w:t>
                    </w:r>
                  </w:p>
                </w:tc>
              </w:tr>
              <w:tr w:rsidR="00145057" w:rsidRPr="00446DB0" w14:paraId="4213D86C" w14:textId="77777777">
                <w:trPr>
                  <w:divId w:val="129327371"/>
                  <w:tblCellSpacing w:w="15" w:type="dxa"/>
                </w:trPr>
                <w:tc>
                  <w:tcPr>
                    <w:tcW w:w="50" w:type="pct"/>
                    <w:hideMark/>
                  </w:tcPr>
                  <w:p w14:paraId="2E2B6E02" w14:textId="77777777" w:rsidR="00145057" w:rsidRPr="00446DB0" w:rsidRDefault="00145057">
                    <w:pPr>
                      <w:pStyle w:val="Bibliography"/>
                      <w:rPr>
                        <w:i/>
                        <w:iCs/>
                        <w:noProof/>
                      </w:rPr>
                    </w:pPr>
                    <w:r w:rsidRPr="00446DB0">
                      <w:rPr>
                        <w:i/>
                        <w:iCs/>
                        <w:noProof/>
                      </w:rPr>
                      <w:t xml:space="preserve">[34] </w:t>
                    </w:r>
                  </w:p>
                </w:tc>
                <w:tc>
                  <w:tcPr>
                    <w:tcW w:w="0" w:type="auto"/>
                    <w:hideMark/>
                  </w:tcPr>
                  <w:p w14:paraId="532809FC" w14:textId="77777777" w:rsidR="00145057" w:rsidRPr="00446DB0" w:rsidRDefault="00145057">
                    <w:pPr>
                      <w:pStyle w:val="Bibliography"/>
                      <w:rPr>
                        <w:i/>
                        <w:iCs/>
                        <w:noProof/>
                      </w:rPr>
                    </w:pPr>
                    <w:r w:rsidRPr="00446DB0">
                      <w:rPr>
                        <w:i/>
                        <w:iCs/>
                        <w:noProof/>
                      </w:rPr>
                      <w:t xml:space="preserve">Christian Catalini, “SOME SIMPLE ECONOMICS OF THE BLOCKCHAIN,” nber.org, no. dec 2016, p. https://www.nber.org/system/files/working_papers/w22952/w22952.pdf, 2016. </w:t>
                    </w:r>
                  </w:p>
                </w:tc>
              </w:tr>
              <w:tr w:rsidR="00145057" w:rsidRPr="00446DB0" w14:paraId="2E615491" w14:textId="77777777">
                <w:trPr>
                  <w:divId w:val="129327371"/>
                  <w:tblCellSpacing w:w="15" w:type="dxa"/>
                </w:trPr>
                <w:tc>
                  <w:tcPr>
                    <w:tcW w:w="50" w:type="pct"/>
                    <w:hideMark/>
                  </w:tcPr>
                  <w:p w14:paraId="0E6272D7" w14:textId="77777777" w:rsidR="00145057" w:rsidRPr="00446DB0" w:rsidRDefault="00145057">
                    <w:pPr>
                      <w:pStyle w:val="Bibliography"/>
                      <w:rPr>
                        <w:i/>
                        <w:iCs/>
                        <w:noProof/>
                      </w:rPr>
                    </w:pPr>
                    <w:r w:rsidRPr="00446DB0">
                      <w:rPr>
                        <w:i/>
                        <w:iCs/>
                        <w:noProof/>
                      </w:rPr>
                      <w:t xml:space="preserve">[35] </w:t>
                    </w:r>
                  </w:p>
                </w:tc>
                <w:tc>
                  <w:tcPr>
                    <w:tcW w:w="0" w:type="auto"/>
                    <w:hideMark/>
                  </w:tcPr>
                  <w:p w14:paraId="71DC6025" w14:textId="77777777" w:rsidR="00145057" w:rsidRPr="00446DB0" w:rsidRDefault="00145057">
                    <w:pPr>
                      <w:pStyle w:val="Bibliography"/>
                      <w:rPr>
                        <w:i/>
                        <w:iCs/>
                        <w:noProof/>
                      </w:rPr>
                    </w:pPr>
                    <w:r w:rsidRPr="00446DB0">
                      <w:rPr>
                        <w:i/>
                        <w:iCs/>
                        <w:noProof/>
                      </w:rPr>
                      <w:t xml:space="preserve">César Pérez López,María Jesús Delgado Rodríguez, and Sonia de Lucas Santos , “Tax Fraud Detection through Neural Networks: An Application Using a Sample of Personal Income Taxpayers,” mdpi.com, no. march 30 2019, pp. https://www.mdpi.com/1999-5903/11/4/86, 2019. </w:t>
                    </w:r>
                  </w:p>
                </w:tc>
              </w:tr>
              <w:tr w:rsidR="00145057" w:rsidRPr="00446DB0" w14:paraId="45A22943" w14:textId="77777777">
                <w:trPr>
                  <w:divId w:val="129327371"/>
                  <w:tblCellSpacing w:w="15" w:type="dxa"/>
                </w:trPr>
                <w:tc>
                  <w:tcPr>
                    <w:tcW w:w="50" w:type="pct"/>
                    <w:hideMark/>
                  </w:tcPr>
                  <w:p w14:paraId="66F61285" w14:textId="77777777" w:rsidR="00145057" w:rsidRPr="00446DB0" w:rsidRDefault="00145057">
                    <w:pPr>
                      <w:pStyle w:val="Bibliography"/>
                      <w:rPr>
                        <w:i/>
                        <w:iCs/>
                        <w:noProof/>
                      </w:rPr>
                    </w:pPr>
                    <w:r w:rsidRPr="00446DB0">
                      <w:rPr>
                        <w:i/>
                        <w:iCs/>
                        <w:noProof/>
                      </w:rPr>
                      <w:t xml:space="preserve">[36] </w:t>
                    </w:r>
                  </w:p>
                </w:tc>
                <w:tc>
                  <w:tcPr>
                    <w:tcW w:w="0" w:type="auto"/>
                    <w:hideMark/>
                  </w:tcPr>
                  <w:p w14:paraId="09315BFA" w14:textId="77777777" w:rsidR="00145057" w:rsidRPr="00446DB0" w:rsidRDefault="00145057">
                    <w:pPr>
                      <w:pStyle w:val="Bibliography"/>
                      <w:rPr>
                        <w:i/>
                        <w:iCs/>
                        <w:noProof/>
                      </w:rPr>
                    </w:pPr>
                    <w:r w:rsidRPr="00446DB0">
                      <w:rPr>
                        <w:i/>
                        <w:iCs/>
                        <w:noProof/>
                      </w:rPr>
                      <w:t xml:space="preserve">“Differential Privacy as a Causal Property,” ieeexplore.ieee.org, no. 2020, p. https://ieeexplore.ieee.org/document/9152780, 2020. </w:t>
                    </w:r>
                  </w:p>
                </w:tc>
              </w:tr>
              <w:tr w:rsidR="00145057" w:rsidRPr="00446DB0" w14:paraId="76F4AEC4" w14:textId="77777777">
                <w:trPr>
                  <w:divId w:val="129327371"/>
                  <w:tblCellSpacing w:w="15" w:type="dxa"/>
                </w:trPr>
                <w:tc>
                  <w:tcPr>
                    <w:tcW w:w="50" w:type="pct"/>
                    <w:hideMark/>
                  </w:tcPr>
                  <w:p w14:paraId="7915C5F4" w14:textId="77777777" w:rsidR="00145057" w:rsidRPr="00446DB0" w:rsidRDefault="00145057">
                    <w:pPr>
                      <w:pStyle w:val="Bibliography"/>
                      <w:rPr>
                        <w:i/>
                        <w:iCs/>
                        <w:noProof/>
                      </w:rPr>
                    </w:pPr>
                    <w:r w:rsidRPr="00446DB0">
                      <w:rPr>
                        <w:i/>
                        <w:iCs/>
                        <w:noProof/>
                      </w:rPr>
                      <w:t xml:space="preserve">[37] </w:t>
                    </w:r>
                  </w:p>
                </w:tc>
                <w:tc>
                  <w:tcPr>
                    <w:tcW w:w="0" w:type="auto"/>
                    <w:hideMark/>
                  </w:tcPr>
                  <w:p w14:paraId="535820F1" w14:textId="77777777" w:rsidR="00145057" w:rsidRPr="00446DB0" w:rsidRDefault="00145057">
                    <w:pPr>
                      <w:pStyle w:val="Bibliography"/>
                      <w:rPr>
                        <w:i/>
                        <w:iCs/>
                        <w:noProof/>
                      </w:rPr>
                    </w:pPr>
                    <w:r w:rsidRPr="00446DB0">
                      <w:rPr>
                        <w:i/>
                        <w:iCs/>
                        <w:noProof/>
                      </w:rPr>
                      <w:t xml:space="preserve">Dirk A. Zetzsche, Douglas W. Arner , and Ross P. Buckley, “Decentralized Finance,” paper.ssn.com, no. 30 sep 2020, p. https://papers.ssrn.com/sol3/papers.cfm?abstract_id=3539194, 2020. </w:t>
                    </w:r>
                  </w:p>
                </w:tc>
              </w:tr>
              <w:tr w:rsidR="00145057" w:rsidRPr="00446DB0" w14:paraId="3BADCF8F" w14:textId="77777777">
                <w:trPr>
                  <w:divId w:val="129327371"/>
                  <w:tblCellSpacing w:w="15" w:type="dxa"/>
                </w:trPr>
                <w:tc>
                  <w:tcPr>
                    <w:tcW w:w="50" w:type="pct"/>
                    <w:hideMark/>
                  </w:tcPr>
                  <w:p w14:paraId="23E180A7" w14:textId="77777777" w:rsidR="00145057" w:rsidRPr="00446DB0" w:rsidRDefault="00145057">
                    <w:pPr>
                      <w:pStyle w:val="Bibliography"/>
                      <w:rPr>
                        <w:i/>
                        <w:iCs/>
                        <w:noProof/>
                      </w:rPr>
                    </w:pPr>
                    <w:r w:rsidRPr="00446DB0">
                      <w:rPr>
                        <w:i/>
                        <w:iCs/>
                        <w:noProof/>
                      </w:rPr>
                      <w:t xml:space="preserve">[38] </w:t>
                    </w:r>
                  </w:p>
                </w:tc>
                <w:tc>
                  <w:tcPr>
                    <w:tcW w:w="0" w:type="auto"/>
                    <w:hideMark/>
                  </w:tcPr>
                  <w:p w14:paraId="1D114C6E" w14:textId="77777777" w:rsidR="00145057" w:rsidRPr="00446DB0" w:rsidRDefault="00145057">
                    <w:pPr>
                      <w:pStyle w:val="Bibliography"/>
                      <w:rPr>
                        <w:i/>
                        <w:iCs/>
                        <w:noProof/>
                      </w:rPr>
                    </w:pPr>
                    <w:r w:rsidRPr="00446DB0">
                      <w:rPr>
                        <w:i/>
                        <w:iCs/>
                        <w:noProof/>
                      </w:rPr>
                      <w:t xml:space="preserve">Sabrina T Howell , Marina Niessner , David Yermack, “Initial Coin Offerings: Financing Growth with Cryptocurrency Token Sales,” academic.oup.com, no. 11 nov 2019, pp. https://academic.oup.com/rfs/article-abstract/33/9/3925/5610546?redirectedFrom=fulltext&amp;login=false, 2019. </w:t>
                    </w:r>
                  </w:p>
                </w:tc>
              </w:tr>
              <w:tr w:rsidR="00145057" w:rsidRPr="00446DB0" w14:paraId="6A36EFF0" w14:textId="77777777">
                <w:trPr>
                  <w:divId w:val="129327371"/>
                  <w:tblCellSpacing w:w="15" w:type="dxa"/>
                </w:trPr>
                <w:tc>
                  <w:tcPr>
                    <w:tcW w:w="50" w:type="pct"/>
                    <w:hideMark/>
                  </w:tcPr>
                  <w:p w14:paraId="16007240" w14:textId="77777777" w:rsidR="00145057" w:rsidRPr="00446DB0" w:rsidRDefault="00145057">
                    <w:pPr>
                      <w:pStyle w:val="Bibliography"/>
                      <w:rPr>
                        <w:i/>
                        <w:iCs/>
                        <w:noProof/>
                      </w:rPr>
                    </w:pPr>
                    <w:r w:rsidRPr="00446DB0">
                      <w:rPr>
                        <w:i/>
                        <w:iCs/>
                        <w:noProof/>
                      </w:rPr>
                      <w:t xml:space="preserve">[39] </w:t>
                    </w:r>
                  </w:p>
                </w:tc>
                <w:tc>
                  <w:tcPr>
                    <w:tcW w:w="0" w:type="auto"/>
                    <w:hideMark/>
                  </w:tcPr>
                  <w:p w14:paraId="2A2BB7CD" w14:textId="77777777" w:rsidR="00145057" w:rsidRPr="00446DB0" w:rsidRDefault="00145057">
                    <w:pPr>
                      <w:pStyle w:val="Bibliography"/>
                      <w:rPr>
                        <w:i/>
                        <w:iCs/>
                        <w:noProof/>
                      </w:rPr>
                    </w:pPr>
                    <w:r w:rsidRPr="00446DB0">
                      <w:rPr>
                        <w:i/>
                        <w:iCs/>
                        <w:noProof/>
                      </w:rPr>
                      <w:t xml:space="preserve">Joseph Poon, Thaddeus Dryja, “The Bitcoin Lightning Network:,” lightning.network, no. january 14 2016, pp. https://lightning.network/lightning-network-paper.pdf, 2016. </w:t>
                    </w:r>
                  </w:p>
                </w:tc>
              </w:tr>
              <w:tr w:rsidR="00145057" w:rsidRPr="00446DB0" w14:paraId="17BC2EAE" w14:textId="77777777">
                <w:trPr>
                  <w:divId w:val="129327371"/>
                  <w:tblCellSpacing w:w="15" w:type="dxa"/>
                </w:trPr>
                <w:tc>
                  <w:tcPr>
                    <w:tcW w:w="50" w:type="pct"/>
                    <w:hideMark/>
                  </w:tcPr>
                  <w:p w14:paraId="589FBA6E" w14:textId="77777777" w:rsidR="00145057" w:rsidRPr="00446DB0" w:rsidRDefault="00145057">
                    <w:pPr>
                      <w:pStyle w:val="Bibliography"/>
                      <w:rPr>
                        <w:i/>
                        <w:iCs/>
                        <w:noProof/>
                      </w:rPr>
                    </w:pPr>
                    <w:r w:rsidRPr="00446DB0">
                      <w:rPr>
                        <w:i/>
                        <w:iCs/>
                        <w:noProof/>
                      </w:rPr>
                      <w:lastRenderedPageBreak/>
                      <w:t xml:space="preserve">[40] </w:t>
                    </w:r>
                  </w:p>
                </w:tc>
                <w:tc>
                  <w:tcPr>
                    <w:tcW w:w="0" w:type="auto"/>
                    <w:hideMark/>
                  </w:tcPr>
                  <w:p w14:paraId="02BFEB8D" w14:textId="77777777" w:rsidR="00145057" w:rsidRPr="00446DB0" w:rsidRDefault="00145057">
                    <w:pPr>
                      <w:pStyle w:val="Bibliography"/>
                      <w:rPr>
                        <w:i/>
                        <w:iCs/>
                        <w:noProof/>
                      </w:rPr>
                    </w:pPr>
                    <w:r w:rsidRPr="00446DB0">
                      <w:rPr>
                        <w:i/>
                        <w:iCs/>
                        <w:noProof/>
                      </w:rPr>
                      <w:t xml:space="preserve">Michael Carl Tschantz; Shayak Sen; Anupam Datta, “Differential Privacy as a Causal Property,” ieeexplore.ieee.org, no. 2020, p. https://ieeexplore.ieee.org/document/9152780, 2020. </w:t>
                    </w:r>
                  </w:p>
                </w:tc>
              </w:tr>
              <w:tr w:rsidR="00145057" w:rsidRPr="00446DB0" w14:paraId="7C4090CE" w14:textId="77777777">
                <w:trPr>
                  <w:divId w:val="129327371"/>
                  <w:tblCellSpacing w:w="15" w:type="dxa"/>
                </w:trPr>
                <w:tc>
                  <w:tcPr>
                    <w:tcW w:w="50" w:type="pct"/>
                    <w:hideMark/>
                  </w:tcPr>
                  <w:p w14:paraId="2957945E" w14:textId="77777777" w:rsidR="00145057" w:rsidRPr="00446DB0" w:rsidRDefault="00145057">
                    <w:pPr>
                      <w:pStyle w:val="Bibliography"/>
                      <w:rPr>
                        <w:i/>
                        <w:iCs/>
                        <w:noProof/>
                      </w:rPr>
                    </w:pPr>
                    <w:r w:rsidRPr="00446DB0">
                      <w:rPr>
                        <w:i/>
                        <w:iCs/>
                        <w:noProof/>
                      </w:rPr>
                      <w:t xml:space="preserve">[41] </w:t>
                    </w:r>
                  </w:p>
                </w:tc>
                <w:tc>
                  <w:tcPr>
                    <w:tcW w:w="0" w:type="auto"/>
                    <w:hideMark/>
                  </w:tcPr>
                  <w:p w14:paraId="1FE3ABBF" w14:textId="77777777" w:rsidR="00145057" w:rsidRPr="00446DB0" w:rsidRDefault="00145057">
                    <w:pPr>
                      <w:pStyle w:val="Bibliography"/>
                      <w:rPr>
                        <w:i/>
                        <w:iCs/>
                        <w:noProof/>
                      </w:rPr>
                    </w:pPr>
                    <w:r w:rsidRPr="00446DB0">
                      <w:rPr>
                        <w:i/>
                        <w:iCs/>
                        <w:noProof/>
                      </w:rPr>
                      <w:t xml:space="preserve">juan batiz benet, “IPFS - Content Addressed, Versioned, P2P File System,” arxiv.org, no. jul 14 2014, p. https://arxiv.org/abs/1407.3561, 2014. </w:t>
                    </w:r>
                  </w:p>
                </w:tc>
              </w:tr>
              <w:tr w:rsidR="00145057" w:rsidRPr="00446DB0" w14:paraId="23AB6088" w14:textId="77777777">
                <w:trPr>
                  <w:divId w:val="129327371"/>
                  <w:tblCellSpacing w:w="15" w:type="dxa"/>
                </w:trPr>
                <w:tc>
                  <w:tcPr>
                    <w:tcW w:w="50" w:type="pct"/>
                    <w:hideMark/>
                  </w:tcPr>
                  <w:p w14:paraId="5400278B" w14:textId="77777777" w:rsidR="00145057" w:rsidRPr="00446DB0" w:rsidRDefault="00145057">
                    <w:pPr>
                      <w:pStyle w:val="Bibliography"/>
                      <w:rPr>
                        <w:i/>
                        <w:iCs/>
                        <w:noProof/>
                      </w:rPr>
                    </w:pPr>
                    <w:r w:rsidRPr="00446DB0">
                      <w:rPr>
                        <w:i/>
                        <w:iCs/>
                        <w:noProof/>
                      </w:rPr>
                      <w:t xml:space="preserve">[42] </w:t>
                    </w:r>
                  </w:p>
                </w:tc>
                <w:tc>
                  <w:tcPr>
                    <w:tcW w:w="0" w:type="auto"/>
                    <w:hideMark/>
                  </w:tcPr>
                  <w:p w14:paraId="24F9F150" w14:textId="77777777" w:rsidR="00145057" w:rsidRPr="00446DB0" w:rsidRDefault="00145057">
                    <w:pPr>
                      <w:pStyle w:val="Bibliography"/>
                      <w:rPr>
                        <w:i/>
                        <w:iCs/>
                        <w:noProof/>
                      </w:rPr>
                    </w:pPr>
                    <w:r w:rsidRPr="00446DB0">
                      <w:rPr>
                        <w:i/>
                        <w:iCs/>
                        <w:noProof/>
                      </w:rPr>
                      <w:t xml:space="preserve">Thomas Paul; Niklas Lochschmidt; Hani Salah; Anwitaman Datta; Thorsten Strufe, “Lilliput: A Storage Service for Lightweight Peer-to-Peer Online Social Networks,” ieeexplore.ieee.org, no. 2017, p. https://ieeexplore.ieee.org/document/8038443, 2017. </w:t>
                    </w:r>
                  </w:p>
                </w:tc>
              </w:tr>
              <w:tr w:rsidR="00145057" w:rsidRPr="00446DB0" w14:paraId="058D8DFE" w14:textId="77777777">
                <w:trPr>
                  <w:divId w:val="129327371"/>
                  <w:tblCellSpacing w:w="15" w:type="dxa"/>
                </w:trPr>
                <w:tc>
                  <w:tcPr>
                    <w:tcW w:w="50" w:type="pct"/>
                    <w:hideMark/>
                  </w:tcPr>
                  <w:p w14:paraId="00A30C6A" w14:textId="77777777" w:rsidR="00145057" w:rsidRPr="00446DB0" w:rsidRDefault="00145057">
                    <w:pPr>
                      <w:pStyle w:val="Bibliography"/>
                      <w:rPr>
                        <w:i/>
                        <w:iCs/>
                        <w:noProof/>
                      </w:rPr>
                    </w:pPr>
                    <w:r w:rsidRPr="00446DB0">
                      <w:rPr>
                        <w:i/>
                        <w:iCs/>
                        <w:noProof/>
                      </w:rPr>
                      <w:t xml:space="preserve">[43] </w:t>
                    </w:r>
                  </w:p>
                </w:tc>
                <w:tc>
                  <w:tcPr>
                    <w:tcW w:w="0" w:type="auto"/>
                    <w:hideMark/>
                  </w:tcPr>
                  <w:p w14:paraId="0A1FEB2B" w14:textId="77777777" w:rsidR="00145057" w:rsidRPr="00446DB0" w:rsidRDefault="00145057">
                    <w:pPr>
                      <w:pStyle w:val="Bibliography"/>
                      <w:rPr>
                        <w:i/>
                        <w:iCs/>
                        <w:noProof/>
                      </w:rPr>
                    </w:pPr>
                    <w:r w:rsidRPr="00446DB0">
                      <w:rPr>
                        <w:i/>
                        <w:iCs/>
                        <w:noProof/>
                      </w:rPr>
                      <w:t xml:space="preserve">Ana Reyna, Cristian Martín, jaime chen, enrique soler, manuel diaz, “On blockchain and its integration with IoT. Challenges and opportunities,” www.sciencedirect.com, vol. 88, no. nov 2018, p. https://www.sciencedirect.com/science/article/pii/S0167739X17329205, 2018. </w:t>
                    </w:r>
                  </w:p>
                </w:tc>
              </w:tr>
              <w:tr w:rsidR="00145057" w:rsidRPr="00446DB0" w14:paraId="60513112" w14:textId="77777777">
                <w:trPr>
                  <w:divId w:val="129327371"/>
                  <w:tblCellSpacing w:w="15" w:type="dxa"/>
                </w:trPr>
                <w:tc>
                  <w:tcPr>
                    <w:tcW w:w="50" w:type="pct"/>
                    <w:hideMark/>
                  </w:tcPr>
                  <w:p w14:paraId="228CFF30" w14:textId="77777777" w:rsidR="00145057" w:rsidRPr="00446DB0" w:rsidRDefault="00145057">
                    <w:pPr>
                      <w:pStyle w:val="Bibliography"/>
                      <w:rPr>
                        <w:i/>
                        <w:iCs/>
                        <w:noProof/>
                      </w:rPr>
                    </w:pPr>
                    <w:r w:rsidRPr="00446DB0">
                      <w:rPr>
                        <w:i/>
                        <w:iCs/>
                        <w:noProof/>
                      </w:rPr>
                      <w:t xml:space="preserve">[44] </w:t>
                    </w:r>
                  </w:p>
                </w:tc>
                <w:tc>
                  <w:tcPr>
                    <w:tcW w:w="0" w:type="auto"/>
                    <w:hideMark/>
                  </w:tcPr>
                  <w:p w14:paraId="16268F39" w14:textId="77777777" w:rsidR="00145057" w:rsidRPr="00446DB0" w:rsidRDefault="00145057">
                    <w:pPr>
                      <w:pStyle w:val="Bibliography"/>
                      <w:rPr>
                        <w:i/>
                        <w:iCs/>
                        <w:noProof/>
                      </w:rPr>
                    </w:pPr>
                    <w:r w:rsidRPr="00446DB0">
                      <w:rPr>
                        <w:i/>
                        <w:iCs/>
                        <w:noProof/>
                      </w:rPr>
                      <w:t xml:space="preserve">Kavita Pandey; Prasenjeet Fulzele; Rajat Singh; Prasant Kumar; Saransh Singh, “Predicting and Preventing Fatal Crashes,” ieeexplore.ieee.org, no. 2019, p. https://ieeexplore.ieee.org/document/8844886, 2019. </w:t>
                    </w:r>
                  </w:p>
                </w:tc>
              </w:tr>
              <w:tr w:rsidR="00145057" w:rsidRPr="00446DB0" w14:paraId="1EFBE127" w14:textId="77777777">
                <w:trPr>
                  <w:divId w:val="129327371"/>
                  <w:tblCellSpacing w:w="15" w:type="dxa"/>
                </w:trPr>
                <w:tc>
                  <w:tcPr>
                    <w:tcW w:w="50" w:type="pct"/>
                    <w:hideMark/>
                  </w:tcPr>
                  <w:p w14:paraId="25D459F1" w14:textId="77777777" w:rsidR="00145057" w:rsidRPr="00446DB0" w:rsidRDefault="00145057">
                    <w:pPr>
                      <w:pStyle w:val="Bibliography"/>
                      <w:rPr>
                        <w:i/>
                        <w:iCs/>
                        <w:noProof/>
                      </w:rPr>
                    </w:pPr>
                    <w:r w:rsidRPr="00446DB0">
                      <w:rPr>
                        <w:i/>
                        <w:iCs/>
                        <w:noProof/>
                      </w:rPr>
                      <w:t xml:space="preserve">[45] </w:t>
                    </w:r>
                  </w:p>
                </w:tc>
                <w:tc>
                  <w:tcPr>
                    <w:tcW w:w="0" w:type="auto"/>
                    <w:hideMark/>
                  </w:tcPr>
                  <w:p w14:paraId="5E8B3EFA" w14:textId="77777777" w:rsidR="00145057" w:rsidRPr="00446DB0" w:rsidRDefault="00145057">
                    <w:pPr>
                      <w:pStyle w:val="Bibliography"/>
                      <w:rPr>
                        <w:i/>
                        <w:iCs/>
                        <w:noProof/>
                      </w:rPr>
                    </w:pPr>
                    <w:r w:rsidRPr="00446DB0">
                      <w:rPr>
                        <w:i/>
                        <w:iCs/>
                        <w:noProof/>
                      </w:rPr>
                      <w:t xml:space="preserve">Ion Stoica, Robert Morris, David Karger, M. Frans Kaashoek, Hari Balakrishnan, “Chord: A Scalable Peer-to-peer Lookup Service for InternetApplications,” dl.acm.org, no. 27 august 2001, p. https://dl.acm.org/doi/10.1145/383059.383071, 2001. </w:t>
                    </w:r>
                  </w:p>
                </w:tc>
              </w:tr>
              <w:tr w:rsidR="00145057" w:rsidRPr="00446DB0" w14:paraId="57D35149" w14:textId="77777777">
                <w:trPr>
                  <w:divId w:val="129327371"/>
                  <w:tblCellSpacing w:w="15" w:type="dxa"/>
                </w:trPr>
                <w:tc>
                  <w:tcPr>
                    <w:tcW w:w="50" w:type="pct"/>
                    <w:hideMark/>
                  </w:tcPr>
                  <w:p w14:paraId="3FF950F6" w14:textId="77777777" w:rsidR="00145057" w:rsidRPr="00446DB0" w:rsidRDefault="00145057">
                    <w:pPr>
                      <w:pStyle w:val="Bibliography"/>
                      <w:rPr>
                        <w:i/>
                        <w:iCs/>
                        <w:noProof/>
                      </w:rPr>
                    </w:pPr>
                    <w:r w:rsidRPr="00446DB0">
                      <w:rPr>
                        <w:i/>
                        <w:iCs/>
                        <w:noProof/>
                      </w:rPr>
                      <w:t xml:space="preserve">[46] </w:t>
                    </w:r>
                  </w:p>
                </w:tc>
                <w:tc>
                  <w:tcPr>
                    <w:tcW w:w="0" w:type="auto"/>
                    <w:hideMark/>
                  </w:tcPr>
                  <w:p w14:paraId="5AA3C542" w14:textId="77777777" w:rsidR="00145057" w:rsidRPr="00446DB0" w:rsidRDefault="00145057">
                    <w:pPr>
                      <w:pStyle w:val="Bibliography"/>
                      <w:rPr>
                        <w:i/>
                        <w:iCs/>
                        <w:noProof/>
                      </w:rPr>
                    </w:pPr>
                    <w:r w:rsidRPr="00446DB0">
                      <w:rPr>
                        <w:i/>
                        <w:iCs/>
                        <w:noProof/>
                      </w:rPr>
                      <w:t xml:space="preserve">Loi Luu, Duc-Hiep Chu, Hrishi Olickel, Prateek Saxena, Aquinas Hobor, “Making Smart Contracts Smarter,” dl.acm.org, no. 24 oct 2016, p. https://dl.acm.org/doi/10.1145/2976749.2978309, 2016. </w:t>
                    </w:r>
                  </w:p>
                </w:tc>
              </w:tr>
              <w:tr w:rsidR="00145057" w:rsidRPr="00446DB0" w14:paraId="51FA645F" w14:textId="77777777">
                <w:trPr>
                  <w:divId w:val="129327371"/>
                  <w:tblCellSpacing w:w="15" w:type="dxa"/>
                </w:trPr>
                <w:tc>
                  <w:tcPr>
                    <w:tcW w:w="50" w:type="pct"/>
                    <w:hideMark/>
                  </w:tcPr>
                  <w:p w14:paraId="60E25554" w14:textId="77777777" w:rsidR="00145057" w:rsidRPr="00446DB0" w:rsidRDefault="00145057">
                    <w:pPr>
                      <w:pStyle w:val="Bibliography"/>
                      <w:rPr>
                        <w:i/>
                        <w:iCs/>
                        <w:noProof/>
                      </w:rPr>
                    </w:pPr>
                    <w:r w:rsidRPr="00446DB0">
                      <w:rPr>
                        <w:i/>
                        <w:iCs/>
                        <w:noProof/>
                      </w:rPr>
                      <w:t xml:space="preserve">[47] </w:t>
                    </w:r>
                  </w:p>
                </w:tc>
                <w:tc>
                  <w:tcPr>
                    <w:tcW w:w="0" w:type="auto"/>
                    <w:hideMark/>
                  </w:tcPr>
                  <w:p w14:paraId="65F0625D" w14:textId="77777777" w:rsidR="00145057" w:rsidRPr="00446DB0" w:rsidRDefault="00145057">
                    <w:pPr>
                      <w:pStyle w:val="Bibliography"/>
                      <w:rPr>
                        <w:i/>
                        <w:iCs/>
                        <w:noProof/>
                      </w:rPr>
                    </w:pPr>
                    <w:r w:rsidRPr="00446DB0">
                      <w:rPr>
                        <w:i/>
                        <w:iCs/>
                        <w:noProof/>
                      </w:rPr>
                      <w:t xml:space="preserve">Karthikeyan Bhargavan, Antoine Delignat-Lavaud, Cédric Fournet, Anitha Gollamudi, Georges Gonthier, Nadim Kobeissi,, “Formal Verification of Smart Contracts: Short Paper,” dl.acm.org, no. 24 oct 2016, p. https://dl.acm.org/doi/10.1145/2993600.2993611, 2016. </w:t>
                    </w:r>
                  </w:p>
                </w:tc>
              </w:tr>
              <w:tr w:rsidR="00145057" w:rsidRPr="00446DB0" w14:paraId="4BC14FC1" w14:textId="77777777">
                <w:trPr>
                  <w:divId w:val="129327371"/>
                  <w:tblCellSpacing w:w="15" w:type="dxa"/>
                </w:trPr>
                <w:tc>
                  <w:tcPr>
                    <w:tcW w:w="50" w:type="pct"/>
                    <w:hideMark/>
                  </w:tcPr>
                  <w:p w14:paraId="0DE98182" w14:textId="77777777" w:rsidR="00145057" w:rsidRPr="00446DB0" w:rsidRDefault="00145057">
                    <w:pPr>
                      <w:pStyle w:val="Bibliography"/>
                      <w:rPr>
                        <w:i/>
                        <w:iCs/>
                        <w:noProof/>
                      </w:rPr>
                    </w:pPr>
                    <w:r w:rsidRPr="00446DB0">
                      <w:rPr>
                        <w:i/>
                        <w:iCs/>
                        <w:noProof/>
                      </w:rPr>
                      <w:t xml:space="preserve">[48] </w:t>
                    </w:r>
                  </w:p>
                </w:tc>
                <w:tc>
                  <w:tcPr>
                    <w:tcW w:w="0" w:type="auto"/>
                    <w:hideMark/>
                  </w:tcPr>
                  <w:p w14:paraId="521A0868" w14:textId="77777777" w:rsidR="00145057" w:rsidRPr="00446DB0" w:rsidRDefault="00145057">
                    <w:pPr>
                      <w:pStyle w:val="Bibliography"/>
                      <w:rPr>
                        <w:i/>
                        <w:iCs/>
                        <w:noProof/>
                      </w:rPr>
                    </w:pPr>
                    <w:r w:rsidRPr="00446DB0">
                      <w:rPr>
                        <w:i/>
                        <w:iCs/>
                        <w:noProof/>
                      </w:rPr>
                      <w:t xml:space="preserve">Qiao Zhou; ChunYu Zhang; Feng Bao; Lei Zhang; Xiao Xiao, “The Safety Braking Protection Model of Virtually Coupled Train Platoon in Subway,” /ieeexplore.ieee.org, no. 2020, p. https://ieeexplore.ieee.org/document/9278960, 2020. </w:t>
                    </w:r>
                  </w:p>
                </w:tc>
              </w:tr>
              <w:tr w:rsidR="00145057" w:rsidRPr="00446DB0" w14:paraId="2F28446B" w14:textId="77777777">
                <w:trPr>
                  <w:divId w:val="129327371"/>
                  <w:tblCellSpacing w:w="15" w:type="dxa"/>
                </w:trPr>
                <w:tc>
                  <w:tcPr>
                    <w:tcW w:w="50" w:type="pct"/>
                    <w:hideMark/>
                  </w:tcPr>
                  <w:p w14:paraId="521D6E03" w14:textId="77777777" w:rsidR="00145057" w:rsidRPr="00446DB0" w:rsidRDefault="00145057">
                    <w:pPr>
                      <w:pStyle w:val="Bibliography"/>
                      <w:rPr>
                        <w:i/>
                        <w:iCs/>
                        <w:noProof/>
                      </w:rPr>
                    </w:pPr>
                    <w:r w:rsidRPr="00446DB0">
                      <w:rPr>
                        <w:i/>
                        <w:iCs/>
                        <w:noProof/>
                      </w:rPr>
                      <w:t xml:space="preserve">[49] </w:t>
                    </w:r>
                  </w:p>
                </w:tc>
                <w:tc>
                  <w:tcPr>
                    <w:tcW w:w="0" w:type="auto"/>
                    <w:hideMark/>
                  </w:tcPr>
                  <w:p w14:paraId="4E124D32" w14:textId="77777777" w:rsidR="00145057" w:rsidRPr="00446DB0" w:rsidRDefault="00145057">
                    <w:pPr>
                      <w:pStyle w:val="Bibliography"/>
                      <w:rPr>
                        <w:i/>
                        <w:iCs/>
                        <w:noProof/>
                      </w:rPr>
                    </w:pPr>
                    <w:r w:rsidRPr="00446DB0">
                      <w:rPr>
                        <w:i/>
                        <w:iCs/>
                        <w:noProof/>
                      </w:rPr>
                      <w:t xml:space="preserve">Sergio Tomás; Ramon Padullés; Estel Cardellach, “Separability of Systematic Effects in Polarimetric GNSS Radio Occultations for Precipitation Sensing,” ieeexplore.ieee.org, vol. 56, no. 8 aug 2018, p. https://ieeexplore.ieee.org/document/8403903, 2018. </w:t>
                    </w:r>
                  </w:p>
                </w:tc>
              </w:tr>
              <w:tr w:rsidR="00145057" w:rsidRPr="00446DB0" w14:paraId="66FDF68E" w14:textId="77777777">
                <w:trPr>
                  <w:divId w:val="129327371"/>
                  <w:tblCellSpacing w:w="15" w:type="dxa"/>
                </w:trPr>
                <w:tc>
                  <w:tcPr>
                    <w:tcW w:w="50" w:type="pct"/>
                    <w:hideMark/>
                  </w:tcPr>
                  <w:p w14:paraId="36D57AC3" w14:textId="77777777" w:rsidR="00145057" w:rsidRPr="00446DB0" w:rsidRDefault="00145057">
                    <w:pPr>
                      <w:pStyle w:val="Bibliography"/>
                      <w:rPr>
                        <w:i/>
                        <w:iCs/>
                        <w:noProof/>
                      </w:rPr>
                    </w:pPr>
                    <w:r w:rsidRPr="00446DB0">
                      <w:rPr>
                        <w:i/>
                        <w:iCs/>
                        <w:noProof/>
                      </w:rPr>
                      <w:t xml:space="preserve">[50] </w:t>
                    </w:r>
                  </w:p>
                </w:tc>
                <w:tc>
                  <w:tcPr>
                    <w:tcW w:w="0" w:type="auto"/>
                    <w:hideMark/>
                  </w:tcPr>
                  <w:p w14:paraId="36D36607" w14:textId="77777777" w:rsidR="00145057" w:rsidRPr="00446DB0" w:rsidRDefault="00145057">
                    <w:pPr>
                      <w:pStyle w:val="Bibliography"/>
                      <w:rPr>
                        <w:i/>
                        <w:iCs/>
                        <w:noProof/>
                      </w:rPr>
                    </w:pPr>
                    <w:r w:rsidRPr="00446DB0">
                      <w:rPr>
                        <w:i/>
                        <w:iCs/>
                        <w:noProof/>
                      </w:rPr>
                      <w:t xml:space="preserve">Benoit Seguin, “The Replica Project: Building a visual search engine for art historians,” dl.acm.org, vol. 24, no. 03 april 2018, p. https://dl.acm.org/doi/10.1145/3186653, 2018. </w:t>
                    </w:r>
                  </w:p>
                </w:tc>
              </w:tr>
              <w:tr w:rsidR="00145057" w:rsidRPr="00446DB0" w14:paraId="247AA765" w14:textId="77777777">
                <w:trPr>
                  <w:divId w:val="129327371"/>
                  <w:tblCellSpacing w:w="15" w:type="dxa"/>
                </w:trPr>
                <w:tc>
                  <w:tcPr>
                    <w:tcW w:w="50" w:type="pct"/>
                    <w:hideMark/>
                  </w:tcPr>
                  <w:p w14:paraId="37E88186" w14:textId="77777777" w:rsidR="00145057" w:rsidRPr="00446DB0" w:rsidRDefault="00145057">
                    <w:pPr>
                      <w:pStyle w:val="Bibliography"/>
                      <w:rPr>
                        <w:i/>
                        <w:iCs/>
                        <w:noProof/>
                      </w:rPr>
                    </w:pPr>
                    <w:r w:rsidRPr="00446DB0">
                      <w:rPr>
                        <w:i/>
                        <w:iCs/>
                        <w:noProof/>
                      </w:rPr>
                      <w:t xml:space="preserve">[51] </w:t>
                    </w:r>
                  </w:p>
                </w:tc>
                <w:tc>
                  <w:tcPr>
                    <w:tcW w:w="0" w:type="auto"/>
                    <w:hideMark/>
                  </w:tcPr>
                  <w:p w14:paraId="6DBDC6A5" w14:textId="77777777" w:rsidR="00145057" w:rsidRPr="00446DB0" w:rsidRDefault="00145057">
                    <w:pPr>
                      <w:pStyle w:val="Bibliography"/>
                      <w:rPr>
                        <w:i/>
                        <w:iCs/>
                        <w:noProof/>
                      </w:rPr>
                    </w:pPr>
                    <w:r w:rsidRPr="00446DB0">
                      <w:rPr>
                        <w:i/>
                        <w:iCs/>
                        <w:noProof/>
                      </w:rPr>
                      <w:t xml:space="preserve">Jie Chen; Guru Venkataramani; Gabriel Parmer, “The Need for Power Debugging in the Multi-Core Environment,” ieeexplore.ieee.org, vol. 11, no. dec 2012, p. https://ieeexplore.ieee.org/document/6133251, 2012. </w:t>
                    </w:r>
                  </w:p>
                </w:tc>
              </w:tr>
              <w:tr w:rsidR="00145057" w:rsidRPr="00446DB0" w14:paraId="7FB9B42F" w14:textId="77777777">
                <w:trPr>
                  <w:divId w:val="129327371"/>
                  <w:tblCellSpacing w:w="15" w:type="dxa"/>
                </w:trPr>
                <w:tc>
                  <w:tcPr>
                    <w:tcW w:w="50" w:type="pct"/>
                    <w:hideMark/>
                  </w:tcPr>
                  <w:p w14:paraId="1074A67C" w14:textId="77777777" w:rsidR="00145057" w:rsidRPr="00446DB0" w:rsidRDefault="00145057">
                    <w:pPr>
                      <w:pStyle w:val="Bibliography"/>
                      <w:rPr>
                        <w:i/>
                        <w:iCs/>
                        <w:noProof/>
                      </w:rPr>
                    </w:pPr>
                    <w:r w:rsidRPr="00446DB0">
                      <w:rPr>
                        <w:i/>
                        <w:iCs/>
                        <w:noProof/>
                      </w:rPr>
                      <w:t xml:space="preserve">[52] </w:t>
                    </w:r>
                  </w:p>
                </w:tc>
                <w:tc>
                  <w:tcPr>
                    <w:tcW w:w="0" w:type="auto"/>
                    <w:hideMark/>
                  </w:tcPr>
                  <w:p w14:paraId="66239FE3" w14:textId="77777777" w:rsidR="00145057" w:rsidRPr="00446DB0" w:rsidRDefault="00145057">
                    <w:pPr>
                      <w:pStyle w:val="Bibliography"/>
                      <w:rPr>
                        <w:i/>
                        <w:iCs/>
                        <w:noProof/>
                      </w:rPr>
                    </w:pPr>
                    <w:r w:rsidRPr="00446DB0">
                      <w:rPr>
                        <w:i/>
                        <w:iCs/>
                        <w:noProof/>
                      </w:rPr>
                      <w:t xml:space="preserve">A B M Moniruzzaman, Syed Akhter Hossain, “NoSQL Database: New Era of Databases for Big data Analytics - Classification, Characteristics and Comparison,” arxiv.org, no. june 2013, p. https://arxiv.org/abs/1307.0191, 2013. </w:t>
                    </w:r>
                  </w:p>
                </w:tc>
              </w:tr>
              <w:tr w:rsidR="00145057" w:rsidRPr="00446DB0" w14:paraId="354104F7" w14:textId="77777777">
                <w:trPr>
                  <w:divId w:val="129327371"/>
                  <w:tblCellSpacing w:w="15" w:type="dxa"/>
                </w:trPr>
                <w:tc>
                  <w:tcPr>
                    <w:tcW w:w="50" w:type="pct"/>
                    <w:hideMark/>
                  </w:tcPr>
                  <w:p w14:paraId="12425E6C" w14:textId="77777777" w:rsidR="00145057" w:rsidRPr="00446DB0" w:rsidRDefault="00145057">
                    <w:pPr>
                      <w:pStyle w:val="Bibliography"/>
                      <w:rPr>
                        <w:i/>
                        <w:iCs/>
                        <w:noProof/>
                      </w:rPr>
                    </w:pPr>
                    <w:r w:rsidRPr="00446DB0">
                      <w:rPr>
                        <w:i/>
                        <w:iCs/>
                        <w:noProof/>
                      </w:rPr>
                      <w:lastRenderedPageBreak/>
                      <w:t xml:space="preserve">[53] </w:t>
                    </w:r>
                  </w:p>
                </w:tc>
                <w:tc>
                  <w:tcPr>
                    <w:tcW w:w="0" w:type="auto"/>
                    <w:hideMark/>
                  </w:tcPr>
                  <w:p w14:paraId="172D05B7" w14:textId="77777777" w:rsidR="00145057" w:rsidRPr="00446DB0" w:rsidRDefault="00145057">
                    <w:pPr>
                      <w:pStyle w:val="Bibliography"/>
                      <w:rPr>
                        <w:i/>
                        <w:iCs/>
                        <w:noProof/>
                      </w:rPr>
                    </w:pPr>
                    <w:r w:rsidRPr="00446DB0">
                      <w:rPr>
                        <w:i/>
                        <w:iCs/>
                        <w:noProof/>
                      </w:rPr>
                      <w:t xml:space="preserve">Rick Cattell, “Scalable SQL and NoSQL data stores,” dl.acm.org, vol. 39, no. 06 may 2011, p. https://dl.acm.org/doi/10.1145/1978915.1978919, 2011. </w:t>
                    </w:r>
                  </w:p>
                </w:tc>
              </w:tr>
            </w:tbl>
            <w:p w14:paraId="1A683626" w14:textId="77777777" w:rsidR="00145057" w:rsidRPr="00446DB0" w:rsidRDefault="00145057">
              <w:pPr>
                <w:divId w:val="129327371"/>
                <w:rPr>
                  <w:rFonts w:eastAsia="Times New Roman"/>
                  <w:i/>
                  <w:iCs/>
                  <w:noProof/>
                </w:rPr>
              </w:pPr>
            </w:p>
            <w:p w14:paraId="7585226B" w14:textId="6CDF0969" w:rsidR="00145057" w:rsidRPr="00446DB0" w:rsidRDefault="00145057">
              <w:pPr>
                <w:rPr>
                  <w:i/>
                  <w:iCs/>
                </w:rPr>
              </w:pPr>
              <w:r w:rsidRPr="00446DB0">
                <w:rPr>
                  <w:b/>
                  <w:bCs/>
                  <w:i/>
                  <w:iCs/>
                  <w:noProof/>
                </w:rPr>
                <w:fldChar w:fldCharType="end"/>
              </w:r>
            </w:p>
          </w:sdtContent>
        </w:sdt>
      </w:sdtContent>
    </w:sdt>
    <w:p w14:paraId="60ADC443" w14:textId="77777777" w:rsidR="004F5899" w:rsidRPr="00446DB0" w:rsidRDefault="004F5899" w:rsidP="004F5899">
      <w:pPr>
        <w:rPr>
          <w:i/>
          <w:iCs/>
        </w:rPr>
      </w:pPr>
    </w:p>
    <w:p w14:paraId="054F1A0F" w14:textId="77777777" w:rsidR="004F5899" w:rsidRPr="00446DB0" w:rsidRDefault="004F5899" w:rsidP="004F5899">
      <w:pPr>
        <w:rPr>
          <w:i/>
          <w:iCs/>
        </w:rPr>
      </w:pPr>
    </w:p>
    <w:p w14:paraId="46A76227" w14:textId="479B401C" w:rsidR="004F5899" w:rsidRPr="00446DB0" w:rsidRDefault="004D1BE7" w:rsidP="004F5899">
      <w:pPr>
        <w:pStyle w:val="Heading1"/>
        <w:rPr>
          <w:i/>
          <w:iCs/>
        </w:rPr>
      </w:pPr>
      <w:r w:rsidRPr="00446DB0">
        <w:rPr>
          <w:i/>
          <w:iCs/>
        </w:rPr>
        <w:t xml:space="preserve">Appendix </w:t>
      </w:r>
    </w:p>
    <w:p w14:paraId="0D9972DF" w14:textId="77777777" w:rsidR="004D1BE7" w:rsidRPr="00446DB0" w:rsidRDefault="004D1BE7" w:rsidP="004D1BE7">
      <w:pPr>
        <w:rPr>
          <w:i/>
          <w:iCs/>
        </w:rPr>
      </w:pPr>
    </w:p>
    <w:p w14:paraId="2B9EE9BD" w14:textId="60769F75" w:rsidR="00D457A6" w:rsidRPr="00446DB0" w:rsidRDefault="00EE2EC4">
      <w:pPr>
        <w:rPr>
          <w:i/>
          <w:iCs/>
        </w:rPr>
      </w:pPr>
      <w:r w:rsidRPr="00446DB0">
        <w:rPr>
          <w:i/>
          <w:iCs/>
          <w:noProof/>
        </w:rPr>
        <w:drawing>
          <wp:inline distT="0" distB="0" distL="0" distR="0" wp14:anchorId="41D023EB" wp14:editId="00B43041">
            <wp:extent cx="5731510" cy="3582035"/>
            <wp:effectExtent l="0" t="0" r="2540" b="0"/>
            <wp:docPr id="59731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1252" name=""/>
                    <pic:cNvPicPr/>
                  </pic:nvPicPr>
                  <pic:blipFill>
                    <a:blip r:embed="rId9"/>
                    <a:stretch>
                      <a:fillRect/>
                    </a:stretch>
                  </pic:blipFill>
                  <pic:spPr>
                    <a:xfrm>
                      <a:off x="0" y="0"/>
                      <a:ext cx="5731510" cy="3582035"/>
                    </a:xfrm>
                    <a:prstGeom prst="rect">
                      <a:avLst/>
                    </a:prstGeom>
                  </pic:spPr>
                </pic:pic>
              </a:graphicData>
            </a:graphic>
          </wp:inline>
        </w:drawing>
      </w:r>
    </w:p>
    <w:p w14:paraId="2D5F9017" w14:textId="77777777" w:rsidR="00EE2EC4" w:rsidRPr="00446DB0" w:rsidRDefault="00EE2EC4">
      <w:pPr>
        <w:rPr>
          <w:i/>
          <w:iCs/>
        </w:rPr>
      </w:pPr>
    </w:p>
    <w:p w14:paraId="741DDFC2" w14:textId="52E953D9" w:rsidR="00EE2EC4" w:rsidRPr="00446DB0" w:rsidRDefault="00EE2EC4">
      <w:pPr>
        <w:rPr>
          <w:i/>
          <w:iCs/>
        </w:rPr>
      </w:pPr>
      <w:r w:rsidRPr="00446DB0">
        <w:rPr>
          <w:i/>
          <w:iCs/>
          <w:noProof/>
        </w:rPr>
        <w:lastRenderedPageBreak/>
        <w:drawing>
          <wp:inline distT="0" distB="0" distL="0" distR="0" wp14:anchorId="5C429435" wp14:editId="073BF547">
            <wp:extent cx="5731510" cy="3586480"/>
            <wp:effectExtent l="0" t="0" r="2540" b="0"/>
            <wp:docPr id="234084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84219" name=""/>
                    <pic:cNvPicPr/>
                  </pic:nvPicPr>
                  <pic:blipFill>
                    <a:blip r:embed="rId10"/>
                    <a:stretch>
                      <a:fillRect/>
                    </a:stretch>
                  </pic:blipFill>
                  <pic:spPr>
                    <a:xfrm>
                      <a:off x="0" y="0"/>
                      <a:ext cx="5731510" cy="3586480"/>
                    </a:xfrm>
                    <a:prstGeom prst="rect">
                      <a:avLst/>
                    </a:prstGeom>
                  </pic:spPr>
                </pic:pic>
              </a:graphicData>
            </a:graphic>
          </wp:inline>
        </w:drawing>
      </w:r>
    </w:p>
    <w:p w14:paraId="27EB8FAB" w14:textId="77777777" w:rsidR="00EE2EC4" w:rsidRPr="00446DB0" w:rsidRDefault="00EE2EC4">
      <w:pPr>
        <w:rPr>
          <w:i/>
          <w:iCs/>
        </w:rPr>
      </w:pPr>
    </w:p>
    <w:p w14:paraId="1E8E37B7" w14:textId="05B6AE0B" w:rsidR="00EE2EC4" w:rsidRPr="00446DB0" w:rsidRDefault="00EE2EC4">
      <w:pPr>
        <w:rPr>
          <w:i/>
          <w:iCs/>
        </w:rPr>
      </w:pPr>
      <w:r w:rsidRPr="00446DB0">
        <w:rPr>
          <w:i/>
          <w:iCs/>
          <w:noProof/>
        </w:rPr>
        <w:drawing>
          <wp:inline distT="0" distB="0" distL="0" distR="0" wp14:anchorId="4C3F93F8" wp14:editId="56C65269">
            <wp:extent cx="5731510" cy="3582035"/>
            <wp:effectExtent l="0" t="0" r="2540" b="0"/>
            <wp:docPr id="1795336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336440" name=""/>
                    <pic:cNvPicPr/>
                  </pic:nvPicPr>
                  <pic:blipFill>
                    <a:blip r:embed="rId11"/>
                    <a:stretch>
                      <a:fillRect/>
                    </a:stretch>
                  </pic:blipFill>
                  <pic:spPr>
                    <a:xfrm>
                      <a:off x="0" y="0"/>
                      <a:ext cx="5731510" cy="3582035"/>
                    </a:xfrm>
                    <a:prstGeom prst="rect">
                      <a:avLst/>
                    </a:prstGeom>
                  </pic:spPr>
                </pic:pic>
              </a:graphicData>
            </a:graphic>
          </wp:inline>
        </w:drawing>
      </w:r>
    </w:p>
    <w:p w14:paraId="6D99D0B7" w14:textId="77777777" w:rsidR="00EE2EC4" w:rsidRPr="00446DB0" w:rsidRDefault="00EE2EC4">
      <w:pPr>
        <w:rPr>
          <w:i/>
          <w:iCs/>
        </w:rPr>
      </w:pPr>
    </w:p>
    <w:p w14:paraId="43CE275C" w14:textId="77777777" w:rsidR="00EE2EC4" w:rsidRPr="00446DB0" w:rsidRDefault="00EE2EC4">
      <w:pPr>
        <w:rPr>
          <w:i/>
          <w:iCs/>
        </w:rPr>
      </w:pPr>
    </w:p>
    <w:p w14:paraId="6DAF73C3" w14:textId="714C7F04" w:rsidR="00EE2EC4" w:rsidRPr="00446DB0" w:rsidRDefault="00EE2EC4">
      <w:pPr>
        <w:rPr>
          <w:i/>
          <w:iCs/>
        </w:rPr>
      </w:pPr>
      <w:r w:rsidRPr="00446DB0">
        <w:rPr>
          <w:i/>
          <w:iCs/>
          <w:noProof/>
        </w:rPr>
        <w:lastRenderedPageBreak/>
        <w:drawing>
          <wp:inline distT="0" distB="0" distL="0" distR="0" wp14:anchorId="1EB1B0F8" wp14:editId="18F5EE60">
            <wp:extent cx="5731510" cy="3582035"/>
            <wp:effectExtent l="0" t="0" r="2540" b="0"/>
            <wp:docPr id="1661839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39663" name=""/>
                    <pic:cNvPicPr/>
                  </pic:nvPicPr>
                  <pic:blipFill>
                    <a:blip r:embed="rId12"/>
                    <a:stretch>
                      <a:fillRect/>
                    </a:stretch>
                  </pic:blipFill>
                  <pic:spPr>
                    <a:xfrm>
                      <a:off x="0" y="0"/>
                      <a:ext cx="5731510" cy="3582035"/>
                    </a:xfrm>
                    <a:prstGeom prst="rect">
                      <a:avLst/>
                    </a:prstGeom>
                  </pic:spPr>
                </pic:pic>
              </a:graphicData>
            </a:graphic>
          </wp:inline>
        </w:drawing>
      </w:r>
    </w:p>
    <w:p w14:paraId="34902F8B" w14:textId="77777777" w:rsidR="00EE2EC4" w:rsidRPr="00446DB0" w:rsidRDefault="00EE2EC4">
      <w:pPr>
        <w:rPr>
          <w:i/>
          <w:iCs/>
        </w:rPr>
      </w:pPr>
    </w:p>
    <w:p w14:paraId="3AF5C13F" w14:textId="34E47B5D" w:rsidR="00EE2EC4" w:rsidRPr="00446DB0" w:rsidRDefault="00EE2EC4">
      <w:pPr>
        <w:rPr>
          <w:i/>
          <w:iCs/>
        </w:rPr>
      </w:pPr>
      <w:r w:rsidRPr="00446DB0">
        <w:rPr>
          <w:i/>
          <w:iCs/>
          <w:noProof/>
        </w:rPr>
        <w:drawing>
          <wp:inline distT="0" distB="0" distL="0" distR="0" wp14:anchorId="3C5D5C9A" wp14:editId="3BD4621F">
            <wp:extent cx="5731510" cy="3582035"/>
            <wp:effectExtent l="0" t="0" r="2540" b="0"/>
            <wp:docPr id="411204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204458" name=""/>
                    <pic:cNvPicPr/>
                  </pic:nvPicPr>
                  <pic:blipFill>
                    <a:blip r:embed="rId13"/>
                    <a:stretch>
                      <a:fillRect/>
                    </a:stretch>
                  </pic:blipFill>
                  <pic:spPr>
                    <a:xfrm>
                      <a:off x="0" y="0"/>
                      <a:ext cx="5731510" cy="3582035"/>
                    </a:xfrm>
                    <a:prstGeom prst="rect">
                      <a:avLst/>
                    </a:prstGeom>
                  </pic:spPr>
                </pic:pic>
              </a:graphicData>
            </a:graphic>
          </wp:inline>
        </w:drawing>
      </w:r>
    </w:p>
    <w:p w14:paraId="6CEDD14A" w14:textId="77777777" w:rsidR="00EE2EC4" w:rsidRPr="00446DB0" w:rsidRDefault="00EE2EC4">
      <w:pPr>
        <w:rPr>
          <w:i/>
          <w:iCs/>
        </w:rPr>
      </w:pPr>
    </w:p>
    <w:p w14:paraId="0B248113" w14:textId="5E61FA9F" w:rsidR="00EE2EC4" w:rsidRPr="00446DB0" w:rsidRDefault="00EE2EC4">
      <w:pPr>
        <w:rPr>
          <w:i/>
          <w:iCs/>
        </w:rPr>
      </w:pPr>
      <w:r w:rsidRPr="00446DB0">
        <w:rPr>
          <w:i/>
          <w:iCs/>
          <w:noProof/>
        </w:rPr>
        <w:lastRenderedPageBreak/>
        <w:drawing>
          <wp:inline distT="0" distB="0" distL="0" distR="0" wp14:anchorId="6FD895B4" wp14:editId="2C4E982E">
            <wp:extent cx="5731510" cy="3590925"/>
            <wp:effectExtent l="0" t="0" r="2540" b="9525"/>
            <wp:docPr id="1114192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192185" name=""/>
                    <pic:cNvPicPr/>
                  </pic:nvPicPr>
                  <pic:blipFill>
                    <a:blip r:embed="rId14"/>
                    <a:stretch>
                      <a:fillRect/>
                    </a:stretch>
                  </pic:blipFill>
                  <pic:spPr>
                    <a:xfrm>
                      <a:off x="0" y="0"/>
                      <a:ext cx="5731510" cy="3590925"/>
                    </a:xfrm>
                    <a:prstGeom prst="rect">
                      <a:avLst/>
                    </a:prstGeom>
                  </pic:spPr>
                </pic:pic>
              </a:graphicData>
            </a:graphic>
          </wp:inline>
        </w:drawing>
      </w:r>
    </w:p>
    <w:p w14:paraId="1489B243" w14:textId="77777777" w:rsidR="00EE2EC4" w:rsidRPr="00446DB0" w:rsidRDefault="00EE2EC4">
      <w:pPr>
        <w:rPr>
          <w:i/>
          <w:iCs/>
        </w:rPr>
      </w:pPr>
    </w:p>
    <w:p w14:paraId="6D0E600A" w14:textId="26B8A5AB" w:rsidR="00EE2EC4" w:rsidRPr="00446DB0" w:rsidRDefault="00EE2EC4">
      <w:pPr>
        <w:rPr>
          <w:i/>
          <w:iCs/>
        </w:rPr>
      </w:pPr>
      <w:r w:rsidRPr="00446DB0">
        <w:rPr>
          <w:i/>
          <w:iCs/>
          <w:noProof/>
        </w:rPr>
        <w:drawing>
          <wp:inline distT="0" distB="0" distL="0" distR="0" wp14:anchorId="14B85BC1" wp14:editId="17504865">
            <wp:extent cx="5731510" cy="3584575"/>
            <wp:effectExtent l="0" t="0" r="2540" b="0"/>
            <wp:docPr id="83699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99433" name=""/>
                    <pic:cNvPicPr/>
                  </pic:nvPicPr>
                  <pic:blipFill>
                    <a:blip r:embed="rId15"/>
                    <a:stretch>
                      <a:fillRect/>
                    </a:stretch>
                  </pic:blipFill>
                  <pic:spPr>
                    <a:xfrm>
                      <a:off x="0" y="0"/>
                      <a:ext cx="5731510" cy="3584575"/>
                    </a:xfrm>
                    <a:prstGeom prst="rect">
                      <a:avLst/>
                    </a:prstGeom>
                  </pic:spPr>
                </pic:pic>
              </a:graphicData>
            </a:graphic>
          </wp:inline>
        </w:drawing>
      </w:r>
    </w:p>
    <w:p w14:paraId="6232BD22" w14:textId="77777777" w:rsidR="00EE2EC4" w:rsidRPr="00446DB0" w:rsidRDefault="00EE2EC4">
      <w:pPr>
        <w:rPr>
          <w:i/>
          <w:iCs/>
        </w:rPr>
      </w:pPr>
    </w:p>
    <w:p w14:paraId="32033D80" w14:textId="5AFEFFBC" w:rsidR="00EE2EC4" w:rsidRPr="00446DB0" w:rsidRDefault="00EE2EC4">
      <w:pPr>
        <w:rPr>
          <w:i/>
          <w:iCs/>
        </w:rPr>
      </w:pPr>
      <w:r w:rsidRPr="00446DB0">
        <w:rPr>
          <w:i/>
          <w:iCs/>
          <w:noProof/>
        </w:rPr>
        <w:lastRenderedPageBreak/>
        <w:drawing>
          <wp:inline distT="0" distB="0" distL="0" distR="0" wp14:anchorId="03A5AD1C" wp14:editId="3BE51873">
            <wp:extent cx="5731510" cy="3584575"/>
            <wp:effectExtent l="0" t="0" r="2540" b="0"/>
            <wp:docPr id="37459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9816" name=""/>
                    <pic:cNvPicPr/>
                  </pic:nvPicPr>
                  <pic:blipFill>
                    <a:blip r:embed="rId16"/>
                    <a:stretch>
                      <a:fillRect/>
                    </a:stretch>
                  </pic:blipFill>
                  <pic:spPr>
                    <a:xfrm>
                      <a:off x="0" y="0"/>
                      <a:ext cx="5731510" cy="3584575"/>
                    </a:xfrm>
                    <a:prstGeom prst="rect">
                      <a:avLst/>
                    </a:prstGeom>
                  </pic:spPr>
                </pic:pic>
              </a:graphicData>
            </a:graphic>
          </wp:inline>
        </w:drawing>
      </w:r>
    </w:p>
    <w:p w14:paraId="7C77A733" w14:textId="77777777" w:rsidR="00EE2EC4" w:rsidRPr="00446DB0" w:rsidRDefault="00EE2EC4">
      <w:pPr>
        <w:rPr>
          <w:i/>
          <w:iCs/>
        </w:rPr>
      </w:pPr>
    </w:p>
    <w:p w14:paraId="28B107F7" w14:textId="52D6F35D" w:rsidR="00EE2EC4" w:rsidRPr="00446DB0" w:rsidRDefault="00EE2EC4">
      <w:pPr>
        <w:rPr>
          <w:i/>
          <w:iCs/>
        </w:rPr>
      </w:pPr>
      <w:r w:rsidRPr="00446DB0">
        <w:rPr>
          <w:i/>
          <w:iCs/>
          <w:noProof/>
        </w:rPr>
        <w:drawing>
          <wp:inline distT="0" distB="0" distL="0" distR="0" wp14:anchorId="1B4311C0" wp14:editId="0565C4BB">
            <wp:extent cx="5731510" cy="3584575"/>
            <wp:effectExtent l="0" t="0" r="2540" b="0"/>
            <wp:docPr id="735971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71907" name=""/>
                    <pic:cNvPicPr/>
                  </pic:nvPicPr>
                  <pic:blipFill>
                    <a:blip r:embed="rId17"/>
                    <a:stretch>
                      <a:fillRect/>
                    </a:stretch>
                  </pic:blipFill>
                  <pic:spPr>
                    <a:xfrm>
                      <a:off x="0" y="0"/>
                      <a:ext cx="5731510" cy="3584575"/>
                    </a:xfrm>
                    <a:prstGeom prst="rect">
                      <a:avLst/>
                    </a:prstGeom>
                  </pic:spPr>
                </pic:pic>
              </a:graphicData>
            </a:graphic>
          </wp:inline>
        </w:drawing>
      </w:r>
    </w:p>
    <w:p w14:paraId="1E7D0C61" w14:textId="77777777" w:rsidR="00EE2EC4" w:rsidRPr="00446DB0" w:rsidRDefault="00EE2EC4">
      <w:pPr>
        <w:rPr>
          <w:i/>
          <w:iCs/>
        </w:rPr>
      </w:pPr>
    </w:p>
    <w:p w14:paraId="387D6DEF" w14:textId="0F5C5411" w:rsidR="00EE2EC4" w:rsidRPr="00446DB0" w:rsidRDefault="00EE2EC4">
      <w:pPr>
        <w:rPr>
          <w:i/>
          <w:iCs/>
        </w:rPr>
      </w:pPr>
      <w:r w:rsidRPr="00446DB0">
        <w:rPr>
          <w:i/>
          <w:iCs/>
          <w:noProof/>
        </w:rPr>
        <w:lastRenderedPageBreak/>
        <w:drawing>
          <wp:inline distT="0" distB="0" distL="0" distR="0" wp14:anchorId="6411D376" wp14:editId="1C47E005">
            <wp:extent cx="5731510" cy="3597910"/>
            <wp:effectExtent l="0" t="0" r="2540" b="2540"/>
            <wp:docPr id="1457973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973528" name=""/>
                    <pic:cNvPicPr/>
                  </pic:nvPicPr>
                  <pic:blipFill>
                    <a:blip r:embed="rId18"/>
                    <a:stretch>
                      <a:fillRect/>
                    </a:stretch>
                  </pic:blipFill>
                  <pic:spPr>
                    <a:xfrm>
                      <a:off x="0" y="0"/>
                      <a:ext cx="5731510" cy="3597910"/>
                    </a:xfrm>
                    <a:prstGeom prst="rect">
                      <a:avLst/>
                    </a:prstGeom>
                  </pic:spPr>
                </pic:pic>
              </a:graphicData>
            </a:graphic>
          </wp:inline>
        </w:drawing>
      </w:r>
    </w:p>
    <w:p w14:paraId="57BE1DA9" w14:textId="77777777" w:rsidR="00EE2EC4" w:rsidRPr="00446DB0" w:rsidRDefault="00EE2EC4">
      <w:pPr>
        <w:rPr>
          <w:i/>
          <w:iCs/>
        </w:rPr>
      </w:pPr>
    </w:p>
    <w:p w14:paraId="06CE3C46" w14:textId="77777777" w:rsidR="00EE2EC4" w:rsidRPr="00446DB0" w:rsidRDefault="00EE2EC4">
      <w:pPr>
        <w:rPr>
          <w:i/>
          <w:iCs/>
        </w:rPr>
      </w:pPr>
    </w:p>
    <w:p w14:paraId="403D55BE" w14:textId="15C5E36D" w:rsidR="00EE2EC4" w:rsidRPr="00446DB0" w:rsidRDefault="00EE2EC4">
      <w:pPr>
        <w:rPr>
          <w:i/>
          <w:iCs/>
        </w:rPr>
      </w:pPr>
      <w:r w:rsidRPr="00446DB0">
        <w:rPr>
          <w:i/>
          <w:iCs/>
          <w:noProof/>
        </w:rPr>
        <w:drawing>
          <wp:inline distT="0" distB="0" distL="0" distR="0" wp14:anchorId="63B2823F" wp14:editId="532A0EE1">
            <wp:extent cx="5731510" cy="3582035"/>
            <wp:effectExtent l="0" t="0" r="2540" b="0"/>
            <wp:docPr id="1132902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02083" name=""/>
                    <pic:cNvPicPr/>
                  </pic:nvPicPr>
                  <pic:blipFill>
                    <a:blip r:embed="rId19"/>
                    <a:stretch>
                      <a:fillRect/>
                    </a:stretch>
                  </pic:blipFill>
                  <pic:spPr>
                    <a:xfrm>
                      <a:off x="0" y="0"/>
                      <a:ext cx="5731510" cy="3582035"/>
                    </a:xfrm>
                    <a:prstGeom prst="rect">
                      <a:avLst/>
                    </a:prstGeom>
                  </pic:spPr>
                </pic:pic>
              </a:graphicData>
            </a:graphic>
          </wp:inline>
        </w:drawing>
      </w:r>
    </w:p>
    <w:p w14:paraId="326122BC" w14:textId="77777777" w:rsidR="00EE2EC4" w:rsidRPr="00446DB0" w:rsidRDefault="00EE2EC4">
      <w:pPr>
        <w:rPr>
          <w:i/>
          <w:iCs/>
        </w:rPr>
      </w:pPr>
    </w:p>
    <w:p w14:paraId="32494FBE" w14:textId="6E82AF38" w:rsidR="00EE2EC4" w:rsidRPr="00446DB0" w:rsidRDefault="00EE2EC4">
      <w:pPr>
        <w:rPr>
          <w:i/>
          <w:iCs/>
        </w:rPr>
      </w:pPr>
      <w:r w:rsidRPr="00446DB0">
        <w:rPr>
          <w:i/>
          <w:iCs/>
          <w:noProof/>
        </w:rPr>
        <w:lastRenderedPageBreak/>
        <w:drawing>
          <wp:inline distT="0" distB="0" distL="0" distR="0" wp14:anchorId="2688F7FF" wp14:editId="26225A6C">
            <wp:extent cx="5731510" cy="3582035"/>
            <wp:effectExtent l="0" t="0" r="2540" b="0"/>
            <wp:docPr id="1701282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282636" name=""/>
                    <pic:cNvPicPr/>
                  </pic:nvPicPr>
                  <pic:blipFill>
                    <a:blip r:embed="rId20"/>
                    <a:stretch>
                      <a:fillRect/>
                    </a:stretch>
                  </pic:blipFill>
                  <pic:spPr>
                    <a:xfrm>
                      <a:off x="0" y="0"/>
                      <a:ext cx="5731510" cy="3582035"/>
                    </a:xfrm>
                    <a:prstGeom prst="rect">
                      <a:avLst/>
                    </a:prstGeom>
                  </pic:spPr>
                </pic:pic>
              </a:graphicData>
            </a:graphic>
          </wp:inline>
        </w:drawing>
      </w:r>
    </w:p>
    <w:p w14:paraId="37037D96" w14:textId="77777777" w:rsidR="00EE2EC4" w:rsidRPr="00446DB0" w:rsidRDefault="00EE2EC4">
      <w:pPr>
        <w:rPr>
          <w:i/>
          <w:iCs/>
        </w:rPr>
      </w:pPr>
    </w:p>
    <w:p w14:paraId="398204B0" w14:textId="53A30A4C" w:rsidR="00EE2EC4" w:rsidRPr="00446DB0" w:rsidRDefault="00EE2EC4">
      <w:pPr>
        <w:rPr>
          <w:i/>
          <w:iCs/>
        </w:rPr>
      </w:pPr>
      <w:r w:rsidRPr="00446DB0">
        <w:rPr>
          <w:i/>
          <w:iCs/>
          <w:noProof/>
        </w:rPr>
        <w:drawing>
          <wp:inline distT="0" distB="0" distL="0" distR="0" wp14:anchorId="30CEE7B1" wp14:editId="2814062E">
            <wp:extent cx="5731510" cy="3582035"/>
            <wp:effectExtent l="0" t="0" r="2540" b="0"/>
            <wp:docPr id="851075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075726" name=""/>
                    <pic:cNvPicPr/>
                  </pic:nvPicPr>
                  <pic:blipFill>
                    <a:blip r:embed="rId21"/>
                    <a:stretch>
                      <a:fillRect/>
                    </a:stretch>
                  </pic:blipFill>
                  <pic:spPr>
                    <a:xfrm>
                      <a:off x="0" y="0"/>
                      <a:ext cx="5731510" cy="3582035"/>
                    </a:xfrm>
                    <a:prstGeom prst="rect">
                      <a:avLst/>
                    </a:prstGeom>
                  </pic:spPr>
                </pic:pic>
              </a:graphicData>
            </a:graphic>
          </wp:inline>
        </w:drawing>
      </w:r>
    </w:p>
    <w:p w14:paraId="20F76BCE" w14:textId="77777777" w:rsidR="00F94139" w:rsidRPr="00446DB0" w:rsidRDefault="00F94139">
      <w:pPr>
        <w:rPr>
          <w:i/>
          <w:iCs/>
        </w:rPr>
      </w:pPr>
    </w:p>
    <w:p w14:paraId="5461CA25" w14:textId="502EFD7C" w:rsidR="00F94139" w:rsidRPr="00446DB0" w:rsidRDefault="00F94139">
      <w:pPr>
        <w:rPr>
          <w:i/>
          <w:iCs/>
        </w:rPr>
      </w:pPr>
      <w:r w:rsidRPr="00446DB0">
        <w:rPr>
          <w:i/>
          <w:iCs/>
          <w:noProof/>
        </w:rPr>
        <w:lastRenderedPageBreak/>
        <w:drawing>
          <wp:inline distT="0" distB="0" distL="0" distR="0" wp14:anchorId="35BF5710" wp14:editId="66F0262F">
            <wp:extent cx="5731510" cy="3582035"/>
            <wp:effectExtent l="0" t="0" r="2540" b="0"/>
            <wp:docPr id="2013325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325174" name=""/>
                    <pic:cNvPicPr/>
                  </pic:nvPicPr>
                  <pic:blipFill>
                    <a:blip r:embed="rId22"/>
                    <a:stretch>
                      <a:fillRect/>
                    </a:stretch>
                  </pic:blipFill>
                  <pic:spPr>
                    <a:xfrm>
                      <a:off x="0" y="0"/>
                      <a:ext cx="5731510" cy="3582035"/>
                    </a:xfrm>
                    <a:prstGeom prst="rect">
                      <a:avLst/>
                    </a:prstGeom>
                  </pic:spPr>
                </pic:pic>
              </a:graphicData>
            </a:graphic>
          </wp:inline>
        </w:drawing>
      </w:r>
    </w:p>
    <w:p w14:paraId="6197E1BE" w14:textId="77777777" w:rsidR="00F94139" w:rsidRPr="00446DB0" w:rsidRDefault="00F94139">
      <w:pPr>
        <w:rPr>
          <w:i/>
          <w:iCs/>
        </w:rPr>
      </w:pPr>
    </w:p>
    <w:p w14:paraId="3D968D7D" w14:textId="77777777" w:rsidR="00F94139" w:rsidRPr="00446DB0" w:rsidRDefault="00F94139">
      <w:pPr>
        <w:rPr>
          <w:i/>
          <w:iCs/>
        </w:rPr>
      </w:pPr>
    </w:p>
    <w:p w14:paraId="6400BDC4" w14:textId="1CF31983" w:rsidR="00F94139" w:rsidRPr="00446DB0" w:rsidRDefault="00F94139">
      <w:pPr>
        <w:rPr>
          <w:i/>
          <w:iCs/>
        </w:rPr>
      </w:pPr>
      <w:r w:rsidRPr="00446DB0">
        <w:rPr>
          <w:i/>
          <w:iCs/>
          <w:noProof/>
        </w:rPr>
        <w:lastRenderedPageBreak/>
        <w:drawing>
          <wp:inline distT="0" distB="0" distL="0" distR="0" wp14:anchorId="327D35E0" wp14:editId="71475570">
            <wp:extent cx="5731510" cy="3582035"/>
            <wp:effectExtent l="0" t="0" r="2540" b="0"/>
            <wp:docPr id="1041755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55440" name=""/>
                    <pic:cNvPicPr/>
                  </pic:nvPicPr>
                  <pic:blipFill>
                    <a:blip r:embed="rId23"/>
                    <a:stretch>
                      <a:fillRect/>
                    </a:stretch>
                  </pic:blipFill>
                  <pic:spPr>
                    <a:xfrm>
                      <a:off x="0" y="0"/>
                      <a:ext cx="5731510" cy="3582035"/>
                    </a:xfrm>
                    <a:prstGeom prst="rect">
                      <a:avLst/>
                    </a:prstGeom>
                  </pic:spPr>
                </pic:pic>
              </a:graphicData>
            </a:graphic>
          </wp:inline>
        </w:drawing>
      </w:r>
      <w:r w:rsidRPr="00446DB0">
        <w:rPr>
          <w:i/>
          <w:iCs/>
          <w:noProof/>
        </w:rPr>
        <w:drawing>
          <wp:inline distT="0" distB="0" distL="0" distR="0" wp14:anchorId="405B1523" wp14:editId="07D1F6BB">
            <wp:extent cx="5731510" cy="3586480"/>
            <wp:effectExtent l="0" t="0" r="2540" b="0"/>
            <wp:docPr id="2039025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025029" name=""/>
                    <pic:cNvPicPr/>
                  </pic:nvPicPr>
                  <pic:blipFill>
                    <a:blip r:embed="rId24"/>
                    <a:stretch>
                      <a:fillRect/>
                    </a:stretch>
                  </pic:blipFill>
                  <pic:spPr>
                    <a:xfrm>
                      <a:off x="0" y="0"/>
                      <a:ext cx="5731510" cy="3586480"/>
                    </a:xfrm>
                    <a:prstGeom prst="rect">
                      <a:avLst/>
                    </a:prstGeom>
                  </pic:spPr>
                </pic:pic>
              </a:graphicData>
            </a:graphic>
          </wp:inline>
        </w:drawing>
      </w:r>
    </w:p>
    <w:p w14:paraId="1D050842" w14:textId="77777777" w:rsidR="00F94139" w:rsidRPr="00446DB0" w:rsidRDefault="00F94139">
      <w:pPr>
        <w:rPr>
          <w:i/>
          <w:iCs/>
        </w:rPr>
      </w:pPr>
    </w:p>
    <w:p w14:paraId="446D38C1" w14:textId="4EFB4DB1" w:rsidR="00F94139" w:rsidRPr="00446DB0" w:rsidRDefault="00F94139">
      <w:pPr>
        <w:rPr>
          <w:i/>
          <w:iCs/>
        </w:rPr>
      </w:pPr>
      <w:r w:rsidRPr="00446DB0">
        <w:rPr>
          <w:i/>
          <w:iCs/>
          <w:noProof/>
        </w:rPr>
        <w:lastRenderedPageBreak/>
        <w:drawing>
          <wp:inline distT="0" distB="0" distL="0" distR="0" wp14:anchorId="19E05A44" wp14:editId="0BFDB6E1">
            <wp:extent cx="5731510" cy="3580765"/>
            <wp:effectExtent l="0" t="0" r="2540" b="635"/>
            <wp:docPr id="1560135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135593" name=""/>
                    <pic:cNvPicPr/>
                  </pic:nvPicPr>
                  <pic:blipFill>
                    <a:blip r:embed="rId25"/>
                    <a:stretch>
                      <a:fillRect/>
                    </a:stretch>
                  </pic:blipFill>
                  <pic:spPr>
                    <a:xfrm>
                      <a:off x="0" y="0"/>
                      <a:ext cx="5731510" cy="3580765"/>
                    </a:xfrm>
                    <a:prstGeom prst="rect">
                      <a:avLst/>
                    </a:prstGeom>
                  </pic:spPr>
                </pic:pic>
              </a:graphicData>
            </a:graphic>
          </wp:inline>
        </w:drawing>
      </w:r>
    </w:p>
    <w:p w14:paraId="625A552B" w14:textId="77777777" w:rsidR="00F94139" w:rsidRPr="00446DB0" w:rsidRDefault="00F94139">
      <w:pPr>
        <w:rPr>
          <w:i/>
          <w:iCs/>
        </w:rPr>
      </w:pPr>
    </w:p>
    <w:p w14:paraId="2557A0DE" w14:textId="1537F08D" w:rsidR="00F94139" w:rsidRPr="00446DB0" w:rsidRDefault="00F94139">
      <w:pPr>
        <w:rPr>
          <w:i/>
          <w:iCs/>
        </w:rPr>
      </w:pPr>
      <w:r w:rsidRPr="00446DB0">
        <w:rPr>
          <w:i/>
          <w:iCs/>
          <w:noProof/>
        </w:rPr>
        <w:drawing>
          <wp:inline distT="0" distB="0" distL="0" distR="0" wp14:anchorId="1E141C61" wp14:editId="6C3C5927">
            <wp:extent cx="5731510" cy="3582035"/>
            <wp:effectExtent l="0" t="0" r="2540" b="0"/>
            <wp:docPr id="956845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45104" name=""/>
                    <pic:cNvPicPr/>
                  </pic:nvPicPr>
                  <pic:blipFill>
                    <a:blip r:embed="rId26"/>
                    <a:stretch>
                      <a:fillRect/>
                    </a:stretch>
                  </pic:blipFill>
                  <pic:spPr>
                    <a:xfrm>
                      <a:off x="0" y="0"/>
                      <a:ext cx="5731510" cy="3582035"/>
                    </a:xfrm>
                    <a:prstGeom prst="rect">
                      <a:avLst/>
                    </a:prstGeom>
                  </pic:spPr>
                </pic:pic>
              </a:graphicData>
            </a:graphic>
          </wp:inline>
        </w:drawing>
      </w:r>
    </w:p>
    <w:p w14:paraId="2AE140DE" w14:textId="77777777" w:rsidR="00F94139" w:rsidRPr="00446DB0" w:rsidRDefault="00F94139">
      <w:pPr>
        <w:rPr>
          <w:i/>
          <w:iCs/>
        </w:rPr>
      </w:pPr>
    </w:p>
    <w:p w14:paraId="0736B834" w14:textId="2273EA58" w:rsidR="00F94139" w:rsidRPr="00446DB0" w:rsidRDefault="00F94139">
      <w:pPr>
        <w:rPr>
          <w:i/>
          <w:iCs/>
        </w:rPr>
      </w:pPr>
      <w:r w:rsidRPr="00446DB0">
        <w:rPr>
          <w:i/>
          <w:iCs/>
          <w:noProof/>
        </w:rPr>
        <w:lastRenderedPageBreak/>
        <w:drawing>
          <wp:inline distT="0" distB="0" distL="0" distR="0" wp14:anchorId="53F2085C" wp14:editId="6874A1C2">
            <wp:extent cx="5731510" cy="3604895"/>
            <wp:effectExtent l="0" t="0" r="2540" b="0"/>
            <wp:docPr id="698113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113403" name=""/>
                    <pic:cNvPicPr/>
                  </pic:nvPicPr>
                  <pic:blipFill>
                    <a:blip r:embed="rId27"/>
                    <a:stretch>
                      <a:fillRect/>
                    </a:stretch>
                  </pic:blipFill>
                  <pic:spPr>
                    <a:xfrm>
                      <a:off x="0" y="0"/>
                      <a:ext cx="5731510" cy="3604895"/>
                    </a:xfrm>
                    <a:prstGeom prst="rect">
                      <a:avLst/>
                    </a:prstGeom>
                  </pic:spPr>
                </pic:pic>
              </a:graphicData>
            </a:graphic>
          </wp:inline>
        </w:drawing>
      </w:r>
    </w:p>
    <w:p w14:paraId="74FDFE38" w14:textId="77777777" w:rsidR="00F94139" w:rsidRPr="00446DB0" w:rsidRDefault="00F94139">
      <w:pPr>
        <w:rPr>
          <w:i/>
          <w:iCs/>
        </w:rPr>
      </w:pPr>
    </w:p>
    <w:p w14:paraId="7C64A00F" w14:textId="7CF752C0" w:rsidR="00F94139" w:rsidRPr="00446DB0" w:rsidRDefault="00F94139">
      <w:pPr>
        <w:rPr>
          <w:i/>
          <w:iCs/>
        </w:rPr>
      </w:pPr>
      <w:r w:rsidRPr="00446DB0">
        <w:rPr>
          <w:i/>
          <w:iCs/>
          <w:noProof/>
        </w:rPr>
        <w:drawing>
          <wp:inline distT="0" distB="0" distL="0" distR="0" wp14:anchorId="372E80AB" wp14:editId="4629F05A">
            <wp:extent cx="5731510" cy="3586480"/>
            <wp:effectExtent l="0" t="0" r="2540" b="0"/>
            <wp:docPr id="1289220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20271" name=""/>
                    <pic:cNvPicPr/>
                  </pic:nvPicPr>
                  <pic:blipFill>
                    <a:blip r:embed="rId28"/>
                    <a:stretch>
                      <a:fillRect/>
                    </a:stretch>
                  </pic:blipFill>
                  <pic:spPr>
                    <a:xfrm>
                      <a:off x="0" y="0"/>
                      <a:ext cx="5731510" cy="3586480"/>
                    </a:xfrm>
                    <a:prstGeom prst="rect">
                      <a:avLst/>
                    </a:prstGeom>
                  </pic:spPr>
                </pic:pic>
              </a:graphicData>
            </a:graphic>
          </wp:inline>
        </w:drawing>
      </w:r>
    </w:p>
    <w:p w14:paraId="77C81C21" w14:textId="77777777" w:rsidR="00F94139" w:rsidRPr="00446DB0" w:rsidRDefault="00F94139">
      <w:pPr>
        <w:rPr>
          <w:i/>
          <w:iCs/>
        </w:rPr>
      </w:pPr>
    </w:p>
    <w:p w14:paraId="4851C3E8" w14:textId="602546F6" w:rsidR="00F94139" w:rsidRPr="00446DB0" w:rsidRDefault="00F94139">
      <w:pPr>
        <w:rPr>
          <w:i/>
          <w:iCs/>
        </w:rPr>
      </w:pPr>
      <w:r w:rsidRPr="00446DB0">
        <w:rPr>
          <w:i/>
          <w:iCs/>
          <w:noProof/>
        </w:rPr>
        <w:lastRenderedPageBreak/>
        <w:drawing>
          <wp:inline distT="0" distB="0" distL="0" distR="0" wp14:anchorId="112032FF" wp14:editId="1BF769DC">
            <wp:extent cx="5731510" cy="3586480"/>
            <wp:effectExtent l="0" t="0" r="2540" b="0"/>
            <wp:docPr id="113978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78051" name=""/>
                    <pic:cNvPicPr/>
                  </pic:nvPicPr>
                  <pic:blipFill>
                    <a:blip r:embed="rId29"/>
                    <a:stretch>
                      <a:fillRect/>
                    </a:stretch>
                  </pic:blipFill>
                  <pic:spPr>
                    <a:xfrm>
                      <a:off x="0" y="0"/>
                      <a:ext cx="5731510" cy="3586480"/>
                    </a:xfrm>
                    <a:prstGeom prst="rect">
                      <a:avLst/>
                    </a:prstGeom>
                  </pic:spPr>
                </pic:pic>
              </a:graphicData>
            </a:graphic>
          </wp:inline>
        </w:drawing>
      </w:r>
    </w:p>
    <w:p w14:paraId="37D2DF9B" w14:textId="77777777" w:rsidR="00F94139" w:rsidRPr="00446DB0" w:rsidRDefault="00F94139">
      <w:pPr>
        <w:rPr>
          <w:i/>
          <w:iCs/>
        </w:rPr>
      </w:pPr>
    </w:p>
    <w:p w14:paraId="34E9EF08" w14:textId="5C8A5AA3" w:rsidR="00F94139" w:rsidRPr="00446DB0" w:rsidRDefault="00F94139">
      <w:pPr>
        <w:rPr>
          <w:i/>
          <w:iCs/>
        </w:rPr>
      </w:pPr>
      <w:r w:rsidRPr="00446DB0">
        <w:rPr>
          <w:i/>
          <w:iCs/>
          <w:noProof/>
        </w:rPr>
        <w:drawing>
          <wp:inline distT="0" distB="0" distL="0" distR="0" wp14:anchorId="42C3F53C" wp14:editId="5D614E84">
            <wp:extent cx="5731510" cy="3582035"/>
            <wp:effectExtent l="0" t="0" r="2540" b="0"/>
            <wp:docPr id="1572168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68839" name=""/>
                    <pic:cNvPicPr/>
                  </pic:nvPicPr>
                  <pic:blipFill>
                    <a:blip r:embed="rId30"/>
                    <a:stretch>
                      <a:fillRect/>
                    </a:stretch>
                  </pic:blipFill>
                  <pic:spPr>
                    <a:xfrm>
                      <a:off x="0" y="0"/>
                      <a:ext cx="5731510" cy="3582035"/>
                    </a:xfrm>
                    <a:prstGeom prst="rect">
                      <a:avLst/>
                    </a:prstGeom>
                  </pic:spPr>
                </pic:pic>
              </a:graphicData>
            </a:graphic>
          </wp:inline>
        </w:drawing>
      </w:r>
    </w:p>
    <w:p w14:paraId="2C012937" w14:textId="77777777" w:rsidR="00F94139" w:rsidRPr="00446DB0" w:rsidRDefault="00F94139">
      <w:pPr>
        <w:rPr>
          <w:i/>
          <w:iCs/>
        </w:rPr>
      </w:pPr>
    </w:p>
    <w:p w14:paraId="112BE473" w14:textId="77777777" w:rsidR="00F94139" w:rsidRPr="00446DB0" w:rsidRDefault="00F94139">
      <w:pPr>
        <w:rPr>
          <w:i/>
          <w:iCs/>
        </w:rPr>
      </w:pPr>
    </w:p>
    <w:p w14:paraId="5459CABD" w14:textId="77777777" w:rsidR="00F94139" w:rsidRPr="00446DB0" w:rsidRDefault="00F94139">
      <w:pPr>
        <w:rPr>
          <w:i/>
          <w:iCs/>
        </w:rPr>
      </w:pPr>
    </w:p>
    <w:p w14:paraId="54018AD9" w14:textId="77777777" w:rsidR="00F94139" w:rsidRPr="00446DB0" w:rsidRDefault="00F94139">
      <w:pPr>
        <w:rPr>
          <w:i/>
          <w:iCs/>
        </w:rPr>
      </w:pPr>
    </w:p>
    <w:sectPr w:rsidR="00F94139" w:rsidRPr="00446DB0" w:rsidSect="004F589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720DD"/>
    <w:multiLevelType w:val="hybridMultilevel"/>
    <w:tmpl w:val="DE285954"/>
    <w:lvl w:ilvl="0" w:tplc="08090019">
      <w:start w:val="1"/>
      <w:numFmt w:val="lowerLetter"/>
      <w:lvlText w:val="%1."/>
      <w:lvlJc w:val="left"/>
      <w:pPr>
        <w:ind w:left="720" w:hanging="360"/>
      </w:pPr>
    </w:lvl>
    <w:lvl w:ilvl="1" w:tplc="6DD4BEEA">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BF14D7"/>
    <w:multiLevelType w:val="hybridMultilevel"/>
    <w:tmpl w:val="76506214"/>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 w15:restartNumberingAfterBreak="0">
    <w:nsid w:val="3AD37903"/>
    <w:multiLevelType w:val="hybridMultilevel"/>
    <w:tmpl w:val="561E1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E24E51"/>
    <w:multiLevelType w:val="hybridMultilevel"/>
    <w:tmpl w:val="67522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2683202">
    <w:abstractNumId w:val="1"/>
  </w:num>
  <w:num w:numId="2" w16cid:durableId="1533107720">
    <w:abstractNumId w:val="0"/>
  </w:num>
  <w:num w:numId="3" w16cid:durableId="1884320413">
    <w:abstractNumId w:val="2"/>
  </w:num>
  <w:num w:numId="4" w16cid:durableId="4904842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899"/>
    <w:rsid w:val="0002152C"/>
    <w:rsid w:val="00054D75"/>
    <w:rsid w:val="00081A4E"/>
    <w:rsid w:val="000B2B62"/>
    <w:rsid w:val="00121798"/>
    <w:rsid w:val="00123BA9"/>
    <w:rsid w:val="00140033"/>
    <w:rsid w:val="00145057"/>
    <w:rsid w:val="00151248"/>
    <w:rsid w:val="001820E7"/>
    <w:rsid w:val="001A1F9F"/>
    <w:rsid w:val="001B3A4F"/>
    <w:rsid w:val="001D2E77"/>
    <w:rsid w:val="001E28A6"/>
    <w:rsid w:val="001E707A"/>
    <w:rsid w:val="00203238"/>
    <w:rsid w:val="0020403C"/>
    <w:rsid w:val="00235ABF"/>
    <w:rsid w:val="002B505D"/>
    <w:rsid w:val="002D2FE3"/>
    <w:rsid w:val="00387825"/>
    <w:rsid w:val="003B1D3C"/>
    <w:rsid w:val="003C2F2E"/>
    <w:rsid w:val="003D4A67"/>
    <w:rsid w:val="003E5C71"/>
    <w:rsid w:val="00446DB0"/>
    <w:rsid w:val="00480A64"/>
    <w:rsid w:val="00480A98"/>
    <w:rsid w:val="00490A07"/>
    <w:rsid w:val="004D1BE7"/>
    <w:rsid w:val="004F5899"/>
    <w:rsid w:val="00513426"/>
    <w:rsid w:val="00516FA8"/>
    <w:rsid w:val="0058192C"/>
    <w:rsid w:val="00584506"/>
    <w:rsid w:val="005A2125"/>
    <w:rsid w:val="005A294D"/>
    <w:rsid w:val="005F11CD"/>
    <w:rsid w:val="006022AA"/>
    <w:rsid w:val="00661D87"/>
    <w:rsid w:val="00680743"/>
    <w:rsid w:val="00687FA4"/>
    <w:rsid w:val="006B6CDF"/>
    <w:rsid w:val="006D5617"/>
    <w:rsid w:val="006E4FD6"/>
    <w:rsid w:val="0070232D"/>
    <w:rsid w:val="007315CB"/>
    <w:rsid w:val="0078021C"/>
    <w:rsid w:val="007D331C"/>
    <w:rsid w:val="007D3FD3"/>
    <w:rsid w:val="007F0750"/>
    <w:rsid w:val="00830E08"/>
    <w:rsid w:val="008746AA"/>
    <w:rsid w:val="00892A98"/>
    <w:rsid w:val="00897FFE"/>
    <w:rsid w:val="008A42C1"/>
    <w:rsid w:val="008A509F"/>
    <w:rsid w:val="008D6F85"/>
    <w:rsid w:val="008F299B"/>
    <w:rsid w:val="00904F5C"/>
    <w:rsid w:val="00905B1F"/>
    <w:rsid w:val="009252BA"/>
    <w:rsid w:val="009662D3"/>
    <w:rsid w:val="009B1F57"/>
    <w:rsid w:val="00A115A4"/>
    <w:rsid w:val="00A15FAD"/>
    <w:rsid w:val="00A61668"/>
    <w:rsid w:val="00A6525D"/>
    <w:rsid w:val="00A65342"/>
    <w:rsid w:val="00B053E3"/>
    <w:rsid w:val="00B16C63"/>
    <w:rsid w:val="00B50058"/>
    <w:rsid w:val="00B85C40"/>
    <w:rsid w:val="00BA54EB"/>
    <w:rsid w:val="00BC4C46"/>
    <w:rsid w:val="00C00C46"/>
    <w:rsid w:val="00C1451B"/>
    <w:rsid w:val="00C26275"/>
    <w:rsid w:val="00C86FA2"/>
    <w:rsid w:val="00C94668"/>
    <w:rsid w:val="00CB285A"/>
    <w:rsid w:val="00CC3B34"/>
    <w:rsid w:val="00CC41D7"/>
    <w:rsid w:val="00D40856"/>
    <w:rsid w:val="00D457A6"/>
    <w:rsid w:val="00D6004F"/>
    <w:rsid w:val="00D674E7"/>
    <w:rsid w:val="00DB7306"/>
    <w:rsid w:val="00DC5995"/>
    <w:rsid w:val="00DD0791"/>
    <w:rsid w:val="00DD42CF"/>
    <w:rsid w:val="00E127FD"/>
    <w:rsid w:val="00E3367E"/>
    <w:rsid w:val="00E43458"/>
    <w:rsid w:val="00E77E5D"/>
    <w:rsid w:val="00EA2841"/>
    <w:rsid w:val="00EA3AE7"/>
    <w:rsid w:val="00EB5F90"/>
    <w:rsid w:val="00EC1ECD"/>
    <w:rsid w:val="00EC2819"/>
    <w:rsid w:val="00ED4D4B"/>
    <w:rsid w:val="00EE2EC4"/>
    <w:rsid w:val="00F51720"/>
    <w:rsid w:val="00F60001"/>
    <w:rsid w:val="00F7467A"/>
    <w:rsid w:val="00F904B9"/>
    <w:rsid w:val="00F94139"/>
    <w:rsid w:val="00FC182D"/>
    <w:rsid w:val="00FC6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8ED17"/>
  <w15:chartTrackingRefBased/>
  <w15:docId w15:val="{D615B334-FED7-4246-B003-90A395676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899"/>
  </w:style>
  <w:style w:type="paragraph" w:styleId="Heading1">
    <w:name w:val="heading 1"/>
    <w:basedOn w:val="Normal"/>
    <w:next w:val="Normal"/>
    <w:link w:val="Heading1Char"/>
    <w:uiPriority w:val="9"/>
    <w:qFormat/>
    <w:rsid w:val="004F58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F58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F58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58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58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58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8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8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8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8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F58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F58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58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58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58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8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8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899"/>
    <w:rPr>
      <w:rFonts w:eastAsiaTheme="majorEastAsia" w:cstheme="majorBidi"/>
      <w:color w:val="272727" w:themeColor="text1" w:themeTint="D8"/>
    </w:rPr>
  </w:style>
  <w:style w:type="paragraph" w:styleId="Title">
    <w:name w:val="Title"/>
    <w:basedOn w:val="Normal"/>
    <w:next w:val="Normal"/>
    <w:link w:val="TitleChar"/>
    <w:uiPriority w:val="10"/>
    <w:qFormat/>
    <w:rsid w:val="004F58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8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8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8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899"/>
    <w:pPr>
      <w:spacing w:before="160"/>
      <w:jc w:val="center"/>
    </w:pPr>
    <w:rPr>
      <w:i/>
      <w:iCs/>
      <w:color w:val="404040" w:themeColor="text1" w:themeTint="BF"/>
    </w:rPr>
  </w:style>
  <w:style w:type="character" w:customStyle="1" w:styleId="QuoteChar">
    <w:name w:val="Quote Char"/>
    <w:basedOn w:val="DefaultParagraphFont"/>
    <w:link w:val="Quote"/>
    <w:uiPriority w:val="29"/>
    <w:rsid w:val="004F5899"/>
    <w:rPr>
      <w:i/>
      <w:iCs/>
      <w:color w:val="404040" w:themeColor="text1" w:themeTint="BF"/>
    </w:rPr>
  </w:style>
  <w:style w:type="paragraph" w:styleId="ListParagraph">
    <w:name w:val="List Paragraph"/>
    <w:basedOn w:val="Normal"/>
    <w:uiPriority w:val="34"/>
    <w:qFormat/>
    <w:rsid w:val="004F5899"/>
    <w:pPr>
      <w:ind w:left="720"/>
      <w:contextualSpacing/>
    </w:pPr>
  </w:style>
  <w:style w:type="character" w:styleId="IntenseEmphasis">
    <w:name w:val="Intense Emphasis"/>
    <w:basedOn w:val="DefaultParagraphFont"/>
    <w:uiPriority w:val="21"/>
    <w:qFormat/>
    <w:rsid w:val="004F5899"/>
    <w:rPr>
      <w:i/>
      <w:iCs/>
      <w:color w:val="2F5496" w:themeColor="accent1" w:themeShade="BF"/>
    </w:rPr>
  </w:style>
  <w:style w:type="paragraph" w:styleId="IntenseQuote">
    <w:name w:val="Intense Quote"/>
    <w:basedOn w:val="Normal"/>
    <w:next w:val="Normal"/>
    <w:link w:val="IntenseQuoteChar"/>
    <w:uiPriority w:val="30"/>
    <w:qFormat/>
    <w:rsid w:val="004F58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5899"/>
    <w:rPr>
      <w:i/>
      <w:iCs/>
      <w:color w:val="2F5496" w:themeColor="accent1" w:themeShade="BF"/>
    </w:rPr>
  </w:style>
  <w:style w:type="character" w:styleId="IntenseReference">
    <w:name w:val="Intense Reference"/>
    <w:basedOn w:val="DefaultParagraphFont"/>
    <w:uiPriority w:val="32"/>
    <w:qFormat/>
    <w:rsid w:val="004F5899"/>
    <w:rPr>
      <w:b/>
      <w:bCs/>
      <w:smallCaps/>
      <w:color w:val="2F5496" w:themeColor="accent1" w:themeShade="BF"/>
      <w:spacing w:val="5"/>
    </w:rPr>
  </w:style>
  <w:style w:type="paragraph" w:styleId="NoSpacing">
    <w:name w:val="No Spacing"/>
    <w:link w:val="NoSpacingChar"/>
    <w:uiPriority w:val="1"/>
    <w:qFormat/>
    <w:rsid w:val="00830E0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30E08"/>
    <w:rPr>
      <w:rFonts w:eastAsiaTheme="minorEastAsia"/>
      <w:kern w:val="0"/>
      <w:lang w:val="en-US"/>
      <w14:ligatures w14:val="none"/>
    </w:rPr>
  </w:style>
  <w:style w:type="paragraph" w:styleId="TOCHeading">
    <w:name w:val="TOC Heading"/>
    <w:basedOn w:val="Heading1"/>
    <w:next w:val="Normal"/>
    <w:uiPriority w:val="39"/>
    <w:unhideWhenUsed/>
    <w:qFormat/>
    <w:rsid w:val="00830E0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830E08"/>
    <w:pPr>
      <w:spacing w:after="100"/>
      <w:ind w:left="220"/>
    </w:pPr>
  </w:style>
  <w:style w:type="paragraph" w:styleId="TOC3">
    <w:name w:val="toc 3"/>
    <w:basedOn w:val="Normal"/>
    <w:next w:val="Normal"/>
    <w:autoRedefine/>
    <w:uiPriority w:val="39"/>
    <w:unhideWhenUsed/>
    <w:rsid w:val="00830E08"/>
    <w:pPr>
      <w:spacing w:after="100"/>
      <w:ind w:left="440"/>
    </w:pPr>
  </w:style>
  <w:style w:type="character" w:styleId="Hyperlink">
    <w:name w:val="Hyperlink"/>
    <w:basedOn w:val="DefaultParagraphFont"/>
    <w:uiPriority w:val="99"/>
    <w:unhideWhenUsed/>
    <w:rsid w:val="00830E08"/>
    <w:rPr>
      <w:color w:val="0563C1" w:themeColor="hyperlink"/>
      <w:u w:val="single"/>
    </w:rPr>
  </w:style>
  <w:style w:type="table" w:styleId="GridTable5Dark">
    <w:name w:val="Grid Table 5 Dark"/>
    <w:basedOn w:val="TableNormal"/>
    <w:uiPriority w:val="50"/>
    <w:rsid w:val="00892A9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2">
    <w:name w:val="Grid Table 4 Accent 2"/>
    <w:basedOn w:val="TableNormal"/>
    <w:uiPriority w:val="49"/>
    <w:rsid w:val="0068074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1">
    <w:name w:val="Grid Table 5 Dark Accent 1"/>
    <w:basedOn w:val="TableNormal"/>
    <w:uiPriority w:val="50"/>
    <w:rsid w:val="0068074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68074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6">
    <w:name w:val="Grid Table 2 Accent 6"/>
    <w:basedOn w:val="TableNormal"/>
    <w:uiPriority w:val="47"/>
    <w:rsid w:val="00DC599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DC5995"/>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2">
    <w:name w:val="Grid Table 6 Colorful Accent 2"/>
    <w:basedOn w:val="TableNormal"/>
    <w:uiPriority w:val="51"/>
    <w:rsid w:val="00DC5995"/>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7Colorful-Accent2">
    <w:name w:val="Grid Table 7 Colorful Accent 2"/>
    <w:basedOn w:val="TableNormal"/>
    <w:uiPriority w:val="52"/>
    <w:rsid w:val="00DC5995"/>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ListTable2-Accent1">
    <w:name w:val="List Table 2 Accent 1"/>
    <w:basedOn w:val="TableNormal"/>
    <w:uiPriority w:val="47"/>
    <w:rsid w:val="00DC5995"/>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ibliography">
    <w:name w:val="Bibliography"/>
    <w:basedOn w:val="Normal"/>
    <w:next w:val="Normal"/>
    <w:uiPriority w:val="37"/>
    <w:unhideWhenUsed/>
    <w:rsid w:val="00480A98"/>
  </w:style>
  <w:style w:type="character" w:styleId="CommentReference">
    <w:name w:val="annotation reference"/>
    <w:basedOn w:val="DefaultParagraphFont"/>
    <w:uiPriority w:val="99"/>
    <w:semiHidden/>
    <w:unhideWhenUsed/>
    <w:rsid w:val="007D331C"/>
    <w:rPr>
      <w:sz w:val="16"/>
      <w:szCs w:val="16"/>
    </w:rPr>
  </w:style>
  <w:style w:type="paragraph" w:styleId="CommentText">
    <w:name w:val="annotation text"/>
    <w:basedOn w:val="Normal"/>
    <w:link w:val="CommentTextChar"/>
    <w:uiPriority w:val="99"/>
    <w:unhideWhenUsed/>
    <w:rsid w:val="007D331C"/>
    <w:pPr>
      <w:spacing w:line="240" w:lineRule="auto"/>
    </w:pPr>
    <w:rPr>
      <w:sz w:val="20"/>
      <w:szCs w:val="20"/>
    </w:rPr>
  </w:style>
  <w:style w:type="character" w:customStyle="1" w:styleId="CommentTextChar">
    <w:name w:val="Comment Text Char"/>
    <w:basedOn w:val="DefaultParagraphFont"/>
    <w:link w:val="CommentText"/>
    <w:uiPriority w:val="99"/>
    <w:rsid w:val="007D331C"/>
    <w:rPr>
      <w:sz w:val="20"/>
      <w:szCs w:val="20"/>
    </w:rPr>
  </w:style>
  <w:style w:type="paragraph" w:styleId="CommentSubject">
    <w:name w:val="annotation subject"/>
    <w:basedOn w:val="CommentText"/>
    <w:next w:val="CommentText"/>
    <w:link w:val="CommentSubjectChar"/>
    <w:uiPriority w:val="99"/>
    <w:semiHidden/>
    <w:unhideWhenUsed/>
    <w:rsid w:val="007D331C"/>
    <w:rPr>
      <w:b/>
      <w:bCs/>
    </w:rPr>
  </w:style>
  <w:style w:type="character" w:customStyle="1" w:styleId="CommentSubjectChar">
    <w:name w:val="Comment Subject Char"/>
    <w:basedOn w:val="CommentTextChar"/>
    <w:link w:val="CommentSubject"/>
    <w:uiPriority w:val="99"/>
    <w:semiHidden/>
    <w:rsid w:val="007D331C"/>
    <w:rPr>
      <w:b/>
      <w:bCs/>
      <w:sz w:val="20"/>
      <w:szCs w:val="20"/>
    </w:rPr>
  </w:style>
  <w:style w:type="character" w:styleId="Strong">
    <w:name w:val="Strong"/>
    <w:uiPriority w:val="22"/>
    <w:qFormat/>
    <w:rsid w:val="00EA3A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5991">
      <w:bodyDiv w:val="1"/>
      <w:marLeft w:val="0"/>
      <w:marRight w:val="0"/>
      <w:marTop w:val="0"/>
      <w:marBottom w:val="0"/>
      <w:divBdr>
        <w:top w:val="none" w:sz="0" w:space="0" w:color="auto"/>
        <w:left w:val="none" w:sz="0" w:space="0" w:color="auto"/>
        <w:bottom w:val="none" w:sz="0" w:space="0" w:color="auto"/>
        <w:right w:val="none" w:sz="0" w:space="0" w:color="auto"/>
      </w:divBdr>
    </w:div>
    <w:div w:id="45298020">
      <w:bodyDiv w:val="1"/>
      <w:marLeft w:val="0"/>
      <w:marRight w:val="0"/>
      <w:marTop w:val="0"/>
      <w:marBottom w:val="0"/>
      <w:divBdr>
        <w:top w:val="none" w:sz="0" w:space="0" w:color="auto"/>
        <w:left w:val="none" w:sz="0" w:space="0" w:color="auto"/>
        <w:bottom w:val="none" w:sz="0" w:space="0" w:color="auto"/>
        <w:right w:val="none" w:sz="0" w:space="0" w:color="auto"/>
      </w:divBdr>
    </w:div>
    <w:div w:id="55669762">
      <w:bodyDiv w:val="1"/>
      <w:marLeft w:val="0"/>
      <w:marRight w:val="0"/>
      <w:marTop w:val="0"/>
      <w:marBottom w:val="0"/>
      <w:divBdr>
        <w:top w:val="none" w:sz="0" w:space="0" w:color="auto"/>
        <w:left w:val="none" w:sz="0" w:space="0" w:color="auto"/>
        <w:bottom w:val="none" w:sz="0" w:space="0" w:color="auto"/>
        <w:right w:val="none" w:sz="0" w:space="0" w:color="auto"/>
      </w:divBdr>
    </w:div>
    <w:div w:id="60568777">
      <w:bodyDiv w:val="1"/>
      <w:marLeft w:val="0"/>
      <w:marRight w:val="0"/>
      <w:marTop w:val="0"/>
      <w:marBottom w:val="0"/>
      <w:divBdr>
        <w:top w:val="none" w:sz="0" w:space="0" w:color="auto"/>
        <w:left w:val="none" w:sz="0" w:space="0" w:color="auto"/>
        <w:bottom w:val="none" w:sz="0" w:space="0" w:color="auto"/>
        <w:right w:val="none" w:sz="0" w:space="0" w:color="auto"/>
      </w:divBdr>
    </w:div>
    <w:div w:id="74475673">
      <w:bodyDiv w:val="1"/>
      <w:marLeft w:val="0"/>
      <w:marRight w:val="0"/>
      <w:marTop w:val="0"/>
      <w:marBottom w:val="0"/>
      <w:divBdr>
        <w:top w:val="none" w:sz="0" w:space="0" w:color="auto"/>
        <w:left w:val="none" w:sz="0" w:space="0" w:color="auto"/>
        <w:bottom w:val="none" w:sz="0" w:space="0" w:color="auto"/>
        <w:right w:val="none" w:sz="0" w:space="0" w:color="auto"/>
      </w:divBdr>
    </w:div>
    <w:div w:id="95176061">
      <w:bodyDiv w:val="1"/>
      <w:marLeft w:val="0"/>
      <w:marRight w:val="0"/>
      <w:marTop w:val="0"/>
      <w:marBottom w:val="0"/>
      <w:divBdr>
        <w:top w:val="none" w:sz="0" w:space="0" w:color="auto"/>
        <w:left w:val="none" w:sz="0" w:space="0" w:color="auto"/>
        <w:bottom w:val="none" w:sz="0" w:space="0" w:color="auto"/>
        <w:right w:val="none" w:sz="0" w:space="0" w:color="auto"/>
      </w:divBdr>
    </w:div>
    <w:div w:id="113182941">
      <w:bodyDiv w:val="1"/>
      <w:marLeft w:val="0"/>
      <w:marRight w:val="0"/>
      <w:marTop w:val="0"/>
      <w:marBottom w:val="0"/>
      <w:divBdr>
        <w:top w:val="none" w:sz="0" w:space="0" w:color="auto"/>
        <w:left w:val="none" w:sz="0" w:space="0" w:color="auto"/>
        <w:bottom w:val="none" w:sz="0" w:space="0" w:color="auto"/>
        <w:right w:val="none" w:sz="0" w:space="0" w:color="auto"/>
      </w:divBdr>
    </w:div>
    <w:div w:id="116727875">
      <w:bodyDiv w:val="1"/>
      <w:marLeft w:val="0"/>
      <w:marRight w:val="0"/>
      <w:marTop w:val="0"/>
      <w:marBottom w:val="0"/>
      <w:divBdr>
        <w:top w:val="none" w:sz="0" w:space="0" w:color="auto"/>
        <w:left w:val="none" w:sz="0" w:space="0" w:color="auto"/>
        <w:bottom w:val="none" w:sz="0" w:space="0" w:color="auto"/>
        <w:right w:val="none" w:sz="0" w:space="0" w:color="auto"/>
      </w:divBdr>
    </w:div>
    <w:div w:id="118958340">
      <w:bodyDiv w:val="1"/>
      <w:marLeft w:val="0"/>
      <w:marRight w:val="0"/>
      <w:marTop w:val="0"/>
      <w:marBottom w:val="0"/>
      <w:divBdr>
        <w:top w:val="none" w:sz="0" w:space="0" w:color="auto"/>
        <w:left w:val="none" w:sz="0" w:space="0" w:color="auto"/>
        <w:bottom w:val="none" w:sz="0" w:space="0" w:color="auto"/>
        <w:right w:val="none" w:sz="0" w:space="0" w:color="auto"/>
      </w:divBdr>
    </w:div>
    <w:div w:id="124857256">
      <w:bodyDiv w:val="1"/>
      <w:marLeft w:val="0"/>
      <w:marRight w:val="0"/>
      <w:marTop w:val="0"/>
      <w:marBottom w:val="0"/>
      <w:divBdr>
        <w:top w:val="none" w:sz="0" w:space="0" w:color="auto"/>
        <w:left w:val="none" w:sz="0" w:space="0" w:color="auto"/>
        <w:bottom w:val="none" w:sz="0" w:space="0" w:color="auto"/>
        <w:right w:val="none" w:sz="0" w:space="0" w:color="auto"/>
      </w:divBdr>
    </w:div>
    <w:div w:id="129327371">
      <w:bodyDiv w:val="1"/>
      <w:marLeft w:val="0"/>
      <w:marRight w:val="0"/>
      <w:marTop w:val="0"/>
      <w:marBottom w:val="0"/>
      <w:divBdr>
        <w:top w:val="none" w:sz="0" w:space="0" w:color="auto"/>
        <w:left w:val="none" w:sz="0" w:space="0" w:color="auto"/>
        <w:bottom w:val="none" w:sz="0" w:space="0" w:color="auto"/>
        <w:right w:val="none" w:sz="0" w:space="0" w:color="auto"/>
      </w:divBdr>
    </w:div>
    <w:div w:id="140658200">
      <w:bodyDiv w:val="1"/>
      <w:marLeft w:val="0"/>
      <w:marRight w:val="0"/>
      <w:marTop w:val="0"/>
      <w:marBottom w:val="0"/>
      <w:divBdr>
        <w:top w:val="none" w:sz="0" w:space="0" w:color="auto"/>
        <w:left w:val="none" w:sz="0" w:space="0" w:color="auto"/>
        <w:bottom w:val="none" w:sz="0" w:space="0" w:color="auto"/>
        <w:right w:val="none" w:sz="0" w:space="0" w:color="auto"/>
      </w:divBdr>
    </w:div>
    <w:div w:id="141852434">
      <w:bodyDiv w:val="1"/>
      <w:marLeft w:val="0"/>
      <w:marRight w:val="0"/>
      <w:marTop w:val="0"/>
      <w:marBottom w:val="0"/>
      <w:divBdr>
        <w:top w:val="none" w:sz="0" w:space="0" w:color="auto"/>
        <w:left w:val="none" w:sz="0" w:space="0" w:color="auto"/>
        <w:bottom w:val="none" w:sz="0" w:space="0" w:color="auto"/>
        <w:right w:val="none" w:sz="0" w:space="0" w:color="auto"/>
      </w:divBdr>
    </w:div>
    <w:div w:id="175460436">
      <w:bodyDiv w:val="1"/>
      <w:marLeft w:val="0"/>
      <w:marRight w:val="0"/>
      <w:marTop w:val="0"/>
      <w:marBottom w:val="0"/>
      <w:divBdr>
        <w:top w:val="none" w:sz="0" w:space="0" w:color="auto"/>
        <w:left w:val="none" w:sz="0" w:space="0" w:color="auto"/>
        <w:bottom w:val="none" w:sz="0" w:space="0" w:color="auto"/>
        <w:right w:val="none" w:sz="0" w:space="0" w:color="auto"/>
      </w:divBdr>
    </w:div>
    <w:div w:id="189530526">
      <w:bodyDiv w:val="1"/>
      <w:marLeft w:val="0"/>
      <w:marRight w:val="0"/>
      <w:marTop w:val="0"/>
      <w:marBottom w:val="0"/>
      <w:divBdr>
        <w:top w:val="none" w:sz="0" w:space="0" w:color="auto"/>
        <w:left w:val="none" w:sz="0" w:space="0" w:color="auto"/>
        <w:bottom w:val="none" w:sz="0" w:space="0" w:color="auto"/>
        <w:right w:val="none" w:sz="0" w:space="0" w:color="auto"/>
      </w:divBdr>
    </w:div>
    <w:div w:id="194076871">
      <w:bodyDiv w:val="1"/>
      <w:marLeft w:val="0"/>
      <w:marRight w:val="0"/>
      <w:marTop w:val="0"/>
      <w:marBottom w:val="0"/>
      <w:divBdr>
        <w:top w:val="none" w:sz="0" w:space="0" w:color="auto"/>
        <w:left w:val="none" w:sz="0" w:space="0" w:color="auto"/>
        <w:bottom w:val="none" w:sz="0" w:space="0" w:color="auto"/>
        <w:right w:val="none" w:sz="0" w:space="0" w:color="auto"/>
      </w:divBdr>
    </w:div>
    <w:div w:id="231501904">
      <w:bodyDiv w:val="1"/>
      <w:marLeft w:val="0"/>
      <w:marRight w:val="0"/>
      <w:marTop w:val="0"/>
      <w:marBottom w:val="0"/>
      <w:divBdr>
        <w:top w:val="none" w:sz="0" w:space="0" w:color="auto"/>
        <w:left w:val="none" w:sz="0" w:space="0" w:color="auto"/>
        <w:bottom w:val="none" w:sz="0" w:space="0" w:color="auto"/>
        <w:right w:val="none" w:sz="0" w:space="0" w:color="auto"/>
      </w:divBdr>
    </w:div>
    <w:div w:id="234359943">
      <w:bodyDiv w:val="1"/>
      <w:marLeft w:val="0"/>
      <w:marRight w:val="0"/>
      <w:marTop w:val="0"/>
      <w:marBottom w:val="0"/>
      <w:divBdr>
        <w:top w:val="none" w:sz="0" w:space="0" w:color="auto"/>
        <w:left w:val="none" w:sz="0" w:space="0" w:color="auto"/>
        <w:bottom w:val="none" w:sz="0" w:space="0" w:color="auto"/>
        <w:right w:val="none" w:sz="0" w:space="0" w:color="auto"/>
      </w:divBdr>
    </w:div>
    <w:div w:id="248008792">
      <w:bodyDiv w:val="1"/>
      <w:marLeft w:val="0"/>
      <w:marRight w:val="0"/>
      <w:marTop w:val="0"/>
      <w:marBottom w:val="0"/>
      <w:divBdr>
        <w:top w:val="none" w:sz="0" w:space="0" w:color="auto"/>
        <w:left w:val="none" w:sz="0" w:space="0" w:color="auto"/>
        <w:bottom w:val="none" w:sz="0" w:space="0" w:color="auto"/>
        <w:right w:val="none" w:sz="0" w:space="0" w:color="auto"/>
      </w:divBdr>
    </w:div>
    <w:div w:id="265356307">
      <w:bodyDiv w:val="1"/>
      <w:marLeft w:val="0"/>
      <w:marRight w:val="0"/>
      <w:marTop w:val="0"/>
      <w:marBottom w:val="0"/>
      <w:divBdr>
        <w:top w:val="none" w:sz="0" w:space="0" w:color="auto"/>
        <w:left w:val="none" w:sz="0" w:space="0" w:color="auto"/>
        <w:bottom w:val="none" w:sz="0" w:space="0" w:color="auto"/>
        <w:right w:val="none" w:sz="0" w:space="0" w:color="auto"/>
      </w:divBdr>
    </w:div>
    <w:div w:id="277642607">
      <w:bodyDiv w:val="1"/>
      <w:marLeft w:val="0"/>
      <w:marRight w:val="0"/>
      <w:marTop w:val="0"/>
      <w:marBottom w:val="0"/>
      <w:divBdr>
        <w:top w:val="none" w:sz="0" w:space="0" w:color="auto"/>
        <w:left w:val="none" w:sz="0" w:space="0" w:color="auto"/>
        <w:bottom w:val="none" w:sz="0" w:space="0" w:color="auto"/>
        <w:right w:val="none" w:sz="0" w:space="0" w:color="auto"/>
      </w:divBdr>
    </w:div>
    <w:div w:id="304356263">
      <w:bodyDiv w:val="1"/>
      <w:marLeft w:val="0"/>
      <w:marRight w:val="0"/>
      <w:marTop w:val="0"/>
      <w:marBottom w:val="0"/>
      <w:divBdr>
        <w:top w:val="none" w:sz="0" w:space="0" w:color="auto"/>
        <w:left w:val="none" w:sz="0" w:space="0" w:color="auto"/>
        <w:bottom w:val="none" w:sz="0" w:space="0" w:color="auto"/>
        <w:right w:val="none" w:sz="0" w:space="0" w:color="auto"/>
      </w:divBdr>
    </w:div>
    <w:div w:id="310598027">
      <w:bodyDiv w:val="1"/>
      <w:marLeft w:val="0"/>
      <w:marRight w:val="0"/>
      <w:marTop w:val="0"/>
      <w:marBottom w:val="0"/>
      <w:divBdr>
        <w:top w:val="none" w:sz="0" w:space="0" w:color="auto"/>
        <w:left w:val="none" w:sz="0" w:space="0" w:color="auto"/>
        <w:bottom w:val="none" w:sz="0" w:space="0" w:color="auto"/>
        <w:right w:val="none" w:sz="0" w:space="0" w:color="auto"/>
      </w:divBdr>
    </w:div>
    <w:div w:id="312493470">
      <w:bodyDiv w:val="1"/>
      <w:marLeft w:val="0"/>
      <w:marRight w:val="0"/>
      <w:marTop w:val="0"/>
      <w:marBottom w:val="0"/>
      <w:divBdr>
        <w:top w:val="none" w:sz="0" w:space="0" w:color="auto"/>
        <w:left w:val="none" w:sz="0" w:space="0" w:color="auto"/>
        <w:bottom w:val="none" w:sz="0" w:space="0" w:color="auto"/>
        <w:right w:val="none" w:sz="0" w:space="0" w:color="auto"/>
      </w:divBdr>
    </w:div>
    <w:div w:id="323634042">
      <w:bodyDiv w:val="1"/>
      <w:marLeft w:val="0"/>
      <w:marRight w:val="0"/>
      <w:marTop w:val="0"/>
      <w:marBottom w:val="0"/>
      <w:divBdr>
        <w:top w:val="none" w:sz="0" w:space="0" w:color="auto"/>
        <w:left w:val="none" w:sz="0" w:space="0" w:color="auto"/>
        <w:bottom w:val="none" w:sz="0" w:space="0" w:color="auto"/>
        <w:right w:val="none" w:sz="0" w:space="0" w:color="auto"/>
      </w:divBdr>
    </w:div>
    <w:div w:id="326322207">
      <w:bodyDiv w:val="1"/>
      <w:marLeft w:val="0"/>
      <w:marRight w:val="0"/>
      <w:marTop w:val="0"/>
      <w:marBottom w:val="0"/>
      <w:divBdr>
        <w:top w:val="none" w:sz="0" w:space="0" w:color="auto"/>
        <w:left w:val="none" w:sz="0" w:space="0" w:color="auto"/>
        <w:bottom w:val="none" w:sz="0" w:space="0" w:color="auto"/>
        <w:right w:val="none" w:sz="0" w:space="0" w:color="auto"/>
      </w:divBdr>
    </w:div>
    <w:div w:id="328023317">
      <w:bodyDiv w:val="1"/>
      <w:marLeft w:val="0"/>
      <w:marRight w:val="0"/>
      <w:marTop w:val="0"/>
      <w:marBottom w:val="0"/>
      <w:divBdr>
        <w:top w:val="none" w:sz="0" w:space="0" w:color="auto"/>
        <w:left w:val="none" w:sz="0" w:space="0" w:color="auto"/>
        <w:bottom w:val="none" w:sz="0" w:space="0" w:color="auto"/>
        <w:right w:val="none" w:sz="0" w:space="0" w:color="auto"/>
      </w:divBdr>
    </w:div>
    <w:div w:id="339237304">
      <w:bodyDiv w:val="1"/>
      <w:marLeft w:val="0"/>
      <w:marRight w:val="0"/>
      <w:marTop w:val="0"/>
      <w:marBottom w:val="0"/>
      <w:divBdr>
        <w:top w:val="none" w:sz="0" w:space="0" w:color="auto"/>
        <w:left w:val="none" w:sz="0" w:space="0" w:color="auto"/>
        <w:bottom w:val="none" w:sz="0" w:space="0" w:color="auto"/>
        <w:right w:val="none" w:sz="0" w:space="0" w:color="auto"/>
      </w:divBdr>
    </w:div>
    <w:div w:id="362556198">
      <w:bodyDiv w:val="1"/>
      <w:marLeft w:val="0"/>
      <w:marRight w:val="0"/>
      <w:marTop w:val="0"/>
      <w:marBottom w:val="0"/>
      <w:divBdr>
        <w:top w:val="none" w:sz="0" w:space="0" w:color="auto"/>
        <w:left w:val="none" w:sz="0" w:space="0" w:color="auto"/>
        <w:bottom w:val="none" w:sz="0" w:space="0" w:color="auto"/>
        <w:right w:val="none" w:sz="0" w:space="0" w:color="auto"/>
      </w:divBdr>
    </w:div>
    <w:div w:id="366757059">
      <w:bodyDiv w:val="1"/>
      <w:marLeft w:val="0"/>
      <w:marRight w:val="0"/>
      <w:marTop w:val="0"/>
      <w:marBottom w:val="0"/>
      <w:divBdr>
        <w:top w:val="none" w:sz="0" w:space="0" w:color="auto"/>
        <w:left w:val="none" w:sz="0" w:space="0" w:color="auto"/>
        <w:bottom w:val="none" w:sz="0" w:space="0" w:color="auto"/>
        <w:right w:val="none" w:sz="0" w:space="0" w:color="auto"/>
      </w:divBdr>
    </w:div>
    <w:div w:id="379475152">
      <w:bodyDiv w:val="1"/>
      <w:marLeft w:val="0"/>
      <w:marRight w:val="0"/>
      <w:marTop w:val="0"/>
      <w:marBottom w:val="0"/>
      <w:divBdr>
        <w:top w:val="none" w:sz="0" w:space="0" w:color="auto"/>
        <w:left w:val="none" w:sz="0" w:space="0" w:color="auto"/>
        <w:bottom w:val="none" w:sz="0" w:space="0" w:color="auto"/>
        <w:right w:val="none" w:sz="0" w:space="0" w:color="auto"/>
      </w:divBdr>
    </w:div>
    <w:div w:id="400717464">
      <w:bodyDiv w:val="1"/>
      <w:marLeft w:val="0"/>
      <w:marRight w:val="0"/>
      <w:marTop w:val="0"/>
      <w:marBottom w:val="0"/>
      <w:divBdr>
        <w:top w:val="none" w:sz="0" w:space="0" w:color="auto"/>
        <w:left w:val="none" w:sz="0" w:space="0" w:color="auto"/>
        <w:bottom w:val="none" w:sz="0" w:space="0" w:color="auto"/>
        <w:right w:val="none" w:sz="0" w:space="0" w:color="auto"/>
      </w:divBdr>
    </w:div>
    <w:div w:id="413429545">
      <w:bodyDiv w:val="1"/>
      <w:marLeft w:val="0"/>
      <w:marRight w:val="0"/>
      <w:marTop w:val="0"/>
      <w:marBottom w:val="0"/>
      <w:divBdr>
        <w:top w:val="none" w:sz="0" w:space="0" w:color="auto"/>
        <w:left w:val="none" w:sz="0" w:space="0" w:color="auto"/>
        <w:bottom w:val="none" w:sz="0" w:space="0" w:color="auto"/>
        <w:right w:val="none" w:sz="0" w:space="0" w:color="auto"/>
      </w:divBdr>
    </w:div>
    <w:div w:id="461387755">
      <w:bodyDiv w:val="1"/>
      <w:marLeft w:val="0"/>
      <w:marRight w:val="0"/>
      <w:marTop w:val="0"/>
      <w:marBottom w:val="0"/>
      <w:divBdr>
        <w:top w:val="none" w:sz="0" w:space="0" w:color="auto"/>
        <w:left w:val="none" w:sz="0" w:space="0" w:color="auto"/>
        <w:bottom w:val="none" w:sz="0" w:space="0" w:color="auto"/>
        <w:right w:val="none" w:sz="0" w:space="0" w:color="auto"/>
      </w:divBdr>
    </w:div>
    <w:div w:id="482895979">
      <w:bodyDiv w:val="1"/>
      <w:marLeft w:val="0"/>
      <w:marRight w:val="0"/>
      <w:marTop w:val="0"/>
      <w:marBottom w:val="0"/>
      <w:divBdr>
        <w:top w:val="none" w:sz="0" w:space="0" w:color="auto"/>
        <w:left w:val="none" w:sz="0" w:space="0" w:color="auto"/>
        <w:bottom w:val="none" w:sz="0" w:space="0" w:color="auto"/>
        <w:right w:val="none" w:sz="0" w:space="0" w:color="auto"/>
      </w:divBdr>
    </w:div>
    <w:div w:id="489180954">
      <w:bodyDiv w:val="1"/>
      <w:marLeft w:val="0"/>
      <w:marRight w:val="0"/>
      <w:marTop w:val="0"/>
      <w:marBottom w:val="0"/>
      <w:divBdr>
        <w:top w:val="none" w:sz="0" w:space="0" w:color="auto"/>
        <w:left w:val="none" w:sz="0" w:space="0" w:color="auto"/>
        <w:bottom w:val="none" w:sz="0" w:space="0" w:color="auto"/>
        <w:right w:val="none" w:sz="0" w:space="0" w:color="auto"/>
      </w:divBdr>
    </w:div>
    <w:div w:id="511991943">
      <w:bodyDiv w:val="1"/>
      <w:marLeft w:val="0"/>
      <w:marRight w:val="0"/>
      <w:marTop w:val="0"/>
      <w:marBottom w:val="0"/>
      <w:divBdr>
        <w:top w:val="none" w:sz="0" w:space="0" w:color="auto"/>
        <w:left w:val="none" w:sz="0" w:space="0" w:color="auto"/>
        <w:bottom w:val="none" w:sz="0" w:space="0" w:color="auto"/>
        <w:right w:val="none" w:sz="0" w:space="0" w:color="auto"/>
      </w:divBdr>
    </w:div>
    <w:div w:id="514880161">
      <w:bodyDiv w:val="1"/>
      <w:marLeft w:val="0"/>
      <w:marRight w:val="0"/>
      <w:marTop w:val="0"/>
      <w:marBottom w:val="0"/>
      <w:divBdr>
        <w:top w:val="none" w:sz="0" w:space="0" w:color="auto"/>
        <w:left w:val="none" w:sz="0" w:space="0" w:color="auto"/>
        <w:bottom w:val="none" w:sz="0" w:space="0" w:color="auto"/>
        <w:right w:val="none" w:sz="0" w:space="0" w:color="auto"/>
      </w:divBdr>
    </w:div>
    <w:div w:id="517349629">
      <w:bodyDiv w:val="1"/>
      <w:marLeft w:val="0"/>
      <w:marRight w:val="0"/>
      <w:marTop w:val="0"/>
      <w:marBottom w:val="0"/>
      <w:divBdr>
        <w:top w:val="none" w:sz="0" w:space="0" w:color="auto"/>
        <w:left w:val="none" w:sz="0" w:space="0" w:color="auto"/>
        <w:bottom w:val="none" w:sz="0" w:space="0" w:color="auto"/>
        <w:right w:val="none" w:sz="0" w:space="0" w:color="auto"/>
      </w:divBdr>
    </w:div>
    <w:div w:id="526678100">
      <w:bodyDiv w:val="1"/>
      <w:marLeft w:val="0"/>
      <w:marRight w:val="0"/>
      <w:marTop w:val="0"/>
      <w:marBottom w:val="0"/>
      <w:divBdr>
        <w:top w:val="none" w:sz="0" w:space="0" w:color="auto"/>
        <w:left w:val="none" w:sz="0" w:space="0" w:color="auto"/>
        <w:bottom w:val="none" w:sz="0" w:space="0" w:color="auto"/>
        <w:right w:val="none" w:sz="0" w:space="0" w:color="auto"/>
      </w:divBdr>
    </w:div>
    <w:div w:id="546333240">
      <w:bodyDiv w:val="1"/>
      <w:marLeft w:val="0"/>
      <w:marRight w:val="0"/>
      <w:marTop w:val="0"/>
      <w:marBottom w:val="0"/>
      <w:divBdr>
        <w:top w:val="none" w:sz="0" w:space="0" w:color="auto"/>
        <w:left w:val="none" w:sz="0" w:space="0" w:color="auto"/>
        <w:bottom w:val="none" w:sz="0" w:space="0" w:color="auto"/>
        <w:right w:val="none" w:sz="0" w:space="0" w:color="auto"/>
      </w:divBdr>
    </w:div>
    <w:div w:id="576213320">
      <w:bodyDiv w:val="1"/>
      <w:marLeft w:val="0"/>
      <w:marRight w:val="0"/>
      <w:marTop w:val="0"/>
      <w:marBottom w:val="0"/>
      <w:divBdr>
        <w:top w:val="none" w:sz="0" w:space="0" w:color="auto"/>
        <w:left w:val="none" w:sz="0" w:space="0" w:color="auto"/>
        <w:bottom w:val="none" w:sz="0" w:space="0" w:color="auto"/>
        <w:right w:val="none" w:sz="0" w:space="0" w:color="auto"/>
      </w:divBdr>
    </w:div>
    <w:div w:id="587494974">
      <w:bodyDiv w:val="1"/>
      <w:marLeft w:val="0"/>
      <w:marRight w:val="0"/>
      <w:marTop w:val="0"/>
      <w:marBottom w:val="0"/>
      <w:divBdr>
        <w:top w:val="none" w:sz="0" w:space="0" w:color="auto"/>
        <w:left w:val="none" w:sz="0" w:space="0" w:color="auto"/>
        <w:bottom w:val="none" w:sz="0" w:space="0" w:color="auto"/>
        <w:right w:val="none" w:sz="0" w:space="0" w:color="auto"/>
      </w:divBdr>
    </w:div>
    <w:div w:id="620889066">
      <w:bodyDiv w:val="1"/>
      <w:marLeft w:val="0"/>
      <w:marRight w:val="0"/>
      <w:marTop w:val="0"/>
      <w:marBottom w:val="0"/>
      <w:divBdr>
        <w:top w:val="none" w:sz="0" w:space="0" w:color="auto"/>
        <w:left w:val="none" w:sz="0" w:space="0" w:color="auto"/>
        <w:bottom w:val="none" w:sz="0" w:space="0" w:color="auto"/>
        <w:right w:val="none" w:sz="0" w:space="0" w:color="auto"/>
      </w:divBdr>
    </w:div>
    <w:div w:id="622462576">
      <w:bodyDiv w:val="1"/>
      <w:marLeft w:val="0"/>
      <w:marRight w:val="0"/>
      <w:marTop w:val="0"/>
      <w:marBottom w:val="0"/>
      <w:divBdr>
        <w:top w:val="none" w:sz="0" w:space="0" w:color="auto"/>
        <w:left w:val="none" w:sz="0" w:space="0" w:color="auto"/>
        <w:bottom w:val="none" w:sz="0" w:space="0" w:color="auto"/>
        <w:right w:val="none" w:sz="0" w:space="0" w:color="auto"/>
      </w:divBdr>
    </w:div>
    <w:div w:id="655569634">
      <w:bodyDiv w:val="1"/>
      <w:marLeft w:val="0"/>
      <w:marRight w:val="0"/>
      <w:marTop w:val="0"/>
      <w:marBottom w:val="0"/>
      <w:divBdr>
        <w:top w:val="none" w:sz="0" w:space="0" w:color="auto"/>
        <w:left w:val="none" w:sz="0" w:space="0" w:color="auto"/>
        <w:bottom w:val="none" w:sz="0" w:space="0" w:color="auto"/>
        <w:right w:val="none" w:sz="0" w:space="0" w:color="auto"/>
      </w:divBdr>
    </w:div>
    <w:div w:id="665477944">
      <w:bodyDiv w:val="1"/>
      <w:marLeft w:val="0"/>
      <w:marRight w:val="0"/>
      <w:marTop w:val="0"/>
      <w:marBottom w:val="0"/>
      <w:divBdr>
        <w:top w:val="none" w:sz="0" w:space="0" w:color="auto"/>
        <w:left w:val="none" w:sz="0" w:space="0" w:color="auto"/>
        <w:bottom w:val="none" w:sz="0" w:space="0" w:color="auto"/>
        <w:right w:val="none" w:sz="0" w:space="0" w:color="auto"/>
      </w:divBdr>
    </w:div>
    <w:div w:id="671297646">
      <w:bodyDiv w:val="1"/>
      <w:marLeft w:val="0"/>
      <w:marRight w:val="0"/>
      <w:marTop w:val="0"/>
      <w:marBottom w:val="0"/>
      <w:divBdr>
        <w:top w:val="none" w:sz="0" w:space="0" w:color="auto"/>
        <w:left w:val="none" w:sz="0" w:space="0" w:color="auto"/>
        <w:bottom w:val="none" w:sz="0" w:space="0" w:color="auto"/>
        <w:right w:val="none" w:sz="0" w:space="0" w:color="auto"/>
      </w:divBdr>
    </w:div>
    <w:div w:id="675495945">
      <w:bodyDiv w:val="1"/>
      <w:marLeft w:val="0"/>
      <w:marRight w:val="0"/>
      <w:marTop w:val="0"/>
      <w:marBottom w:val="0"/>
      <w:divBdr>
        <w:top w:val="none" w:sz="0" w:space="0" w:color="auto"/>
        <w:left w:val="none" w:sz="0" w:space="0" w:color="auto"/>
        <w:bottom w:val="none" w:sz="0" w:space="0" w:color="auto"/>
        <w:right w:val="none" w:sz="0" w:space="0" w:color="auto"/>
      </w:divBdr>
    </w:div>
    <w:div w:id="697975577">
      <w:bodyDiv w:val="1"/>
      <w:marLeft w:val="0"/>
      <w:marRight w:val="0"/>
      <w:marTop w:val="0"/>
      <w:marBottom w:val="0"/>
      <w:divBdr>
        <w:top w:val="none" w:sz="0" w:space="0" w:color="auto"/>
        <w:left w:val="none" w:sz="0" w:space="0" w:color="auto"/>
        <w:bottom w:val="none" w:sz="0" w:space="0" w:color="auto"/>
        <w:right w:val="none" w:sz="0" w:space="0" w:color="auto"/>
      </w:divBdr>
    </w:div>
    <w:div w:id="738016705">
      <w:bodyDiv w:val="1"/>
      <w:marLeft w:val="0"/>
      <w:marRight w:val="0"/>
      <w:marTop w:val="0"/>
      <w:marBottom w:val="0"/>
      <w:divBdr>
        <w:top w:val="none" w:sz="0" w:space="0" w:color="auto"/>
        <w:left w:val="none" w:sz="0" w:space="0" w:color="auto"/>
        <w:bottom w:val="none" w:sz="0" w:space="0" w:color="auto"/>
        <w:right w:val="none" w:sz="0" w:space="0" w:color="auto"/>
      </w:divBdr>
    </w:div>
    <w:div w:id="743529827">
      <w:bodyDiv w:val="1"/>
      <w:marLeft w:val="0"/>
      <w:marRight w:val="0"/>
      <w:marTop w:val="0"/>
      <w:marBottom w:val="0"/>
      <w:divBdr>
        <w:top w:val="none" w:sz="0" w:space="0" w:color="auto"/>
        <w:left w:val="none" w:sz="0" w:space="0" w:color="auto"/>
        <w:bottom w:val="none" w:sz="0" w:space="0" w:color="auto"/>
        <w:right w:val="none" w:sz="0" w:space="0" w:color="auto"/>
      </w:divBdr>
    </w:div>
    <w:div w:id="765879223">
      <w:bodyDiv w:val="1"/>
      <w:marLeft w:val="0"/>
      <w:marRight w:val="0"/>
      <w:marTop w:val="0"/>
      <w:marBottom w:val="0"/>
      <w:divBdr>
        <w:top w:val="none" w:sz="0" w:space="0" w:color="auto"/>
        <w:left w:val="none" w:sz="0" w:space="0" w:color="auto"/>
        <w:bottom w:val="none" w:sz="0" w:space="0" w:color="auto"/>
        <w:right w:val="none" w:sz="0" w:space="0" w:color="auto"/>
      </w:divBdr>
    </w:div>
    <w:div w:id="775367036">
      <w:bodyDiv w:val="1"/>
      <w:marLeft w:val="0"/>
      <w:marRight w:val="0"/>
      <w:marTop w:val="0"/>
      <w:marBottom w:val="0"/>
      <w:divBdr>
        <w:top w:val="none" w:sz="0" w:space="0" w:color="auto"/>
        <w:left w:val="none" w:sz="0" w:space="0" w:color="auto"/>
        <w:bottom w:val="none" w:sz="0" w:space="0" w:color="auto"/>
        <w:right w:val="none" w:sz="0" w:space="0" w:color="auto"/>
      </w:divBdr>
    </w:div>
    <w:div w:id="826552650">
      <w:bodyDiv w:val="1"/>
      <w:marLeft w:val="0"/>
      <w:marRight w:val="0"/>
      <w:marTop w:val="0"/>
      <w:marBottom w:val="0"/>
      <w:divBdr>
        <w:top w:val="none" w:sz="0" w:space="0" w:color="auto"/>
        <w:left w:val="none" w:sz="0" w:space="0" w:color="auto"/>
        <w:bottom w:val="none" w:sz="0" w:space="0" w:color="auto"/>
        <w:right w:val="none" w:sz="0" w:space="0" w:color="auto"/>
      </w:divBdr>
    </w:div>
    <w:div w:id="857081020">
      <w:bodyDiv w:val="1"/>
      <w:marLeft w:val="0"/>
      <w:marRight w:val="0"/>
      <w:marTop w:val="0"/>
      <w:marBottom w:val="0"/>
      <w:divBdr>
        <w:top w:val="none" w:sz="0" w:space="0" w:color="auto"/>
        <w:left w:val="none" w:sz="0" w:space="0" w:color="auto"/>
        <w:bottom w:val="none" w:sz="0" w:space="0" w:color="auto"/>
        <w:right w:val="none" w:sz="0" w:space="0" w:color="auto"/>
      </w:divBdr>
    </w:div>
    <w:div w:id="857550636">
      <w:bodyDiv w:val="1"/>
      <w:marLeft w:val="0"/>
      <w:marRight w:val="0"/>
      <w:marTop w:val="0"/>
      <w:marBottom w:val="0"/>
      <w:divBdr>
        <w:top w:val="none" w:sz="0" w:space="0" w:color="auto"/>
        <w:left w:val="none" w:sz="0" w:space="0" w:color="auto"/>
        <w:bottom w:val="none" w:sz="0" w:space="0" w:color="auto"/>
        <w:right w:val="none" w:sz="0" w:space="0" w:color="auto"/>
      </w:divBdr>
    </w:div>
    <w:div w:id="862671192">
      <w:bodyDiv w:val="1"/>
      <w:marLeft w:val="0"/>
      <w:marRight w:val="0"/>
      <w:marTop w:val="0"/>
      <w:marBottom w:val="0"/>
      <w:divBdr>
        <w:top w:val="none" w:sz="0" w:space="0" w:color="auto"/>
        <w:left w:val="none" w:sz="0" w:space="0" w:color="auto"/>
        <w:bottom w:val="none" w:sz="0" w:space="0" w:color="auto"/>
        <w:right w:val="none" w:sz="0" w:space="0" w:color="auto"/>
      </w:divBdr>
    </w:div>
    <w:div w:id="880165407">
      <w:bodyDiv w:val="1"/>
      <w:marLeft w:val="0"/>
      <w:marRight w:val="0"/>
      <w:marTop w:val="0"/>
      <w:marBottom w:val="0"/>
      <w:divBdr>
        <w:top w:val="none" w:sz="0" w:space="0" w:color="auto"/>
        <w:left w:val="none" w:sz="0" w:space="0" w:color="auto"/>
        <w:bottom w:val="none" w:sz="0" w:space="0" w:color="auto"/>
        <w:right w:val="none" w:sz="0" w:space="0" w:color="auto"/>
      </w:divBdr>
    </w:div>
    <w:div w:id="896622940">
      <w:bodyDiv w:val="1"/>
      <w:marLeft w:val="0"/>
      <w:marRight w:val="0"/>
      <w:marTop w:val="0"/>
      <w:marBottom w:val="0"/>
      <w:divBdr>
        <w:top w:val="none" w:sz="0" w:space="0" w:color="auto"/>
        <w:left w:val="none" w:sz="0" w:space="0" w:color="auto"/>
        <w:bottom w:val="none" w:sz="0" w:space="0" w:color="auto"/>
        <w:right w:val="none" w:sz="0" w:space="0" w:color="auto"/>
      </w:divBdr>
    </w:div>
    <w:div w:id="945235619">
      <w:bodyDiv w:val="1"/>
      <w:marLeft w:val="0"/>
      <w:marRight w:val="0"/>
      <w:marTop w:val="0"/>
      <w:marBottom w:val="0"/>
      <w:divBdr>
        <w:top w:val="none" w:sz="0" w:space="0" w:color="auto"/>
        <w:left w:val="none" w:sz="0" w:space="0" w:color="auto"/>
        <w:bottom w:val="none" w:sz="0" w:space="0" w:color="auto"/>
        <w:right w:val="none" w:sz="0" w:space="0" w:color="auto"/>
      </w:divBdr>
    </w:div>
    <w:div w:id="946499888">
      <w:bodyDiv w:val="1"/>
      <w:marLeft w:val="0"/>
      <w:marRight w:val="0"/>
      <w:marTop w:val="0"/>
      <w:marBottom w:val="0"/>
      <w:divBdr>
        <w:top w:val="none" w:sz="0" w:space="0" w:color="auto"/>
        <w:left w:val="none" w:sz="0" w:space="0" w:color="auto"/>
        <w:bottom w:val="none" w:sz="0" w:space="0" w:color="auto"/>
        <w:right w:val="none" w:sz="0" w:space="0" w:color="auto"/>
      </w:divBdr>
    </w:div>
    <w:div w:id="960309360">
      <w:bodyDiv w:val="1"/>
      <w:marLeft w:val="0"/>
      <w:marRight w:val="0"/>
      <w:marTop w:val="0"/>
      <w:marBottom w:val="0"/>
      <w:divBdr>
        <w:top w:val="none" w:sz="0" w:space="0" w:color="auto"/>
        <w:left w:val="none" w:sz="0" w:space="0" w:color="auto"/>
        <w:bottom w:val="none" w:sz="0" w:space="0" w:color="auto"/>
        <w:right w:val="none" w:sz="0" w:space="0" w:color="auto"/>
      </w:divBdr>
    </w:div>
    <w:div w:id="988289522">
      <w:bodyDiv w:val="1"/>
      <w:marLeft w:val="0"/>
      <w:marRight w:val="0"/>
      <w:marTop w:val="0"/>
      <w:marBottom w:val="0"/>
      <w:divBdr>
        <w:top w:val="none" w:sz="0" w:space="0" w:color="auto"/>
        <w:left w:val="none" w:sz="0" w:space="0" w:color="auto"/>
        <w:bottom w:val="none" w:sz="0" w:space="0" w:color="auto"/>
        <w:right w:val="none" w:sz="0" w:space="0" w:color="auto"/>
      </w:divBdr>
    </w:div>
    <w:div w:id="990447626">
      <w:bodyDiv w:val="1"/>
      <w:marLeft w:val="0"/>
      <w:marRight w:val="0"/>
      <w:marTop w:val="0"/>
      <w:marBottom w:val="0"/>
      <w:divBdr>
        <w:top w:val="none" w:sz="0" w:space="0" w:color="auto"/>
        <w:left w:val="none" w:sz="0" w:space="0" w:color="auto"/>
        <w:bottom w:val="none" w:sz="0" w:space="0" w:color="auto"/>
        <w:right w:val="none" w:sz="0" w:space="0" w:color="auto"/>
      </w:divBdr>
    </w:div>
    <w:div w:id="1012878475">
      <w:bodyDiv w:val="1"/>
      <w:marLeft w:val="0"/>
      <w:marRight w:val="0"/>
      <w:marTop w:val="0"/>
      <w:marBottom w:val="0"/>
      <w:divBdr>
        <w:top w:val="none" w:sz="0" w:space="0" w:color="auto"/>
        <w:left w:val="none" w:sz="0" w:space="0" w:color="auto"/>
        <w:bottom w:val="none" w:sz="0" w:space="0" w:color="auto"/>
        <w:right w:val="none" w:sz="0" w:space="0" w:color="auto"/>
      </w:divBdr>
    </w:div>
    <w:div w:id="1022896738">
      <w:bodyDiv w:val="1"/>
      <w:marLeft w:val="0"/>
      <w:marRight w:val="0"/>
      <w:marTop w:val="0"/>
      <w:marBottom w:val="0"/>
      <w:divBdr>
        <w:top w:val="none" w:sz="0" w:space="0" w:color="auto"/>
        <w:left w:val="none" w:sz="0" w:space="0" w:color="auto"/>
        <w:bottom w:val="none" w:sz="0" w:space="0" w:color="auto"/>
        <w:right w:val="none" w:sz="0" w:space="0" w:color="auto"/>
      </w:divBdr>
    </w:div>
    <w:div w:id="1042292724">
      <w:bodyDiv w:val="1"/>
      <w:marLeft w:val="0"/>
      <w:marRight w:val="0"/>
      <w:marTop w:val="0"/>
      <w:marBottom w:val="0"/>
      <w:divBdr>
        <w:top w:val="none" w:sz="0" w:space="0" w:color="auto"/>
        <w:left w:val="none" w:sz="0" w:space="0" w:color="auto"/>
        <w:bottom w:val="none" w:sz="0" w:space="0" w:color="auto"/>
        <w:right w:val="none" w:sz="0" w:space="0" w:color="auto"/>
      </w:divBdr>
    </w:div>
    <w:div w:id="1073091793">
      <w:bodyDiv w:val="1"/>
      <w:marLeft w:val="0"/>
      <w:marRight w:val="0"/>
      <w:marTop w:val="0"/>
      <w:marBottom w:val="0"/>
      <w:divBdr>
        <w:top w:val="none" w:sz="0" w:space="0" w:color="auto"/>
        <w:left w:val="none" w:sz="0" w:space="0" w:color="auto"/>
        <w:bottom w:val="none" w:sz="0" w:space="0" w:color="auto"/>
        <w:right w:val="none" w:sz="0" w:space="0" w:color="auto"/>
      </w:divBdr>
    </w:div>
    <w:div w:id="1096097012">
      <w:bodyDiv w:val="1"/>
      <w:marLeft w:val="0"/>
      <w:marRight w:val="0"/>
      <w:marTop w:val="0"/>
      <w:marBottom w:val="0"/>
      <w:divBdr>
        <w:top w:val="none" w:sz="0" w:space="0" w:color="auto"/>
        <w:left w:val="none" w:sz="0" w:space="0" w:color="auto"/>
        <w:bottom w:val="none" w:sz="0" w:space="0" w:color="auto"/>
        <w:right w:val="none" w:sz="0" w:space="0" w:color="auto"/>
      </w:divBdr>
    </w:div>
    <w:div w:id="1120611467">
      <w:bodyDiv w:val="1"/>
      <w:marLeft w:val="0"/>
      <w:marRight w:val="0"/>
      <w:marTop w:val="0"/>
      <w:marBottom w:val="0"/>
      <w:divBdr>
        <w:top w:val="none" w:sz="0" w:space="0" w:color="auto"/>
        <w:left w:val="none" w:sz="0" w:space="0" w:color="auto"/>
        <w:bottom w:val="none" w:sz="0" w:space="0" w:color="auto"/>
        <w:right w:val="none" w:sz="0" w:space="0" w:color="auto"/>
      </w:divBdr>
    </w:div>
    <w:div w:id="1134367872">
      <w:bodyDiv w:val="1"/>
      <w:marLeft w:val="0"/>
      <w:marRight w:val="0"/>
      <w:marTop w:val="0"/>
      <w:marBottom w:val="0"/>
      <w:divBdr>
        <w:top w:val="none" w:sz="0" w:space="0" w:color="auto"/>
        <w:left w:val="none" w:sz="0" w:space="0" w:color="auto"/>
        <w:bottom w:val="none" w:sz="0" w:space="0" w:color="auto"/>
        <w:right w:val="none" w:sz="0" w:space="0" w:color="auto"/>
      </w:divBdr>
    </w:div>
    <w:div w:id="1157921727">
      <w:bodyDiv w:val="1"/>
      <w:marLeft w:val="0"/>
      <w:marRight w:val="0"/>
      <w:marTop w:val="0"/>
      <w:marBottom w:val="0"/>
      <w:divBdr>
        <w:top w:val="none" w:sz="0" w:space="0" w:color="auto"/>
        <w:left w:val="none" w:sz="0" w:space="0" w:color="auto"/>
        <w:bottom w:val="none" w:sz="0" w:space="0" w:color="auto"/>
        <w:right w:val="none" w:sz="0" w:space="0" w:color="auto"/>
      </w:divBdr>
    </w:div>
    <w:div w:id="1209991923">
      <w:bodyDiv w:val="1"/>
      <w:marLeft w:val="0"/>
      <w:marRight w:val="0"/>
      <w:marTop w:val="0"/>
      <w:marBottom w:val="0"/>
      <w:divBdr>
        <w:top w:val="none" w:sz="0" w:space="0" w:color="auto"/>
        <w:left w:val="none" w:sz="0" w:space="0" w:color="auto"/>
        <w:bottom w:val="none" w:sz="0" w:space="0" w:color="auto"/>
        <w:right w:val="none" w:sz="0" w:space="0" w:color="auto"/>
      </w:divBdr>
    </w:div>
    <w:div w:id="1226989042">
      <w:bodyDiv w:val="1"/>
      <w:marLeft w:val="0"/>
      <w:marRight w:val="0"/>
      <w:marTop w:val="0"/>
      <w:marBottom w:val="0"/>
      <w:divBdr>
        <w:top w:val="none" w:sz="0" w:space="0" w:color="auto"/>
        <w:left w:val="none" w:sz="0" w:space="0" w:color="auto"/>
        <w:bottom w:val="none" w:sz="0" w:space="0" w:color="auto"/>
        <w:right w:val="none" w:sz="0" w:space="0" w:color="auto"/>
      </w:divBdr>
    </w:div>
    <w:div w:id="1228028405">
      <w:bodyDiv w:val="1"/>
      <w:marLeft w:val="0"/>
      <w:marRight w:val="0"/>
      <w:marTop w:val="0"/>
      <w:marBottom w:val="0"/>
      <w:divBdr>
        <w:top w:val="none" w:sz="0" w:space="0" w:color="auto"/>
        <w:left w:val="none" w:sz="0" w:space="0" w:color="auto"/>
        <w:bottom w:val="none" w:sz="0" w:space="0" w:color="auto"/>
        <w:right w:val="none" w:sz="0" w:space="0" w:color="auto"/>
      </w:divBdr>
    </w:div>
    <w:div w:id="1231189017">
      <w:bodyDiv w:val="1"/>
      <w:marLeft w:val="0"/>
      <w:marRight w:val="0"/>
      <w:marTop w:val="0"/>
      <w:marBottom w:val="0"/>
      <w:divBdr>
        <w:top w:val="none" w:sz="0" w:space="0" w:color="auto"/>
        <w:left w:val="none" w:sz="0" w:space="0" w:color="auto"/>
        <w:bottom w:val="none" w:sz="0" w:space="0" w:color="auto"/>
        <w:right w:val="none" w:sz="0" w:space="0" w:color="auto"/>
      </w:divBdr>
    </w:div>
    <w:div w:id="1284265124">
      <w:bodyDiv w:val="1"/>
      <w:marLeft w:val="0"/>
      <w:marRight w:val="0"/>
      <w:marTop w:val="0"/>
      <w:marBottom w:val="0"/>
      <w:divBdr>
        <w:top w:val="none" w:sz="0" w:space="0" w:color="auto"/>
        <w:left w:val="none" w:sz="0" w:space="0" w:color="auto"/>
        <w:bottom w:val="none" w:sz="0" w:space="0" w:color="auto"/>
        <w:right w:val="none" w:sz="0" w:space="0" w:color="auto"/>
      </w:divBdr>
    </w:div>
    <w:div w:id="1318847083">
      <w:bodyDiv w:val="1"/>
      <w:marLeft w:val="0"/>
      <w:marRight w:val="0"/>
      <w:marTop w:val="0"/>
      <w:marBottom w:val="0"/>
      <w:divBdr>
        <w:top w:val="none" w:sz="0" w:space="0" w:color="auto"/>
        <w:left w:val="none" w:sz="0" w:space="0" w:color="auto"/>
        <w:bottom w:val="none" w:sz="0" w:space="0" w:color="auto"/>
        <w:right w:val="none" w:sz="0" w:space="0" w:color="auto"/>
      </w:divBdr>
    </w:div>
    <w:div w:id="1325860887">
      <w:bodyDiv w:val="1"/>
      <w:marLeft w:val="0"/>
      <w:marRight w:val="0"/>
      <w:marTop w:val="0"/>
      <w:marBottom w:val="0"/>
      <w:divBdr>
        <w:top w:val="none" w:sz="0" w:space="0" w:color="auto"/>
        <w:left w:val="none" w:sz="0" w:space="0" w:color="auto"/>
        <w:bottom w:val="none" w:sz="0" w:space="0" w:color="auto"/>
        <w:right w:val="none" w:sz="0" w:space="0" w:color="auto"/>
      </w:divBdr>
    </w:div>
    <w:div w:id="1358654796">
      <w:bodyDiv w:val="1"/>
      <w:marLeft w:val="0"/>
      <w:marRight w:val="0"/>
      <w:marTop w:val="0"/>
      <w:marBottom w:val="0"/>
      <w:divBdr>
        <w:top w:val="none" w:sz="0" w:space="0" w:color="auto"/>
        <w:left w:val="none" w:sz="0" w:space="0" w:color="auto"/>
        <w:bottom w:val="none" w:sz="0" w:space="0" w:color="auto"/>
        <w:right w:val="none" w:sz="0" w:space="0" w:color="auto"/>
      </w:divBdr>
    </w:div>
    <w:div w:id="1378771969">
      <w:bodyDiv w:val="1"/>
      <w:marLeft w:val="0"/>
      <w:marRight w:val="0"/>
      <w:marTop w:val="0"/>
      <w:marBottom w:val="0"/>
      <w:divBdr>
        <w:top w:val="none" w:sz="0" w:space="0" w:color="auto"/>
        <w:left w:val="none" w:sz="0" w:space="0" w:color="auto"/>
        <w:bottom w:val="none" w:sz="0" w:space="0" w:color="auto"/>
        <w:right w:val="none" w:sz="0" w:space="0" w:color="auto"/>
      </w:divBdr>
    </w:div>
    <w:div w:id="1409376421">
      <w:bodyDiv w:val="1"/>
      <w:marLeft w:val="0"/>
      <w:marRight w:val="0"/>
      <w:marTop w:val="0"/>
      <w:marBottom w:val="0"/>
      <w:divBdr>
        <w:top w:val="none" w:sz="0" w:space="0" w:color="auto"/>
        <w:left w:val="none" w:sz="0" w:space="0" w:color="auto"/>
        <w:bottom w:val="none" w:sz="0" w:space="0" w:color="auto"/>
        <w:right w:val="none" w:sz="0" w:space="0" w:color="auto"/>
      </w:divBdr>
    </w:div>
    <w:div w:id="1449591279">
      <w:bodyDiv w:val="1"/>
      <w:marLeft w:val="0"/>
      <w:marRight w:val="0"/>
      <w:marTop w:val="0"/>
      <w:marBottom w:val="0"/>
      <w:divBdr>
        <w:top w:val="none" w:sz="0" w:space="0" w:color="auto"/>
        <w:left w:val="none" w:sz="0" w:space="0" w:color="auto"/>
        <w:bottom w:val="none" w:sz="0" w:space="0" w:color="auto"/>
        <w:right w:val="none" w:sz="0" w:space="0" w:color="auto"/>
      </w:divBdr>
    </w:div>
    <w:div w:id="1451392620">
      <w:bodyDiv w:val="1"/>
      <w:marLeft w:val="0"/>
      <w:marRight w:val="0"/>
      <w:marTop w:val="0"/>
      <w:marBottom w:val="0"/>
      <w:divBdr>
        <w:top w:val="none" w:sz="0" w:space="0" w:color="auto"/>
        <w:left w:val="none" w:sz="0" w:space="0" w:color="auto"/>
        <w:bottom w:val="none" w:sz="0" w:space="0" w:color="auto"/>
        <w:right w:val="none" w:sz="0" w:space="0" w:color="auto"/>
      </w:divBdr>
    </w:div>
    <w:div w:id="1518152872">
      <w:bodyDiv w:val="1"/>
      <w:marLeft w:val="0"/>
      <w:marRight w:val="0"/>
      <w:marTop w:val="0"/>
      <w:marBottom w:val="0"/>
      <w:divBdr>
        <w:top w:val="none" w:sz="0" w:space="0" w:color="auto"/>
        <w:left w:val="none" w:sz="0" w:space="0" w:color="auto"/>
        <w:bottom w:val="none" w:sz="0" w:space="0" w:color="auto"/>
        <w:right w:val="none" w:sz="0" w:space="0" w:color="auto"/>
      </w:divBdr>
    </w:div>
    <w:div w:id="1527327205">
      <w:bodyDiv w:val="1"/>
      <w:marLeft w:val="0"/>
      <w:marRight w:val="0"/>
      <w:marTop w:val="0"/>
      <w:marBottom w:val="0"/>
      <w:divBdr>
        <w:top w:val="none" w:sz="0" w:space="0" w:color="auto"/>
        <w:left w:val="none" w:sz="0" w:space="0" w:color="auto"/>
        <w:bottom w:val="none" w:sz="0" w:space="0" w:color="auto"/>
        <w:right w:val="none" w:sz="0" w:space="0" w:color="auto"/>
      </w:divBdr>
    </w:div>
    <w:div w:id="1534347996">
      <w:bodyDiv w:val="1"/>
      <w:marLeft w:val="0"/>
      <w:marRight w:val="0"/>
      <w:marTop w:val="0"/>
      <w:marBottom w:val="0"/>
      <w:divBdr>
        <w:top w:val="none" w:sz="0" w:space="0" w:color="auto"/>
        <w:left w:val="none" w:sz="0" w:space="0" w:color="auto"/>
        <w:bottom w:val="none" w:sz="0" w:space="0" w:color="auto"/>
        <w:right w:val="none" w:sz="0" w:space="0" w:color="auto"/>
      </w:divBdr>
    </w:div>
    <w:div w:id="1535581719">
      <w:bodyDiv w:val="1"/>
      <w:marLeft w:val="0"/>
      <w:marRight w:val="0"/>
      <w:marTop w:val="0"/>
      <w:marBottom w:val="0"/>
      <w:divBdr>
        <w:top w:val="none" w:sz="0" w:space="0" w:color="auto"/>
        <w:left w:val="none" w:sz="0" w:space="0" w:color="auto"/>
        <w:bottom w:val="none" w:sz="0" w:space="0" w:color="auto"/>
        <w:right w:val="none" w:sz="0" w:space="0" w:color="auto"/>
      </w:divBdr>
    </w:div>
    <w:div w:id="1540047425">
      <w:bodyDiv w:val="1"/>
      <w:marLeft w:val="0"/>
      <w:marRight w:val="0"/>
      <w:marTop w:val="0"/>
      <w:marBottom w:val="0"/>
      <w:divBdr>
        <w:top w:val="none" w:sz="0" w:space="0" w:color="auto"/>
        <w:left w:val="none" w:sz="0" w:space="0" w:color="auto"/>
        <w:bottom w:val="none" w:sz="0" w:space="0" w:color="auto"/>
        <w:right w:val="none" w:sz="0" w:space="0" w:color="auto"/>
      </w:divBdr>
    </w:div>
    <w:div w:id="1566917094">
      <w:bodyDiv w:val="1"/>
      <w:marLeft w:val="0"/>
      <w:marRight w:val="0"/>
      <w:marTop w:val="0"/>
      <w:marBottom w:val="0"/>
      <w:divBdr>
        <w:top w:val="none" w:sz="0" w:space="0" w:color="auto"/>
        <w:left w:val="none" w:sz="0" w:space="0" w:color="auto"/>
        <w:bottom w:val="none" w:sz="0" w:space="0" w:color="auto"/>
        <w:right w:val="none" w:sz="0" w:space="0" w:color="auto"/>
      </w:divBdr>
    </w:div>
    <w:div w:id="1567301438">
      <w:bodyDiv w:val="1"/>
      <w:marLeft w:val="0"/>
      <w:marRight w:val="0"/>
      <w:marTop w:val="0"/>
      <w:marBottom w:val="0"/>
      <w:divBdr>
        <w:top w:val="none" w:sz="0" w:space="0" w:color="auto"/>
        <w:left w:val="none" w:sz="0" w:space="0" w:color="auto"/>
        <w:bottom w:val="none" w:sz="0" w:space="0" w:color="auto"/>
        <w:right w:val="none" w:sz="0" w:space="0" w:color="auto"/>
      </w:divBdr>
    </w:div>
    <w:div w:id="1589195274">
      <w:bodyDiv w:val="1"/>
      <w:marLeft w:val="0"/>
      <w:marRight w:val="0"/>
      <w:marTop w:val="0"/>
      <w:marBottom w:val="0"/>
      <w:divBdr>
        <w:top w:val="none" w:sz="0" w:space="0" w:color="auto"/>
        <w:left w:val="none" w:sz="0" w:space="0" w:color="auto"/>
        <w:bottom w:val="none" w:sz="0" w:space="0" w:color="auto"/>
        <w:right w:val="none" w:sz="0" w:space="0" w:color="auto"/>
      </w:divBdr>
    </w:div>
    <w:div w:id="1590113203">
      <w:bodyDiv w:val="1"/>
      <w:marLeft w:val="0"/>
      <w:marRight w:val="0"/>
      <w:marTop w:val="0"/>
      <w:marBottom w:val="0"/>
      <w:divBdr>
        <w:top w:val="none" w:sz="0" w:space="0" w:color="auto"/>
        <w:left w:val="none" w:sz="0" w:space="0" w:color="auto"/>
        <w:bottom w:val="none" w:sz="0" w:space="0" w:color="auto"/>
        <w:right w:val="none" w:sz="0" w:space="0" w:color="auto"/>
      </w:divBdr>
    </w:div>
    <w:div w:id="1619025943">
      <w:bodyDiv w:val="1"/>
      <w:marLeft w:val="0"/>
      <w:marRight w:val="0"/>
      <w:marTop w:val="0"/>
      <w:marBottom w:val="0"/>
      <w:divBdr>
        <w:top w:val="none" w:sz="0" w:space="0" w:color="auto"/>
        <w:left w:val="none" w:sz="0" w:space="0" w:color="auto"/>
        <w:bottom w:val="none" w:sz="0" w:space="0" w:color="auto"/>
        <w:right w:val="none" w:sz="0" w:space="0" w:color="auto"/>
      </w:divBdr>
    </w:div>
    <w:div w:id="1627854382">
      <w:bodyDiv w:val="1"/>
      <w:marLeft w:val="0"/>
      <w:marRight w:val="0"/>
      <w:marTop w:val="0"/>
      <w:marBottom w:val="0"/>
      <w:divBdr>
        <w:top w:val="none" w:sz="0" w:space="0" w:color="auto"/>
        <w:left w:val="none" w:sz="0" w:space="0" w:color="auto"/>
        <w:bottom w:val="none" w:sz="0" w:space="0" w:color="auto"/>
        <w:right w:val="none" w:sz="0" w:space="0" w:color="auto"/>
      </w:divBdr>
    </w:div>
    <w:div w:id="1646163151">
      <w:bodyDiv w:val="1"/>
      <w:marLeft w:val="0"/>
      <w:marRight w:val="0"/>
      <w:marTop w:val="0"/>
      <w:marBottom w:val="0"/>
      <w:divBdr>
        <w:top w:val="none" w:sz="0" w:space="0" w:color="auto"/>
        <w:left w:val="none" w:sz="0" w:space="0" w:color="auto"/>
        <w:bottom w:val="none" w:sz="0" w:space="0" w:color="auto"/>
        <w:right w:val="none" w:sz="0" w:space="0" w:color="auto"/>
      </w:divBdr>
    </w:div>
    <w:div w:id="1663654353">
      <w:bodyDiv w:val="1"/>
      <w:marLeft w:val="0"/>
      <w:marRight w:val="0"/>
      <w:marTop w:val="0"/>
      <w:marBottom w:val="0"/>
      <w:divBdr>
        <w:top w:val="none" w:sz="0" w:space="0" w:color="auto"/>
        <w:left w:val="none" w:sz="0" w:space="0" w:color="auto"/>
        <w:bottom w:val="none" w:sz="0" w:space="0" w:color="auto"/>
        <w:right w:val="none" w:sz="0" w:space="0" w:color="auto"/>
      </w:divBdr>
    </w:div>
    <w:div w:id="1692291945">
      <w:bodyDiv w:val="1"/>
      <w:marLeft w:val="0"/>
      <w:marRight w:val="0"/>
      <w:marTop w:val="0"/>
      <w:marBottom w:val="0"/>
      <w:divBdr>
        <w:top w:val="none" w:sz="0" w:space="0" w:color="auto"/>
        <w:left w:val="none" w:sz="0" w:space="0" w:color="auto"/>
        <w:bottom w:val="none" w:sz="0" w:space="0" w:color="auto"/>
        <w:right w:val="none" w:sz="0" w:space="0" w:color="auto"/>
      </w:divBdr>
    </w:div>
    <w:div w:id="1701199350">
      <w:bodyDiv w:val="1"/>
      <w:marLeft w:val="0"/>
      <w:marRight w:val="0"/>
      <w:marTop w:val="0"/>
      <w:marBottom w:val="0"/>
      <w:divBdr>
        <w:top w:val="none" w:sz="0" w:space="0" w:color="auto"/>
        <w:left w:val="none" w:sz="0" w:space="0" w:color="auto"/>
        <w:bottom w:val="none" w:sz="0" w:space="0" w:color="auto"/>
        <w:right w:val="none" w:sz="0" w:space="0" w:color="auto"/>
      </w:divBdr>
    </w:div>
    <w:div w:id="1769037687">
      <w:bodyDiv w:val="1"/>
      <w:marLeft w:val="0"/>
      <w:marRight w:val="0"/>
      <w:marTop w:val="0"/>
      <w:marBottom w:val="0"/>
      <w:divBdr>
        <w:top w:val="none" w:sz="0" w:space="0" w:color="auto"/>
        <w:left w:val="none" w:sz="0" w:space="0" w:color="auto"/>
        <w:bottom w:val="none" w:sz="0" w:space="0" w:color="auto"/>
        <w:right w:val="none" w:sz="0" w:space="0" w:color="auto"/>
      </w:divBdr>
    </w:div>
    <w:div w:id="1769735721">
      <w:bodyDiv w:val="1"/>
      <w:marLeft w:val="0"/>
      <w:marRight w:val="0"/>
      <w:marTop w:val="0"/>
      <w:marBottom w:val="0"/>
      <w:divBdr>
        <w:top w:val="none" w:sz="0" w:space="0" w:color="auto"/>
        <w:left w:val="none" w:sz="0" w:space="0" w:color="auto"/>
        <w:bottom w:val="none" w:sz="0" w:space="0" w:color="auto"/>
        <w:right w:val="none" w:sz="0" w:space="0" w:color="auto"/>
      </w:divBdr>
    </w:div>
    <w:div w:id="1793396411">
      <w:bodyDiv w:val="1"/>
      <w:marLeft w:val="0"/>
      <w:marRight w:val="0"/>
      <w:marTop w:val="0"/>
      <w:marBottom w:val="0"/>
      <w:divBdr>
        <w:top w:val="none" w:sz="0" w:space="0" w:color="auto"/>
        <w:left w:val="none" w:sz="0" w:space="0" w:color="auto"/>
        <w:bottom w:val="none" w:sz="0" w:space="0" w:color="auto"/>
        <w:right w:val="none" w:sz="0" w:space="0" w:color="auto"/>
      </w:divBdr>
    </w:div>
    <w:div w:id="1816557750">
      <w:bodyDiv w:val="1"/>
      <w:marLeft w:val="0"/>
      <w:marRight w:val="0"/>
      <w:marTop w:val="0"/>
      <w:marBottom w:val="0"/>
      <w:divBdr>
        <w:top w:val="none" w:sz="0" w:space="0" w:color="auto"/>
        <w:left w:val="none" w:sz="0" w:space="0" w:color="auto"/>
        <w:bottom w:val="none" w:sz="0" w:space="0" w:color="auto"/>
        <w:right w:val="none" w:sz="0" w:space="0" w:color="auto"/>
      </w:divBdr>
    </w:div>
    <w:div w:id="1819613105">
      <w:bodyDiv w:val="1"/>
      <w:marLeft w:val="0"/>
      <w:marRight w:val="0"/>
      <w:marTop w:val="0"/>
      <w:marBottom w:val="0"/>
      <w:divBdr>
        <w:top w:val="none" w:sz="0" w:space="0" w:color="auto"/>
        <w:left w:val="none" w:sz="0" w:space="0" w:color="auto"/>
        <w:bottom w:val="none" w:sz="0" w:space="0" w:color="auto"/>
        <w:right w:val="none" w:sz="0" w:space="0" w:color="auto"/>
      </w:divBdr>
    </w:div>
    <w:div w:id="1825734339">
      <w:bodyDiv w:val="1"/>
      <w:marLeft w:val="0"/>
      <w:marRight w:val="0"/>
      <w:marTop w:val="0"/>
      <w:marBottom w:val="0"/>
      <w:divBdr>
        <w:top w:val="none" w:sz="0" w:space="0" w:color="auto"/>
        <w:left w:val="none" w:sz="0" w:space="0" w:color="auto"/>
        <w:bottom w:val="none" w:sz="0" w:space="0" w:color="auto"/>
        <w:right w:val="none" w:sz="0" w:space="0" w:color="auto"/>
      </w:divBdr>
    </w:div>
    <w:div w:id="1842693140">
      <w:bodyDiv w:val="1"/>
      <w:marLeft w:val="0"/>
      <w:marRight w:val="0"/>
      <w:marTop w:val="0"/>
      <w:marBottom w:val="0"/>
      <w:divBdr>
        <w:top w:val="none" w:sz="0" w:space="0" w:color="auto"/>
        <w:left w:val="none" w:sz="0" w:space="0" w:color="auto"/>
        <w:bottom w:val="none" w:sz="0" w:space="0" w:color="auto"/>
        <w:right w:val="none" w:sz="0" w:space="0" w:color="auto"/>
      </w:divBdr>
    </w:div>
    <w:div w:id="1851404925">
      <w:bodyDiv w:val="1"/>
      <w:marLeft w:val="0"/>
      <w:marRight w:val="0"/>
      <w:marTop w:val="0"/>
      <w:marBottom w:val="0"/>
      <w:divBdr>
        <w:top w:val="none" w:sz="0" w:space="0" w:color="auto"/>
        <w:left w:val="none" w:sz="0" w:space="0" w:color="auto"/>
        <w:bottom w:val="none" w:sz="0" w:space="0" w:color="auto"/>
        <w:right w:val="none" w:sz="0" w:space="0" w:color="auto"/>
      </w:divBdr>
    </w:div>
    <w:div w:id="1853303302">
      <w:bodyDiv w:val="1"/>
      <w:marLeft w:val="0"/>
      <w:marRight w:val="0"/>
      <w:marTop w:val="0"/>
      <w:marBottom w:val="0"/>
      <w:divBdr>
        <w:top w:val="none" w:sz="0" w:space="0" w:color="auto"/>
        <w:left w:val="none" w:sz="0" w:space="0" w:color="auto"/>
        <w:bottom w:val="none" w:sz="0" w:space="0" w:color="auto"/>
        <w:right w:val="none" w:sz="0" w:space="0" w:color="auto"/>
      </w:divBdr>
    </w:div>
    <w:div w:id="1865556106">
      <w:bodyDiv w:val="1"/>
      <w:marLeft w:val="0"/>
      <w:marRight w:val="0"/>
      <w:marTop w:val="0"/>
      <w:marBottom w:val="0"/>
      <w:divBdr>
        <w:top w:val="none" w:sz="0" w:space="0" w:color="auto"/>
        <w:left w:val="none" w:sz="0" w:space="0" w:color="auto"/>
        <w:bottom w:val="none" w:sz="0" w:space="0" w:color="auto"/>
        <w:right w:val="none" w:sz="0" w:space="0" w:color="auto"/>
      </w:divBdr>
    </w:div>
    <w:div w:id="1869946998">
      <w:bodyDiv w:val="1"/>
      <w:marLeft w:val="0"/>
      <w:marRight w:val="0"/>
      <w:marTop w:val="0"/>
      <w:marBottom w:val="0"/>
      <w:divBdr>
        <w:top w:val="none" w:sz="0" w:space="0" w:color="auto"/>
        <w:left w:val="none" w:sz="0" w:space="0" w:color="auto"/>
        <w:bottom w:val="none" w:sz="0" w:space="0" w:color="auto"/>
        <w:right w:val="none" w:sz="0" w:space="0" w:color="auto"/>
      </w:divBdr>
    </w:div>
    <w:div w:id="1871992082">
      <w:bodyDiv w:val="1"/>
      <w:marLeft w:val="0"/>
      <w:marRight w:val="0"/>
      <w:marTop w:val="0"/>
      <w:marBottom w:val="0"/>
      <w:divBdr>
        <w:top w:val="none" w:sz="0" w:space="0" w:color="auto"/>
        <w:left w:val="none" w:sz="0" w:space="0" w:color="auto"/>
        <w:bottom w:val="none" w:sz="0" w:space="0" w:color="auto"/>
        <w:right w:val="none" w:sz="0" w:space="0" w:color="auto"/>
      </w:divBdr>
    </w:div>
    <w:div w:id="1912735212">
      <w:bodyDiv w:val="1"/>
      <w:marLeft w:val="0"/>
      <w:marRight w:val="0"/>
      <w:marTop w:val="0"/>
      <w:marBottom w:val="0"/>
      <w:divBdr>
        <w:top w:val="none" w:sz="0" w:space="0" w:color="auto"/>
        <w:left w:val="none" w:sz="0" w:space="0" w:color="auto"/>
        <w:bottom w:val="none" w:sz="0" w:space="0" w:color="auto"/>
        <w:right w:val="none" w:sz="0" w:space="0" w:color="auto"/>
      </w:divBdr>
    </w:div>
    <w:div w:id="1943102049">
      <w:bodyDiv w:val="1"/>
      <w:marLeft w:val="0"/>
      <w:marRight w:val="0"/>
      <w:marTop w:val="0"/>
      <w:marBottom w:val="0"/>
      <w:divBdr>
        <w:top w:val="none" w:sz="0" w:space="0" w:color="auto"/>
        <w:left w:val="none" w:sz="0" w:space="0" w:color="auto"/>
        <w:bottom w:val="none" w:sz="0" w:space="0" w:color="auto"/>
        <w:right w:val="none" w:sz="0" w:space="0" w:color="auto"/>
      </w:divBdr>
    </w:div>
    <w:div w:id="1943567167">
      <w:bodyDiv w:val="1"/>
      <w:marLeft w:val="0"/>
      <w:marRight w:val="0"/>
      <w:marTop w:val="0"/>
      <w:marBottom w:val="0"/>
      <w:divBdr>
        <w:top w:val="none" w:sz="0" w:space="0" w:color="auto"/>
        <w:left w:val="none" w:sz="0" w:space="0" w:color="auto"/>
        <w:bottom w:val="none" w:sz="0" w:space="0" w:color="auto"/>
        <w:right w:val="none" w:sz="0" w:space="0" w:color="auto"/>
      </w:divBdr>
    </w:div>
    <w:div w:id="1964387309">
      <w:bodyDiv w:val="1"/>
      <w:marLeft w:val="0"/>
      <w:marRight w:val="0"/>
      <w:marTop w:val="0"/>
      <w:marBottom w:val="0"/>
      <w:divBdr>
        <w:top w:val="none" w:sz="0" w:space="0" w:color="auto"/>
        <w:left w:val="none" w:sz="0" w:space="0" w:color="auto"/>
        <w:bottom w:val="none" w:sz="0" w:space="0" w:color="auto"/>
        <w:right w:val="none" w:sz="0" w:space="0" w:color="auto"/>
      </w:divBdr>
    </w:div>
    <w:div w:id="1978679050">
      <w:bodyDiv w:val="1"/>
      <w:marLeft w:val="0"/>
      <w:marRight w:val="0"/>
      <w:marTop w:val="0"/>
      <w:marBottom w:val="0"/>
      <w:divBdr>
        <w:top w:val="none" w:sz="0" w:space="0" w:color="auto"/>
        <w:left w:val="none" w:sz="0" w:space="0" w:color="auto"/>
        <w:bottom w:val="none" w:sz="0" w:space="0" w:color="auto"/>
        <w:right w:val="none" w:sz="0" w:space="0" w:color="auto"/>
      </w:divBdr>
    </w:div>
    <w:div w:id="1995526733">
      <w:bodyDiv w:val="1"/>
      <w:marLeft w:val="0"/>
      <w:marRight w:val="0"/>
      <w:marTop w:val="0"/>
      <w:marBottom w:val="0"/>
      <w:divBdr>
        <w:top w:val="none" w:sz="0" w:space="0" w:color="auto"/>
        <w:left w:val="none" w:sz="0" w:space="0" w:color="auto"/>
        <w:bottom w:val="none" w:sz="0" w:space="0" w:color="auto"/>
        <w:right w:val="none" w:sz="0" w:space="0" w:color="auto"/>
      </w:divBdr>
    </w:div>
    <w:div w:id="2004552364">
      <w:bodyDiv w:val="1"/>
      <w:marLeft w:val="0"/>
      <w:marRight w:val="0"/>
      <w:marTop w:val="0"/>
      <w:marBottom w:val="0"/>
      <w:divBdr>
        <w:top w:val="none" w:sz="0" w:space="0" w:color="auto"/>
        <w:left w:val="none" w:sz="0" w:space="0" w:color="auto"/>
        <w:bottom w:val="none" w:sz="0" w:space="0" w:color="auto"/>
        <w:right w:val="none" w:sz="0" w:space="0" w:color="auto"/>
      </w:divBdr>
    </w:div>
    <w:div w:id="2014910115">
      <w:bodyDiv w:val="1"/>
      <w:marLeft w:val="0"/>
      <w:marRight w:val="0"/>
      <w:marTop w:val="0"/>
      <w:marBottom w:val="0"/>
      <w:divBdr>
        <w:top w:val="none" w:sz="0" w:space="0" w:color="auto"/>
        <w:left w:val="none" w:sz="0" w:space="0" w:color="auto"/>
        <w:bottom w:val="none" w:sz="0" w:space="0" w:color="auto"/>
        <w:right w:val="none" w:sz="0" w:space="0" w:color="auto"/>
      </w:divBdr>
    </w:div>
    <w:div w:id="2038700683">
      <w:bodyDiv w:val="1"/>
      <w:marLeft w:val="0"/>
      <w:marRight w:val="0"/>
      <w:marTop w:val="0"/>
      <w:marBottom w:val="0"/>
      <w:divBdr>
        <w:top w:val="none" w:sz="0" w:space="0" w:color="auto"/>
        <w:left w:val="none" w:sz="0" w:space="0" w:color="auto"/>
        <w:bottom w:val="none" w:sz="0" w:space="0" w:color="auto"/>
        <w:right w:val="none" w:sz="0" w:space="0" w:color="auto"/>
      </w:divBdr>
    </w:div>
    <w:div w:id="2064522472">
      <w:bodyDiv w:val="1"/>
      <w:marLeft w:val="0"/>
      <w:marRight w:val="0"/>
      <w:marTop w:val="0"/>
      <w:marBottom w:val="0"/>
      <w:divBdr>
        <w:top w:val="none" w:sz="0" w:space="0" w:color="auto"/>
        <w:left w:val="none" w:sz="0" w:space="0" w:color="auto"/>
        <w:bottom w:val="none" w:sz="0" w:space="0" w:color="auto"/>
        <w:right w:val="none" w:sz="0" w:space="0" w:color="auto"/>
      </w:divBdr>
    </w:div>
    <w:div w:id="2070420518">
      <w:bodyDiv w:val="1"/>
      <w:marLeft w:val="0"/>
      <w:marRight w:val="0"/>
      <w:marTop w:val="0"/>
      <w:marBottom w:val="0"/>
      <w:divBdr>
        <w:top w:val="none" w:sz="0" w:space="0" w:color="auto"/>
        <w:left w:val="none" w:sz="0" w:space="0" w:color="auto"/>
        <w:bottom w:val="none" w:sz="0" w:space="0" w:color="auto"/>
        <w:right w:val="none" w:sz="0" w:space="0" w:color="auto"/>
      </w:divBdr>
    </w:div>
    <w:div w:id="2091123502">
      <w:bodyDiv w:val="1"/>
      <w:marLeft w:val="0"/>
      <w:marRight w:val="0"/>
      <w:marTop w:val="0"/>
      <w:marBottom w:val="0"/>
      <w:divBdr>
        <w:top w:val="none" w:sz="0" w:space="0" w:color="auto"/>
        <w:left w:val="none" w:sz="0" w:space="0" w:color="auto"/>
        <w:bottom w:val="none" w:sz="0" w:space="0" w:color="auto"/>
        <w:right w:val="none" w:sz="0" w:space="0" w:color="auto"/>
      </w:divBdr>
    </w:div>
    <w:div w:id="2099472457">
      <w:bodyDiv w:val="1"/>
      <w:marLeft w:val="0"/>
      <w:marRight w:val="0"/>
      <w:marTop w:val="0"/>
      <w:marBottom w:val="0"/>
      <w:divBdr>
        <w:top w:val="none" w:sz="0" w:space="0" w:color="auto"/>
        <w:left w:val="none" w:sz="0" w:space="0" w:color="auto"/>
        <w:bottom w:val="none" w:sz="0" w:space="0" w:color="auto"/>
        <w:right w:val="none" w:sz="0" w:space="0" w:color="auto"/>
      </w:divBdr>
    </w:div>
    <w:div w:id="2111585213">
      <w:bodyDiv w:val="1"/>
      <w:marLeft w:val="0"/>
      <w:marRight w:val="0"/>
      <w:marTop w:val="0"/>
      <w:marBottom w:val="0"/>
      <w:divBdr>
        <w:top w:val="none" w:sz="0" w:space="0" w:color="auto"/>
        <w:left w:val="none" w:sz="0" w:space="0" w:color="auto"/>
        <w:bottom w:val="none" w:sz="0" w:space="0" w:color="auto"/>
        <w:right w:val="none" w:sz="0" w:space="0" w:color="auto"/>
      </w:divBdr>
    </w:div>
    <w:div w:id="2130391732">
      <w:bodyDiv w:val="1"/>
      <w:marLeft w:val="0"/>
      <w:marRight w:val="0"/>
      <w:marTop w:val="0"/>
      <w:marBottom w:val="0"/>
      <w:divBdr>
        <w:top w:val="none" w:sz="0" w:space="0" w:color="auto"/>
        <w:left w:val="none" w:sz="0" w:space="0" w:color="auto"/>
        <w:bottom w:val="none" w:sz="0" w:space="0" w:color="auto"/>
        <w:right w:val="none" w:sz="0" w:space="0" w:color="auto"/>
      </w:divBdr>
    </w:div>
    <w:div w:id="2145660391">
      <w:bodyDiv w:val="1"/>
      <w:marLeft w:val="0"/>
      <w:marRight w:val="0"/>
      <w:marTop w:val="0"/>
      <w:marBottom w:val="0"/>
      <w:divBdr>
        <w:top w:val="none" w:sz="0" w:space="0" w:color="auto"/>
        <w:left w:val="none" w:sz="0" w:space="0" w:color="auto"/>
        <w:bottom w:val="none" w:sz="0" w:space="0" w:color="auto"/>
        <w:right w:val="none" w:sz="0" w:space="0" w:color="auto"/>
      </w:divBdr>
    </w:div>
    <w:div w:id="214711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ID:2216147                                                                        Student Name: Davion Linton Gowie                                                                                          Student Name: Dr Renuga Jayakumar                                            Supervisor Name: Dr Anum Paracha                                                 Module code: ACCA6020                                                       Deadline: 10/08/2026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Dav20</b:Tag>
    <b:SourceType>JournalArticle</b:SourceType>
    <b:Guid>{5BEC2374-BF08-4F45-9164-7F29E114FCE7}</b:Guid>
    <b:Author>
      <b:Author>
        <b:Corporate>David Hesmondhalgh </b:Corporate>
      </b:Author>
    </b:Author>
    <b:Title>Is music streaming bad for musicians? Problems of evidence and argument</b:Title>
    <b:JournalName>journals.sagepub.com</b:JournalName>
    <b:Year>2020</b:Year>
    <b:Pages>https://journals.sagepub.com/doi/10.1177/1461444820953541?</b:Pages>
    <b:Volume>23</b:Volume>
    <b:Issue>sep 19, 2020</b:Issue>
    <b:RefOrder>1</b:RefOrder>
  </b:Source>
  <b:Source>
    <b:Tag>Rut20</b:Tag>
    <b:SourceType>JournalArticle</b:SourceType>
    <b:Guid>{DC33C0D0-259A-4D79-9FDE-F57D760D7ED8}</b:Guid>
    <b:Author>
      <b:Author>
        <b:Corporate>Ruth Towse</b:Corporate>
      </b:Author>
    </b:Author>
    <b:Title>Dealing with digital: the economic organisation of streamed music</b:Title>
    <b:JournalName>journals.sagepub.com</b:JournalName>
    <b:Year>2020</b:Year>
    <b:Pages>https://journals.sagepub.com/doi/10.1177/0163443720919376?</b:Pages>
    <b:Volume>42</b:Volume>
    <b:Issue>june 10 2020</b:Issue>
    <b:RefOrder>2</b:RefOrder>
  </b:Source>
  <b:Source>
    <b:Tag>Min18</b:Tag>
    <b:SourceType>JournalArticle</b:SourceType>
    <b:Guid>{F0433B70-2E2B-44FD-A584-2BA32CE717C1}</b:Guid>
    <b:Author>
      <b:Author>
        <b:Corporate>Minh Ngo, Frank Piessens, Tamara Rezk, </b:Corporate>
      </b:Author>
    </b:Author>
    <b:Title>Impossibility of Precise and Sound Termination-Sensitive Security Enforcements</b:Title>
    <b:JournalName>IEEExplore.ieee.org</b:JournalName>
    <b:Year>2018</b:Year>
    <b:Pages>https://ieeexplore.ieee.org/document/8418621</b:Pages>
    <b:Issue>july 26, 2018</b:Issue>
    <b:RefOrder>3</b:RefOrder>
  </b:Source>
  <b:Source>
    <b:Tag>phi17</b:Tag>
    <b:SourceType>JournalArticle</b:SourceType>
    <b:Guid>{725D7567-6680-4E3A-8805-F27CF04771E4}</b:Guid>
    <b:Author>
      <b:Author>
        <b:Corporate>philip Treleaven, richard gendal brown, danny yang</b:Corporate>
      </b:Author>
    </b:Author>
    <b:Title>Blockchain Technology in Finance</b:Title>
    <b:JournalName>ieeexplore.ieee.org</b:JournalName>
    <b:Year>2017</b:Year>
    <b:Pages>https://ieeexplore.ieee.org/document/8048631</b:Pages>
    <b:Volume>50</b:Volume>
    <b:Issue>sep 2017</b:Issue>
    <b:RefOrder>4</b:RefOrder>
  </b:Source>
  <b:Source>
    <b:Tag>fre24</b:Tag>
    <b:SourceType>JournalArticle</b:SourceType>
    <b:Guid>{EC2FA1E3-F63A-4E5C-9674-2510A316315E}</b:Guid>
    <b:Author>
      <b:Author>
        <b:Corporate>frederik Juul Jensen</b:Corporate>
      </b:Author>
    </b:Author>
    <b:Title>Rethinking royalties: alternative payment systems on music streaming platforms</b:Title>
    <b:JournalName>link.springer.com</b:JournalName>
    <b:Year>2024</b:Year>
    <b:Pages>https://link.springer.com/article/10.1007/s10824-024-09507-z?</b:Pages>
    <b:Volume>48</b:Volume>
    <b:Issue>march 02 20024</b:Issue>
    <b:RefOrder>5</b:RefOrder>
  </b:Source>
  <b:Source>
    <b:Tag>jan22</b:Tag>
    <b:SourceType>JournalArticle</b:SourceType>
    <b:Guid>{B4B4D57B-DDED-48D4-BDAA-72C4B583B885}</b:Guid>
    <b:Author>
      <b:Author>
        <b:Corporate>janek meyn, michael kandziora, sonke albers &amp; michel clement</b:Corporate>
      </b:Author>
    </b:Author>
    <b:Title>Consequences of platforms' remuneration models for digital content: initial evidence and a research agenda for streaming services</b:Title>
    <b:JournalName>link.springer.com</b:JournalName>
    <b:Year>2022</b:Year>
    <b:Pages>https://link.springer.com/article/10.1007/s11747-022-00875-6?</b:Pages>
    <b:Volume>51</b:Volume>
    <b:Issue>may 16 2022</b:Issue>
    <b:RefOrder>6</b:RefOrder>
  </b:Source>
  <b:Source>
    <b:Tag>mah17</b:Tag>
    <b:SourceType>JournalArticle</b:SourceType>
    <b:Guid>{ABD3B70D-E370-4DAF-8AFE-EB6FCBE05D39}</b:Guid>
    <b:Author>
      <b:Author>
        <b:Corporate>maher alharby, aad van moorsel.</b:Corporate>
      </b:Author>
    </b:Author>
    <b:Title>Blockchain-based Smart Contracts: A Systematic Mapping Study</b:Title>
    <b:JournalName>arxiv.org</b:JournalName>
    <b:Year>2017</b:Year>
    <b:Pages>https://arxiv.org/abs/1710.06372?</b:Pages>
    <b:Issue>17 oct 2017</b:Issue>
    <b:RefOrder>7</b:RefOrder>
  </b:Source>
  <b:Source>
    <b:Tag>Xia20</b:Tag>
    <b:SourceType>JournalArticle</b:SourceType>
    <b:Guid>{F8AF5FCF-0D84-4E70-B423-8505D53793F0}</b:Guid>
    <b:Author>
      <b:Author>
        <b:Corporate>Xiaoqi Li,Peng Jiang,Ting Chen,  Xiapu Luo, Qiaoyan Wen</b:Corporate>
      </b:Author>
    </b:Author>
    <b:Title>A survey on the security of blockchain systems</b:Title>
    <b:JournalName>sciencedirect.com</b:JournalName>
    <b:Year>2020</b:Year>
    <b:Pages>https://www.sciencedirect.com/science/article/pii/S0167739X17318332</b:Pages>
    <b:Volume>107</b:Volume>
    <b:Issue>june 2020</b:Issue>
    <b:RefOrder>8</b:RefOrder>
  </b:Source>
  <b:Source>
    <b:Tag>whi26</b:Tag>
    <b:SourceType>JournalArticle</b:SourceType>
    <b:Guid>{CFC16021-C08C-478B-A080-65F572F78162}</b:Guid>
    <b:Author>
      <b:Author>
        <b:Corporate>whitepaper</b:Corporate>
      </b:Author>
    </b:Author>
    <b:Title>Looking to understand Ethereum?</b:Title>
    <b:JournalName>ethereum.org</b:JournalName>
    <b:Year>2026</b:Year>
    <b:Pages>https://ethereum.org/whitepaper/</b:Pages>
    <b:Issue>april 22, 2026</b:Issue>
    <b:RefOrder>9</b:RefOrder>
  </b:Source>
  <b:Source>
    <b:Tag>ana</b:Tag>
    <b:SourceType>JournalArticle</b:SourceType>
    <b:Guid>{CB415EA6-C121-4121-887F-5D5BAC719778}</b:Guid>
    <b:Author>
      <b:Author>
        <b:Corporate>anatoly akovenko</b:Corporate>
      </b:Author>
    </b:Author>
    <b:Title>Solana: A new architecture for a high</b:Title>
    <b:JournalName>solana.com</b:JournalName>
    <b:Pages>https://solana.com/solana-whitepaper.pdf</b:Pages>
    <b:RefOrder>10</b:RefOrder>
  </b:Source>
  <b:Source>
    <b:Tag>Ben181</b:Tag>
    <b:SourceType>JournalArticle</b:SourceType>
    <b:Guid>{9F674577-675E-4A9A-8FEF-FA7FE39FB624}</b:Guid>
    <b:Author>
      <b:Author>
        <b:Corporate>Benedikt Bünz; Jonathan Bootle; Dan Boneh; Andrew Poelstra; Pieter Wuille; Greg Maxwell</b:Corporate>
      </b:Author>
    </b:Author>
    <b:Title>Bulletproofs: Short Proofs for Confidential Transactions and More</b:Title>
    <b:JournalName>ieeexplore.ieee.org</b:JournalName>
    <b:Year>2018</b:Year>
    <b:Pages>https://ieeexplore.ieee.org/document/8418611</b:Pages>
    <b:Issue>26 july 2018</b:Issue>
    <b:RefOrder>11</b:RefOrder>
  </b:Source>
  <b:Source>
    <b:Tag>xin18</b:Tag>
    <b:SourceType>JournalArticle</b:SourceType>
    <b:Guid>{3D6B1EC8-F93F-47F1-8D18-6BDE1B42C62C}</b:Guid>
    <b:Author>
      <b:Author>
        <b:Corporate>xin yang, ju fan</b:Corporate>
      </b:Author>
    </b:Author>
    <b:Title>Influential User Subscription on Time-Decaying Social Streams</b:Title>
    <b:JournalName>arxiv.org</b:JournalName>
    <b:Year>2018</b:Year>
    <b:Pages>https://arxiv.org/pdf/1802.05305</b:Pages>
    <b:Issue>14th feb 2018</b:Issue>
    <b:RefOrder>12</b:RefOrder>
  </b:Source>
  <b:Source>
    <b:Tag>ore</b:Tag>
    <b:SourceType>JournalArticle</b:SourceType>
    <b:Guid>{1E0A96DD-156B-496A-8C02-9386A2AF9A5D}</b:Guid>
    <b:Author>
      <b:Author>
        <b:Corporate>oreilly</b:Corporate>
      </b:Author>
    </b:Author>
    <b:Title>software architecture pattern </b:Title>
    <b:JournalName>learning.oreilly.com</b:JournalName>
    <b:Pages>https://learning.oreilly.com/library/view/software-architecture-patterns/9781491971437/ch01.html#idm46407728082304</b:Pages>
    <b:RefOrder>13</b:RefOrder>
  </b:Source>
  <b:Source>
    <b:Tag>And25</b:Tag>
    <b:SourceType>JournalArticle</b:SourceType>
    <b:Guid>{9028CA5D-E7F2-4069-954C-735100DFB433}</b:Guid>
    <b:Author>
      <b:Author>
        <b:Corporate>Andrzej Wilczyński  and Gabriela Jasnosz</b:Corporate>
      </b:Author>
    </b:Author>
    <b:Title>Security Assessment of Smart Contract Integration and Wallet Interaction in Decentralized Applications: A Case Study of BlockScribe</b:Title>
    <b:JournalName>mdpi.com</b:JournalName>
    <b:Year>2025</b:Year>
    <b:Pages>https://www.mdpi.com/2076-3417/15/15/8473</b:Pages>
    <b:Issue>30 july 2025</b:Issue>
    <b:RefOrder>14</b:RefOrder>
  </b:Source>
  <b:Source>
    <b:Tag>raf21</b:Tag>
    <b:SourceType>JournalArticle</b:SourceType>
    <b:Guid>{7C565445-C49B-406F-9F5B-0E08B37BC028}</b:Guid>
    <b:Author>
      <b:Author>
        <b:Corporate>rafael Belchior</b:Corporate>
      </b:Author>
    </b:Author>
    <b:Title>A Survey on Blockchain Interoperability: Past, Present, and Future Trends</b:Title>
    <b:JournalName>arxiv.org</b:JournalName>
    <b:Year>2021</b:Year>
    <b:Pages>https://arxiv.org/abs/2005.14282</b:Pages>
    <b:Issue>22 march 2021</b:Issue>
    <b:RefOrder>15</b:RefOrder>
  </b:Source>
  <b:Source>
    <b:Tag>cha19</b:Tag>
    <b:SourceType>JournalArticle</b:SourceType>
    <b:Guid>{885524B3-B20C-480F-B7A4-6C0C9D1202E5}</b:Guid>
    <b:Author>
      <b:Author>
        <b:Corporate>chaoqi wang</b:Corporate>
      </b:Author>
    </b:Author>
    <b:Title>EigenDamage: Structured Pruning in the Kronecker-Factored Eigenbasis</b:Title>
    <b:JournalName>arxiv.org</b:JournalName>
    <b:Year>2019</b:Year>
    <b:Pages>https://arxiv.org/abs/1905.05934</b:Pages>
    <b:Issue>may 15th 2019</b:Issue>
    <b:RefOrder>16</b:RefOrder>
  </b:Source>
  <b:Source>
    <b:Tag>Nik201</b:Tag>
    <b:SourceType>JournalArticle</b:SourceType>
    <b:Guid>{F8DDAC9B-311C-403A-A8DA-2236F96AE935}</b:Guid>
    <b:Author>
      <b:Author>
        <b:Corporate> Nikolaos Kapsoulis ,Alexandros Psychas ,Georgios Palaiokrassas ,Achilleas Marinakis ,Antonios Litke ,Theodora Varvarigou ,Charalampos Bouchlis ,Amaryllis Raouzaiou,  Gonçal Calvo, Jordi Escudero Subirana </b:Corporate>
      </b:Author>
    </b:Author>
    <b:Title>Consortium Blockchain Smart Contracts for Musical Rights Governance in a Collective Management Organizations (CMOs) Use Case</b:Title>
    <b:JournalName>mdpi.com</b:JournalName>
    <b:Year>2020</b:Year>
    <b:Pages>https://www.mdpi.com/1999-5903/12/8/134</b:Pages>
    <b:Issue>11 August 2020</b:Issue>
    <b:RefOrder>17</b:RefOrder>
  </b:Source>
  <b:Source>
    <b:Tag>She171</b:Tag>
    <b:SourceType>JournalArticle</b:SourceType>
    <b:Guid>{CEFC320F-170B-47A5-91C6-75E0DFC8B0CD}</b:Guid>
    <b:Author>
      <b:Author>
        <b:NameList>
          <b:Person>
            <b:Last>Shehar Bano</b:Last>
            <b:First>Alberto</b:First>
            <b:Middle>Sonnino, Mustafa Al-Bassam, Sarah Azouvi, Patrick McCorry, Sarah Meiklejohn, George Danezis</b:Middle>
          </b:Person>
        </b:NameList>
      </b:Author>
    </b:Author>
    <b:Title>Consensus in the Age of Blockchains</b:Title>
    <b:JournalName>arxiv.org</b:JournalName>
    <b:Year>2017</b:Year>
    <b:Pages>https://arxiv.org/abs/1711.03936</b:Pages>
    <b:Issue>14th nov 2017</b:Issue>
    <b:RefOrder>18</b:RefOrder>
  </b:Source>
  <b:Source>
    <b:Tag>Kon16</b:Tag>
    <b:SourceType>JournalArticle</b:SourceType>
    <b:Guid>{A5665469-B704-4155-9C41-0005BFFDEB08}</b:Guid>
    <b:Author>
      <b:Author>
        <b:Corporate>Konstantinos Christidis; Michael Devetsikiotis</b:Corporate>
      </b:Author>
    </b:Author>
    <b:Title>Blockchains and Smart Contracts for the Internet of Things</b:Title>
    <b:JournalName>ieeexolore.ieee.org</b:JournalName>
    <b:Year>2016</b:Year>
    <b:Pages>https://ieeexplore.ieee.org/document/7467408</b:Pages>
    <b:Issue>may 10 2016</b:Issue>
    <b:Volume>4</b:Volume>
    <b:RefOrder>19</b:RefOrder>
  </b:Source>
  <b:Source>
    <b:Tag>Chr16</b:Tag>
    <b:SourceType>JournalArticle</b:SourceType>
    <b:Guid>{72BD1BD3-9A15-4743-8A1D-FC215D664A53}</b:Guid>
    <b:Author>
      <b:Author>
        <b:Corporate>Christian Catalini &amp; Joshua S. Gans</b:Corporate>
      </b:Author>
    </b:Author>
    <b:Title>Some Simple Economics of the Blockchain</b:Title>
    <b:JournalName>nber.org</b:JournalName>
    <b:Year>2016</b:Year>
    <b:Pages>https://www.nber.org/papers/w22952</b:Pages>
    <b:Issue>december 2016</b:Issue>
    <b:RefOrder>20</b:RefOrder>
  </b:Source>
  <b:Source>
    <b:Tag>Nic17</b:Tag>
    <b:SourceType>JournalArticle</b:SourceType>
    <b:Guid>{2CB6EEE5-B637-4BB7-A9C0-A7EF407CFDF1}</b:Guid>
    <b:Author>
      <b:Author>
        <b:Corporate>Nicola Atzei, Massimo Bartoletti &amp; Tiziana Cimoli </b:Corporate>
      </b:Author>
    </b:Author>
    <b:Title>A Survey of Attacks on Ethereum Smart Contracts (SoK)</b:Title>
    <b:JournalName>link.springer.com</b:JournalName>
    <b:Year>2017</b:Year>
    <b:Pages>https://link.springer.com/chapter/10.1007/978-3-662-54455-6_8</b:Pages>
    <b:Volume>10204</b:Volume>
    <b:Issue>28 march 2017</b:Issue>
    <b:RefOrder>21</b:RefOrder>
  </b:Source>
  <b:Source>
    <b:Tag>Loi16</b:Tag>
    <b:SourceType>JournalArticle</b:SourceType>
    <b:Guid>{C09BABF8-CE74-4551-8943-271A0CA2D20A}</b:Guid>
    <b:Author>
      <b:Author>
        <b:Corporate>Loi Luu, Duc-Hiep Chu, Hrishi Olickel, Prateek Saxena, Aquinas Hobor</b:Corporate>
      </b:Author>
    </b:Author>
    <b:Title>Making Smart Contracts Smarter</b:Title>
    <b:JournalName>dl.acm.org</b:JournalName>
    <b:Year>2016</b:Year>
    <b:Pages>https://dl.acm.org/doi/10.1145/2976749.2978309</b:Pages>
    <b:Issue>24 oct 2016</b:Issue>
    <b:RefOrder>22</b:RefOrder>
  </b:Source>
  <b:Source>
    <b:Tag>xav23</b:Tag>
    <b:SourceType>JournalArticle</b:SourceType>
    <b:Guid>{3949B563-09C1-45DB-A04A-A4DF47689E29}</b:Guid>
    <b:Author>
      <b:Author>
        <b:Corporate>xavier warin</b:Corporate>
      </b:Author>
    </b:Author>
    <b:Title>Reservoir optimization and Machine Learning methods</b:Title>
    <b:JournalName>arxiv.org</b:JournalName>
    <b:Year>2023</b:Year>
    <b:Pages>https://arxiv.org/abs/2106.08097</b:Pages>
    <b:Issue>30 may 2023</b:Issue>
    <b:RefOrder>23</b:RefOrder>
  </b:Source>
  <b:Source>
    <b:Tag>Ale18</b:Tag>
    <b:SourceType>JournalArticle</b:SourceType>
    <b:Guid>{11DA6A63-A5C8-4A4B-B462-C156D5F63810}</b:Guid>
    <b:Author>
      <b:Author>
        <b:Corporate>Alexandra Covaci; Simone Madeo; Patrick Motylinski; Stéphane Vincent</b:Corporate>
      </b:Author>
    </b:Author>
    <b:Title>Non-Interactive Smart Contract Protocol Using Blockchain Technology</b:Title>
    <b:JournalName>ieeexplore.ieee.org</b:JournalName>
    <b:Year>2018</b:Year>
    <b:Pages>https://ieeexplore.ieee.org/document/8445053</b:Pages>
    <b:Issue>26 august 2018</b:Issue>
    <b:RefOrder>24</b:RefOrder>
  </b:Source>
  <b:Source>
    <b:Tag>Kar16</b:Tag>
    <b:SourceType>JournalArticle</b:SourceType>
    <b:Guid>{5AC25AAD-E904-44B0-8DF9-667A2AD587C3}</b:Guid>
    <b:Author>
      <b:Author>
        <b:Corporate>Karthikeyan Bhargavan, Antoine Delignat-Lavaud, Cédric Fournet, Anitha Gollamudi, Georges Gonthier, Nadim Kobeissi</b:Corporate>
      </b:Author>
    </b:Author>
    <b:Title>Formal Verification of Smart Contracts: Short Paper</b:Title>
    <b:JournalName>dl.acm.org</b:JournalName>
    <b:Year>2016</b:Year>
    <b:Pages>https://dl.acm.org/doi/10.1145/2993600.2993611</b:Pages>
    <b:Issue>24 oct 2016</b:Issue>
    <b:RefOrder>25</b:RefOrder>
  </b:Source>
  <b:Source>
    <b:Tag>DRG25</b:Tag>
    <b:SourceType>JournalArticle</b:SourceType>
    <b:Guid>{2A6B6063-5CB7-4B21-8395-155D6B74BBC4}</b:Guid>
    <b:Author>
      <b:Author>
        <b:Corporate>DR. GAVIN WOOD</b:Corporate>
      </b:Author>
    </b:Author>
    <b:Title>ETHEREUM: A SECURE DECENTRALISED GENERALISED TRANSACTION LEDGER</b:Title>
    <b:JournalName>ethereum.githit.io</b:JournalName>
    <b:Year>2025</b:Year>
    <b:Pages>https://ethereum.github.io/yellowpaper/paper.pdf</b:Pages>
    <b:Issue>2025 02 05</b:Issue>
    <b:RefOrder>26</b:RefOrder>
  </b:Source>
  <b:Source>
    <b:Tag>Jos16</b:Tag>
    <b:SourceType>JournalArticle</b:SourceType>
    <b:Guid>{66CEF16D-598F-4522-B4D4-D6214CFBCC89}</b:Guid>
    <b:Author>
      <b:Author>
        <b:Corporate>Joseph Poon, Thaddeus Dryja</b:Corporate>
      </b:Author>
    </b:Author>
    <b:Title>The Bitcoin Lightning Network:</b:Title>
    <b:JournalName>lightning.network</b:JournalName>
    <b:Year>2016 </b:Year>
    <b:Pages>https://lightning.network/lightning-network-paper.pdf</b:Pages>
    <b:Issue>jan 14 2016 </b:Issue>
    <b:RefOrder>27</b:RefOrder>
  </b:Source>
  <b:Source>
    <b:Tag>cha191</b:Tag>
    <b:SourceType>JournalArticle</b:SourceType>
    <b:Guid>{E069995C-7E64-433F-BC8C-6FB98923B89A}</b:Guid>
    <b:Author>
      <b:Author>
        <b:Corporate>chaoqi wang</b:Corporate>
      </b:Author>
    </b:Author>
    <b:Title> Structured Pruning in the Kronecker-Factored Eigenbasis</b:Title>
    <b:JournalName>arxiv.org</b:JournalName>
    <b:Year>2019</b:Year>
    <b:Pages>https://arxiv.org/abs/1905.05934</b:Pages>
    <b:Issue>15 may 2019 </b:Issue>
    <b:RefOrder>28</b:RefOrder>
  </b:Source>
  <b:Source>
    <b:Tag>Kyu19</b:Tag>
    <b:SourceType>JournalArticle</b:SourceType>
    <b:Guid>{64A871A9-6D41-4151-A8BB-4C8FD8A4D3CC}</b:Guid>
    <b:Author>
      <b:Author>
        <b:Corporate>Kyungjun Lee, Hernisa Kacorri</b:Corporate>
      </b:Author>
    </b:Author>
    <b:Title>Hands Holding Clues for Object Recognition in Teachable Machines</b:Title>
    <b:JournalName>dl.acm.org</b:JournalName>
    <b:Year>2019</b:Year>
    <b:Pages>https://dl.acm.org/doi/10.1145/3290605.3300566</b:Pages>
    <b:Issue>02 may 2019</b:Issue>
    <b:RefOrder>29</b:RefOrder>
  </b:Source>
  <b:Source>
    <b:Tag>Joã23</b:Tag>
    <b:SourceType>JournalArticle</b:SourceType>
    <b:Guid>{7577B320-70AE-43C4-A947-5DD2DD36C3FC}</b:Guid>
    <b:Author>
      <b:Author>
        <b:Corporate>João P C Bertoldo, Etienne Decencière, David Ryckelynck </b:Corporate>
      </b:Author>
    </b:Author>
    <b:Title>A modular U-Net for automated segmentation of X-ray tomography images in composite materials</b:Title>
    <b:JournalName>arxiv.org</b:JournalName>
    <b:Year>2023</b:Year>
    <b:Pages>https://arxiv.org/pdf/2107.07468</b:Pages>
    <b:Issue>2 december 2023</b:Issue>
    <b:RefOrder>30</b:RefOrder>
  </b:Source>
  <b:Source>
    <b:Tag>Sat1</b:Tag>
    <b:SourceType>JournalArticle</b:SourceType>
    <b:Guid>{9A3D3C1A-511D-47FB-B0BB-6D1B34FCE592}</b:Guid>
    <b:Author>
      <b:Author>
        <b:Corporate>Satoshi Nakamoto</b:Corporate>
      </b:Author>
    </b:Author>
    <b:Title>Bitcoin: A Peer-to-Peer Electronic Cash System</b:Title>
    <b:JournalName>bitcoin.org</b:JournalName>
    <b:Pages>https://bitcoin.org/bitcoin.pdf</b:Pages>
    <b:RefOrder>31</b:RefOrder>
  </b:Source>
  <b:Source>
    <b:Tag>iee15</b:Tag>
    <b:SourceType>JournalArticle</b:SourceType>
    <b:Guid>{BD828172-6749-4FFF-8C2C-B96CB6EC47D5}</b:Guid>
    <b:Author>
      <b:Author>
        <b:Corporate>ieee</b:Corporate>
      </b:Author>
    </b:Author>
    <b:Title>IEEE Standard for Interval Arithmetic</b:Title>
    <b:JournalName>ieeexplore.ieee.org</b:JournalName>
    <b:Year>2015</b:Year>
    <b:Pages>https://ieeexplore.ieee.org/stamp/stamp.jsp?tp=&amp;arnumber=7140721</b:Pages>
    <b:Issue>2015</b:Issue>
    <b:RefOrder>32</b:RefOrder>
  </b:Source>
  <b:Source>
    <b:Tag>Nic18</b:Tag>
    <b:SourceType>JournalArticle</b:SourceType>
    <b:Guid>{43699253-E81C-4E9C-AF68-98C86DCB7499}</b:Guid>
    <b:Author>
      <b:Author>
        <b:NameList>
          <b:Person>
            <b:Last>Roessler</b:Last>
            <b:First>Nick</b:First>
          </b:Person>
          <b:Person>
            <b:Last>DeHon</b:Last>
            <b:First>André</b:First>
          </b:Person>
        </b:NameList>
      </b:Author>
    </b:Author>
    <b:Title>Protecting the Stack with Metadata Policies and Tagged Hardware</b:Title>
    <b:JournalName>ieeexplore.ieee.org</b:JournalName>
    <b:Year>2018</b:Year>
    <b:Pages>https://ieeexplore.ieee.org/document/8418620</b:Pages>
    <b:Issue>2018</b:Issue>
    <b:RefOrder>33</b:RefOrder>
  </b:Source>
  <b:Source>
    <b:Tag>Chr161</b:Tag>
    <b:SourceType>JournalArticle</b:SourceType>
    <b:Guid>{96B15FFC-C8C5-4C30-A3ED-3AB2C7DA1796}</b:Guid>
    <b:Author>
      <b:Author>
        <b:Corporate>Christian Catalini</b:Corporate>
      </b:Author>
    </b:Author>
    <b:Title>SOME SIMPLE ECONOMICS OF THE BLOCKCHAIN</b:Title>
    <b:JournalName>nber.org</b:JournalName>
    <b:Year>2016</b:Year>
    <b:Pages>https://www.nber.org/system/files/working_papers/w22952/w22952.pdf</b:Pages>
    <b:Issue>dec 2016</b:Issue>
    <b:RefOrder>34</b:RefOrder>
  </b:Source>
  <b:Source>
    <b:Tag>Cés19</b:Tag>
    <b:SourceType>JournalArticle</b:SourceType>
    <b:Guid>{7744C2EB-A498-4203-9B9D-C646FA41ACC3}</b:Guid>
    <b:Author>
      <b:Author>
        <b:Corporate> César Pérez López,María Jesús Delgado Rodríguez, and Sonia de Lucas Santos </b:Corporate>
      </b:Author>
    </b:Author>
    <b:Title>Tax Fraud Detection through Neural Networks: An Application Using a Sample of Personal Income Taxpayers</b:Title>
    <b:JournalName>mdpi.com</b:JournalName>
    <b:Year>2019</b:Year>
    <b:Pages>https://www.mdpi.com/1999-5903/11/4/86</b:Pages>
    <b:Issue>march 30 2019</b:Issue>
    <b:RefOrder>35</b:RefOrder>
  </b:Source>
  <b:Source>
    <b:Tag>Dif20</b:Tag>
    <b:SourceType>JournalArticle</b:SourceType>
    <b:Guid>{A207211F-78CE-4D3D-A9F1-CD2FA44867D3}</b:Guid>
    <b:Title>Differential Privacy as a Causal Property</b:Title>
    <b:JournalName>ieeexplore.ieee.org</b:JournalName>
    <b:Year>2020</b:Year>
    <b:Pages>https://ieeexplore.ieee.org/document/9152780</b:Pages>
    <b:Issue>2020</b:Issue>
    <b:RefOrder>36</b:RefOrder>
  </b:Source>
  <b:Source>
    <b:Tag>Dir20</b:Tag>
    <b:SourceType>JournalArticle</b:SourceType>
    <b:Guid>{7BC0B58B-6992-4A48-BF2F-9335A1AD126A}</b:Guid>
    <b:Author>
      <b:Author>
        <b:Corporate>Dirk A. Zetzsche, Douglas W. Arner , and Ross P. Buckley</b:Corporate>
      </b:Author>
    </b:Author>
    <b:Title>Decentralized Finance</b:Title>
    <b:JournalName>paper.ssn.com</b:JournalName>
    <b:Year>2020</b:Year>
    <b:Pages>https://papers.ssrn.com/sol3/papers.cfm?abstract_id=3539194</b:Pages>
    <b:Issue>30 sep 2020</b:Issue>
    <b:RefOrder>37</b:RefOrder>
  </b:Source>
  <b:Source>
    <b:Tag>Sab19</b:Tag>
    <b:SourceType>JournalArticle</b:SourceType>
    <b:Guid>{62312BB2-3236-4C34-B5FC-3E8485004351}</b:Guid>
    <b:Author>
      <b:Author>
        <b:Corporate>Sabrina T Howell , Marina Niessner , David Yermack</b:Corporate>
      </b:Author>
    </b:Author>
    <b:Title>Initial Coin Offerings: Financing Growth with Cryptocurrency Token Sales</b:Title>
    <b:JournalName>academic.oup.com</b:JournalName>
    <b:Year>2019</b:Year>
    <b:Pages>https://academic.oup.com/rfs/article-abstract/33/9/3925/5610546?redirectedFrom=fulltext&amp;login=false</b:Pages>
    <b:Issue>11 nov 2019</b:Issue>
    <b:RefOrder>38</b:RefOrder>
  </b:Source>
  <b:Source>
    <b:Tag>Jos161</b:Tag>
    <b:SourceType>JournalArticle</b:SourceType>
    <b:Guid>{9982ED35-CA53-4935-A244-35C5354E3FE9}</b:Guid>
    <b:Author>
      <b:Author>
        <b:Corporate>Joseph Poon, Thaddeus Dryja</b:Corporate>
      </b:Author>
    </b:Author>
    <b:Title>The Bitcoin Lightning Network:</b:Title>
    <b:JournalName>lightning.network</b:JournalName>
    <b:Year>2016</b:Year>
    <b:Pages>https://lightning.network/lightning-network-paper.pdf</b:Pages>
    <b:Issue>january 14 2016</b:Issue>
    <b:RefOrder>39</b:RefOrder>
  </b:Source>
  <b:Source>
    <b:Tag>Mic20</b:Tag>
    <b:SourceType>JournalArticle</b:SourceType>
    <b:Guid>{1D851605-4173-4F7E-99FD-E38BE1BA77C5}</b:Guid>
    <b:Author>
      <b:Author>
        <b:Corporate>Michael Carl Tschantz; Shayak Sen; Anupam Datta</b:Corporate>
      </b:Author>
    </b:Author>
    <b:Title>Differential Privacy as a Causal Property</b:Title>
    <b:JournalName>ieeexplore.ieee.org</b:JournalName>
    <b:Year>2020</b:Year>
    <b:Pages>https://ieeexplore.ieee.org/document/9152780</b:Pages>
    <b:Issue>2020</b:Issue>
    <b:RefOrder>40</b:RefOrder>
  </b:Source>
  <b:Source>
    <b:Tag>jua14</b:Tag>
    <b:SourceType>JournalArticle</b:SourceType>
    <b:Guid>{18181020-721F-45BC-8745-FC2F317F8FD0}</b:Guid>
    <b:Author>
      <b:Author>
        <b:Corporate>juan batiz benet</b:Corporate>
      </b:Author>
    </b:Author>
    <b:Title>IPFS - Content Addressed, Versioned, P2P File System</b:Title>
    <b:JournalName>arxiv.org</b:JournalName>
    <b:Year>2014</b:Year>
    <b:Pages>https://arxiv.org/abs/1407.3561</b:Pages>
    <b:Issue>jul 14 2014</b:Issue>
    <b:RefOrder>41</b:RefOrder>
  </b:Source>
  <b:Source>
    <b:Tag>Tho17</b:Tag>
    <b:SourceType>JournalArticle</b:SourceType>
    <b:Guid>{6298782E-00C7-4727-AE36-27D8A54E89EE}</b:Guid>
    <b:Author>
      <b:Author>
        <b:Corporate>Thomas Paul; Niklas Lochschmidt; Hani Salah; Anwitaman Datta; Thorsten Strufe</b:Corporate>
      </b:Author>
    </b:Author>
    <b:Title>Lilliput: A Storage Service for Lightweight Peer-to-Peer Online Social Networks</b:Title>
    <b:JournalName>ieeexplore.ieee.org</b:JournalName>
    <b:Year>2017</b:Year>
    <b:Pages>https://ieeexplore.ieee.org/document/8038443</b:Pages>
    <b:Issue>2017</b:Issue>
    <b:RefOrder>42</b:RefOrder>
  </b:Source>
  <b:Source>
    <b:Tag>Ana18</b:Tag>
    <b:SourceType>JournalArticle</b:SourceType>
    <b:Guid>{1454827F-55FD-4998-B816-E7CEFDA6062F}</b:Guid>
    <b:Author>
      <b:Author>
        <b:Corporate>Ana Reyna,   Cristian Martín,  jaime chen, enrique soler, manuel diaz</b:Corporate>
      </b:Author>
    </b:Author>
    <b:Title>On blockchain and its integration with IoT. Challenges and opportunities</b:Title>
    <b:JournalName>www.sciencedirect.com</b:JournalName>
    <b:Year>2018</b:Year>
    <b:Pages>https://www.sciencedirect.com/science/article/pii/S0167739X17329205</b:Pages>
    <b:Volume>88</b:Volume>
    <b:Issue>nov 2018</b:Issue>
    <b:RefOrder>43</b:RefOrder>
  </b:Source>
  <b:Source>
    <b:Tag>Kav19</b:Tag>
    <b:SourceType>JournalArticle</b:SourceType>
    <b:Guid>{BE3364FC-254E-45A9-97F5-E69743F9A35D}</b:Guid>
    <b:Author>
      <b:Author>
        <b:Corporate>Kavita Pandey; Prasenjeet Fulzele; Rajat Singh; Prasant Kumar; Saransh Singh</b:Corporate>
      </b:Author>
    </b:Author>
    <b:Title>Predicting and Preventing Fatal Crashes</b:Title>
    <b:JournalName>ieeexplore.ieee.org</b:JournalName>
    <b:Year>2019</b:Year>
    <b:Pages>https://ieeexplore.ieee.org/document/8844886</b:Pages>
    <b:Issue>2019</b:Issue>
    <b:RefOrder>44</b:RefOrder>
  </b:Source>
  <b:Source>
    <b:Tag>Ion01</b:Tag>
    <b:SourceType>JournalArticle</b:SourceType>
    <b:Guid>{DC1A4950-C752-468C-8391-09BAC9C63DFC}</b:Guid>
    <b:Author>
      <b:Author>
        <b:Corporate>Ion Stoica, Robert Morris, David Karger, M. Frans Kaashoek, Hari Balakrishnan</b:Corporate>
      </b:Author>
    </b:Author>
    <b:Title>Chord: A Scalable Peer-to-peer Lookup Service for InternetApplications</b:Title>
    <b:JournalName>dl.acm.org</b:JournalName>
    <b:Year>2001</b:Year>
    <b:Pages>https://dl.acm.org/doi/10.1145/383059.383071</b:Pages>
    <b:Issue>27 august 2001</b:Issue>
    <b:RefOrder>45</b:RefOrder>
  </b:Source>
  <b:Source>
    <b:Tag>Loi161</b:Tag>
    <b:SourceType>JournalArticle</b:SourceType>
    <b:Guid>{7AB0DFCD-3224-4E8E-9D67-2B6945635B66}</b:Guid>
    <b:Author>
      <b:Author>
        <b:Corporate>Loi Luu, Duc-Hiep Chu, Hrishi Olickel, Prateek Saxena, Aquinas Hobor</b:Corporate>
      </b:Author>
    </b:Author>
    <b:Title>Making Smart Contracts Smarter</b:Title>
    <b:JournalName>dl.acm.org</b:JournalName>
    <b:Year>2016</b:Year>
    <b:Pages>https://dl.acm.org/doi/10.1145/2976749.2978309</b:Pages>
    <b:Issue>24 oct 2016</b:Issue>
    <b:RefOrder>46</b:RefOrder>
  </b:Source>
  <b:Source>
    <b:Tag>Kar161</b:Tag>
    <b:SourceType>JournalArticle</b:SourceType>
    <b:Guid>{A4A1AD94-EA49-49D8-A9BD-6CD2543B71D4}</b:Guid>
    <b:Author>
      <b:Author>
        <b:Corporate>Karthikeyan Bhargavan, Antoine Delignat-Lavaud, Cédric Fournet, Anitha Gollamudi, Georges Gonthier, Nadim Kobeissi,</b:Corporate>
      </b:Author>
    </b:Author>
    <b:Title>Formal Verification of Smart Contracts: Short Paper</b:Title>
    <b:JournalName>dl.acm.org</b:JournalName>
    <b:Year>2016</b:Year>
    <b:Pages>https://dl.acm.org/doi/10.1145/2993600.2993611</b:Pages>
    <b:Issue>24 oct 2016</b:Issue>
    <b:RefOrder>47</b:RefOrder>
  </b:Source>
  <b:Source>
    <b:Tag>Qia20</b:Tag>
    <b:SourceType>JournalArticle</b:SourceType>
    <b:Guid>{6A7AEA83-2F49-410C-AF23-204EA488FCF9}</b:Guid>
    <b:Author>
      <b:Author>
        <b:Corporate>Qiao Zhou; ChunYu Zhang; Feng Bao; Lei Zhang; Xiao Xiao</b:Corporate>
      </b:Author>
    </b:Author>
    <b:Title>The Safety Braking Protection Model of Virtually Coupled Train Platoon in Subway</b:Title>
    <b:JournalName>/ieeexplore.ieee.org</b:JournalName>
    <b:Year>2020</b:Year>
    <b:Pages>https://ieeexplore.ieee.org/document/9278960</b:Pages>
    <b:Issue>2020</b:Issue>
    <b:RefOrder>48</b:RefOrder>
  </b:Source>
  <b:Source>
    <b:Tag>Ser18</b:Tag>
    <b:SourceType>JournalArticle</b:SourceType>
    <b:Guid>{93F34EBC-DDFD-4FE4-A984-E8F7086437F2}</b:Guid>
    <b:Author>
      <b:Author>
        <b:Corporate>Sergio Tomás; Ramon Padullés; Estel Cardellach</b:Corporate>
      </b:Author>
    </b:Author>
    <b:Title>Separability of Systematic Effects in Polarimetric GNSS Radio Occultations for Precipitation Sensing</b:Title>
    <b:JournalName>ieeexplore.ieee.org</b:JournalName>
    <b:Year>2018</b:Year>
    <b:Pages>https://ieeexplore.ieee.org/document/8403903</b:Pages>
    <b:Volume>56</b:Volume>
    <b:Issue>8 aug 2018</b:Issue>
    <b:RefOrder>49</b:RefOrder>
  </b:Source>
  <b:Source>
    <b:Tag>Ben182</b:Tag>
    <b:SourceType>JournalArticle</b:SourceType>
    <b:Guid>{A18D51C7-7C9B-4028-99A2-F178D25341D1}</b:Guid>
    <b:Author>
      <b:Author>
        <b:Corporate>Benoit Seguin</b:Corporate>
      </b:Author>
    </b:Author>
    <b:Title>The Replica Project: Building a visual search engine for art historians</b:Title>
    <b:JournalName>dl.acm.org</b:JournalName>
    <b:Year>2018</b:Year>
    <b:Pages>https://dl.acm.org/doi/10.1145/3186653</b:Pages>
    <b:Volume>24</b:Volume>
    <b:Issue>03 april 2018</b:Issue>
    <b:RefOrder>50</b:RefOrder>
  </b:Source>
  <b:Source>
    <b:Tag>Jie12</b:Tag>
    <b:SourceType>JournalArticle</b:SourceType>
    <b:Guid>{1C16B449-B380-441C-8773-191547570BC1}</b:Guid>
    <b:Author>
      <b:Author>
        <b:Corporate>Jie Chen; Guru Venkataramani; Gabriel Parmer</b:Corporate>
      </b:Author>
    </b:Author>
    <b:Title>The Need for Power Debugging in the Multi-Core Environment</b:Title>
    <b:JournalName>ieeexplore.ieee.org</b:JournalName>
    <b:Year>2012</b:Year>
    <b:Pages>https://ieeexplore.ieee.org/document/6133251</b:Pages>
    <b:Volume>11</b:Volume>
    <b:Issue>dec 2012</b:Issue>
    <b:RefOrder>51</b:RefOrder>
  </b:Source>
  <b:Source>
    <b:Tag>ABM13</b:Tag>
    <b:SourceType>JournalArticle</b:SourceType>
    <b:Guid>{3D7FF77B-D56B-4A01-AD53-3C66853E2E12}</b:Guid>
    <b:Author>
      <b:Author>
        <b:Corporate>A B M Moniruzzaman, Syed Akhter Hossain</b:Corporate>
      </b:Author>
    </b:Author>
    <b:Title>NoSQL Database: New Era of Databases for Big data Analytics - Classification, Characteristics and Comparison</b:Title>
    <b:JournalName>arxiv.org</b:JournalName>
    <b:Year>2013</b:Year>
    <b:Pages>https://arxiv.org/abs/1307.0191</b:Pages>
    <b:Issue>june 2013</b:Issue>
    <b:RefOrder>52</b:RefOrder>
  </b:Source>
  <b:Source>
    <b:Tag>Ric11</b:Tag>
    <b:SourceType>JournalArticle</b:SourceType>
    <b:Guid>{BCEC2147-9E0D-4AAF-887A-589BC148C7BF}</b:Guid>
    <b:Author>
      <b:Author>
        <b:Corporate>Rick Cattell</b:Corporate>
      </b:Author>
    </b:Author>
    <b:Title>Scalable SQL and NoSQL data stores</b:Title>
    <b:JournalName>dl.acm.org</b:JournalName>
    <b:Year>2011</b:Year>
    <b:Pages>https://dl.acm.org/doi/10.1145/1978915.1978919</b:Pages>
    <b:Volume>39</b:Volume>
    <b:Issue>06 may 2011</b:Issue>
    <b:RefOrder>53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A18072-CCC2-4DEF-BE67-6F979FFC2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3964</TotalTime>
  <Pages>47</Pages>
  <Words>12761</Words>
  <Characters>72738</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Blockchain |Music-Smart</dc:title>
  <dc:subject>Assignment 2</dc:subject>
  <dc:creator>Davion Linton Gowie (2216147)</dc:creator>
  <cp:keywords/>
  <dc:description/>
  <cp:lastModifiedBy>Davion Linton Gowie (2216147)</cp:lastModifiedBy>
  <cp:revision>12</cp:revision>
  <dcterms:created xsi:type="dcterms:W3CDTF">2026-07-05T17:48:00Z</dcterms:created>
  <dcterms:modified xsi:type="dcterms:W3CDTF">2026-08-02T08:46:00Z</dcterms:modified>
  <cp:category>L6 Applied Computing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719b900a-cf4e-4f04-b7a5-61f098ed5ad1</vt:lpwstr>
  </property>
</Properties>
</file>