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15EBCE" w14:textId="77777777" w:rsidR="004C0D07" w:rsidRPr="004C0D07" w:rsidRDefault="004C0D07" w:rsidP="004C0D07">
      <w:pPr>
        <w:spacing w:after="0" w:line="240" w:lineRule="auto"/>
        <w:rPr>
          <w:rFonts w:ascii="Arial" w:eastAsia="Calibri" w:hAnsi="Arial" w:cs="Arial"/>
          <w:sz w:val="36"/>
          <w:szCs w:val="36"/>
          <w:lang w:val="en-US"/>
        </w:rPr>
      </w:pPr>
      <w:r w:rsidRPr="004C0D07">
        <w:rPr>
          <w:rFonts w:ascii="Arial" w:eastAsia="Calibri" w:hAnsi="Arial" w:cs="Arial"/>
          <w:sz w:val="36"/>
          <w:szCs w:val="36"/>
          <w:lang w:val="en-US"/>
        </w:rPr>
        <w:t>Qualification: CIPD Diploma in Applied Human Resources</w:t>
      </w:r>
    </w:p>
    <w:p w14:paraId="0C040E63" w14:textId="77777777" w:rsidR="004C0D07" w:rsidRPr="004C0D07" w:rsidRDefault="004C0D07" w:rsidP="004C0D07">
      <w:pPr>
        <w:spacing w:after="0" w:line="240" w:lineRule="auto"/>
        <w:rPr>
          <w:rFonts w:ascii="Arial" w:eastAsia="Calibri" w:hAnsi="Arial" w:cs="Arial"/>
          <w:sz w:val="36"/>
          <w:szCs w:val="36"/>
          <w:lang w:val="en-US"/>
        </w:rPr>
      </w:pPr>
    </w:p>
    <w:p w14:paraId="12A8A98F" w14:textId="4E7DEB14" w:rsidR="004C0D07" w:rsidRPr="004C0D07" w:rsidRDefault="004C0D07" w:rsidP="004C0D07">
      <w:pPr>
        <w:spacing w:after="0" w:line="240" w:lineRule="auto"/>
        <w:rPr>
          <w:rFonts w:ascii="Arial" w:eastAsia="Calibri" w:hAnsi="Arial" w:cs="Arial"/>
          <w:sz w:val="36"/>
          <w:szCs w:val="36"/>
          <w:lang w:val="en-US"/>
        </w:rPr>
      </w:pPr>
      <w:r w:rsidRPr="004C0D07">
        <w:rPr>
          <w:rFonts w:ascii="Arial" w:eastAsia="Calibri" w:hAnsi="Arial" w:cs="Arial"/>
          <w:sz w:val="36"/>
          <w:szCs w:val="36"/>
          <w:lang w:val="en-US"/>
        </w:rPr>
        <w:t>Module Name:</w:t>
      </w:r>
      <w:bookmarkStart w:id="0" w:name="_Hlk41823366"/>
      <w:r w:rsidR="00B8650D">
        <w:rPr>
          <w:rFonts w:ascii="Arial" w:eastAsia="Calibri" w:hAnsi="Arial" w:cs="Arial"/>
          <w:sz w:val="36"/>
          <w:szCs w:val="36"/>
          <w:lang w:val="en-US"/>
        </w:rPr>
        <w:t xml:space="preserve"> </w:t>
      </w:r>
      <w:r>
        <w:rPr>
          <w:rFonts w:ascii="Arial" w:eastAsia="Calibri" w:hAnsi="Arial" w:cs="Arial"/>
          <w:sz w:val="36"/>
          <w:szCs w:val="36"/>
          <w:lang w:val="en-US"/>
        </w:rPr>
        <w:t>Coaching and Mentoring</w:t>
      </w:r>
      <w:r w:rsidR="00B8650D">
        <w:rPr>
          <w:rFonts w:ascii="Arial" w:eastAsia="Calibri" w:hAnsi="Arial" w:cs="Arial"/>
          <w:sz w:val="36"/>
          <w:szCs w:val="36"/>
          <w:lang w:val="en-US"/>
        </w:rPr>
        <w:t xml:space="preserve"> in the Organisation</w:t>
      </w:r>
    </w:p>
    <w:p w14:paraId="6B7D9243" w14:textId="77777777" w:rsidR="004C0D07" w:rsidRPr="004C0D07" w:rsidRDefault="004C0D07" w:rsidP="004C0D07">
      <w:pPr>
        <w:spacing w:after="0" w:line="240" w:lineRule="auto"/>
        <w:rPr>
          <w:rFonts w:ascii="Arial" w:eastAsia="Calibri" w:hAnsi="Arial" w:cs="Arial"/>
          <w:sz w:val="36"/>
          <w:szCs w:val="36"/>
          <w:lang w:val="en-US"/>
        </w:rPr>
      </w:pPr>
    </w:p>
    <w:p w14:paraId="4B6100D6" w14:textId="77777777" w:rsidR="004C0D07" w:rsidRPr="004C0D07" w:rsidRDefault="004C0D07" w:rsidP="004C0D07">
      <w:pPr>
        <w:spacing w:after="0" w:line="240" w:lineRule="auto"/>
        <w:rPr>
          <w:rFonts w:ascii="Arial" w:eastAsia="Calibri" w:hAnsi="Arial" w:cs="Arial"/>
          <w:sz w:val="36"/>
          <w:szCs w:val="36"/>
          <w:lang w:val="en-US"/>
        </w:rPr>
      </w:pPr>
    </w:p>
    <w:p w14:paraId="6369EC2E" w14:textId="77777777" w:rsidR="004C0D07" w:rsidRPr="004C0D07" w:rsidRDefault="004C0D07" w:rsidP="004C0D07">
      <w:pPr>
        <w:spacing w:after="0" w:line="240" w:lineRule="auto"/>
        <w:rPr>
          <w:rFonts w:ascii="Arial" w:eastAsia="Calibri" w:hAnsi="Arial" w:cs="Arial"/>
          <w:sz w:val="32"/>
          <w:szCs w:val="32"/>
          <w:lang w:val="en-US"/>
        </w:rPr>
      </w:pPr>
    </w:p>
    <w:bookmarkEnd w:id="0"/>
    <w:p w14:paraId="719683C3" w14:textId="77777777" w:rsidR="004C0D07" w:rsidRPr="004C0D07" w:rsidRDefault="004C0D07" w:rsidP="004C0D07">
      <w:pPr>
        <w:spacing w:after="0" w:line="240" w:lineRule="auto"/>
        <w:rPr>
          <w:rFonts w:ascii="Arial" w:eastAsia="Calibri" w:hAnsi="Arial" w:cs="Arial"/>
          <w:sz w:val="36"/>
          <w:szCs w:val="36"/>
          <w:lang w:val="en-US"/>
        </w:rPr>
      </w:pPr>
    </w:p>
    <w:p w14:paraId="3649D4FD" w14:textId="4E4F8A0E" w:rsidR="004C0D07" w:rsidRPr="004C0D07" w:rsidRDefault="004C0D07" w:rsidP="004C0D07">
      <w:pPr>
        <w:spacing w:after="0" w:line="240" w:lineRule="auto"/>
        <w:rPr>
          <w:rFonts w:ascii="Arial" w:eastAsia="Calibri" w:hAnsi="Arial" w:cs="Arial"/>
          <w:sz w:val="36"/>
          <w:szCs w:val="36"/>
          <w:lang w:val="en-US"/>
        </w:rPr>
      </w:pPr>
      <w:r w:rsidRPr="004C0D07">
        <w:rPr>
          <w:rFonts w:ascii="Arial" w:eastAsia="Calibri" w:hAnsi="Arial" w:cs="Arial"/>
          <w:sz w:val="36"/>
          <w:szCs w:val="36"/>
          <w:lang w:val="en-US"/>
        </w:rPr>
        <w:t xml:space="preserve">Word Count: </w:t>
      </w:r>
      <w:r w:rsidR="001C1DB1">
        <w:rPr>
          <w:rFonts w:ascii="Arial" w:eastAsia="Calibri" w:hAnsi="Arial" w:cs="Arial"/>
          <w:sz w:val="36"/>
          <w:szCs w:val="36"/>
          <w:lang w:val="en-US"/>
        </w:rPr>
        <w:t>32</w:t>
      </w:r>
      <w:r w:rsidR="00E708CE">
        <w:rPr>
          <w:rFonts w:ascii="Arial" w:eastAsia="Calibri" w:hAnsi="Arial" w:cs="Arial"/>
          <w:sz w:val="36"/>
          <w:szCs w:val="36"/>
          <w:lang w:val="en-US"/>
        </w:rPr>
        <w:t>57</w:t>
      </w:r>
      <w:r w:rsidR="001C1DB1">
        <w:rPr>
          <w:rFonts w:ascii="Arial" w:eastAsia="Calibri" w:hAnsi="Arial" w:cs="Arial"/>
          <w:sz w:val="36"/>
          <w:szCs w:val="36"/>
          <w:lang w:val="en-US"/>
        </w:rPr>
        <w:t xml:space="preserve"> words</w:t>
      </w:r>
    </w:p>
    <w:p w14:paraId="497CBF35" w14:textId="4D5F8D7F" w:rsidR="004C0D07" w:rsidRPr="004C0D07" w:rsidRDefault="004C0D07" w:rsidP="004C0D07">
      <w:pPr>
        <w:spacing w:after="0" w:line="240" w:lineRule="auto"/>
        <w:rPr>
          <w:rFonts w:ascii="Arial" w:eastAsia="Calibri" w:hAnsi="Arial" w:cs="Arial"/>
          <w:sz w:val="36"/>
          <w:szCs w:val="36"/>
          <w:lang w:val="en-US"/>
        </w:rPr>
      </w:pPr>
      <w:r w:rsidRPr="004C0D07">
        <w:rPr>
          <w:rFonts w:ascii="Arial" w:eastAsia="Calibri" w:hAnsi="Arial" w:cs="Arial"/>
          <w:sz w:val="36"/>
          <w:szCs w:val="36"/>
          <w:lang w:val="en-US"/>
        </w:rPr>
        <w:tab/>
      </w:r>
      <w:r w:rsidRPr="004C0D07">
        <w:rPr>
          <w:rFonts w:ascii="Arial" w:eastAsia="Calibri" w:hAnsi="Arial" w:cs="Arial"/>
          <w:sz w:val="36"/>
          <w:szCs w:val="36"/>
          <w:lang w:val="en-US"/>
        </w:rPr>
        <w:tab/>
      </w:r>
      <w:r w:rsidRPr="004C0D07">
        <w:rPr>
          <w:rFonts w:ascii="Arial" w:eastAsia="Calibri" w:hAnsi="Arial" w:cs="Arial"/>
          <w:sz w:val="36"/>
          <w:szCs w:val="36"/>
          <w:lang w:val="en-US"/>
        </w:rPr>
        <w:tab/>
      </w:r>
    </w:p>
    <w:p w14:paraId="51C0312A" w14:textId="6719537D" w:rsidR="004C0D07" w:rsidRPr="004C0D07" w:rsidRDefault="004C0D07" w:rsidP="004C0D07">
      <w:pPr>
        <w:spacing w:after="0" w:line="240" w:lineRule="auto"/>
        <w:rPr>
          <w:rFonts w:ascii="Arial" w:eastAsia="Calibri" w:hAnsi="Arial" w:cs="Arial"/>
          <w:sz w:val="36"/>
          <w:szCs w:val="36"/>
          <w:lang w:val="en-US"/>
        </w:rPr>
      </w:pPr>
      <w:r w:rsidRPr="004C0D07">
        <w:rPr>
          <w:rFonts w:ascii="Arial" w:eastAsia="Calibri" w:hAnsi="Arial" w:cs="Arial"/>
          <w:sz w:val="36"/>
          <w:szCs w:val="36"/>
          <w:lang w:val="en-US"/>
        </w:rPr>
        <w:tab/>
      </w:r>
      <w:r w:rsidRPr="004C0D07">
        <w:rPr>
          <w:rFonts w:ascii="Arial" w:eastAsia="Calibri" w:hAnsi="Arial" w:cs="Arial"/>
          <w:sz w:val="36"/>
          <w:szCs w:val="36"/>
          <w:lang w:val="en-US"/>
        </w:rPr>
        <w:tab/>
      </w:r>
      <w:r w:rsidRPr="004C0D07">
        <w:rPr>
          <w:rFonts w:ascii="Arial" w:eastAsia="Calibri" w:hAnsi="Arial" w:cs="Arial"/>
          <w:sz w:val="36"/>
          <w:szCs w:val="36"/>
          <w:lang w:val="en-US"/>
        </w:rPr>
        <w:tab/>
      </w:r>
    </w:p>
    <w:p w14:paraId="552AFB16" w14:textId="77777777" w:rsidR="004C0D07" w:rsidRPr="004C0D07" w:rsidRDefault="004C0D07" w:rsidP="004C0D07">
      <w:pPr>
        <w:spacing w:after="0" w:line="240" w:lineRule="auto"/>
        <w:rPr>
          <w:rFonts w:ascii="Arial" w:eastAsia="Calibri" w:hAnsi="Arial" w:cs="Arial"/>
          <w:sz w:val="36"/>
          <w:szCs w:val="36"/>
          <w:lang w:val="en-US"/>
        </w:rPr>
      </w:pPr>
      <w:r w:rsidRPr="004C0D07">
        <w:rPr>
          <w:rFonts w:ascii="Arial" w:eastAsia="Calibri" w:hAnsi="Arial" w:cs="Arial"/>
          <w:sz w:val="36"/>
          <w:szCs w:val="36"/>
          <w:lang w:val="en-US"/>
        </w:rPr>
        <w:tab/>
      </w:r>
      <w:r w:rsidRPr="004C0D07">
        <w:rPr>
          <w:rFonts w:ascii="Arial" w:eastAsia="Calibri" w:hAnsi="Arial" w:cs="Arial"/>
          <w:sz w:val="36"/>
          <w:szCs w:val="36"/>
          <w:lang w:val="en-US"/>
        </w:rPr>
        <w:tab/>
      </w:r>
      <w:r w:rsidRPr="004C0D07">
        <w:rPr>
          <w:rFonts w:ascii="Arial" w:eastAsia="Calibri" w:hAnsi="Arial" w:cs="Arial"/>
          <w:sz w:val="36"/>
          <w:szCs w:val="36"/>
          <w:lang w:val="en-US"/>
        </w:rPr>
        <w:tab/>
      </w:r>
    </w:p>
    <w:p w14:paraId="6CEF6B3B" w14:textId="77777777" w:rsidR="004C0D07" w:rsidRPr="004C0D07" w:rsidRDefault="004C0D07" w:rsidP="004C0D07">
      <w:pPr>
        <w:spacing w:after="0" w:line="240" w:lineRule="auto"/>
        <w:rPr>
          <w:rFonts w:ascii="Arial" w:eastAsia="Calibri" w:hAnsi="Arial" w:cs="Arial"/>
          <w:sz w:val="36"/>
          <w:szCs w:val="36"/>
          <w:lang w:val="en-US"/>
        </w:rPr>
      </w:pPr>
    </w:p>
    <w:p w14:paraId="37F1BA62" w14:textId="77777777" w:rsidR="004C0D07" w:rsidRPr="004C0D07" w:rsidRDefault="004C0D07" w:rsidP="004C0D07">
      <w:pPr>
        <w:spacing w:after="0" w:line="240" w:lineRule="auto"/>
        <w:rPr>
          <w:rFonts w:ascii="Arial" w:eastAsia="Calibri" w:hAnsi="Arial" w:cs="Arial"/>
          <w:sz w:val="36"/>
          <w:szCs w:val="36"/>
          <w:lang w:val="en-US"/>
        </w:rPr>
      </w:pPr>
    </w:p>
    <w:p w14:paraId="4F88167F" w14:textId="77777777" w:rsidR="004C0D07" w:rsidRPr="004C0D07" w:rsidRDefault="004C0D07" w:rsidP="004C0D07">
      <w:pPr>
        <w:spacing w:after="0" w:line="240" w:lineRule="auto"/>
        <w:rPr>
          <w:rFonts w:ascii="Arial" w:eastAsia="Calibri" w:hAnsi="Arial" w:cs="Arial"/>
          <w:sz w:val="36"/>
          <w:szCs w:val="36"/>
          <w:lang w:val="en-US"/>
        </w:rPr>
      </w:pPr>
      <w:r w:rsidRPr="004C0D07">
        <w:rPr>
          <w:rFonts w:ascii="Arial" w:eastAsia="Calibri" w:hAnsi="Arial" w:cs="Arial"/>
          <w:sz w:val="36"/>
          <w:szCs w:val="36"/>
          <w:lang w:val="en-US"/>
        </w:rPr>
        <w:tab/>
      </w:r>
      <w:r w:rsidRPr="004C0D07">
        <w:rPr>
          <w:rFonts w:ascii="Arial" w:eastAsia="Calibri" w:hAnsi="Arial" w:cs="Arial"/>
          <w:sz w:val="36"/>
          <w:szCs w:val="36"/>
          <w:lang w:val="en-US"/>
        </w:rPr>
        <w:tab/>
      </w:r>
      <w:r w:rsidRPr="004C0D07">
        <w:rPr>
          <w:rFonts w:ascii="Arial" w:eastAsia="Calibri" w:hAnsi="Arial" w:cs="Arial"/>
          <w:sz w:val="36"/>
          <w:szCs w:val="36"/>
          <w:lang w:val="en-US"/>
        </w:rPr>
        <w:tab/>
      </w:r>
    </w:p>
    <w:p w14:paraId="32D3D842" w14:textId="77777777" w:rsidR="004C0D07" w:rsidRPr="004C0D07" w:rsidRDefault="004C0D07" w:rsidP="004C0D07">
      <w:pPr>
        <w:spacing w:after="0" w:line="240" w:lineRule="auto"/>
        <w:rPr>
          <w:rFonts w:ascii="Arial" w:eastAsia="Calibri" w:hAnsi="Arial" w:cs="Arial"/>
          <w:sz w:val="36"/>
          <w:szCs w:val="36"/>
          <w:lang w:val="en-US"/>
        </w:rPr>
      </w:pPr>
    </w:p>
    <w:p w14:paraId="041C38D1" w14:textId="77777777" w:rsidR="004C0D07" w:rsidRPr="004C0D07" w:rsidRDefault="004C0D07" w:rsidP="004C0D07">
      <w:pPr>
        <w:spacing w:after="0" w:line="240" w:lineRule="auto"/>
        <w:rPr>
          <w:rFonts w:ascii="Arial" w:eastAsia="Calibri" w:hAnsi="Arial" w:cs="Arial"/>
          <w:sz w:val="36"/>
          <w:szCs w:val="36"/>
          <w:lang w:val="en-US"/>
        </w:rPr>
      </w:pPr>
    </w:p>
    <w:p w14:paraId="49BC5F6D" w14:textId="77777777" w:rsidR="004C0D07" w:rsidRPr="004C0D07" w:rsidRDefault="004C0D07" w:rsidP="004C0D07">
      <w:pPr>
        <w:spacing w:after="0" w:line="240" w:lineRule="auto"/>
        <w:rPr>
          <w:rFonts w:ascii="Arial" w:eastAsia="Calibri" w:hAnsi="Arial" w:cs="Arial"/>
          <w:sz w:val="36"/>
          <w:szCs w:val="36"/>
          <w:lang w:val="en-US"/>
        </w:rPr>
      </w:pPr>
    </w:p>
    <w:p w14:paraId="5AA5A699" w14:textId="77777777" w:rsidR="004C0D07" w:rsidRPr="004C0D07" w:rsidRDefault="004C0D07" w:rsidP="004C0D07">
      <w:pPr>
        <w:spacing w:after="0" w:line="240" w:lineRule="auto"/>
        <w:rPr>
          <w:rFonts w:ascii="Arial" w:eastAsia="Calibri" w:hAnsi="Arial" w:cs="Arial"/>
          <w:sz w:val="36"/>
          <w:szCs w:val="36"/>
          <w:lang w:val="en-US"/>
        </w:rPr>
      </w:pPr>
      <w:r w:rsidRPr="004C0D07">
        <w:rPr>
          <w:rFonts w:ascii="Arial" w:eastAsia="Calibri" w:hAnsi="Arial" w:cs="Arial"/>
          <w:sz w:val="36"/>
          <w:szCs w:val="36"/>
          <w:lang w:val="en-US"/>
        </w:rPr>
        <w:t>Student Name: Nicola Westcott</w:t>
      </w:r>
    </w:p>
    <w:p w14:paraId="1FF518CC" w14:textId="77777777" w:rsidR="004C0D07" w:rsidRPr="004C0D07" w:rsidRDefault="004C0D07" w:rsidP="004C0D07">
      <w:pPr>
        <w:spacing w:after="0" w:line="240" w:lineRule="auto"/>
        <w:rPr>
          <w:rFonts w:ascii="Arial" w:eastAsia="Calibri" w:hAnsi="Arial" w:cs="Arial"/>
          <w:sz w:val="36"/>
          <w:szCs w:val="36"/>
          <w:lang w:val="en-US"/>
        </w:rPr>
      </w:pPr>
      <w:r w:rsidRPr="004C0D07">
        <w:rPr>
          <w:rFonts w:ascii="Arial" w:eastAsia="Calibri" w:hAnsi="Arial" w:cs="Arial"/>
          <w:sz w:val="36"/>
          <w:szCs w:val="36"/>
          <w:lang w:val="en-US"/>
        </w:rPr>
        <w:t>Student Number: 1909408</w:t>
      </w:r>
    </w:p>
    <w:p w14:paraId="18C4FC17" w14:textId="77777777" w:rsidR="004C0D07" w:rsidRPr="004C0D07" w:rsidRDefault="004C0D07" w:rsidP="004C0D07">
      <w:pPr>
        <w:spacing w:after="0" w:line="240" w:lineRule="auto"/>
        <w:rPr>
          <w:rFonts w:ascii="Arial" w:eastAsia="Calibri" w:hAnsi="Arial" w:cs="Arial"/>
          <w:sz w:val="36"/>
          <w:szCs w:val="36"/>
          <w:lang w:val="en-US"/>
        </w:rPr>
      </w:pPr>
      <w:r w:rsidRPr="004C0D07">
        <w:rPr>
          <w:rFonts w:ascii="Arial" w:eastAsia="Calibri" w:hAnsi="Arial" w:cs="Arial"/>
          <w:sz w:val="36"/>
          <w:szCs w:val="36"/>
          <w:lang w:val="en-US"/>
        </w:rPr>
        <w:t>CIPD Membership Number: 55478551</w:t>
      </w:r>
    </w:p>
    <w:p w14:paraId="5807B7C0" w14:textId="77777777" w:rsidR="004C0D07" w:rsidRPr="004C0D07" w:rsidRDefault="004C0D07" w:rsidP="004C0D07">
      <w:pPr>
        <w:spacing w:after="0" w:line="240" w:lineRule="auto"/>
        <w:rPr>
          <w:rFonts w:ascii="Arial" w:eastAsia="Calibri" w:hAnsi="Arial" w:cs="Arial"/>
          <w:sz w:val="36"/>
          <w:szCs w:val="36"/>
          <w:lang w:val="en-US"/>
        </w:rPr>
      </w:pPr>
    </w:p>
    <w:p w14:paraId="3B211FD6" w14:textId="77777777" w:rsidR="004C0D07" w:rsidRPr="004C0D07" w:rsidRDefault="004C0D07" w:rsidP="004C0D07">
      <w:pPr>
        <w:spacing w:after="0" w:line="240" w:lineRule="auto"/>
        <w:rPr>
          <w:rFonts w:ascii="Arial" w:eastAsia="Calibri" w:hAnsi="Arial" w:cs="Arial"/>
          <w:sz w:val="36"/>
          <w:szCs w:val="36"/>
          <w:lang w:val="en-US"/>
        </w:rPr>
      </w:pPr>
    </w:p>
    <w:p w14:paraId="00CF1B7B" w14:textId="77777777" w:rsidR="004C0D07" w:rsidRPr="004C0D07" w:rsidRDefault="004C0D07" w:rsidP="004C0D07">
      <w:pPr>
        <w:spacing w:after="0" w:line="240" w:lineRule="auto"/>
        <w:rPr>
          <w:rFonts w:ascii="Arial" w:eastAsia="Calibri" w:hAnsi="Arial" w:cs="Arial"/>
          <w:sz w:val="36"/>
          <w:szCs w:val="36"/>
          <w:lang w:val="en-US"/>
        </w:rPr>
      </w:pPr>
      <w:r w:rsidRPr="004C0D07">
        <w:rPr>
          <w:rFonts w:ascii="Arial" w:eastAsia="Calibri" w:hAnsi="Arial" w:cs="Arial"/>
          <w:sz w:val="36"/>
          <w:szCs w:val="36"/>
          <w:lang w:val="en-US"/>
        </w:rPr>
        <w:t>By signing below, I confirm that the work/evidence presented is my own, unaided work. I understand the regulations pertaining to candidate malpractice and the action that may be taken as a result.</w:t>
      </w:r>
    </w:p>
    <w:p w14:paraId="245DDCC8" w14:textId="77777777" w:rsidR="004C0D07" w:rsidRPr="004C0D07" w:rsidRDefault="004C0D07" w:rsidP="004C0D07">
      <w:pPr>
        <w:spacing w:after="0" w:line="240" w:lineRule="auto"/>
        <w:rPr>
          <w:rFonts w:ascii="Arial" w:eastAsia="Calibri" w:hAnsi="Arial" w:cs="Arial"/>
          <w:sz w:val="36"/>
          <w:szCs w:val="36"/>
          <w:lang w:val="en-US"/>
        </w:rPr>
      </w:pPr>
    </w:p>
    <w:p w14:paraId="3FEBA6BF" w14:textId="77777777" w:rsidR="004C0D07" w:rsidRPr="004C0D07" w:rsidRDefault="004C0D07" w:rsidP="004C0D07">
      <w:pPr>
        <w:spacing w:after="0" w:line="240" w:lineRule="auto"/>
        <w:rPr>
          <w:rFonts w:ascii="Arial" w:eastAsia="Calibri" w:hAnsi="Arial" w:cs="Arial"/>
          <w:sz w:val="36"/>
          <w:szCs w:val="36"/>
          <w:lang w:val="en-US"/>
        </w:rPr>
      </w:pPr>
      <w:r w:rsidRPr="004C0D07">
        <w:rPr>
          <w:rFonts w:ascii="Arial" w:eastAsia="Calibri" w:hAnsi="Arial" w:cs="Arial"/>
          <w:sz w:val="36"/>
          <w:szCs w:val="36"/>
          <w:lang w:val="en-US"/>
        </w:rPr>
        <w:t>Signed: N Westcott</w:t>
      </w:r>
    </w:p>
    <w:p w14:paraId="4E68B44E" w14:textId="59AEEC0D" w:rsidR="004C0D07" w:rsidRPr="004C0D07" w:rsidRDefault="004C0D07" w:rsidP="004C0D07">
      <w:pPr>
        <w:spacing w:after="0" w:line="240" w:lineRule="auto"/>
        <w:rPr>
          <w:rFonts w:ascii="Arial" w:eastAsia="Calibri" w:hAnsi="Arial" w:cs="Arial"/>
          <w:sz w:val="36"/>
          <w:szCs w:val="36"/>
          <w:lang w:val="en-US"/>
        </w:rPr>
      </w:pPr>
      <w:r w:rsidRPr="004C0D07">
        <w:rPr>
          <w:rFonts w:ascii="Arial" w:eastAsia="Calibri" w:hAnsi="Arial" w:cs="Arial"/>
          <w:sz w:val="36"/>
          <w:szCs w:val="36"/>
          <w:lang w:val="en-US"/>
        </w:rPr>
        <w:t xml:space="preserve">Date: </w:t>
      </w:r>
      <w:r w:rsidR="0039735A">
        <w:rPr>
          <w:rFonts w:ascii="Arial" w:eastAsia="Calibri" w:hAnsi="Arial" w:cs="Arial"/>
          <w:sz w:val="36"/>
          <w:szCs w:val="36"/>
          <w:lang w:val="en-US"/>
        </w:rPr>
        <w:t>1</w:t>
      </w:r>
      <w:r w:rsidR="0083083D">
        <w:rPr>
          <w:rFonts w:ascii="Arial" w:eastAsia="Calibri" w:hAnsi="Arial" w:cs="Arial"/>
          <w:sz w:val="36"/>
          <w:szCs w:val="36"/>
          <w:lang w:val="en-US"/>
        </w:rPr>
        <w:t>4</w:t>
      </w:r>
      <w:r w:rsidRPr="004C0D07">
        <w:rPr>
          <w:rFonts w:ascii="Arial" w:eastAsia="Calibri" w:hAnsi="Arial" w:cs="Arial"/>
          <w:sz w:val="36"/>
          <w:szCs w:val="36"/>
          <w:lang w:val="en-US"/>
        </w:rPr>
        <w:t>/0</w:t>
      </w:r>
      <w:r>
        <w:rPr>
          <w:rFonts w:ascii="Arial" w:eastAsia="Calibri" w:hAnsi="Arial" w:cs="Arial"/>
          <w:sz w:val="36"/>
          <w:szCs w:val="36"/>
          <w:lang w:val="en-US"/>
        </w:rPr>
        <w:t>2</w:t>
      </w:r>
      <w:r w:rsidRPr="004C0D07">
        <w:rPr>
          <w:rFonts w:ascii="Arial" w:eastAsia="Calibri" w:hAnsi="Arial" w:cs="Arial"/>
          <w:sz w:val="36"/>
          <w:szCs w:val="36"/>
          <w:lang w:val="en-US"/>
        </w:rPr>
        <w:t>/2021</w:t>
      </w:r>
    </w:p>
    <w:p w14:paraId="19AEC025" w14:textId="776FB5D2" w:rsidR="00053388" w:rsidRDefault="00053388" w:rsidP="00E7281E">
      <w:pPr>
        <w:ind w:hanging="360"/>
      </w:pPr>
    </w:p>
    <w:p w14:paraId="139F3809" w14:textId="77777777" w:rsidR="00751A2A" w:rsidRDefault="00751A2A" w:rsidP="00E7281E">
      <w:pPr>
        <w:ind w:hanging="360"/>
      </w:pPr>
    </w:p>
    <w:p w14:paraId="14554AE8" w14:textId="77777777" w:rsidR="00053388" w:rsidRPr="00053388" w:rsidRDefault="00053388" w:rsidP="00053388">
      <w:pPr>
        <w:pStyle w:val="ListParagraph"/>
        <w:rPr>
          <w:rFonts w:ascii="Arial" w:hAnsi="Arial" w:cs="Arial"/>
          <w:b/>
          <w:bCs/>
          <w:color w:val="000000" w:themeColor="text1"/>
          <w:sz w:val="20"/>
          <w:szCs w:val="20"/>
        </w:rPr>
      </w:pPr>
    </w:p>
    <w:p w14:paraId="49311055" w14:textId="034A6177" w:rsidR="00E7281E" w:rsidRPr="00F95E94" w:rsidRDefault="00A30A77" w:rsidP="00A25EAB">
      <w:pPr>
        <w:rPr>
          <w:rFonts w:ascii="Arial" w:hAnsi="Arial" w:cs="Arial"/>
          <w:b/>
          <w:bCs/>
          <w:color w:val="000000" w:themeColor="text1"/>
          <w:sz w:val="24"/>
          <w:szCs w:val="24"/>
        </w:rPr>
      </w:pPr>
      <w:r w:rsidRPr="00F95E94">
        <w:rPr>
          <w:rFonts w:ascii="Arial" w:hAnsi="Arial" w:cs="Arial"/>
          <w:b/>
          <w:bCs/>
          <w:sz w:val="24"/>
          <w:szCs w:val="24"/>
        </w:rPr>
        <w:lastRenderedPageBreak/>
        <w:t>C</w:t>
      </w:r>
      <w:r w:rsidR="00E7281E" w:rsidRPr="00F95E94">
        <w:rPr>
          <w:rFonts w:ascii="Arial" w:hAnsi="Arial" w:cs="Arial"/>
          <w:b/>
          <w:bCs/>
          <w:sz w:val="24"/>
          <w:szCs w:val="24"/>
        </w:rPr>
        <w:t xml:space="preserve">oncepts of coaching and mentoring </w:t>
      </w:r>
      <w:r w:rsidRPr="00F95E94">
        <w:rPr>
          <w:rFonts w:ascii="Arial" w:hAnsi="Arial" w:cs="Arial"/>
          <w:b/>
          <w:bCs/>
          <w:sz w:val="24"/>
          <w:szCs w:val="24"/>
        </w:rPr>
        <w:t xml:space="preserve">and </w:t>
      </w:r>
      <w:r w:rsidR="00E7281E" w:rsidRPr="00F95E94">
        <w:rPr>
          <w:rFonts w:ascii="Arial" w:hAnsi="Arial" w:cs="Arial"/>
          <w:b/>
          <w:bCs/>
          <w:sz w:val="24"/>
          <w:szCs w:val="24"/>
        </w:rPr>
        <w:t>key similarities and differences</w:t>
      </w:r>
      <w:r w:rsidR="00130D47" w:rsidRPr="00F95E94">
        <w:rPr>
          <w:rFonts w:ascii="Arial" w:hAnsi="Arial" w:cs="Arial"/>
          <w:b/>
          <w:bCs/>
          <w:sz w:val="24"/>
          <w:szCs w:val="24"/>
        </w:rPr>
        <w:t>.</w:t>
      </w:r>
    </w:p>
    <w:p w14:paraId="547644B3" w14:textId="22CAB629" w:rsidR="00E7281E" w:rsidRPr="006E5A49" w:rsidRDefault="00263D0E" w:rsidP="00E7281E">
      <w:pPr>
        <w:rPr>
          <w:rFonts w:ascii="Arial" w:hAnsi="Arial" w:cs="Arial"/>
        </w:rPr>
      </w:pPr>
      <w:r w:rsidRPr="006E5A49">
        <w:rPr>
          <w:rFonts w:ascii="Arial" w:hAnsi="Arial" w:cs="Arial"/>
        </w:rPr>
        <w:t xml:space="preserve">Coaching and mentoring are </w:t>
      </w:r>
      <w:r w:rsidR="00953F50" w:rsidRPr="006E5A49">
        <w:rPr>
          <w:rFonts w:ascii="Arial" w:hAnsi="Arial" w:cs="Arial"/>
        </w:rPr>
        <w:t xml:space="preserve">development </w:t>
      </w:r>
      <w:r w:rsidRPr="006E5A49">
        <w:rPr>
          <w:rFonts w:ascii="Arial" w:hAnsi="Arial" w:cs="Arial"/>
        </w:rPr>
        <w:t>approaches which have become increasingly popular with employers</w:t>
      </w:r>
      <w:r w:rsidR="00953F50" w:rsidRPr="006E5A49">
        <w:rPr>
          <w:rFonts w:ascii="Arial" w:hAnsi="Arial" w:cs="Arial"/>
        </w:rPr>
        <w:t xml:space="preserve">, </w:t>
      </w:r>
      <w:r w:rsidRPr="006E5A49">
        <w:rPr>
          <w:rFonts w:ascii="Arial" w:hAnsi="Arial" w:cs="Arial"/>
        </w:rPr>
        <w:t>as ways of increasing skills, knowledge and performance</w:t>
      </w:r>
      <w:r w:rsidR="001346E7" w:rsidRPr="006E5A49">
        <w:rPr>
          <w:rFonts w:ascii="Arial" w:hAnsi="Arial" w:cs="Arial"/>
        </w:rPr>
        <w:t xml:space="preserve"> (CIPD, 2020</w:t>
      </w:r>
      <w:r w:rsidR="00FB57A2" w:rsidRPr="006E5A49">
        <w:rPr>
          <w:rFonts w:ascii="Arial" w:hAnsi="Arial" w:cs="Arial"/>
        </w:rPr>
        <w:t>a</w:t>
      </w:r>
      <w:r w:rsidR="001346E7" w:rsidRPr="006E5A49">
        <w:rPr>
          <w:rFonts w:ascii="Arial" w:hAnsi="Arial" w:cs="Arial"/>
        </w:rPr>
        <w:t>)</w:t>
      </w:r>
      <w:r w:rsidRPr="006E5A49">
        <w:rPr>
          <w:rFonts w:ascii="Arial" w:hAnsi="Arial" w:cs="Arial"/>
        </w:rPr>
        <w:t>.</w:t>
      </w:r>
      <w:r w:rsidR="00677277" w:rsidRPr="006E5A49">
        <w:rPr>
          <w:rFonts w:ascii="Arial" w:hAnsi="Arial" w:cs="Arial"/>
        </w:rPr>
        <w:t xml:space="preserve"> </w:t>
      </w:r>
    </w:p>
    <w:p w14:paraId="2794E413" w14:textId="43D378B6" w:rsidR="00AD6AF6" w:rsidRPr="006E5A49" w:rsidRDefault="006C14FA" w:rsidP="00E7281E">
      <w:pPr>
        <w:rPr>
          <w:rFonts w:ascii="Arial" w:hAnsi="Arial" w:cs="Arial"/>
        </w:rPr>
      </w:pPr>
      <w:r w:rsidRPr="006E5A49">
        <w:rPr>
          <w:rFonts w:ascii="Arial" w:hAnsi="Arial" w:cs="Arial"/>
        </w:rPr>
        <w:t xml:space="preserve">The aim of coaching is </w:t>
      </w:r>
      <w:r w:rsidRPr="006E5A49">
        <w:rPr>
          <w:rFonts w:ascii="Arial" w:hAnsi="Arial" w:cs="Arial"/>
          <w:i/>
          <w:iCs/>
        </w:rPr>
        <w:t>‘</w:t>
      </w:r>
      <w:r w:rsidR="00353D71" w:rsidRPr="006E5A49">
        <w:rPr>
          <w:rFonts w:ascii="Arial" w:hAnsi="Arial" w:cs="Arial"/>
          <w:i/>
          <w:iCs/>
        </w:rPr>
        <w:t>to produce optimal performance’</w:t>
      </w:r>
      <w:r w:rsidR="00353D71" w:rsidRPr="006E5A49">
        <w:rPr>
          <w:rFonts w:ascii="Arial" w:hAnsi="Arial" w:cs="Arial"/>
        </w:rPr>
        <w:t xml:space="preserve"> (CIPD, 2020</w:t>
      </w:r>
      <w:r w:rsidR="00FB57A2" w:rsidRPr="006E5A49">
        <w:rPr>
          <w:rFonts w:ascii="Arial" w:hAnsi="Arial" w:cs="Arial"/>
        </w:rPr>
        <w:t>a</w:t>
      </w:r>
      <w:r w:rsidR="00353D71" w:rsidRPr="006E5A49">
        <w:rPr>
          <w:rFonts w:ascii="Arial" w:hAnsi="Arial" w:cs="Arial"/>
        </w:rPr>
        <w:t xml:space="preserve">), for specific goals/tasks or to improve a person’s confidence or social skills over a certain </w:t>
      </w:r>
      <w:r w:rsidR="000D26C9" w:rsidRPr="006E5A49">
        <w:rPr>
          <w:rFonts w:ascii="Arial" w:hAnsi="Arial" w:cs="Arial"/>
        </w:rPr>
        <w:t>period</w:t>
      </w:r>
      <w:r w:rsidR="00353D71" w:rsidRPr="006E5A49">
        <w:rPr>
          <w:rFonts w:ascii="Arial" w:hAnsi="Arial" w:cs="Arial"/>
        </w:rPr>
        <w:t>.</w:t>
      </w:r>
      <w:r w:rsidR="00F35C96" w:rsidRPr="006E5A49">
        <w:rPr>
          <w:rFonts w:ascii="Arial" w:hAnsi="Arial" w:cs="Arial"/>
        </w:rPr>
        <w:t xml:space="preserve"> </w:t>
      </w:r>
    </w:p>
    <w:p w14:paraId="5E4FEABC" w14:textId="1126F0C4" w:rsidR="00B479CC" w:rsidRPr="006E5A49" w:rsidRDefault="006C14FA" w:rsidP="00E7281E">
      <w:pPr>
        <w:rPr>
          <w:rFonts w:ascii="Arial" w:hAnsi="Arial" w:cs="Arial"/>
        </w:rPr>
      </w:pPr>
      <w:r w:rsidRPr="006E5A49">
        <w:rPr>
          <w:rFonts w:ascii="Arial" w:hAnsi="Arial" w:cs="Arial"/>
        </w:rPr>
        <w:t xml:space="preserve">Traditionally </w:t>
      </w:r>
      <w:r w:rsidR="00B479CC" w:rsidRPr="006E5A49">
        <w:rPr>
          <w:rFonts w:ascii="Arial" w:hAnsi="Arial" w:cs="Arial"/>
        </w:rPr>
        <w:t xml:space="preserve">the coachee would watch the coach until such time that the coachee had </w:t>
      </w:r>
      <w:r w:rsidR="00B82283" w:rsidRPr="006E5A49">
        <w:rPr>
          <w:rFonts w:ascii="Arial" w:hAnsi="Arial" w:cs="Arial"/>
        </w:rPr>
        <w:t xml:space="preserve">sufficient </w:t>
      </w:r>
      <w:r w:rsidR="00B479CC" w:rsidRPr="006E5A49">
        <w:rPr>
          <w:rFonts w:ascii="Arial" w:hAnsi="Arial" w:cs="Arial"/>
        </w:rPr>
        <w:t>knowledge to undertake the task themselves, however this differs considerably to the ‘non-directive approach’ adopted by modern coach practitioners who do not have specific knowledge of the task</w:t>
      </w:r>
      <w:r w:rsidR="003B51BA" w:rsidRPr="006E5A49">
        <w:rPr>
          <w:rFonts w:ascii="Arial" w:hAnsi="Arial" w:cs="Arial"/>
        </w:rPr>
        <w:t>,</w:t>
      </w:r>
      <w:r w:rsidR="00B479CC" w:rsidRPr="006E5A49">
        <w:rPr>
          <w:rFonts w:ascii="Arial" w:hAnsi="Arial" w:cs="Arial"/>
        </w:rPr>
        <w:t xml:space="preserve"> but </w:t>
      </w:r>
      <w:r w:rsidR="008C3169" w:rsidRPr="006E5A49">
        <w:rPr>
          <w:rFonts w:ascii="Arial" w:hAnsi="Arial" w:cs="Arial"/>
        </w:rPr>
        <w:t>have expert skills in the application of the coaching process</w:t>
      </w:r>
      <w:r w:rsidR="00A80F70" w:rsidRPr="006E5A49">
        <w:rPr>
          <w:rFonts w:ascii="Arial" w:hAnsi="Arial" w:cs="Arial"/>
        </w:rPr>
        <w:t xml:space="preserve">. When used appropriately and consistently this process allows the coachee to build personal insight and awareness </w:t>
      </w:r>
      <w:r w:rsidR="002D0297" w:rsidRPr="006E5A49">
        <w:rPr>
          <w:rFonts w:ascii="Arial" w:hAnsi="Arial" w:cs="Arial"/>
        </w:rPr>
        <w:t>to</w:t>
      </w:r>
      <w:r w:rsidR="00A80F70" w:rsidRPr="006E5A49">
        <w:rPr>
          <w:rFonts w:ascii="Arial" w:hAnsi="Arial" w:cs="Arial"/>
        </w:rPr>
        <w:t xml:space="preserve"> make changes to the way they do things </w:t>
      </w:r>
      <w:bookmarkStart w:id="1" w:name="_Hlk62990062"/>
      <w:r w:rsidR="00A80F70" w:rsidRPr="006E5A49">
        <w:rPr>
          <w:rFonts w:ascii="Arial" w:hAnsi="Arial" w:cs="Arial"/>
        </w:rPr>
        <w:t xml:space="preserve">(Ashley-Jones et al, 2016).  </w:t>
      </w:r>
      <w:bookmarkEnd w:id="1"/>
    </w:p>
    <w:p w14:paraId="350179FF" w14:textId="6E3A1428" w:rsidR="00B479CC" w:rsidRPr="006E5A49" w:rsidRDefault="00AB777D" w:rsidP="00AB777D">
      <w:pPr>
        <w:spacing w:after="0" w:line="240" w:lineRule="auto"/>
        <w:rPr>
          <w:rFonts w:ascii="Arial" w:eastAsia="Times New Roman" w:hAnsi="Arial" w:cs="Arial"/>
          <w:lang w:eastAsia="en-GB"/>
        </w:rPr>
      </w:pPr>
      <w:r w:rsidRPr="006E5A49">
        <w:rPr>
          <w:rFonts w:ascii="Arial" w:eastAsiaTheme="minorEastAsia" w:hAnsi="Arial" w:cs="Arial"/>
          <w:kern w:val="24"/>
          <w:lang w:eastAsia="en-GB"/>
        </w:rPr>
        <w:t>This view is supported by many,</w:t>
      </w:r>
      <w:r w:rsidRPr="006E5A49">
        <w:rPr>
          <w:rFonts w:ascii="Arial" w:eastAsiaTheme="minorEastAsia" w:hAnsi="Arial" w:cs="Arial"/>
          <w:kern w:val="24"/>
        </w:rPr>
        <w:t xml:space="preserve"> ‘</w:t>
      </w:r>
      <w:r w:rsidR="003B51BA" w:rsidRPr="006E5A49">
        <w:rPr>
          <w:rFonts w:ascii="Arial" w:eastAsiaTheme="minorEastAsia" w:hAnsi="Arial" w:cs="Arial"/>
          <w:i/>
          <w:iCs/>
          <w:kern w:val="24"/>
          <w:lang w:eastAsia="en-GB"/>
        </w:rPr>
        <w:t>a</w:t>
      </w:r>
      <w:r w:rsidR="00B479CC" w:rsidRPr="006E5A49">
        <w:rPr>
          <w:rFonts w:ascii="Arial" w:eastAsiaTheme="minorEastAsia" w:hAnsi="Arial" w:cs="Arial"/>
          <w:i/>
          <w:iCs/>
          <w:kern w:val="24"/>
          <w:lang w:eastAsia="en-GB"/>
        </w:rPr>
        <w:t xml:space="preserve"> process by which the coach, through direct discussion and guided activity, helps an individual to solve a problem, or do a task better than would otherwise have been the case’</w:t>
      </w:r>
      <w:r w:rsidR="00B479CC" w:rsidRPr="006E5A49">
        <w:rPr>
          <w:rFonts w:ascii="Arial" w:eastAsiaTheme="minorEastAsia" w:hAnsi="Arial" w:cs="Arial"/>
          <w:kern w:val="24"/>
        </w:rPr>
        <w:t xml:space="preserve"> </w:t>
      </w:r>
      <w:r w:rsidRPr="006E5A49">
        <w:rPr>
          <w:rFonts w:ascii="Arial" w:eastAsiaTheme="minorEastAsia" w:hAnsi="Arial" w:cs="Arial"/>
          <w:kern w:val="24"/>
        </w:rPr>
        <w:t>(Clutterbuck et al, (2016).</w:t>
      </w:r>
    </w:p>
    <w:p w14:paraId="72FB5609" w14:textId="77777777" w:rsidR="00AB777D" w:rsidRPr="006E5A49" w:rsidRDefault="00AB777D" w:rsidP="00AB777D">
      <w:pPr>
        <w:spacing w:after="0" w:line="240" w:lineRule="auto"/>
        <w:rPr>
          <w:rFonts w:ascii="Arial" w:hAnsi="Arial" w:cs="Arial"/>
        </w:rPr>
      </w:pPr>
    </w:p>
    <w:p w14:paraId="3554B6FF" w14:textId="38EF3456" w:rsidR="00F35C96" w:rsidRPr="000820A3" w:rsidRDefault="00F35C96" w:rsidP="000820A3">
      <w:pPr>
        <w:rPr>
          <w:rFonts w:ascii="Arial" w:hAnsi="Arial" w:cs="Arial"/>
        </w:rPr>
      </w:pPr>
      <w:r w:rsidRPr="006E5A49">
        <w:rPr>
          <w:rFonts w:ascii="Arial" w:hAnsi="Arial" w:cs="Arial"/>
        </w:rPr>
        <w:t>The main characteristics of coaching are</w:t>
      </w:r>
      <w:r w:rsidR="000D10D8" w:rsidRPr="006E5A49">
        <w:rPr>
          <w:rFonts w:ascii="Arial" w:hAnsi="Arial" w:cs="Arial"/>
        </w:rPr>
        <w:t xml:space="preserve"> (CIPD, 2020</w:t>
      </w:r>
      <w:r w:rsidR="00FB57A2" w:rsidRPr="006E5A49">
        <w:rPr>
          <w:rFonts w:ascii="Arial" w:hAnsi="Arial" w:cs="Arial"/>
        </w:rPr>
        <w:t>a</w:t>
      </w:r>
      <w:r w:rsidR="000D10D8" w:rsidRPr="006E5A49">
        <w:rPr>
          <w:rFonts w:ascii="Arial" w:hAnsi="Arial" w:cs="Arial"/>
        </w:rPr>
        <w:t>)</w:t>
      </w:r>
      <w:r w:rsidR="000820A3">
        <w:rPr>
          <w:rFonts w:ascii="Arial" w:hAnsi="Arial" w:cs="Arial"/>
        </w:rPr>
        <w:t xml:space="preserve">, </w:t>
      </w:r>
      <w:r w:rsidR="00E413C9" w:rsidRPr="000820A3">
        <w:rPr>
          <w:rFonts w:ascii="Arial" w:hAnsi="Arial" w:cs="Arial"/>
        </w:rPr>
        <w:t>i</w:t>
      </w:r>
      <w:r w:rsidRPr="000820A3">
        <w:rPr>
          <w:rFonts w:ascii="Arial" w:hAnsi="Arial" w:cs="Arial"/>
        </w:rPr>
        <w:t>t is non-directiv</w:t>
      </w:r>
      <w:r w:rsidR="000820A3">
        <w:rPr>
          <w:rFonts w:ascii="Arial" w:hAnsi="Arial" w:cs="Arial"/>
        </w:rPr>
        <w:t xml:space="preserve">e, </w:t>
      </w:r>
      <w:r w:rsidR="00E413C9" w:rsidRPr="000820A3">
        <w:rPr>
          <w:rFonts w:ascii="Arial" w:hAnsi="Arial" w:cs="Arial"/>
        </w:rPr>
        <w:t>f</w:t>
      </w:r>
      <w:r w:rsidRPr="000820A3">
        <w:rPr>
          <w:rFonts w:ascii="Arial" w:hAnsi="Arial" w:cs="Arial"/>
        </w:rPr>
        <w:t>ocuses on improved work performance</w:t>
      </w:r>
      <w:r w:rsidR="000820A3">
        <w:rPr>
          <w:rFonts w:ascii="Arial" w:hAnsi="Arial" w:cs="Arial"/>
        </w:rPr>
        <w:t>/</w:t>
      </w:r>
      <w:r w:rsidRPr="000820A3">
        <w:rPr>
          <w:rFonts w:ascii="Arial" w:hAnsi="Arial" w:cs="Arial"/>
        </w:rPr>
        <w:t>development of the individua</w:t>
      </w:r>
      <w:r w:rsidR="000820A3">
        <w:rPr>
          <w:rFonts w:ascii="Arial" w:hAnsi="Arial" w:cs="Arial"/>
        </w:rPr>
        <w:t xml:space="preserve">l, </w:t>
      </w:r>
      <w:r w:rsidR="00E413C9" w:rsidRPr="000820A3">
        <w:rPr>
          <w:rFonts w:ascii="Arial" w:hAnsi="Arial" w:cs="Arial"/>
        </w:rPr>
        <w:t>c</w:t>
      </w:r>
      <w:r w:rsidRPr="000820A3">
        <w:rPr>
          <w:rFonts w:ascii="Arial" w:hAnsi="Arial" w:cs="Arial"/>
        </w:rPr>
        <w:t>an have both organisational and individual goal</w:t>
      </w:r>
      <w:r w:rsidR="000820A3">
        <w:rPr>
          <w:rFonts w:ascii="Arial" w:hAnsi="Arial" w:cs="Arial"/>
        </w:rPr>
        <w:t xml:space="preserve">s, </w:t>
      </w:r>
      <w:r w:rsidR="00E413C9" w:rsidRPr="000820A3">
        <w:rPr>
          <w:rFonts w:ascii="Arial" w:hAnsi="Arial" w:cs="Arial"/>
        </w:rPr>
        <w:t>h</w:t>
      </w:r>
      <w:r w:rsidRPr="000820A3">
        <w:rPr>
          <w:rFonts w:ascii="Arial" w:hAnsi="Arial" w:cs="Arial"/>
        </w:rPr>
        <w:t>elps assess strengths and identify development areas</w:t>
      </w:r>
      <w:r w:rsidR="000820A3">
        <w:rPr>
          <w:rFonts w:ascii="Arial" w:hAnsi="Arial" w:cs="Arial"/>
        </w:rPr>
        <w:t xml:space="preserve">, </w:t>
      </w:r>
      <w:r w:rsidR="00E413C9" w:rsidRPr="000820A3">
        <w:rPr>
          <w:rFonts w:ascii="Arial" w:hAnsi="Arial" w:cs="Arial"/>
        </w:rPr>
        <w:t>s</w:t>
      </w:r>
      <w:r w:rsidRPr="000820A3">
        <w:rPr>
          <w:rFonts w:ascii="Arial" w:hAnsi="Arial" w:cs="Arial"/>
        </w:rPr>
        <w:t>hould be undertaken by someone trained in coaching</w:t>
      </w:r>
    </w:p>
    <w:p w14:paraId="12F45D27" w14:textId="19C6C709" w:rsidR="00C9296C" w:rsidRPr="006E5A49" w:rsidRDefault="00C9296C" w:rsidP="00C9296C">
      <w:pPr>
        <w:rPr>
          <w:rFonts w:ascii="Arial" w:hAnsi="Arial" w:cs="Arial"/>
        </w:rPr>
      </w:pPr>
      <w:r w:rsidRPr="006E5A49">
        <w:rPr>
          <w:rFonts w:ascii="Arial" w:hAnsi="Arial" w:cs="Arial"/>
        </w:rPr>
        <w:t>Mentoring is the passing on of knowledge, skills, advice typically to more junior members of the team, tending to take place over a longer period and is often used in succession planning</w:t>
      </w:r>
      <w:r w:rsidR="00D255BB" w:rsidRPr="006E5A49">
        <w:rPr>
          <w:rFonts w:ascii="Arial" w:hAnsi="Arial" w:cs="Arial"/>
        </w:rPr>
        <w:t>. This aligns more to the traditional definition of a coach</w:t>
      </w:r>
      <w:r w:rsidR="000153ED" w:rsidRPr="006E5A49">
        <w:rPr>
          <w:rFonts w:ascii="Arial" w:hAnsi="Arial" w:cs="Arial"/>
        </w:rPr>
        <w:t xml:space="preserve"> (Ashley-Jones et al, 2016)</w:t>
      </w:r>
      <w:r w:rsidRPr="006E5A49">
        <w:rPr>
          <w:rFonts w:ascii="Arial" w:hAnsi="Arial" w:cs="Arial"/>
        </w:rPr>
        <w:t>. Effective mentoring often provides learning opportunities for both sides by sharing and learning.</w:t>
      </w:r>
    </w:p>
    <w:p w14:paraId="1580E58F" w14:textId="3708F0DD" w:rsidR="00305F54" w:rsidRDefault="001348D9" w:rsidP="00305F54">
      <w:pPr>
        <w:rPr>
          <w:rFonts w:ascii="Arial" w:hAnsi="Arial" w:cs="Arial"/>
        </w:rPr>
      </w:pPr>
      <w:r w:rsidRPr="006E5A49">
        <w:rPr>
          <w:rFonts w:ascii="Arial" w:hAnsi="Arial" w:cs="Arial"/>
          <w:i/>
          <w:iCs/>
        </w:rPr>
        <w:t>‘Mentoring tends to describe a relationship in which a more experienced colleague shares their greater work knowledge to support the development of an inexperienced member of staff’</w:t>
      </w:r>
      <w:r w:rsidRPr="006E5A49">
        <w:rPr>
          <w:rFonts w:ascii="Arial" w:hAnsi="Arial" w:cs="Arial"/>
        </w:rPr>
        <w:t xml:space="preserve"> (CIPD, 2020</w:t>
      </w:r>
      <w:r w:rsidR="00FB57A2" w:rsidRPr="006E5A49">
        <w:rPr>
          <w:rFonts w:ascii="Arial" w:hAnsi="Arial" w:cs="Arial"/>
        </w:rPr>
        <w:t>a</w:t>
      </w:r>
      <w:r w:rsidRPr="006E5A49">
        <w:rPr>
          <w:rFonts w:ascii="Arial" w:hAnsi="Arial" w:cs="Arial"/>
        </w:rPr>
        <w:t>).</w:t>
      </w:r>
    </w:p>
    <w:p w14:paraId="6D0D1324" w14:textId="20052DB3" w:rsidR="00784FFF" w:rsidRPr="006E5A49" w:rsidRDefault="00784FFF" w:rsidP="00305F54">
      <w:pPr>
        <w:rPr>
          <w:rFonts w:ascii="Arial" w:hAnsi="Arial" w:cs="Arial"/>
        </w:rPr>
      </w:pPr>
      <w:r>
        <w:rPr>
          <w:rFonts w:ascii="Arial" w:hAnsi="Arial" w:cs="Arial"/>
        </w:rPr>
        <w:t xml:space="preserve">Many academic models of coaching and mentoring have been developed over the years, such as GROW, OSCAR, Instant pay-off which </w:t>
      </w:r>
      <w:r w:rsidR="00A84A07">
        <w:rPr>
          <w:rFonts w:ascii="Arial" w:hAnsi="Arial" w:cs="Arial"/>
        </w:rPr>
        <w:t>provide a framework for coaching discussions.</w:t>
      </w:r>
    </w:p>
    <w:p w14:paraId="09BC800C" w14:textId="5F71C6F6" w:rsidR="008B4754" w:rsidRDefault="00784FFF" w:rsidP="00305F54">
      <w:pPr>
        <w:rPr>
          <w:rFonts w:ascii="Arial" w:hAnsi="Arial" w:cs="Arial"/>
        </w:rPr>
      </w:pPr>
      <w:r>
        <w:rPr>
          <w:rFonts w:ascii="Arial" w:hAnsi="Arial" w:cs="Arial"/>
        </w:rPr>
        <w:t>E</w:t>
      </w:r>
      <w:r w:rsidR="00703D2D" w:rsidRPr="006E5A49">
        <w:rPr>
          <w:rFonts w:ascii="Arial" w:hAnsi="Arial" w:cs="Arial"/>
        </w:rPr>
        <w:t>x-cricketer turned performance coach Jeremy Snape</w:t>
      </w:r>
      <w:r w:rsidR="003A5346" w:rsidRPr="006E5A49">
        <w:rPr>
          <w:rFonts w:ascii="Arial" w:hAnsi="Arial" w:cs="Arial"/>
        </w:rPr>
        <w:t xml:space="preserve">, </w:t>
      </w:r>
      <w:r>
        <w:rPr>
          <w:rFonts w:ascii="Arial" w:hAnsi="Arial" w:cs="Arial"/>
        </w:rPr>
        <w:t xml:space="preserve">states </w:t>
      </w:r>
      <w:r w:rsidR="00703D2D" w:rsidRPr="006E5A49">
        <w:rPr>
          <w:rFonts w:ascii="Arial" w:hAnsi="Arial" w:cs="Arial"/>
        </w:rPr>
        <w:t>m</w:t>
      </w:r>
      <w:r w:rsidR="00014C4B" w:rsidRPr="006E5A49">
        <w:rPr>
          <w:rFonts w:ascii="Arial" w:hAnsi="Arial" w:cs="Arial"/>
        </w:rPr>
        <w:t xml:space="preserve">entoring </w:t>
      </w:r>
      <w:r w:rsidR="00703D2D" w:rsidRPr="006E5A49">
        <w:rPr>
          <w:rFonts w:ascii="Arial" w:hAnsi="Arial" w:cs="Arial"/>
        </w:rPr>
        <w:t xml:space="preserve">requires the mentor to </w:t>
      </w:r>
      <w:r w:rsidR="00014C4B" w:rsidRPr="006E5A49">
        <w:rPr>
          <w:rFonts w:ascii="Arial" w:hAnsi="Arial" w:cs="Arial"/>
        </w:rPr>
        <w:t xml:space="preserve">have </w:t>
      </w:r>
      <w:r w:rsidR="00703D2D" w:rsidRPr="006E5A49">
        <w:rPr>
          <w:rFonts w:ascii="Arial" w:hAnsi="Arial" w:cs="Arial"/>
          <w:i/>
          <w:iCs/>
        </w:rPr>
        <w:t>‘</w:t>
      </w:r>
      <w:r w:rsidR="00014C4B" w:rsidRPr="006E5A49">
        <w:rPr>
          <w:rFonts w:ascii="Arial" w:hAnsi="Arial" w:cs="Arial"/>
          <w:i/>
          <w:iCs/>
        </w:rPr>
        <w:t>reached the heights of performance themselves’</w:t>
      </w:r>
      <w:r w:rsidR="00D47A33" w:rsidRPr="006E5A49">
        <w:rPr>
          <w:rFonts w:ascii="Arial" w:hAnsi="Arial" w:cs="Arial"/>
        </w:rPr>
        <w:t xml:space="preserve"> (CIPD, </w:t>
      </w:r>
      <w:r w:rsidR="00941D69" w:rsidRPr="006E5A49">
        <w:rPr>
          <w:rFonts w:ascii="Arial" w:hAnsi="Arial" w:cs="Arial"/>
        </w:rPr>
        <w:t>2018</w:t>
      </w:r>
      <w:r w:rsidR="00D47A33" w:rsidRPr="006E5A49">
        <w:rPr>
          <w:rFonts w:ascii="Arial" w:hAnsi="Arial" w:cs="Arial"/>
        </w:rPr>
        <w:t>)</w:t>
      </w:r>
      <w:r w:rsidR="00703D2D" w:rsidRPr="006E5A49">
        <w:rPr>
          <w:rFonts w:ascii="Arial" w:hAnsi="Arial" w:cs="Arial"/>
        </w:rPr>
        <w:t>.</w:t>
      </w:r>
      <w:r w:rsidR="00014C4B" w:rsidRPr="006E5A49">
        <w:rPr>
          <w:rFonts w:ascii="Arial" w:hAnsi="Arial" w:cs="Arial"/>
        </w:rPr>
        <w:t xml:space="preserve"> </w:t>
      </w:r>
      <w:r w:rsidR="008B4754" w:rsidRPr="006E5A49">
        <w:rPr>
          <w:rFonts w:ascii="Arial" w:hAnsi="Arial" w:cs="Arial"/>
        </w:rPr>
        <w:t xml:space="preserve">Through </w:t>
      </w:r>
      <w:r w:rsidR="008B4754">
        <w:rPr>
          <w:rFonts w:ascii="Arial" w:hAnsi="Arial" w:cs="Arial"/>
        </w:rPr>
        <w:t>an</w:t>
      </w:r>
      <w:r w:rsidR="008B4754" w:rsidRPr="006E5A49">
        <w:rPr>
          <w:rFonts w:ascii="Arial" w:hAnsi="Arial" w:cs="Arial"/>
        </w:rPr>
        <w:t xml:space="preserve"> understanding of both the sport and business world</w:t>
      </w:r>
      <w:r w:rsidR="008B4754">
        <w:rPr>
          <w:rFonts w:ascii="Arial" w:hAnsi="Arial" w:cs="Arial"/>
        </w:rPr>
        <w:t>s</w:t>
      </w:r>
      <w:r w:rsidR="008B4754" w:rsidRPr="006E5A49">
        <w:rPr>
          <w:rFonts w:ascii="Arial" w:hAnsi="Arial" w:cs="Arial"/>
        </w:rPr>
        <w:t xml:space="preserve"> Snape </w:t>
      </w:r>
      <w:r w:rsidR="008B4754">
        <w:rPr>
          <w:rFonts w:ascii="Arial" w:hAnsi="Arial" w:cs="Arial"/>
        </w:rPr>
        <w:t>mentions</w:t>
      </w:r>
      <w:r w:rsidR="008B4754" w:rsidRPr="006E5A49">
        <w:rPr>
          <w:rFonts w:ascii="Arial" w:hAnsi="Arial" w:cs="Arial"/>
        </w:rPr>
        <w:t xml:space="preserve"> that by ‘</w:t>
      </w:r>
      <w:r w:rsidR="008B4754" w:rsidRPr="006E5A49">
        <w:rPr>
          <w:rFonts w:ascii="Arial" w:hAnsi="Arial" w:cs="Arial"/>
          <w:i/>
          <w:iCs/>
        </w:rPr>
        <w:t>creating a coaching culture it creates a partnership that can cope with whatever the future throws at them’</w:t>
      </w:r>
      <w:r w:rsidR="008B4754" w:rsidRPr="006E5A49">
        <w:rPr>
          <w:rFonts w:ascii="Arial" w:hAnsi="Arial" w:cs="Arial"/>
        </w:rPr>
        <w:t xml:space="preserve"> (CIPD, 2017).</w:t>
      </w:r>
    </w:p>
    <w:p w14:paraId="0F2900FD" w14:textId="40F8A75B" w:rsidR="00014C4B" w:rsidRDefault="00014C4B" w:rsidP="00305F54">
      <w:pPr>
        <w:rPr>
          <w:rFonts w:ascii="Arial" w:hAnsi="Arial" w:cs="Arial"/>
        </w:rPr>
      </w:pPr>
      <w:r w:rsidRPr="006E5A49">
        <w:rPr>
          <w:rFonts w:ascii="Arial" w:hAnsi="Arial" w:cs="Arial"/>
        </w:rPr>
        <w:t>An important aspect of c</w:t>
      </w:r>
      <w:r w:rsidR="00703D2D" w:rsidRPr="006E5A49">
        <w:rPr>
          <w:rFonts w:ascii="Arial" w:hAnsi="Arial" w:cs="Arial"/>
        </w:rPr>
        <w:t>o</w:t>
      </w:r>
      <w:r w:rsidRPr="006E5A49">
        <w:rPr>
          <w:rFonts w:ascii="Arial" w:hAnsi="Arial" w:cs="Arial"/>
        </w:rPr>
        <w:t xml:space="preserve">aching is the mindset of the individual, </w:t>
      </w:r>
      <w:r w:rsidR="00703D2D" w:rsidRPr="006E5A49">
        <w:rPr>
          <w:rFonts w:ascii="Arial" w:hAnsi="Arial" w:cs="Arial"/>
        </w:rPr>
        <w:t>b</w:t>
      </w:r>
      <w:r w:rsidRPr="006E5A49">
        <w:rPr>
          <w:rFonts w:ascii="Arial" w:hAnsi="Arial" w:cs="Arial"/>
        </w:rPr>
        <w:t>usiness leaders can see that through non-directive coaching, not only is it faster and easier</w:t>
      </w:r>
      <w:r w:rsidR="008C2384" w:rsidRPr="006E5A49">
        <w:rPr>
          <w:rFonts w:ascii="Arial" w:hAnsi="Arial" w:cs="Arial"/>
        </w:rPr>
        <w:t>,</w:t>
      </w:r>
      <w:r w:rsidRPr="006E5A49">
        <w:rPr>
          <w:rFonts w:ascii="Arial" w:hAnsi="Arial" w:cs="Arial"/>
        </w:rPr>
        <w:t xml:space="preserve"> but there will be greater long term rewards when individual are able to resolve issues themselves.</w:t>
      </w:r>
      <w:r w:rsidR="00703D2D" w:rsidRPr="006E5A49">
        <w:rPr>
          <w:rFonts w:ascii="Arial" w:hAnsi="Arial" w:cs="Arial"/>
        </w:rPr>
        <w:t xml:space="preserve"> </w:t>
      </w:r>
      <w:r w:rsidR="00D47A33" w:rsidRPr="006E5A49">
        <w:rPr>
          <w:rFonts w:ascii="Arial" w:hAnsi="Arial" w:cs="Arial"/>
        </w:rPr>
        <w:t xml:space="preserve">Business leaders are starting to </w:t>
      </w:r>
      <w:r w:rsidR="008C2384" w:rsidRPr="006E5A49">
        <w:rPr>
          <w:rFonts w:ascii="Arial" w:hAnsi="Arial" w:cs="Arial"/>
        </w:rPr>
        <w:t xml:space="preserve">see </w:t>
      </w:r>
      <w:r w:rsidR="00D47A33" w:rsidRPr="006E5A49">
        <w:rPr>
          <w:rFonts w:ascii="Arial" w:hAnsi="Arial" w:cs="Arial"/>
        </w:rPr>
        <w:t xml:space="preserve">that </w:t>
      </w:r>
      <w:r w:rsidR="00F97B3D" w:rsidRPr="006E5A49">
        <w:rPr>
          <w:rFonts w:ascii="Arial" w:hAnsi="Arial" w:cs="Arial"/>
        </w:rPr>
        <w:t>coaching</w:t>
      </w:r>
      <w:r w:rsidR="00701017">
        <w:rPr>
          <w:rFonts w:ascii="Arial" w:hAnsi="Arial" w:cs="Arial"/>
        </w:rPr>
        <w:t xml:space="preserve"> </w:t>
      </w:r>
      <w:r w:rsidR="003A5346" w:rsidRPr="006E5A49">
        <w:rPr>
          <w:rFonts w:ascii="Arial" w:hAnsi="Arial" w:cs="Arial"/>
        </w:rPr>
        <w:t xml:space="preserve">and mentoring </w:t>
      </w:r>
      <w:r w:rsidR="00701017">
        <w:rPr>
          <w:rFonts w:ascii="Arial" w:hAnsi="Arial" w:cs="Arial"/>
        </w:rPr>
        <w:t>are</w:t>
      </w:r>
      <w:r w:rsidR="003A5346" w:rsidRPr="006E5A49">
        <w:rPr>
          <w:rFonts w:ascii="Arial" w:hAnsi="Arial" w:cs="Arial"/>
        </w:rPr>
        <w:t xml:space="preserve"> more effective management tool</w:t>
      </w:r>
      <w:r w:rsidR="00701017">
        <w:rPr>
          <w:rFonts w:ascii="Arial" w:hAnsi="Arial" w:cs="Arial"/>
        </w:rPr>
        <w:t>s,</w:t>
      </w:r>
      <w:r w:rsidR="003A5346" w:rsidRPr="006E5A49">
        <w:rPr>
          <w:rFonts w:ascii="Arial" w:hAnsi="Arial" w:cs="Arial"/>
        </w:rPr>
        <w:t xml:space="preserve"> than annual appraisals and many business giants such as Deloitte, Accenture and River Island are opting for this approach</w:t>
      </w:r>
      <w:r w:rsidR="00D47A33" w:rsidRPr="006E5A49">
        <w:rPr>
          <w:rFonts w:ascii="Arial" w:hAnsi="Arial" w:cs="Arial"/>
        </w:rPr>
        <w:t xml:space="preserve"> (CIPD, 2017)</w:t>
      </w:r>
      <w:r w:rsidR="003A5346" w:rsidRPr="006E5A49">
        <w:rPr>
          <w:rFonts w:ascii="Arial" w:hAnsi="Arial" w:cs="Arial"/>
        </w:rPr>
        <w:t>.</w:t>
      </w:r>
    </w:p>
    <w:p w14:paraId="53F868CF" w14:textId="77777777" w:rsidR="009C3769" w:rsidRDefault="009C3769" w:rsidP="00D3118F">
      <w:pPr>
        <w:rPr>
          <w:rFonts w:ascii="Arial" w:hAnsi="Arial" w:cs="Arial"/>
        </w:rPr>
      </w:pPr>
    </w:p>
    <w:p w14:paraId="2F0CC18B" w14:textId="789DACBB" w:rsidR="00C77F66" w:rsidRDefault="00666C87" w:rsidP="00D3118F">
      <w:pPr>
        <w:rPr>
          <w:rFonts w:ascii="Arial" w:hAnsi="Arial" w:cs="Arial"/>
        </w:rPr>
      </w:pPr>
      <w:r>
        <w:rPr>
          <w:rFonts w:ascii="Arial" w:hAnsi="Arial" w:cs="Arial"/>
        </w:rPr>
        <w:lastRenderedPageBreak/>
        <w:t>S</w:t>
      </w:r>
      <w:r w:rsidR="00167137" w:rsidRPr="006E5A49">
        <w:rPr>
          <w:rFonts w:ascii="Arial" w:hAnsi="Arial" w:cs="Arial"/>
        </w:rPr>
        <w:t xml:space="preserve">imilarities between </w:t>
      </w:r>
      <w:r w:rsidR="00D46483" w:rsidRPr="006E5A49">
        <w:rPr>
          <w:rFonts w:ascii="Arial" w:hAnsi="Arial" w:cs="Arial"/>
        </w:rPr>
        <w:t>coaching and mentoring</w:t>
      </w:r>
      <w:r w:rsidR="003732CB" w:rsidRPr="006E5A49">
        <w:rPr>
          <w:rFonts w:ascii="Arial" w:hAnsi="Arial" w:cs="Arial"/>
        </w:rPr>
        <w:t xml:space="preserve"> (Connor, 2012)</w:t>
      </w:r>
      <w:r w:rsidR="00D46483" w:rsidRPr="006E5A49">
        <w:rPr>
          <w:rFonts w:ascii="Arial" w:hAnsi="Arial" w:cs="Arial"/>
        </w:rPr>
        <w:t>:</w:t>
      </w:r>
    </w:p>
    <w:p w14:paraId="405A901D" w14:textId="5FC782A3" w:rsidR="00020CD7" w:rsidRPr="006A7451" w:rsidRDefault="006A7451" w:rsidP="006A7451">
      <w:pPr>
        <w:rPr>
          <w:rFonts w:ascii="Arial" w:hAnsi="Arial" w:cs="Arial"/>
        </w:rPr>
      </w:pPr>
      <w:r>
        <w:rPr>
          <w:noProof/>
        </w:rPr>
        <w:drawing>
          <wp:inline distT="0" distB="0" distL="0" distR="0" wp14:anchorId="3C65D5C9" wp14:editId="61E20C70">
            <wp:extent cx="5256262" cy="2689860"/>
            <wp:effectExtent l="0" t="0" r="190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259673" cy="2691606"/>
                    </a:xfrm>
                    <a:prstGeom prst="rect">
                      <a:avLst/>
                    </a:prstGeom>
                  </pic:spPr>
                </pic:pic>
              </a:graphicData>
            </a:graphic>
          </wp:inline>
        </w:drawing>
      </w:r>
    </w:p>
    <w:p w14:paraId="03792A57" w14:textId="4F169EE8" w:rsidR="00E7281E" w:rsidRPr="006E5A49" w:rsidRDefault="00D96639" w:rsidP="00E7281E">
      <w:pPr>
        <w:rPr>
          <w:rFonts w:ascii="Arial" w:hAnsi="Arial" w:cs="Arial"/>
        </w:rPr>
      </w:pPr>
      <w:r w:rsidRPr="006E5A49">
        <w:rPr>
          <w:rFonts w:ascii="Arial" w:hAnsi="Arial" w:cs="Arial"/>
        </w:rPr>
        <w:t>Differences</w:t>
      </w:r>
      <w:r w:rsidR="002879C9">
        <w:rPr>
          <w:rFonts w:ascii="Arial" w:hAnsi="Arial" w:cs="Arial"/>
        </w:rPr>
        <w:t xml:space="preserve"> </w:t>
      </w:r>
      <w:r w:rsidR="0018630E">
        <w:rPr>
          <w:rFonts w:ascii="Arial" w:hAnsi="Arial" w:cs="Arial"/>
        </w:rPr>
        <w:t>between</w:t>
      </w:r>
      <w:r w:rsidR="002879C9">
        <w:rPr>
          <w:rFonts w:ascii="Arial" w:hAnsi="Arial" w:cs="Arial"/>
        </w:rPr>
        <w:t xml:space="preserve"> </w:t>
      </w:r>
      <w:r w:rsidR="002879C9" w:rsidRPr="006E5A49">
        <w:rPr>
          <w:rFonts w:ascii="Arial" w:hAnsi="Arial" w:cs="Arial"/>
        </w:rPr>
        <w:t>coaching and mentoring</w:t>
      </w:r>
      <w:r w:rsidR="004C44A0">
        <w:rPr>
          <w:rFonts w:ascii="Arial" w:hAnsi="Arial" w:cs="Arial"/>
        </w:rPr>
        <w:t xml:space="preserve"> (Connor, 2012)</w:t>
      </w:r>
      <w:r w:rsidRPr="006E5A49">
        <w:rPr>
          <w:rFonts w:ascii="Arial" w:hAnsi="Arial" w:cs="Arial"/>
        </w:rPr>
        <w:t>:</w:t>
      </w:r>
    </w:p>
    <w:p w14:paraId="76576AD2" w14:textId="629BB16F" w:rsidR="00D96639" w:rsidRDefault="00D96639" w:rsidP="005D3D7E">
      <w:pPr>
        <w:pStyle w:val="ListParagraph"/>
        <w:numPr>
          <w:ilvl w:val="0"/>
          <w:numId w:val="42"/>
        </w:numPr>
        <w:rPr>
          <w:rFonts w:ascii="Arial" w:hAnsi="Arial" w:cs="Arial"/>
        </w:rPr>
      </w:pPr>
      <w:r w:rsidRPr="005D3D7E">
        <w:rPr>
          <w:rFonts w:ascii="Arial" w:hAnsi="Arial" w:cs="Arial"/>
        </w:rPr>
        <w:t>Timescales</w:t>
      </w:r>
    </w:p>
    <w:p w14:paraId="328B9DE2" w14:textId="7DA2406E" w:rsidR="008D1C0C" w:rsidRPr="00B44270" w:rsidRDefault="00B350FD" w:rsidP="00B44270">
      <w:pPr>
        <w:rPr>
          <w:rFonts w:ascii="Arial" w:hAnsi="Arial" w:cs="Arial"/>
        </w:rPr>
      </w:pPr>
      <w:r>
        <w:rPr>
          <w:noProof/>
        </w:rPr>
        <w:drawing>
          <wp:inline distT="0" distB="0" distL="0" distR="0" wp14:anchorId="0D85CB15" wp14:editId="058AE88A">
            <wp:extent cx="5731510" cy="76581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765810"/>
                    </a:xfrm>
                    <a:prstGeom prst="rect">
                      <a:avLst/>
                    </a:prstGeom>
                  </pic:spPr>
                </pic:pic>
              </a:graphicData>
            </a:graphic>
          </wp:inline>
        </w:drawing>
      </w:r>
    </w:p>
    <w:p w14:paraId="39C58DFA" w14:textId="4C4BA5C4" w:rsidR="00B350FD" w:rsidRPr="00B350FD" w:rsidRDefault="00D96639" w:rsidP="00B350FD">
      <w:pPr>
        <w:pStyle w:val="ListParagraph"/>
        <w:numPr>
          <w:ilvl w:val="0"/>
          <w:numId w:val="42"/>
        </w:numPr>
        <w:rPr>
          <w:rFonts w:ascii="Arial" w:hAnsi="Arial" w:cs="Arial"/>
        </w:rPr>
      </w:pPr>
      <w:r w:rsidRPr="005D3D7E">
        <w:rPr>
          <w:rFonts w:ascii="Arial" w:hAnsi="Arial" w:cs="Arial"/>
        </w:rPr>
        <w:t xml:space="preserve">Task </w:t>
      </w:r>
      <w:r w:rsidR="008C48CC" w:rsidRPr="005D3D7E">
        <w:rPr>
          <w:rFonts w:ascii="Arial" w:hAnsi="Arial" w:cs="Arial"/>
        </w:rPr>
        <w:t>based</w:t>
      </w:r>
      <w:r w:rsidR="005B7225" w:rsidRPr="005D3D7E">
        <w:rPr>
          <w:rFonts w:ascii="Arial" w:hAnsi="Arial" w:cs="Arial"/>
        </w:rPr>
        <w:t xml:space="preserve"> or Relationship based</w:t>
      </w:r>
    </w:p>
    <w:p w14:paraId="2250C72E" w14:textId="1D19B0D9" w:rsidR="00961ACF" w:rsidRPr="00B350FD" w:rsidRDefault="00B350FD" w:rsidP="00B350FD">
      <w:pPr>
        <w:rPr>
          <w:rFonts w:ascii="Arial" w:hAnsi="Arial" w:cs="Arial"/>
        </w:rPr>
      </w:pPr>
      <w:r>
        <w:rPr>
          <w:noProof/>
        </w:rPr>
        <w:drawing>
          <wp:inline distT="0" distB="0" distL="0" distR="0" wp14:anchorId="069BB163" wp14:editId="3D78E1E0">
            <wp:extent cx="5731510" cy="906780"/>
            <wp:effectExtent l="0" t="0" r="254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906780"/>
                    </a:xfrm>
                    <a:prstGeom prst="rect">
                      <a:avLst/>
                    </a:prstGeom>
                  </pic:spPr>
                </pic:pic>
              </a:graphicData>
            </a:graphic>
          </wp:inline>
        </w:drawing>
      </w:r>
    </w:p>
    <w:p w14:paraId="693CB867" w14:textId="7BAD6B1B" w:rsidR="00B350FD" w:rsidRPr="00B350FD" w:rsidRDefault="00204A88" w:rsidP="00B350FD">
      <w:pPr>
        <w:pStyle w:val="ListParagraph"/>
        <w:numPr>
          <w:ilvl w:val="0"/>
          <w:numId w:val="42"/>
        </w:numPr>
        <w:spacing w:line="240" w:lineRule="auto"/>
        <w:jc w:val="both"/>
        <w:rPr>
          <w:rFonts w:ascii="Arial" w:eastAsia="Times New Roman" w:hAnsi="Arial" w:cs="Arial"/>
        </w:rPr>
      </w:pPr>
      <w:r w:rsidRPr="00961ACF">
        <w:rPr>
          <w:rFonts w:ascii="Arial" w:hAnsi="Arial" w:cs="Arial"/>
          <w:color w:val="000000" w:themeColor="text1"/>
          <w:kern w:val="24"/>
        </w:rPr>
        <w:t>Non-Directive (Performance Driven)</w:t>
      </w:r>
      <w:r w:rsidR="005B7225" w:rsidRPr="00961ACF">
        <w:rPr>
          <w:rFonts w:ascii="Arial" w:hAnsi="Arial" w:cs="Arial"/>
          <w:color w:val="000000" w:themeColor="text1"/>
          <w:kern w:val="24"/>
        </w:rPr>
        <w:t xml:space="preserve"> or Directive (Development Driven)</w:t>
      </w:r>
    </w:p>
    <w:p w14:paraId="7E45E556" w14:textId="6F376EF5" w:rsidR="00B44270" w:rsidRDefault="00B350FD" w:rsidP="00B350FD">
      <w:pPr>
        <w:spacing w:line="240" w:lineRule="auto"/>
        <w:jc w:val="both"/>
        <w:rPr>
          <w:rFonts w:ascii="Arial" w:eastAsia="Times New Roman" w:hAnsi="Arial" w:cs="Arial"/>
          <w:lang w:eastAsia="en-GB"/>
        </w:rPr>
      </w:pPr>
      <w:r>
        <w:rPr>
          <w:noProof/>
        </w:rPr>
        <w:drawing>
          <wp:inline distT="0" distB="0" distL="0" distR="0" wp14:anchorId="2E5D227E" wp14:editId="42C1085E">
            <wp:extent cx="5731510" cy="72390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723900"/>
                    </a:xfrm>
                    <a:prstGeom prst="rect">
                      <a:avLst/>
                    </a:prstGeom>
                  </pic:spPr>
                </pic:pic>
              </a:graphicData>
            </a:graphic>
          </wp:inline>
        </w:drawing>
      </w:r>
    </w:p>
    <w:p w14:paraId="3CA89681" w14:textId="2AA2A31D" w:rsidR="00B350FD" w:rsidRDefault="00B350FD" w:rsidP="00B350FD">
      <w:pPr>
        <w:spacing w:line="240" w:lineRule="auto"/>
        <w:jc w:val="both"/>
        <w:rPr>
          <w:rFonts w:ascii="Arial" w:eastAsia="Times New Roman" w:hAnsi="Arial" w:cs="Arial"/>
          <w:lang w:eastAsia="en-GB"/>
        </w:rPr>
      </w:pPr>
    </w:p>
    <w:p w14:paraId="3C58579E" w14:textId="24261833" w:rsidR="00B350FD" w:rsidRDefault="00B350FD" w:rsidP="00B350FD">
      <w:pPr>
        <w:spacing w:line="240" w:lineRule="auto"/>
        <w:jc w:val="both"/>
        <w:rPr>
          <w:rFonts w:ascii="Arial" w:eastAsia="Times New Roman" w:hAnsi="Arial" w:cs="Arial"/>
          <w:lang w:eastAsia="en-GB"/>
        </w:rPr>
      </w:pPr>
    </w:p>
    <w:p w14:paraId="647B2129" w14:textId="62B40A6B" w:rsidR="00B350FD" w:rsidRDefault="00B350FD" w:rsidP="00B350FD">
      <w:pPr>
        <w:spacing w:line="240" w:lineRule="auto"/>
        <w:jc w:val="both"/>
        <w:rPr>
          <w:rFonts w:ascii="Arial" w:eastAsia="Times New Roman" w:hAnsi="Arial" w:cs="Arial"/>
          <w:lang w:eastAsia="en-GB"/>
        </w:rPr>
      </w:pPr>
    </w:p>
    <w:p w14:paraId="3000939F" w14:textId="212C120E" w:rsidR="00B350FD" w:rsidRDefault="00B350FD" w:rsidP="00B350FD">
      <w:pPr>
        <w:spacing w:line="240" w:lineRule="auto"/>
        <w:jc w:val="both"/>
        <w:rPr>
          <w:rFonts w:ascii="Arial" w:eastAsia="Times New Roman" w:hAnsi="Arial" w:cs="Arial"/>
          <w:lang w:eastAsia="en-GB"/>
        </w:rPr>
      </w:pPr>
    </w:p>
    <w:p w14:paraId="32BD6E04" w14:textId="28325B82" w:rsidR="00B350FD" w:rsidRDefault="00B350FD" w:rsidP="00B350FD">
      <w:pPr>
        <w:spacing w:line="240" w:lineRule="auto"/>
        <w:jc w:val="both"/>
        <w:rPr>
          <w:rFonts w:ascii="Arial" w:eastAsia="Times New Roman" w:hAnsi="Arial" w:cs="Arial"/>
          <w:lang w:eastAsia="en-GB"/>
        </w:rPr>
      </w:pPr>
    </w:p>
    <w:p w14:paraId="2EED4BB7" w14:textId="607E7BE0" w:rsidR="00B350FD" w:rsidRDefault="00B350FD" w:rsidP="00B350FD">
      <w:pPr>
        <w:spacing w:line="240" w:lineRule="auto"/>
        <w:jc w:val="both"/>
        <w:rPr>
          <w:rFonts w:ascii="Arial" w:eastAsia="Times New Roman" w:hAnsi="Arial" w:cs="Arial"/>
          <w:lang w:eastAsia="en-GB"/>
        </w:rPr>
      </w:pPr>
    </w:p>
    <w:p w14:paraId="6A2EA22E" w14:textId="77777777" w:rsidR="009C3769" w:rsidRDefault="009C3769" w:rsidP="00693BDB">
      <w:pPr>
        <w:rPr>
          <w:rFonts w:ascii="Arial" w:eastAsia="Times New Roman" w:hAnsi="Arial" w:cs="Arial"/>
          <w:lang w:eastAsia="en-GB"/>
        </w:rPr>
      </w:pPr>
    </w:p>
    <w:p w14:paraId="701C0A97" w14:textId="7BD9B62C" w:rsidR="004B1A58" w:rsidRDefault="00D4278F" w:rsidP="00693BDB">
      <w:pPr>
        <w:rPr>
          <w:rFonts w:ascii="Arial" w:eastAsiaTheme="minorEastAsia" w:hAnsi="Arial" w:cs="Arial"/>
          <w:kern w:val="24"/>
          <w:lang w:eastAsia="en-GB"/>
        </w:rPr>
      </w:pPr>
      <w:r>
        <w:rPr>
          <w:rFonts w:ascii="Arial" w:eastAsiaTheme="minorEastAsia" w:hAnsi="Arial" w:cs="Arial"/>
          <w:kern w:val="24"/>
          <w:lang w:eastAsia="en-GB"/>
        </w:rPr>
        <w:lastRenderedPageBreak/>
        <w:t>C</w:t>
      </w:r>
      <w:r w:rsidR="004B1A58">
        <w:rPr>
          <w:rFonts w:ascii="Arial" w:eastAsiaTheme="minorEastAsia" w:hAnsi="Arial" w:cs="Arial"/>
          <w:kern w:val="24"/>
          <w:lang w:eastAsia="en-GB"/>
        </w:rPr>
        <w:t xml:space="preserve">oaching/mentoring </w:t>
      </w:r>
      <w:r>
        <w:rPr>
          <w:rFonts w:ascii="Arial" w:eastAsiaTheme="minorEastAsia" w:hAnsi="Arial" w:cs="Arial"/>
          <w:kern w:val="24"/>
          <w:lang w:eastAsia="en-GB"/>
        </w:rPr>
        <w:t>scenarios:</w:t>
      </w:r>
    </w:p>
    <w:p w14:paraId="126EA2FD" w14:textId="668562EE" w:rsidR="00AA7D36" w:rsidRDefault="00A24D5B" w:rsidP="00AA7D36">
      <w:pPr>
        <w:rPr>
          <w:rFonts w:ascii="Arial" w:hAnsi="Arial" w:cs="Arial"/>
        </w:rPr>
      </w:pPr>
      <w:r>
        <w:rPr>
          <w:noProof/>
        </w:rPr>
        <w:drawing>
          <wp:inline distT="0" distB="0" distL="0" distR="0" wp14:anchorId="26312BB7" wp14:editId="7D221203">
            <wp:extent cx="5478780" cy="2279891"/>
            <wp:effectExtent l="0" t="0" r="762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2452" cy="2281419"/>
                    </a:xfrm>
                    <a:prstGeom prst="rect">
                      <a:avLst/>
                    </a:prstGeom>
                  </pic:spPr>
                </pic:pic>
              </a:graphicData>
            </a:graphic>
          </wp:inline>
        </w:drawing>
      </w:r>
    </w:p>
    <w:p w14:paraId="61F733BD" w14:textId="300A33B6" w:rsidR="00AA7D36" w:rsidRPr="00AA7D36" w:rsidRDefault="00AA7D36" w:rsidP="00AA7D36">
      <w:pPr>
        <w:rPr>
          <w:rFonts w:ascii="Arial" w:hAnsi="Arial" w:cs="Arial"/>
          <w:color w:val="FF0000"/>
        </w:rPr>
      </w:pPr>
      <w:r w:rsidRPr="00AA7D36">
        <w:rPr>
          <w:rFonts w:ascii="Arial" w:hAnsi="Arial" w:cs="Arial"/>
        </w:rPr>
        <w:t>A coach trained in the coaching process will use tools and techniques that have a psychological basis whereas a mentor will be experienced in the individual’s world of work.</w:t>
      </w:r>
    </w:p>
    <w:p w14:paraId="051F7F5D" w14:textId="77777777" w:rsidR="00C37AF8" w:rsidRDefault="00AA7D36" w:rsidP="00E7281E">
      <w:pPr>
        <w:rPr>
          <w:rFonts w:ascii="Arial" w:hAnsi="Arial" w:cs="Arial"/>
        </w:rPr>
      </w:pPr>
      <w:r w:rsidRPr="00E823AA">
        <w:rPr>
          <w:rFonts w:ascii="Arial" w:hAnsi="Arial" w:cs="Arial"/>
        </w:rPr>
        <w:t xml:space="preserve">Coaching is just one way that many organisations use to meet learning and development needs, through a process of guiding an individual by asking not telling, but it is important to remember this is linked with other methods and may not always be the best option to take. </w:t>
      </w:r>
    </w:p>
    <w:p w14:paraId="7AD59026" w14:textId="3D410692" w:rsidR="00722EEE" w:rsidRPr="006E5A49" w:rsidRDefault="00747C40" w:rsidP="00E7281E">
      <w:pPr>
        <w:rPr>
          <w:rFonts w:ascii="Arial" w:hAnsi="Arial" w:cs="Arial"/>
        </w:rPr>
      </w:pPr>
      <w:r>
        <w:rPr>
          <w:rFonts w:ascii="Arial" w:hAnsi="Arial" w:cs="Arial"/>
        </w:rPr>
        <w:t>C</w:t>
      </w:r>
      <w:r w:rsidR="00AA7D36" w:rsidRPr="00E823AA">
        <w:rPr>
          <w:rFonts w:ascii="Arial" w:hAnsi="Arial" w:cs="Arial"/>
        </w:rPr>
        <w:t xml:space="preserve">oaching should not </w:t>
      </w:r>
      <w:r w:rsidRPr="00E823AA">
        <w:rPr>
          <w:rFonts w:ascii="Arial" w:hAnsi="Arial" w:cs="Arial"/>
        </w:rPr>
        <w:t>be</w:t>
      </w:r>
      <w:r>
        <w:rPr>
          <w:rFonts w:ascii="Arial" w:hAnsi="Arial" w:cs="Arial"/>
        </w:rPr>
        <w:t xml:space="preserve"> seen as</w:t>
      </w:r>
      <w:r w:rsidR="00AA7D36" w:rsidRPr="00E823AA">
        <w:rPr>
          <w:rFonts w:ascii="Arial" w:hAnsi="Arial" w:cs="Arial"/>
        </w:rPr>
        <w:t xml:space="preserve"> a solution for all development requirements and should only be used if it is identified as the best way to help that individual learn</w:t>
      </w:r>
      <w:r>
        <w:rPr>
          <w:rFonts w:ascii="Arial" w:hAnsi="Arial" w:cs="Arial"/>
        </w:rPr>
        <w:t>/</w:t>
      </w:r>
      <w:r w:rsidR="00AA7D36" w:rsidRPr="00E823AA">
        <w:rPr>
          <w:rFonts w:ascii="Arial" w:hAnsi="Arial" w:cs="Arial"/>
        </w:rPr>
        <w:t>develop (CIPD, 2020a). Not all individuals respond well to coaching as they are resistant or lack personal insigh</w:t>
      </w:r>
      <w:r w:rsidR="00A52DED">
        <w:rPr>
          <w:rFonts w:ascii="Arial" w:hAnsi="Arial" w:cs="Arial"/>
        </w:rPr>
        <w:t xml:space="preserve">t, </w:t>
      </w:r>
      <w:r w:rsidR="00AA7D36" w:rsidRPr="00E823AA">
        <w:rPr>
          <w:rFonts w:ascii="Arial" w:hAnsi="Arial" w:cs="Arial"/>
        </w:rPr>
        <w:t>therefore it is important to assess the individual</w:t>
      </w:r>
      <w:r w:rsidR="00A52DED">
        <w:rPr>
          <w:rFonts w:ascii="Arial" w:hAnsi="Arial" w:cs="Arial"/>
        </w:rPr>
        <w:t>/</w:t>
      </w:r>
      <w:r w:rsidR="00AA7D36" w:rsidRPr="00E823AA">
        <w:rPr>
          <w:rFonts w:ascii="Arial" w:hAnsi="Arial" w:cs="Arial"/>
        </w:rPr>
        <w:t>situation before adopting coaching model</w:t>
      </w:r>
      <w:r w:rsidR="00A52DED">
        <w:rPr>
          <w:rFonts w:ascii="Arial" w:hAnsi="Arial" w:cs="Arial"/>
        </w:rPr>
        <w:t>s</w:t>
      </w:r>
      <w:r w:rsidR="00AA7D36" w:rsidRPr="00E823AA">
        <w:rPr>
          <w:rFonts w:ascii="Arial" w:hAnsi="Arial" w:cs="Arial"/>
        </w:rPr>
        <w:t>, as a hybrid approach may be a more suitable route to take (CIPD, 2020a).</w:t>
      </w:r>
    </w:p>
    <w:p w14:paraId="4E44B20B" w14:textId="46F52036" w:rsidR="00354A3A" w:rsidRPr="006E5A49" w:rsidRDefault="00354A3A" w:rsidP="00E7281E">
      <w:pPr>
        <w:rPr>
          <w:rFonts w:ascii="Arial" w:hAnsi="Arial" w:cs="Arial"/>
        </w:rPr>
      </w:pPr>
      <w:r w:rsidRPr="006E5A49">
        <w:rPr>
          <w:rFonts w:ascii="Arial" w:hAnsi="Arial" w:cs="Arial"/>
        </w:rPr>
        <w:t>According to Covey (2005) habits of highly effective people:</w:t>
      </w:r>
    </w:p>
    <w:p w14:paraId="3910B8C6" w14:textId="12B7F28E" w:rsidR="00993129" w:rsidRPr="002861B9" w:rsidRDefault="00993129" w:rsidP="002861B9">
      <w:pPr>
        <w:spacing w:after="0" w:line="240" w:lineRule="auto"/>
        <w:rPr>
          <w:rFonts w:ascii="Arial" w:eastAsia="Times New Roman" w:hAnsi="Arial" w:cs="Arial"/>
        </w:rPr>
      </w:pPr>
      <w:r w:rsidRPr="002861B9">
        <w:rPr>
          <w:rFonts w:ascii="Arial" w:hAnsi="Arial" w:cs="Arial"/>
          <w:color w:val="000000" w:themeColor="text1"/>
          <w:kern w:val="24"/>
        </w:rPr>
        <w:t>Habit 1: Be Proactive</w:t>
      </w:r>
      <w:r w:rsidR="00354A3A" w:rsidRPr="002861B9">
        <w:rPr>
          <w:rFonts w:ascii="Arial" w:hAnsi="Arial" w:cs="Arial"/>
          <w:color w:val="000000" w:themeColor="text1"/>
          <w:kern w:val="24"/>
        </w:rPr>
        <w:t xml:space="preserve"> – individuals have a locus of control over how they react to things. A proactive person focus</w:t>
      </w:r>
      <w:r w:rsidR="00864C1F" w:rsidRPr="002861B9">
        <w:rPr>
          <w:rFonts w:ascii="Arial" w:hAnsi="Arial" w:cs="Arial"/>
          <w:color w:val="000000" w:themeColor="text1"/>
          <w:kern w:val="24"/>
        </w:rPr>
        <w:t>es</w:t>
      </w:r>
      <w:r w:rsidR="00354A3A" w:rsidRPr="002861B9">
        <w:rPr>
          <w:rFonts w:ascii="Arial" w:hAnsi="Arial" w:cs="Arial"/>
          <w:color w:val="000000" w:themeColor="text1"/>
          <w:kern w:val="24"/>
        </w:rPr>
        <w:t xml:space="preserve"> their time</w:t>
      </w:r>
      <w:r w:rsidR="00864C1F" w:rsidRPr="002861B9">
        <w:rPr>
          <w:rFonts w:ascii="Arial" w:hAnsi="Arial" w:cs="Arial"/>
          <w:color w:val="000000" w:themeColor="text1"/>
          <w:kern w:val="24"/>
        </w:rPr>
        <w:t>/</w:t>
      </w:r>
      <w:r w:rsidR="00354A3A" w:rsidRPr="002861B9">
        <w:rPr>
          <w:rFonts w:ascii="Arial" w:hAnsi="Arial" w:cs="Arial"/>
          <w:color w:val="000000" w:themeColor="text1"/>
          <w:kern w:val="24"/>
        </w:rPr>
        <w:t>energy on what they can change within their circle of influence</w:t>
      </w:r>
      <w:r w:rsidR="00256B9A" w:rsidRPr="002861B9">
        <w:rPr>
          <w:rFonts w:ascii="Arial" w:hAnsi="Arial" w:cs="Arial"/>
          <w:color w:val="000000" w:themeColor="text1"/>
          <w:kern w:val="24"/>
        </w:rPr>
        <w:t>, this positive approach works and leads to an increase in the circle of influence</w:t>
      </w:r>
      <w:r w:rsidR="00354A3A" w:rsidRPr="002861B9">
        <w:rPr>
          <w:rFonts w:ascii="Arial" w:hAnsi="Arial" w:cs="Arial"/>
          <w:color w:val="000000" w:themeColor="text1"/>
          <w:kern w:val="24"/>
        </w:rPr>
        <w:t xml:space="preserve">. </w:t>
      </w:r>
      <w:r w:rsidR="00256B9A" w:rsidRPr="002861B9">
        <w:rPr>
          <w:rFonts w:ascii="Arial" w:hAnsi="Arial" w:cs="Arial"/>
          <w:color w:val="000000" w:themeColor="text1"/>
          <w:kern w:val="24"/>
        </w:rPr>
        <w:t>W</w:t>
      </w:r>
      <w:r w:rsidR="00354A3A" w:rsidRPr="002861B9">
        <w:rPr>
          <w:rFonts w:ascii="Arial" w:hAnsi="Arial" w:cs="Arial"/>
          <w:color w:val="000000" w:themeColor="text1"/>
          <w:kern w:val="24"/>
        </w:rPr>
        <w:t xml:space="preserve">hereas a reactive person </w:t>
      </w:r>
      <w:r w:rsidR="00256B9A" w:rsidRPr="002861B9">
        <w:rPr>
          <w:rFonts w:ascii="Arial" w:hAnsi="Arial" w:cs="Arial"/>
          <w:color w:val="000000" w:themeColor="text1"/>
          <w:kern w:val="24"/>
        </w:rPr>
        <w:t>feels they have no control and cannot change the things that happen to them</w:t>
      </w:r>
      <w:r w:rsidR="00864C1F" w:rsidRPr="002861B9">
        <w:rPr>
          <w:rFonts w:ascii="Arial" w:hAnsi="Arial" w:cs="Arial"/>
          <w:color w:val="000000" w:themeColor="text1"/>
          <w:kern w:val="24"/>
        </w:rPr>
        <w:t>,</w:t>
      </w:r>
      <w:r w:rsidR="00256B9A" w:rsidRPr="002861B9">
        <w:rPr>
          <w:rFonts w:ascii="Arial" w:hAnsi="Arial" w:cs="Arial"/>
          <w:color w:val="000000" w:themeColor="text1"/>
          <w:kern w:val="24"/>
        </w:rPr>
        <w:t xml:space="preserve"> thus decreasing the circle of influence and increasing the circle of concern.</w:t>
      </w:r>
    </w:p>
    <w:p w14:paraId="3C65BA5A" w14:textId="77777777" w:rsidR="00546316" w:rsidRPr="006E5A49" w:rsidRDefault="00546316" w:rsidP="00546316">
      <w:pPr>
        <w:pStyle w:val="ListParagraph"/>
        <w:spacing w:after="0" w:line="240" w:lineRule="auto"/>
        <w:rPr>
          <w:rFonts w:ascii="Arial" w:eastAsia="Times New Roman" w:hAnsi="Arial" w:cs="Arial"/>
        </w:rPr>
      </w:pPr>
    </w:p>
    <w:p w14:paraId="265855E5" w14:textId="0DD3792E" w:rsidR="001C3B92" w:rsidRPr="006E5A49" w:rsidRDefault="00747C40" w:rsidP="00A23F65">
      <w:pPr>
        <w:rPr>
          <w:rFonts w:ascii="Arial" w:hAnsi="Arial" w:cs="Arial"/>
        </w:rPr>
      </w:pPr>
      <w:r>
        <w:rPr>
          <w:rFonts w:ascii="Arial" w:hAnsi="Arial" w:cs="Arial"/>
        </w:rPr>
        <w:t>S</w:t>
      </w:r>
      <w:r w:rsidR="00546316" w:rsidRPr="006E5A49">
        <w:rPr>
          <w:rFonts w:ascii="Arial" w:hAnsi="Arial" w:cs="Arial"/>
        </w:rPr>
        <w:t>tudies such as the Neuro Linguistic Programme have shown that if an individual changes the way they think, it can lead to improved results not only in business but in life in general.</w:t>
      </w:r>
      <w:r w:rsidR="00A23F65" w:rsidRPr="006E5A49">
        <w:rPr>
          <w:rFonts w:ascii="Arial" w:hAnsi="Arial" w:cs="Arial"/>
        </w:rPr>
        <w:t xml:space="preserve"> </w:t>
      </w:r>
      <w:r w:rsidR="00D04D5F" w:rsidRPr="006E5A49">
        <w:rPr>
          <w:rFonts w:ascii="Arial" w:hAnsi="Arial" w:cs="Arial"/>
        </w:rPr>
        <w:t xml:space="preserve">This view is supported by </w:t>
      </w:r>
      <w:r w:rsidR="008503A3" w:rsidRPr="006E5A49">
        <w:rPr>
          <w:rFonts w:ascii="Arial" w:hAnsi="Arial" w:cs="Arial"/>
        </w:rPr>
        <w:t>Covey (2006)</w:t>
      </w:r>
      <w:r w:rsidR="00D04D5F" w:rsidRPr="006E5A49">
        <w:rPr>
          <w:rFonts w:ascii="Arial" w:hAnsi="Arial" w:cs="Arial"/>
        </w:rPr>
        <w:t xml:space="preserve"> who</w:t>
      </w:r>
      <w:r w:rsidR="008503A3" w:rsidRPr="006E5A49">
        <w:rPr>
          <w:rFonts w:ascii="Arial" w:hAnsi="Arial" w:cs="Arial"/>
        </w:rPr>
        <w:t xml:space="preserve"> </w:t>
      </w:r>
      <w:r w:rsidR="008503A3" w:rsidRPr="006E5A49">
        <w:rPr>
          <w:rFonts w:ascii="Arial" w:hAnsi="Arial" w:cs="Arial"/>
          <w:i/>
          <w:iCs/>
        </w:rPr>
        <w:t>‘does not believe nature or nurture create the best leaders, rather choice is the key factor’.</w:t>
      </w:r>
      <w:r w:rsidR="008503A3" w:rsidRPr="006E5A49">
        <w:rPr>
          <w:rFonts w:ascii="Arial" w:hAnsi="Arial" w:cs="Arial"/>
        </w:rPr>
        <w:t xml:space="preserve"> An individual has a choice to choose the best solution/response.</w:t>
      </w:r>
    </w:p>
    <w:p w14:paraId="65BCAF62" w14:textId="7FB357F3" w:rsidR="00842EDB" w:rsidRDefault="001C3B92" w:rsidP="00E7281E">
      <w:pPr>
        <w:rPr>
          <w:rFonts w:ascii="Arial" w:hAnsi="Arial" w:cs="Arial"/>
        </w:rPr>
      </w:pPr>
      <w:r w:rsidRPr="006E5A49">
        <w:rPr>
          <w:rFonts w:ascii="Arial" w:hAnsi="Arial" w:cs="Arial"/>
        </w:rPr>
        <w:t xml:space="preserve">An individual’s learning and development is influenced by their mindset, having a </w:t>
      </w:r>
      <w:r w:rsidRPr="006E5A49">
        <w:rPr>
          <w:rFonts w:ascii="Arial" w:hAnsi="Arial" w:cs="Arial"/>
          <w:i/>
          <w:iCs/>
        </w:rPr>
        <w:t>‘growth mindset’</w:t>
      </w:r>
      <w:r w:rsidRPr="006E5A49">
        <w:rPr>
          <w:rFonts w:ascii="Arial" w:hAnsi="Arial" w:cs="Arial"/>
        </w:rPr>
        <w:t xml:space="preserve"> enables an individual to reach their full potential </w:t>
      </w:r>
      <w:r w:rsidR="007C4AC6" w:rsidRPr="006E5A49">
        <w:rPr>
          <w:rFonts w:ascii="Arial" w:hAnsi="Arial" w:cs="Arial"/>
        </w:rPr>
        <w:t>(Dweck, 2012).</w:t>
      </w:r>
    </w:p>
    <w:p w14:paraId="1E41FFCA" w14:textId="7ECCA86D" w:rsidR="0044551A" w:rsidRDefault="0044551A" w:rsidP="00E7281E">
      <w:pPr>
        <w:rPr>
          <w:rFonts w:ascii="Arial" w:hAnsi="Arial" w:cs="Arial"/>
        </w:rPr>
      </w:pPr>
    </w:p>
    <w:p w14:paraId="0C665DCE" w14:textId="77777777" w:rsidR="005E0C7B" w:rsidRDefault="005E0C7B" w:rsidP="00E7281E">
      <w:pPr>
        <w:rPr>
          <w:rFonts w:ascii="Arial" w:hAnsi="Arial" w:cs="Arial"/>
        </w:rPr>
      </w:pPr>
    </w:p>
    <w:p w14:paraId="5FDDB86C" w14:textId="57F8FF7E" w:rsidR="0044551A" w:rsidRDefault="0044551A" w:rsidP="00E7281E">
      <w:pPr>
        <w:rPr>
          <w:rFonts w:ascii="Arial" w:hAnsi="Arial" w:cs="Arial"/>
        </w:rPr>
      </w:pPr>
    </w:p>
    <w:p w14:paraId="1593118E" w14:textId="46154103" w:rsidR="00C57B3D" w:rsidRDefault="00C57B3D" w:rsidP="00E7281E">
      <w:pPr>
        <w:rPr>
          <w:rFonts w:ascii="Arial" w:hAnsi="Arial" w:cs="Arial"/>
        </w:rPr>
      </w:pPr>
    </w:p>
    <w:p w14:paraId="7D809E90" w14:textId="77777777" w:rsidR="00ED778E" w:rsidRDefault="00ED778E" w:rsidP="00A25EAB">
      <w:pPr>
        <w:rPr>
          <w:rFonts w:ascii="Arial" w:hAnsi="Arial" w:cs="Arial"/>
        </w:rPr>
      </w:pPr>
    </w:p>
    <w:p w14:paraId="456BCB3F" w14:textId="52435E2C" w:rsidR="008858C2" w:rsidRPr="00F95E94" w:rsidRDefault="00A46A48" w:rsidP="00A25EAB">
      <w:pPr>
        <w:rPr>
          <w:rFonts w:ascii="Arial" w:hAnsi="Arial" w:cs="Arial"/>
          <w:b/>
          <w:bCs/>
          <w:sz w:val="24"/>
          <w:szCs w:val="24"/>
        </w:rPr>
      </w:pPr>
      <w:r w:rsidRPr="00F95E94">
        <w:rPr>
          <w:rFonts w:ascii="Arial" w:hAnsi="Arial" w:cs="Arial"/>
          <w:b/>
          <w:bCs/>
          <w:sz w:val="24"/>
          <w:szCs w:val="24"/>
        </w:rPr>
        <w:lastRenderedPageBreak/>
        <w:t>H</w:t>
      </w:r>
      <w:r w:rsidR="00E7281E" w:rsidRPr="00F95E94">
        <w:rPr>
          <w:rFonts w:ascii="Arial" w:hAnsi="Arial" w:cs="Arial"/>
          <w:b/>
          <w:bCs/>
          <w:sz w:val="24"/>
          <w:szCs w:val="24"/>
        </w:rPr>
        <w:t xml:space="preserve">ow </w:t>
      </w:r>
      <w:r w:rsidRPr="00F95E94">
        <w:rPr>
          <w:rFonts w:ascii="Arial" w:hAnsi="Arial" w:cs="Arial"/>
          <w:b/>
          <w:bCs/>
          <w:sz w:val="24"/>
          <w:szCs w:val="24"/>
        </w:rPr>
        <w:t>do</w:t>
      </w:r>
      <w:r w:rsidR="00F31DE9" w:rsidRPr="00F95E94">
        <w:rPr>
          <w:rFonts w:ascii="Arial" w:hAnsi="Arial" w:cs="Arial"/>
          <w:b/>
          <w:bCs/>
          <w:sz w:val="24"/>
          <w:szCs w:val="24"/>
        </w:rPr>
        <w:t>es</w:t>
      </w:r>
      <w:r w:rsidRPr="00F95E94">
        <w:rPr>
          <w:rFonts w:ascii="Arial" w:hAnsi="Arial" w:cs="Arial"/>
          <w:b/>
          <w:bCs/>
          <w:sz w:val="24"/>
          <w:szCs w:val="24"/>
        </w:rPr>
        <w:t xml:space="preserve"> </w:t>
      </w:r>
      <w:r w:rsidR="00E7281E" w:rsidRPr="00F95E94">
        <w:rPr>
          <w:rFonts w:ascii="Arial" w:hAnsi="Arial" w:cs="Arial"/>
          <w:b/>
          <w:bCs/>
          <w:sz w:val="24"/>
          <w:szCs w:val="24"/>
        </w:rPr>
        <w:t>coaching and mentoring differ from counselling and from one-to-one-training</w:t>
      </w:r>
      <w:r w:rsidR="00F31DE9" w:rsidRPr="00F95E94">
        <w:rPr>
          <w:rFonts w:ascii="Arial" w:hAnsi="Arial" w:cs="Arial"/>
          <w:b/>
          <w:bCs/>
          <w:sz w:val="24"/>
          <w:szCs w:val="24"/>
        </w:rPr>
        <w:t>.</w:t>
      </w:r>
    </w:p>
    <w:p w14:paraId="22AEFAE8" w14:textId="191933BC" w:rsidR="00841182" w:rsidRPr="006E5A49" w:rsidRDefault="005B5613" w:rsidP="00AA5CBD">
      <w:pPr>
        <w:rPr>
          <w:rFonts w:ascii="Arial" w:eastAsiaTheme="minorEastAsia" w:hAnsi="Arial" w:cs="Arial"/>
          <w:color w:val="000000" w:themeColor="text1"/>
          <w:kern w:val="24"/>
          <w:lang w:eastAsia="en-GB"/>
        </w:rPr>
      </w:pPr>
      <w:r w:rsidRPr="006E5A49">
        <w:rPr>
          <w:rFonts w:ascii="Arial" w:hAnsi="Arial" w:cs="Arial"/>
        </w:rPr>
        <w:t>There are many similarities between</w:t>
      </w:r>
      <w:r w:rsidRPr="006E5A49">
        <w:rPr>
          <w:rFonts w:ascii="Arial" w:eastAsiaTheme="minorEastAsia" w:hAnsi="Arial" w:cs="Arial"/>
          <w:color w:val="000000" w:themeColor="text1"/>
          <w:kern w:val="24"/>
          <w:lang w:eastAsia="en-GB"/>
        </w:rPr>
        <w:t xml:space="preserve"> coaching/mentoring and counselling and one-one training, </w:t>
      </w:r>
      <w:r w:rsidR="00841182" w:rsidRPr="006E5A49">
        <w:rPr>
          <w:rFonts w:ascii="Arial" w:eastAsiaTheme="minorEastAsia" w:hAnsi="Arial" w:cs="Arial"/>
          <w:color w:val="000000" w:themeColor="text1"/>
          <w:kern w:val="24"/>
          <w:lang w:eastAsia="en-GB"/>
        </w:rPr>
        <w:t>with the aim of all to solve problems or issues through</w:t>
      </w:r>
      <w:r w:rsidRPr="006E5A49">
        <w:rPr>
          <w:rFonts w:ascii="Arial" w:eastAsiaTheme="minorEastAsia" w:hAnsi="Arial" w:cs="Arial"/>
          <w:color w:val="000000" w:themeColor="text1"/>
          <w:kern w:val="24"/>
          <w:lang w:eastAsia="en-GB"/>
        </w:rPr>
        <w:t xml:space="preserve"> talking</w:t>
      </w:r>
      <w:r w:rsidR="00841182" w:rsidRPr="006E5A49">
        <w:rPr>
          <w:rFonts w:ascii="Arial" w:eastAsiaTheme="minorEastAsia" w:hAnsi="Arial" w:cs="Arial"/>
          <w:color w:val="000000" w:themeColor="text1"/>
          <w:kern w:val="24"/>
          <w:lang w:eastAsia="en-GB"/>
        </w:rPr>
        <w:t xml:space="preserve"> and </w:t>
      </w:r>
      <w:r w:rsidRPr="006E5A49">
        <w:rPr>
          <w:rFonts w:ascii="Arial" w:eastAsiaTheme="minorEastAsia" w:hAnsi="Arial" w:cs="Arial"/>
          <w:color w:val="000000" w:themeColor="text1"/>
          <w:kern w:val="24"/>
          <w:lang w:eastAsia="en-GB"/>
        </w:rPr>
        <w:t>listening</w:t>
      </w:r>
      <w:r w:rsidR="00841182" w:rsidRPr="006E5A49">
        <w:rPr>
          <w:rFonts w:ascii="Arial" w:eastAsiaTheme="minorEastAsia" w:hAnsi="Arial" w:cs="Arial"/>
          <w:color w:val="000000" w:themeColor="text1"/>
          <w:kern w:val="24"/>
          <w:lang w:eastAsia="en-GB"/>
        </w:rPr>
        <w:t xml:space="preserve">. However, depending on </w:t>
      </w:r>
      <w:r w:rsidR="00BC7F2A" w:rsidRPr="006E5A49">
        <w:rPr>
          <w:rFonts w:ascii="Arial" w:eastAsiaTheme="minorEastAsia" w:hAnsi="Arial" w:cs="Arial"/>
          <w:color w:val="000000" w:themeColor="text1"/>
          <w:kern w:val="24"/>
          <w:lang w:eastAsia="en-GB"/>
        </w:rPr>
        <w:t xml:space="preserve">the </w:t>
      </w:r>
      <w:r w:rsidR="00841182" w:rsidRPr="006E5A49">
        <w:rPr>
          <w:rFonts w:ascii="Arial" w:eastAsiaTheme="minorEastAsia" w:hAnsi="Arial" w:cs="Arial"/>
          <w:color w:val="000000" w:themeColor="text1"/>
          <w:kern w:val="24"/>
          <w:lang w:eastAsia="en-GB"/>
        </w:rPr>
        <w:t>problem</w:t>
      </w:r>
      <w:r w:rsidR="00BC7F2A" w:rsidRPr="006E5A49">
        <w:rPr>
          <w:rFonts w:ascii="Arial" w:eastAsiaTheme="minorEastAsia" w:hAnsi="Arial" w:cs="Arial"/>
          <w:color w:val="000000" w:themeColor="text1"/>
          <w:kern w:val="24"/>
          <w:lang w:eastAsia="en-GB"/>
        </w:rPr>
        <w:t xml:space="preserve">/issue </w:t>
      </w:r>
      <w:r w:rsidR="00841182" w:rsidRPr="006E5A49">
        <w:rPr>
          <w:rFonts w:ascii="Arial" w:eastAsiaTheme="minorEastAsia" w:hAnsi="Arial" w:cs="Arial"/>
          <w:color w:val="000000" w:themeColor="text1"/>
          <w:kern w:val="24"/>
          <w:lang w:eastAsia="en-GB"/>
        </w:rPr>
        <w:t>depends on which type would be most suitable to resolve the issue.</w:t>
      </w:r>
      <w:r w:rsidR="007246B2" w:rsidRPr="006E5A49">
        <w:rPr>
          <w:rFonts w:ascii="Arial" w:eastAsiaTheme="minorEastAsia" w:hAnsi="Arial" w:cs="Arial"/>
          <w:color w:val="000000" w:themeColor="text1"/>
          <w:kern w:val="24"/>
          <w:lang w:eastAsia="en-GB"/>
        </w:rPr>
        <w:t xml:space="preserve"> </w:t>
      </w:r>
    </w:p>
    <w:p w14:paraId="1399E75C" w14:textId="0D4B9C75" w:rsidR="005B5613" w:rsidRPr="006E5A49" w:rsidRDefault="00841182" w:rsidP="00AA5CBD">
      <w:pPr>
        <w:rPr>
          <w:rFonts w:ascii="Arial" w:eastAsiaTheme="minorEastAsia" w:hAnsi="Arial" w:cs="Arial"/>
          <w:color w:val="000000" w:themeColor="text1"/>
          <w:kern w:val="24"/>
          <w:lang w:eastAsia="en-GB"/>
        </w:rPr>
      </w:pPr>
      <w:r w:rsidRPr="006E5A49">
        <w:rPr>
          <w:rFonts w:ascii="Arial" w:eastAsiaTheme="minorEastAsia" w:hAnsi="Arial" w:cs="Arial"/>
          <w:color w:val="000000" w:themeColor="text1"/>
          <w:kern w:val="24"/>
          <w:lang w:eastAsia="en-GB"/>
        </w:rPr>
        <w:t>Counselling would be a better solution for specific issues such as mental health or if an individual had been through a trauma, whereas coaching is a better fi</w:t>
      </w:r>
      <w:r w:rsidR="007C7B1D" w:rsidRPr="006E5A49">
        <w:rPr>
          <w:rFonts w:ascii="Arial" w:eastAsiaTheme="minorEastAsia" w:hAnsi="Arial" w:cs="Arial"/>
          <w:color w:val="000000" w:themeColor="text1"/>
          <w:kern w:val="24"/>
          <w:lang w:eastAsia="en-GB"/>
        </w:rPr>
        <w:t>t</w:t>
      </w:r>
      <w:r w:rsidRPr="006E5A49">
        <w:rPr>
          <w:rFonts w:ascii="Arial" w:eastAsiaTheme="minorEastAsia" w:hAnsi="Arial" w:cs="Arial"/>
          <w:color w:val="000000" w:themeColor="text1"/>
          <w:kern w:val="24"/>
          <w:lang w:eastAsia="en-GB"/>
        </w:rPr>
        <w:t xml:space="preserve"> for more general issues such as improving individual performance to deliver results (Starr, 2011).</w:t>
      </w:r>
      <w:r w:rsidR="005B5613" w:rsidRPr="006E5A49">
        <w:rPr>
          <w:rFonts w:ascii="Arial" w:eastAsiaTheme="minorEastAsia" w:hAnsi="Arial" w:cs="Arial"/>
          <w:color w:val="000000" w:themeColor="text1"/>
          <w:kern w:val="24"/>
          <w:lang w:eastAsia="en-GB"/>
        </w:rPr>
        <w:t xml:space="preserve"> </w:t>
      </w:r>
      <w:r w:rsidR="007246B2" w:rsidRPr="006E5A49">
        <w:rPr>
          <w:rFonts w:ascii="Arial" w:eastAsiaTheme="minorEastAsia" w:hAnsi="Arial" w:cs="Arial"/>
          <w:color w:val="000000" w:themeColor="text1"/>
          <w:kern w:val="24"/>
          <w:lang w:eastAsia="en-GB"/>
        </w:rPr>
        <w:t>The CIPD (2020) mentions that coaching should be used for thought and reflection.</w:t>
      </w:r>
    </w:p>
    <w:p w14:paraId="12D9A37C" w14:textId="55B7B13B" w:rsidR="00A43ED5" w:rsidRPr="006E5A49" w:rsidRDefault="00E07D47" w:rsidP="006303CA">
      <w:pPr>
        <w:spacing w:after="0"/>
        <w:rPr>
          <w:rFonts w:ascii="Arial" w:eastAsiaTheme="minorEastAsia" w:hAnsi="Arial" w:cs="Arial"/>
          <w:color w:val="000000" w:themeColor="text1"/>
          <w:kern w:val="24"/>
          <w:lang w:eastAsia="en-GB"/>
        </w:rPr>
      </w:pPr>
      <w:r w:rsidRPr="006E5A49">
        <w:rPr>
          <w:rFonts w:ascii="Arial" w:eastAsiaTheme="minorEastAsia" w:hAnsi="Arial" w:cs="Arial"/>
          <w:color w:val="000000" w:themeColor="text1"/>
          <w:kern w:val="24"/>
          <w:lang w:eastAsia="en-GB"/>
        </w:rPr>
        <w:t>Coaching</w:t>
      </w:r>
      <w:r w:rsidR="008B16A0" w:rsidRPr="006E5A49">
        <w:rPr>
          <w:rFonts w:ascii="Arial" w:eastAsiaTheme="minorEastAsia" w:hAnsi="Arial" w:cs="Arial"/>
          <w:color w:val="000000" w:themeColor="text1"/>
          <w:kern w:val="24"/>
          <w:lang w:eastAsia="en-GB"/>
        </w:rPr>
        <w:t xml:space="preserve"> is undertaken by someone trained in the process of coaching</w:t>
      </w:r>
      <w:r w:rsidR="006303CA" w:rsidRPr="006E5A49">
        <w:rPr>
          <w:rFonts w:ascii="Arial" w:eastAsiaTheme="minorEastAsia" w:hAnsi="Arial" w:cs="Arial"/>
          <w:color w:val="000000" w:themeColor="text1"/>
          <w:kern w:val="24"/>
          <w:lang w:eastAsia="en-GB"/>
        </w:rPr>
        <w:t xml:space="preserve"> and is seen as more of a helping strategy. </w:t>
      </w:r>
      <w:r w:rsidR="008B16A0" w:rsidRPr="006E5A49">
        <w:rPr>
          <w:rFonts w:ascii="Arial" w:eastAsiaTheme="minorEastAsia" w:hAnsi="Arial" w:cs="Arial"/>
          <w:color w:val="000000" w:themeColor="text1"/>
          <w:kern w:val="24"/>
          <w:lang w:eastAsia="en-GB"/>
        </w:rPr>
        <w:t>The focus is usually in the present or future</w:t>
      </w:r>
      <w:r w:rsidR="00A43ED5" w:rsidRPr="006E5A49">
        <w:rPr>
          <w:rFonts w:ascii="Arial" w:eastAsiaTheme="minorEastAsia" w:hAnsi="Arial" w:cs="Arial"/>
          <w:color w:val="000000" w:themeColor="text1"/>
          <w:kern w:val="24"/>
          <w:lang w:eastAsia="en-GB"/>
        </w:rPr>
        <w:t xml:space="preserve">, tending to be work based and short term, such as improved performance. Coaches tend to use various tools/techniques </w:t>
      </w:r>
      <w:r w:rsidR="00976169" w:rsidRPr="006E5A49">
        <w:rPr>
          <w:rFonts w:ascii="Arial" w:eastAsiaTheme="minorEastAsia" w:hAnsi="Arial" w:cs="Arial"/>
          <w:color w:val="000000" w:themeColor="text1"/>
          <w:kern w:val="24"/>
          <w:lang w:eastAsia="en-GB"/>
        </w:rPr>
        <w:t>that may have a</w:t>
      </w:r>
      <w:r w:rsidR="00A43ED5" w:rsidRPr="006E5A49">
        <w:rPr>
          <w:rFonts w:ascii="Arial" w:eastAsiaTheme="minorEastAsia" w:hAnsi="Arial" w:cs="Arial"/>
          <w:color w:val="000000" w:themeColor="text1"/>
          <w:kern w:val="24"/>
          <w:lang w:eastAsia="en-GB"/>
        </w:rPr>
        <w:t xml:space="preserve"> psychological basis</w:t>
      </w:r>
      <w:r w:rsidR="00976169" w:rsidRPr="006E5A49">
        <w:rPr>
          <w:rFonts w:ascii="Arial" w:eastAsiaTheme="minorEastAsia" w:hAnsi="Arial" w:cs="Arial"/>
          <w:color w:val="000000" w:themeColor="text1"/>
          <w:kern w:val="24"/>
          <w:lang w:eastAsia="en-GB"/>
        </w:rPr>
        <w:t xml:space="preserve">, </w:t>
      </w:r>
      <w:r w:rsidR="00A43ED5" w:rsidRPr="006E5A49">
        <w:rPr>
          <w:rFonts w:ascii="Arial" w:eastAsiaTheme="minorEastAsia" w:hAnsi="Arial" w:cs="Arial"/>
          <w:color w:val="000000" w:themeColor="text1"/>
          <w:kern w:val="24"/>
          <w:lang w:eastAsia="en-GB"/>
        </w:rPr>
        <w:t xml:space="preserve">is mainly non-directive and </w:t>
      </w:r>
      <w:r w:rsidR="008B16A0" w:rsidRPr="006E5A49">
        <w:rPr>
          <w:rFonts w:ascii="Arial" w:eastAsiaTheme="minorEastAsia" w:hAnsi="Arial" w:cs="Arial"/>
          <w:color w:val="000000" w:themeColor="text1"/>
          <w:kern w:val="24"/>
          <w:lang w:eastAsia="en-GB"/>
        </w:rPr>
        <w:t>assumes mental wellness</w:t>
      </w:r>
      <w:r w:rsidR="00A43ED5" w:rsidRPr="006E5A49">
        <w:rPr>
          <w:rFonts w:ascii="Arial" w:eastAsiaTheme="minorEastAsia" w:hAnsi="Arial" w:cs="Arial"/>
          <w:color w:val="000000" w:themeColor="text1"/>
          <w:kern w:val="24"/>
          <w:lang w:eastAsia="en-GB"/>
        </w:rPr>
        <w:t xml:space="preserve"> of the individual</w:t>
      </w:r>
      <w:r w:rsidR="00210C59" w:rsidRPr="006E5A49">
        <w:rPr>
          <w:rFonts w:ascii="Arial" w:eastAsiaTheme="minorEastAsia" w:hAnsi="Arial" w:cs="Arial"/>
          <w:color w:val="000000" w:themeColor="text1"/>
          <w:kern w:val="24"/>
          <w:lang w:eastAsia="en-GB"/>
        </w:rPr>
        <w:t xml:space="preserve"> (As</w:t>
      </w:r>
      <w:r w:rsidR="003A5A0A" w:rsidRPr="006E5A49">
        <w:rPr>
          <w:rFonts w:ascii="Arial" w:eastAsiaTheme="minorEastAsia" w:hAnsi="Arial" w:cs="Arial"/>
          <w:color w:val="000000" w:themeColor="text1"/>
          <w:kern w:val="24"/>
          <w:lang w:eastAsia="en-GB"/>
        </w:rPr>
        <w:t>h</w:t>
      </w:r>
      <w:r w:rsidR="00210C59" w:rsidRPr="006E5A49">
        <w:rPr>
          <w:rFonts w:ascii="Arial" w:eastAsiaTheme="minorEastAsia" w:hAnsi="Arial" w:cs="Arial"/>
          <w:color w:val="000000" w:themeColor="text1"/>
          <w:kern w:val="24"/>
          <w:lang w:eastAsia="en-GB"/>
        </w:rPr>
        <w:t>ley-Jones et al, 2016)</w:t>
      </w:r>
      <w:r w:rsidR="00A43ED5" w:rsidRPr="006E5A49">
        <w:rPr>
          <w:rFonts w:ascii="Arial" w:eastAsiaTheme="minorEastAsia" w:hAnsi="Arial" w:cs="Arial"/>
          <w:color w:val="000000" w:themeColor="text1"/>
          <w:kern w:val="24"/>
          <w:lang w:eastAsia="en-GB"/>
        </w:rPr>
        <w:t xml:space="preserve">. </w:t>
      </w:r>
    </w:p>
    <w:p w14:paraId="463940FC" w14:textId="77777777" w:rsidR="00B25FFA" w:rsidRPr="006E5A49" w:rsidRDefault="00B25FFA" w:rsidP="007C7B1D">
      <w:pPr>
        <w:spacing w:after="0" w:line="240" w:lineRule="auto"/>
        <w:rPr>
          <w:rFonts w:ascii="Arial" w:eastAsiaTheme="minorEastAsia" w:hAnsi="Arial" w:cs="Arial"/>
          <w:color w:val="000000" w:themeColor="text1"/>
          <w:kern w:val="24"/>
          <w:lang w:eastAsia="en-GB"/>
        </w:rPr>
      </w:pPr>
    </w:p>
    <w:p w14:paraId="3E203D41" w14:textId="15B8A186" w:rsidR="006A3AB4" w:rsidRPr="00244F90" w:rsidRDefault="00C57B3D" w:rsidP="007C7B1D">
      <w:pPr>
        <w:spacing w:after="0" w:line="240" w:lineRule="auto"/>
        <w:rPr>
          <w:rFonts w:ascii="Arial" w:eastAsiaTheme="minorEastAsia" w:hAnsi="Arial" w:cs="Arial"/>
          <w:color w:val="000000" w:themeColor="text1"/>
          <w:kern w:val="24"/>
          <w:lang w:eastAsia="en-GB"/>
        </w:rPr>
      </w:pPr>
      <w:r w:rsidRPr="00244F90">
        <w:rPr>
          <w:rFonts w:ascii="Arial" w:eastAsiaTheme="minorEastAsia" w:hAnsi="Arial" w:cs="Arial"/>
          <w:color w:val="000000" w:themeColor="text1"/>
          <w:kern w:val="24"/>
          <w:lang w:eastAsia="en-GB"/>
        </w:rPr>
        <w:t xml:space="preserve">Areas coaching/counselling </w:t>
      </w:r>
      <w:r w:rsidR="002D326E">
        <w:rPr>
          <w:rFonts w:ascii="Arial" w:eastAsiaTheme="minorEastAsia" w:hAnsi="Arial" w:cs="Arial"/>
          <w:color w:val="000000" w:themeColor="text1"/>
          <w:kern w:val="24"/>
          <w:lang w:eastAsia="en-GB"/>
        </w:rPr>
        <w:t>prove</w:t>
      </w:r>
      <w:r w:rsidRPr="00244F90">
        <w:rPr>
          <w:rFonts w:ascii="Arial" w:eastAsiaTheme="minorEastAsia" w:hAnsi="Arial" w:cs="Arial"/>
          <w:color w:val="000000" w:themeColor="text1"/>
          <w:kern w:val="24"/>
          <w:lang w:eastAsia="en-GB"/>
        </w:rPr>
        <w:t xml:space="preserve"> useful:</w:t>
      </w:r>
    </w:p>
    <w:p w14:paraId="1C8C9D9C" w14:textId="3D244A67" w:rsidR="00A43ED5" w:rsidRPr="006E5A49" w:rsidRDefault="00745F87" w:rsidP="007C7B1D">
      <w:pPr>
        <w:spacing w:after="0" w:line="240" w:lineRule="auto"/>
        <w:rPr>
          <w:rFonts w:ascii="Arial" w:eastAsiaTheme="minorEastAsia" w:hAnsi="Arial" w:cs="Arial"/>
          <w:color w:val="000000" w:themeColor="text1"/>
          <w:kern w:val="24"/>
          <w:lang w:eastAsia="en-GB"/>
        </w:rPr>
      </w:pPr>
      <w:r>
        <w:rPr>
          <w:rFonts w:ascii="Arial" w:eastAsiaTheme="minorEastAsia" w:hAnsi="Arial" w:cs="Arial"/>
          <w:noProof/>
          <w:color w:val="000000" w:themeColor="text1"/>
          <w:kern w:val="24"/>
          <w:lang w:eastAsia="en-GB"/>
        </w:rPr>
        <w:drawing>
          <wp:inline distT="0" distB="0" distL="0" distR="0" wp14:anchorId="2C763879" wp14:editId="176C8885">
            <wp:extent cx="2697480" cy="317754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020B56" w:rsidRPr="00020B56">
        <w:rPr>
          <w:rFonts w:ascii="Arial" w:eastAsiaTheme="minorEastAsia" w:hAnsi="Arial" w:cs="Arial"/>
          <w:noProof/>
          <w:color w:val="000000" w:themeColor="text1"/>
          <w:kern w:val="24"/>
          <w:lang w:eastAsia="en-GB"/>
        </w:rPr>
        <w:t xml:space="preserve"> </w:t>
      </w:r>
      <w:r w:rsidR="00020B56">
        <w:rPr>
          <w:rFonts w:ascii="Arial" w:eastAsiaTheme="minorEastAsia" w:hAnsi="Arial" w:cs="Arial"/>
          <w:noProof/>
          <w:color w:val="000000" w:themeColor="text1"/>
          <w:kern w:val="24"/>
          <w:lang w:eastAsia="en-GB"/>
        </w:rPr>
        <w:drawing>
          <wp:inline distT="0" distB="0" distL="0" distR="0" wp14:anchorId="69B0D223" wp14:editId="11888B85">
            <wp:extent cx="2903220" cy="3131820"/>
            <wp:effectExtent l="0" t="0" r="1143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F8D99DA" w14:textId="56E2D5D7" w:rsidR="00976169" w:rsidRPr="006E5A49" w:rsidRDefault="0068471A" w:rsidP="00976169">
      <w:pPr>
        <w:spacing w:after="0"/>
        <w:rPr>
          <w:rFonts w:ascii="Arial" w:eastAsiaTheme="minorEastAsia" w:hAnsi="Arial" w:cs="Arial"/>
          <w:color w:val="000000" w:themeColor="text1"/>
          <w:kern w:val="24"/>
          <w:lang w:eastAsia="en-GB"/>
        </w:rPr>
      </w:pPr>
      <w:r w:rsidRPr="006E5A49">
        <w:rPr>
          <w:rFonts w:ascii="Arial" w:eastAsiaTheme="minorEastAsia" w:hAnsi="Arial" w:cs="Arial"/>
          <w:color w:val="000000" w:themeColor="text1"/>
          <w:kern w:val="24"/>
          <w:lang w:eastAsia="en-GB"/>
        </w:rPr>
        <w:t>Counselling</w:t>
      </w:r>
      <w:r w:rsidR="00976169" w:rsidRPr="006E5A49">
        <w:rPr>
          <w:rFonts w:ascii="Arial" w:eastAsiaTheme="minorEastAsia" w:hAnsi="Arial" w:cs="Arial"/>
          <w:color w:val="000000" w:themeColor="text1"/>
          <w:kern w:val="24"/>
          <w:lang w:eastAsia="en-GB"/>
        </w:rPr>
        <w:t xml:space="preserve"> is undertaken by a qualified professional who has been accredited to practice. The focus is usually in the past and tends to be long-term intervention on specific issues. Counsellors use researched psychological approaches and can be a mix of directive and non-directive and assumes some mental unwellness of the individual</w:t>
      </w:r>
      <w:r w:rsidR="00210C59" w:rsidRPr="006E5A49">
        <w:rPr>
          <w:rFonts w:ascii="Arial" w:eastAsiaTheme="minorEastAsia" w:hAnsi="Arial" w:cs="Arial"/>
          <w:color w:val="000000" w:themeColor="text1"/>
          <w:kern w:val="24"/>
          <w:lang w:eastAsia="en-GB"/>
        </w:rPr>
        <w:t xml:space="preserve"> (Asley-Jones et al, 2016)</w:t>
      </w:r>
      <w:r w:rsidR="00976169" w:rsidRPr="006E5A49">
        <w:rPr>
          <w:rFonts w:ascii="Arial" w:eastAsiaTheme="minorEastAsia" w:hAnsi="Arial" w:cs="Arial"/>
          <w:color w:val="000000" w:themeColor="text1"/>
          <w:kern w:val="24"/>
          <w:lang w:eastAsia="en-GB"/>
        </w:rPr>
        <w:t xml:space="preserve">. </w:t>
      </w:r>
    </w:p>
    <w:p w14:paraId="41E57E65" w14:textId="66615652" w:rsidR="0068471A" w:rsidRPr="006E5A49" w:rsidRDefault="0068471A" w:rsidP="0068471A">
      <w:pPr>
        <w:spacing w:after="0" w:line="240" w:lineRule="auto"/>
        <w:rPr>
          <w:rFonts w:ascii="Arial" w:eastAsia="Times New Roman" w:hAnsi="Arial" w:cs="Arial"/>
          <w:lang w:eastAsia="en-GB"/>
        </w:rPr>
      </w:pPr>
    </w:p>
    <w:p w14:paraId="3BBF282E" w14:textId="77777777" w:rsidR="00333C9F" w:rsidRPr="006E5A49" w:rsidRDefault="009C0128" w:rsidP="00333C9F">
      <w:pPr>
        <w:autoSpaceDE w:val="0"/>
        <w:autoSpaceDN w:val="0"/>
        <w:adjustRightInd w:val="0"/>
        <w:spacing w:after="200" w:line="276" w:lineRule="auto"/>
        <w:rPr>
          <w:rFonts w:ascii="Arial" w:hAnsi="Arial" w:cs="Arial"/>
          <w:color w:val="000000" w:themeColor="text1"/>
          <w:kern w:val="24"/>
        </w:rPr>
      </w:pPr>
      <w:r w:rsidRPr="006E5A49">
        <w:rPr>
          <w:rFonts w:ascii="Arial" w:hAnsi="Arial" w:cs="Arial"/>
          <w:color w:val="000000" w:themeColor="text1"/>
          <w:kern w:val="24"/>
        </w:rPr>
        <w:t xml:space="preserve">Coaching and mentoring employees helps them to develop both professional and personal skills. This benefits the organisation and the individual. Organisations that commit to this development shows employees that they are interested and care about how people progress. </w:t>
      </w:r>
    </w:p>
    <w:p w14:paraId="73E43072" w14:textId="7FE3D239" w:rsidR="002D0A8B" w:rsidRPr="006E5A49" w:rsidRDefault="00121158" w:rsidP="00121158">
      <w:pPr>
        <w:spacing w:after="0" w:line="240" w:lineRule="auto"/>
        <w:rPr>
          <w:rFonts w:ascii="Arial" w:eastAsiaTheme="minorEastAsia" w:hAnsi="Arial" w:cs="Arial"/>
          <w:color w:val="FF0000"/>
          <w:kern w:val="24"/>
          <w:lang w:eastAsia="en-GB"/>
        </w:rPr>
      </w:pPr>
      <w:r w:rsidRPr="006E5A49">
        <w:rPr>
          <w:rFonts w:ascii="Arial" w:eastAsiaTheme="minorEastAsia" w:hAnsi="Arial" w:cs="Arial"/>
          <w:color w:val="000000" w:themeColor="text1"/>
          <w:kern w:val="24"/>
          <w:lang w:eastAsia="en-GB"/>
        </w:rPr>
        <w:t>Other development initiatives that work alongside coaching and mentoring are</w:t>
      </w:r>
      <w:r w:rsidR="009C0128" w:rsidRPr="006E5A49">
        <w:rPr>
          <w:rFonts w:ascii="Arial" w:hAnsi="Arial" w:cs="Arial"/>
          <w:color w:val="000000" w:themeColor="text1"/>
          <w:kern w:val="24"/>
        </w:rPr>
        <w:t xml:space="preserve"> well-being programmes and employee engagement programmes</w:t>
      </w:r>
      <w:r w:rsidRPr="006E5A49">
        <w:rPr>
          <w:rFonts w:ascii="Arial" w:hAnsi="Arial" w:cs="Arial"/>
          <w:color w:val="000000" w:themeColor="text1"/>
          <w:kern w:val="24"/>
        </w:rPr>
        <w:t>, which</w:t>
      </w:r>
      <w:r w:rsidR="009C0128" w:rsidRPr="006E5A49">
        <w:rPr>
          <w:rFonts w:ascii="Arial" w:hAnsi="Arial" w:cs="Arial"/>
          <w:color w:val="000000" w:themeColor="text1"/>
          <w:kern w:val="24"/>
        </w:rPr>
        <w:t xml:space="preserve"> have shown that if people know an organisation will invest i</w:t>
      </w:r>
      <w:r w:rsidR="00C021D6" w:rsidRPr="006E5A49">
        <w:rPr>
          <w:rFonts w:ascii="Arial" w:hAnsi="Arial" w:cs="Arial"/>
          <w:color w:val="000000" w:themeColor="text1"/>
          <w:kern w:val="24"/>
        </w:rPr>
        <w:t xml:space="preserve">n their </w:t>
      </w:r>
      <w:r w:rsidR="00333C9F" w:rsidRPr="006E5A49">
        <w:rPr>
          <w:rFonts w:ascii="Arial" w:hAnsi="Arial" w:cs="Arial"/>
          <w:color w:val="000000" w:themeColor="text1"/>
          <w:kern w:val="24"/>
        </w:rPr>
        <w:t>development,</w:t>
      </w:r>
      <w:r w:rsidR="00C021D6" w:rsidRPr="006E5A49">
        <w:rPr>
          <w:rFonts w:ascii="Arial" w:hAnsi="Arial" w:cs="Arial"/>
          <w:color w:val="000000" w:themeColor="text1"/>
          <w:kern w:val="24"/>
        </w:rPr>
        <w:t xml:space="preserve"> they are more likely to </w:t>
      </w:r>
      <w:r w:rsidR="00333C9F" w:rsidRPr="006E5A49">
        <w:rPr>
          <w:rFonts w:ascii="Arial" w:hAnsi="Arial" w:cs="Arial"/>
          <w:color w:val="000000" w:themeColor="text1"/>
          <w:kern w:val="24"/>
        </w:rPr>
        <w:t xml:space="preserve">develop a </w:t>
      </w:r>
      <w:r w:rsidR="00333C9F" w:rsidRPr="006E5A49">
        <w:rPr>
          <w:rFonts w:ascii="Arial" w:hAnsi="Arial" w:cs="Arial"/>
          <w:color w:val="000000" w:themeColor="text1"/>
          <w:kern w:val="24"/>
        </w:rPr>
        <w:lastRenderedPageBreak/>
        <w:t>trusting relationship</w:t>
      </w:r>
      <w:r w:rsidRPr="006E5A49">
        <w:rPr>
          <w:rFonts w:ascii="Arial" w:hAnsi="Arial" w:cs="Arial"/>
          <w:color w:val="000000" w:themeColor="text1"/>
          <w:kern w:val="24"/>
        </w:rPr>
        <w:t xml:space="preserve"> thus</w:t>
      </w:r>
      <w:r w:rsidR="00333C9F" w:rsidRPr="006E5A49">
        <w:rPr>
          <w:rFonts w:ascii="Arial" w:hAnsi="Arial" w:cs="Arial"/>
          <w:color w:val="000000" w:themeColor="text1"/>
          <w:kern w:val="24"/>
        </w:rPr>
        <w:t xml:space="preserve"> leading to discretionary</w:t>
      </w:r>
      <w:r w:rsidR="00C021D6" w:rsidRPr="006E5A49">
        <w:rPr>
          <w:rFonts w:ascii="Arial" w:hAnsi="Arial" w:cs="Arial"/>
          <w:color w:val="000000" w:themeColor="text1"/>
          <w:kern w:val="24"/>
        </w:rPr>
        <w:t xml:space="preserve"> behaviour</w:t>
      </w:r>
      <w:r w:rsidR="00333C9F" w:rsidRPr="006E5A49">
        <w:rPr>
          <w:rFonts w:ascii="Arial" w:hAnsi="Arial" w:cs="Arial"/>
          <w:color w:val="000000" w:themeColor="text1"/>
          <w:kern w:val="24"/>
        </w:rPr>
        <w:t>. The</w:t>
      </w:r>
      <w:r w:rsidR="00333C9F" w:rsidRPr="006E5A49">
        <w:rPr>
          <w:rFonts w:ascii="Arial" w:eastAsiaTheme="minorEastAsia" w:hAnsi="Arial" w:cs="Arial"/>
          <w:lang w:eastAsia="en-GB"/>
        </w:rPr>
        <w:t xml:space="preserve"> Macleod report (2009) identified four enablers of engagement, one of which was e</w:t>
      </w:r>
      <w:r w:rsidR="000B63F7" w:rsidRPr="006E5A49">
        <w:rPr>
          <w:rFonts w:ascii="Arial" w:hAnsi="Arial" w:cs="Arial"/>
        </w:rPr>
        <w:t>mployee voice</w:t>
      </w:r>
      <w:r w:rsidR="00333C9F" w:rsidRPr="006E5A49">
        <w:rPr>
          <w:rFonts w:ascii="Arial" w:hAnsi="Arial" w:cs="Arial"/>
        </w:rPr>
        <w:t>,</w:t>
      </w:r>
      <w:r w:rsidR="000B63F7" w:rsidRPr="006E5A49">
        <w:rPr>
          <w:rFonts w:ascii="Arial" w:hAnsi="Arial" w:cs="Arial"/>
        </w:rPr>
        <w:t xml:space="preserve"> ‘</w:t>
      </w:r>
      <w:r w:rsidR="000B63F7" w:rsidRPr="006E5A49">
        <w:rPr>
          <w:rFonts w:ascii="Arial" w:hAnsi="Arial" w:cs="Arial"/>
          <w:i/>
          <w:iCs/>
        </w:rPr>
        <w:t>employees views are sought, opinions listened to and count’</w:t>
      </w:r>
      <w:r w:rsidR="000B63F7" w:rsidRPr="006E5A49">
        <w:rPr>
          <w:rFonts w:ascii="Arial" w:hAnsi="Arial" w:cs="Arial"/>
        </w:rPr>
        <w:t xml:space="preserve"> (Macleod and Clarke 2009, p75)</w:t>
      </w:r>
      <w:r w:rsidR="00333C9F" w:rsidRPr="006E5A49">
        <w:rPr>
          <w:rFonts w:ascii="Arial" w:hAnsi="Arial" w:cs="Arial"/>
        </w:rPr>
        <w:t>.</w:t>
      </w:r>
      <w:r w:rsidR="000C7510" w:rsidRPr="006E5A49">
        <w:rPr>
          <w:rFonts w:ascii="Arial" w:eastAsiaTheme="minorEastAsia" w:hAnsi="Arial" w:cs="Arial"/>
          <w:lang w:eastAsia="en-GB"/>
        </w:rPr>
        <w:t xml:space="preserve"> </w:t>
      </w:r>
    </w:p>
    <w:p w14:paraId="6204D6EE" w14:textId="77777777" w:rsidR="00D26AC9" w:rsidRPr="006E5A49" w:rsidRDefault="00D26AC9" w:rsidP="00121158">
      <w:pPr>
        <w:spacing w:after="0" w:line="240" w:lineRule="auto"/>
        <w:rPr>
          <w:rFonts w:ascii="Arial" w:eastAsiaTheme="minorEastAsia" w:hAnsi="Arial" w:cs="Arial"/>
          <w:color w:val="FF0000"/>
          <w:kern w:val="24"/>
          <w:lang w:eastAsia="en-GB"/>
        </w:rPr>
      </w:pPr>
    </w:p>
    <w:p w14:paraId="4D115199" w14:textId="64AC4C38" w:rsidR="00D26AC9" w:rsidRPr="006E5A49" w:rsidRDefault="00D26AC9" w:rsidP="00880E8A">
      <w:pPr>
        <w:spacing w:after="0" w:line="240" w:lineRule="auto"/>
        <w:rPr>
          <w:rFonts w:ascii="Arial" w:eastAsiaTheme="minorEastAsia" w:hAnsi="Arial" w:cs="Arial"/>
          <w:i/>
          <w:iCs/>
          <w:kern w:val="24"/>
          <w:lang w:val="en-US"/>
        </w:rPr>
      </w:pPr>
      <w:r w:rsidRPr="006E5A49">
        <w:rPr>
          <w:rFonts w:ascii="Arial" w:eastAsiaTheme="minorEastAsia" w:hAnsi="Arial" w:cs="Arial"/>
          <w:kern w:val="24"/>
          <w:lang w:val="en-US"/>
        </w:rPr>
        <w:t>A recent CIPD report states ‘</w:t>
      </w:r>
      <w:r w:rsidRPr="006E5A49">
        <w:rPr>
          <w:rFonts w:ascii="Arial" w:eastAsiaTheme="minorEastAsia" w:hAnsi="Arial" w:cs="Arial"/>
          <w:i/>
          <w:iCs/>
          <w:kern w:val="24"/>
          <w:lang w:val="en-US"/>
        </w:rPr>
        <w:t>A culture of well-being, driven by great people management, is good for employees and good for business. It makes the workplace a more productive, attractive and socially responsible place to work’ (CIPD, 2020</w:t>
      </w:r>
      <w:r w:rsidR="00695E99">
        <w:rPr>
          <w:rFonts w:ascii="Arial" w:eastAsiaTheme="minorEastAsia" w:hAnsi="Arial" w:cs="Arial"/>
          <w:i/>
          <w:iCs/>
          <w:kern w:val="24"/>
          <w:lang w:val="en-US"/>
        </w:rPr>
        <w:t>c</w:t>
      </w:r>
      <w:r w:rsidRPr="006E5A49">
        <w:rPr>
          <w:rFonts w:ascii="Arial" w:eastAsiaTheme="minorEastAsia" w:hAnsi="Arial" w:cs="Arial"/>
          <w:i/>
          <w:iCs/>
          <w:kern w:val="24"/>
          <w:lang w:val="en-US"/>
        </w:rPr>
        <w:t>).</w:t>
      </w:r>
    </w:p>
    <w:p w14:paraId="0BAB1331" w14:textId="77777777" w:rsidR="00121158" w:rsidRPr="006E5A49" w:rsidRDefault="00121158" w:rsidP="00121158">
      <w:pPr>
        <w:spacing w:after="0" w:line="240" w:lineRule="auto"/>
        <w:rPr>
          <w:rFonts w:ascii="Arial" w:eastAsiaTheme="minorEastAsia" w:hAnsi="Arial" w:cs="Arial"/>
          <w:color w:val="000000" w:themeColor="text1"/>
          <w:kern w:val="24"/>
          <w:lang w:eastAsia="en-GB"/>
        </w:rPr>
      </w:pPr>
    </w:p>
    <w:p w14:paraId="06CE66C7" w14:textId="6FF71713" w:rsidR="002D0A8B" w:rsidRPr="006E5A49" w:rsidRDefault="00D115B4" w:rsidP="00880E8A">
      <w:pPr>
        <w:spacing w:after="0" w:line="398" w:lineRule="auto"/>
        <w:rPr>
          <w:rFonts w:ascii="Arial" w:eastAsia="Times New Roman" w:hAnsi="Arial" w:cs="Arial"/>
          <w:lang w:eastAsia="en-GB"/>
        </w:rPr>
      </w:pPr>
      <w:r w:rsidRPr="006E5A49">
        <w:rPr>
          <w:rFonts w:ascii="Arial" w:eastAsia="Times New Roman" w:hAnsi="Arial" w:cs="Arial"/>
          <w:lang w:eastAsia="en-GB"/>
        </w:rPr>
        <w:t>A study by the IES (201</w:t>
      </w:r>
      <w:r w:rsidR="00BE5992" w:rsidRPr="006E5A49">
        <w:rPr>
          <w:rFonts w:ascii="Arial" w:eastAsia="Times New Roman" w:hAnsi="Arial" w:cs="Arial"/>
          <w:lang w:eastAsia="en-GB"/>
        </w:rPr>
        <w:t>3</w:t>
      </w:r>
      <w:r w:rsidRPr="006E5A49">
        <w:rPr>
          <w:rFonts w:ascii="Arial" w:eastAsia="Times New Roman" w:hAnsi="Arial" w:cs="Arial"/>
          <w:lang w:eastAsia="en-GB"/>
        </w:rPr>
        <w:t>) found that b</w:t>
      </w:r>
      <w:r w:rsidR="00552890" w:rsidRPr="006E5A49">
        <w:rPr>
          <w:rFonts w:ascii="Arial" w:eastAsia="Times New Roman" w:hAnsi="Arial" w:cs="Arial"/>
          <w:lang w:eastAsia="en-GB"/>
        </w:rPr>
        <w:t xml:space="preserve">enefits </w:t>
      </w:r>
      <w:r w:rsidRPr="006E5A49">
        <w:rPr>
          <w:rFonts w:ascii="Arial" w:eastAsia="Times New Roman" w:hAnsi="Arial" w:cs="Arial"/>
          <w:lang w:eastAsia="en-GB"/>
        </w:rPr>
        <w:t xml:space="preserve">linked to coaching and </w:t>
      </w:r>
      <w:r w:rsidR="00552890" w:rsidRPr="006E5A49">
        <w:rPr>
          <w:rFonts w:ascii="Arial" w:eastAsia="Times New Roman" w:hAnsi="Arial" w:cs="Arial"/>
          <w:lang w:eastAsia="en-GB"/>
        </w:rPr>
        <w:t>employee well-being</w:t>
      </w:r>
      <w:r w:rsidR="00037DE1">
        <w:rPr>
          <w:rFonts w:ascii="Arial" w:eastAsia="Times New Roman" w:hAnsi="Arial" w:cs="Arial"/>
          <w:lang w:eastAsia="en-GB"/>
        </w:rPr>
        <w:t xml:space="preserve"> is </w:t>
      </w:r>
      <w:r w:rsidRPr="006E5A49">
        <w:rPr>
          <w:rFonts w:ascii="Arial" w:eastAsia="Times New Roman" w:hAnsi="Arial" w:cs="Arial"/>
          <w:lang w:eastAsia="en-GB"/>
        </w:rPr>
        <w:t xml:space="preserve">having </w:t>
      </w:r>
      <w:r w:rsidR="002D0A8B" w:rsidRPr="006E5A49">
        <w:rPr>
          <w:rFonts w:ascii="Arial" w:eastAsia="Times New Roman" w:hAnsi="Arial" w:cs="Arial"/>
          <w:lang w:eastAsia="en-GB"/>
        </w:rPr>
        <w:t>a healthy, productive and engaged workforce</w:t>
      </w:r>
      <w:r w:rsidR="00121158" w:rsidRPr="006E5A49">
        <w:rPr>
          <w:rFonts w:ascii="Arial" w:eastAsia="Times New Roman" w:hAnsi="Arial" w:cs="Arial"/>
          <w:lang w:eastAsia="en-GB"/>
        </w:rPr>
        <w:t xml:space="preserve"> </w:t>
      </w:r>
      <w:r w:rsidRPr="006E5A49">
        <w:rPr>
          <w:rFonts w:ascii="Arial" w:eastAsia="Times New Roman" w:hAnsi="Arial" w:cs="Arial"/>
          <w:lang w:eastAsia="en-GB"/>
        </w:rPr>
        <w:t>which</w:t>
      </w:r>
      <w:r w:rsidR="00121158" w:rsidRPr="006E5A49">
        <w:rPr>
          <w:rFonts w:ascii="Arial" w:eastAsia="Times New Roman" w:hAnsi="Arial" w:cs="Arial"/>
          <w:lang w:eastAsia="en-GB"/>
        </w:rPr>
        <w:t xml:space="preserve"> can:</w:t>
      </w:r>
    </w:p>
    <w:p w14:paraId="3749A082" w14:textId="77777777" w:rsidR="002D0A8B" w:rsidRPr="006E5A49" w:rsidRDefault="002D0A8B" w:rsidP="00880E8A">
      <w:pPr>
        <w:numPr>
          <w:ilvl w:val="0"/>
          <w:numId w:val="21"/>
        </w:numPr>
        <w:spacing w:after="0" w:line="240" w:lineRule="auto"/>
        <w:ind w:left="714" w:hanging="357"/>
        <w:rPr>
          <w:rFonts w:ascii="Arial" w:eastAsia="Times New Roman" w:hAnsi="Arial" w:cs="Arial"/>
          <w:lang w:eastAsia="en-GB"/>
        </w:rPr>
      </w:pPr>
      <w:r w:rsidRPr="006E5A49">
        <w:rPr>
          <w:rFonts w:ascii="Arial" w:eastAsia="Times New Roman" w:hAnsi="Arial" w:cs="Arial"/>
          <w:lang w:eastAsia="en-GB"/>
        </w:rPr>
        <w:t>Reduce absenteeism</w:t>
      </w:r>
    </w:p>
    <w:p w14:paraId="1E9F6841" w14:textId="2A519B05" w:rsidR="002D0A8B" w:rsidRPr="006E5A49" w:rsidRDefault="002D0A8B" w:rsidP="00880E8A">
      <w:pPr>
        <w:numPr>
          <w:ilvl w:val="0"/>
          <w:numId w:val="21"/>
        </w:numPr>
        <w:spacing w:after="0" w:line="240" w:lineRule="auto"/>
        <w:ind w:left="714" w:hanging="357"/>
        <w:rPr>
          <w:rFonts w:ascii="Arial" w:eastAsia="Times New Roman" w:hAnsi="Arial" w:cs="Arial"/>
          <w:lang w:eastAsia="en-GB"/>
        </w:rPr>
      </w:pPr>
      <w:r w:rsidRPr="006E5A49">
        <w:rPr>
          <w:rFonts w:ascii="Arial" w:eastAsia="Times New Roman" w:hAnsi="Arial" w:cs="Arial"/>
          <w:lang w:eastAsia="en-GB"/>
        </w:rPr>
        <w:t>Retain employees and develop their loyalty</w:t>
      </w:r>
    </w:p>
    <w:p w14:paraId="646F54F6" w14:textId="354BAF11" w:rsidR="002D0A8B" w:rsidRPr="006E5A49" w:rsidRDefault="002D0A8B" w:rsidP="00880E8A">
      <w:pPr>
        <w:numPr>
          <w:ilvl w:val="0"/>
          <w:numId w:val="21"/>
        </w:numPr>
        <w:spacing w:after="0" w:line="240" w:lineRule="auto"/>
        <w:ind w:left="714" w:hanging="357"/>
        <w:rPr>
          <w:rFonts w:ascii="Arial" w:eastAsia="Times New Roman" w:hAnsi="Arial" w:cs="Arial"/>
          <w:lang w:eastAsia="en-GB"/>
        </w:rPr>
      </w:pPr>
      <w:r w:rsidRPr="006E5A49">
        <w:rPr>
          <w:rFonts w:ascii="Arial" w:eastAsia="Times New Roman" w:hAnsi="Arial" w:cs="Arial"/>
          <w:lang w:eastAsia="en-GB"/>
        </w:rPr>
        <w:t>Encourage good mental and physical health amongst</w:t>
      </w:r>
      <w:r w:rsidR="00121158" w:rsidRPr="006E5A49">
        <w:rPr>
          <w:rFonts w:ascii="Arial" w:eastAsia="Times New Roman" w:hAnsi="Arial" w:cs="Arial"/>
          <w:lang w:eastAsia="en-GB"/>
        </w:rPr>
        <w:t xml:space="preserve"> the</w:t>
      </w:r>
      <w:r w:rsidRPr="006E5A49">
        <w:rPr>
          <w:rFonts w:ascii="Arial" w:eastAsia="Times New Roman" w:hAnsi="Arial" w:cs="Arial"/>
          <w:lang w:eastAsia="en-GB"/>
        </w:rPr>
        <w:t xml:space="preserve"> workforce</w:t>
      </w:r>
    </w:p>
    <w:p w14:paraId="1E1B48EC" w14:textId="3387FA71" w:rsidR="002D0A8B" w:rsidRPr="006E5A49" w:rsidRDefault="002D0A8B" w:rsidP="00880E8A">
      <w:pPr>
        <w:numPr>
          <w:ilvl w:val="0"/>
          <w:numId w:val="21"/>
        </w:numPr>
        <w:spacing w:after="0" w:line="240" w:lineRule="auto"/>
        <w:ind w:left="714" w:hanging="357"/>
        <w:rPr>
          <w:rFonts w:ascii="Arial" w:eastAsia="Times New Roman" w:hAnsi="Arial" w:cs="Arial"/>
          <w:lang w:eastAsia="en-GB"/>
        </w:rPr>
      </w:pPr>
      <w:r w:rsidRPr="006E5A49">
        <w:rPr>
          <w:rFonts w:ascii="Arial" w:eastAsia="Times New Roman" w:hAnsi="Arial" w:cs="Arial"/>
          <w:lang w:eastAsia="en-GB"/>
        </w:rPr>
        <w:t>Reduce</w:t>
      </w:r>
      <w:r w:rsidR="00121158" w:rsidRPr="006E5A49">
        <w:rPr>
          <w:rFonts w:ascii="Arial" w:eastAsia="Times New Roman" w:hAnsi="Arial" w:cs="Arial"/>
          <w:lang w:eastAsia="en-GB"/>
        </w:rPr>
        <w:t>s</w:t>
      </w:r>
      <w:r w:rsidRPr="006E5A49">
        <w:rPr>
          <w:rFonts w:ascii="Arial" w:eastAsia="Times New Roman" w:hAnsi="Arial" w:cs="Arial"/>
          <w:lang w:eastAsia="en-GB"/>
        </w:rPr>
        <w:t xml:space="preserve"> workplace stress and anxiety</w:t>
      </w:r>
    </w:p>
    <w:p w14:paraId="7575F0DD" w14:textId="77777777" w:rsidR="00AD4948" w:rsidRPr="006E5A49" w:rsidRDefault="00AD4948" w:rsidP="005B5613">
      <w:pPr>
        <w:spacing w:after="0" w:line="240" w:lineRule="auto"/>
        <w:rPr>
          <w:rFonts w:ascii="Arial" w:eastAsiaTheme="minorEastAsia" w:hAnsi="Arial" w:cs="Arial"/>
          <w:color w:val="000000" w:themeColor="text1"/>
          <w:kern w:val="24"/>
          <w:lang w:eastAsia="en-GB"/>
        </w:rPr>
      </w:pPr>
    </w:p>
    <w:p w14:paraId="18CE669E" w14:textId="03C69CB1" w:rsidR="00121158" w:rsidRPr="006E5A49" w:rsidRDefault="00121158" w:rsidP="005B5613">
      <w:pPr>
        <w:spacing w:after="0" w:line="240" w:lineRule="auto"/>
        <w:rPr>
          <w:rFonts w:ascii="Arial" w:eastAsiaTheme="minorEastAsia" w:hAnsi="Arial" w:cs="Arial"/>
          <w:color w:val="000000" w:themeColor="text1"/>
          <w:kern w:val="24"/>
          <w:lang w:eastAsia="en-GB"/>
        </w:rPr>
      </w:pPr>
      <w:r w:rsidRPr="006E5A49">
        <w:rPr>
          <w:rFonts w:ascii="Arial" w:eastAsiaTheme="minorEastAsia" w:hAnsi="Arial" w:cs="Arial"/>
          <w:color w:val="000000" w:themeColor="text1"/>
          <w:kern w:val="24"/>
          <w:lang w:eastAsia="en-GB"/>
        </w:rPr>
        <w:t xml:space="preserve">Other </w:t>
      </w:r>
      <w:r w:rsidR="00AD71EA" w:rsidRPr="006E5A49">
        <w:rPr>
          <w:rFonts w:ascii="Arial" w:eastAsiaTheme="minorEastAsia" w:hAnsi="Arial" w:cs="Arial"/>
          <w:color w:val="000000" w:themeColor="text1"/>
          <w:kern w:val="24"/>
          <w:lang w:eastAsia="en-GB"/>
        </w:rPr>
        <w:t xml:space="preserve">learning </w:t>
      </w:r>
      <w:r w:rsidRPr="006E5A49">
        <w:rPr>
          <w:rFonts w:ascii="Arial" w:eastAsiaTheme="minorEastAsia" w:hAnsi="Arial" w:cs="Arial"/>
          <w:color w:val="000000" w:themeColor="text1"/>
          <w:kern w:val="24"/>
          <w:lang w:eastAsia="en-GB"/>
        </w:rPr>
        <w:t>initiatives are</w:t>
      </w:r>
      <w:r w:rsidR="00AD71EA" w:rsidRPr="006E5A49">
        <w:rPr>
          <w:rFonts w:ascii="Arial" w:eastAsiaTheme="minorEastAsia" w:hAnsi="Arial" w:cs="Arial"/>
          <w:color w:val="000000" w:themeColor="text1"/>
          <w:kern w:val="24"/>
          <w:lang w:eastAsia="en-GB"/>
        </w:rPr>
        <w:t>:</w:t>
      </w:r>
    </w:p>
    <w:p w14:paraId="6999B29A" w14:textId="2978F434" w:rsidR="005B5613" w:rsidRPr="006E5A49" w:rsidRDefault="005B5613" w:rsidP="00121158">
      <w:pPr>
        <w:pStyle w:val="ListParagraph"/>
        <w:numPr>
          <w:ilvl w:val="0"/>
          <w:numId w:val="23"/>
        </w:numPr>
        <w:spacing w:after="0" w:line="240" w:lineRule="auto"/>
        <w:rPr>
          <w:rFonts w:ascii="Arial" w:eastAsia="Times New Roman" w:hAnsi="Arial" w:cs="Arial"/>
        </w:rPr>
      </w:pPr>
      <w:r w:rsidRPr="006E5A49">
        <w:rPr>
          <w:rFonts w:ascii="Arial" w:hAnsi="Arial" w:cs="Arial"/>
          <w:color w:val="000000" w:themeColor="text1"/>
          <w:kern w:val="24"/>
        </w:rPr>
        <w:t>E-learning</w:t>
      </w:r>
      <w:r w:rsidR="00DD4C43" w:rsidRPr="006E5A49">
        <w:rPr>
          <w:rFonts w:ascii="Arial" w:hAnsi="Arial" w:cs="Arial"/>
          <w:color w:val="000000" w:themeColor="text1"/>
          <w:kern w:val="24"/>
        </w:rPr>
        <w:t xml:space="preserve"> </w:t>
      </w:r>
      <w:r w:rsidR="00F871BF" w:rsidRPr="006E5A49">
        <w:rPr>
          <w:rFonts w:ascii="Arial" w:hAnsi="Arial" w:cs="Arial"/>
          <w:color w:val="000000" w:themeColor="text1"/>
          <w:kern w:val="24"/>
        </w:rPr>
        <w:t>– can be cost effective a</w:t>
      </w:r>
      <w:r w:rsidR="00121158" w:rsidRPr="006E5A49">
        <w:rPr>
          <w:rFonts w:ascii="Arial" w:hAnsi="Arial" w:cs="Arial"/>
          <w:color w:val="000000" w:themeColor="text1"/>
          <w:kern w:val="24"/>
        </w:rPr>
        <w:t>nd</w:t>
      </w:r>
      <w:r w:rsidR="00F871BF" w:rsidRPr="006E5A49">
        <w:rPr>
          <w:rFonts w:ascii="Arial" w:hAnsi="Arial" w:cs="Arial"/>
          <w:color w:val="000000" w:themeColor="text1"/>
          <w:kern w:val="24"/>
        </w:rPr>
        <w:t xml:space="preserve"> efficient method of development however may not suit all indiv</w:t>
      </w:r>
      <w:r w:rsidR="00121158" w:rsidRPr="006E5A49">
        <w:rPr>
          <w:rFonts w:ascii="Arial" w:hAnsi="Arial" w:cs="Arial"/>
          <w:color w:val="000000" w:themeColor="text1"/>
          <w:kern w:val="24"/>
        </w:rPr>
        <w:t>i</w:t>
      </w:r>
      <w:r w:rsidR="00F871BF" w:rsidRPr="006E5A49">
        <w:rPr>
          <w:rFonts w:ascii="Arial" w:hAnsi="Arial" w:cs="Arial"/>
          <w:color w:val="000000" w:themeColor="text1"/>
          <w:kern w:val="24"/>
        </w:rPr>
        <w:t>duals as employees may not have the necessary IT skills to undertake effectively</w:t>
      </w:r>
    </w:p>
    <w:p w14:paraId="4865BD79" w14:textId="68E370B3" w:rsidR="005B5613" w:rsidRPr="006E5A49" w:rsidRDefault="005B5613" w:rsidP="00121158">
      <w:pPr>
        <w:pStyle w:val="ListParagraph"/>
        <w:numPr>
          <w:ilvl w:val="0"/>
          <w:numId w:val="23"/>
        </w:numPr>
        <w:spacing w:after="0" w:line="240" w:lineRule="auto"/>
        <w:rPr>
          <w:rFonts w:ascii="Arial" w:eastAsia="Times New Roman" w:hAnsi="Arial" w:cs="Arial"/>
        </w:rPr>
      </w:pPr>
      <w:r w:rsidRPr="006E5A49">
        <w:rPr>
          <w:rFonts w:ascii="Arial" w:hAnsi="Arial" w:cs="Arial"/>
          <w:color w:val="000000" w:themeColor="text1"/>
          <w:kern w:val="24"/>
        </w:rPr>
        <w:t>Self-directed learning</w:t>
      </w:r>
      <w:r w:rsidR="00F871BF" w:rsidRPr="006E5A49">
        <w:rPr>
          <w:rFonts w:ascii="Arial" w:hAnsi="Arial" w:cs="Arial"/>
          <w:color w:val="000000" w:themeColor="text1"/>
          <w:kern w:val="24"/>
        </w:rPr>
        <w:t xml:space="preserve"> – employees learn and develop skills through </w:t>
      </w:r>
      <w:r w:rsidR="00BC7F2A" w:rsidRPr="006E5A49">
        <w:rPr>
          <w:rFonts w:ascii="Arial" w:hAnsi="Arial" w:cs="Arial"/>
          <w:color w:val="000000" w:themeColor="text1"/>
          <w:kern w:val="24"/>
        </w:rPr>
        <w:t xml:space="preserve">a </w:t>
      </w:r>
      <w:r w:rsidR="00F871BF" w:rsidRPr="006E5A49">
        <w:rPr>
          <w:rFonts w:ascii="Arial" w:hAnsi="Arial" w:cs="Arial"/>
          <w:color w:val="000000" w:themeColor="text1"/>
          <w:kern w:val="24"/>
        </w:rPr>
        <w:t xml:space="preserve">portal or internet </w:t>
      </w:r>
    </w:p>
    <w:p w14:paraId="0222AAA5" w14:textId="517FB107" w:rsidR="005B5613" w:rsidRPr="006E5A49" w:rsidRDefault="005B5613" w:rsidP="00121158">
      <w:pPr>
        <w:pStyle w:val="ListParagraph"/>
        <w:numPr>
          <w:ilvl w:val="0"/>
          <w:numId w:val="23"/>
        </w:numPr>
        <w:spacing w:after="0" w:line="240" w:lineRule="auto"/>
        <w:rPr>
          <w:rFonts w:ascii="Arial" w:eastAsia="Times New Roman" w:hAnsi="Arial" w:cs="Arial"/>
        </w:rPr>
      </w:pPr>
      <w:r w:rsidRPr="006E5A49">
        <w:rPr>
          <w:rFonts w:ascii="Arial" w:hAnsi="Arial" w:cs="Arial"/>
          <w:color w:val="000000" w:themeColor="text1"/>
          <w:kern w:val="24"/>
        </w:rPr>
        <w:t>Focus groups</w:t>
      </w:r>
      <w:r w:rsidR="00F871BF" w:rsidRPr="006E5A49">
        <w:rPr>
          <w:rFonts w:ascii="Arial" w:hAnsi="Arial" w:cs="Arial"/>
          <w:color w:val="000000" w:themeColor="text1"/>
          <w:kern w:val="24"/>
        </w:rPr>
        <w:t xml:space="preserve"> – are good for sharing </w:t>
      </w:r>
      <w:r w:rsidR="00121158" w:rsidRPr="006E5A49">
        <w:rPr>
          <w:rFonts w:ascii="Arial" w:hAnsi="Arial" w:cs="Arial"/>
          <w:color w:val="000000" w:themeColor="text1"/>
          <w:kern w:val="24"/>
        </w:rPr>
        <w:t>technical</w:t>
      </w:r>
      <w:r w:rsidR="00F871BF" w:rsidRPr="006E5A49">
        <w:rPr>
          <w:rFonts w:ascii="Arial" w:hAnsi="Arial" w:cs="Arial"/>
          <w:color w:val="000000" w:themeColor="text1"/>
          <w:kern w:val="24"/>
        </w:rPr>
        <w:t xml:space="preserve"> knowledge</w:t>
      </w:r>
      <w:r w:rsidR="00BC7F2A" w:rsidRPr="006E5A49">
        <w:rPr>
          <w:rFonts w:ascii="Arial" w:hAnsi="Arial" w:cs="Arial"/>
          <w:color w:val="000000" w:themeColor="text1"/>
          <w:kern w:val="24"/>
        </w:rPr>
        <w:t xml:space="preserve">, </w:t>
      </w:r>
      <w:r w:rsidR="00F871BF" w:rsidRPr="006E5A49">
        <w:rPr>
          <w:rFonts w:ascii="Arial" w:hAnsi="Arial" w:cs="Arial"/>
          <w:color w:val="000000" w:themeColor="text1"/>
          <w:kern w:val="24"/>
        </w:rPr>
        <w:t>although care must be taken to avoid one or two individuals dominating the group</w:t>
      </w:r>
    </w:p>
    <w:p w14:paraId="06F92DB3" w14:textId="3C3D3F0F" w:rsidR="005B5613" w:rsidRPr="006E5A49" w:rsidRDefault="005B5613" w:rsidP="00121158">
      <w:pPr>
        <w:pStyle w:val="ListParagraph"/>
        <w:numPr>
          <w:ilvl w:val="0"/>
          <w:numId w:val="23"/>
        </w:numPr>
        <w:spacing w:after="0" w:line="240" w:lineRule="auto"/>
        <w:rPr>
          <w:rFonts w:ascii="Arial" w:eastAsia="Times New Roman" w:hAnsi="Arial" w:cs="Arial"/>
        </w:rPr>
      </w:pPr>
      <w:r w:rsidRPr="006E5A49">
        <w:rPr>
          <w:rFonts w:ascii="Arial" w:hAnsi="Arial" w:cs="Arial"/>
          <w:color w:val="000000" w:themeColor="text1"/>
          <w:kern w:val="24"/>
        </w:rPr>
        <w:t>Peer support groups</w:t>
      </w:r>
      <w:r w:rsidR="00F871BF" w:rsidRPr="006E5A49">
        <w:rPr>
          <w:rFonts w:ascii="Arial" w:hAnsi="Arial" w:cs="Arial"/>
          <w:color w:val="000000" w:themeColor="text1"/>
          <w:kern w:val="24"/>
        </w:rPr>
        <w:t xml:space="preserve"> – share knowledge or skills on topics that interest an individual </w:t>
      </w:r>
    </w:p>
    <w:p w14:paraId="3ECB71E6" w14:textId="69F063D8" w:rsidR="005B5613" w:rsidRPr="00796B47" w:rsidRDefault="005B5613" w:rsidP="00AA5CBD">
      <w:pPr>
        <w:pStyle w:val="ListParagraph"/>
        <w:numPr>
          <w:ilvl w:val="0"/>
          <w:numId w:val="23"/>
        </w:numPr>
        <w:spacing w:after="0" w:line="240" w:lineRule="auto"/>
        <w:rPr>
          <w:rFonts w:ascii="Arial" w:eastAsia="Times New Roman" w:hAnsi="Arial" w:cs="Arial"/>
        </w:rPr>
      </w:pPr>
      <w:r w:rsidRPr="006E5A49">
        <w:rPr>
          <w:rFonts w:ascii="Arial" w:hAnsi="Arial" w:cs="Arial"/>
          <w:color w:val="000000" w:themeColor="text1"/>
          <w:kern w:val="24"/>
        </w:rPr>
        <w:t>Community work / team-building days</w:t>
      </w:r>
      <w:r w:rsidR="00F871BF" w:rsidRPr="006E5A49">
        <w:rPr>
          <w:rFonts w:ascii="Arial" w:hAnsi="Arial" w:cs="Arial"/>
          <w:color w:val="000000" w:themeColor="text1"/>
          <w:kern w:val="24"/>
        </w:rPr>
        <w:t xml:space="preserve"> – mainly in private or 3</w:t>
      </w:r>
      <w:r w:rsidR="00F871BF" w:rsidRPr="006E5A49">
        <w:rPr>
          <w:rFonts w:ascii="Arial" w:hAnsi="Arial" w:cs="Arial"/>
          <w:color w:val="000000" w:themeColor="text1"/>
          <w:kern w:val="24"/>
          <w:vertAlign w:val="superscript"/>
        </w:rPr>
        <w:t>rd</w:t>
      </w:r>
      <w:r w:rsidR="00F871BF" w:rsidRPr="006E5A49">
        <w:rPr>
          <w:rFonts w:ascii="Arial" w:hAnsi="Arial" w:cs="Arial"/>
          <w:color w:val="000000" w:themeColor="text1"/>
          <w:kern w:val="24"/>
        </w:rPr>
        <w:t xml:space="preserve"> sector where employees </w:t>
      </w:r>
      <w:r w:rsidR="00BC7F2A" w:rsidRPr="006E5A49">
        <w:rPr>
          <w:rFonts w:ascii="Arial" w:hAnsi="Arial" w:cs="Arial"/>
          <w:color w:val="000000" w:themeColor="text1"/>
          <w:kern w:val="24"/>
        </w:rPr>
        <w:t xml:space="preserve">assist with a </w:t>
      </w:r>
      <w:r w:rsidR="00F871BF" w:rsidRPr="006E5A49">
        <w:rPr>
          <w:rFonts w:ascii="Arial" w:hAnsi="Arial" w:cs="Arial"/>
          <w:color w:val="000000" w:themeColor="text1"/>
          <w:kern w:val="24"/>
        </w:rPr>
        <w:t>project</w:t>
      </w:r>
      <w:r w:rsidR="00BC7F2A" w:rsidRPr="006E5A49">
        <w:rPr>
          <w:rFonts w:ascii="Arial" w:hAnsi="Arial" w:cs="Arial"/>
          <w:color w:val="000000" w:themeColor="text1"/>
          <w:kern w:val="24"/>
        </w:rPr>
        <w:t>, such as a community garden</w:t>
      </w:r>
      <w:r w:rsidR="00F871BF" w:rsidRPr="006E5A49">
        <w:rPr>
          <w:rFonts w:ascii="Arial" w:hAnsi="Arial" w:cs="Arial"/>
          <w:color w:val="000000" w:themeColor="text1"/>
          <w:kern w:val="24"/>
        </w:rPr>
        <w:t>.</w:t>
      </w:r>
    </w:p>
    <w:p w14:paraId="463352D3" w14:textId="77777777" w:rsidR="00796B47" w:rsidRPr="00796B47" w:rsidRDefault="00796B47" w:rsidP="00796B47">
      <w:pPr>
        <w:pStyle w:val="ListParagraph"/>
        <w:spacing w:after="0" w:line="240" w:lineRule="auto"/>
        <w:rPr>
          <w:rFonts w:ascii="Arial" w:eastAsia="Times New Roman" w:hAnsi="Arial" w:cs="Arial"/>
        </w:rPr>
      </w:pPr>
    </w:p>
    <w:p w14:paraId="78767A0D" w14:textId="77BC350F" w:rsidR="00985E3E" w:rsidRPr="006E5A49" w:rsidRDefault="00D26AC9" w:rsidP="00AA5CBD">
      <w:pPr>
        <w:rPr>
          <w:rFonts w:ascii="Arial" w:hAnsi="Arial" w:cs="Arial"/>
        </w:rPr>
      </w:pPr>
      <w:r w:rsidRPr="006E5A49">
        <w:rPr>
          <w:rFonts w:ascii="Arial" w:hAnsi="Arial" w:cs="Arial"/>
        </w:rPr>
        <w:t xml:space="preserve">A study </w:t>
      </w:r>
      <w:r w:rsidR="00E1224C" w:rsidRPr="006E5A49">
        <w:rPr>
          <w:rFonts w:ascii="Arial" w:hAnsi="Arial" w:cs="Arial"/>
        </w:rPr>
        <w:t xml:space="preserve">in the USA </w:t>
      </w:r>
      <w:r w:rsidRPr="006E5A49">
        <w:rPr>
          <w:rFonts w:ascii="Arial" w:hAnsi="Arial" w:cs="Arial"/>
        </w:rPr>
        <w:t>in 2011 showed that companies had spent 156 trillion dollars on training programmes</w:t>
      </w:r>
      <w:r w:rsidR="00750E16" w:rsidRPr="006E5A49">
        <w:rPr>
          <w:rFonts w:ascii="Arial" w:hAnsi="Arial" w:cs="Arial"/>
        </w:rPr>
        <w:t>,</w:t>
      </w:r>
      <w:r w:rsidRPr="006E5A49">
        <w:rPr>
          <w:rFonts w:ascii="Arial" w:hAnsi="Arial" w:cs="Arial"/>
        </w:rPr>
        <w:t xml:space="preserve"> but research showed that many were not delivered or measured correctly </w:t>
      </w:r>
      <w:r w:rsidR="00230801" w:rsidRPr="006E5A49">
        <w:rPr>
          <w:rFonts w:ascii="Arial" w:hAnsi="Arial" w:cs="Arial"/>
        </w:rPr>
        <w:t>(Bock, 2016).</w:t>
      </w:r>
      <w:r w:rsidR="00CE25BA" w:rsidRPr="006E5A49">
        <w:rPr>
          <w:rFonts w:ascii="Arial" w:hAnsi="Arial" w:cs="Arial"/>
        </w:rPr>
        <w:t xml:space="preserve"> </w:t>
      </w:r>
      <w:r w:rsidR="00750E16" w:rsidRPr="006E5A49">
        <w:rPr>
          <w:rFonts w:ascii="Arial" w:hAnsi="Arial" w:cs="Arial"/>
        </w:rPr>
        <w:t>Organisations are realising that t</w:t>
      </w:r>
      <w:r w:rsidR="00CE25BA" w:rsidRPr="006E5A49">
        <w:rPr>
          <w:rFonts w:ascii="Arial" w:hAnsi="Arial" w:cs="Arial"/>
        </w:rPr>
        <w:t>raditional training ini</w:t>
      </w:r>
      <w:r w:rsidR="00750E16" w:rsidRPr="006E5A49">
        <w:rPr>
          <w:rFonts w:ascii="Arial" w:hAnsi="Arial" w:cs="Arial"/>
        </w:rPr>
        <w:t>tia</w:t>
      </w:r>
      <w:r w:rsidR="00CE25BA" w:rsidRPr="006E5A49">
        <w:rPr>
          <w:rFonts w:ascii="Arial" w:hAnsi="Arial" w:cs="Arial"/>
        </w:rPr>
        <w:t xml:space="preserve">tives are falling short and </w:t>
      </w:r>
      <w:r w:rsidR="00750E16" w:rsidRPr="006E5A49">
        <w:rPr>
          <w:rFonts w:ascii="Arial" w:hAnsi="Arial" w:cs="Arial"/>
        </w:rPr>
        <w:t>a</w:t>
      </w:r>
      <w:r w:rsidR="00CE25BA" w:rsidRPr="006E5A49">
        <w:rPr>
          <w:rFonts w:ascii="Arial" w:hAnsi="Arial" w:cs="Arial"/>
        </w:rPr>
        <w:t>re looking at ways to replace these with</w:t>
      </w:r>
      <w:r w:rsidR="00750E16" w:rsidRPr="006E5A49">
        <w:rPr>
          <w:rFonts w:ascii="Arial" w:hAnsi="Arial" w:cs="Arial"/>
        </w:rPr>
        <w:t xml:space="preserve"> more modern approaches such as </w:t>
      </w:r>
      <w:r w:rsidR="00CE25BA" w:rsidRPr="006E5A49">
        <w:rPr>
          <w:rFonts w:ascii="Arial" w:hAnsi="Arial" w:cs="Arial"/>
        </w:rPr>
        <w:t xml:space="preserve">coaching and mentoring as well as </w:t>
      </w:r>
      <w:r w:rsidR="008F6C31" w:rsidRPr="006E5A49">
        <w:rPr>
          <w:rFonts w:ascii="Arial" w:hAnsi="Arial" w:cs="Arial"/>
        </w:rPr>
        <w:t xml:space="preserve">investing and </w:t>
      </w:r>
      <w:r w:rsidR="00CE25BA" w:rsidRPr="006E5A49">
        <w:rPr>
          <w:rFonts w:ascii="Arial" w:hAnsi="Arial" w:cs="Arial"/>
        </w:rPr>
        <w:t>running some of the other learning initiatives above.</w:t>
      </w:r>
    </w:p>
    <w:p w14:paraId="475BFBD6" w14:textId="1DAE424C" w:rsidR="00AA5CBD" w:rsidRPr="00F95E94" w:rsidRDefault="00884CF9" w:rsidP="00AA5CBD">
      <w:pPr>
        <w:rPr>
          <w:rFonts w:ascii="Arial" w:hAnsi="Arial" w:cs="Arial"/>
          <w:b/>
          <w:bCs/>
          <w:sz w:val="24"/>
          <w:szCs w:val="24"/>
        </w:rPr>
      </w:pPr>
      <w:r w:rsidRPr="00F95E94">
        <w:rPr>
          <w:rFonts w:ascii="Arial" w:hAnsi="Arial" w:cs="Arial"/>
          <w:b/>
          <w:bCs/>
          <w:sz w:val="24"/>
          <w:szCs w:val="24"/>
        </w:rPr>
        <w:t>D</w:t>
      </w:r>
      <w:r w:rsidR="00AA5CBD" w:rsidRPr="00F95E94">
        <w:rPr>
          <w:rFonts w:ascii="Arial" w:hAnsi="Arial" w:cs="Arial"/>
          <w:b/>
          <w:bCs/>
          <w:sz w:val="24"/>
          <w:szCs w:val="24"/>
        </w:rPr>
        <w:t>ifferent types of coaching and mentoring which can be implemented in organisations</w:t>
      </w:r>
      <w:r w:rsidR="00F31DE9" w:rsidRPr="00F95E94">
        <w:rPr>
          <w:rFonts w:ascii="Arial" w:hAnsi="Arial" w:cs="Arial"/>
          <w:b/>
          <w:bCs/>
          <w:sz w:val="24"/>
          <w:szCs w:val="24"/>
        </w:rPr>
        <w:t>.</w:t>
      </w:r>
    </w:p>
    <w:p w14:paraId="5FC919D6" w14:textId="2122DA5D" w:rsidR="00653664" w:rsidRPr="006E5A49" w:rsidRDefault="00E17A97" w:rsidP="00653664">
      <w:pPr>
        <w:spacing w:after="0" w:line="240" w:lineRule="auto"/>
        <w:rPr>
          <w:rFonts w:ascii="Arial" w:hAnsi="Arial" w:cs="Arial"/>
        </w:rPr>
      </w:pPr>
      <w:r w:rsidRPr="006E5A49">
        <w:rPr>
          <w:rFonts w:ascii="Arial" w:hAnsi="Arial" w:cs="Arial"/>
        </w:rPr>
        <w:t xml:space="preserve">Coaching and mentoring are learning relationships </w:t>
      </w:r>
      <w:r w:rsidR="00AF1E80" w:rsidRPr="006E5A49">
        <w:rPr>
          <w:rFonts w:ascii="Arial" w:hAnsi="Arial" w:cs="Arial"/>
        </w:rPr>
        <w:t xml:space="preserve">that can be implemented in organisations to </w:t>
      </w:r>
      <w:r w:rsidRPr="006E5A49">
        <w:rPr>
          <w:rFonts w:ascii="Arial" w:hAnsi="Arial" w:cs="Arial"/>
        </w:rPr>
        <w:t>help people to</w:t>
      </w:r>
      <w:r w:rsidR="00AF1E80" w:rsidRPr="006E5A49">
        <w:rPr>
          <w:rFonts w:ascii="Arial" w:hAnsi="Arial" w:cs="Arial"/>
        </w:rPr>
        <w:t xml:space="preserve"> </w:t>
      </w:r>
      <w:r w:rsidRPr="006E5A49">
        <w:rPr>
          <w:rFonts w:ascii="Arial" w:hAnsi="Arial" w:cs="Arial"/>
        </w:rPr>
        <w:t xml:space="preserve">take </w:t>
      </w:r>
      <w:r w:rsidR="00AF1E80" w:rsidRPr="006E5A49">
        <w:rPr>
          <w:rFonts w:ascii="Arial" w:hAnsi="Arial" w:cs="Arial"/>
        </w:rPr>
        <w:t>ownership</w:t>
      </w:r>
      <w:r w:rsidRPr="006E5A49">
        <w:rPr>
          <w:rFonts w:ascii="Arial" w:hAnsi="Arial" w:cs="Arial"/>
        </w:rPr>
        <w:t xml:space="preserve"> of their own development</w:t>
      </w:r>
      <w:r w:rsidR="00AF1E80" w:rsidRPr="006E5A49">
        <w:rPr>
          <w:rFonts w:ascii="Arial" w:hAnsi="Arial" w:cs="Arial"/>
        </w:rPr>
        <w:t xml:space="preserve"> and </w:t>
      </w:r>
      <w:r w:rsidRPr="006E5A49">
        <w:rPr>
          <w:rFonts w:ascii="Arial" w:hAnsi="Arial" w:cs="Arial"/>
        </w:rPr>
        <w:t xml:space="preserve">release their potential </w:t>
      </w:r>
      <w:r w:rsidR="00AF1E80" w:rsidRPr="006E5A49">
        <w:rPr>
          <w:rFonts w:ascii="Arial" w:hAnsi="Arial" w:cs="Arial"/>
        </w:rPr>
        <w:t xml:space="preserve">to </w:t>
      </w:r>
      <w:r w:rsidRPr="006E5A49">
        <w:rPr>
          <w:rFonts w:ascii="Arial" w:hAnsi="Arial" w:cs="Arial"/>
        </w:rPr>
        <w:t>achieve</w:t>
      </w:r>
      <w:r w:rsidR="00AF1E80" w:rsidRPr="006E5A49">
        <w:rPr>
          <w:rFonts w:ascii="Arial" w:hAnsi="Arial" w:cs="Arial"/>
        </w:rPr>
        <w:t xml:space="preserve"> </w:t>
      </w:r>
      <w:r w:rsidRPr="006E5A49">
        <w:rPr>
          <w:rFonts w:ascii="Arial" w:hAnsi="Arial" w:cs="Arial"/>
        </w:rPr>
        <w:t>result</w:t>
      </w:r>
      <w:r w:rsidR="00AF1E80" w:rsidRPr="006E5A49">
        <w:rPr>
          <w:rFonts w:ascii="Arial" w:hAnsi="Arial" w:cs="Arial"/>
        </w:rPr>
        <w:t>s</w:t>
      </w:r>
      <w:r w:rsidRPr="006E5A49">
        <w:rPr>
          <w:rFonts w:ascii="Arial" w:hAnsi="Arial" w:cs="Arial"/>
        </w:rPr>
        <w:t xml:space="preserve"> (Connor</w:t>
      </w:r>
      <w:r w:rsidR="003E16EC" w:rsidRPr="006E5A49">
        <w:rPr>
          <w:rFonts w:ascii="Arial" w:hAnsi="Arial" w:cs="Arial"/>
        </w:rPr>
        <w:t xml:space="preserve">, </w:t>
      </w:r>
      <w:r w:rsidR="00E15B29" w:rsidRPr="006E5A49">
        <w:rPr>
          <w:rFonts w:ascii="Arial" w:hAnsi="Arial" w:cs="Arial"/>
        </w:rPr>
        <w:t>2</w:t>
      </w:r>
      <w:r w:rsidR="009449C8" w:rsidRPr="006E5A49">
        <w:rPr>
          <w:rFonts w:ascii="Arial" w:hAnsi="Arial" w:cs="Arial"/>
        </w:rPr>
        <w:t>012</w:t>
      </w:r>
      <w:r w:rsidR="00E15B29" w:rsidRPr="006E5A49">
        <w:rPr>
          <w:rFonts w:ascii="Arial" w:hAnsi="Arial" w:cs="Arial"/>
        </w:rPr>
        <w:t>).</w:t>
      </w:r>
      <w:r w:rsidR="00B103ED" w:rsidRPr="006E5A49">
        <w:rPr>
          <w:rFonts w:ascii="Arial" w:hAnsi="Arial" w:cs="Arial"/>
        </w:rPr>
        <w:t xml:space="preserve"> </w:t>
      </w:r>
    </w:p>
    <w:p w14:paraId="787F47FF" w14:textId="77777777" w:rsidR="00653664" w:rsidRPr="006E5A49" w:rsidRDefault="00653664" w:rsidP="00653664">
      <w:pPr>
        <w:spacing w:after="0" w:line="240" w:lineRule="auto"/>
        <w:rPr>
          <w:rFonts w:ascii="Arial" w:hAnsi="Arial" w:cs="Arial"/>
        </w:rPr>
      </w:pPr>
    </w:p>
    <w:p w14:paraId="3A826AEC" w14:textId="67FD819C" w:rsidR="00E17A97" w:rsidRPr="006E5A49" w:rsidRDefault="00F00B06" w:rsidP="00653664">
      <w:pPr>
        <w:spacing w:after="0" w:line="240" w:lineRule="auto"/>
        <w:rPr>
          <w:rFonts w:ascii="Arial" w:eastAsia="Times New Roman" w:hAnsi="Arial" w:cs="Arial"/>
        </w:rPr>
      </w:pPr>
      <w:r w:rsidRPr="006E5A49">
        <w:rPr>
          <w:rFonts w:ascii="Arial" w:hAnsi="Arial" w:cs="Arial"/>
        </w:rPr>
        <w:t>Many models have been developed over the years such GROW</w:t>
      </w:r>
      <w:r w:rsidR="00AE4465" w:rsidRPr="006E5A49">
        <w:rPr>
          <w:rFonts w:ascii="Arial" w:hAnsi="Arial" w:cs="Arial"/>
        </w:rPr>
        <w:t xml:space="preserve"> </w:t>
      </w:r>
      <w:r w:rsidRPr="006E5A49">
        <w:rPr>
          <w:rFonts w:ascii="Arial" w:hAnsi="Arial" w:cs="Arial"/>
        </w:rPr>
        <w:t xml:space="preserve">developed </w:t>
      </w:r>
      <w:r w:rsidR="00851AFC">
        <w:rPr>
          <w:rFonts w:ascii="Arial" w:hAnsi="Arial" w:cs="Arial"/>
        </w:rPr>
        <w:t xml:space="preserve">in the 1980’s </w:t>
      </w:r>
      <w:r w:rsidRPr="006E5A49">
        <w:rPr>
          <w:rFonts w:ascii="Arial" w:hAnsi="Arial" w:cs="Arial"/>
        </w:rPr>
        <w:t>for performance coaching</w:t>
      </w:r>
      <w:r w:rsidR="00D77457" w:rsidRPr="006E5A49">
        <w:rPr>
          <w:rFonts w:ascii="Arial" w:hAnsi="Arial" w:cs="Arial"/>
        </w:rPr>
        <w:t xml:space="preserve">, also </w:t>
      </w:r>
      <w:r w:rsidRPr="006E5A49">
        <w:rPr>
          <w:rFonts w:ascii="Arial" w:hAnsi="Arial" w:cs="Arial"/>
        </w:rPr>
        <w:t xml:space="preserve">used extensively in executive coaching and coaching at work. </w:t>
      </w:r>
      <w:r w:rsidR="0030009E" w:rsidRPr="006E5A49">
        <w:rPr>
          <w:rFonts w:ascii="Arial" w:hAnsi="Arial" w:cs="Arial"/>
        </w:rPr>
        <w:t>This model places</w:t>
      </w:r>
      <w:r w:rsidRPr="006E5A49">
        <w:rPr>
          <w:rFonts w:ascii="Arial" w:hAnsi="Arial" w:cs="Arial"/>
        </w:rPr>
        <w:t xml:space="preserve"> emphasis on performance and outcome</w:t>
      </w:r>
      <w:r w:rsidR="0030009E" w:rsidRPr="006E5A49">
        <w:rPr>
          <w:rFonts w:ascii="Arial" w:hAnsi="Arial" w:cs="Arial"/>
        </w:rPr>
        <w:t xml:space="preserve"> </w:t>
      </w:r>
      <w:r w:rsidRPr="006E5A49">
        <w:rPr>
          <w:rFonts w:ascii="Arial" w:hAnsi="Arial" w:cs="Arial"/>
        </w:rPr>
        <w:t>by asking the client to identify a</w:t>
      </w:r>
      <w:r w:rsidR="00D77457" w:rsidRPr="006E5A49">
        <w:rPr>
          <w:rFonts w:ascii="Arial" w:hAnsi="Arial" w:cs="Arial"/>
        </w:rPr>
        <w:t xml:space="preserve"> </w:t>
      </w:r>
      <w:r w:rsidR="00AB0B68" w:rsidRPr="006E5A49">
        <w:rPr>
          <w:rFonts w:ascii="Arial" w:hAnsi="Arial" w:cs="Arial"/>
        </w:rPr>
        <w:t>G</w:t>
      </w:r>
      <w:r w:rsidR="00D77457" w:rsidRPr="006E5A49">
        <w:rPr>
          <w:rFonts w:ascii="Arial" w:hAnsi="Arial" w:cs="Arial"/>
        </w:rPr>
        <w:t>oal</w:t>
      </w:r>
      <w:r w:rsidR="0030009E" w:rsidRPr="006E5A49">
        <w:rPr>
          <w:rFonts w:ascii="Arial" w:hAnsi="Arial" w:cs="Arial"/>
        </w:rPr>
        <w:t xml:space="preserve"> which they want to achieve. </w:t>
      </w:r>
      <w:r w:rsidR="00AB0B68" w:rsidRPr="006E5A49">
        <w:rPr>
          <w:rFonts w:ascii="Arial" w:hAnsi="Arial" w:cs="Arial"/>
        </w:rPr>
        <w:t>T</w:t>
      </w:r>
      <w:r w:rsidR="0030009E" w:rsidRPr="006E5A49">
        <w:rPr>
          <w:rFonts w:ascii="Arial" w:hAnsi="Arial" w:cs="Arial"/>
        </w:rPr>
        <w:t xml:space="preserve">he coach helps the client track back to their current </w:t>
      </w:r>
      <w:r w:rsidR="00AB0B68" w:rsidRPr="006E5A49">
        <w:rPr>
          <w:rFonts w:ascii="Arial" w:hAnsi="Arial" w:cs="Arial"/>
        </w:rPr>
        <w:t>R</w:t>
      </w:r>
      <w:r w:rsidR="0030009E" w:rsidRPr="006E5A49">
        <w:rPr>
          <w:rFonts w:ascii="Arial" w:hAnsi="Arial" w:cs="Arial"/>
        </w:rPr>
        <w:t>eality</w:t>
      </w:r>
      <w:r w:rsidR="00AB0B68" w:rsidRPr="006E5A49">
        <w:rPr>
          <w:rFonts w:ascii="Arial" w:hAnsi="Arial" w:cs="Arial"/>
        </w:rPr>
        <w:t>, by exploring where they are now to where they want to be and then</w:t>
      </w:r>
      <w:r w:rsidR="0030009E" w:rsidRPr="006E5A49">
        <w:rPr>
          <w:rFonts w:ascii="Arial" w:hAnsi="Arial" w:cs="Arial"/>
        </w:rPr>
        <w:t xml:space="preserve"> help</w:t>
      </w:r>
      <w:r w:rsidR="00AB0B68" w:rsidRPr="006E5A49">
        <w:rPr>
          <w:rFonts w:ascii="Arial" w:hAnsi="Arial" w:cs="Arial"/>
        </w:rPr>
        <w:t xml:space="preserve"> individuals</w:t>
      </w:r>
      <w:r w:rsidR="0030009E" w:rsidRPr="006E5A49">
        <w:rPr>
          <w:rFonts w:ascii="Arial" w:hAnsi="Arial" w:cs="Arial"/>
        </w:rPr>
        <w:t xml:space="preserve"> explore all the</w:t>
      </w:r>
      <w:r w:rsidR="00AB0B68" w:rsidRPr="006E5A49">
        <w:rPr>
          <w:rFonts w:ascii="Arial" w:hAnsi="Arial" w:cs="Arial"/>
        </w:rPr>
        <w:t xml:space="preserve"> </w:t>
      </w:r>
      <w:r w:rsidR="0030009E" w:rsidRPr="006E5A49">
        <w:rPr>
          <w:rFonts w:ascii="Arial" w:hAnsi="Arial" w:cs="Arial"/>
        </w:rPr>
        <w:t>Options for getting there.</w:t>
      </w:r>
      <w:r w:rsidR="006B00E9" w:rsidRPr="006E5A49">
        <w:rPr>
          <w:rFonts w:ascii="Arial" w:hAnsi="Arial" w:cs="Arial"/>
        </w:rPr>
        <w:t xml:space="preserve"> The final step to establish the Will </w:t>
      </w:r>
      <w:r w:rsidR="0030009E" w:rsidRPr="006E5A49">
        <w:rPr>
          <w:rFonts w:ascii="Arial" w:hAnsi="Arial" w:cs="Arial"/>
        </w:rPr>
        <w:t>to act.</w:t>
      </w:r>
      <w:r w:rsidR="00737D86" w:rsidRPr="006E5A49">
        <w:rPr>
          <w:rFonts w:ascii="Arial" w:hAnsi="Arial" w:cs="Arial"/>
        </w:rPr>
        <w:t xml:space="preserve"> Other models such as OSCAR – Outcome, Situation, Choices/Consequences, Actions and Review which follows the same principles as the GROW models. Instant pay off model </w:t>
      </w:r>
      <w:r w:rsidR="00D5716A" w:rsidRPr="006E5A49">
        <w:rPr>
          <w:rFonts w:ascii="Arial" w:hAnsi="Arial" w:cs="Arial"/>
        </w:rPr>
        <w:t xml:space="preserve">which ask the coachee to identify the issue, describe the outcome, then list what obstacles block getting from the issue to the outcome, this brainstorm ways around this and finally agree approaches, actions, timescales </w:t>
      </w:r>
      <w:r w:rsidR="00955B2C" w:rsidRPr="006E5A49">
        <w:rPr>
          <w:rFonts w:ascii="Arial" w:hAnsi="Arial" w:cs="Arial"/>
        </w:rPr>
        <w:t>(Landsberg, 2012).</w:t>
      </w:r>
    </w:p>
    <w:p w14:paraId="36B16DFC" w14:textId="77777777" w:rsidR="000D7061" w:rsidRDefault="000D7061" w:rsidP="00B103ED">
      <w:pPr>
        <w:spacing w:after="0"/>
        <w:rPr>
          <w:rFonts w:ascii="Arial" w:hAnsi="Arial" w:cs="Arial"/>
        </w:rPr>
      </w:pPr>
    </w:p>
    <w:p w14:paraId="7589429C" w14:textId="7737E74D" w:rsidR="00BD5026" w:rsidRPr="009E73E6" w:rsidRDefault="00B67FF7" w:rsidP="00B103ED">
      <w:pPr>
        <w:spacing w:after="0"/>
        <w:rPr>
          <w:rFonts w:ascii="Arial" w:hAnsi="Arial" w:cs="Arial"/>
        </w:rPr>
      </w:pPr>
      <w:r w:rsidRPr="009E73E6">
        <w:rPr>
          <w:rFonts w:ascii="Arial" w:hAnsi="Arial" w:cs="Arial"/>
        </w:rPr>
        <w:lastRenderedPageBreak/>
        <w:t>Coaching to improve performance</w:t>
      </w:r>
      <w:r w:rsidR="00CA53C7" w:rsidRPr="009E73E6">
        <w:rPr>
          <w:rFonts w:ascii="Arial" w:hAnsi="Arial" w:cs="Arial"/>
        </w:rPr>
        <w:t xml:space="preserve"> – can help individuals to develop their self-awareness/skills and knowledge to improve their job performance or personal growth</w:t>
      </w:r>
      <w:r w:rsidR="00E61482" w:rsidRPr="009E73E6">
        <w:rPr>
          <w:rFonts w:ascii="Arial" w:hAnsi="Arial" w:cs="Arial"/>
        </w:rPr>
        <w:t xml:space="preserve"> (Whitmore, 2017)</w:t>
      </w:r>
      <w:r w:rsidR="00CA53C7" w:rsidRPr="009E73E6">
        <w:rPr>
          <w:rFonts w:ascii="Arial" w:hAnsi="Arial" w:cs="Arial"/>
        </w:rPr>
        <w:t>. It tends to be non-directive with the coachee being encouraged to learn and try different things themselves, thus enabling the individual to ‘</w:t>
      </w:r>
      <w:r w:rsidR="00CA53C7" w:rsidRPr="009E73E6">
        <w:rPr>
          <w:rFonts w:ascii="Arial" w:hAnsi="Arial" w:cs="Arial"/>
          <w:i/>
          <w:iCs/>
        </w:rPr>
        <w:t xml:space="preserve">identify gaps in their skills or knowledge and to plan and support them in addressing these through a range of work-based activities’ </w:t>
      </w:r>
      <w:r w:rsidR="00CA53C7" w:rsidRPr="009E73E6">
        <w:rPr>
          <w:rFonts w:ascii="Arial" w:hAnsi="Arial" w:cs="Arial"/>
        </w:rPr>
        <w:t>(CMI, 2</w:t>
      </w:r>
      <w:r w:rsidR="00DF7C5B" w:rsidRPr="009E73E6">
        <w:rPr>
          <w:rFonts w:ascii="Arial" w:hAnsi="Arial" w:cs="Arial"/>
        </w:rPr>
        <w:t>014</w:t>
      </w:r>
      <w:r w:rsidR="00CA53C7" w:rsidRPr="009E73E6">
        <w:rPr>
          <w:rFonts w:ascii="Arial" w:hAnsi="Arial" w:cs="Arial"/>
        </w:rPr>
        <w:t>).</w:t>
      </w:r>
      <w:r w:rsidR="00B103ED" w:rsidRPr="009E73E6">
        <w:rPr>
          <w:rFonts w:ascii="Arial" w:hAnsi="Arial" w:cs="Arial"/>
        </w:rPr>
        <w:t xml:space="preserve"> </w:t>
      </w:r>
    </w:p>
    <w:p w14:paraId="772442CE" w14:textId="77777777" w:rsidR="00F00B06" w:rsidRPr="009E73E6" w:rsidRDefault="00F00B06" w:rsidP="00B103ED">
      <w:pPr>
        <w:spacing w:after="0"/>
        <w:rPr>
          <w:rFonts w:ascii="Arial" w:hAnsi="Arial" w:cs="Arial"/>
        </w:rPr>
      </w:pPr>
    </w:p>
    <w:p w14:paraId="4C77A59E" w14:textId="2494D8B5" w:rsidR="00863C82" w:rsidRPr="009E73E6" w:rsidRDefault="00B67FF7" w:rsidP="001E143B">
      <w:pPr>
        <w:autoSpaceDE w:val="0"/>
        <w:autoSpaceDN w:val="0"/>
        <w:adjustRightInd w:val="0"/>
        <w:rPr>
          <w:rFonts w:ascii="Arial" w:hAnsi="Arial" w:cs="Arial"/>
          <w:shd w:val="clear" w:color="auto" w:fill="FFFFFF"/>
        </w:rPr>
      </w:pPr>
      <w:r w:rsidRPr="009E73E6">
        <w:rPr>
          <w:rFonts w:ascii="Arial" w:hAnsi="Arial" w:cs="Arial"/>
        </w:rPr>
        <w:t>Executive coaching</w:t>
      </w:r>
      <w:r w:rsidR="00F228A4" w:rsidRPr="009E73E6">
        <w:rPr>
          <w:rFonts w:ascii="Arial" w:hAnsi="Arial" w:cs="Arial"/>
        </w:rPr>
        <w:t xml:space="preserve"> – this type of development is provided to individuals who are at the top of their career path, such as chief executives and executive teams </w:t>
      </w:r>
      <w:r w:rsidR="00503FC1" w:rsidRPr="009E73E6">
        <w:rPr>
          <w:rFonts w:ascii="Arial" w:hAnsi="Arial" w:cs="Arial"/>
        </w:rPr>
        <w:t>t</w:t>
      </w:r>
      <w:r w:rsidR="007E23F3" w:rsidRPr="009E73E6">
        <w:rPr>
          <w:rFonts w:ascii="Arial" w:hAnsi="Arial" w:cs="Arial"/>
          <w:shd w:val="clear" w:color="auto" w:fill="FFFFFF"/>
        </w:rPr>
        <w:t xml:space="preserve">o help them gain self-awareness, clarify goals, achieve their development objectives, unlock their potential. </w:t>
      </w:r>
      <w:r w:rsidR="00503FC1" w:rsidRPr="009E73E6">
        <w:rPr>
          <w:rFonts w:ascii="Arial" w:hAnsi="Arial" w:cs="Arial"/>
          <w:shd w:val="clear" w:color="auto" w:fill="FFFFFF"/>
        </w:rPr>
        <w:t>The usual approach is that the coach</w:t>
      </w:r>
      <w:r w:rsidR="007E23F3" w:rsidRPr="009E73E6">
        <w:rPr>
          <w:rFonts w:ascii="Arial" w:hAnsi="Arial" w:cs="Arial"/>
          <w:shd w:val="clear" w:color="auto" w:fill="FFFFFF"/>
        </w:rPr>
        <w:t xml:space="preserve"> ask</w:t>
      </w:r>
      <w:r w:rsidR="00503FC1" w:rsidRPr="009E73E6">
        <w:rPr>
          <w:rFonts w:ascii="Arial" w:hAnsi="Arial" w:cs="Arial"/>
          <w:shd w:val="clear" w:color="auto" w:fill="FFFFFF"/>
        </w:rPr>
        <w:t>s</w:t>
      </w:r>
      <w:r w:rsidR="007E23F3" w:rsidRPr="009E73E6">
        <w:rPr>
          <w:rFonts w:ascii="Arial" w:hAnsi="Arial" w:cs="Arial"/>
          <w:shd w:val="clear" w:color="auto" w:fill="FFFFFF"/>
        </w:rPr>
        <w:t xml:space="preserve"> questions to help executives clarify and solve their own problems</w:t>
      </w:r>
      <w:r w:rsidR="00503FC1" w:rsidRPr="009E73E6">
        <w:rPr>
          <w:rFonts w:ascii="Arial" w:hAnsi="Arial" w:cs="Arial"/>
          <w:shd w:val="clear" w:color="auto" w:fill="FFFFFF"/>
        </w:rPr>
        <w:t xml:space="preserve"> and analyse 360-degree feedback to help the coachee gain self-awareness and set development goals</w:t>
      </w:r>
      <w:r w:rsidR="007E23F3" w:rsidRPr="009E73E6">
        <w:rPr>
          <w:rFonts w:ascii="Arial" w:hAnsi="Arial" w:cs="Arial"/>
          <w:shd w:val="clear" w:color="auto" w:fill="FFFFFF"/>
        </w:rPr>
        <w:t>.</w:t>
      </w:r>
      <w:r w:rsidR="00863C82" w:rsidRPr="009E73E6">
        <w:rPr>
          <w:rFonts w:ascii="Arial" w:hAnsi="Arial" w:cs="Arial"/>
          <w:shd w:val="clear" w:color="auto" w:fill="FFFFFF"/>
        </w:rPr>
        <w:t xml:space="preserve"> It has links to the AMO theory </w:t>
      </w:r>
      <w:r w:rsidR="00863C82" w:rsidRPr="009E73E6">
        <w:rPr>
          <w:rFonts w:ascii="Arial" w:hAnsi="Arial" w:cs="Arial"/>
          <w:lang w:val="en"/>
        </w:rPr>
        <w:t>ability (A), motivation (M), and opportunity to perform (O) need to be influenced to produce positive organisational outcomes (CIPD, 2016).</w:t>
      </w:r>
    </w:p>
    <w:p w14:paraId="2822E7E9" w14:textId="01853D62" w:rsidR="00B67FF7" w:rsidRPr="009E73E6" w:rsidRDefault="00B67FF7" w:rsidP="00090758">
      <w:pPr>
        <w:pStyle w:val="NormalWeb"/>
        <w:rPr>
          <w:rFonts w:ascii="Arial" w:hAnsi="Arial" w:cs="Arial"/>
          <w:sz w:val="22"/>
          <w:szCs w:val="22"/>
          <w:lang w:val="en"/>
        </w:rPr>
      </w:pPr>
      <w:r w:rsidRPr="009E73E6">
        <w:rPr>
          <w:rFonts w:ascii="Arial" w:hAnsi="Arial" w:cs="Arial"/>
          <w:sz w:val="22"/>
          <w:szCs w:val="22"/>
        </w:rPr>
        <w:t>Life coaching</w:t>
      </w:r>
      <w:r w:rsidR="00FA03E1" w:rsidRPr="009E73E6">
        <w:rPr>
          <w:rFonts w:ascii="Arial" w:hAnsi="Arial" w:cs="Arial"/>
          <w:sz w:val="22"/>
          <w:szCs w:val="22"/>
          <w:shd w:val="clear" w:color="auto" w:fill="FFFFFF"/>
        </w:rPr>
        <w:t xml:space="preserve"> - t</w:t>
      </w:r>
      <w:r w:rsidR="00D26B6D" w:rsidRPr="009E73E6">
        <w:rPr>
          <w:rFonts w:ascii="Arial" w:hAnsi="Arial" w:cs="Arial"/>
          <w:sz w:val="22"/>
          <w:szCs w:val="22"/>
          <w:shd w:val="clear" w:color="auto" w:fill="FFFFFF"/>
        </w:rPr>
        <w:t xml:space="preserve">his specialty of coaching focuses </w:t>
      </w:r>
      <w:r w:rsidR="00FA03E1" w:rsidRPr="009E73E6">
        <w:rPr>
          <w:rFonts w:ascii="Arial" w:hAnsi="Arial" w:cs="Arial"/>
          <w:sz w:val="22"/>
          <w:szCs w:val="22"/>
          <w:shd w:val="clear" w:color="auto" w:fill="FFFFFF"/>
        </w:rPr>
        <w:t>more on well-being of individuals and covers</w:t>
      </w:r>
      <w:r w:rsidR="00D26B6D" w:rsidRPr="009E73E6">
        <w:rPr>
          <w:rFonts w:ascii="Arial" w:hAnsi="Arial" w:cs="Arial"/>
          <w:sz w:val="22"/>
          <w:szCs w:val="22"/>
          <w:shd w:val="clear" w:color="auto" w:fill="FFFFFF"/>
        </w:rPr>
        <w:t xml:space="preserve"> a variety of aspects of life, including career, health and fitness, finances, relationships, and spiritual growth.</w:t>
      </w:r>
      <w:r w:rsidR="00090758" w:rsidRPr="009E73E6">
        <w:rPr>
          <w:rFonts w:ascii="Arial" w:hAnsi="Arial" w:cs="Arial"/>
          <w:sz w:val="22"/>
          <w:szCs w:val="22"/>
          <w:lang w:val="en"/>
        </w:rPr>
        <w:t xml:space="preserve"> Can lead to improve wellbeing, life satisfaction, resilience, and work performance (CIPD, 2020</w:t>
      </w:r>
      <w:r w:rsidR="00695E99" w:rsidRPr="009E73E6">
        <w:rPr>
          <w:rFonts w:ascii="Arial" w:hAnsi="Arial" w:cs="Arial"/>
          <w:sz w:val="22"/>
          <w:szCs w:val="22"/>
          <w:lang w:val="en"/>
        </w:rPr>
        <w:t>e</w:t>
      </w:r>
      <w:r w:rsidR="00090758" w:rsidRPr="009E73E6">
        <w:rPr>
          <w:rFonts w:ascii="Arial" w:hAnsi="Arial" w:cs="Arial"/>
          <w:sz w:val="22"/>
          <w:szCs w:val="22"/>
          <w:lang w:val="en"/>
        </w:rPr>
        <w:t>).</w:t>
      </w:r>
    </w:p>
    <w:p w14:paraId="72DDEB02" w14:textId="295E9823" w:rsidR="00C54BDD" w:rsidRPr="009E73E6" w:rsidRDefault="00B67FF7" w:rsidP="00C54BDD">
      <w:pPr>
        <w:pStyle w:val="NormalWeb"/>
        <w:rPr>
          <w:rFonts w:ascii="Arial" w:hAnsi="Arial" w:cs="Arial"/>
          <w:sz w:val="22"/>
          <w:szCs w:val="22"/>
        </w:rPr>
      </w:pPr>
      <w:r w:rsidRPr="009E73E6">
        <w:rPr>
          <w:rFonts w:ascii="Arial" w:hAnsi="Arial" w:cs="Arial"/>
          <w:sz w:val="22"/>
          <w:szCs w:val="22"/>
        </w:rPr>
        <w:t>Traditional mentoring</w:t>
      </w:r>
      <w:r w:rsidR="00C54BDD" w:rsidRPr="009E73E6">
        <w:rPr>
          <w:rFonts w:ascii="Arial" w:hAnsi="Arial" w:cs="Arial"/>
          <w:sz w:val="22"/>
          <w:szCs w:val="22"/>
        </w:rPr>
        <w:t xml:space="preserve"> – usually takes the form of </w:t>
      </w:r>
      <w:r w:rsidR="0095464B" w:rsidRPr="009E73E6">
        <w:rPr>
          <w:rFonts w:ascii="Arial" w:hAnsi="Arial" w:cs="Arial"/>
          <w:sz w:val="22"/>
          <w:szCs w:val="22"/>
        </w:rPr>
        <w:t>one-to-one and face to face without using any technology and is proved as being valuable leaning tool. There are less distractions and the mentor can give uninterrupted time. This direct one-to-one learning means that the mentee is more likely to be successful. However, as workforces are becoming more diverse, this traditional approach is evolving through the increased use of technology.</w:t>
      </w:r>
    </w:p>
    <w:p w14:paraId="63F291F4" w14:textId="1993D356" w:rsidR="00B67FF7" w:rsidRPr="009E73E6" w:rsidRDefault="00B67FF7" w:rsidP="001E143B">
      <w:pPr>
        <w:autoSpaceDE w:val="0"/>
        <w:autoSpaceDN w:val="0"/>
        <w:adjustRightInd w:val="0"/>
        <w:rPr>
          <w:rFonts w:ascii="Arial" w:hAnsi="Arial" w:cs="Arial"/>
          <w:color w:val="FF0000"/>
        </w:rPr>
      </w:pPr>
      <w:r w:rsidRPr="009E73E6">
        <w:rPr>
          <w:rFonts w:ascii="Arial" w:hAnsi="Arial" w:cs="Arial"/>
        </w:rPr>
        <w:t>On-line mentoring</w:t>
      </w:r>
      <w:r w:rsidR="00CE1DAB" w:rsidRPr="009E73E6">
        <w:rPr>
          <w:rFonts w:ascii="Arial" w:hAnsi="Arial" w:cs="Arial"/>
        </w:rPr>
        <w:t xml:space="preserve"> </w:t>
      </w:r>
      <w:r w:rsidR="00D26B6D" w:rsidRPr="009E73E6">
        <w:rPr>
          <w:rFonts w:ascii="Arial" w:hAnsi="Arial" w:cs="Arial"/>
        </w:rPr>
        <w:t xml:space="preserve">– also </w:t>
      </w:r>
      <w:r w:rsidR="00D26B6D" w:rsidRPr="009E73E6">
        <w:rPr>
          <w:rFonts w:ascii="Arial" w:hAnsi="Arial" w:cs="Arial"/>
          <w:shd w:val="clear" w:color="auto" w:fill="FFFFFF"/>
        </w:rPr>
        <w:t>referred to as electronic/e-mentoring</w:t>
      </w:r>
      <w:r w:rsidR="00691263" w:rsidRPr="009E73E6">
        <w:rPr>
          <w:rFonts w:ascii="Arial" w:hAnsi="Arial" w:cs="Arial"/>
          <w:shd w:val="clear" w:color="auto" w:fill="FFFFFF"/>
        </w:rPr>
        <w:t xml:space="preserve"> and has often been introduced as a cost saving</w:t>
      </w:r>
      <w:r w:rsidR="002658A6" w:rsidRPr="009E73E6">
        <w:rPr>
          <w:rFonts w:ascii="Arial" w:hAnsi="Arial" w:cs="Arial"/>
          <w:shd w:val="clear" w:color="auto" w:fill="FFFFFF"/>
        </w:rPr>
        <w:t xml:space="preserve"> strategy</w:t>
      </w:r>
      <w:r w:rsidR="00691263" w:rsidRPr="009E73E6">
        <w:rPr>
          <w:rFonts w:ascii="Arial" w:hAnsi="Arial" w:cs="Arial"/>
          <w:shd w:val="clear" w:color="auto" w:fill="FFFFFF"/>
        </w:rPr>
        <w:t xml:space="preserve">. </w:t>
      </w:r>
      <w:r w:rsidR="00D26B6D" w:rsidRPr="009E73E6">
        <w:rPr>
          <w:rFonts w:ascii="Arial" w:hAnsi="Arial" w:cs="Arial"/>
          <w:shd w:val="clear" w:color="auto" w:fill="FFFFFF"/>
        </w:rPr>
        <w:t xml:space="preserve">This type of mentoring </w:t>
      </w:r>
      <w:r w:rsidR="00691263" w:rsidRPr="009E73E6">
        <w:rPr>
          <w:rFonts w:ascii="Arial" w:hAnsi="Arial" w:cs="Arial"/>
          <w:shd w:val="clear" w:color="auto" w:fill="FFFFFF"/>
        </w:rPr>
        <w:t>can be used to</w:t>
      </w:r>
      <w:r w:rsidR="00D26B6D" w:rsidRPr="009E73E6">
        <w:rPr>
          <w:rFonts w:ascii="Arial" w:hAnsi="Arial" w:cs="Arial"/>
          <w:shd w:val="clear" w:color="auto" w:fill="FFFFFF"/>
        </w:rPr>
        <w:t xml:space="preserve"> supplement traditional face-to-face mentoring and is particularly useful if there is physical distance between the mentee/mentor. The current situation with the global pandemic has also contributed to an increase in this form of mentoring</w:t>
      </w:r>
      <w:r w:rsidR="00691263" w:rsidRPr="009E73E6">
        <w:rPr>
          <w:rFonts w:ascii="Arial" w:hAnsi="Arial" w:cs="Arial"/>
          <w:color w:val="4F5054"/>
          <w:shd w:val="clear" w:color="auto" w:fill="FFFFFF"/>
        </w:rPr>
        <w:t xml:space="preserve"> </w:t>
      </w:r>
      <w:r w:rsidR="00691263" w:rsidRPr="009E73E6">
        <w:rPr>
          <w:rFonts w:ascii="Arial" w:hAnsi="Arial" w:cs="Arial"/>
          <w:i/>
          <w:iCs/>
          <w:lang w:val="en"/>
        </w:rPr>
        <w:t xml:space="preserve"> ‘COVID-19 now forcing organisations to redeploy, upskill and reskill staff at rapid pace, many have had to change the way they facilitate learning in the workplace’ </w:t>
      </w:r>
      <w:r w:rsidR="00691263" w:rsidRPr="009E73E6">
        <w:rPr>
          <w:rFonts w:ascii="Arial" w:hAnsi="Arial" w:cs="Arial"/>
          <w:lang w:val="en"/>
        </w:rPr>
        <w:t>(CIPD, 2020</w:t>
      </w:r>
      <w:r w:rsidR="00695E99" w:rsidRPr="009E73E6">
        <w:rPr>
          <w:rFonts w:ascii="Arial" w:hAnsi="Arial" w:cs="Arial"/>
          <w:lang w:val="en"/>
        </w:rPr>
        <w:t>d</w:t>
      </w:r>
      <w:r w:rsidR="002658A6" w:rsidRPr="009E73E6">
        <w:rPr>
          <w:rFonts w:ascii="Arial" w:hAnsi="Arial" w:cs="Arial"/>
          <w:lang w:val="en"/>
        </w:rPr>
        <w:t>).</w:t>
      </w:r>
    </w:p>
    <w:p w14:paraId="41FF5312" w14:textId="254076E8" w:rsidR="003F20A5" w:rsidRPr="009E73E6" w:rsidRDefault="00B67FF7" w:rsidP="001E143B">
      <w:pPr>
        <w:autoSpaceDE w:val="0"/>
        <w:autoSpaceDN w:val="0"/>
        <w:adjustRightInd w:val="0"/>
        <w:rPr>
          <w:rFonts w:ascii="Arial" w:hAnsi="Arial" w:cs="Arial"/>
        </w:rPr>
      </w:pPr>
      <w:r w:rsidRPr="009E73E6">
        <w:rPr>
          <w:rFonts w:ascii="Arial" w:hAnsi="Arial" w:cs="Arial"/>
        </w:rPr>
        <w:t>Peer group mentoring</w:t>
      </w:r>
      <w:r w:rsidR="00F228A4" w:rsidRPr="009E73E6">
        <w:rPr>
          <w:rFonts w:ascii="Arial" w:hAnsi="Arial" w:cs="Arial"/>
        </w:rPr>
        <w:t xml:space="preserve"> –</w:t>
      </w:r>
      <w:r w:rsidR="00CE1DAB" w:rsidRPr="009E73E6">
        <w:rPr>
          <w:rFonts w:ascii="Arial" w:hAnsi="Arial" w:cs="Arial"/>
        </w:rPr>
        <w:t xml:space="preserve"> </w:t>
      </w:r>
      <w:r w:rsidR="00D46483" w:rsidRPr="009E73E6">
        <w:rPr>
          <w:rFonts w:ascii="Arial" w:hAnsi="Arial" w:cs="Arial"/>
          <w:shd w:val="clear" w:color="auto" w:fill="FFFFFF"/>
        </w:rPr>
        <w:t>is a relationship between people where one person has more experience or knowledge of a particular area/field and shares and supports th</w:t>
      </w:r>
      <w:r w:rsidR="005F6779" w:rsidRPr="009E73E6">
        <w:rPr>
          <w:rFonts w:ascii="Arial" w:hAnsi="Arial" w:cs="Arial"/>
          <w:shd w:val="clear" w:color="auto" w:fill="FFFFFF"/>
        </w:rPr>
        <w:t>e</w:t>
      </w:r>
      <w:r w:rsidR="00D46483" w:rsidRPr="009E73E6">
        <w:rPr>
          <w:rFonts w:ascii="Arial" w:hAnsi="Arial" w:cs="Arial"/>
          <w:shd w:val="clear" w:color="auto" w:fill="FFFFFF"/>
        </w:rPr>
        <w:t xml:space="preserve"> knowledge and skills to </w:t>
      </w:r>
      <w:r w:rsidR="005F6779" w:rsidRPr="009E73E6">
        <w:rPr>
          <w:rFonts w:ascii="Arial" w:hAnsi="Arial" w:cs="Arial"/>
          <w:shd w:val="clear" w:color="auto" w:fill="FFFFFF"/>
        </w:rPr>
        <w:t xml:space="preserve">support </w:t>
      </w:r>
      <w:r w:rsidR="00D46483" w:rsidRPr="009E73E6">
        <w:rPr>
          <w:rFonts w:ascii="Arial" w:hAnsi="Arial" w:cs="Arial"/>
          <w:shd w:val="clear" w:color="auto" w:fill="FFFFFF"/>
        </w:rPr>
        <w:t>a less experienced person</w:t>
      </w:r>
      <w:r w:rsidR="00BA6315" w:rsidRPr="009E73E6">
        <w:rPr>
          <w:rFonts w:ascii="Arial" w:hAnsi="Arial" w:cs="Arial"/>
          <w:shd w:val="clear" w:color="auto" w:fill="FFFFFF"/>
        </w:rPr>
        <w:t xml:space="preserve"> such as newly recruited staff (Connor</w:t>
      </w:r>
      <w:r w:rsidR="003E16EC" w:rsidRPr="009E73E6">
        <w:rPr>
          <w:rFonts w:ascii="Arial" w:hAnsi="Arial" w:cs="Arial"/>
          <w:shd w:val="clear" w:color="auto" w:fill="FFFFFF"/>
        </w:rPr>
        <w:t>,</w:t>
      </w:r>
      <w:r w:rsidR="00BA6315" w:rsidRPr="009E73E6">
        <w:rPr>
          <w:rFonts w:ascii="Arial" w:hAnsi="Arial" w:cs="Arial"/>
          <w:shd w:val="clear" w:color="auto" w:fill="FFFFFF"/>
        </w:rPr>
        <w:t xml:space="preserve"> 2</w:t>
      </w:r>
      <w:r w:rsidR="00DD3858" w:rsidRPr="009E73E6">
        <w:rPr>
          <w:rFonts w:ascii="Arial" w:hAnsi="Arial" w:cs="Arial"/>
          <w:shd w:val="clear" w:color="auto" w:fill="FFFFFF"/>
        </w:rPr>
        <w:t>012</w:t>
      </w:r>
      <w:r w:rsidR="00BA6315" w:rsidRPr="009E73E6">
        <w:rPr>
          <w:rFonts w:ascii="Arial" w:hAnsi="Arial" w:cs="Arial"/>
          <w:shd w:val="clear" w:color="auto" w:fill="FFFFFF"/>
        </w:rPr>
        <w:t>)</w:t>
      </w:r>
      <w:r w:rsidR="005F6779" w:rsidRPr="009E73E6">
        <w:rPr>
          <w:rFonts w:ascii="Arial" w:hAnsi="Arial" w:cs="Arial"/>
          <w:shd w:val="clear" w:color="auto" w:fill="FFFFFF"/>
        </w:rPr>
        <w:t xml:space="preserve">. It tends to be someone on the </w:t>
      </w:r>
      <w:r w:rsidR="00D46483" w:rsidRPr="009E73E6">
        <w:rPr>
          <w:rFonts w:ascii="Arial" w:hAnsi="Arial" w:cs="Arial"/>
          <w:shd w:val="clear" w:color="auto" w:fill="FFFFFF"/>
        </w:rPr>
        <w:t>same career stage or age</w:t>
      </w:r>
      <w:r w:rsidR="005F6779" w:rsidRPr="009E73E6">
        <w:rPr>
          <w:rFonts w:ascii="Arial" w:hAnsi="Arial" w:cs="Arial"/>
          <w:shd w:val="clear" w:color="auto" w:fill="FFFFFF"/>
        </w:rPr>
        <w:t xml:space="preserve"> and can be </w:t>
      </w:r>
      <w:r w:rsidR="00D46483" w:rsidRPr="009E73E6">
        <w:rPr>
          <w:rFonts w:ascii="Arial" w:hAnsi="Arial" w:cs="Arial"/>
          <w:shd w:val="clear" w:color="auto" w:fill="FFFFFF"/>
        </w:rPr>
        <w:t>a one-on-one relationship or experienced in a group.</w:t>
      </w:r>
      <w:r w:rsidR="00D46483" w:rsidRPr="009E73E6">
        <w:rPr>
          <w:rFonts w:ascii="Arial" w:hAnsi="Arial" w:cs="Arial"/>
        </w:rPr>
        <w:t xml:space="preserve"> </w:t>
      </w:r>
      <w:r w:rsidR="005F6779" w:rsidRPr="009E73E6">
        <w:rPr>
          <w:rFonts w:ascii="Arial" w:hAnsi="Arial" w:cs="Arial"/>
        </w:rPr>
        <w:t>P</w:t>
      </w:r>
      <w:r w:rsidR="00D46483" w:rsidRPr="009E73E6">
        <w:rPr>
          <w:rFonts w:ascii="Arial" w:hAnsi="Arial" w:cs="Arial"/>
        </w:rPr>
        <w:t>eer mentoring is seen as a step beyond traditional training and instruction programmes</w:t>
      </w:r>
      <w:r w:rsidR="005F6779" w:rsidRPr="009E73E6">
        <w:rPr>
          <w:rFonts w:ascii="Arial" w:hAnsi="Arial" w:cs="Arial"/>
        </w:rPr>
        <w:t xml:space="preserve"> (Ashley-Jones et al, 2016)</w:t>
      </w:r>
      <w:r w:rsidR="00D46483" w:rsidRPr="009E73E6">
        <w:rPr>
          <w:rFonts w:ascii="Arial" w:hAnsi="Arial" w:cs="Arial"/>
        </w:rPr>
        <w:t>.</w:t>
      </w:r>
    </w:p>
    <w:p w14:paraId="3DD9F093" w14:textId="77777777" w:rsidR="000D7061" w:rsidRDefault="000D7061" w:rsidP="001E143B">
      <w:pPr>
        <w:autoSpaceDE w:val="0"/>
        <w:autoSpaceDN w:val="0"/>
        <w:adjustRightInd w:val="0"/>
        <w:rPr>
          <w:rFonts w:ascii="Arial" w:hAnsi="Arial" w:cs="Arial"/>
        </w:rPr>
      </w:pPr>
    </w:p>
    <w:p w14:paraId="2875A038" w14:textId="77777777" w:rsidR="000D7061" w:rsidRDefault="000D7061" w:rsidP="001E143B">
      <w:pPr>
        <w:autoSpaceDE w:val="0"/>
        <w:autoSpaceDN w:val="0"/>
        <w:adjustRightInd w:val="0"/>
        <w:rPr>
          <w:rFonts w:ascii="Arial" w:hAnsi="Arial" w:cs="Arial"/>
        </w:rPr>
      </w:pPr>
    </w:p>
    <w:p w14:paraId="0F5B3DB9" w14:textId="77777777" w:rsidR="000D7061" w:rsidRDefault="000D7061" w:rsidP="001E143B">
      <w:pPr>
        <w:autoSpaceDE w:val="0"/>
        <w:autoSpaceDN w:val="0"/>
        <w:adjustRightInd w:val="0"/>
        <w:rPr>
          <w:rFonts w:ascii="Arial" w:hAnsi="Arial" w:cs="Arial"/>
        </w:rPr>
      </w:pPr>
    </w:p>
    <w:p w14:paraId="6661EE0E" w14:textId="77777777" w:rsidR="000D7061" w:rsidRDefault="000D7061" w:rsidP="001E143B">
      <w:pPr>
        <w:autoSpaceDE w:val="0"/>
        <w:autoSpaceDN w:val="0"/>
        <w:adjustRightInd w:val="0"/>
        <w:rPr>
          <w:rFonts w:ascii="Arial" w:hAnsi="Arial" w:cs="Arial"/>
        </w:rPr>
      </w:pPr>
    </w:p>
    <w:p w14:paraId="6BF87D2D" w14:textId="77777777" w:rsidR="000D7061" w:rsidRDefault="000D7061" w:rsidP="001E143B">
      <w:pPr>
        <w:autoSpaceDE w:val="0"/>
        <w:autoSpaceDN w:val="0"/>
        <w:adjustRightInd w:val="0"/>
        <w:rPr>
          <w:rFonts w:ascii="Arial" w:hAnsi="Arial" w:cs="Arial"/>
        </w:rPr>
      </w:pPr>
    </w:p>
    <w:p w14:paraId="5C6C6366" w14:textId="77777777" w:rsidR="000D7061" w:rsidRDefault="000D7061" w:rsidP="001E143B">
      <w:pPr>
        <w:autoSpaceDE w:val="0"/>
        <w:autoSpaceDN w:val="0"/>
        <w:adjustRightInd w:val="0"/>
        <w:rPr>
          <w:rFonts w:ascii="Arial" w:hAnsi="Arial" w:cs="Arial"/>
        </w:rPr>
      </w:pPr>
    </w:p>
    <w:p w14:paraId="532CE04E" w14:textId="36E72467" w:rsidR="00E7281E" w:rsidRPr="006E5A49" w:rsidRDefault="00204905" w:rsidP="001E143B">
      <w:pPr>
        <w:autoSpaceDE w:val="0"/>
        <w:autoSpaceDN w:val="0"/>
        <w:adjustRightInd w:val="0"/>
        <w:rPr>
          <w:rFonts w:ascii="Arial" w:hAnsi="Arial" w:cs="Arial"/>
          <w:b/>
          <w:bCs/>
        </w:rPr>
      </w:pPr>
      <w:r w:rsidRPr="00F95E94">
        <w:rPr>
          <w:rFonts w:ascii="Arial" w:hAnsi="Arial" w:cs="Arial"/>
          <w:b/>
          <w:bCs/>
          <w:sz w:val="24"/>
          <w:szCs w:val="24"/>
        </w:rPr>
        <w:lastRenderedPageBreak/>
        <w:t>F</w:t>
      </w:r>
      <w:r w:rsidR="00AA5CBD" w:rsidRPr="00F95E94">
        <w:rPr>
          <w:rFonts w:ascii="Arial" w:hAnsi="Arial" w:cs="Arial"/>
          <w:b/>
          <w:bCs/>
          <w:sz w:val="24"/>
          <w:szCs w:val="24"/>
        </w:rPr>
        <w:t>actors which need to be considered when implementing coaching and mentoring, including the potential role of line managers</w:t>
      </w:r>
      <w:r>
        <w:rPr>
          <w:rFonts w:ascii="Arial" w:hAnsi="Arial" w:cs="Arial"/>
          <w:b/>
          <w:bCs/>
        </w:rPr>
        <w:t>.</w:t>
      </w:r>
    </w:p>
    <w:p w14:paraId="20AF1605" w14:textId="0E697231" w:rsidR="009D0493" w:rsidRDefault="009D0493" w:rsidP="009D0493">
      <w:pPr>
        <w:autoSpaceDE w:val="0"/>
        <w:autoSpaceDN w:val="0"/>
        <w:adjustRightInd w:val="0"/>
        <w:rPr>
          <w:rFonts w:ascii="Arial" w:hAnsi="Arial" w:cs="Arial"/>
        </w:rPr>
      </w:pPr>
      <w:r w:rsidRPr="006E5A49">
        <w:rPr>
          <w:rFonts w:ascii="Arial" w:hAnsi="Arial" w:cs="Arial"/>
        </w:rPr>
        <w:t>Coaching and mentoring programmes should align with the organisation’s strategic objectives. According to CIPD (2020a) the aims of the programmes should:</w:t>
      </w:r>
    </w:p>
    <w:p w14:paraId="7E4E7F2A" w14:textId="2D4BA657" w:rsidR="00BA6C82" w:rsidRPr="006E5A49" w:rsidRDefault="00BA6C82" w:rsidP="009D0493">
      <w:pPr>
        <w:autoSpaceDE w:val="0"/>
        <w:autoSpaceDN w:val="0"/>
        <w:adjustRightInd w:val="0"/>
        <w:rPr>
          <w:rFonts w:ascii="Arial" w:hAnsi="Arial" w:cs="Arial"/>
        </w:rPr>
      </w:pPr>
      <w:r>
        <w:rPr>
          <w:rFonts w:ascii="Arial" w:hAnsi="Arial" w:cs="Arial"/>
          <w:noProof/>
        </w:rPr>
        <w:drawing>
          <wp:inline distT="0" distB="0" distL="0" distR="0" wp14:anchorId="4A39187E" wp14:editId="68DD03E1">
            <wp:extent cx="5486400" cy="1844040"/>
            <wp:effectExtent l="0" t="0" r="0" b="2286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1D58D2C2" w14:textId="77777777" w:rsidR="009D0493" w:rsidRPr="006E5A49" w:rsidRDefault="009D0493" w:rsidP="009D0493">
      <w:pPr>
        <w:autoSpaceDE w:val="0"/>
        <w:autoSpaceDN w:val="0"/>
        <w:adjustRightInd w:val="0"/>
        <w:rPr>
          <w:rFonts w:ascii="Arial" w:hAnsi="Arial" w:cs="Arial"/>
        </w:rPr>
      </w:pPr>
      <w:r w:rsidRPr="006E5A49">
        <w:rPr>
          <w:rFonts w:ascii="Arial" w:hAnsi="Arial" w:cs="Arial"/>
        </w:rPr>
        <w:t>The current situation with the global pandemic has seen training and development move on-line with an increase in self-directed learning. Care must be taken to ensure participants are able to access the information required to develop, as well as ensuring their well-being is monitored effectively. Managers have had to adapt to managing teams remotely, which also includes learning and development. Before the pandemic employers had been keen to increase virtual coaching but were risk-adverse, now the benefits of this are being realised. Virtual caching has opened the field to regional and national matching of coach/coachee. ‘</w:t>
      </w:r>
      <w:r w:rsidRPr="006E5A49">
        <w:rPr>
          <w:rFonts w:ascii="Arial" w:hAnsi="Arial" w:cs="Arial"/>
          <w:i/>
          <w:iCs/>
          <w:shd w:val="clear" w:color="auto" w:fill="FFFFFF"/>
        </w:rPr>
        <w:t xml:space="preserve">People right now need to have something positive, something that focuses on them and is about the future’ </w:t>
      </w:r>
      <w:r w:rsidRPr="006E5A49">
        <w:rPr>
          <w:rFonts w:ascii="Arial" w:hAnsi="Arial" w:cs="Arial"/>
          <w:shd w:val="clear" w:color="auto" w:fill="FFFFFF"/>
        </w:rPr>
        <w:t xml:space="preserve">(Human Resource Executive, 2020). </w:t>
      </w:r>
      <w:r w:rsidRPr="006E5A49">
        <w:rPr>
          <w:rFonts w:ascii="Arial" w:hAnsi="Arial" w:cs="Arial"/>
        </w:rPr>
        <w:t xml:space="preserve">This positivity is vital to building and maintain this culture. </w:t>
      </w:r>
    </w:p>
    <w:p w14:paraId="739A3018" w14:textId="77777777" w:rsidR="009D0493" w:rsidRPr="006E5A49" w:rsidRDefault="009D0493" w:rsidP="009D0493">
      <w:pPr>
        <w:autoSpaceDE w:val="0"/>
        <w:autoSpaceDN w:val="0"/>
        <w:adjustRightInd w:val="0"/>
        <w:rPr>
          <w:rFonts w:ascii="Arial" w:hAnsi="Arial" w:cs="Arial"/>
        </w:rPr>
      </w:pPr>
      <w:r w:rsidRPr="006E5A49">
        <w:rPr>
          <w:rFonts w:ascii="Arial" w:hAnsi="Arial" w:cs="Arial"/>
        </w:rPr>
        <w:t xml:space="preserve">HR and learning development business partners are central to this and are the drivers of change. They are best placed to advise/organise activities, measure/evaluate the process as well as providing feedback/reflection on sessions to stakeholders. </w:t>
      </w:r>
    </w:p>
    <w:p w14:paraId="1E420A03" w14:textId="1F6C5C9F" w:rsidR="00DA5CA1" w:rsidRDefault="009D0493" w:rsidP="009D0493">
      <w:pPr>
        <w:autoSpaceDE w:val="0"/>
        <w:autoSpaceDN w:val="0"/>
        <w:adjustRightInd w:val="0"/>
        <w:rPr>
          <w:rFonts w:ascii="Arial" w:hAnsi="Arial" w:cs="Arial"/>
        </w:rPr>
      </w:pPr>
      <w:r w:rsidRPr="006E5A49">
        <w:rPr>
          <w:rFonts w:ascii="Arial" w:hAnsi="Arial" w:cs="Arial"/>
        </w:rPr>
        <w:t>One of the main decisions when implanting a coaching programme is whether to have an external or internal coach, determining whether it will be formal or informal. There are advantages and disadvantages to both:</w:t>
      </w:r>
    </w:p>
    <w:p w14:paraId="60A5DC59" w14:textId="3FC43554" w:rsidR="00DA5CA1" w:rsidRDefault="00DA5CA1" w:rsidP="009D0493">
      <w:pPr>
        <w:autoSpaceDE w:val="0"/>
        <w:autoSpaceDN w:val="0"/>
        <w:adjustRightInd w:val="0"/>
        <w:rPr>
          <w:rFonts w:ascii="Arial" w:hAnsi="Arial" w:cs="Arial"/>
        </w:rPr>
      </w:pPr>
      <w:r>
        <w:rPr>
          <w:noProof/>
        </w:rPr>
        <w:drawing>
          <wp:inline distT="0" distB="0" distL="0" distR="0" wp14:anchorId="653EBCF7" wp14:editId="66211D42">
            <wp:extent cx="5731510" cy="22015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201545"/>
                    </a:xfrm>
                    <a:prstGeom prst="rect">
                      <a:avLst/>
                    </a:prstGeom>
                  </pic:spPr>
                </pic:pic>
              </a:graphicData>
            </a:graphic>
          </wp:inline>
        </w:drawing>
      </w:r>
    </w:p>
    <w:p w14:paraId="7ABF3E7D" w14:textId="77777777" w:rsidR="009D0493" w:rsidRPr="006E5A49" w:rsidRDefault="009D0493" w:rsidP="009D0493">
      <w:pPr>
        <w:autoSpaceDE w:val="0"/>
        <w:autoSpaceDN w:val="0"/>
        <w:adjustRightInd w:val="0"/>
        <w:rPr>
          <w:rFonts w:ascii="Arial" w:hAnsi="Arial" w:cs="Arial"/>
        </w:rPr>
      </w:pPr>
      <w:r w:rsidRPr="006E5A49">
        <w:rPr>
          <w:rFonts w:ascii="Arial" w:hAnsi="Arial" w:cs="Arial"/>
        </w:rPr>
        <w:t>Another factor to consider is data protection under GDPR (2018) to ensure confidentiality is maintained at all times. ‘</w:t>
      </w:r>
      <w:r w:rsidRPr="006E5A49">
        <w:rPr>
          <w:rFonts w:ascii="Arial" w:eastAsiaTheme="minorEastAsia" w:hAnsi="Arial" w:cs="Arial"/>
          <w:i/>
          <w:iCs/>
          <w:color w:val="000000" w:themeColor="text1"/>
          <w:kern w:val="24"/>
        </w:rPr>
        <w:t>The confidential nature of the relationship between coach and client forms the basis for trust within the relationship’</w:t>
      </w:r>
      <w:r w:rsidRPr="006E5A49">
        <w:rPr>
          <w:rFonts w:ascii="Arial" w:eastAsiaTheme="minorEastAsia" w:hAnsi="Arial" w:cs="Arial"/>
          <w:color w:val="000000" w:themeColor="text1"/>
          <w:kern w:val="24"/>
        </w:rPr>
        <w:t xml:space="preserve"> (Cox et al, 2018).</w:t>
      </w:r>
    </w:p>
    <w:p w14:paraId="15CD284A" w14:textId="00BB4CA8" w:rsidR="009D0493" w:rsidRPr="006E5A49" w:rsidRDefault="009D0493" w:rsidP="009D0493">
      <w:pPr>
        <w:autoSpaceDE w:val="0"/>
        <w:autoSpaceDN w:val="0"/>
        <w:adjustRightInd w:val="0"/>
        <w:rPr>
          <w:rFonts w:ascii="Arial" w:hAnsi="Arial" w:cs="Arial"/>
        </w:rPr>
      </w:pPr>
      <w:r w:rsidRPr="006E5A49">
        <w:rPr>
          <w:rFonts w:ascii="Arial" w:hAnsi="Arial" w:cs="Arial"/>
        </w:rPr>
        <w:lastRenderedPageBreak/>
        <w:t>A data protection impact assessment should be undertaken to determine what information will be collected</w:t>
      </w:r>
      <w:r w:rsidR="00D63ECA">
        <w:rPr>
          <w:rFonts w:ascii="Arial" w:hAnsi="Arial" w:cs="Arial"/>
        </w:rPr>
        <w:t>/</w:t>
      </w:r>
      <w:r w:rsidRPr="006E5A49">
        <w:rPr>
          <w:rFonts w:ascii="Arial" w:hAnsi="Arial" w:cs="Arial"/>
        </w:rPr>
        <w:t>why</w:t>
      </w:r>
      <w:r w:rsidR="00D63ECA">
        <w:rPr>
          <w:rFonts w:ascii="Arial" w:hAnsi="Arial" w:cs="Arial"/>
        </w:rPr>
        <w:t>/</w:t>
      </w:r>
      <w:r w:rsidRPr="006E5A49">
        <w:rPr>
          <w:rFonts w:ascii="Arial" w:hAnsi="Arial" w:cs="Arial"/>
        </w:rPr>
        <w:t>where will it be stored</w:t>
      </w:r>
      <w:r w:rsidR="00D63ECA">
        <w:rPr>
          <w:rFonts w:ascii="Arial" w:hAnsi="Arial" w:cs="Arial"/>
        </w:rPr>
        <w:t>/</w:t>
      </w:r>
      <w:r w:rsidRPr="006E5A49">
        <w:rPr>
          <w:rFonts w:ascii="Arial" w:hAnsi="Arial" w:cs="Arial"/>
        </w:rPr>
        <w:t xml:space="preserve">who will have access and how will this information be disposed of at the appropriate time. </w:t>
      </w:r>
    </w:p>
    <w:p w14:paraId="7A8F617E" w14:textId="34C12F50" w:rsidR="009D0493" w:rsidRPr="006E5A49" w:rsidRDefault="009D0493" w:rsidP="009D0493">
      <w:pPr>
        <w:autoSpaceDE w:val="0"/>
        <w:autoSpaceDN w:val="0"/>
        <w:adjustRightInd w:val="0"/>
        <w:rPr>
          <w:rFonts w:ascii="Arial" w:hAnsi="Arial" w:cs="Arial"/>
        </w:rPr>
      </w:pPr>
      <w:r w:rsidRPr="006E5A49">
        <w:rPr>
          <w:rFonts w:ascii="Arial" w:hAnsi="Arial" w:cs="Arial"/>
        </w:rPr>
        <w:t>A coaching contract is typically drawn up to identify how things will work. There is no one over</w:t>
      </w:r>
      <w:r w:rsidR="00E30BBF">
        <w:rPr>
          <w:rFonts w:ascii="Arial" w:hAnsi="Arial" w:cs="Arial"/>
        </w:rPr>
        <w:t>-</w:t>
      </w:r>
      <w:r w:rsidRPr="006E5A49">
        <w:rPr>
          <w:rFonts w:ascii="Arial" w:hAnsi="Arial" w:cs="Arial"/>
        </w:rPr>
        <w:t>riding body that sets coaching/mentoring codes of practice.</w:t>
      </w:r>
    </w:p>
    <w:p w14:paraId="699C0AF8" w14:textId="3C045B00" w:rsidR="009D0493" w:rsidRPr="005D70DB" w:rsidRDefault="009D0493" w:rsidP="009D0493">
      <w:pPr>
        <w:autoSpaceDE w:val="0"/>
        <w:autoSpaceDN w:val="0"/>
        <w:adjustRightInd w:val="0"/>
        <w:rPr>
          <w:rFonts w:ascii="Arial" w:hAnsi="Arial" w:cs="Arial"/>
        </w:rPr>
      </w:pPr>
      <w:r w:rsidRPr="006E5A49">
        <w:rPr>
          <w:rFonts w:ascii="Arial" w:hAnsi="Arial" w:cs="Arial"/>
        </w:rPr>
        <w:t xml:space="preserve">The main factor most organisations will consider when implementing a coaching/mentoring programme is cost, and a mechanism must be established </w:t>
      </w:r>
      <w:r w:rsidR="00E30BBF" w:rsidRPr="006E5A49">
        <w:rPr>
          <w:rFonts w:ascii="Arial" w:hAnsi="Arial" w:cs="Arial"/>
        </w:rPr>
        <w:t>to</w:t>
      </w:r>
      <w:r w:rsidRPr="006E5A49">
        <w:rPr>
          <w:rFonts w:ascii="Arial" w:hAnsi="Arial" w:cs="Arial"/>
        </w:rPr>
        <w:t xml:space="preserve"> show stakeholders that the programme has offered a return on investment.</w:t>
      </w:r>
    </w:p>
    <w:p w14:paraId="6E52F131" w14:textId="21B38172" w:rsidR="00C70562" w:rsidRPr="006E5A49" w:rsidRDefault="001D549D" w:rsidP="001E143B">
      <w:pPr>
        <w:autoSpaceDE w:val="0"/>
        <w:autoSpaceDN w:val="0"/>
        <w:adjustRightInd w:val="0"/>
        <w:rPr>
          <w:rFonts w:ascii="Arial" w:hAnsi="Arial" w:cs="Arial"/>
        </w:rPr>
      </w:pPr>
      <w:r w:rsidRPr="006E5A49">
        <w:rPr>
          <w:rFonts w:ascii="Arial" w:hAnsi="Arial" w:cs="Arial"/>
        </w:rPr>
        <w:t xml:space="preserve">The role of line managers can either be as the coach/mentor or a stakeholder. Through leadership line managers play a vital role of ensuring the organisations mission/goals and values are passed down to employees, they act as role models and inspire and motivate team members. </w:t>
      </w:r>
    </w:p>
    <w:p w14:paraId="5205001A" w14:textId="0650B05D" w:rsidR="001D549D" w:rsidRPr="006E5A49" w:rsidRDefault="001D549D" w:rsidP="001E143B">
      <w:pPr>
        <w:autoSpaceDE w:val="0"/>
        <w:autoSpaceDN w:val="0"/>
        <w:adjustRightInd w:val="0"/>
        <w:rPr>
          <w:rFonts w:ascii="Arial" w:hAnsi="Arial" w:cs="Arial"/>
        </w:rPr>
      </w:pPr>
      <w:r w:rsidRPr="006E5A49">
        <w:rPr>
          <w:rFonts w:ascii="Arial" w:hAnsi="Arial" w:cs="Arial"/>
        </w:rPr>
        <w:t xml:space="preserve">Management tasks undertaken such as recruitment, appraisals, planning and organising tasks/workloads as well as dealing with </w:t>
      </w:r>
      <w:r w:rsidR="0062070B" w:rsidRPr="006E5A49">
        <w:rPr>
          <w:rFonts w:ascii="Arial" w:hAnsi="Arial" w:cs="Arial"/>
        </w:rPr>
        <w:t>grievances</w:t>
      </w:r>
      <w:r w:rsidRPr="006E5A49">
        <w:rPr>
          <w:rFonts w:ascii="Arial" w:hAnsi="Arial" w:cs="Arial"/>
        </w:rPr>
        <w:t xml:space="preserve">/disciplines. Through a coaching role they have conversations about how </w:t>
      </w:r>
      <w:r w:rsidR="0062070B" w:rsidRPr="006E5A49">
        <w:rPr>
          <w:rFonts w:ascii="Arial" w:hAnsi="Arial" w:cs="Arial"/>
        </w:rPr>
        <w:t>individuals</w:t>
      </w:r>
      <w:r w:rsidRPr="006E5A49">
        <w:rPr>
          <w:rFonts w:ascii="Arial" w:hAnsi="Arial" w:cs="Arial"/>
        </w:rPr>
        <w:t xml:space="preserve"> will help meet the organisational goals, provide feedback on performance as well as providing on the job-training</w:t>
      </w:r>
      <w:r w:rsidR="00C44DCD" w:rsidRPr="006E5A49">
        <w:rPr>
          <w:rFonts w:ascii="Arial" w:hAnsi="Arial" w:cs="Arial"/>
        </w:rPr>
        <w:t xml:space="preserve"> (Downey, 2003)</w:t>
      </w:r>
      <w:r w:rsidRPr="006E5A49">
        <w:rPr>
          <w:rFonts w:ascii="Arial" w:hAnsi="Arial" w:cs="Arial"/>
        </w:rPr>
        <w:t>.</w:t>
      </w:r>
      <w:r w:rsidR="00E427FA" w:rsidRPr="006E5A49">
        <w:rPr>
          <w:rFonts w:ascii="Arial" w:hAnsi="Arial" w:cs="Arial"/>
        </w:rPr>
        <w:t xml:space="preserve"> </w:t>
      </w:r>
      <w:r w:rsidR="00D34F2C" w:rsidRPr="006E5A49">
        <w:rPr>
          <w:rFonts w:ascii="Arial" w:hAnsi="Arial" w:cs="Arial"/>
        </w:rPr>
        <w:t xml:space="preserve">Leadership, management and coaching responsibilities are interlinked within a </w:t>
      </w:r>
      <w:r w:rsidR="006848FC" w:rsidRPr="006E5A49">
        <w:rPr>
          <w:rFonts w:ascii="Arial" w:hAnsi="Arial" w:cs="Arial"/>
        </w:rPr>
        <w:t>line manager</w:t>
      </w:r>
      <w:r w:rsidR="00D34F2C" w:rsidRPr="006E5A49">
        <w:rPr>
          <w:rFonts w:ascii="Arial" w:hAnsi="Arial" w:cs="Arial"/>
        </w:rPr>
        <w:t xml:space="preserve"> remit.</w:t>
      </w:r>
    </w:p>
    <w:p w14:paraId="43CB626D" w14:textId="7A852F8B" w:rsidR="00C70562" w:rsidRPr="006E5A49" w:rsidRDefault="00FD4AC3" w:rsidP="001E143B">
      <w:pPr>
        <w:autoSpaceDE w:val="0"/>
        <w:autoSpaceDN w:val="0"/>
        <w:adjustRightInd w:val="0"/>
        <w:rPr>
          <w:rFonts w:ascii="Arial" w:hAnsi="Arial" w:cs="Arial"/>
        </w:rPr>
      </w:pPr>
      <w:r w:rsidRPr="006E5A49">
        <w:rPr>
          <w:rFonts w:ascii="Arial" w:hAnsi="Arial" w:cs="Arial"/>
        </w:rPr>
        <w:t xml:space="preserve">There is an expectation that </w:t>
      </w:r>
      <w:r w:rsidR="00C70562" w:rsidRPr="006E5A49">
        <w:rPr>
          <w:rFonts w:ascii="Arial" w:hAnsi="Arial" w:cs="Arial"/>
        </w:rPr>
        <w:t>LM’s</w:t>
      </w:r>
      <w:r w:rsidRPr="006E5A49">
        <w:rPr>
          <w:rFonts w:ascii="Arial" w:hAnsi="Arial" w:cs="Arial"/>
        </w:rPr>
        <w:t>, as part of their role would deliver coaching</w:t>
      </w:r>
      <w:r w:rsidR="008044E5" w:rsidRPr="006E5A49">
        <w:rPr>
          <w:rFonts w:ascii="Arial" w:hAnsi="Arial" w:cs="Arial"/>
        </w:rPr>
        <w:t xml:space="preserve"> as part of their day-to-day management activity (CIPD, 2020a)</w:t>
      </w:r>
      <w:r w:rsidRPr="006E5A49">
        <w:rPr>
          <w:rFonts w:ascii="Arial" w:hAnsi="Arial" w:cs="Arial"/>
        </w:rPr>
        <w:t>.</w:t>
      </w:r>
      <w:r w:rsidR="00547F96" w:rsidRPr="006E5A49">
        <w:rPr>
          <w:rFonts w:ascii="Arial" w:hAnsi="Arial" w:cs="Arial"/>
        </w:rPr>
        <w:t xml:space="preserve"> </w:t>
      </w:r>
      <w:r w:rsidRPr="006E5A49">
        <w:rPr>
          <w:rFonts w:ascii="Arial" w:hAnsi="Arial" w:cs="Arial"/>
        </w:rPr>
        <w:t>O</w:t>
      </w:r>
      <w:r w:rsidR="00547F96" w:rsidRPr="006E5A49">
        <w:rPr>
          <w:rFonts w:ascii="Arial" w:hAnsi="Arial" w:cs="Arial"/>
        </w:rPr>
        <w:t>rganisations spend millions on trying to turn line managers into coaches (Clutterbuck, 2012)</w:t>
      </w:r>
      <w:r w:rsidR="004E6F05" w:rsidRPr="006E5A49">
        <w:rPr>
          <w:rFonts w:ascii="Arial" w:hAnsi="Arial" w:cs="Arial"/>
        </w:rPr>
        <w:t xml:space="preserve"> and i</w:t>
      </w:r>
      <w:r w:rsidR="00745467" w:rsidRPr="006E5A49">
        <w:rPr>
          <w:rFonts w:ascii="Arial" w:hAnsi="Arial" w:cs="Arial"/>
        </w:rPr>
        <w:t>f successful it can make them a better manager.</w:t>
      </w:r>
    </w:p>
    <w:p w14:paraId="195BBE28" w14:textId="112DA509" w:rsidR="000C7510" w:rsidRDefault="00745467" w:rsidP="001E143B">
      <w:pPr>
        <w:autoSpaceDE w:val="0"/>
        <w:autoSpaceDN w:val="0"/>
        <w:adjustRightInd w:val="0"/>
        <w:rPr>
          <w:rFonts w:ascii="Arial" w:hAnsi="Arial" w:cs="Arial"/>
        </w:rPr>
      </w:pPr>
      <w:r w:rsidRPr="006E5A49">
        <w:rPr>
          <w:rFonts w:ascii="Arial" w:hAnsi="Arial" w:cs="Arial"/>
        </w:rPr>
        <w:t>A</w:t>
      </w:r>
      <w:r w:rsidR="00E10BCC" w:rsidRPr="006E5A49">
        <w:rPr>
          <w:rFonts w:ascii="Arial" w:hAnsi="Arial" w:cs="Arial"/>
        </w:rPr>
        <w:t>dvantages</w:t>
      </w:r>
      <w:r w:rsidR="001D549D" w:rsidRPr="006E5A49">
        <w:rPr>
          <w:rFonts w:ascii="Arial" w:hAnsi="Arial" w:cs="Arial"/>
        </w:rPr>
        <w:t xml:space="preserve"> of a line manager </w:t>
      </w:r>
      <w:r w:rsidR="00D34F2C" w:rsidRPr="006E5A49">
        <w:rPr>
          <w:rFonts w:ascii="Arial" w:hAnsi="Arial" w:cs="Arial"/>
        </w:rPr>
        <w:t>acting as a coach</w:t>
      </w:r>
      <w:r w:rsidRPr="006E5A49">
        <w:rPr>
          <w:rFonts w:ascii="Arial" w:hAnsi="Arial" w:cs="Arial"/>
        </w:rPr>
        <w:t xml:space="preserve"> are</w:t>
      </w:r>
      <w:r w:rsidR="001D549D" w:rsidRPr="006E5A49">
        <w:rPr>
          <w:rFonts w:ascii="Arial" w:hAnsi="Arial" w:cs="Arial"/>
        </w:rPr>
        <w:t xml:space="preserve">: </w:t>
      </w:r>
    </w:p>
    <w:p w14:paraId="3BF8BBE5" w14:textId="39B3B454" w:rsidR="009F3BAC" w:rsidRPr="004F626F" w:rsidRDefault="004F626F" w:rsidP="004F626F">
      <w:pPr>
        <w:autoSpaceDE w:val="0"/>
        <w:autoSpaceDN w:val="0"/>
        <w:adjustRightInd w:val="0"/>
        <w:rPr>
          <w:rFonts w:ascii="Arial" w:hAnsi="Arial" w:cs="Arial"/>
        </w:rPr>
      </w:pPr>
      <w:r>
        <w:rPr>
          <w:rFonts w:ascii="Arial" w:hAnsi="Arial" w:cs="Arial"/>
          <w:noProof/>
        </w:rPr>
        <w:drawing>
          <wp:inline distT="0" distB="0" distL="0" distR="0" wp14:anchorId="427FB6F3" wp14:editId="0CE7F521">
            <wp:extent cx="5486400" cy="1554480"/>
            <wp:effectExtent l="0" t="19050" r="0" b="2667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0F1D8D68" w14:textId="734B29DA" w:rsidR="00FD4AC3" w:rsidRPr="006E5A49" w:rsidRDefault="00D34F2C" w:rsidP="001E143B">
      <w:pPr>
        <w:autoSpaceDE w:val="0"/>
        <w:autoSpaceDN w:val="0"/>
        <w:adjustRightInd w:val="0"/>
        <w:rPr>
          <w:rFonts w:ascii="Arial" w:hAnsi="Arial" w:cs="Arial"/>
        </w:rPr>
      </w:pPr>
      <w:r w:rsidRPr="006E5A49">
        <w:rPr>
          <w:rFonts w:ascii="Arial" w:hAnsi="Arial" w:cs="Arial"/>
        </w:rPr>
        <w:t>However</w:t>
      </w:r>
      <w:r w:rsidR="004E4958" w:rsidRPr="006E5A49">
        <w:rPr>
          <w:rFonts w:ascii="Arial" w:hAnsi="Arial" w:cs="Arial"/>
        </w:rPr>
        <w:t>,</w:t>
      </w:r>
      <w:r w:rsidRPr="006E5A49">
        <w:rPr>
          <w:rFonts w:ascii="Arial" w:hAnsi="Arial" w:cs="Arial"/>
        </w:rPr>
        <w:t xml:space="preserve"> </w:t>
      </w:r>
      <w:r w:rsidR="00FD4AC3" w:rsidRPr="006E5A49">
        <w:rPr>
          <w:rFonts w:ascii="Arial" w:hAnsi="Arial" w:cs="Arial"/>
        </w:rPr>
        <w:t>it is increasingly difficult for LM’s to balance their role of manager, leader and coach (As</w:t>
      </w:r>
      <w:r w:rsidR="000E1D06">
        <w:rPr>
          <w:rFonts w:ascii="Arial" w:hAnsi="Arial" w:cs="Arial"/>
        </w:rPr>
        <w:t>h</w:t>
      </w:r>
      <w:r w:rsidR="00FD4AC3" w:rsidRPr="006E5A49">
        <w:rPr>
          <w:rFonts w:ascii="Arial" w:hAnsi="Arial" w:cs="Arial"/>
        </w:rPr>
        <w:t>ley-Jones</w:t>
      </w:r>
      <w:r w:rsidR="000E1D06">
        <w:rPr>
          <w:rFonts w:ascii="Arial" w:hAnsi="Arial" w:cs="Arial"/>
        </w:rPr>
        <w:t xml:space="preserve"> et al</w:t>
      </w:r>
      <w:r w:rsidR="00FD4AC3" w:rsidRPr="006E5A49">
        <w:rPr>
          <w:rFonts w:ascii="Arial" w:hAnsi="Arial" w:cs="Arial"/>
        </w:rPr>
        <w:t>, 2016).</w:t>
      </w:r>
      <w:r w:rsidR="00204B15" w:rsidRPr="006E5A49">
        <w:rPr>
          <w:rFonts w:ascii="Arial" w:hAnsi="Arial" w:cs="Arial"/>
        </w:rPr>
        <w:t xml:space="preserve"> Issues arise over the effectiveness of coaching team members due to the relationships that have formed and the lack of distance and impartiality (CIPD, 2020a).</w:t>
      </w:r>
    </w:p>
    <w:p w14:paraId="4E6E6C5E" w14:textId="77777777" w:rsidR="00674CAC" w:rsidRDefault="00674CAC" w:rsidP="001E143B">
      <w:pPr>
        <w:autoSpaceDE w:val="0"/>
        <w:autoSpaceDN w:val="0"/>
        <w:adjustRightInd w:val="0"/>
        <w:rPr>
          <w:rFonts w:ascii="Arial" w:hAnsi="Arial" w:cs="Arial"/>
        </w:rPr>
      </w:pPr>
    </w:p>
    <w:p w14:paraId="234E8A4A" w14:textId="77777777" w:rsidR="00674CAC" w:rsidRDefault="00674CAC" w:rsidP="001E143B">
      <w:pPr>
        <w:autoSpaceDE w:val="0"/>
        <w:autoSpaceDN w:val="0"/>
        <w:adjustRightInd w:val="0"/>
        <w:rPr>
          <w:rFonts w:ascii="Arial" w:hAnsi="Arial" w:cs="Arial"/>
        </w:rPr>
      </w:pPr>
    </w:p>
    <w:p w14:paraId="27E23918" w14:textId="77777777" w:rsidR="00674CAC" w:rsidRDefault="00674CAC" w:rsidP="001E143B">
      <w:pPr>
        <w:autoSpaceDE w:val="0"/>
        <w:autoSpaceDN w:val="0"/>
        <w:adjustRightInd w:val="0"/>
        <w:rPr>
          <w:rFonts w:ascii="Arial" w:hAnsi="Arial" w:cs="Arial"/>
        </w:rPr>
      </w:pPr>
    </w:p>
    <w:p w14:paraId="375D6871" w14:textId="77777777" w:rsidR="00674CAC" w:rsidRDefault="00674CAC" w:rsidP="001E143B">
      <w:pPr>
        <w:autoSpaceDE w:val="0"/>
        <w:autoSpaceDN w:val="0"/>
        <w:adjustRightInd w:val="0"/>
        <w:rPr>
          <w:rFonts w:ascii="Arial" w:hAnsi="Arial" w:cs="Arial"/>
        </w:rPr>
      </w:pPr>
    </w:p>
    <w:p w14:paraId="62FDF878" w14:textId="77777777" w:rsidR="00674CAC" w:rsidRDefault="00674CAC" w:rsidP="001E143B">
      <w:pPr>
        <w:autoSpaceDE w:val="0"/>
        <w:autoSpaceDN w:val="0"/>
        <w:adjustRightInd w:val="0"/>
        <w:rPr>
          <w:rFonts w:ascii="Arial" w:hAnsi="Arial" w:cs="Arial"/>
        </w:rPr>
      </w:pPr>
    </w:p>
    <w:p w14:paraId="7C73A114" w14:textId="44320110" w:rsidR="004F626F" w:rsidRDefault="00AC0688" w:rsidP="001E143B">
      <w:pPr>
        <w:autoSpaceDE w:val="0"/>
        <w:autoSpaceDN w:val="0"/>
        <w:adjustRightInd w:val="0"/>
        <w:rPr>
          <w:rFonts w:ascii="Arial" w:hAnsi="Arial" w:cs="Arial"/>
        </w:rPr>
      </w:pPr>
      <w:r w:rsidRPr="006E5A49">
        <w:rPr>
          <w:rFonts w:ascii="Arial" w:hAnsi="Arial" w:cs="Arial"/>
        </w:rPr>
        <w:lastRenderedPageBreak/>
        <w:t>Ferr</w:t>
      </w:r>
      <w:r w:rsidR="00CA2D2B" w:rsidRPr="006E5A49">
        <w:rPr>
          <w:rFonts w:ascii="Arial" w:hAnsi="Arial" w:cs="Arial"/>
        </w:rPr>
        <w:t>a</w:t>
      </w:r>
      <w:r w:rsidRPr="006E5A49">
        <w:rPr>
          <w:rFonts w:ascii="Arial" w:hAnsi="Arial" w:cs="Arial"/>
        </w:rPr>
        <w:t>r (2006)</w:t>
      </w:r>
      <w:r w:rsidR="00B35C9A" w:rsidRPr="006E5A49">
        <w:rPr>
          <w:rFonts w:ascii="Arial" w:hAnsi="Arial" w:cs="Arial"/>
        </w:rPr>
        <w:t xml:space="preserve"> recognise</w:t>
      </w:r>
      <w:r w:rsidRPr="006E5A49">
        <w:rPr>
          <w:rFonts w:ascii="Arial" w:hAnsi="Arial" w:cs="Arial"/>
        </w:rPr>
        <w:t>d</w:t>
      </w:r>
      <w:r w:rsidR="00B35C9A" w:rsidRPr="006E5A49">
        <w:rPr>
          <w:rFonts w:ascii="Arial" w:hAnsi="Arial" w:cs="Arial"/>
        </w:rPr>
        <w:t xml:space="preserve"> that there are potential barriers to LM’s becoming a coach</w:t>
      </w:r>
      <w:r w:rsidR="00D34F2C" w:rsidRPr="006E5A49">
        <w:rPr>
          <w:rFonts w:ascii="Arial" w:hAnsi="Arial" w:cs="Arial"/>
        </w:rPr>
        <w:t>, such as</w:t>
      </w:r>
      <w:r w:rsidR="00E10BCC" w:rsidRPr="006E5A49">
        <w:rPr>
          <w:rFonts w:ascii="Arial" w:hAnsi="Arial" w:cs="Arial"/>
        </w:rPr>
        <w:t>:</w:t>
      </w:r>
    </w:p>
    <w:p w14:paraId="0C3011ED" w14:textId="2B42159F" w:rsidR="00715720" w:rsidRPr="00674CAC" w:rsidRDefault="00674CAC" w:rsidP="00674CAC">
      <w:pPr>
        <w:autoSpaceDE w:val="0"/>
        <w:autoSpaceDN w:val="0"/>
        <w:adjustRightInd w:val="0"/>
        <w:rPr>
          <w:rFonts w:ascii="Arial" w:hAnsi="Arial" w:cs="Arial"/>
        </w:rPr>
      </w:pPr>
      <w:r>
        <w:rPr>
          <w:rFonts w:ascii="Arial" w:hAnsi="Arial" w:cs="Arial"/>
          <w:noProof/>
        </w:rPr>
        <w:drawing>
          <wp:inline distT="0" distB="0" distL="0" distR="0" wp14:anchorId="28544AAC" wp14:editId="0DF8CA7B">
            <wp:extent cx="6438900" cy="3192780"/>
            <wp:effectExtent l="0" t="0" r="0" b="2667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7D791D2C" w14:textId="6527B52B" w:rsidR="00FA7C59" w:rsidRPr="006E5A49" w:rsidRDefault="00547F96" w:rsidP="00715720">
      <w:pPr>
        <w:spacing w:after="0" w:line="240" w:lineRule="auto"/>
        <w:contextualSpacing/>
        <w:rPr>
          <w:rFonts w:ascii="Arial" w:eastAsiaTheme="minorEastAsia" w:hAnsi="Arial" w:cs="Arial"/>
          <w:color w:val="000000" w:themeColor="text1"/>
          <w:kern w:val="24"/>
          <w:lang w:eastAsia="en-GB"/>
        </w:rPr>
      </w:pPr>
      <w:r w:rsidRPr="006E5A49">
        <w:rPr>
          <w:rFonts w:ascii="Arial" w:eastAsiaTheme="minorEastAsia" w:hAnsi="Arial" w:cs="Arial"/>
          <w:color w:val="000000" w:themeColor="text1"/>
          <w:kern w:val="24"/>
          <w:lang w:eastAsia="en-GB"/>
        </w:rPr>
        <w:t xml:space="preserve">According to Clutterbuck (2012) it is possible to overcome these barriers by creating a coaching culture, where the coaching process is owned by the coach and the coachee. By both </w:t>
      </w:r>
      <w:r w:rsidR="00745467" w:rsidRPr="006E5A49">
        <w:rPr>
          <w:rFonts w:ascii="Arial" w:eastAsiaTheme="minorEastAsia" w:hAnsi="Arial" w:cs="Arial"/>
          <w:color w:val="000000" w:themeColor="text1"/>
          <w:kern w:val="24"/>
          <w:lang w:eastAsia="en-GB"/>
        </w:rPr>
        <w:t xml:space="preserve">sides </w:t>
      </w:r>
      <w:r w:rsidRPr="006E5A49">
        <w:rPr>
          <w:rFonts w:ascii="Arial" w:eastAsiaTheme="minorEastAsia" w:hAnsi="Arial" w:cs="Arial"/>
          <w:color w:val="000000" w:themeColor="text1"/>
          <w:kern w:val="24"/>
          <w:lang w:eastAsia="en-GB"/>
        </w:rPr>
        <w:t xml:space="preserve">taking </w:t>
      </w:r>
      <w:r w:rsidR="00745467" w:rsidRPr="006E5A49">
        <w:rPr>
          <w:rFonts w:ascii="Arial" w:eastAsiaTheme="minorEastAsia" w:hAnsi="Arial" w:cs="Arial"/>
          <w:color w:val="000000" w:themeColor="text1"/>
          <w:kern w:val="24"/>
          <w:lang w:eastAsia="en-GB"/>
        </w:rPr>
        <w:t>accountability,</w:t>
      </w:r>
      <w:r w:rsidRPr="006E5A49">
        <w:rPr>
          <w:rFonts w:ascii="Arial" w:eastAsiaTheme="minorEastAsia" w:hAnsi="Arial" w:cs="Arial"/>
          <w:color w:val="000000" w:themeColor="text1"/>
          <w:kern w:val="24"/>
          <w:lang w:eastAsia="en-GB"/>
        </w:rPr>
        <w:t xml:space="preserve"> the role of the line manager is not to coach but to create a coaching environment, whereby team members also coach each other as well as the line manager. </w:t>
      </w:r>
      <w:r w:rsidR="00745467" w:rsidRPr="006E5A49">
        <w:rPr>
          <w:rFonts w:ascii="Arial" w:eastAsiaTheme="minorEastAsia" w:hAnsi="Arial" w:cs="Arial"/>
          <w:color w:val="000000" w:themeColor="text1"/>
          <w:kern w:val="24"/>
          <w:lang w:eastAsia="en-GB"/>
        </w:rPr>
        <w:t>Coaching</w:t>
      </w:r>
      <w:r w:rsidR="003B2FCD" w:rsidRPr="006E5A49">
        <w:rPr>
          <w:rFonts w:ascii="Arial" w:eastAsiaTheme="minorEastAsia" w:hAnsi="Arial" w:cs="Arial"/>
          <w:color w:val="000000" w:themeColor="text1"/>
          <w:kern w:val="24"/>
          <w:lang w:eastAsia="en-GB"/>
        </w:rPr>
        <w:t xml:space="preserve"> is a mindset and relationship rather than just a process (Clutterbuck, 2012).</w:t>
      </w:r>
      <w:r w:rsidR="00A56EF1" w:rsidRPr="006E5A49">
        <w:rPr>
          <w:rFonts w:ascii="Arial" w:eastAsiaTheme="minorEastAsia" w:hAnsi="Arial" w:cs="Arial"/>
          <w:color w:val="000000" w:themeColor="text1"/>
          <w:kern w:val="24"/>
          <w:lang w:eastAsia="en-GB"/>
        </w:rPr>
        <w:t xml:space="preserve"> </w:t>
      </w:r>
      <w:r w:rsidR="00FA7C59" w:rsidRPr="006E5A49">
        <w:rPr>
          <w:rFonts w:ascii="Arial" w:eastAsiaTheme="minorEastAsia" w:hAnsi="Arial" w:cs="Arial"/>
          <w:color w:val="000000" w:themeColor="text1"/>
          <w:kern w:val="24"/>
          <w:lang w:eastAsia="en-GB"/>
        </w:rPr>
        <w:t>This culture benefits not only the employee but also the organisation.</w:t>
      </w:r>
    </w:p>
    <w:p w14:paraId="69D5F088" w14:textId="77777777" w:rsidR="00FA7C59" w:rsidRPr="006E5A49" w:rsidRDefault="00FA7C59" w:rsidP="00715720">
      <w:pPr>
        <w:spacing w:after="0" w:line="240" w:lineRule="auto"/>
        <w:contextualSpacing/>
        <w:rPr>
          <w:rFonts w:ascii="Arial" w:eastAsiaTheme="minorEastAsia" w:hAnsi="Arial" w:cs="Arial"/>
          <w:color w:val="000000" w:themeColor="text1"/>
          <w:kern w:val="24"/>
          <w:lang w:eastAsia="en-GB"/>
        </w:rPr>
      </w:pPr>
    </w:p>
    <w:p w14:paraId="4E6777B3" w14:textId="500BA1E9" w:rsidR="00842EDB" w:rsidRDefault="00A56EF1" w:rsidP="006603C8">
      <w:pPr>
        <w:spacing w:after="0" w:line="240" w:lineRule="auto"/>
        <w:contextualSpacing/>
        <w:rPr>
          <w:rFonts w:ascii="Arial" w:eastAsiaTheme="minorEastAsia" w:hAnsi="Arial" w:cs="Arial"/>
          <w:color w:val="000000" w:themeColor="text1"/>
          <w:kern w:val="24"/>
          <w:lang w:eastAsia="en-GB"/>
        </w:rPr>
      </w:pPr>
      <w:r w:rsidRPr="006E5A49">
        <w:rPr>
          <w:rFonts w:ascii="Arial" w:eastAsiaTheme="minorEastAsia" w:hAnsi="Arial" w:cs="Arial"/>
          <w:color w:val="000000" w:themeColor="text1"/>
          <w:kern w:val="24"/>
          <w:lang w:eastAsia="en-GB"/>
        </w:rPr>
        <w:t>Line managers who have the correct mindset and understand that coaching is about the coachee not the coach, use coaching as part of their managerial toolkit and see coaching as essential to achieving business goals, enjoy helping people to develop, are curious – tending to ask team members how they are doing or how things are going and are interested in forming connections (Waintraub and Hunt, 2015).</w:t>
      </w:r>
    </w:p>
    <w:p w14:paraId="694F405C" w14:textId="77777777" w:rsidR="006603C8" w:rsidRPr="006603C8" w:rsidRDefault="006603C8" w:rsidP="006603C8">
      <w:pPr>
        <w:spacing w:after="0" w:line="240" w:lineRule="auto"/>
        <w:contextualSpacing/>
        <w:rPr>
          <w:rFonts w:ascii="Arial" w:eastAsiaTheme="minorEastAsia" w:hAnsi="Arial" w:cs="Arial"/>
          <w:color w:val="000000" w:themeColor="text1"/>
          <w:kern w:val="24"/>
          <w:lang w:eastAsia="en-GB"/>
        </w:rPr>
      </w:pPr>
    </w:p>
    <w:p w14:paraId="283DE181" w14:textId="49F0938E" w:rsidR="001E143B" w:rsidRPr="00F95E94" w:rsidRDefault="009E1C45" w:rsidP="001E143B">
      <w:pPr>
        <w:autoSpaceDE w:val="0"/>
        <w:autoSpaceDN w:val="0"/>
        <w:adjustRightInd w:val="0"/>
        <w:rPr>
          <w:rFonts w:ascii="Arial" w:hAnsi="Arial" w:cs="Arial"/>
          <w:b/>
          <w:bCs/>
          <w:sz w:val="24"/>
          <w:szCs w:val="24"/>
        </w:rPr>
      </w:pPr>
      <w:r w:rsidRPr="00F95E94">
        <w:rPr>
          <w:rFonts w:ascii="Arial" w:hAnsi="Arial" w:cs="Arial"/>
          <w:b/>
          <w:bCs/>
          <w:sz w:val="24"/>
          <w:szCs w:val="24"/>
        </w:rPr>
        <w:t>B</w:t>
      </w:r>
      <w:r w:rsidR="001E143B" w:rsidRPr="00F95E94">
        <w:rPr>
          <w:rFonts w:ascii="Arial" w:hAnsi="Arial" w:cs="Arial"/>
          <w:b/>
          <w:bCs/>
          <w:sz w:val="24"/>
          <w:szCs w:val="24"/>
        </w:rPr>
        <w:t>enefits of coaching and mentoring and an assessment</w:t>
      </w:r>
      <w:r w:rsidRPr="00F95E94">
        <w:rPr>
          <w:rFonts w:ascii="Arial" w:hAnsi="Arial" w:cs="Arial"/>
          <w:b/>
          <w:bCs/>
          <w:sz w:val="24"/>
          <w:szCs w:val="24"/>
        </w:rPr>
        <w:t xml:space="preserve"> and</w:t>
      </w:r>
      <w:r w:rsidR="001E143B" w:rsidRPr="00F95E94">
        <w:rPr>
          <w:rFonts w:ascii="Arial" w:hAnsi="Arial" w:cs="Arial"/>
          <w:b/>
          <w:bCs/>
          <w:sz w:val="24"/>
          <w:szCs w:val="24"/>
        </w:rPr>
        <w:t xml:space="preserve"> how </w:t>
      </w:r>
      <w:r w:rsidRPr="00F95E94">
        <w:rPr>
          <w:rFonts w:ascii="Arial" w:hAnsi="Arial" w:cs="Arial"/>
          <w:b/>
          <w:bCs/>
          <w:sz w:val="24"/>
          <w:szCs w:val="24"/>
        </w:rPr>
        <w:t xml:space="preserve">does </w:t>
      </w:r>
      <w:r w:rsidR="001E143B" w:rsidRPr="00F95E94">
        <w:rPr>
          <w:rFonts w:ascii="Arial" w:hAnsi="Arial" w:cs="Arial"/>
          <w:b/>
          <w:bCs/>
          <w:sz w:val="24"/>
          <w:szCs w:val="24"/>
        </w:rPr>
        <w:t>coaching and mentoring can support the business.</w:t>
      </w:r>
    </w:p>
    <w:p w14:paraId="3AF03E6C" w14:textId="09B2B32E" w:rsidR="001E4150" w:rsidRPr="006E5A49" w:rsidRDefault="00A9063A" w:rsidP="00A9063A">
      <w:pPr>
        <w:spacing w:after="0" w:line="240" w:lineRule="auto"/>
        <w:rPr>
          <w:rFonts w:ascii="Arial" w:hAnsi="Arial" w:cs="Arial"/>
        </w:rPr>
      </w:pPr>
      <w:r w:rsidRPr="006E5A49">
        <w:rPr>
          <w:rFonts w:ascii="Arial" w:eastAsiaTheme="minorEastAsia" w:hAnsi="Arial" w:cs="Arial"/>
          <w:kern w:val="24"/>
          <w:lang w:eastAsia="en-GB"/>
        </w:rPr>
        <w:t xml:space="preserve">There are many potential benefits to all stakeholders if coaching and mentoring is undertaken effectively. Stakeholders include the </w:t>
      </w:r>
      <w:r w:rsidRPr="006E5A49">
        <w:rPr>
          <w:rFonts w:ascii="Arial" w:hAnsi="Arial" w:cs="Arial"/>
        </w:rPr>
        <w:t xml:space="preserve">coach/line manager, coachee, the organisation, </w:t>
      </w:r>
      <w:r w:rsidR="00384A96" w:rsidRPr="006E5A49">
        <w:rPr>
          <w:rFonts w:ascii="Arial" w:hAnsi="Arial" w:cs="Arial"/>
        </w:rPr>
        <w:t>customers,</w:t>
      </w:r>
      <w:r w:rsidRPr="006E5A49">
        <w:rPr>
          <w:rFonts w:ascii="Arial" w:hAnsi="Arial" w:cs="Arial"/>
        </w:rPr>
        <w:t xml:space="preserve"> and suppliers. </w:t>
      </w:r>
    </w:p>
    <w:p w14:paraId="2A16808D" w14:textId="77777777" w:rsidR="001E4150" w:rsidRPr="006E5A49" w:rsidRDefault="001E4150" w:rsidP="00A9063A">
      <w:pPr>
        <w:spacing w:after="0" w:line="240" w:lineRule="auto"/>
        <w:rPr>
          <w:rFonts w:ascii="Arial" w:hAnsi="Arial" w:cs="Arial"/>
        </w:rPr>
      </w:pPr>
    </w:p>
    <w:p w14:paraId="5F512E78" w14:textId="77777777" w:rsidR="0055266B" w:rsidRDefault="001E4150" w:rsidP="00A83F7B">
      <w:pPr>
        <w:spacing w:after="0" w:line="240" w:lineRule="auto"/>
        <w:rPr>
          <w:rFonts w:ascii="Arial" w:eastAsiaTheme="minorEastAsia" w:hAnsi="Arial" w:cs="Arial"/>
          <w:kern w:val="24"/>
          <w:lang w:eastAsia="en-GB"/>
        </w:rPr>
      </w:pPr>
      <w:r w:rsidRPr="006E5A49">
        <w:rPr>
          <w:rFonts w:ascii="Arial" w:hAnsi="Arial" w:cs="Arial"/>
        </w:rPr>
        <w:t>Coaching and mentoring</w:t>
      </w:r>
      <w:r w:rsidR="00A9063A" w:rsidRPr="006E5A49">
        <w:rPr>
          <w:rFonts w:ascii="Arial" w:eastAsiaTheme="minorEastAsia" w:hAnsi="Arial" w:cs="Arial"/>
          <w:kern w:val="24"/>
          <w:lang w:eastAsia="en-GB"/>
        </w:rPr>
        <w:t xml:space="preserve"> can</w:t>
      </w:r>
      <w:r w:rsidRPr="006E5A49">
        <w:rPr>
          <w:rFonts w:ascii="Arial" w:eastAsiaTheme="minorEastAsia" w:hAnsi="Arial" w:cs="Arial"/>
          <w:kern w:val="24"/>
          <w:lang w:eastAsia="en-GB"/>
        </w:rPr>
        <w:t xml:space="preserve"> prove to</w:t>
      </w:r>
      <w:r w:rsidR="00A9063A" w:rsidRPr="006E5A49">
        <w:rPr>
          <w:rFonts w:ascii="Arial" w:eastAsiaTheme="minorEastAsia" w:hAnsi="Arial" w:cs="Arial"/>
          <w:kern w:val="24"/>
          <w:lang w:eastAsia="en-GB"/>
        </w:rPr>
        <w:t xml:space="preserve"> be a cost-effective approach to development</w:t>
      </w:r>
      <w:r w:rsidRPr="006E5A49">
        <w:rPr>
          <w:rFonts w:ascii="Arial" w:eastAsiaTheme="minorEastAsia" w:hAnsi="Arial" w:cs="Arial"/>
          <w:kern w:val="24"/>
          <w:lang w:eastAsia="en-GB"/>
        </w:rPr>
        <w:t xml:space="preserve"> as it can be </w:t>
      </w:r>
      <w:r w:rsidR="00E07FDA" w:rsidRPr="006E5A49">
        <w:rPr>
          <w:rFonts w:ascii="Arial" w:eastAsiaTheme="minorEastAsia" w:hAnsi="Arial" w:cs="Arial"/>
          <w:kern w:val="24"/>
          <w:lang w:eastAsia="en-GB"/>
        </w:rPr>
        <w:t xml:space="preserve">tailored to </w:t>
      </w:r>
      <w:r w:rsidR="00A9063A" w:rsidRPr="006E5A49">
        <w:rPr>
          <w:rFonts w:ascii="Arial" w:eastAsiaTheme="minorEastAsia" w:hAnsi="Arial" w:cs="Arial"/>
          <w:kern w:val="24"/>
          <w:lang w:eastAsia="en-GB"/>
        </w:rPr>
        <w:t>focus on specific individual</w:t>
      </w:r>
      <w:r w:rsidRPr="006E5A49">
        <w:rPr>
          <w:rFonts w:ascii="Arial" w:eastAsiaTheme="minorEastAsia" w:hAnsi="Arial" w:cs="Arial"/>
          <w:kern w:val="24"/>
          <w:lang w:eastAsia="en-GB"/>
        </w:rPr>
        <w:t xml:space="preserve"> development requirements</w:t>
      </w:r>
      <w:r w:rsidR="00FC25BA" w:rsidRPr="006E5A49">
        <w:rPr>
          <w:rFonts w:ascii="Arial" w:eastAsiaTheme="minorEastAsia" w:hAnsi="Arial" w:cs="Arial"/>
          <w:kern w:val="24"/>
          <w:lang w:eastAsia="en-GB"/>
        </w:rPr>
        <w:t xml:space="preserve"> (CMI, 2014).</w:t>
      </w:r>
      <w:r w:rsidR="006539E5">
        <w:rPr>
          <w:rFonts w:ascii="Arial" w:eastAsiaTheme="minorEastAsia" w:hAnsi="Arial" w:cs="Arial"/>
          <w:kern w:val="24"/>
          <w:lang w:eastAsia="en-GB"/>
        </w:rPr>
        <w:t xml:space="preserve"> </w:t>
      </w:r>
    </w:p>
    <w:p w14:paraId="23A17078" w14:textId="77777777" w:rsidR="0055266B" w:rsidRDefault="0055266B" w:rsidP="00A83F7B">
      <w:pPr>
        <w:spacing w:after="0" w:line="240" w:lineRule="auto"/>
        <w:rPr>
          <w:rFonts w:ascii="Arial" w:eastAsiaTheme="minorEastAsia" w:hAnsi="Arial" w:cs="Arial"/>
          <w:kern w:val="24"/>
          <w:lang w:eastAsia="en-GB"/>
        </w:rPr>
      </w:pPr>
    </w:p>
    <w:p w14:paraId="7B053076" w14:textId="48709F70" w:rsidR="00D657CC" w:rsidRPr="006539E5" w:rsidRDefault="00A83F7B" w:rsidP="00A83F7B">
      <w:pPr>
        <w:spacing w:after="0" w:line="240" w:lineRule="auto"/>
        <w:rPr>
          <w:rFonts w:ascii="Arial" w:eastAsiaTheme="minorEastAsia" w:hAnsi="Arial" w:cs="Arial"/>
          <w:kern w:val="24"/>
          <w:lang w:eastAsia="en-GB"/>
        </w:rPr>
      </w:pPr>
      <w:r w:rsidRPr="006E5A49">
        <w:rPr>
          <w:rFonts w:ascii="Arial" w:hAnsi="Arial" w:cs="Arial"/>
          <w:color w:val="000000" w:themeColor="text1"/>
          <w:kern w:val="24"/>
        </w:rPr>
        <w:t>Participants in co</w:t>
      </w:r>
      <w:r w:rsidR="001E73C7" w:rsidRPr="006E5A49">
        <w:rPr>
          <w:rFonts w:ascii="Arial" w:hAnsi="Arial" w:cs="Arial"/>
          <w:color w:val="000000" w:themeColor="text1"/>
          <w:kern w:val="24"/>
        </w:rPr>
        <w:t>a</w:t>
      </w:r>
      <w:r w:rsidRPr="006E5A49">
        <w:rPr>
          <w:rFonts w:ascii="Arial" w:hAnsi="Arial" w:cs="Arial"/>
          <w:color w:val="000000" w:themeColor="text1"/>
          <w:kern w:val="24"/>
        </w:rPr>
        <w:t>ching and mentoring programmes (this includes coach and coachee) will experience a</w:t>
      </w:r>
      <w:r w:rsidR="0090091D" w:rsidRPr="006E5A49">
        <w:rPr>
          <w:rFonts w:ascii="Arial" w:hAnsi="Arial" w:cs="Arial"/>
          <w:color w:val="000000" w:themeColor="text1"/>
          <w:kern w:val="24"/>
        </w:rPr>
        <w:t xml:space="preserve"> sense of achievement, </w:t>
      </w:r>
      <w:r w:rsidRPr="006E5A49">
        <w:rPr>
          <w:rFonts w:ascii="Arial" w:hAnsi="Arial" w:cs="Arial"/>
          <w:color w:val="000000" w:themeColor="text1"/>
          <w:kern w:val="24"/>
        </w:rPr>
        <w:t xml:space="preserve">increase in confidence, </w:t>
      </w:r>
      <w:r w:rsidR="00D657CC" w:rsidRPr="006E5A49">
        <w:rPr>
          <w:rFonts w:ascii="Arial" w:hAnsi="Arial" w:cs="Arial"/>
          <w:color w:val="000000" w:themeColor="text1"/>
          <w:kern w:val="24"/>
        </w:rPr>
        <w:t xml:space="preserve">communication, </w:t>
      </w:r>
      <w:r w:rsidRPr="006E5A49">
        <w:rPr>
          <w:rFonts w:ascii="Arial" w:hAnsi="Arial" w:cs="Arial"/>
          <w:color w:val="000000" w:themeColor="text1"/>
          <w:kern w:val="24"/>
        </w:rPr>
        <w:t xml:space="preserve">motivation, learning and creativity, productivity, loyalty and commitment. </w:t>
      </w:r>
    </w:p>
    <w:p w14:paraId="3E4D2BBD" w14:textId="77777777" w:rsidR="00D657CC" w:rsidRPr="006E5A49" w:rsidRDefault="00D657CC" w:rsidP="00A83F7B">
      <w:pPr>
        <w:spacing w:after="0" w:line="240" w:lineRule="auto"/>
        <w:rPr>
          <w:rFonts w:ascii="Arial" w:hAnsi="Arial" w:cs="Arial"/>
          <w:color w:val="000000" w:themeColor="text1"/>
          <w:kern w:val="24"/>
        </w:rPr>
      </w:pPr>
    </w:p>
    <w:p w14:paraId="2FE73816" w14:textId="44FE725B" w:rsidR="001C081B" w:rsidRPr="006E5A49" w:rsidRDefault="00A83F7B" w:rsidP="001C081B">
      <w:pPr>
        <w:spacing w:after="0" w:line="240" w:lineRule="auto"/>
        <w:rPr>
          <w:rFonts w:ascii="Arial" w:hAnsi="Arial" w:cs="Arial"/>
          <w:color w:val="000000" w:themeColor="text1"/>
          <w:kern w:val="24"/>
        </w:rPr>
      </w:pPr>
      <w:r w:rsidRPr="006E5A49">
        <w:rPr>
          <w:rFonts w:ascii="Arial" w:hAnsi="Arial" w:cs="Arial"/>
          <w:color w:val="000000" w:themeColor="text1"/>
          <w:kern w:val="24"/>
        </w:rPr>
        <w:t xml:space="preserve">Employees see organisations that provide coaching and mentoring as a </w:t>
      </w:r>
      <w:r w:rsidR="0055266B">
        <w:rPr>
          <w:rFonts w:ascii="Arial" w:hAnsi="Arial" w:cs="Arial"/>
          <w:color w:val="000000" w:themeColor="text1"/>
          <w:kern w:val="24"/>
        </w:rPr>
        <w:t xml:space="preserve">sign they </w:t>
      </w:r>
      <w:r w:rsidR="00332A3F" w:rsidRPr="006E5A49">
        <w:rPr>
          <w:rFonts w:ascii="Arial" w:hAnsi="Arial" w:cs="Arial"/>
          <w:color w:val="000000" w:themeColor="text1"/>
          <w:kern w:val="24"/>
        </w:rPr>
        <w:t>care</w:t>
      </w:r>
      <w:r w:rsidR="0055266B">
        <w:rPr>
          <w:rFonts w:ascii="Arial" w:hAnsi="Arial" w:cs="Arial"/>
          <w:color w:val="000000" w:themeColor="text1"/>
          <w:kern w:val="24"/>
        </w:rPr>
        <w:t>/</w:t>
      </w:r>
      <w:r w:rsidR="00332A3F" w:rsidRPr="006E5A49">
        <w:rPr>
          <w:rFonts w:ascii="Arial" w:hAnsi="Arial" w:cs="Arial"/>
          <w:color w:val="000000" w:themeColor="text1"/>
          <w:kern w:val="24"/>
        </w:rPr>
        <w:t xml:space="preserve">value their staff. This leads to </w:t>
      </w:r>
      <w:r w:rsidR="001E73C7" w:rsidRPr="006E5A49">
        <w:rPr>
          <w:rFonts w:ascii="Arial" w:hAnsi="Arial" w:cs="Arial"/>
          <w:color w:val="000000" w:themeColor="text1"/>
          <w:kern w:val="24"/>
        </w:rPr>
        <w:t>increased employee engagement which</w:t>
      </w:r>
      <w:r w:rsidR="0055266B">
        <w:rPr>
          <w:rFonts w:ascii="Arial" w:hAnsi="Arial" w:cs="Arial"/>
          <w:color w:val="000000" w:themeColor="text1"/>
          <w:kern w:val="24"/>
        </w:rPr>
        <w:t xml:space="preserve"> </w:t>
      </w:r>
      <w:r w:rsidRPr="006E5A49">
        <w:rPr>
          <w:rFonts w:ascii="Arial" w:hAnsi="Arial" w:cs="Arial"/>
          <w:color w:val="000000" w:themeColor="text1"/>
          <w:kern w:val="24"/>
        </w:rPr>
        <w:t>leads to increase commitment and performance from individuals.</w:t>
      </w:r>
      <w:r w:rsidR="0090091D" w:rsidRPr="006E5A49">
        <w:rPr>
          <w:rFonts w:ascii="Arial" w:hAnsi="Arial" w:cs="Arial"/>
          <w:color w:val="000000" w:themeColor="text1"/>
          <w:kern w:val="24"/>
        </w:rPr>
        <w:t xml:space="preserve"> Individuals will tend to remain loyal to the organisation thus helping to reduce staff turnover. </w:t>
      </w:r>
    </w:p>
    <w:p w14:paraId="6D1DB50D" w14:textId="77777777" w:rsidR="001C081B" w:rsidRPr="006E5A49" w:rsidRDefault="001C081B" w:rsidP="001C081B">
      <w:pPr>
        <w:spacing w:after="0" w:line="240" w:lineRule="auto"/>
        <w:rPr>
          <w:rFonts w:ascii="Arial" w:hAnsi="Arial" w:cs="Arial"/>
          <w:color w:val="000000" w:themeColor="text1"/>
          <w:kern w:val="24"/>
        </w:rPr>
      </w:pPr>
    </w:p>
    <w:p w14:paraId="5379321F" w14:textId="149F6CCF" w:rsidR="001C081B" w:rsidRPr="006E5A49" w:rsidRDefault="0090091D" w:rsidP="001C081B">
      <w:pPr>
        <w:spacing w:after="0" w:line="240" w:lineRule="auto"/>
        <w:rPr>
          <w:rFonts w:ascii="Arial" w:hAnsi="Arial" w:cs="Arial"/>
          <w:color w:val="000000" w:themeColor="text1"/>
          <w:kern w:val="24"/>
        </w:rPr>
      </w:pPr>
      <w:r w:rsidRPr="006E5A49">
        <w:rPr>
          <w:rFonts w:ascii="Arial" w:hAnsi="Arial" w:cs="Arial"/>
          <w:color w:val="000000" w:themeColor="text1"/>
          <w:kern w:val="24"/>
        </w:rPr>
        <w:t xml:space="preserve">Increased employee engagement leads to employees being prepared to display discretionary effort, and this along with </w:t>
      </w:r>
      <w:r w:rsidR="0055266B">
        <w:rPr>
          <w:rFonts w:ascii="Arial" w:hAnsi="Arial" w:cs="Arial"/>
          <w:color w:val="000000" w:themeColor="text1"/>
          <w:kern w:val="24"/>
        </w:rPr>
        <w:t>individuals d</w:t>
      </w:r>
      <w:r w:rsidRPr="006E5A49">
        <w:rPr>
          <w:rFonts w:ascii="Arial" w:hAnsi="Arial" w:cs="Arial"/>
          <w:color w:val="000000" w:themeColor="text1"/>
          <w:kern w:val="24"/>
        </w:rPr>
        <w:t>eveloped skills</w:t>
      </w:r>
      <w:r w:rsidR="0055266B">
        <w:rPr>
          <w:rFonts w:ascii="Arial" w:hAnsi="Arial" w:cs="Arial"/>
          <w:color w:val="000000" w:themeColor="text1"/>
          <w:kern w:val="24"/>
        </w:rPr>
        <w:t>,</w:t>
      </w:r>
      <w:r w:rsidRPr="006E5A49">
        <w:rPr>
          <w:rFonts w:ascii="Arial" w:hAnsi="Arial" w:cs="Arial"/>
          <w:color w:val="000000" w:themeColor="text1"/>
          <w:kern w:val="24"/>
        </w:rPr>
        <w:t xml:space="preserve"> </w:t>
      </w:r>
      <w:r w:rsidR="0055266B">
        <w:rPr>
          <w:rFonts w:ascii="Arial" w:hAnsi="Arial" w:cs="Arial"/>
          <w:color w:val="000000" w:themeColor="text1"/>
          <w:kern w:val="24"/>
        </w:rPr>
        <w:t>l</w:t>
      </w:r>
      <w:r w:rsidRPr="006E5A49">
        <w:rPr>
          <w:rFonts w:ascii="Arial" w:hAnsi="Arial" w:cs="Arial"/>
          <w:color w:val="000000" w:themeColor="text1"/>
          <w:kern w:val="24"/>
        </w:rPr>
        <w:t>eads to increased performance</w:t>
      </w:r>
      <w:r w:rsidR="002435B8" w:rsidRPr="006E5A49">
        <w:rPr>
          <w:rFonts w:ascii="Arial" w:hAnsi="Arial" w:cs="Arial"/>
          <w:color w:val="000000" w:themeColor="text1"/>
          <w:kern w:val="24"/>
        </w:rPr>
        <w:t xml:space="preserve"> </w:t>
      </w:r>
      <w:r w:rsidR="0055266B">
        <w:rPr>
          <w:rFonts w:ascii="Arial" w:hAnsi="Arial" w:cs="Arial"/>
          <w:color w:val="000000" w:themeColor="text1"/>
          <w:kern w:val="24"/>
        </w:rPr>
        <w:t xml:space="preserve">and revenue </w:t>
      </w:r>
      <w:r w:rsidR="002435B8" w:rsidRPr="006E5A49">
        <w:rPr>
          <w:rFonts w:ascii="Arial" w:hAnsi="Arial" w:cs="Arial"/>
          <w:color w:val="000000" w:themeColor="text1"/>
          <w:kern w:val="24"/>
        </w:rPr>
        <w:t>(CIPD, 2019)</w:t>
      </w:r>
      <w:r w:rsidRPr="006E5A49">
        <w:rPr>
          <w:rFonts w:ascii="Arial" w:hAnsi="Arial" w:cs="Arial"/>
          <w:color w:val="000000" w:themeColor="text1"/>
          <w:kern w:val="24"/>
        </w:rPr>
        <w:t>.</w:t>
      </w:r>
      <w:r w:rsidR="001C081B" w:rsidRPr="006E5A49">
        <w:rPr>
          <w:rFonts w:ascii="Arial" w:hAnsi="Arial" w:cs="Arial"/>
          <w:color w:val="000000" w:themeColor="text1"/>
          <w:kern w:val="24"/>
        </w:rPr>
        <w:t xml:space="preserve"> Individuals</w:t>
      </w:r>
      <w:r w:rsidR="0055266B">
        <w:rPr>
          <w:rFonts w:ascii="Arial" w:hAnsi="Arial" w:cs="Arial"/>
          <w:color w:val="000000" w:themeColor="text1"/>
          <w:kern w:val="24"/>
        </w:rPr>
        <w:t>/</w:t>
      </w:r>
      <w:r w:rsidR="001C081B" w:rsidRPr="006E5A49">
        <w:rPr>
          <w:rFonts w:ascii="Arial" w:hAnsi="Arial" w:cs="Arial"/>
          <w:color w:val="000000" w:themeColor="text1"/>
          <w:kern w:val="24"/>
        </w:rPr>
        <w:t>teams that are offered coaching tend to perform better and grow with the organisation, align</w:t>
      </w:r>
      <w:r w:rsidR="0055266B">
        <w:rPr>
          <w:rFonts w:ascii="Arial" w:hAnsi="Arial" w:cs="Arial"/>
          <w:color w:val="000000" w:themeColor="text1"/>
          <w:kern w:val="24"/>
        </w:rPr>
        <w:t>ing</w:t>
      </w:r>
      <w:r w:rsidR="001C081B" w:rsidRPr="006E5A49">
        <w:rPr>
          <w:rFonts w:ascii="Arial" w:hAnsi="Arial" w:cs="Arial"/>
          <w:color w:val="000000" w:themeColor="text1"/>
          <w:kern w:val="24"/>
        </w:rPr>
        <w:t xml:space="preserve"> with the strategic objectives</w:t>
      </w:r>
      <w:r w:rsidR="0055266B">
        <w:rPr>
          <w:rFonts w:ascii="Arial" w:hAnsi="Arial" w:cs="Arial"/>
          <w:color w:val="000000" w:themeColor="text1"/>
          <w:kern w:val="24"/>
        </w:rPr>
        <w:t xml:space="preserve">. </w:t>
      </w:r>
    </w:p>
    <w:p w14:paraId="629264A5" w14:textId="6B84BB75" w:rsidR="00A83F7B" w:rsidRPr="006E5A49" w:rsidRDefault="00A83F7B" w:rsidP="00A83F7B">
      <w:pPr>
        <w:spacing w:after="0" w:line="240" w:lineRule="auto"/>
        <w:rPr>
          <w:rFonts w:ascii="Arial" w:eastAsia="Times New Roman" w:hAnsi="Arial" w:cs="Arial"/>
        </w:rPr>
      </w:pPr>
    </w:p>
    <w:p w14:paraId="78A42F08" w14:textId="161E6617" w:rsidR="005F3420" w:rsidRPr="006E5A49" w:rsidRDefault="001C081B" w:rsidP="00B01E46">
      <w:pPr>
        <w:spacing w:after="0" w:line="240" w:lineRule="auto"/>
        <w:rPr>
          <w:rFonts w:ascii="Arial" w:hAnsi="Arial" w:cs="Arial"/>
          <w:color w:val="000000" w:themeColor="text1"/>
          <w:kern w:val="24"/>
        </w:rPr>
      </w:pPr>
      <w:r w:rsidRPr="006E5A49">
        <w:rPr>
          <w:rFonts w:ascii="Arial" w:hAnsi="Arial" w:cs="Arial"/>
          <w:color w:val="000000" w:themeColor="text1"/>
          <w:kern w:val="24"/>
        </w:rPr>
        <w:t>Customers/suppliers tend to receive better service from individuals/teams who are confident in their roles</w:t>
      </w:r>
      <w:r w:rsidR="0055266B">
        <w:rPr>
          <w:rFonts w:ascii="Arial" w:hAnsi="Arial" w:cs="Arial"/>
          <w:color w:val="000000" w:themeColor="text1"/>
          <w:kern w:val="24"/>
        </w:rPr>
        <w:t>,</w:t>
      </w:r>
      <w:r w:rsidRPr="006E5A49">
        <w:rPr>
          <w:rFonts w:ascii="Arial" w:hAnsi="Arial" w:cs="Arial"/>
          <w:color w:val="000000" w:themeColor="text1"/>
          <w:kern w:val="24"/>
        </w:rPr>
        <w:t xml:space="preserve"> thus increasing customer satisfaction which</w:t>
      </w:r>
      <w:r w:rsidR="0055266B">
        <w:rPr>
          <w:rFonts w:ascii="Arial" w:hAnsi="Arial" w:cs="Arial"/>
          <w:color w:val="000000" w:themeColor="text1"/>
          <w:kern w:val="24"/>
        </w:rPr>
        <w:t xml:space="preserve"> can mean an</w:t>
      </w:r>
      <w:r w:rsidRPr="006E5A49">
        <w:rPr>
          <w:rFonts w:ascii="Arial" w:hAnsi="Arial" w:cs="Arial"/>
          <w:color w:val="000000" w:themeColor="text1"/>
          <w:kern w:val="24"/>
        </w:rPr>
        <w:t xml:space="preserve"> increased customer base</w:t>
      </w:r>
      <w:r w:rsidR="00C162B2" w:rsidRPr="006E5A49">
        <w:rPr>
          <w:rFonts w:ascii="Arial" w:hAnsi="Arial" w:cs="Arial"/>
          <w:color w:val="000000" w:themeColor="text1"/>
          <w:kern w:val="24"/>
        </w:rPr>
        <w:t>, leading to increased revenue and profits for shareholders.</w:t>
      </w:r>
    </w:p>
    <w:p w14:paraId="365C8830" w14:textId="77777777" w:rsidR="00B01E46" w:rsidRPr="006E5A49" w:rsidRDefault="00B01E46" w:rsidP="00B01E46">
      <w:pPr>
        <w:spacing w:after="0" w:line="240" w:lineRule="auto"/>
        <w:rPr>
          <w:rFonts w:ascii="Arial" w:eastAsia="Times New Roman" w:hAnsi="Arial" w:cs="Arial"/>
        </w:rPr>
      </w:pPr>
    </w:p>
    <w:p w14:paraId="460F2199" w14:textId="4965E6B9" w:rsidR="00DE20F8" w:rsidRPr="006E5A49" w:rsidRDefault="00B01E46" w:rsidP="003F20A5">
      <w:pPr>
        <w:autoSpaceDE w:val="0"/>
        <w:autoSpaceDN w:val="0"/>
        <w:adjustRightInd w:val="0"/>
        <w:rPr>
          <w:rFonts w:ascii="Arial" w:hAnsi="Arial" w:cs="Arial"/>
        </w:rPr>
      </w:pPr>
      <w:r w:rsidRPr="006E5A49">
        <w:rPr>
          <w:rFonts w:ascii="Arial" w:hAnsi="Arial" w:cs="Arial"/>
        </w:rPr>
        <w:t>Coaching and mentoring programmes do incur direct and indirect costs to the organisation</w:t>
      </w:r>
      <w:r w:rsidR="00A96D5A" w:rsidRPr="006E5A49">
        <w:rPr>
          <w:rFonts w:ascii="Arial" w:hAnsi="Arial" w:cs="Arial"/>
        </w:rPr>
        <w:t xml:space="preserve">, </w:t>
      </w:r>
      <w:r w:rsidRPr="006E5A49">
        <w:rPr>
          <w:rFonts w:ascii="Arial" w:hAnsi="Arial" w:cs="Arial"/>
        </w:rPr>
        <w:t>there</w:t>
      </w:r>
      <w:r w:rsidR="00A96D5A" w:rsidRPr="006E5A49">
        <w:rPr>
          <w:rFonts w:ascii="Arial" w:hAnsi="Arial" w:cs="Arial"/>
        </w:rPr>
        <w:t>fore there</w:t>
      </w:r>
      <w:r w:rsidRPr="006E5A49">
        <w:rPr>
          <w:rFonts w:ascii="Arial" w:hAnsi="Arial" w:cs="Arial"/>
        </w:rPr>
        <w:t xml:space="preserve"> is an expectation that there will be a return on investment. However, it does prove challenging to evaluate this return in isolation from other activities</w:t>
      </w:r>
      <w:r w:rsidR="00A52114" w:rsidRPr="006E5A49">
        <w:rPr>
          <w:rFonts w:ascii="Arial" w:hAnsi="Arial" w:cs="Arial"/>
        </w:rPr>
        <w:t xml:space="preserve"> </w:t>
      </w:r>
      <w:r w:rsidR="00DE20F8" w:rsidRPr="006E5A49">
        <w:rPr>
          <w:rFonts w:ascii="Arial" w:hAnsi="Arial" w:cs="Arial"/>
        </w:rPr>
        <w:t xml:space="preserve">and the lack of hard metrics could undermine the benefits </w:t>
      </w:r>
      <w:r w:rsidR="00A52114" w:rsidRPr="006E5A49">
        <w:rPr>
          <w:rFonts w:ascii="Arial" w:hAnsi="Arial" w:cs="Arial"/>
        </w:rPr>
        <w:t>(CIPD, 2013)</w:t>
      </w:r>
      <w:r w:rsidRPr="006E5A49">
        <w:rPr>
          <w:rFonts w:ascii="Arial" w:hAnsi="Arial" w:cs="Arial"/>
        </w:rPr>
        <w:t xml:space="preserve">. </w:t>
      </w:r>
    </w:p>
    <w:p w14:paraId="21B07D67" w14:textId="55F06B7D" w:rsidR="00013C47" w:rsidRPr="006E5A49" w:rsidRDefault="00013C47" w:rsidP="003F20A5">
      <w:pPr>
        <w:autoSpaceDE w:val="0"/>
        <w:autoSpaceDN w:val="0"/>
        <w:adjustRightInd w:val="0"/>
        <w:rPr>
          <w:rFonts w:ascii="Arial" w:hAnsi="Arial" w:cs="Arial"/>
        </w:rPr>
      </w:pPr>
      <w:r w:rsidRPr="006E5A49">
        <w:rPr>
          <w:rFonts w:ascii="Arial" w:hAnsi="Arial" w:cs="Arial"/>
        </w:rPr>
        <w:t>The view of the CIPD (20</w:t>
      </w:r>
      <w:r w:rsidR="00F275A8">
        <w:rPr>
          <w:rFonts w:ascii="Arial" w:hAnsi="Arial" w:cs="Arial"/>
        </w:rPr>
        <w:t>20b</w:t>
      </w:r>
      <w:r w:rsidRPr="006E5A49">
        <w:rPr>
          <w:rFonts w:ascii="Arial" w:hAnsi="Arial" w:cs="Arial"/>
        </w:rPr>
        <w:t>) is the benchmark the cost of coaching and mentoring and compare it with metrics associated to learning and development. Costings will vary depending if it is an internal/external provider used, time away from day-to-day activities for the coachee or coach, printing</w:t>
      </w:r>
      <w:r w:rsidR="0055266B">
        <w:rPr>
          <w:rFonts w:ascii="Arial" w:hAnsi="Arial" w:cs="Arial"/>
        </w:rPr>
        <w:t>/venue/adminstative</w:t>
      </w:r>
      <w:r w:rsidRPr="006E5A49">
        <w:rPr>
          <w:rFonts w:ascii="Arial" w:hAnsi="Arial" w:cs="Arial"/>
        </w:rPr>
        <w:t xml:space="preserve"> costs, these should then be used as a benchmark against the return on investment.</w:t>
      </w:r>
    </w:p>
    <w:p w14:paraId="70810C87" w14:textId="4E7E984F" w:rsidR="00B01E46" w:rsidRPr="006E5A49" w:rsidRDefault="00B01E46" w:rsidP="003F20A5">
      <w:pPr>
        <w:autoSpaceDE w:val="0"/>
        <w:autoSpaceDN w:val="0"/>
        <w:adjustRightInd w:val="0"/>
        <w:rPr>
          <w:rFonts w:ascii="Arial" w:hAnsi="Arial" w:cs="Arial"/>
        </w:rPr>
      </w:pPr>
      <w:r w:rsidRPr="006E5A49">
        <w:rPr>
          <w:rFonts w:ascii="Arial" w:hAnsi="Arial" w:cs="Arial"/>
        </w:rPr>
        <w:t>Kirkpatrick and Kirkpatrick (2006) states that the most effective way is to establish a baseline from 360-degree appraisals or one-one appraisals. Success of achievement of goals achieved is then measured against this baseline (Ashley-Jones et al, 2016).</w:t>
      </w:r>
    </w:p>
    <w:p w14:paraId="0676AFDC" w14:textId="7CB313A3" w:rsidR="008227B7" w:rsidRPr="006E5A49" w:rsidRDefault="002E5F89" w:rsidP="0001358A">
      <w:pPr>
        <w:spacing w:after="0" w:line="240" w:lineRule="auto"/>
        <w:rPr>
          <w:rFonts w:ascii="Arial" w:hAnsi="Arial" w:cs="Arial"/>
          <w:color w:val="000000" w:themeColor="text1"/>
          <w:kern w:val="24"/>
        </w:rPr>
      </w:pPr>
      <w:r w:rsidRPr="006E5A49">
        <w:rPr>
          <w:rFonts w:ascii="Arial" w:hAnsi="Arial" w:cs="Arial"/>
          <w:color w:val="000000" w:themeColor="text1"/>
          <w:kern w:val="24"/>
        </w:rPr>
        <w:t>Research from an IES study (2</w:t>
      </w:r>
      <w:r w:rsidR="001168E3" w:rsidRPr="006E5A49">
        <w:rPr>
          <w:rFonts w:ascii="Arial" w:hAnsi="Arial" w:cs="Arial"/>
          <w:color w:val="000000" w:themeColor="text1"/>
          <w:kern w:val="24"/>
        </w:rPr>
        <w:t>013</w:t>
      </w:r>
      <w:r w:rsidRPr="006E5A49">
        <w:rPr>
          <w:rFonts w:ascii="Arial" w:hAnsi="Arial" w:cs="Arial"/>
          <w:color w:val="000000" w:themeColor="text1"/>
          <w:kern w:val="24"/>
        </w:rPr>
        <w:t>) found that coaching and mentoring had an impact on employee well-being, engagement and job satisfaction.</w:t>
      </w:r>
      <w:r w:rsidR="001168E3" w:rsidRPr="006E5A49">
        <w:rPr>
          <w:rFonts w:ascii="Arial" w:hAnsi="Arial" w:cs="Arial"/>
          <w:color w:val="000000" w:themeColor="text1"/>
          <w:kern w:val="24"/>
        </w:rPr>
        <w:t xml:space="preserve"> Statistical evidence found an increase in the perception of well-being soon after periods of coaching. Respondents felt that coaching had impacted positively on the way they worked and felt. If this enthusiasm can be </w:t>
      </w:r>
      <w:r w:rsidR="00014A31" w:rsidRPr="006E5A49">
        <w:rPr>
          <w:rFonts w:ascii="Arial" w:hAnsi="Arial" w:cs="Arial"/>
          <w:color w:val="000000" w:themeColor="text1"/>
          <w:kern w:val="24"/>
        </w:rPr>
        <w:t>maintained,</w:t>
      </w:r>
      <w:r w:rsidR="001168E3" w:rsidRPr="006E5A49">
        <w:rPr>
          <w:rFonts w:ascii="Arial" w:hAnsi="Arial" w:cs="Arial"/>
          <w:color w:val="000000" w:themeColor="text1"/>
          <w:kern w:val="24"/>
        </w:rPr>
        <w:t xml:space="preserve"> it will have a positive effect on employee ill-health</w:t>
      </w:r>
      <w:r w:rsidR="0055266B">
        <w:rPr>
          <w:rFonts w:ascii="Arial" w:hAnsi="Arial" w:cs="Arial"/>
          <w:color w:val="000000" w:themeColor="text1"/>
          <w:kern w:val="24"/>
        </w:rPr>
        <w:t>,</w:t>
      </w:r>
      <w:r w:rsidR="001168E3" w:rsidRPr="006E5A49">
        <w:rPr>
          <w:rFonts w:ascii="Arial" w:hAnsi="Arial" w:cs="Arial"/>
          <w:color w:val="000000" w:themeColor="text1"/>
          <w:kern w:val="24"/>
        </w:rPr>
        <w:t xml:space="preserve"> which </w:t>
      </w:r>
      <w:r w:rsidR="00D63F0E" w:rsidRPr="006E5A49">
        <w:rPr>
          <w:rFonts w:ascii="Arial" w:hAnsi="Arial" w:cs="Arial"/>
          <w:color w:val="000000" w:themeColor="text1"/>
          <w:kern w:val="24"/>
        </w:rPr>
        <w:t>can lead to a reduction in employee sickness.</w:t>
      </w:r>
      <w:r w:rsidR="003F4620" w:rsidRPr="006E5A49">
        <w:rPr>
          <w:rFonts w:ascii="Arial" w:hAnsi="Arial" w:cs="Arial"/>
          <w:color w:val="000000" w:themeColor="text1"/>
          <w:kern w:val="24"/>
        </w:rPr>
        <w:t xml:space="preserve"> </w:t>
      </w:r>
      <w:r w:rsidR="008227B7" w:rsidRPr="006E5A49">
        <w:rPr>
          <w:rFonts w:ascii="Arial" w:hAnsi="Arial" w:cs="Arial"/>
          <w:color w:val="000000" w:themeColor="text1"/>
          <w:kern w:val="24"/>
        </w:rPr>
        <w:t>The study also showed an increase in employee engagemen</w:t>
      </w:r>
      <w:r w:rsidR="0055266B">
        <w:rPr>
          <w:rFonts w:ascii="Arial" w:hAnsi="Arial" w:cs="Arial"/>
          <w:color w:val="000000" w:themeColor="text1"/>
          <w:kern w:val="24"/>
        </w:rPr>
        <w:t xml:space="preserve">t and </w:t>
      </w:r>
      <w:r w:rsidR="008227B7" w:rsidRPr="006E5A49">
        <w:rPr>
          <w:rFonts w:ascii="Arial" w:hAnsi="Arial" w:cs="Arial"/>
          <w:color w:val="000000" w:themeColor="text1"/>
          <w:kern w:val="24"/>
        </w:rPr>
        <w:t>increased job-satisfaction. Employees now felt able to deal with unexpected events by using the new skills they had acquired</w:t>
      </w:r>
      <w:r w:rsidR="0055266B">
        <w:rPr>
          <w:rFonts w:ascii="Arial" w:hAnsi="Arial" w:cs="Arial"/>
          <w:color w:val="000000" w:themeColor="text1"/>
          <w:kern w:val="24"/>
        </w:rPr>
        <w:t xml:space="preserve"> (IES, 2013)</w:t>
      </w:r>
      <w:r w:rsidR="008227B7" w:rsidRPr="006E5A49">
        <w:rPr>
          <w:rFonts w:ascii="Arial" w:hAnsi="Arial" w:cs="Arial"/>
          <w:color w:val="000000" w:themeColor="text1"/>
          <w:kern w:val="24"/>
        </w:rPr>
        <w:t>.</w:t>
      </w:r>
    </w:p>
    <w:p w14:paraId="7BF55470" w14:textId="77777777" w:rsidR="00D63F0E" w:rsidRPr="006E5A49" w:rsidRDefault="00D63F0E" w:rsidP="0001358A">
      <w:pPr>
        <w:spacing w:after="0" w:line="240" w:lineRule="auto"/>
        <w:rPr>
          <w:rFonts w:ascii="Arial" w:eastAsia="Times New Roman" w:hAnsi="Arial" w:cs="Arial"/>
        </w:rPr>
      </w:pPr>
    </w:p>
    <w:p w14:paraId="4FEAA6CC" w14:textId="1BF25001" w:rsidR="0069347C" w:rsidRPr="006E5A49" w:rsidRDefault="003723D2" w:rsidP="0001358A">
      <w:pPr>
        <w:spacing w:after="0" w:line="240" w:lineRule="auto"/>
        <w:rPr>
          <w:rFonts w:ascii="Arial" w:hAnsi="Arial" w:cs="Arial"/>
        </w:rPr>
      </w:pPr>
      <w:r w:rsidRPr="006E5A49">
        <w:rPr>
          <w:rFonts w:ascii="Arial" w:hAnsi="Arial" w:cs="Arial"/>
        </w:rPr>
        <w:t>Employees can suffer physically and mentally from stress or lack of meaning, recognition or distressing relationships. Research by Gallup International found that only 15% of worldwide workers are fulfilled at work</w:t>
      </w:r>
      <w:r w:rsidR="00A427AB" w:rsidRPr="006E5A49">
        <w:rPr>
          <w:rFonts w:ascii="Arial" w:hAnsi="Arial" w:cs="Arial"/>
        </w:rPr>
        <w:t xml:space="preserve"> (Gallup, 2019)</w:t>
      </w:r>
      <w:r w:rsidR="0069347C" w:rsidRPr="006E5A49">
        <w:rPr>
          <w:rFonts w:ascii="Arial" w:hAnsi="Arial" w:cs="Arial"/>
        </w:rPr>
        <w:t>, this leads to an increase in illness, absences and mortality</w:t>
      </w:r>
      <w:r w:rsidR="00DB3CE7" w:rsidRPr="006E5A49">
        <w:rPr>
          <w:rFonts w:ascii="Arial" w:hAnsi="Arial" w:cs="Arial"/>
        </w:rPr>
        <w:t xml:space="preserve"> (</w:t>
      </w:r>
      <w:r w:rsidR="00DB3CE7" w:rsidRPr="006E5A49">
        <w:rPr>
          <w:rFonts w:ascii="Arial" w:hAnsi="Arial" w:cs="Arial"/>
          <w:kern w:val="36"/>
        </w:rPr>
        <w:t>Imru-Mathieu 2018).</w:t>
      </w:r>
    </w:p>
    <w:p w14:paraId="36BE2195" w14:textId="21865205" w:rsidR="001601D5" w:rsidRPr="006E5A49" w:rsidRDefault="0069347C" w:rsidP="00780EEA">
      <w:pPr>
        <w:spacing w:before="106" w:after="0" w:line="240" w:lineRule="auto"/>
        <w:rPr>
          <w:rFonts w:ascii="Arial" w:hAnsi="Arial" w:cs="Arial"/>
        </w:rPr>
      </w:pPr>
      <w:r w:rsidRPr="006E5A49">
        <w:rPr>
          <w:rFonts w:ascii="Arial" w:hAnsi="Arial" w:cs="Arial"/>
        </w:rPr>
        <w:t>Therefore</w:t>
      </w:r>
      <w:r w:rsidR="001601D5" w:rsidRPr="006E5A49">
        <w:rPr>
          <w:rFonts w:ascii="Arial" w:hAnsi="Arial" w:cs="Arial"/>
        </w:rPr>
        <w:t>,</w:t>
      </w:r>
      <w:r w:rsidRPr="006E5A49">
        <w:rPr>
          <w:rFonts w:ascii="Arial" w:hAnsi="Arial" w:cs="Arial"/>
        </w:rPr>
        <w:t xml:space="preserve"> if organisations</w:t>
      </w:r>
      <w:r w:rsidR="0055266B">
        <w:rPr>
          <w:rFonts w:ascii="Arial" w:hAnsi="Arial" w:cs="Arial"/>
        </w:rPr>
        <w:t>/leaders</w:t>
      </w:r>
      <w:r w:rsidRPr="006E5A49">
        <w:rPr>
          <w:rFonts w:ascii="Arial" w:hAnsi="Arial" w:cs="Arial"/>
        </w:rPr>
        <w:t xml:space="preserve"> </w:t>
      </w:r>
      <w:r w:rsidR="0055266B">
        <w:rPr>
          <w:rFonts w:ascii="Arial" w:hAnsi="Arial" w:cs="Arial"/>
        </w:rPr>
        <w:t xml:space="preserve">through caching techniques </w:t>
      </w:r>
      <w:r w:rsidR="001601D5" w:rsidRPr="006E5A49">
        <w:rPr>
          <w:rFonts w:ascii="Arial" w:hAnsi="Arial" w:cs="Arial"/>
        </w:rPr>
        <w:t>can provide</w:t>
      </w:r>
      <w:r w:rsidRPr="006E5A49">
        <w:rPr>
          <w:rFonts w:ascii="Arial" w:hAnsi="Arial" w:cs="Arial"/>
        </w:rPr>
        <w:t xml:space="preserve"> a work environment that </w:t>
      </w:r>
      <w:r w:rsidR="001601D5" w:rsidRPr="006E5A49">
        <w:rPr>
          <w:rFonts w:ascii="Arial" w:hAnsi="Arial" w:cs="Arial"/>
        </w:rPr>
        <w:t>enables individuals to thrive, through meeting the three needs identified by Ryan and Deci (2000) having autonomy, competence and relatedness</w:t>
      </w:r>
      <w:r w:rsidR="0055266B">
        <w:rPr>
          <w:rFonts w:ascii="Arial" w:hAnsi="Arial" w:cs="Arial"/>
        </w:rPr>
        <w:t xml:space="preserve"> </w:t>
      </w:r>
      <w:r w:rsidR="00DB3CE7" w:rsidRPr="006E5A49">
        <w:rPr>
          <w:rFonts w:ascii="Arial" w:hAnsi="Arial" w:cs="Arial"/>
        </w:rPr>
        <w:t>(</w:t>
      </w:r>
      <w:r w:rsidR="00DB3CE7" w:rsidRPr="006E5A49">
        <w:rPr>
          <w:rFonts w:ascii="Arial" w:hAnsi="Arial" w:cs="Arial"/>
          <w:kern w:val="36"/>
        </w:rPr>
        <w:t>Imru-Mathieu 2018).</w:t>
      </w:r>
    </w:p>
    <w:p w14:paraId="68A8CBCA" w14:textId="77777777" w:rsidR="00A427AB" w:rsidRPr="006E5A49" w:rsidRDefault="00A427AB" w:rsidP="00A427AB">
      <w:pPr>
        <w:spacing w:after="0" w:line="240" w:lineRule="auto"/>
        <w:rPr>
          <w:rFonts w:ascii="Arial" w:hAnsi="Arial" w:cs="Arial"/>
          <w:color w:val="000000" w:themeColor="text1"/>
          <w:kern w:val="24"/>
        </w:rPr>
      </w:pPr>
    </w:p>
    <w:p w14:paraId="11E01462" w14:textId="77F1A7A6" w:rsidR="003723D2" w:rsidRPr="006E5A49" w:rsidRDefault="00A427AB" w:rsidP="00A427AB">
      <w:pPr>
        <w:spacing w:after="0" w:line="240" w:lineRule="auto"/>
        <w:rPr>
          <w:rFonts w:ascii="Arial" w:hAnsi="Arial" w:cs="Arial"/>
          <w:color w:val="000000" w:themeColor="text1"/>
          <w:kern w:val="24"/>
        </w:rPr>
      </w:pPr>
      <w:r w:rsidRPr="006E5A49">
        <w:rPr>
          <w:rFonts w:ascii="Arial" w:hAnsi="Arial" w:cs="Arial"/>
          <w:color w:val="000000" w:themeColor="text1"/>
          <w:kern w:val="24"/>
        </w:rPr>
        <w:t xml:space="preserve">Organisations are starting to use reverse mentoring, whereby </w:t>
      </w:r>
      <w:r w:rsidRPr="006E5A49">
        <w:rPr>
          <w:rFonts w:ascii="Arial" w:hAnsi="Arial" w:cs="Arial"/>
          <w:i/>
          <w:iCs/>
          <w:color w:val="000000" w:themeColor="text1"/>
          <w:kern w:val="24"/>
        </w:rPr>
        <w:t>‘younger colleagues (millennials) are helping older colleagues to understand issues around new technology and ways of thinking’</w:t>
      </w:r>
      <w:r w:rsidRPr="006E5A49">
        <w:rPr>
          <w:rFonts w:ascii="Arial" w:hAnsi="Arial" w:cs="Arial"/>
          <w:color w:val="000000" w:themeColor="text1"/>
          <w:kern w:val="24"/>
        </w:rPr>
        <w:t xml:space="preserve"> or those from different ethnic backgrounds, non-disabled and disabled colleagues, or straight and LGBTQ</w:t>
      </w:r>
      <w:r w:rsidR="0077165A">
        <w:rPr>
          <w:rFonts w:ascii="Arial" w:hAnsi="Arial" w:cs="Arial"/>
          <w:color w:val="000000" w:themeColor="text1"/>
          <w:kern w:val="24"/>
        </w:rPr>
        <w:t xml:space="preserve">, </w:t>
      </w:r>
      <w:r w:rsidRPr="006E5A49">
        <w:rPr>
          <w:rFonts w:ascii="Arial" w:hAnsi="Arial" w:cs="Arial"/>
          <w:color w:val="000000" w:themeColor="text1"/>
          <w:kern w:val="24"/>
        </w:rPr>
        <w:t>help</w:t>
      </w:r>
      <w:r w:rsidR="0077165A">
        <w:rPr>
          <w:rFonts w:ascii="Arial" w:hAnsi="Arial" w:cs="Arial"/>
          <w:color w:val="000000" w:themeColor="text1"/>
          <w:kern w:val="24"/>
        </w:rPr>
        <w:t>ing</w:t>
      </w:r>
      <w:r w:rsidRPr="006E5A49">
        <w:rPr>
          <w:rFonts w:ascii="Arial" w:hAnsi="Arial" w:cs="Arial"/>
          <w:color w:val="000000" w:themeColor="text1"/>
          <w:kern w:val="24"/>
        </w:rPr>
        <w:t xml:space="preserve"> organisations be more inclusive and culturally transform</w:t>
      </w:r>
      <w:r w:rsidR="0077165A">
        <w:rPr>
          <w:rFonts w:ascii="Arial" w:hAnsi="Arial" w:cs="Arial"/>
          <w:color w:val="000000" w:themeColor="text1"/>
          <w:kern w:val="24"/>
        </w:rPr>
        <w:t>ed</w:t>
      </w:r>
      <w:r w:rsidRPr="006E5A49">
        <w:rPr>
          <w:rFonts w:ascii="Arial" w:hAnsi="Arial" w:cs="Arial"/>
          <w:color w:val="000000" w:themeColor="text1"/>
          <w:kern w:val="24"/>
        </w:rPr>
        <w:t xml:space="preserve"> (Virgin Media, 2018).</w:t>
      </w:r>
    </w:p>
    <w:p w14:paraId="4CFBFB94" w14:textId="77777777" w:rsidR="00F95E94" w:rsidRDefault="0077165A" w:rsidP="002A53FA">
      <w:pPr>
        <w:spacing w:before="106" w:after="0" w:line="240" w:lineRule="auto"/>
        <w:rPr>
          <w:rFonts w:ascii="Arial" w:hAnsi="Arial" w:cs="Arial"/>
        </w:rPr>
      </w:pPr>
      <w:r>
        <w:rPr>
          <w:rFonts w:ascii="Arial" w:hAnsi="Arial" w:cs="Arial"/>
        </w:rPr>
        <w:t>R</w:t>
      </w:r>
      <w:r w:rsidR="00571E30" w:rsidRPr="006E5A49">
        <w:rPr>
          <w:rFonts w:ascii="Arial" w:hAnsi="Arial" w:cs="Arial"/>
        </w:rPr>
        <w:t xml:space="preserve">esearch is showing that having effective coaching and mentoring programmes in place helps employees thrive, </w:t>
      </w:r>
      <w:r>
        <w:rPr>
          <w:rFonts w:ascii="Arial" w:hAnsi="Arial" w:cs="Arial"/>
        </w:rPr>
        <w:t xml:space="preserve">increases </w:t>
      </w:r>
      <w:r w:rsidR="00571E30" w:rsidRPr="006E5A49">
        <w:rPr>
          <w:rFonts w:ascii="Arial" w:hAnsi="Arial" w:cs="Arial"/>
        </w:rPr>
        <w:t>motivation and create</w:t>
      </w:r>
      <w:r>
        <w:rPr>
          <w:rFonts w:ascii="Arial" w:hAnsi="Arial" w:cs="Arial"/>
        </w:rPr>
        <w:t>s</w:t>
      </w:r>
      <w:r w:rsidR="00571E30" w:rsidRPr="006E5A49">
        <w:rPr>
          <w:rFonts w:ascii="Arial" w:hAnsi="Arial" w:cs="Arial"/>
        </w:rPr>
        <w:t xml:space="preserve"> value</w:t>
      </w:r>
      <w:r w:rsidR="008745AC" w:rsidRPr="006E5A49">
        <w:rPr>
          <w:rFonts w:ascii="Arial" w:hAnsi="Arial" w:cs="Arial"/>
        </w:rPr>
        <w:t>,</w:t>
      </w:r>
      <w:r w:rsidR="00571E30" w:rsidRPr="006E5A49">
        <w:rPr>
          <w:rFonts w:ascii="Arial" w:hAnsi="Arial" w:cs="Arial"/>
        </w:rPr>
        <w:t xml:space="preserve"> thus in turn supporting the objectives of the organisations. Organisations with coaching cultures and mindsets </w:t>
      </w:r>
      <w:r w:rsidR="007B6B9A" w:rsidRPr="006E5A49">
        <w:rPr>
          <w:rFonts w:ascii="Arial" w:hAnsi="Arial" w:cs="Arial"/>
        </w:rPr>
        <w:t>can</w:t>
      </w:r>
      <w:r w:rsidR="008745AC" w:rsidRPr="006E5A49">
        <w:rPr>
          <w:rFonts w:ascii="Arial" w:hAnsi="Arial" w:cs="Arial"/>
        </w:rPr>
        <w:t xml:space="preserve"> </w:t>
      </w:r>
      <w:r w:rsidR="00DA256B" w:rsidRPr="006E5A49">
        <w:rPr>
          <w:rFonts w:ascii="Arial" w:hAnsi="Arial" w:cs="Arial"/>
        </w:rPr>
        <w:t xml:space="preserve">perform better, </w:t>
      </w:r>
      <w:r w:rsidR="008745AC" w:rsidRPr="006E5A49">
        <w:rPr>
          <w:rFonts w:ascii="Arial" w:hAnsi="Arial" w:cs="Arial"/>
        </w:rPr>
        <w:t>achieve results</w:t>
      </w:r>
      <w:r w:rsidR="00344016" w:rsidRPr="006E5A49">
        <w:rPr>
          <w:rFonts w:ascii="Arial" w:hAnsi="Arial" w:cs="Arial"/>
        </w:rPr>
        <w:t xml:space="preserve">, have more effective communication and relationship skills </w:t>
      </w:r>
      <w:r w:rsidR="008745AC" w:rsidRPr="006E5A49">
        <w:rPr>
          <w:rFonts w:ascii="Arial" w:hAnsi="Arial" w:cs="Arial"/>
        </w:rPr>
        <w:t xml:space="preserve">and are </w:t>
      </w:r>
      <w:r w:rsidR="00571E30" w:rsidRPr="006E5A49">
        <w:rPr>
          <w:rFonts w:ascii="Arial" w:hAnsi="Arial" w:cs="Arial"/>
        </w:rPr>
        <w:t>becoming better companies</w:t>
      </w:r>
      <w:r w:rsidR="00DB3CE7" w:rsidRPr="006E5A49">
        <w:rPr>
          <w:rFonts w:ascii="Arial" w:hAnsi="Arial" w:cs="Arial"/>
        </w:rPr>
        <w:t xml:space="preserve"> (</w:t>
      </w:r>
      <w:r w:rsidR="00DB3CE7" w:rsidRPr="006E5A49">
        <w:rPr>
          <w:rFonts w:ascii="Arial" w:hAnsi="Arial" w:cs="Arial"/>
          <w:kern w:val="36"/>
        </w:rPr>
        <w:t>Imru-Mathieu 2018</w:t>
      </w:r>
      <w:r w:rsidR="00344016" w:rsidRPr="006E5A49">
        <w:rPr>
          <w:rFonts w:ascii="Arial" w:hAnsi="Arial" w:cs="Arial"/>
          <w:kern w:val="36"/>
        </w:rPr>
        <w:t xml:space="preserve"> &amp;</w:t>
      </w:r>
      <w:r w:rsidR="00346855" w:rsidRPr="006E5A49">
        <w:rPr>
          <w:rFonts w:ascii="Arial" w:hAnsi="Arial" w:cs="Arial"/>
          <w:kern w:val="36"/>
        </w:rPr>
        <w:t xml:space="preserve"> Forbes, 2019</w:t>
      </w:r>
      <w:r w:rsidR="00DB3CE7" w:rsidRPr="006E5A49">
        <w:rPr>
          <w:rFonts w:ascii="Arial" w:hAnsi="Arial" w:cs="Arial"/>
          <w:kern w:val="36"/>
        </w:rPr>
        <w:t>).</w:t>
      </w:r>
    </w:p>
    <w:p w14:paraId="67BB6044" w14:textId="77777777" w:rsidR="000C64A0" w:rsidRDefault="000C64A0" w:rsidP="002A53FA">
      <w:pPr>
        <w:spacing w:before="106" w:after="0" w:line="240" w:lineRule="auto"/>
        <w:rPr>
          <w:rFonts w:ascii="Arial" w:hAnsi="Arial" w:cs="Arial"/>
          <w:b/>
          <w:bCs/>
          <w:color w:val="000000" w:themeColor="text1"/>
          <w:sz w:val="24"/>
          <w:szCs w:val="24"/>
        </w:rPr>
      </w:pPr>
    </w:p>
    <w:p w14:paraId="3C6056C2" w14:textId="2033366B" w:rsidR="002A53FA" w:rsidRPr="002A53FA" w:rsidRDefault="002A53FA" w:rsidP="002A53FA">
      <w:pPr>
        <w:spacing w:before="106" w:after="0" w:line="240" w:lineRule="auto"/>
        <w:rPr>
          <w:rFonts w:ascii="Arial" w:hAnsi="Arial" w:cs="Arial"/>
        </w:rPr>
      </w:pPr>
      <w:r w:rsidRPr="002A53FA">
        <w:rPr>
          <w:rFonts w:ascii="Arial" w:hAnsi="Arial" w:cs="Arial"/>
          <w:b/>
          <w:bCs/>
          <w:color w:val="000000" w:themeColor="text1"/>
          <w:sz w:val="24"/>
          <w:szCs w:val="24"/>
        </w:rPr>
        <w:lastRenderedPageBreak/>
        <w:t>References</w:t>
      </w:r>
    </w:p>
    <w:p w14:paraId="56ED12C9" w14:textId="77777777" w:rsidR="002A53FA" w:rsidRPr="002A53FA" w:rsidRDefault="002A53FA" w:rsidP="002A53FA">
      <w:pPr>
        <w:spacing w:before="106" w:after="0" w:line="240" w:lineRule="auto"/>
        <w:rPr>
          <w:rFonts w:ascii="Arial" w:hAnsi="Arial" w:cs="Arial"/>
          <w:color w:val="000000" w:themeColor="text1"/>
        </w:rPr>
      </w:pPr>
    </w:p>
    <w:p w14:paraId="5FF69FB4" w14:textId="77777777" w:rsidR="002A53FA" w:rsidRPr="002A53FA" w:rsidRDefault="002A53FA" w:rsidP="002A53FA">
      <w:pPr>
        <w:spacing w:after="0" w:line="240" w:lineRule="auto"/>
        <w:contextualSpacing/>
        <w:rPr>
          <w:rFonts w:ascii="Arial" w:eastAsia="Calibri" w:hAnsi="Arial" w:cs="Arial"/>
          <w:color w:val="000000" w:themeColor="text1"/>
          <w:lang w:val="en-US"/>
        </w:rPr>
      </w:pPr>
      <w:r w:rsidRPr="002A53FA">
        <w:rPr>
          <w:rFonts w:ascii="Arial" w:eastAsiaTheme="minorEastAsia" w:hAnsi="Arial" w:cs="Arial"/>
          <w:color w:val="000000" w:themeColor="text1"/>
          <w:kern w:val="24"/>
          <w:lang w:eastAsia="en-GB"/>
        </w:rPr>
        <w:t xml:space="preserve">Ashley-Jones, J., Braithwaite, T., W., and Maxwell-Harrison, R. (2016) Developing Coaching and Mentoring, in Stewart, J. and Rogers, P. (ed) </w:t>
      </w:r>
      <w:r w:rsidRPr="002A53FA">
        <w:rPr>
          <w:rFonts w:ascii="Arial" w:eastAsiaTheme="minorEastAsia" w:hAnsi="Arial" w:cs="Arial"/>
          <w:i/>
          <w:iCs/>
          <w:color w:val="000000" w:themeColor="text1"/>
          <w:kern w:val="24"/>
          <w:lang w:eastAsia="en-GB"/>
        </w:rPr>
        <w:t>Developing People and Organisations</w:t>
      </w:r>
      <w:r w:rsidRPr="002A53FA">
        <w:rPr>
          <w:rFonts w:ascii="Arial" w:eastAsiaTheme="minorEastAsia" w:hAnsi="Arial" w:cs="Arial"/>
          <w:color w:val="000000" w:themeColor="text1"/>
          <w:kern w:val="24"/>
          <w:lang w:eastAsia="en-GB"/>
        </w:rPr>
        <w:t>. 5</w:t>
      </w:r>
      <w:r w:rsidRPr="002A53FA">
        <w:rPr>
          <w:rFonts w:ascii="Arial" w:eastAsiaTheme="minorEastAsia" w:hAnsi="Arial" w:cs="Arial"/>
          <w:color w:val="000000" w:themeColor="text1"/>
          <w:kern w:val="24"/>
          <w:vertAlign w:val="superscript"/>
          <w:lang w:eastAsia="en-GB"/>
        </w:rPr>
        <w:t>th</w:t>
      </w:r>
      <w:r w:rsidRPr="002A53FA">
        <w:rPr>
          <w:rFonts w:ascii="Arial" w:eastAsiaTheme="minorEastAsia" w:hAnsi="Arial" w:cs="Arial"/>
          <w:color w:val="000000" w:themeColor="text1"/>
          <w:kern w:val="24"/>
          <w:lang w:eastAsia="en-GB"/>
        </w:rPr>
        <w:t xml:space="preserve"> ed. </w:t>
      </w:r>
      <w:r w:rsidRPr="002A53FA">
        <w:rPr>
          <w:rFonts w:ascii="Arial" w:eastAsia="Calibri" w:hAnsi="Arial" w:cs="Arial"/>
          <w:color w:val="000000" w:themeColor="text1"/>
          <w:lang w:val="en-US"/>
        </w:rPr>
        <w:t>London: Chartered Institute of Personnel and Development.</w:t>
      </w:r>
    </w:p>
    <w:p w14:paraId="1359B1CE" w14:textId="77777777" w:rsidR="002A53FA" w:rsidRPr="002A53FA" w:rsidRDefault="002A53FA" w:rsidP="002A53FA">
      <w:pPr>
        <w:spacing w:after="0" w:line="240" w:lineRule="auto"/>
        <w:contextualSpacing/>
        <w:rPr>
          <w:rFonts w:ascii="Arial" w:eastAsia="Calibri" w:hAnsi="Arial" w:cs="Arial"/>
          <w:color w:val="000000" w:themeColor="text1"/>
          <w:lang w:val="en-US"/>
        </w:rPr>
      </w:pPr>
    </w:p>
    <w:p w14:paraId="7306F783" w14:textId="77777777" w:rsidR="002A53FA" w:rsidRPr="002A53FA" w:rsidRDefault="002A53FA" w:rsidP="002A53FA">
      <w:pPr>
        <w:autoSpaceDE w:val="0"/>
        <w:autoSpaceDN w:val="0"/>
        <w:adjustRightInd w:val="0"/>
        <w:spacing w:after="200" w:line="276" w:lineRule="auto"/>
        <w:rPr>
          <w:rFonts w:ascii="Arial" w:eastAsiaTheme="minorEastAsia" w:hAnsi="Arial" w:cs="Arial"/>
          <w:color w:val="000000" w:themeColor="text1"/>
          <w:shd w:val="clear" w:color="auto" w:fill="FFFFFF"/>
          <w:lang w:eastAsia="en-GB"/>
        </w:rPr>
      </w:pPr>
      <w:r w:rsidRPr="002A53FA">
        <w:rPr>
          <w:rFonts w:ascii="Arial" w:eastAsiaTheme="minorEastAsia" w:hAnsi="Arial" w:cs="Arial"/>
          <w:color w:val="000000" w:themeColor="text1"/>
          <w:shd w:val="clear" w:color="auto" w:fill="FFFFFF"/>
          <w:lang w:eastAsia="en-GB"/>
        </w:rPr>
        <w:t>Bock, L. (2016) Work Rules!: Insights from Inside Google That Will Transform How You Live and Lead. John Murray.</w:t>
      </w:r>
    </w:p>
    <w:p w14:paraId="6D5247F6" w14:textId="77777777" w:rsidR="002A53FA" w:rsidRPr="002A53FA" w:rsidRDefault="002A53FA" w:rsidP="002A53FA">
      <w:pPr>
        <w:autoSpaceDE w:val="0"/>
        <w:autoSpaceDN w:val="0"/>
        <w:adjustRightInd w:val="0"/>
        <w:spacing w:after="200" w:line="276" w:lineRule="auto"/>
        <w:rPr>
          <w:rFonts w:ascii="Arial" w:eastAsiaTheme="minorEastAsia" w:hAnsi="Arial" w:cs="Arial"/>
          <w:color w:val="000000" w:themeColor="text1"/>
          <w:shd w:val="clear" w:color="auto" w:fill="FFFFFF"/>
          <w:lang w:eastAsia="en-GB"/>
        </w:rPr>
      </w:pPr>
      <w:r w:rsidRPr="002A53FA">
        <w:rPr>
          <w:rFonts w:ascii="Arial" w:eastAsiaTheme="minorEastAsia" w:hAnsi="Arial" w:cs="Arial"/>
          <w:color w:val="000000" w:themeColor="text1"/>
          <w:shd w:val="clear" w:color="auto" w:fill="FFFFFF"/>
          <w:lang w:eastAsia="en-GB"/>
        </w:rPr>
        <w:t xml:space="preserve">CIPD (2013) Is coaching actually solving the problems for organisations? [Podcast] 02 Jul 2013. Available at:  </w:t>
      </w:r>
      <w:hyperlink r:id="rId36" w:history="1">
        <w:r w:rsidRPr="002A53FA">
          <w:rPr>
            <w:rFonts w:ascii="Arial" w:hAnsi="Arial" w:cs="Arial"/>
            <w:color w:val="000000" w:themeColor="text1"/>
          </w:rPr>
          <w:t>https://www.cipd.co.uk/podcasts/is-coaching-solving-problems-for-organisations</w:t>
        </w:r>
      </w:hyperlink>
      <w:r w:rsidRPr="002A53FA">
        <w:rPr>
          <w:rFonts w:ascii="Arial" w:hAnsi="Arial" w:cs="Arial"/>
          <w:color w:val="000000" w:themeColor="text1"/>
        </w:rPr>
        <w:t xml:space="preserve"> (Accessed 10 Feb 2021)</w:t>
      </w:r>
    </w:p>
    <w:p w14:paraId="089F8D73" w14:textId="77777777" w:rsidR="002A53FA" w:rsidRPr="002A53FA" w:rsidRDefault="002A53FA" w:rsidP="002A53FA">
      <w:pPr>
        <w:autoSpaceDE w:val="0"/>
        <w:autoSpaceDN w:val="0"/>
        <w:adjustRightInd w:val="0"/>
        <w:spacing w:after="200" w:line="276" w:lineRule="auto"/>
        <w:rPr>
          <w:rFonts w:ascii="Arial" w:eastAsiaTheme="minorEastAsia" w:hAnsi="Arial" w:cs="Arial"/>
          <w:color w:val="000000" w:themeColor="text1"/>
          <w:shd w:val="clear" w:color="auto" w:fill="FFFFFF"/>
          <w:lang w:eastAsia="en-GB"/>
        </w:rPr>
      </w:pPr>
      <w:r w:rsidRPr="002A53FA">
        <w:rPr>
          <w:rFonts w:ascii="Arial" w:eastAsiaTheme="minorEastAsia" w:hAnsi="Arial" w:cs="Arial"/>
          <w:color w:val="000000" w:themeColor="text1"/>
          <w:shd w:val="clear" w:color="auto" w:fill="FFFFFF"/>
          <w:lang w:eastAsia="en-GB"/>
        </w:rPr>
        <w:t xml:space="preserve">CIPD (2016) </w:t>
      </w:r>
      <w:r w:rsidRPr="002A53FA">
        <w:rPr>
          <w:rFonts w:ascii="Arial" w:eastAsiaTheme="minorEastAsia" w:hAnsi="Arial" w:cs="Arial"/>
          <w:i/>
          <w:iCs/>
          <w:color w:val="000000" w:themeColor="text1"/>
          <w:shd w:val="clear" w:color="auto" w:fill="FFFFFF"/>
          <w:lang w:eastAsia="en-GB"/>
        </w:rPr>
        <w:t>Executive Development – A pay off for businesses</w:t>
      </w:r>
      <w:r w:rsidRPr="002A53FA">
        <w:rPr>
          <w:rFonts w:ascii="Arial" w:eastAsiaTheme="minorEastAsia" w:hAnsi="Arial" w:cs="Arial"/>
          <w:color w:val="000000" w:themeColor="text1"/>
          <w:shd w:val="clear" w:color="auto" w:fill="FFFFFF"/>
          <w:lang w:eastAsia="en-GB"/>
        </w:rPr>
        <w:t xml:space="preserve"> [In a Nutshell Article] 23 Nov 2016. Available at: </w:t>
      </w:r>
      <w:hyperlink r:id="rId37" w:history="1">
        <w:r w:rsidRPr="002A53FA">
          <w:rPr>
            <w:rFonts w:ascii="Arial" w:eastAsiaTheme="minorEastAsia" w:hAnsi="Arial" w:cs="Arial"/>
            <w:color w:val="000000" w:themeColor="text1"/>
            <w:shd w:val="clear" w:color="auto" w:fill="FFFFFF"/>
            <w:lang w:eastAsia="en-GB"/>
          </w:rPr>
          <w:t>https://www.cipd.co.uk/news-views/nutshell/issue-62/executive-development</w:t>
        </w:r>
      </w:hyperlink>
      <w:r w:rsidRPr="002A53FA">
        <w:rPr>
          <w:rFonts w:ascii="Arial" w:eastAsiaTheme="minorEastAsia" w:hAnsi="Arial" w:cs="Arial"/>
          <w:color w:val="000000" w:themeColor="text1"/>
          <w:shd w:val="clear" w:color="auto" w:fill="FFFFFF"/>
          <w:lang w:eastAsia="en-GB"/>
        </w:rPr>
        <w:t xml:space="preserve"> (Accessed 10 Feb 2021).</w:t>
      </w:r>
    </w:p>
    <w:p w14:paraId="6C022999" w14:textId="77777777" w:rsidR="002A53FA" w:rsidRPr="002A53FA" w:rsidRDefault="002A53FA" w:rsidP="002A53FA">
      <w:pPr>
        <w:autoSpaceDE w:val="0"/>
        <w:autoSpaceDN w:val="0"/>
        <w:adjustRightInd w:val="0"/>
        <w:rPr>
          <w:rFonts w:ascii="Arial" w:hAnsi="Arial" w:cs="Arial"/>
          <w:color w:val="000000" w:themeColor="text1"/>
        </w:rPr>
      </w:pPr>
      <w:r w:rsidRPr="002A53FA">
        <w:rPr>
          <w:rFonts w:ascii="Arial" w:hAnsi="Arial" w:cs="Arial"/>
          <w:color w:val="000000" w:themeColor="text1"/>
        </w:rPr>
        <w:t xml:space="preserve">CIPD (2017) </w:t>
      </w:r>
      <w:r w:rsidRPr="002A53FA">
        <w:rPr>
          <w:rFonts w:ascii="Arial" w:hAnsi="Arial" w:cs="Arial"/>
          <w:i/>
          <w:iCs/>
          <w:color w:val="000000" w:themeColor="text1"/>
        </w:rPr>
        <w:t>Coaching: It’s a culture thing</w:t>
      </w:r>
      <w:r w:rsidRPr="002A53FA">
        <w:rPr>
          <w:rFonts w:ascii="Arial" w:hAnsi="Arial" w:cs="Arial"/>
          <w:color w:val="000000" w:themeColor="text1"/>
        </w:rPr>
        <w:t xml:space="preserve"> [Podcast] 5 Sep 2017. Available at: </w:t>
      </w:r>
      <w:hyperlink r:id="rId38" w:history="1">
        <w:r w:rsidRPr="002A53FA">
          <w:rPr>
            <w:rFonts w:ascii="Arial" w:hAnsi="Arial" w:cs="Arial"/>
            <w:color w:val="000000" w:themeColor="text1"/>
          </w:rPr>
          <w:t>https://www.cipd.ae/knowledge/podcasts/coaching-culture</w:t>
        </w:r>
      </w:hyperlink>
      <w:r w:rsidRPr="002A53FA">
        <w:rPr>
          <w:rFonts w:ascii="Arial" w:hAnsi="Arial" w:cs="Arial"/>
          <w:color w:val="000000" w:themeColor="text1"/>
        </w:rPr>
        <w:t xml:space="preserve"> (Accessed 31 Jan 2021).</w:t>
      </w:r>
    </w:p>
    <w:p w14:paraId="2A02D4F5" w14:textId="77777777" w:rsidR="002A53FA" w:rsidRPr="002A53FA" w:rsidRDefault="002A53FA" w:rsidP="002A53FA">
      <w:pPr>
        <w:autoSpaceDE w:val="0"/>
        <w:autoSpaceDN w:val="0"/>
        <w:adjustRightInd w:val="0"/>
        <w:rPr>
          <w:rFonts w:ascii="Arial" w:hAnsi="Arial" w:cs="Arial"/>
          <w:color w:val="000000" w:themeColor="text1"/>
        </w:rPr>
      </w:pPr>
      <w:r w:rsidRPr="002A53FA">
        <w:rPr>
          <w:rFonts w:ascii="Arial" w:hAnsi="Arial" w:cs="Arial"/>
          <w:color w:val="000000" w:themeColor="text1"/>
        </w:rPr>
        <w:t xml:space="preserve">CIPD (2018) </w:t>
      </w:r>
      <w:r w:rsidRPr="002A53FA">
        <w:rPr>
          <w:rFonts w:ascii="Arial" w:hAnsi="Arial" w:cs="Arial"/>
          <w:i/>
          <w:iCs/>
          <w:color w:val="000000" w:themeColor="text1"/>
        </w:rPr>
        <w:t xml:space="preserve">The Coaching Mindset </w:t>
      </w:r>
      <w:r w:rsidRPr="002A53FA">
        <w:rPr>
          <w:rFonts w:ascii="Arial" w:hAnsi="Arial" w:cs="Arial"/>
          <w:color w:val="000000" w:themeColor="text1"/>
        </w:rPr>
        <w:t>[Keynote Speaker) 12 Sept 2018. CIPD Coaching for Business Performance Conference.</w:t>
      </w:r>
    </w:p>
    <w:p w14:paraId="49B096F1" w14:textId="77777777" w:rsidR="002A53FA" w:rsidRPr="002A53FA" w:rsidRDefault="002A53FA" w:rsidP="002A53FA">
      <w:pPr>
        <w:rPr>
          <w:rFonts w:ascii="Arial" w:hAnsi="Arial" w:cs="Arial"/>
          <w:color w:val="000000" w:themeColor="text1"/>
        </w:rPr>
      </w:pPr>
      <w:r w:rsidRPr="002A53FA">
        <w:rPr>
          <w:rFonts w:ascii="Arial" w:hAnsi="Arial" w:cs="Arial"/>
          <w:color w:val="000000" w:themeColor="text1"/>
        </w:rPr>
        <w:t xml:space="preserve">CIPD (2019) Employee engagement and motivation [Factsheet] 19 Dec 2019. Available at: </w:t>
      </w:r>
      <w:hyperlink r:id="rId39" w:anchor="6235" w:history="1">
        <w:r w:rsidRPr="002A53FA">
          <w:rPr>
            <w:rFonts w:ascii="Arial" w:hAnsi="Arial" w:cs="Arial"/>
            <w:color w:val="000000" w:themeColor="text1"/>
          </w:rPr>
          <w:t>https://www.cipd.co.uk/knowledge/fundamentals/relations/engagement/factsheet#6235</w:t>
        </w:r>
      </w:hyperlink>
      <w:r w:rsidRPr="002A53FA">
        <w:rPr>
          <w:rFonts w:ascii="Arial" w:hAnsi="Arial" w:cs="Arial"/>
          <w:color w:val="000000" w:themeColor="text1"/>
        </w:rPr>
        <w:t xml:space="preserve"> (Accessed 27 Oct 2020).</w:t>
      </w:r>
    </w:p>
    <w:p w14:paraId="169B7086" w14:textId="77777777" w:rsidR="002A53FA" w:rsidRPr="002A53FA" w:rsidRDefault="002A53FA" w:rsidP="002A53FA">
      <w:pPr>
        <w:autoSpaceDE w:val="0"/>
        <w:autoSpaceDN w:val="0"/>
        <w:adjustRightInd w:val="0"/>
        <w:spacing w:after="0"/>
        <w:rPr>
          <w:rFonts w:ascii="Arial" w:hAnsi="Arial" w:cs="Arial"/>
          <w:color w:val="000000" w:themeColor="text1"/>
        </w:rPr>
      </w:pPr>
      <w:r w:rsidRPr="002A53FA">
        <w:rPr>
          <w:rFonts w:ascii="Arial" w:hAnsi="Arial" w:cs="Arial"/>
          <w:color w:val="000000" w:themeColor="text1"/>
        </w:rPr>
        <w:t xml:space="preserve">CIPD (2020a) </w:t>
      </w:r>
      <w:r w:rsidRPr="002A53FA">
        <w:rPr>
          <w:rFonts w:ascii="Arial" w:hAnsi="Arial" w:cs="Arial"/>
          <w:i/>
          <w:iCs/>
          <w:color w:val="000000" w:themeColor="text1"/>
        </w:rPr>
        <w:t>Coaching and Mentoring</w:t>
      </w:r>
      <w:r w:rsidRPr="002A53FA">
        <w:rPr>
          <w:rFonts w:ascii="Arial" w:hAnsi="Arial" w:cs="Arial"/>
          <w:color w:val="000000" w:themeColor="text1"/>
        </w:rPr>
        <w:t xml:space="preserve"> [Factsheet] 03 Aug 2020. Available at: </w:t>
      </w:r>
      <w:hyperlink r:id="rId40" w:history="1">
        <w:r w:rsidRPr="002A53FA">
          <w:rPr>
            <w:rFonts w:ascii="Arial" w:hAnsi="Arial" w:cs="Arial"/>
            <w:color w:val="000000" w:themeColor="text1"/>
          </w:rPr>
          <w:t>https://www.cipd.co.uk/knowledge/fundamentals/people/development/coaching-mentoring-factsheet</w:t>
        </w:r>
      </w:hyperlink>
      <w:r w:rsidRPr="002A53FA">
        <w:rPr>
          <w:rFonts w:ascii="Arial" w:hAnsi="Arial" w:cs="Arial"/>
          <w:color w:val="000000" w:themeColor="text1"/>
        </w:rPr>
        <w:t xml:space="preserve"> (Accessed 31 Jan 2021).</w:t>
      </w:r>
    </w:p>
    <w:p w14:paraId="64387767" w14:textId="77777777" w:rsidR="002A53FA" w:rsidRPr="002A53FA" w:rsidRDefault="002A53FA" w:rsidP="002A53FA">
      <w:pPr>
        <w:autoSpaceDE w:val="0"/>
        <w:autoSpaceDN w:val="0"/>
        <w:adjustRightInd w:val="0"/>
        <w:spacing w:after="0"/>
        <w:rPr>
          <w:rFonts w:ascii="Arial" w:hAnsi="Arial" w:cs="Arial"/>
          <w:color w:val="000000" w:themeColor="text1"/>
        </w:rPr>
      </w:pPr>
    </w:p>
    <w:p w14:paraId="6549A97F" w14:textId="77777777" w:rsidR="002A53FA" w:rsidRPr="002A53FA" w:rsidRDefault="002A53FA" w:rsidP="002A53FA">
      <w:pPr>
        <w:autoSpaceDE w:val="0"/>
        <w:autoSpaceDN w:val="0"/>
        <w:adjustRightInd w:val="0"/>
        <w:spacing w:after="0"/>
        <w:rPr>
          <w:rFonts w:ascii="Arial" w:hAnsi="Arial" w:cs="Arial"/>
          <w:color w:val="000000" w:themeColor="text1"/>
        </w:rPr>
      </w:pPr>
      <w:r w:rsidRPr="002A53FA">
        <w:rPr>
          <w:rFonts w:ascii="Arial" w:hAnsi="Arial" w:cs="Arial"/>
          <w:color w:val="000000" w:themeColor="text1"/>
        </w:rPr>
        <w:t xml:space="preserve">CIPD (2020b) Costing and Benchmarking Learning and Development [Factsheet] 20 Aug 2020. Available at: </w:t>
      </w:r>
      <w:hyperlink r:id="rId41" w:history="1">
        <w:r w:rsidRPr="002A53FA">
          <w:rPr>
            <w:rFonts w:ascii="Arial" w:hAnsi="Arial" w:cs="Arial"/>
            <w:color w:val="000000" w:themeColor="text1"/>
          </w:rPr>
          <w:t>https://www.cipd.co.uk/knowledge/strategy/development/benchmarking-factsheet</w:t>
        </w:r>
      </w:hyperlink>
      <w:r w:rsidRPr="002A53FA">
        <w:rPr>
          <w:rFonts w:ascii="Arial" w:hAnsi="Arial" w:cs="Arial"/>
          <w:color w:val="000000" w:themeColor="text1"/>
        </w:rPr>
        <w:t xml:space="preserve"> (Accessed 10 Feb 2021).</w:t>
      </w:r>
    </w:p>
    <w:p w14:paraId="55F8495F" w14:textId="77777777" w:rsidR="002A53FA" w:rsidRPr="002A53FA" w:rsidRDefault="002A53FA" w:rsidP="002A53FA">
      <w:pPr>
        <w:autoSpaceDE w:val="0"/>
        <w:autoSpaceDN w:val="0"/>
        <w:adjustRightInd w:val="0"/>
        <w:spacing w:after="0"/>
        <w:rPr>
          <w:rFonts w:ascii="Arial" w:hAnsi="Arial" w:cs="Arial"/>
          <w:color w:val="000000" w:themeColor="text1"/>
        </w:rPr>
      </w:pPr>
    </w:p>
    <w:p w14:paraId="3123B25B" w14:textId="77777777" w:rsidR="002A53FA" w:rsidRPr="002A53FA" w:rsidRDefault="002A53FA" w:rsidP="002A53FA">
      <w:pPr>
        <w:rPr>
          <w:rFonts w:ascii="Arial" w:hAnsi="Arial" w:cs="Arial"/>
          <w:color w:val="000000" w:themeColor="text1"/>
        </w:rPr>
      </w:pPr>
      <w:r w:rsidRPr="002A53FA">
        <w:rPr>
          <w:rFonts w:ascii="Arial" w:hAnsi="Arial" w:cs="Arial"/>
          <w:color w:val="000000" w:themeColor="text1"/>
        </w:rPr>
        <w:t xml:space="preserve">CIPD (2020c) </w:t>
      </w:r>
      <w:r w:rsidRPr="002A53FA">
        <w:rPr>
          <w:rFonts w:ascii="Arial" w:hAnsi="Arial" w:cs="Arial"/>
          <w:i/>
          <w:iCs/>
          <w:color w:val="000000" w:themeColor="text1"/>
        </w:rPr>
        <w:t>Health and Well-Being at Work</w:t>
      </w:r>
      <w:r w:rsidRPr="002A53FA">
        <w:rPr>
          <w:rFonts w:ascii="Arial" w:hAnsi="Arial" w:cs="Arial"/>
          <w:color w:val="000000" w:themeColor="text1"/>
        </w:rPr>
        <w:t xml:space="preserve"> [Report] March 2020. Available at: </w:t>
      </w:r>
      <w:hyperlink r:id="rId42" w:history="1">
        <w:r w:rsidRPr="002A53FA">
          <w:rPr>
            <w:rFonts w:ascii="Arial" w:hAnsi="Arial" w:cs="Arial"/>
            <w:color w:val="000000" w:themeColor="text1"/>
          </w:rPr>
          <w:t>https://www.cipd.co.uk/Images/health-and-well-being-2020-report_tcm18-73967.pdf</w:t>
        </w:r>
      </w:hyperlink>
      <w:r w:rsidRPr="002A53FA">
        <w:rPr>
          <w:rFonts w:ascii="Arial" w:hAnsi="Arial" w:cs="Arial"/>
          <w:color w:val="000000" w:themeColor="text1"/>
        </w:rPr>
        <w:t xml:space="preserve"> (Accessed 15 Aug 2020).</w:t>
      </w:r>
    </w:p>
    <w:p w14:paraId="417E15AA" w14:textId="77777777" w:rsidR="002A53FA" w:rsidRPr="002A53FA" w:rsidRDefault="002A53FA" w:rsidP="002A53FA">
      <w:pPr>
        <w:rPr>
          <w:rFonts w:ascii="Arial" w:hAnsi="Arial" w:cs="Arial"/>
          <w:color w:val="000000" w:themeColor="text1"/>
        </w:rPr>
      </w:pPr>
      <w:r w:rsidRPr="002A53FA">
        <w:rPr>
          <w:rFonts w:ascii="Arial" w:hAnsi="Arial" w:cs="Arial"/>
          <w:color w:val="000000" w:themeColor="text1"/>
        </w:rPr>
        <w:t xml:space="preserve">CIPD (2020d) </w:t>
      </w:r>
      <w:r w:rsidRPr="002A53FA">
        <w:rPr>
          <w:rFonts w:ascii="Arial" w:hAnsi="Arial" w:cs="Arial"/>
          <w:i/>
          <w:iCs/>
          <w:color w:val="000000" w:themeColor="text1"/>
        </w:rPr>
        <w:t>Learning and skills at work</w:t>
      </w:r>
      <w:r w:rsidRPr="002A53FA">
        <w:rPr>
          <w:rFonts w:ascii="Arial" w:hAnsi="Arial" w:cs="Arial"/>
          <w:color w:val="000000" w:themeColor="text1"/>
        </w:rPr>
        <w:t xml:space="preserve"> [Survey Report] 8 Jun 2020. Available at: </w:t>
      </w:r>
      <w:hyperlink r:id="rId43" w:history="1">
        <w:r w:rsidRPr="002A53FA">
          <w:rPr>
            <w:rFonts w:ascii="Arial" w:hAnsi="Arial" w:cs="Arial"/>
            <w:color w:val="000000" w:themeColor="text1"/>
          </w:rPr>
          <w:t>https://www.cipd.co.uk/knowledge/strategy/development/learning-skills-work</w:t>
        </w:r>
      </w:hyperlink>
      <w:r w:rsidRPr="002A53FA">
        <w:rPr>
          <w:rFonts w:ascii="Arial" w:hAnsi="Arial" w:cs="Arial"/>
          <w:color w:val="000000" w:themeColor="text1"/>
        </w:rPr>
        <w:t xml:space="preserve"> (Accessed 10 Feb 2021).</w:t>
      </w:r>
    </w:p>
    <w:p w14:paraId="1D11F4F9" w14:textId="77777777" w:rsidR="002A53FA" w:rsidRPr="002A53FA" w:rsidRDefault="002A53FA" w:rsidP="002A53FA">
      <w:pPr>
        <w:rPr>
          <w:rFonts w:ascii="Arial" w:hAnsi="Arial" w:cs="Arial"/>
          <w:color w:val="000000" w:themeColor="text1"/>
        </w:rPr>
      </w:pPr>
      <w:r w:rsidRPr="002A53FA">
        <w:rPr>
          <w:rFonts w:ascii="Arial" w:hAnsi="Arial" w:cs="Arial"/>
          <w:color w:val="000000" w:themeColor="text1"/>
        </w:rPr>
        <w:t>CIPD (2020e)</w:t>
      </w:r>
      <w:r w:rsidRPr="002A53FA">
        <w:rPr>
          <w:rFonts w:ascii="Arial" w:hAnsi="Arial" w:cs="Arial"/>
          <w:color w:val="000000" w:themeColor="text1"/>
          <w:lang w:val="en"/>
        </w:rPr>
        <w:t xml:space="preserve"> </w:t>
      </w:r>
      <w:r w:rsidRPr="002A53FA">
        <w:rPr>
          <w:rFonts w:ascii="Arial" w:hAnsi="Arial" w:cs="Arial"/>
          <w:i/>
          <w:iCs/>
          <w:color w:val="000000" w:themeColor="text1"/>
          <w:lang w:val="en"/>
        </w:rPr>
        <w:t xml:space="preserve">Mindfulness at work – can it make a difference to performance and job satisfaction? </w:t>
      </w:r>
      <w:r w:rsidRPr="002A53FA">
        <w:rPr>
          <w:rFonts w:ascii="Arial" w:hAnsi="Arial" w:cs="Arial"/>
          <w:color w:val="000000" w:themeColor="text1"/>
          <w:lang w:val="en"/>
        </w:rPr>
        <w:t>02 Sep 2020. Available at:</w:t>
      </w:r>
      <w:r w:rsidRPr="002A53FA">
        <w:rPr>
          <w:rFonts w:ascii="Arial" w:hAnsi="Arial" w:cs="Arial"/>
          <w:color w:val="000000" w:themeColor="text1"/>
        </w:rPr>
        <w:t xml:space="preserve"> </w:t>
      </w:r>
      <w:hyperlink r:id="rId44" w:history="1">
        <w:r w:rsidRPr="002A53FA">
          <w:rPr>
            <w:rFonts w:ascii="Arial" w:hAnsi="Arial" w:cs="Arial"/>
            <w:color w:val="000000" w:themeColor="text1"/>
          </w:rPr>
          <w:t>https://www.cipd.co.uk/news-views/changing-work-views/future-work/thought-pieces/mindfulness-work</w:t>
        </w:r>
      </w:hyperlink>
      <w:r w:rsidRPr="002A53FA">
        <w:rPr>
          <w:rFonts w:ascii="Arial" w:hAnsi="Arial" w:cs="Arial"/>
          <w:color w:val="000000" w:themeColor="text1"/>
        </w:rPr>
        <w:t xml:space="preserve"> (Accessed 10 Feb 2021). </w:t>
      </w:r>
    </w:p>
    <w:p w14:paraId="54EFC29B" w14:textId="77777777" w:rsidR="002A53FA" w:rsidRPr="002A53FA" w:rsidRDefault="002A53FA" w:rsidP="002A53FA">
      <w:pPr>
        <w:spacing w:after="0" w:line="240" w:lineRule="auto"/>
        <w:rPr>
          <w:rFonts w:ascii="Arial" w:eastAsia="Times New Roman" w:hAnsi="Arial" w:cs="Arial"/>
          <w:color w:val="000000" w:themeColor="text1"/>
          <w:lang w:eastAsia="en-GB"/>
        </w:rPr>
      </w:pPr>
      <w:r w:rsidRPr="002A53FA">
        <w:rPr>
          <w:rFonts w:ascii="Arial" w:eastAsia="Times New Roman" w:hAnsi="Arial" w:cs="Arial"/>
          <w:color w:val="000000" w:themeColor="text1"/>
          <w:lang w:eastAsia="en-GB"/>
        </w:rPr>
        <w:t>Clutterbuck, D. (2012</w:t>
      </w:r>
      <w:r w:rsidRPr="002A53FA">
        <w:rPr>
          <w:rFonts w:ascii="Arial" w:eastAsia="Times New Roman" w:hAnsi="Arial" w:cs="Arial"/>
          <w:i/>
          <w:iCs/>
          <w:color w:val="000000" w:themeColor="text1"/>
          <w:lang w:eastAsia="en-GB"/>
        </w:rPr>
        <w:t>)</w:t>
      </w:r>
      <w:r w:rsidRPr="002A53FA">
        <w:rPr>
          <w:rFonts w:ascii="Arial" w:eastAsia="Times New Roman" w:hAnsi="Arial" w:cs="Arial"/>
          <w:i/>
          <w:iCs/>
          <w:color w:val="000000" w:themeColor="text1"/>
          <w:kern w:val="24"/>
          <w:lang w:eastAsia="en-GB"/>
        </w:rPr>
        <w:t xml:space="preserve"> </w:t>
      </w:r>
      <w:r w:rsidRPr="002A53FA">
        <w:rPr>
          <w:rFonts w:ascii="Arial" w:eastAsiaTheme="minorEastAsia" w:hAnsi="Arial" w:cs="Arial"/>
          <w:i/>
          <w:iCs/>
          <w:color w:val="000000" w:themeColor="text1"/>
          <w:kern w:val="24"/>
          <w:lang w:eastAsia="en-GB"/>
        </w:rPr>
        <w:t>Why Line Manager Coaching Often Doesn’t Work and What to Do About It. Available</w:t>
      </w:r>
      <w:r w:rsidRPr="002A53FA">
        <w:rPr>
          <w:rFonts w:ascii="Arial" w:eastAsiaTheme="minorEastAsia" w:hAnsi="Arial" w:cs="Arial"/>
          <w:color w:val="000000" w:themeColor="text1"/>
          <w:kern w:val="24"/>
          <w:lang w:eastAsia="en-GB"/>
        </w:rPr>
        <w:t xml:space="preserve"> at:</w:t>
      </w:r>
      <w:r w:rsidRPr="002A53FA">
        <w:rPr>
          <w:rFonts w:ascii="Arial" w:eastAsia="Times New Roman" w:hAnsi="Arial" w:cs="Arial"/>
          <w:color w:val="000000" w:themeColor="text1"/>
          <w:lang w:eastAsia="en-GB"/>
        </w:rPr>
        <w:t xml:space="preserve"> </w:t>
      </w:r>
      <w:hyperlink r:id="rId45" w:history="1">
        <w:r w:rsidRPr="002A53FA">
          <w:rPr>
            <w:rFonts w:ascii="Arial" w:eastAsia="Times New Roman" w:hAnsi="Arial" w:cs="Arial"/>
            <w:color w:val="000000" w:themeColor="text1"/>
            <w:lang w:eastAsia="en-GB"/>
          </w:rPr>
          <w:t>https://davidclutterbuckpartnership.com/why-line-manager-coaching-often-doesnt-work-and-what-to-do-about-it/</w:t>
        </w:r>
      </w:hyperlink>
      <w:r w:rsidRPr="002A53FA">
        <w:rPr>
          <w:rFonts w:ascii="Arial" w:eastAsia="Times New Roman" w:hAnsi="Arial" w:cs="Arial"/>
          <w:color w:val="000000" w:themeColor="text1"/>
          <w:lang w:eastAsia="en-GB"/>
        </w:rPr>
        <w:t xml:space="preserve"> (Accessed 06 Feb 2021).</w:t>
      </w:r>
    </w:p>
    <w:p w14:paraId="0D099F76" w14:textId="77777777" w:rsidR="002A53FA" w:rsidRPr="002A53FA" w:rsidRDefault="002A53FA" w:rsidP="002A53FA">
      <w:pPr>
        <w:spacing w:after="0" w:line="240" w:lineRule="auto"/>
        <w:rPr>
          <w:rFonts w:ascii="Arial" w:eastAsia="Times New Roman" w:hAnsi="Arial" w:cs="Arial"/>
          <w:color w:val="000000" w:themeColor="text1"/>
          <w:lang w:eastAsia="en-GB"/>
        </w:rPr>
      </w:pPr>
    </w:p>
    <w:p w14:paraId="45371B9A" w14:textId="77777777" w:rsidR="002A53FA" w:rsidRPr="002A53FA" w:rsidRDefault="002A53FA" w:rsidP="002A53FA">
      <w:pPr>
        <w:spacing w:after="0" w:line="240" w:lineRule="auto"/>
        <w:rPr>
          <w:rFonts w:ascii="Arial" w:eastAsiaTheme="minorEastAsia" w:hAnsi="Arial" w:cs="Arial"/>
          <w:color w:val="000000" w:themeColor="text1"/>
          <w:kern w:val="24"/>
          <w:lang w:eastAsia="en-GB"/>
        </w:rPr>
      </w:pPr>
      <w:r w:rsidRPr="002A53FA">
        <w:rPr>
          <w:rFonts w:ascii="Arial" w:eastAsiaTheme="minorEastAsia" w:hAnsi="Arial" w:cs="Arial"/>
          <w:color w:val="000000" w:themeColor="text1"/>
          <w:kern w:val="24"/>
          <w:lang w:eastAsia="en-GB"/>
        </w:rPr>
        <w:t xml:space="preserve">Clutterbuck, D. and Megginson, D. and Bajer, A. (2016) </w:t>
      </w:r>
      <w:r w:rsidRPr="002A53FA">
        <w:rPr>
          <w:rFonts w:ascii="Arial" w:eastAsiaTheme="minorEastAsia" w:hAnsi="Arial" w:cs="Arial"/>
          <w:i/>
          <w:iCs/>
          <w:color w:val="000000" w:themeColor="text1"/>
          <w:kern w:val="24"/>
          <w:lang w:eastAsia="en-GB"/>
        </w:rPr>
        <w:t>Building and Sustaining a Coaching Culture</w:t>
      </w:r>
      <w:r w:rsidRPr="002A53FA">
        <w:rPr>
          <w:rFonts w:ascii="Arial" w:eastAsiaTheme="minorEastAsia" w:hAnsi="Arial" w:cs="Arial"/>
          <w:color w:val="000000" w:themeColor="text1"/>
          <w:kern w:val="24"/>
          <w:lang w:eastAsia="en-GB"/>
        </w:rPr>
        <w:t>. London: Chartered Institute of Personnel and Development.</w:t>
      </w:r>
    </w:p>
    <w:p w14:paraId="6E2AC373" w14:textId="77777777" w:rsidR="002A53FA" w:rsidRPr="002A53FA" w:rsidRDefault="002A53FA" w:rsidP="002A53FA">
      <w:pPr>
        <w:spacing w:after="0" w:line="240" w:lineRule="auto"/>
        <w:rPr>
          <w:rFonts w:ascii="Arial" w:eastAsiaTheme="minorEastAsia" w:hAnsi="Arial" w:cs="Arial"/>
          <w:color w:val="000000" w:themeColor="text1"/>
          <w:kern w:val="24"/>
          <w:lang w:eastAsia="en-GB"/>
        </w:rPr>
      </w:pPr>
    </w:p>
    <w:p w14:paraId="7999112E" w14:textId="77777777" w:rsidR="002A53FA" w:rsidRPr="002A53FA" w:rsidRDefault="002A53FA" w:rsidP="002A53FA">
      <w:pPr>
        <w:autoSpaceDE w:val="0"/>
        <w:autoSpaceDN w:val="0"/>
        <w:adjustRightInd w:val="0"/>
        <w:spacing w:after="200" w:line="276" w:lineRule="auto"/>
        <w:rPr>
          <w:rFonts w:ascii="Arial" w:eastAsiaTheme="minorEastAsia" w:hAnsi="Arial" w:cs="Arial"/>
          <w:color w:val="000000" w:themeColor="text1"/>
          <w:shd w:val="clear" w:color="auto" w:fill="FFFFFF"/>
          <w:lang w:eastAsia="en-GB"/>
        </w:rPr>
      </w:pPr>
      <w:r w:rsidRPr="002A53FA">
        <w:rPr>
          <w:rFonts w:ascii="Arial" w:eastAsiaTheme="minorEastAsia" w:hAnsi="Arial" w:cs="Arial"/>
          <w:color w:val="000000" w:themeColor="text1"/>
          <w:shd w:val="clear" w:color="auto" w:fill="FFFFFF"/>
          <w:lang w:eastAsia="en-GB"/>
        </w:rPr>
        <w:lastRenderedPageBreak/>
        <w:t>CMI (2014)</w:t>
      </w:r>
      <w:r w:rsidRPr="002A53FA">
        <w:rPr>
          <w:rFonts w:ascii="Arial" w:eastAsiaTheme="minorEastAsia" w:hAnsi="Arial" w:cs="Arial"/>
          <w:i/>
          <w:iCs/>
          <w:color w:val="000000" w:themeColor="text1"/>
          <w:shd w:val="clear" w:color="auto" w:fill="FFFFFF"/>
          <w:lang w:eastAsia="en-GB"/>
        </w:rPr>
        <w:t xml:space="preserve"> Coaching for improved performance Checklist</w:t>
      </w:r>
      <w:r w:rsidRPr="002A53FA">
        <w:rPr>
          <w:rFonts w:ascii="Arial" w:eastAsiaTheme="minorEastAsia" w:hAnsi="Arial" w:cs="Arial"/>
          <w:color w:val="000000" w:themeColor="text1"/>
          <w:shd w:val="clear" w:color="auto" w:fill="FFFFFF"/>
          <w:lang w:eastAsia="en-GB"/>
        </w:rPr>
        <w:t xml:space="preserve">. Available at: </w:t>
      </w:r>
      <w:hyperlink r:id="rId46" w:history="1">
        <w:r w:rsidRPr="002A53FA">
          <w:rPr>
            <w:rFonts w:ascii="Arial" w:eastAsiaTheme="minorEastAsia" w:hAnsi="Arial" w:cs="Arial"/>
            <w:color w:val="000000" w:themeColor="text1"/>
            <w:shd w:val="clear" w:color="auto" w:fill="FFFFFF"/>
            <w:lang w:eastAsia="en-GB"/>
          </w:rPr>
          <w:t>https://www.managers.org.uk/wp-content/uploads/2020/03/CHK-089-Coaching_for_Improved_Performance.pdf</w:t>
        </w:r>
      </w:hyperlink>
      <w:r w:rsidRPr="002A53FA">
        <w:rPr>
          <w:rFonts w:ascii="Arial" w:eastAsiaTheme="minorEastAsia" w:hAnsi="Arial" w:cs="Arial"/>
          <w:color w:val="000000" w:themeColor="text1"/>
          <w:shd w:val="clear" w:color="auto" w:fill="FFFFFF"/>
          <w:lang w:eastAsia="en-GB"/>
        </w:rPr>
        <w:t xml:space="preserve"> (Accessed 10 Feb 2021).</w:t>
      </w:r>
    </w:p>
    <w:p w14:paraId="0034FC0A" w14:textId="77777777" w:rsidR="002A53FA" w:rsidRPr="002A53FA" w:rsidRDefault="002A53FA" w:rsidP="002A53FA">
      <w:pPr>
        <w:spacing w:after="0" w:line="240" w:lineRule="auto"/>
        <w:rPr>
          <w:rFonts w:ascii="Arial" w:eastAsiaTheme="minorEastAsia" w:hAnsi="Arial" w:cs="Arial"/>
          <w:color w:val="000000" w:themeColor="text1"/>
          <w:kern w:val="24"/>
          <w:lang w:eastAsia="en-GB"/>
        </w:rPr>
      </w:pPr>
      <w:r w:rsidRPr="002A53FA">
        <w:rPr>
          <w:rFonts w:ascii="Arial" w:eastAsiaTheme="minorEastAsia" w:hAnsi="Arial" w:cs="Arial"/>
          <w:color w:val="000000" w:themeColor="text1"/>
          <w:kern w:val="24"/>
          <w:lang w:eastAsia="en-GB"/>
        </w:rPr>
        <w:t>Connor, M., P. (2012) What is effective coaching and mentoring at work? in Connor, M., P. and Pakora, J., B</w:t>
      </w:r>
      <w:r w:rsidRPr="002A53FA">
        <w:rPr>
          <w:rFonts w:ascii="Arial" w:eastAsiaTheme="minorEastAsia" w:hAnsi="Arial" w:cs="Arial"/>
          <w:i/>
          <w:iCs/>
          <w:color w:val="000000" w:themeColor="text1"/>
          <w:kern w:val="24"/>
          <w:lang w:eastAsia="en-GB"/>
        </w:rPr>
        <w:t xml:space="preserve"> Coaching and mentoring at work</w:t>
      </w:r>
      <w:r w:rsidRPr="002A53FA">
        <w:rPr>
          <w:rFonts w:ascii="Arial" w:eastAsiaTheme="minorEastAsia" w:hAnsi="Arial" w:cs="Arial"/>
          <w:color w:val="000000" w:themeColor="text1"/>
          <w:kern w:val="24"/>
          <w:lang w:eastAsia="en-GB"/>
        </w:rPr>
        <w:t>. Open University Press.</w:t>
      </w:r>
    </w:p>
    <w:p w14:paraId="0BB5B585" w14:textId="77777777" w:rsidR="002A53FA" w:rsidRPr="002A53FA" w:rsidRDefault="002A53FA" w:rsidP="002A53FA">
      <w:pPr>
        <w:spacing w:after="0" w:line="240" w:lineRule="auto"/>
        <w:rPr>
          <w:rFonts w:ascii="Arial" w:eastAsia="Times New Roman" w:hAnsi="Arial" w:cs="Arial"/>
          <w:color w:val="000000" w:themeColor="text1"/>
          <w:lang w:eastAsia="en-GB"/>
        </w:rPr>
      </w:pPr>
    </w:p>
    <w:p w14:paraId="55017766" w14:textId="77777777" w:rsidR="002A53FA" w:rsidRPr="002A53FA" w:rsidRDefault="002A53FA" w:rsidP="002A53FA">
      <w:pPr>
        <w:spacing w:after="0"/>
        <w:jc w:val="both"/>
        <w:rPr>
          <w:rFonts w:ascii="Arial" w:eastAsiaTheme="majorEastAsia" w:hAnsi="Arial" w:cs="Arial"/>
          <w:color w:val="000000" w:themeColor="text1"/>
          <w:kern w:val="24"/>
        </w:rPr>
      </w:pPr>
      <w:r w:rsidRPr="002A53FA">
        <w:rPr>
          <w:rFonts w:ascii="Arial" w:eastAsiaTheme="majorEastAsia" w:hAnsi="Arial" w:cs="Arial"/>
          <w:color w:val="000000" w:themeColor="text1"/>
          <w:kern w:val="24"/>
        </w:rPr>
        <w:t xml:space="preserve">Covey, S. (2005) </w:t>
      </w:r>
      <w:r w:rsidRPr="002A53FA">
        <w:rPr>
          <w:rFonts w:ascii="Arial" w:eastAsiaTheme="majorEastAsia" w:hAnsi="Arial" w:cs="Arial"/>
          <w:i/>
          <w:iCs/>
          <w:color w:val="000000" w:themeColor="text1"/>
          <w:kern w:val="24"/>
        </w:rPr>
        <w:t>The 7 Habits of Highly Effective People</w:t>
      </w:r>
      <w:r w:rsidRPr="002A53FA">
        <w:rPr>
          <w:rFonts w:ascii="Arial" w:eastAsiaTheme="majorEastAsia" w:hAnsi="Arial" w:cs="Arial"/>
          <w:color w:val="000000" w:themeColor="text1"/>
          <w:kern w:val="24"/>
        </w:rPr>
        <w:t>. New York: Free Press.</w:t>
      </w:r>
    </w:p>
    <w:p w14:paraId="344E623B" w14:textId="77777777" w:rsidR="002A53FA" w:rsidRPr="002A53FA" w:rsidRDefault="002A53FA" w:rsidP="002A53FA">
      <w:pPr>
        <w:spacing w:after="0"/>
        <w:jc w:val="both"/>
        <w:rPr>
          <w:rFonts w:ascii="Arial" w:eastAsiaTheme="majorEastAsia" w:hAnsi="Arial" w:cs="Arial"/>
          <w:color w:val="000000" w:themeColor="text1"/>
          <w:kern w:val="24"/>
        </w:rPr>
      </w:pPr>
    </w:p>
    <w:p w14:paraId="3E1B485A" w14:textId="77777777" w:rsidR="002A53FA" w:rsidRPr="002A53FA" w:rsidRDefault="002A53FA" w:rsidP="002A53FA">
      <w:pPr>
        <w:spacing w:after="0"/>
        <w:jc w:val="both"/>
        <w:rPr>
          <w:rFonts w:ascii="Arial" w:eastAsiaTheme="majorEastAsia" w:hAnsi="Arial" w:cs="Arial"/>
          <w:color w:val="000000" w:themeColor="text1"/>
          <w:kern w:val="24"/>
        </w:rPr>
      </w:pPr>
      <w:r w:rsidRPr="002A53FA">
        <w:rPr>
          <w:rFonts w:ascii="Arial" w:eastAsiaTheme="majorEastAsia" w:hAnsi="Arial" w:cs="Arial"/>
          <w:color w:val="000000" w:themeColor="text1"/>
          <w:kern w:val="24"/>
        </w:rPr>
        <w:t xml:space="preserve">Covey, S. (2006) </w:t>
      </w:r>
      <w:r w:rsidRPr="002A53FA">
        <w:rPr>
          <w:rFonts w:ascii="Arial" w:eastAsiaTheme="majorEastAsia" w:hAnsi="Arial" w:cs="Arial"/>
          <w:i/>
          <w:iCs/>
          <w:color w:val="000000" w:themeColor="text1"/>
          <w:kern w:val="24"/>
        </w:rPr>
        <w:t>The 8</w:t>
      </w:r>
      <w:r w:rsidRPr="002A53FA">
        <w:rPr>
          <w:rFonts w:ascii="Arial" w:eastAsiaTheme="majorEastAsia" w:hAnsi="Arial" w:cs="Arial"/>
          <w:i/>
          <w:iCs/>
          <w:color w:val="000000" w:themeColor="text1"/>
          <w:kern w:val="24"/>
          <w:vertAlign w:val="superscript"/>
        </w:rPr>
        <w:t>th</w:t>
      </w:r>
      <w:r w:rsidRPr="002A53FA">
        <w:rPr>
          <w:rFonts w:ascii="Arial" w:eastAsiaTheme="majorEastAsia" w:hAnsi="Arial" w:cs="Arial"/>
          <w:i/>
          <w:iCs/>
          <w:color w:val="000000" w:themeColor="text1"/>
          <w:kern w:val="24"/>
        </w:rPr>
        <w:t xml:space="preserve"> Habit from Effectiveness to Greatness</w:t>
      </w:r>
      <w:r w:rsidRPr="002A53FA">
        <w:rPr>
          <w:rFonts w:ascii="Arial" w:eastAsiaTheme="majorEastAsia" w:hAnsi="Arial" w:cs="Arial"/>
          <w:color w:val="000000" w:themeColor="text1"/>
          <w:kern w:val="24"/>
        </w:rPr>
        <w:t>. London: Simon and Schuster UK.</w:t>
      </w:r>
    </w:p>
    <w:p w14:paraId="37B37325" w14:textId="77777777" w:rsidR="002A53FA" w:rsidRPr="002A53FA" w:rsidRDefault="002A53FA" w:rsidP="002A53FA">
      <w:pPr>
        <w:spacing w:after="0"/>
        <w:jc w:val="both"/>
        <w:rPr>
          <w:rFonts w:ascii="Arial" w:eastAsiaTheme="majorEastAsia" w:hAnsi="Arial" w:cs="Arial"/>
          <w:color w:val="000000" w:themeColor="text1"/>
          <w:kern w:val="24"/>
        </w:rPr>
      </w:pPr>
    </w:p>
    <w:p w14:paraId="7A553318" w14:textId="77777777" w:rsidR="002A53FA" w:rsidRPr="002A53FA" w:rsidRDefault="002A53FA" w:rsidP="002A53FA">
      <w:pPr>
        <w:spacing w:after="0" w:line="240" w:lineRule="auto"/>
        <w:rPr>
          <w:rFonts w:ascii="Arial" w:eastAsia="Times New Roman" w:hAnsi="Arial" w:cs="Arial"/>
          <w:color w:val="000000" w:themeColor="text1"/>
          <w:lang w:eastAsia="en-GB"/>
        </w:rPr>
      </w:pPr>
      <w:r w:rsidRPr="002A53FA">
        <w:rPr>
          <w:rFonts w:ascii="Arial" w:eastAsiaTheme="minorEastAsia" w:hAnsi="Arial" w:cs="Arial"/>
          <w:color w:val="000000" w:themeColor="text1"/>
          <w:kern w:val="24"/>
          <w:lang w:eastAsia="en-GB"/>
        </w:rPr>
        <w:t xml:space="preserve">Cox, E. Bachkriova, T. Clutterbuck, D.  (2018) </w:t>
      </w:r>
      <w:r w:rsidRPr="002A53FA">
        <w:rPr>
          <w:rFonts w:ascii="Arial" w:eastAsiaTheme="minorEastAsia" w:hAnsi="Arial" w:cs="Arial"/>
          <w:i/>
          <w:iCs/>
          <w:color w:val="000000" w:themeColor="text1"/>
          <w:kern w:val="24"/>
          <w:lang w:eastAsia="en-GB"/>
        </w:rPr>
        <w:t>The Complete Handbook of Coaching</w:t>
      </w:r>
      <w:r w:rsidRPr="002A53FA">
        <w:rPr>
          <w:rFonts w:ascii="Arial" w:eastAsiaTheme="minorEastAsia" w:hAnsi="Arial" w:cs="Arial"/>
          <w:color w:val="000000" w:themeColor="text1"/>
          <w:kern w:val="24"/>
          <w:lang w:eastAsia="en-GB"/>
        </w:rPr>
        <w:t>. London: SAGE.</w:t>
      </w:r>
    </w:p>
    <w:p w14:paraId="31962C10" w14:textId="77777777" w:rsidR="002A53FA" w:rsidRPr="002A53FA" w:rsidRDefault="002A53FA" w:rsidP="002A53FA">
      <w:pPr>
        <w:spacing w:after="0"/>
        <w:jc w:val="both"/>
        <w:rPr>
          <w:rFonts w:ascii="Arial" w:eastAsiaTheme="majorEastAsia" w:hAnsi="Arial" w:cs="Arial"/>
          <w:color w:val="000000" w:themeColor="text1"/>
          <w:kern w:val="24"/>
        </w:rPr>
      </w:pPr>
    </w:p>
    <w:p w14:paraId="69251D87" w14:textId="77777777" w:rsidR="002A53FA" w:rsidRPr="002A53FA" w:rsidRDefault="002A53FA" w:rsidP="002A53FA">
      <w:pPr>
        <w:spacing w:after="0"/>
        <w:jc w:val="both"/>
        <w:rPr>
          <w:rFonts w:ascii="Arial" w:eastAsiaTheme="majorEastAsia" w:hAnsi="Arial" w:cs="Arial"/>
          <w:color w:val="000000" w:themeColor="text1"/>
          <w:kern w:val="24"/>
        </w:rPr>
      </w:pPr>
      <w:r w:rsidRPr="002A53FA">
        <w:rPr>
          <w:rFonts w:ascii="Arial" w:eastAsiaTheme="majorEastAsia" w:hAnsi="Arial" w:cs="Arial"/>
          <w:color w:val="000000" w:themeColor="text1"/>
          <w:kern w:val="24"/>
        </w:rPr>
        <w:t>Downey, M. (2003) Effective coaching: lessons from the coach’s coach. Cengage Learning.</w:t>
      </w:r>
    </w:p>
    <w:p w14:paraId="4FEABB54" w14:textId="77777777" w:rsidR="002A53FA" w:rsidRPr="002A53FA" w:rsidRDefault="002A53FA" w:rsidP="002A53FA">
      <w:pPr>
        <w:spacing w:after="0"/>
        <w:jc w:val="both"/>
        <w:rPr>
          <w:rFonts w:ascii="Arial" w:eastAsiaTheme="majorEastAsia" w:hAnsi="Arial" w:cs="Arial"/>
          <w:color w:val="000000" w:themeColor="text1"/>
          <w:kern w:val="24"/>
        </w:rPr>
      </w:pPr>
    </w:p>
    <w:p w14:paraId="7B2165F2" w14:textId="77777777" w:rsidR="002A53FA" w:rsidRPr="002A53FA" w:rsidRDefault="002A53FA" w:rsidP="002A53FA">
      <w:pPr>
        <w:spacing w:after="0"/>
        <w:jc w:val="both"/>
        <w:rPr>
          <w:rFonts w:ascii="Arial" w:hAnsi="Arial" w:cs="Arial"/>
          <w:color w:val="000000" w:themeColor="text1"/>
          <w:shd w:val="clear" w:color="auto" w:fill="FFFFFF"/>
        </w:rPr>
      </w:pPr>
      <w:r w:rsidRPr="002A53FA">
        <w:rPr>
          <w:rFonts w:ascii="Arial" w:hAnsi="Arial" w:cs="Arial"/>
          <w:color w:val="000000" w:themeColor="text1"/>
          <w:shd w:val="clear" w:color="auto" w:fill="FFFFFF"/>
        </w:rPr>
        <w:t xml:space="preserve">Dweck, C. (2012) </w:t>
      </w:r>
      <w:r w:rsidRPr="002A53FA">
        <w:rPr>
          <w:rFonts w:ascii="Arial" w:hAnsi="Arial" w:cs="Arial"/>
          <w:i/>
          <w:iCs/>
          <w:color w:val="000000" w:themeColor="text1"/>
          <w:shd w:val="clear" w:color="auto" w:fill="FFFFFF"/>
        </w:rPr>
        <w:t>Mindset: How You Can Fulfil Your Potential</w:t>
      </w:r>
      <w:r w:rsidRPr="002A53FA">
        <w:rPr>
          <w:rFonts w:ascii="Arial" w:hAnsi="Arial" w:cs="Arial"/>
          <w:color w:val="000000" w:themeColor="text1"/>
          <w:shd w:val="clear" w:color="auto" w:fill="FFFFFF"/>
        </w:rPr>
        <w:t>. London: Robinson.</w:t>
      </w:r>
    </w:p>
    <w:p w14:paraId="4B50EC59" w14:textId="77777777" w:rsidR="002A53FA" w:rsidRPr="002A53FA" w:rsidRDefault="002A53FA" w:rsidP="002A53FA">
      <w:pPr>
        <w:spacing w:after="0"/>
        <w:jc w:val="both"/>
        <w:rPr>
          <w:rFonts w:ascii="Arial" w:hAnsi="Arial" w:cs="Arial"/>
          <w:color w:val="000000" w:themeColor="text1"/>
          <w:shd w:val="clear" w:color="auto" w:fill="FFFFFF"/>
        </w:rPr>
      </w:pPr>
    </w:p>
    <w:p w14:paraId="7A8800D9" w14:textId="77777777" w:rsidR="002A53FA" w:rsidRPr="002A53FA" w:rsidRDefault="002A53FA" w:rsidP="002A53FA">
      <w:pPr>
        <w:spacing w:after="0"/>
        <w:jc w:val="both"/>
        <w:rPr>
          <w:rFonts w:ascii="Arial" w:hAnsi="Arial" w:cs="Arial"/>
          <w:color w:val="000000" w:themeColor="text1"/>
          <w:shd w:val="clear" w:color="auto" w:fill="FFFFFF"/>
        </w:rPr>
      </w:pPr>
      <w:r w:rsidRPr="002A53FA">
        <w:rPr>
          <w:rFonts w:ascii="Arial" w:hAnsi="Arial" w:cs="Arial"/>
          <w:color w:val="000000" w:themeColor="text1"/>
          <w:shd w:val="clear" w:color="auto" w:fill="FFFFFF"/>
        </w:rPr>
        <w:t>Ferrar, Phillip (2006) The Paradox of Manager as Coach: Does being a manager inhibit effective coaching?” thesis submitted to Oxford Brookes University.</w:t>
      </w:r>
    </w:p>
    <w:p w14:paraId="4E9581F6" w14:textId="77777777" w:rsidR="002A53FA" w:rsidRPr="002A53FA" w:rsidRDefault="002A53FA" w:rsidP="002A53FA">
      <w:pPr>
        <w:spacing w:after="0"/>
        <w:jc w:val="both"/>
        <w:rPr>
          <w:rFonts w:ascii="Arial" w:hAnsi="Arial" w:cs="Arial"/>
          <w:color w:val="000000" w:themeColor="text1"/>
          <w:shd w:val="clear" w:color="auto" w:fill="FFFFFF"/>
        </w:rPr>
      </w:pPr>
    </w:p>
    <w:p w14:paraId="58A7A164" w14:textId="77777777" w:rsidR="002A53FA" w:rsidRPr="002A53FA" w:rsidRDefault="002A53FA" w:rsidP="002A53FA">
      <w:pPr>
        <w:spacing w:after="0"/>
        <w:jc w:val="both"/>
        <w:rPr>
          <w:rFonts w:ascii="Arial" w:hAnsi="Arial" w:cs="Arial"/>
          <w:color w:val="000000" w:themeColor="text1"/>
          <w:shd w:val="clear" w:color="auto" w:fill="FFFFFF"/>
        </w:rPr>
      </w:pPr>
      <w:r w:rsidRPr="002A53FA">
        <w:rPr>
          <w:rFonts w:ascii="Arial" w:hAnsi="Arial" w:cs="Arial"/>
          <w:color w:val="000000" w:themeColor="text1"/>
          <w:shd w:val="clear" w:color="auto" w:fill="FFFFFF"/>
        </w:rPr>
        <w:t xml:space="preserve">Forbes (2019) </w:t>
      </w:r>
      <w:r w:rsidRPr="002A53FA">
        <w:rPr>
          <w:rFonts w:ascii="Arial" w:hAnsi="Arial" w:cs="Arial"/>
          <w:i/>
          <w:iCs/>
          <w:color w:val="000000" w:themeColor="text1"/>
          <w:shd w:val="clear" w:color="auto" w:fill="FFFFFF"/>
        </w:rPr>
        <w:t>How does coaching actually help leaders?</w:t>
      </w:r>
      <w:r w:rsidRPr="002A53FA">
        <w:rPr>
          <w:rFonts w:ascii="Arial" w:hAnsi="Arial" w:cs="Arial"/>
          <w:color w:val="000000" w:themeColor="text1"/>
          <w:shd w:val="clear" w:color="auto" w:fill="FFFFFF"/>
        </w:rPr>
        <w:t xml:space="preserve"> [Article] 28 Mar 2019. Available at: </w:t>
      </w:r>
      <w:hyperlink r:id="rId47" w:history="1">
        <w:r w:rsidRPr="002A53FA">
          <w:rPr>
            <w:rFonts w:ascii="Arial" w:hAnsi="Arial" w:cs="Arial"/>
            <w:color w:val="000000" w:themeColor="text1"/>
            <w:shd w:val="clear" w:color="auto" w:fill="FFFFFF"/>
          </w:rPr>
          <w:t>https://www.forbes.com/sites/carleysime/2019/03/28/how-does-coaching-actually-help-leaders/</w:t>
        </w:r>
      </w:hyperlink>
      <w:r w:rsidRPr="002A53FA">
        <w:rPr>
          <w:rFonts w:ascii="Arial" w:hAnsi="Arial" w:cs="Arial"/>
          <w:color w:val="000000" w:themeColor="text1"/>
          <w:shd w:val="clear" w:color="auto" w:fill="FFFFFF"/>
        </w:rPr>
        <w:t xml:space="preserve"> (Accessed 13 Feb 2021).</w:t>
      </w:r>
    </w:p>
    <w:p w14:paraId="31E7702A" w14:textId="77777777" w:rsidR="002A53FA" w:rsidRPr="002A53FA" w:rsidRDefault="002A53FA" w:rsidP="002A53FA">
      <w:pPr>
        <w:spacing w:after="0"/>
        <w:jc w:val="both"/>
        <w:rPr>
          <w:rFonts w:ascii="Arial" w:hAnsi="Arial" w:cs="Arial"/>
          <w:color w:val="000000" w:themeColor="text1"/>
          <w:shd w:val="clear" w:color="auto" w:fill="FFFFFF"/>
        </w:rPr>
      </w:pPr>
    </w:p>
    <w:p w14:paraId="16C6D83F" w14:textId="77777777" w:rsidR="002A53FA" w:rsidRPr="002A53FA" w:rsidRDefault="002A53FA" w:rsidP="002A53FA">
      <w:pPr>
        <w:spacing w:after="0" w:line="240" w:lineRule="atLeast"/>
        <w:rPr>
          <w:rFonts w:ascii="Arial" w:eastAsia="Times New Roman" w:hAnsi="Arial" w:cs="Arial"/>
          <w:caps/>
          <w:color w:val="000000" w:themeColor="text1"/>
          <w:spacing w:val="24"/>
          <w:lang w:eastAsia="en-GB"/>
        </w:rPr>
      </w:pPr>
      <w:r w:rsidRPr="002A53FA">
        <w:rPr>
          <w:rFonts w:ascii="Arial" w:hAnsi="Arial" w:cs="Arial"/>
          <w:color w:val="000000" w:themeColor="text1"/>
          <w:shd w:val="clear" w:color="auto" w:fill="FFFFFF"/>
        </w:rPr>
        <w:t xml:space="preserve">Gallup (2019) </w:t>
      </w:r>
      <w:r w:rsidRPr="002A53FA">
        <w:rPr>
          <w:rFonts w:ascii="Arial" w:hAnsi="Arial" w:cs="Arial"/>
          <w:i/>
          <w:iCs/>
          <w:color w:val="000000" w:themeColor="text1"/>
          <w:shd w:val="clear" w:color="auto" w:fill="FFFFFF"/>
        </w:rPr>
        <w:t>What engaged employees do differently</w:t>
      </w:r>
      <w:r w:rsidRPr="002A53FA">
        <w:rPr>
          <w:rFonts w:ascii="Arial" w:hAnsi="Arial" w:cs="Arial"/>
          <w:color w:val="000000" w:themeColor="text1"/>
          <w:shd w:val="clear" w:color="auto" w:fill="FFFFFF"/>
        </w:rPr>
        <w:t xml:space="preserve"> [Article] 14 Sep 2019. Available at: </w:t>
      </w:r>
      <w:hyperlink r:id="rId48" w:history="1">
        <w:r w:rsidRPr="002A53FA">
          <w:rPr>
            <w:rFonts w:ascii="Arial" w:hAnsi="Arial" w:cs="Arial"/>
            <w:color w:val="000000" w:themeColor="text1"/>
          </w:rPr>
          <w:t>https://www.gallup.com/workplace/266822/engaged-employees-differently.aspx?utm_source=workplace-newsletter&amp;utm_medium=email&amp;utm_campaign=WorkplaceNewsletter_November_TEST-A_110519&amp;utm_content=learnthepatternsofbehavior-TextLink-1&amp;elqTrackId=97b6e749911746afacd443b665445891&amp;elq=a153f67cfd3b4e87a8109621e19391a4&amp;elqaid=2545&amp;elqat=1&amp;elqCampaignId=587</w:t>
        </w:r>
      </w:hyperlink>
      <w:r w:rsidRPr="002A53FA">
        <w:rPr>
          <w:rFonts w:ascii="Arial" w:hAnsi="Arial" w:cs="Arial"/>
          <w:color w:val="000000" w:themeColor="text1"/>
        </w:rPr>
        <w:t xml:space="preserve"> (Accessed 14 Feb 2021).</w:t>
      </w:r>
    </w:p>
    <w:p w14:paraId="6562AC52" w14:textId="77777777" w:rsidR="002A53FA" w:rsidRPr="002A53FA" w:rsidRDefault="002A53FA" w:rsidP="002A53FA">
      <w:pPr>
        <w:spacing w:after="0"/>
        <w:jc w:val="both"/>
        <w:rPr>
          <w:rFonts w:ascii="Arial" w:hAnsi="Arial" w:cs="Arial"/>
          <w:color w:val="000000" w:themeColor="text1"/>
          <w:shd w:val="clear" w:color="auto" w:fill="FFFFFF"/>
        </w:rPr>
      </w:pPr>
    </w:p>
    <w:p w14:paraId="1579B1EA" w14:textId="77777777" w:rsidR="002A53FA" w:rsidRPr="002A53FA" w:rsidRDefault="002A53FA" w:rsidP="002A53FA">
      <w:pPr>
        <w:spacing w:after="0"/>
        <w:jc w:val="both"/>
        <w:rPr>
          <w:rFonts w:ascii="Arial" w:hAnsi="Arial" w:cs="Arial"/>
          <w:color w:val="000000" w:themeColor="text1"/>
          <w:shd w:val="clear" w:color="auto" w:fill="FFFFFF"/>
        </w:rPr>
      </w:pPr>
      <w:r w:rsidRPr="002A53FA">
        <w:rPr>
          <w:rFonts w:ascii="Arial" w:hAnsi="Arial" w:cs="Arial"/>
          <w:color w:val="000000" w:themeColor="text1"/>
          <w:shd w:val="clear" w:color="auto" w:fill="FFFFFF"/>
        </w:rPr>
        <w:t xml:space="preserve">Human Resource Executive (2020) </w:t>
      </w:r>
      <w:r w:rsidRPr="002A53FA">
        <w:rPr>
          <w:rFonts w:ascii="Arial" w:hAnsi="Arial" w:cs="Arial"/>
          <w:i/>
          <w:iCs/>
          <w:color w:val="000000" w:themeColor="text1"/>
          <w:shd w:val="clear" w:color="auto" w:fill="FFFFFF"/>
        </w:rPr>
        <w:t>Why coaching is exploding since Covid-19</w:t>
      </w:r>
      <w:r w:rsidRPr="002A53FA">
        <w:rPr>
          <w:rFonts w:ascii="Arial" w:hAnsi="Arial" w:cs="Arial"/>
          <w:color w:val="000000" w:themeColor="text1"/>
          <w:shd w:val="clear" w:color="auto" w:fill="FFFFFF"/>
        </w:rPr>
        <w:t xml:space="preserve"> [Article] 03 Aug 2020. Available at: </w:t>
      </w:r>
      <w:hyperlink r:id="rId49" w:history="1">
        <w:r w:rsidRPr="002A53FA">
          <w:rPr>
            <w:rFonts w:ascii="Arial" w:hAnsi="Arial" w:cs="Arial"/>
            <w:color w:val="000000" w:themeColor="text1"/>
            <w:shd w:val="clear" w:color="auto" w:fill="FFFFFF"/>
          </w:rPr>
          <w:t>https://hrexecutive.com/why-coaching-is-exploding-since-covid-19/</w:t>
        </w:r>
      </w:hyperlink>
      <w:r w:rsidRPr="002A53FA">
        <w:rPr>
          <w:rFonts w:ascii="Arial" w:hAnsi="Arial" w:cs="Arial"/>
          <w:color w:val="000000" w:themeColor="text1"/>
          <w:shd w:val="clear" w:color="auto" w:fill="FFFFFF"/>
        </w:rPr>
        <w:t xml:space="preserve"> (Accessed 07 Feb 2021).</w:t>
      </w:r>
    </w:p>
    <w:p w14:paraId="78AB159A" w14:textId="77777777" w:rsidR="002A53FA" w:rsidRPr="002A53FA" w:rsidRDefault="002A53FA" w:rsidP="002A53FA">
      <w:pPr>
        <w:spacing w:after="0"/>
        <w:jc w:val="both"/>
        <w:rPr>
          <w:rFonts w:ascii="Arial" w:hAnsi="Arial" w:cs="Arial"/>
          <w:color w:val="000000" w:themeColor="text1"/>
          <w:shd w:val="clear" w:color="auto" w:fill="FFFFFF"/>
        </w:rPr>
      </w:pPr>
    </w:p>
    <w:p w14:paraId="5668AC9B" w14:textId="77777777" w:rsidR="002A53FA" w:rsidRPr="002A53FA" w:rsidRDefault="002A53FA" w:rsidP="002A53FA">
      <w:pPr>
        <w:spacing w:after="0"/>
        <w:jc w:val="both"/>
        <w:rPr>
          <w:rFonts w:ascii="Arial" w:hAnsi="Arial" w:cs="Arial"/>
          <w:color w:val="000000" w:themeColor="text1"/>
          <w:shd w:val="clear" w:color="auto" w:fill="FFFFFF"/>
        </w:rPr>
      </w:pPr>
      <w:r w:rsidRPr="002A53FA">
        <w:rPr>
          <w:rFonts w:ascii="Arial" w:hAnsi="Arial" w:cs="Arial"/>
          <w:color w:val="000000" w:themeColor="text1"/>
          <w:shd w:val="clear" w:color="auto" w:fill="FFFFFF"/>
        </w:rPr>
        <w:t xml:space="preserve">IES (2013) </w:t>
      </w:r>
      <w:r w:rsidRPr="002A53FA">
        <w:rPr>
          <w:rFonts w:ascii="Arial" w:hAnsi="Arial" w:cs="Arial"/>
          <w:i/>
          <w:iCs/>
          <w:color w:val="000000" w:themeColor="text1"/>
          <w:shd w:val="clear" w:color="auto" w:fill="FFFFFF"/>
        </w:rPr>
        <w:t xml:space="preserve">Impact of coaching on employee well-being, engagement and job satisfaction. </w:t>
      </w:r>
      <w:r w:rsidRPr="002A53FA">
        <w:rPr>
          <w:rFonts w:ascii="Arial" w:hAnsi="Arial" w:cs="Arial"/>
          <w:color w:val="000000" w:themeColor="text1"/>
          <w:shd w:val="clear" w:color="auto" w:fill="FFFFFF"/>
        </w:rPr>
        <w:t>Brighton: Institute for Employment Studies.</w:t>
      </w:r>
    </w:p>
    <w:p w14:paraId="08B2934C" w14:textId="77777777" w:rsidR="002A53FA" w:rsidRPr="002A53FA" w:rsidRDefault="002A53FA" w:rsidP="002A53FA">
      <w:pPr>
        <w:spacing w:after="0"/>
        <w:jc w:val="both"/>
        <w:rPr>
          <w:rFonts w:ascii="Arial" w:hAnsi="Arial" w:cs="Arial"/>
          <w:color w:val="000000" w:themeColor="text1"/>
          <w:shd w:val="clear" w:color="auto" w:fill="FFFFFF"/>
        </w:rPr>
      </w:pPr>
      <w:r w:rsidRPr="002A53FA">
        <w:rPr>
          <w:rFonts w:ascii="Arial" w:hAnsi="Arial" w:cs="Arial"/>
          <w:color w:val="000000" w:themeColor="text1"/>
          <w:shd w:val="clear" w:color="auto" w:fill="FFFFFF"/>
        </w:rPr>
        <w:t xml:space="preserve"> </w:t>
      </w:r>
    </w:p>
    <w:p w14:paraId="45C98E0B" w14:textId="77777777" w:rsidR="002A53FA" w:rsidRPr="002A53FA" w:rsidRDefault="002A53FA" w:rsidP="002A53FA">
      <w:pPr>
        <w:autoSpaceDE w:val="0"/>
        <w:autoSpaceDN w:val="0"/>
        <w:adjustRightInd w:val="0"/>
        <w:spacing w:after="0" w:line="276" w:lineRule="auto"/>
        <w:rPr>
          <w:rFonts w:ascii="Arial" w:eastAsiaTheme="minorEastAsia" w:hAnsi="Arial" w:cs="Arial"/>
          <w:color w:val="000000" w:themeColor="text1"/>
          <w:lang w:eastAsia="en-GB"/>
        </w:rPr>
      </w:pPr>
      <w:r w:rsidRPr="002A53FA">
        <w:rPr>
          <w:rFonts w:ascii="Arial" w:eastAsiaTheme="minorEastAsia" w:hAnsi="Arial" w:cs="Arial"/>
          <w:color w:val="000000" w:themeColor="text1"/>
          <w:lang w:eastAsia="en-GB"/>
        </w:rPr>
        <w:t xml:space="preserve">Kirkpatrick, D.,L. and Kirkpatrick, J.,D. (2006) </w:t>
      </w:r>
      <w:r w:rsidRPr="002A53FA">
        <w:rPr>
          <w:rFonts w:ascii="Arial" w:eastAsiaTheme="minorEastAsia" w:hAnsi="Arial" w:cs="Arial"/>
          <w:i/>
          <w:iCs/>
          <w:color w:val="000000" w:themeColor="text1"/>
          <w:lang w:eastAsia="en-GB"/>
        </w:rPr>
        <w:t>Evaluating Training Programmes: The four levels</w:t>
      </w:r>
      <w:r w:rsidRPr="002A53FA">
        <w:rPr>
          <w:rFonts w:ascii="Arial" w:eastAsiaTheme="minorEastAsia" w:hAnsi="Arial" w:cs="Arial"/>
          <w:color w:val="000000" w:themeColor="text1"/>
          <w:lang w:eastAsia="en-GB"/>
        </w:rPr>
        <w:t>, 3</w:t>
      </w:r>
      <w:r w:rsidRPr="002A53FA">
        <w:rPr>
          <w:rFonts w:ascii="Arial" w:eastAsiaTheme="minorEastAsia" w:hAnsi="Arial" w:cs="Arial"/>
          <w:color w:val="000000" w:themeColor="text1"/>
          <w:vertAlign w:val="superscript"/>
          <w:lang w:eastAsia="en-GB"/>
        </w:rPr>
        <w:t>rd</w:t>
      </w:r>
      <w:r w:rsidRPr="002A53FA">
        <w:rPr>
          <w:rFonts w:ascii="Arial" w:eastAsiaTheme="minorEastAsia" w:hAnsi="Arial" w:cs="Arial"/>
          <w:color w:val="000000" w:themeColor="text1"/>
          <w:lang w:eastAsia="en-GB"/>
        </w:rPr>
        <w:t xml:space="preserve"> ed. San Francisco: Berrett-Koehler.</w:t>
      </w:r>
    </w:p>
    <w:p w14:paraId="605B281E" w14:textId="77777777" w:rsidR="002A53FA" w:rsidRPr="002A53FA" w:rsidRDefault="002A53FA" w:rsidP="002A53FA">
      <w:pPr>
        <w:autoSpaceDE w:val="0"/>
        <w:autoSpaceDN w:val="0"/>
        <w:adjustRightInd w:val="0"/>
        <w:spacing w:after="0" w:line="276" w:lineRule="auto"/>
        <w:rPr>
          <w:rFonts w:ascii="Arial" w:eastAsiaTheme="minorEastAsia" w:hAnsi="Arial" w:cs="Arial"/>
          <w:color w:val="000000" w:themeColor="text1"/>
          <w:lang w:eastAsia="en-GB"/>
        </w:rPr>
      </w:pPr>
    </w:p>
    <w:p w14:paraId="241EE4DC" w14:textId="77777777" w:rsidR="002A53FA" w:rsidRPr="002A53FA" w:rsidRDefault="002A53FA" w:rsidP="002A53FA">
      <w:pPr>
        <w:autoSpaceDE w:val="0"/>
        <w:autoSpaceDN w:val="0"/>
        <w:adjustRightInd w:val="0"/>
        <w:spacing w:after="0" w:line="276" w:lineRule="auto"/>
        <w:rPr>
          <w:rFonts w:ascii="Arial" w:eastAsiaTheme="minorEastAsia" w:hAnsi="Arial" w:cs="Arial"/>
          <w:color w:val="000000" w:themeColor="text1"/>
          <w:lang w:eastAsia="en-GB"/>
        </w:rPr>
      </w:pPr>
      <w:r w:rsidRPr="002A53FA">
        <w:rPr>
          <w:rFonts w:ascii="Arial" w:eastAsiaTheme="minorEastAsia" w:hAnsi="Arial" w:cs="Arial"/>
          <w:color w:val="000000" w:themeColor="text1"/>
          <w:lang w:eastAsia="en-GB"/>
        </w:rPr>
        <w:t xml:space="preserve">Macleod, D. and Clarke, N. (2009) </w:t>
      </w:r>
      <w:r w:rsidRPr="002A53FA">
        <w:rPr>
          <w:rFonts w:ascii="Arial" w:eastAsiaTheme="minorEastAsia" w:hAnsi="Arial" w:cs="Arial"/>
          <w:i/>
          <w:iCs/>
          <w:color w:val="000000" w:themeColor="text1"/>
          <w:lang w:eastAsia="en-GB"/>
        </w:rPr>
        <w:t>Engaging for success: enhancing performance through employee engagement</w:t>
      </w:r>
      <w:r w:rsidRPr="002A53FA">
        <w:rPr>
          <w:rFonts w:ascii="Arial" w:eastAsiaTheme="minorEastAsia" w:hAnsi="Arial" w:cs="Arial"/>
          <w:color w:val="000000" w:themeColor="text1"/>
          <w:lang w:eastAsia="en-GB"/>
        </w:rPr>
        <w:t>. A report to government. London: Department for Business, innovation and Skills.</w:t>
      </w:r>
    </w:p>
    <w:p w14:paraId="503E9D38" w14:textId="77777777" w:rsidR="002A53FA" w:rsidRPr="002A53FA" w:rsidRDefault="002A53FA" w:rsidP="002A53FA">
      <w:pPr>
        <w:autoSpaceDE w:val="0"/>
        <w:autoSpaceDN w:val="0"/>
        <w:adjustRightInd w:val="0"/>
        <w:spacing w:after="0" w:line="276" w:lineRule="auto"/>
        <w:rPr>
          <w:rFonts w:ascii="Arial" w:eastAsiaTheme="minorEastAsia" w:hAnsi="Arial" w:cs="Arial"/>
          <w:color w:val="000000" w:themeColor="text1"/>
          <w:lang w:eastAsia="en-GB"/>
        </w:rPr>
      </w:pPr>
    </w:p>
    <w:p w14:paraId="0D224A42" w14:textId="77777777" w:rsidR="002A53FA" w:rsidRPr="002A53FA" w:rsidRDefault="002A53FA" w:rsidP="002A53FA">
      <w:pPr>
        <w:autoSpaceDE w:val="0"/>
        <w:autoSpaceDN w:val="0"/>
        <w:adjustRightInd w:val="0"/>
        <w:spacing w:after="0" w:line="276" w:lineRule="auto"/>
        <w:rPr>
          <w:rFonts w:ascii="Arial" w:eastAsiaTheme="minorEastAsia" w:hAnsi="Arial" w:cs="Arial"/>
          <w:color w:val="000000" w:themeColor="text1"/>
          <w:lang w:eastAsia="en-GB"/>
        </w:rPr>
      </w:pPr>
      <w:r w:rsidRPr="002A53FA">
        <w:rPr>
          <w:rFonts w:ascii="Arial" w:eastAsiaTheme="minorEastAsia" w:hAnsi="Arial" w:cs="Arial"/>
          <w:color w:val="000000" w:themeColor="text1"/>
          <w:lang w:eastAsia="en-GB"/>
        </w:rPr>
        <w:t xml:space="preserve">Landsberg, M. (2015) </w:t>
      </w:r>
      <w:r w:rsidRPr="002A53FA">
        <w:rPr>
          <w:rFonts w:ascii="Arial" w:eastAsiaTheme="minorEastAsia" w:hAnsi="Arial" w:cs="Arial"/>
          <w:i/>
          <w:iCs/>
          <w:color w:val="000000" w:themeColor="text1"/>
          <w:lang w:eastAsia="en-GB"/>
        </w:rPr>
        <w:t>The Tao of Coaching Boost Your Effectiveness at Work by Developing Those Around You</w:t>
      </w:r>
      <w:r w:rsidRPr="002A53FA">
        <w:rPr>
          <w:rFonts w:ascii="Arial" w:eastAsiaTheme="minorEastAsia" w:hAnsi="Arial" w:cs="Arial"/>
          <w:color w:val="000000" w:themeColor="text1"/>
          <w:lang w:eastAsia="en-GB"/>
        </w:rPr>
        <w:t>. London: Profile Books.</w:t>
      </w:r>
    </w:p>
    <w:p w14:paraId="77878271" w14:textId="77777777" w:rsidR="002A53FA" w:rsidRPr="002A53FA" w:rsidRDefault="002A53FA" w:rsidP="002A53FA">
      <w:pPr>
        <w:autoSpaceDE w:val="0"/>
        <w:autoSpaceDN w:val="0"/>
        <w:adjustRightInd w:val="0"/>
        <w:spacing w:after="0" w:line="276" w:lineRule="auto"/>
        <w:rPr>
          <w:rFonts w:ascii="Arial" w:eastAsiaTheme="minorEastAsia" w:hAnsi="Arial" w:cs="Arial"/>
          <w:color w:val="000000" w:themeColor="text1"/>
          <w:lang w:eastAsia="en-GB"/>
        </w:rPr>
      </w:pPr>
    </w:p>
    <w:p w14:paraId="24A4194C" w14:textId="77777777" w:rsidR="002A53FA" w:rsidRPr="002A53FA" w:rsidRDefault="002A53FA" w:rsidP="002A53FA">
      <w:pPr>
        <w:autoSpaceDE w:val="0"/>
        <w:autoSpaceDN w:val="0"/>
        <w:adjustRightInd w:val="0"/>
        <w:spacing w:after="0" w:line="276" w:lineRule="auto"/>
        <w:rPr>
          <w:rFonts w:ascii="Arial" w:hAnsi="Arial" w:cs="Arial"/>
          <w:color w:val="000000" w:themeColor="text1"/>
          <w:kern w:val="36"/>
        </w:rPr>
      </w:pPr>
      <w:r w:rsidRPr="002A53FA">
        <w:rPr>
          <w:rFonts w:ascii="Arial" w:hAnsi="Arial" w:cs="Arial"/>
          <w:color w:val="000000" w:themeColor="text1"/>
          <w:kern w:val="36"/>
        </w:rPr>
        <w:lastRenderedPageBreak/>
        <w:t xml:space="preserve">Imru-Mathieu. S. (2018) </w:t>
      </w:r>
      <w:r w:rsidRPr="002A53FA">
        <w:rPr>
          <w:rFonts w:ascii="Arial" w:hAnsi="Arial" w:cs="Arial"/>
          <w:i/>
          <w:iCs/>
          <w:color w:val="000000" w:themeColor="text1"/>
          <w:kern w:val="36"/>
        </w:rPr>
        <w:t>Leaders who coach are creating better workplaces, and so can you</w:t>
      </w:r>
      <w:r w:rsidRPr="002A53FA">
        <w:rPr>
          <w:rFonts w:ascii="Arial" w:hAnsi="Arial" w:cs="Arial"/>
          <w:color w:val="000000" w:themeColor="text1"/>
          <w:kern w:val="36"/>
        </w:rPr>
        <w:t>. [Youtube video TEDxLausanne Event] 18 Sep 2018. Available at:</w:t>
      </w:r>
      <w:r w:rsidRPr="002A53FA">
        <w:rPr>
          <w:rFonts w:ascii="Arial" w:hAnsi="Arial" w:cs="Arial"/>
          <w:color w:val="000000" w:themeColor="text1"/>
        </w:rPr>
        <w:t xml:space="preserve"> </w:t>
      </w:r>
      <w:hyperlink r:id="rId50" w:history="1">
        <w:r w:rsidRPr="002A53FA">
          <w:rPr>
            <w:rFonts w:ascii="Arial" w:hAnsi="Arial" w:cs="Arial"/>
            <w:color w:val="000000" w:themeColor="text1"/>
            <w:kern w:val="36"/>
          </w:rPr>
          <w:t>https://www.youtube.com/watch?v=ypKRJ0IPP-k&amp;feature=emb_logo</w:t>
        </w:r>
      </w:hyperlink>
      <w:r w:rsidRPr="002A53FA">
        <w:rPr>
          <w:rFonts w:ascii="Arial" w:hAnsi="Arial" w:cs="Arial"/>
          <w:color w:val="000000" w:themeColor="text1"/>
          <w:kern w:val="36"/>
        </w:rPr>
        <w:t xml:space="preserve"> (Accessed 10 Feb 2021).</w:t>
      </w:r>
    </w:p>
    <w:p w14:paraId="466B2FFB" w14:textId="77777777" w:rsidR="002A53FA" w:rsidRPr="002A53FA" w:rsidRDefault="002A53FA" w:rsidP="002A53FA">
      <w:pPr>
        <w:autoSpaceDE w:val="0"/>
        <w:autoSpaceDN w:val="0"/>
        <w:adjustRightInd w:val="0"/>
        <w:spacing w:after="0" w:line="276" w:lineRule="auto"/>
        <w:rPr>
          <w:rFonts w:ascii="Arial" w:eastAsiaTheme="minorEastAsia" w:hAnsi="Arial" w:cs="Arial"/>
          <w:color w:val="000000" w:themeColor="text1"/>
          <w:lang w:eastAsia="en-GB"/>
        </w:rPr>
      </w:pPr>
    </w:p>
    <w:p w14:paraId="191C92F1" w14:textId="77777777" w:rsidR="002A53FA" w:rsidRPr="002A53FA" w:rsidRDefault="002A53FA" w:rsidP="002A53FA">
      <w:pPr>
        <w:spacing w:after="0" w:line="240" w:lineRule="auto"/>
        <w:rPr>
          <w:rFonts w:ascii="Arial" w:eastAsia="Times New Roman" w:hAnsi="Arial" w:cs="Arial"/>
          <w:color w:val="000000" w:themeColor="text1"/>
          <w:lang w:eastAsia="en-GB"/>
        </w:rPr>
      </w:pPr>
      <w:r w:rsidRPr="002A53FA">
        <w:rPr>
          <w:rFonts w:ascii="Arial" w:eastAsiaTheme="minorEastAsia" w:hAnsi="Arial" w:cs="Arial"/>
          <w:color w:val="000000" w:themeColor="text1"/>
          <w:kern w:val="24"/>
          <w:lang w:eastAsia="en-GB"/>
        </w:rPr>
        <w:t xml:space="preserve">Starr, J. (2011) </w:t>
      </w:r>
      <w:r w:rsidRPr="002A53FA">
        <w:rPr>
          <w:rFonts w:ascii="Arial" w:eastAsiaTheme="minorEastAsia" w:hAnsi="Arial" w:cs="Arial"/>
          <w:i/>
          <w:iCs/>
          <w:color w:val="000000" w:themeColor="text1"/>
          <w:kern w:val="24"/>
          <w:lang w:eastAsia="en-GB"/>
        </w:rPr>
        <w:t>The Coaching Manual The Definitive Guide to the Process, Principals and Skills of Personal Coaching</w:t>
      </w:r>
      <w:r w:rsidRPr="002A53FA">
        <w:rPr>
          <w:rFonts w:ascii="Arial" w:eastAsiaTheme="minorEastAsia" w:hAnsi="Arial" w:cs="Arial"/>
          <w:color w:val="000000" w:themeColor="text1"/>
          <w:kern w:val="24"/>
          <w:lang w:eastAsia="en-GB"/>
        </w:rPr>
        <w:t xml:space="preserve"> 3</w:t>
      </w:r>
      <w:r w:rsidRPr="002A53FA">
        <w:rPr>
          <w:rFonts w:ascii="Arial" w:eastAsiaTheme="minorEastAsia" w:hAnsi="Arial" w:cs="Arial"/>
          <w:color w:val="000000" w:themeColor="text1"/>
          <w:kern w:val="24"/>
          <w:vertAlign w:val="superscript"/>
          <w:lang w:eastAsia="en-GB"/>
        </w:rPr>
        <w:t>rd</w:t>
      </w:r>
      <w:r w:rsidRPr="002A53FA">
        <w:rPr>
          <w:rFonts w:ascii="Arial" w:eastAsiaTheme="minorEastAsia" w:hAnsi="Arial" w:cs="Arial"/>
          <w:color w:val="000000" w:themeColor="text1"/>
          <w:kern w:val="24"/>
          <w:lang w:eastAsia="en-GB"/>
        </w:rPr>
        <w:t xml:space="preserve"> ed. Great Britain: Pearson.</w:t>
      </w:r>
    </w:p>
    <w:p w14:paraId="783DEA75" w14:textId="77777777" w:rsidR="002A53FA" w:rsidRPr="002A53FA" w:rsidRDefault="002A53FA" w:rsidP="002A53FA">
      <w:pPr>
        <w:spacing w:after="0"/>
        <w:jc w:val="both"/>
        <w:rPr>
          <w:rFonts w:ascii="Arial" w:eastAsiaTheme="majorEastAsia" w:hAnsi="Arial" w:cs="Arial"/>
          <w:color w:val="000000" w:themeColor="text1"/>
          <w:kern w:val="24"/>
        </w:rPr>
      </w:pPr>
    </w:p>
    <w:p w14:paraId="7A589292" w14:textId="77777777" w:rsidR="002A53FA" w:rsidRPr="002A53FA" w:rsidRDefault="002A53FA" w:rsidP="002A53FA">
      <w:pPr>
        <w:shd w:val="clear" w:color="auto" w:fill="FFFFFF"/>
        <w:spacing w:after="0" w:line="240" w:lineRule="auto"/>
        <w:outlineLvl w:val="1"/>
        <w:rPr>
          <w:rFonts w:ascii="Arial" w:eastAsia="Times New Roman" w:hAnsi="Arial" w:cs="Arial"/>
          <w:color w:val="000000" w:themeColor="text1"/>
          <w:lang w:eastAsia="en-GB"/>
        </w:rPr>
      </w:pPr>
      <w:r w:rsidRPr="002A53FA">
        <w:rPr>
          <w:rFonts w:ascii="Arial" w:hAnsi="Arial" w:cs="Arial"/>
          <w:color w:val="000000" w:themeColor="text1"/>
        </w:rPr>
        <w:t>Virgin Media (2018)</w:t>
      </w:r>
      <w:r w:rsidRPr="002A53FA">
        <w:rPr>
          <w:rFonts w:ascii="Arial" w:eastAsia="Times New Roman" w:hAnsi="Arial" w:cs="Arial"/>
          <w:color w:val="000000" w:themeColor="text1"/>
          <w:lang w:eastAsia="en-GB"/>
        </w:rPr>
        <w:t xml:space="preserve"> How Reverse Mentoring is Helping to Improve Diversity in Business Available at: </w:t>
      </w:r>
      <w:hyperlink r:id="rId51" w:history="1">
        <w:r w:rsidRPr="002A53FA">
          <w:rPr>
            <w:rFonts w:ascii="Arial" w:eastAsia="Times New Roman" w:hAnsi="Arial" w:cs="Arial"/>
            <w:color w:val="000000" w:themeColor="text1"/>
            <w:lang w:eastAsia="en-GB"/>
          </w:rPr>
          <w:t>https://www.virgin.com/about-virgin/latest/how-reverse-mentoring-helping-improve-diversity-businesses</w:t>
        </w:r>
      </w:hyperlink>
      <w:r w:rsidRPr="002A53FA">
        <w:rPr>
          <w:rFonts w:ascii="Arial" w:eastAsia="Times New Roman" w:hAnsi="Arial" w:cs="Arial"/>
          <w:color w:val="000000" w:themeColor="text1"/>
          <w:lang w:eastAsia="en-GB"/>
        </w:rPr>
        <w:t xml:space="preserve"> (Accessed 14 Feb 2021).</w:t>
      </w:r>
    </w:p>
    <w:p w14:paraId="32FBE5D9" w14:textId="77777777" w:rsidR="002A53FA" w:rsidRPr="002A53FA" w:rsidRDefault="002A53FA" w:rsidP="002A53FA">
      <w:pPr>
        <w:shd w:val="clear" w:color="auto" w:fill="FFFFFF"/>
        <w:spacing w:after="0" w:line="240" w:lineRule="auto"/>
        <w:outlineLvl w:val="1"/>
        <w:rPr>
          <w:rFonts w:ascii="Arial" w:eastAsia="Times New Roman" w:hAnsi="Arial" w:cs="Arial"/>
          <w:color w:val="000000" w:themeColor="text1"/>
          <w:lang w:eastAsia="en-GB"/>
        </w:rPr>
      </w:pPr>
    </w:p>
    <w:p w14:paraId="04AD8496" w14:textId="77777777" w:rsidR="002A53FA" w:rsidRPr="002A53FA" w:rsidRDefault="002A53FA" w:rsidP="002A53FA">
      <w:pPr>
        <w:spacing w:after="0"/>
        <w:jc w:val="both"/>
        <w:rPr>
          <w:rFonts w:ascii="Arial" w:eastAsiaTheme="majorEastAsia" w:hAnsi="Arial" w:cs="Arial"/>
          <w:color w:val="000000" w:themeColor="text1"/>
          <w:kern w:val="24"/>
        </w:rPr>
      </w:pPr>
      <w:r w:rsidRPr="002A53FA">
        <w:rPr>
          <w:rFonts w:ascii="Arial" w:eastAsiaTheme="majorEastAsia" w:hAnsi="Arial" w:cs="Arial"/>
          <w:color w:val="000000" w:themeColor="text1"/>
          <w:kern w:val="24"/>
        </w:rPr>
        <w:t xml:space="preserve">Weintraub, R. and Hunt, J., M. (2015) </w:t>
      </w:r>
      <w:r w:rsidRPr="002A53FA">
        <w:rPr>
          <w:rFonts w:ascii="Arial" w:eastAsiaTheme="majorEastAsia" w:hAnsi="Arial" w:cs="Arial"/>
          <w:i/>
          <w:iCs/>
          <w:color w:val="000000" w:themeColor="text1"/>
          <w:kern w:val="24"/>
        </w:rPr>
        <w:t xml:space="preserve">4 Reasons Managers Should Spend More Time on Coaching </w:t>
      </w:r>
      <w:r w:rsidRPr="002A53FA">
        <w:rPr>
          <w:rFonts w:ascii="Arial" w:eastAsiaTheme="majorEastAsia" w:hAnsi="Arial" w:cs="Arial"/>
          <w:color w:val="000000" w:themeColor="text1"/>
          <w:kern w:val="24"/>
        </w:rPr>
        <w:t>[Article] 29 May 2015.</w:t>
      </w:r>
      <w:r w:rsidRPr="002A53FA">
        <w:rPr>
          <w:rFonts w:ascii="Arial" w:eastAsiaTheme="majorEastAsia" w:hAnsi="Arial" w:cs="Arial"/>
          <w:i/>
          <w:iCs/>
          <w:color w:val="000000" w:themeColor="text1"/>
          <w:kern w:val="24"/>
        </w:rPr>
        <w:t xml:space="preserve"> </w:t>
      </w:r>
      <w:r w:rsidRPr="002A53FA">
        <w:rPr>
          <w:rFonts w:ascii="Arial" w:eastAsiaTheme="majorEastAsia" w:hAnsi="Arial" w:cs="Arial"/>
          <w:color w:val="000000" w:themeColor="text1"/>
          <w:kern w:val="24"/>
        </w:rPr>
        <w:t xml:space="preserve">Available at: </w:t>
      </w:r>
      <w:hyperlink r:id="rId52" w:history="1">
        <w:r w:rsidRPr="002A53FA">
          <w:rPr>
            <w:rFonts w:ascii="Arial" w:eastAsiaTheme="majorEastAsia" w:hAnsi="Arial" w:cs="Arial"/>
            <w:color w:val="000000" w:themeColor="text1"/>
            <w:kern w:val="24"/>
          </w:rPr>
          <w:t>https://hbr.org/2015/05/4-reasons-managers-should-spend-more-time-on-coaching</w:t>
        </w:r>
      </w:hyperlink>
      <w:r w:rsidRPr="002A53FA">
        <w:rPr>
          <w:rFonts w:ascii="Arial" w:eastAsiaTheme="majorEastAsia" w:hAnsi="Arial" w:cs="Arial"/>
          <w:color w:val="000000" w:themeColor="text1"/>
          <w:kern w:val="24"/>
        </w:rPr>
        <w:t xml:space="preserve"> (Accessed 07 Feb 2021).</w:t>
      </w:r>
    </w:p>
    <w:p w14:paraId="0FC41E4D" w14:textId="77777777" w:rsidR="002A53FA" w:rsidRPr="002A53FA" w:rsidRDefault="002A53FA" w:rsidP="002A53FA">
      <w:pPr>
        <w:spacing w:after="0"/>
        <w:jc w:val="both"/>
        <w:rPr>
          <w:rFonts w:ascii="Arial" w:eastAsiaTheme="majorEastAsia" w:hAnsi="Arial" w:cs="Arial"/>
          <w:color w:val="000000" w:themeColor="text1"/>
          <w:kern w:val="24"/>
        </w:rPr>
      </w:pPr>
    </w:p>
    <w:p w14:paraId="71CB1F1A" w14:textId="77777777" w:rsidR="002A53FA" w:rsidRPr="002A53FA" w:rsidRDefault="002A53FA" w:rsidP="002A53FA">
      <w:pPr>
        <w:spacing w:after="0" w:line="240" w:lineRule="auto"/>
        <w:rPr>
          <w:rFonts w:ascii="Arial" w:eastAsia="Times New Roman" w:hAnsi="Arial" w:cs="Arial"/>
          <w:color w:val="000000" w:themeColor="text1"/>
          <w:lang w:eastAsia="en-GB"/>
        </w:rPr>
      </w:pPr>
      <w:r w:rsidRPr="002A53FA">
        <w:rPr>
          <w:rFonts w:ascii="Arial" w:eastAsiaTheme="minorEastAsia" w:hAnsi="Arial" w:cs="Arial"/>
          <w:color w:val="000000" w:themeColor="text1"/>
          <w:kern w:val="24"/>
          <w:lang w:eastAsia="en-GB"/>
        </w:rPr>
        <w:t xml:space="preserve">Whitmore, J. (2017) </w:t>
      </w:r>
      <w:r w:rsidRPr="002A53FA">
        <w:rPr>
          <w:rFonts w:ascii="Arial" w:eastAsiaTheme="minorEastAsia" w:hAnsi="Arial" w:cs="Arial"/>
          <w:i/>
          <w:iCs/>
          <w:color w:val="000000" w:themeColor="text1"/>
          <w:kern w:val="24"/>
          <w:lang w:eastAsia="en-GB"/>
        </w:rPr>
        <w:t>Coaching for Performance The Principals and Practice of Coaching and Leadership</w:t>
      </w:r>
      <w:r w:rsidRPr="002A53FA">
        <w:rPr>
          <w:rFonts w:ascii="Arial" w:eastAsiaTheme="minorEastAsia" w:hAnsi="Arial" w:cs="Arial"/>
          <w:color w:val="000000" w:themeColor="text1"/>
          <w:kern w:val="24"/>
          <w:lang w:eastAsia="en-GB"/>
        </w:rPr>
        <w:t xml:space="preserve"> 5</w:t>
      </w:r>
      <w:r w:rsidRPr="002A53FA">
        <w:rPr>
          <w:rFonts w:ascii="Arial" w:eastAsiaTheme="minorEastAsia" w:hAnsi="Arial" w:cs="Arial"/>
          <w:color w:val="000000" w:themeColor="text1"/>
          <w:kern w:val="24"/>
          <w:position w:val="12"/>
          <w:vertAlign w:val="superscript"/>
          <w:lang w:eastAsia="en-GB"/>
        </w:rPr>
        <w:t>th</w:t>
      </w:r>
      <w:r w:rsidRPr="002A53FA">
        <w:rPr>
          <w:rFonts w:ascii="Arial" w:eastAsiaTheme="minorEastAsia" w:hAnsi="Arial" w:cs="Arial"/>
          <w:color w:val="000000" w:themeColor="text1"/>
          <w:kern w:val="24"/>
          <w:lang w:eastAsia="en-GB"/>
        </w:rPr>
        <w:t xml:space="preserve"> ed. London: Nicholas Brealey Publishing.</w:t>
      </w:r>
    </w:p>
    <w:p w14:paraId="4AB27C88" w14:textId="77777777" w:rsidR="002A53FA" w:rsidRPr="00C111C5" w:rsidRDefault="002A53FA" w:rsidP="00C111C5">
      <w:pPr>
        <w:spacing w:after="0"/>
        <w:rPr>
          <w:rFonts w:ascii="Arial" w:hAnsi="Arial" w:cs="Arial"/>
          <w:b/>
          <w:bCs/>
        </w:rPr>
      </w:pPr>
    </w:p>
    <w:sectPr w:rsidR="002A53FA" w:rsidRPr="00C111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E24B2E"/>
    <w:multiLevelType w:val="hybridMultilevel"/>
    <w:tmpl w:val="CE3EC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62786"/>
    <w:multiLevelType w:val="hybridMultilevel"/>
    <w:tmpl w:val="F094E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437E74"/>
    <w:multiLevelType w:val="hybridMultilevel"/>
    <w:tmpl w:val="47C482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FC0D76"/>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1FF0E95"/>
    <w:multiLevelType w:val="hybridMultilevel"/>
    <w:tmpl w:val="4DDA3BB2"/>
    <w:lvl w:ilvl="0" w:tplc="C60A24BA">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D47317"/>
    <w:multiLevelType w:val="multilevel"/>
    <w:tmpl w:val="0CFC8A36"/>
    <w:lvl w:ilvl="0">
      <w:start w:val="1"/>
      <w:numFmt w:val="decimal"/>
      <w:lvlText w:val="%1"/>
      <w:lvlJc w:val="left"/>
      <w:pPr>
        <w:ind w:left="360" w:hanging="360"/>
      </w:pPr>
      <w:rPr>
        <w:rFonts w:asciiTheme="minorHAnsi" w:hAnsiTheme="minorHAnsi" w:cstheme="minorBidi" w:hint="default"/>
        <w:color w:val="auto"/>
        <w:sz w:val="22"/>
      </w:rPr>
    </w:lvl>
    <w:lvl w:ilvl="1">
      <w:start w:val="3"/>
      <w:numFmt w:val="decimal"/>
      <w:lvlText w:val="%1.%2"/>
      <w:lvlJc w:val="left"/>
      <w:pPr>
        <w:ind w:left="720" w:hanging="360"/>
      </w:pPr>
      <w:rPr>
        <w:rFonts w:asciiTheme="minorHAnsi" w:hAnsiTheme="minorHAnsi" w:cstheme="minorBidi" w:hint="default"/>
        <w:color w:val="auto"/>
        <w:sz w:val="22"/>
      </w:rPr>
    </w:lvl>
    <w:lvl w:ilvl="2">
      <w:start w:val="1"/>
      <w:numFmt w:val="decimal"/>
      <w:lvlText w:val="%1.%2.%3"/>
      <w:lvlJc w:val="left"/>
      <w:pPr>
        <w:ind w:left="1440" w:hanging="720"/>
      </w:pPr>
      <w:rPr>
        <w:rFonts w:asciiTheme="minorHAnsi" w:hAnsiTheme="minorHAnsi" w:cstheme="minorBidi" w:hint="default"/>
        <w:color w:val="auto"/>
        <w:sz w:val="22"/>
      </w:rPr>
    </w:lvl>
    <w:lvl w:ilvl="3">
      <w:start w:val="1"/>
      <w:numFmt w:val="decimal"/>
      <w:lvlText w:val="%1.%2.%3.%4"/>
      <w:lvlJc w:val="left"/>
      <w:pPr>
        <w:ind w:left="1800" w:hanging="720"/>
      </w:pPr>
      <w:rPr>
        <w:rFonts w:asciiTheme="minorHAnsi" w:hAnsiTheme="minorHAnsi" w:cstheme="minorBidi" w:hint="default"/>
        <w:color w:val="auto"/>
        <w:sz w:val="22"/>
      </w:rPr>
    </w:lvl>
    <w:lvl w:ilvl="4">
      <w:start w:val="1"/>
      <w:numFmt w:val="decimal"/>
      <w:lvlText w:val="%1.%2.%3.%4.%5"/>
      <w:lvlJc w:val="left"/>
      <w:pPr>
        <w:ind w:left="2520" w:hanging="1080"/>
      </w:pPr>
      <w:rPr>
        <w:rFonts w:asciiTheme="minorHAnsi" w:hAnsiTheme="minorHAnsi" w:cstheme="minorBidi" w:hint="default"/>
        <w:color w:val="auto"/>
        <w:sz w:val="22"/>
      </w:rPr>
    </w:lvl>
    <w:lvl w:ilvl="5">
      <w:start w:val="1"/>
      <w:numFmt w:val="decimal"/>
      <w:lvlText w:val="%1.%2.%3.%4.%5.%6"/>
      <w:lvlJc w:val="left"/>
      <w:pPr>
        <w:ind w:left="2880" w:hanging="1080"/>
      </w:pPr>
      <w:rPr>
        <w:rFonts w:asciiTheme="minorHAnsi" w:hAnsiTheme="minorHAnsi" w:cstheme="minorBidi" w:hint="default"/>
        <w:color w:val="auto"/>
        <w:sz w:val="22"/>
      </w:rPr>
    </w:lvl>
    <w:lvl w:ilvl="6">
      <w:start w:val="1"/>
      <w:numFmt w:val="decimal"/>
      <w:lvlText w:val="%1.%2.%3.%4.%5.%6.%7"/>
      <w:lvlJc w:val="left"/>
      <w:pPr>
        <w:ind w:left="3600" w:hanging="1440"/>
      </w:pPr>
      <w:rPr>
        <w:rFonts w:asciiTheme="minorHAnsi" w:hAnsiTheme="minorHAnsi" w:cstheme="minorBidi" w:hint="default"/>
        <w:color w:val="auto"/>
        <w:sz w:val="22"/>
      </w:rPr>
    </w:lvl>
    <w:lvl w:ilvl="7">
      <w:start w:val="1"/>
      <w:numFmt w:val="decimal"/>
      <w:lvlText w:val="%1.%2.%3.%4.%5.%6.%7.%8"/>
      <w:lvlJc w:val="left"/>
      <w:pPr>
        <w:ind w:left="3960" w:hanging="1440"/>
      </w:pPr>
      <w:rPr>
        <w:rFonts w:asciiTheme="minorHAnsi" w:hAnsiTheme="minorHAnsi" w:cstheme="minorBidi" w:hint="default"/>
        <w:color w:val="auto"/>
        <w:sz w:val="22"/>
      </w:rPr>
    </w:lvl>
    <w:lvl w:ilvl="8">
      <w:start w:val="1"/>
      <w:numFmt w:val="decimal"/>
      <w:lvlText w:val="%1.%2.%3.%4.%5.%6.%7.%8.%9"/>
      <w:lvlJc w:val="left"/>
      <w:pPr>
        <w:ind w:left="4680" w:hanging="1800"/>
      </w:pPr>
      <w:rPr>
        <w:rFonts w:asciiTheme="minorHAnsi" w:hAnsiTheme="minorHAnsi" w:cstheme="minorBidi" w:hint="default"/>
        <w:color w:val="auto"/>
        <w:sz w:val="22"/>
      </w:rPr>
    </w:lvl>
  </w:abstractNum>
  <w:abstractNum w:abstractNumId="6" w15:restartNumberingAfterBreak="0">
    <w:nsid w:val="141D5A00"/>
    <w:multiLevelType w:val="hybridMultilevel"/>
    <w:tmpl w:val="068224CA"/>
    <w:lvl w:ilvl="0" w:tplc="B6EE6A0C">
      <w:start w:val="1"/>
      <w:numFmt w:val="bullet"/>
      <w:lvlText w:val="•"/>
      <w:lvlJc w:val="left"/>
      <w:pPr>
        <w:tabs>
          <w:tab w:val="num" w:pos="720"/>
        </w:tabs>
        <w:ind w:left="720" w:hanging="360"/>
      </w:pPr>
      <w:rPr>
        <w:rFonts w:ascii="Times New Roman" w:hAnsi="Times New Roman" w:hint="default"/>
      </w:rPr>
    </w:lvl>
    <w:lvl w:ilvl="1" w:tplc="C6625AD2" w:tentative="1">
      <w:start w:val="1"/>
      <w:numFmt w:val="bullet"/>
      <w:lvlText w:val="•"/>
      <w:lvlJc w:val="left"/>
      <w:pPr>
        <w:tabs>
          <w:tab w:val="num" w:pos="1440"/>
        </w:tabs>
        <w:ind w:left="1440" w:hanging="360"/>
      </w:pPr>
      <w:rPr>
        <w:rFonts w:ascii="Times New Roman" w:hAnsi="Times New Roman" w:hint="default"/>
      </w:rPr>
    </w:lvl>
    <w:lvl w:ilvl="2" w:tplc="90522206" w:tentative="1">
      <w:start w:val="1"/>
      <w:numFmt w:val="bullet"/>
      <w:lvlText w:val="•"/>
      <w:lvlJc w:val="left"/>
      <w:pPr>
        <w:tabs>
          <w:tab w:val="num" w:pos="2160"/>
        </w:tabs>
        <w:ind w:left="2160" w:hanging="360"/>
      </w:pPr>
      <w:rPr>
        <w:rFonts w:ascii="Times New Roman" w:hAnsi="Times New Roman" w:hint="default"/>
      </w:rPr>
    </w:lvl>
    <w:lvl w:ilvl="3" w:tplc="9F3E779C" w:tentative="1">
      <w:start w:val="1"/>
      <w:numFmt w:val="bullet"/>
      <w:lvlText w:val="•"/>
      <w:lvlJc w:val="left"/>
      <w:pPr>
        <w:tabs>
          <w:tab w:val="num" w:pos="2880"/>
        </w:tabs>
        <w:ind w:left="2880" w:hanging="360"/>
      </w:pPr>
      <w:rPr>
        <w:rFonts w:ascii="Times New Roman" w:hAnsi="Times New Roman" w:hint="default"/>
      </w:rPr>
    </w:lvl>
    <w:lvl w:ilvl="4" w:tplc="FBF69068" w:tentative="1">
      <w:start w:val="1"/>
      <w:numFmt w:val="bullet"/>
      <w:lvlText w:val="•"/>
      <w:lvlJc w:val="left"/>
      <w:pPr>
        <w:tabs>
          <w:tab w:val="num" w:pos="3600"/>
        </w:tabs>
        <w:ind w:left="3600" w:hanging="360"/>
      </w:pPr>
      <w:rPr>
        <w:rFonts w:ascii="Times New Roman" w:hAnsi="Times New Roman" w:hint="default"/>
      </w:rPr>
    </w:lvl>
    <w:lvl w:ilvl="5" w:tplc="5442D308" w:tentative="1">
      <w:start w:val="1"/>
      <w:numFmt w:val="bullet"/>
      <w:lvlText w:val="•"/>
      <w:lvlJc w:val="left"/>
      <w:pPr>
        <w:tabs>
          <w:tab w:val="num" w:pos="4320"/>
        </w:tabs>
        <w:ind w:left="4320" w:hanging="360"/>
      </w:pPr>
      <w:rPr>
        <w:rFonts w:ascii="Times New Roman" w:hAnsi="Times New Roman" w:hint="default"/>
      </w:rPr>
    </w:lvl>
    <w:lvl w:ilvl="6" w:tplc="8DC64A02" w:tentative="1">
      <w:start w:val="1"/>
      <w:numFmt w:val="bullet"/>
      <w:lvlText w:val="•"/>
      <w:lvlJc w:val="left"/>
      <w:pPr>
        <w:tabs>
          <w:tab w:val="num" w:pos="5040"/>
        </w:tabs>
        <w:ind w:left="5040" w:hanging="360"/>
      </w:pPr>
      <w:rPr>
        <w:rFonts w:ascii="Times New Roman" w:hAnsi="Times New Roman" w:hint="default"/>
      </w:rPr>
    </w:lvl>
    <w:lvl w:ilvl="7" w:tplc="C37291B6" w:tentative="1">
      <w:start w:val="1"/>
      <w:numFmt w:val="bullet"/>
      <w:lvlText w:val="•"/>
      <w:lvlJc w:val="left"/>
      <w:pPr>
        <w:tabs>
          <w:tab w:val="num" w:pos="5760"/>
        </w:tabs>
        <w:ind w:left="5760" w:hanging="360"/>
      </w:pPr>
      <w:rPr>
        <w:rFonts w:ascii="Times New Roman" w:hAnsi="Times New Roman" w:hint="default"/>
      </w:rPr>
    </w:lvl>
    <w:lvl w:ilvl="8" w:tplc="7C3C7BA8"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173B739D"/>
    <w:multiLevelType w:val="hybridMultilevel"/>
    <w:tmpl w:val="2700A552"/>
    <w:lvl w:ilvl="0" w:tplc="BB68F7E6">
      <w:start w:val="1"/>
      <w:numFmt w:val="bullet"/>
      <w:lvlText w:val=""/>
      <w:lvlJc w:val="left"/>
      <w:pPr>
        <w:tabs>
          <w:tab w:val="num" w:pos="720"/>
        </w:tabs>
        <w:ind w:left="720" w:hanging="360"/>
      </w:pPr>
      <w:rPr>
        <w:rFonts w:ascii="Wingdings" w:hAnsi="Wingdings" w:hint="default"/>
      </w:rPr>
    </w:lvl>
    <w:lvl w:ilvl="1" w:tplc="E13C80E2" w:tentative="1">
      <w:start w:val="1"/>
      <w:numFmt w:val="bullet"/>
      <w:lvlText w:val=""/>
      <w:lvlJc w:val="left"/>
      <w:pPr>
        <w:tabs>
          <w:tab w:val="num" w:pos="1440"/>
        </w:tabs>
        <w:ind w:left="1440" w:hanging="360"/>
      </w:pPr>
      <w:rPr>
        <w:rFonts w:ascii="Wingdings" w:hAnsi="Wingdings" w:hint="default"/>
      </w:rPr>
    </w:lvl>
    <w:lvl w:ilvl="2" w:tplc="DFF8C812" w:tentative="1">
      <w:start w:val="1"/>
      <w:numFmt w:val="bullet"/>
      <w:lvlText w:val=""/>
      <w:lvlJc w:val="left"/>
      <w:pPr>
        <w:tabs>
          <w:tab w:val="num" w:pos="2160"/>
        </w:tabs>
        <w:ind w:left="2160" w:hanging="360"/>
      </w:pPr>
      <w:rPr>
        <w:rFonts w:ascii="Wingdings" w:hAnsi="Wingdings" w:hint="default"/>
      </w:rPr>
    </w:lvl>
    <w:lvl w:ilvl="3" w:tplc="0E88C8BC" w:tentative="1">
      <w:start w:val="1"/>
      <w:numFmt w:val="bullet"/>
      <w:lvlText w:val=""/>
      <w:lvlJc w:val="left"/>
      <w:pPr>
        <w:tabs>
          <w:tab w:val="num" w:pos="2880"/>
        </w:tabs>
        <w:ind w:left="2880" w:hanging="360"/>
      </w:pPr>
      <w:rPr>
        <w:rFonts w:ascii="Wingdings" w:hAnsi="Wingdings" w:hint="default"/>
      </w:rPr>
    </w:lvl>
    <w:lvl w:ilvl="4" w:tplc="48AC83F6" w:tentative="1">
      <w:start w:val="1"/>
      <w:numFmt w:val="bullet"/>
      <w:lvlText w:val=""/>
      <w:lvlJc w:val="left"/>
      <w:pPr>
        <w:tabs>
          <w:tab w:val="num" w:pos="3600"/>
        </w:tabs>
        <w:ind w:left="3600" w:hanging="360"/>
      </w:pPr>
      <w:rPr>
        <w:rFonts w:ascii="Wingdings" w:hAnsi="Wingdings" w:hint="default"/>
      </w:rPr>
    </w:lvl>
    <w:lvl w:ilvl="5" w:tplc="E880042E" w:tentative="1">
      <w:start w:val="1"/>
      <w:numFmt w:val="bullet"/>
      <w:lvlText w:val=""/>
      <w:lvlJc w:val="left"/>
      <w:pPr>
        <w:tabs>
          <w:tab w:val="num" w:pos="4320"/>
        </w:tabs>
        <w:ind w:left="4320" w:hanging="360"/>
      </w:pPr>
      <w:rPr>
        <w:rFonts w:ascii="Wingdings" w:hAnsi="Wingdings" w:hint="default"/>
      </w:rPr>
    </w:lvl>
    <w:lvl w:ilvl="6" w:tplc="A136376C" w:tentative="1">
      <w:start w:val="1"/>
      <w:numFmt w:val="bullet"/>
      <w:lvlText w:val=""/>
      <w:lvlJc w:val="left"/>
      <w:pPr>
        <w:tabs>
          <w:tab w:val="num" w:pos="5040"/>
        </w:tabs>
        <w:ind w:left="5040" w:hanging="360"/>
      </w:pPr>
      <w:rPr>
        <w:rFonts w:ascii="Wingdings" w:hAnsi="Wingdings" w:hint="default"/>
      </w:rPr>
    </w:lvl>
    <w:lvl w:ilvl="7" w:tplc="A91AB5A0" w:tentative="1">
      <w:start w:val="1"/>
      <w:numFmt w:val="bullet"/>
      <w:lvlText w:val=""/>
      <w:lvlJc w:val="left"/>
      <w:pPr>
        <w:tabs>
          <w:tab w:val="num" w:pos="5760"/>
        </w:tabs>
        <w:ind w:left="5760" w:hanging="360"/>
      </w:pPr>
      <w:rPr>
        <w:rFonts w:ascii="Wingdings" w:hAnsi="Wingdings" w:hint="default"/>
      </w:rPr>
    </w:lvl>
    <w:lvl w:ilvl="8" w:tplc="5A96A24E"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BA83B9E"/>
    <w:multiLevelType w:val="hybridMultilevel"/>
    <w:tmpl w:val="98962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A8207B"/>
    <w:multiLevelType w:val="hybridMultilevel"/>
    <w:tmpl w:val="79E25F3A"/>
    <w:lvl w:ilvl="0" w:tplc="8D5C8624">
      <w:start w:val="1"/>
      <w:numFmt w:val="bullet"/>
      <w:lvlText w:val="•"/>
      <w:lvlJc w:val="left"/>
      <w:pPr>
        <w:tabs>
          <w:tab w:val="num" w:pos="720"/>
        </w:tabs>
        <w:ind w:left="720" w:hanging="360"/>
      </w:pPr>
      <w:rPr>
        <w:rFonts w:ascii="Arial" w:hAnsi="Arial" w:hint="default"/>
      </w:rPr>
    </w:lvl>
    <w:lvl w:ilvl="1" w:tplc="A7D4207E" w:tentative="1">
      <w:start w:val="1"/>
      <w:numFmt w:val="bullet"/>
      <w:lvlText w:val="•"/>
      <w:lvlJc w:val="left"/>
      <w:pPr>
        <w:tabs>
          <w:tab w:val="num" w:pos="1440"/>
        </w:tabs>
        <w:ind w:left="1440" w:hanging="360"/>
      </w:pPr>
      <w:rPr>
        <w:rFonts w:ascii="Arial" w:hAnsi="Arial" w:hint="default"/>
      </w:rPr>
    </w:lvl>
    <w:lvl w:ilvl="2" w:tplc="D89A35F6" w:tentative="1">
      <w:start w:val="1"/>
      <w:numFmt w:val="bullet"/>
      <w:lvlText w:val="•"/>
      <w:lvlJc w:val="left"/>
      <w:pPr>
        <w:tabs>
          <w:tab w:val="num" w:pos="2160"/>
        </w:tabs>
        <w:ind w:left="2160" w:hanging="360"/>
      </w:pPr>
      <w:rPr>
        <w:rFonts w:ascii="Arial" w:hAnsi="Arial" w:hint="default"/>
      </w:rPr>
    </w:lvl>
    <w:lvl w:ilvl="3" w:tplc="7F7EA860" w:tentative="1">
      <w:start w:val="1"/>
      <w:numFmt w:val="bullet"/>
      <w:lvlText w:val="•"/>
      <w:lvlJc w:val="left"/>
      <w:pPr>
        <w:tabs>
          <w:tab w:val="num" w:pos="2880"/>
        </w:tabs>
        <w:ind w:left="2880" w:hanging="360"/>
      </w:pPr>
      <w:rPr>
        <w:rFonts w:ascii="Arial" w:hAnsi="Arial" w:hint="default"/>
      </w:rPr>
    </w:lvl>
    <w:lvl w:ilvl="4" w:tplc="1B363E4C" w:tentative="1">
      <w:start w:val="1"/>
      <w:numFmt w:val="bullet"/>
      <w:lvlText w:val="•"/>
      <w:lvlJc w:val="left"/>
      <w:pPr>
        <w:tabs>
          <w:tab w:val="num" w:pos="3600"/>
        </w:tabs>
        <w:ind w:left="3600" w:hanging="360"/>
      </w:pPr>
      <w:rPr>
        <w:rFonts w:ascii="Arial" w:hAnsi="Arial" w:hint="default"/>
      </w:rPr>
    </w:lvl>
    <w:lvl w:ilvl="5" w:tplc="7A98A4E4" w:tentative="1">
      <w:start w:val="1"/>
      <w:numFmt w:val="bullet"/>
      <w:lvlText w:val="•"/>
      <w:lvlJc w:val="left"/>
      <w:pPr>
        <w:tabs>
          <w:tab w:val="num" w:pos="4320"/>
        </w:tabs>
        <w:ind w:left="4320" w:hanging="360"/>
      </w:pPr>
      <w:rPr>
        <w:rFonts w:ascii="Arial" w:hAnsi="Arial" w:hint="default"/>
      </w:rPr>
    </w:lvl>
    <w:lvl w:ilvl="6" w:tplc="4FCA4AA8" w:tentative="1">
      <w:start w:val="1"/>
      <w:numFmt w:val="bullet"/>
      <w:lvlText w:val="•"/>
      <w:lvlJc w:val="left"/>
      <w:pPr>
        <w:tabs>
          <w:tab w:val="num" w:pos="5040"/>
        </w:tabs>
        <w:ind w:left="5040" w:hanging="360"/>
      </w:pPr>
      <w:rPr>
        <w:rFonts w:ascii="Arial" w:hAnsi="Arial" w:hint="default"/>
      </w:rPr>
    </w:lvl>
    <w:lvl w:ilvl="7" w:tplc="64163DD8" w:tentative="1">
      <w:start w:val="1"/>
      <w:numFmt w:val="bullet"/>
      <w:lvlText w:val="•"/>
      <w:lvlJc w:val="left"/>
      <w:pPr>
        <w:tabs>
          <w:tab w:val="num" w:pos="5760"/>
        </w:tabs>
        <w:ind w:left="5760" w:hanging="360"/>
      </w:pPr>
      <w:rPr>
        <w:rFonts w:ascii="Arial" w:hAnsi="Arial" w:hint="default"/>
      </w:rPr>
    </w:lvl>
    <w:lvl w:ilvl="8" w:tplc="DB226BC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0AB0A35"/>
    <w:multiLevelType w:val="hybridMultilevel"/>
    <w:tmpl w:val="7A2C8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CB42AE"/>
    <w:multiLevelType w:val="multilevel"/>
    <w:tmpl w:val="AAD8B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3F07650"/>
    <w:multiLevelType w:val="hybridMultilevel"/>
    <w:tmpl w:val="4590FF54"/>
    <w:lvl w:ilvl="0" w:tplc="D33EABAA">
      <w:start w:val="1"/>
      <w:numFmt w:val="bullet"/>
      <w:lvlText w:val=""/>
      <w:lvlJc w:val="left"/>
      <w:pPr>
        <w:tabs>
          <w:tab w:val="num" w:pos="720"/>
        </w:tabs>
        <w:ind w:left="720" w:hanging="360"/>
      </w:pPr>
      <w:rPr>
        <w:rFonts w:ascii="Wingdings" w:hAnsi="Wingdings" w:hint="default"/>
      </w:rPr>
    </w:lvl>
    <w:lvl w:ilvl="1" w:tplc="252EE20C" w:tentative="1">
      <w:start w:val="1"/>
      <w:numFmt w:val="bullet"/>
      <w:lvlText w:val=""/>
      <w:lvlJc w:val="left"/>
      <w:pPr>
        <w:tabs>
          <w:tab w:val="num" w:pos="1440"/>
        </w:tabs>
        <w:ind w:left="1440" w:hanging="360"/>
      </w:pPr>
      <w:rPr>
        <w:rFonts w:ascii="Wingdings" w:hAnsi="Wingdings" w:hint="default"/>
      </w:rPr>
    </w:lvl>
    <w:lvl w:ilvl="2" w:tplc="7E529C34" w:tentative="1">
      <w:start w:val="1"/>
      <w:numFmt w:val="bullet"/>
      <w:lvlText w:val=""/>
      <w:lvlJc w:val="left"/>
      <w:pPr>
        <w:tabs>
          <w:tab w:val="num" w:pos="2160"/>
        </w:tabs>
        <w:ind w:left="2160" w:hanging="360"/>
      </w:pPr>
      <w:rPr>
        <w:rFonts w:ascii="Wingdings" w:hAnsi="Wingdings" w:hint="default"/>
      </w:rPr>
    </w:lvl>
    <w:lvl w:ilvl="3" w:tplc="E4E6F93E" w:tentative="1">
      <w:start w:val="1"/>
      <w:numFmt w:val="bullet"/>
      <w:lvlText w:val=""/>
      <w:lvlJc w:val="left"/>
      <w:pPr>
        <w:tabs>
          <w:tab w:val="num" w:pos="2880"/>
        </w:tabs>
        <w:ind w:left="2880" w:hanging="360"/>
      </w:pPr>
      <w:rPr>
        <w:rFonts w:ascii="Wingdings" w:hAnsi="Wingdings" w:hint="default"/>
      </w:rPr>
    </w:lvl>
    <w:lvl w:ilvl="4" w:tplc="5B487060" w:tentative="1">
      <w:start w:val="1"/>
      <w:numFmt w:val="bullet"/>
      <w:lvlText w:val=""/>
      <w:lvlJc w:val="left"/>
      <w:pPr>
        <w:tabs>
          <w:tab w:val="num" w:pos="3600"/>
        </w:tabs>
        <w:ind w:left="3600" w:hanging="360"/>
      </w:pPr>
      <w:rPr>
        <w:rFonts w:ascii="Wingdings" w:hAnsi="Wingdings" w:hint="default"/>
      </w:rPr>
    </w:lvl>
    <w:lvl w:ilvl="5" w:tplc="97CA8F6A" w:tentative="1">
      <w:start w:val="1"/>
      <w:numFmt w:val="bullet"/>
      <w:lvlText w:val=""/>
      <w:lvlJc w:val="left"/>
      <w:pPr>
        <w:tabs>
          <w:tab w:val="num" w:pos="4320"/>
        </w:tabs>
        <w:ind w:left="4320" w:hanging="360"/>
      </w:pPr>
      <w:rPr>
        <w:rFonts w:ascii="Wingdings" w:hAnsi="Wingdings" w:hint="default"/>
      </w:rPr>
    </w:lvl>
    <w:lvl w:ilvl="6" w:tplc="4E12A196" w:tentative="1">
      <w:start w:val="1"/>
      <w:numFmt w:val="bullet"/>
      <w:lvlText w:val=""/>
      <w:lvlJc w:val="left"/>
      <w:pPr>
        <w:tabs>
          <w:tab w:val="num" w:pos="5040"/>
        </w:tabs>
        <w:ind w:left="5040" w:hanging="360"/>
      </w:pPr>
      <w:rPr>
        <w:rFonts w:ascii="Wingdings" w:hAnsi="Wingdings" w:hint="default"/>
      </w:rPr>
    </w:lvl>
    <w:lvl w:ilvl="7" w:tplc="9E58467C" w:tentative="1">
      <w:start w:val="1"/>
      <w:numFmt w:val="bullet"/>
      <w:lvlText w:val=""/>
      <w:lvlJc w:val="left"/>
      <w:pPr>
        <w:tabs>
          <w:tab w:val="num" w:pos="5760"/>
        </w:tabs>
        <w:ind w:left="5760" w:hanging="360"/>
      </w:pPr>
      <w:rPr>
        <w:rFonts w:ascii="Wingdings" w:hAnsi="Wingdings" w:hint="default"/>
      </w:rPr>
    </w:lvl>
    <w:lvl w:ilvl="8" w:tplc="92E01C2E"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91F50D6"/>
    <w:multiLevelType w:val="hybridMultilevel"/>
    <w:tmpl w:val="ACB4FB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3087239"/>
    <w:multiLevelType w:val="hybridMultilevel"/>
    <w:tmpl w:val="6FBE5A70"/>
    <w:lvl w:ilvl="0" w:tplc="D7986BD8">
      <w:start w:val="1"/>
      <w:numFmt w:val="bullet"/>
      <w:lvlText w:val=""/>
      <w:lvlJc w:val="left"/>
      <w:pPr>
        <w:tabs>
          <w:tab w:val="num" w:pos="720"/>
        </w:tabs>
        <w:ind w:left="720" w:hanging="360"/>
      </w:pPr>
      <w:rPr>
        <w:rFonts w:ascii="Wingdings" w:hAnsi="Wingdings" w:hint="default"/>
      </w:rPr>
    </w:lvl>
    <w:lvl w:ilvl="1" w:tplc="DA603906" w:tentative="1">
      <w:start w:val="1"/>
      <w:numFmt w:val="bullet"/>
      <w:lvlText w:val=""/>
      <w:lvlJc w:val="left"/>
      <w:pPr>
        <w:tabs>
          <w:tab w:val="num" w:pos="1440"/>
        </w:tabs>
        <w:ind w:left="1440" w:hanging="360"/>
      </w:pPr>
      <w:rPr>
        <w:rFonts w:ascii="Wingdings" w:hAnsi="Wingdings" w:hint="default"/>
      </w:rPr>
    </w:lvl>
    <w:lvl w:ilvl="2" w:tplc="1F24FA46" w:tentative="1">
      <w:start w:val="1"/>
      <w:numFmt w:val="bullet"/>
      <w:lvlText w:val=""/>
      <w:lvlJc w:val="left"/>
      <w:pPr>
        <w:tabs>
          <w:tab w:val="num" w:pos="2160"/>
        </w:tabs>
        <w:ind w:left="2160" w:hanging="360"/>
      </w:pPr>
      <w:rPr>
        <w:rFonts w:ascii="Wingdings" w:hAnsi="Wingdings" w:hint="default"/>
      </w:rPr>
    </w:lvl>
    <w:lvl w:ilvl="3" w:tplc="08D4118A" w:tentative="1">
      <w:start w:val="1"/>
      <w:numFmt w:val="bullet"/>
      <w:lvlText w:val=""/>
      <w:lvlJc w:val="left"/>
      <w:pPr>
        <w:tabs>
          <w:tab w:val="num" w:pos="2880"/>
        </w:tabs>
        <w:ind w:left="2880" w:hanging="360"/>
      </w:pPr>
      <w:rPr>
        <w:rFonts w:ascii="Wingdings" w:hAnsi="Wingdings" w:hint="default"/>
      </w:rPr>
    </w:lvl>
    <w:lvl w:ilvl="4" w:tplc="23C478EE" w:tentative="1">
      <w:start w:val="1"/>
      <w:numFmt w:val="bullet"/>
      <w:lvlText w:val=""/>
      <w:lvlJc w:val="left"/>
      <w:pPr>
        <w:tabs>
          <w:tab w:val="num" w:pos="3600"/>
        </w:tabs>
        <w:ind w:left="3600" w:hanging="360"/>
      </w:pPr>
      <w:rPr>
        <w:rFonts w:ascii="Wingdings" w:hAnsi="Wingdings" w:hint="default"/>
      </w:rPr>
    </w:lvl>
    <w:lvl w:ilvl="5" w:tplc="E5BAA83E" w:tentative="1">
      <w:start w:val="1"/>
      <w:numFmt w:val="bullet"/>
      <w:lvlText w:val=""/>
      <w:lvlJc w:val="left"/>
      <w:pPr>
        <w:tabs>
          <w:tab w:val="num" w:pos="4320"/>
        </w:tabs>
        <w:ind w:left="4320" w:hanging="360"/>
      </w:pPr>
      <w:rPr>
        <w:rFonts w:ascii="Wingdings" w:hAnsi="Wingdings" w:hint="default"/>
      </w:rPr>
    </w:lvl>
    <w:lvl w:ilvl="6" w:tplc="BF1E72A8" w:tentative="1">
      <w:start w:val="1"/>
      <w:numFmt w:val="bullet"/>
      <w:lvlText w:val=""/>
      <w:lvlJc w:val="left"/>
      <w:pPr>
        <w:tabs>
          <w:tab w:val="num" w:pos="5040"/>
        </w:tabs>
        <w:ind w:left="5040" w:hanging="360"/>
      </w:pPr>
      <w:rPr>
        <w:rFonts w:ascii="Wingdings" w:hAnsi="Wingdings" w:hint="default"/>
      </w:rPr>
    </w:lvl>
    <w:lvl w:ilvl="7" w:tplc="1A52090C" w:tentative="1">
      <w:start w:val="1"/>
      <w:numFmt w:val="bullet"/>
      <w:lvlText w:val=""/>
      <w:lvlJc w:val="left"/>
      <w:pPr>
        <w:tabs>
          <w:tab w:val="num" w:pos="5760"/>
        </w:tabs>
        <w:ind w:left="5760" w:hanging="360"/>
      </w:pPr>
      <w:rPr>
        <w:rFonts w:ascii="Wingdings" w:hAnsi="Wingdings" w:hint="default"/>
      </w:rPr>
    </w:lvl>
    <w:lvl w:ilvl="8" w:tplc="5B44BE14"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39645D4"/>
    <w:multiLevelType w:val="hybridMultilevel"/>
    <w:tmpl w:val="5552ABD8"/>
    <w:lvl w:ilvl="0" w:tplc="24DC7138">
      <w:start w:val="1"/>
      <w:numFmt w:val="bullet"/>
      <w:lvlText w:val="•"/>
      <w:lvlJc w:val="left"/>
      <w:pPr>
        <w:tabs>
          <w:tab w:val="num" w:pos="720"/>
        </w:tabs>
        <w:ind w:left="720" w:hanging="360"/>
      </w:pPr>
      <w:rPr>
        <w:rFonts w:ascii="Arial" w:hAnsi="Arial" w:hint="default"/>
      </w:rPr>
    </w:lvl>
    <w:lvl w:ilvl="1" w:tplc="08BA0C00" w:tentative="1">
      <w:start w:val="1"/>
      <w:numFmt w:val="bullet"/>
      <w:lvlText w:val="•"/>
      <w:lvlJc w:val="left"/>
      <w:pPr>
        <w:tabs>
          <w:tab w:val="num" w:pos="1440"/>
        </w:tabs>
        <w:ind w:left="1440" w:hanging="360"/>
      </w:pPr>
      <w:rPr>
        <w:rFonts w:ascii="Arial" w:hAnsi="Arial" w:hint="default"/>
      </w:rPr>
    </w:lvl>
    <w:lvl w:ilvl="2" w:tplc="AACA7D50" w:tentative="1">
      <w:start w:val="1"/>
      <w:numFmt w:val="bullet"/>
      <w:lvlText w:val="•"/>
      <w:lvlJc w:val="left"/>
      <w:pPr>
        <w:tabs>
          <w:tab w:val="num" w:pos="2160"/>
        </w:tabs>
        <w:ind w:left="2160" w:hanging="360"/>
      </w:pPr>
      <w:rPr>
        <w:rFonts w:ascii="Arial" w:hAnsi="Arial" w:hint="default"/>
      </w:rPr>
    </w:lvl>
    <w:lvl w:ilvl="3" w:tplc="E1B805C8" w:tentative="1">
      <w:start w:val="1"/>
      <w:numFmt w:val="bullet"/>
      <w:lvlText w:val="•"/>
      <w:lvlJc w:val="left"/>
      <w:pPr>
        <w:tabs>
          <w:tab w:val="num" w:pos="2880"/>
        </w:tabs>
        <w:ind w:left="2880" w:hanging="360"/>
      </w:pPr>
      <w:rPr>
        <w:rFonts w:ascii="Arial" w:hAnsi="Arial" w:hint="default"/>
      </w:rPr>
    </w:lvl>
    <w:lvl w:ilvl="4" w:tplc="3F1C6FD6" w:tentative="1">
      <w:start w:val="1"/>
      <w:numFmt w:val="bullet"/>
      <w:lvlText w:val="•"/>
      <w:lvlJc w:val="left"/>
      <w:pPr>
        <w:tabs>
          <w:tab w:val="num" w:pos="3600"/>
        </w:tabs>
        <w:ind w:left="3600" w:hanging="360"/>
      </w:pPr>
      <w:rPr>
        <w:rFonts w:ascii="Arial" w:hAnsi="Arial" w:hint="default"/>
      </w:rPr>
    </w:lvl>
    <w:lvl w:ilvl="5" w:tplc="E348DA38" w:tentative="1">
      <w:start w:val="1"/>
      <w:numFmt w:val="bullet"/>
      <w:lvlText w:val="•"/>
      <w:lvlJc w:val="left"/>
      <w:pPr>
        <w:tabs>
          <w:tab w:val="num" w:pos="4320"/>
        </w:tabs>
        <w:ind w:left="4320" w:hanging="360"/>
      </w:pPr>
      <w:rPr>
        <w:rFonts w:ascii="Arial" w:hAnsi="Arial" w:hint="default"/>
      </w:rPr>
    </w:lvl>
    <w:lvl w:ilvl="6" w:tplc="45E49454" w:tentative="1">
      <w:start w:val="1"/>
      <w:numFmt w:val="bullet"/>
      <w:lvlText w:val="•"/>
      <w:lvlJc w:val="left"/>
      <w:pPr>
        <w:tabs>
          <w:tab w:val="num" w:pos="5040"/>
        </w:tabs>
        <w:ind w:left="5040" w:hanging="360"/>
      </w:pPr>
      <w:rPr>
        <w:rFonts w:ascii="Arial" w:hAnsi="Arial" w:hint="default"/>
      </w:rPr>
    </w:lvl>
    <w:lvl w:ilvl="7" w:tplc="0316AAC4" w:tentative="1">
      <w:start w:val="1"/>
      <w:numFmt w:val="bullet"/>
      <w:lvlText w:val="•"/>
      <w:lvlJc w:val="left"/>
      <w:pPr>
        <w:tabs>
          <w:tab w:val="num" w:pos="5760"/>
        </w:tabs>
        <w:ind w:left="5760" w:hanging="360"/>
      </w:pPr>
      <w:rPr>
        <w:rFonts w:ascii="Arial" w:hAnsi="Arial" w:hint="default"/>
      </w:rPr>
    </w:lvl>
    <w:lvl w:ilvl="8" w:tplc="BB8EEBB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62D120D"/>
    <w:multiLevelType w:val="hybridMultilevel"/>
    <w:tmpl w:val="9258A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A331D3"/>
    <w:multiLevelType w:val="multilevel"/>
    <w:tmpl w:val="5190594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E014A3"/>
    <w:multiLevelType w:val="hybridMultilevel"/>
    <w:tmpl w:val="D7E62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ED7467"/>
    <w:multiLevelType w:val="hybridMultilevel"/>
    <w:tmpl w:val="AA5AC77E"/>
    <w:lvl w:ilvl="0" w:tplc="C1FEC812">
      <w:start w:val="1"/>
      <w:numFmt w:val="bullet"/>
      <w:lvlText w:val=""/>
      <w:lvlJc w:val="left"/>
      <w:pPr>
        <w:tabs>
          <w:tab w:val="num" w:pos="720"/>
        </w:tabs>
        <w:ind w:left="720" w:hanging="360"/>
      </w:pPr>
      <w:rPr>
        <w:rFonts w:ascii="Wingdings" w:hAnsi="Wingdings" w:hint="default"/>
      </w:rPr>
    </w:lvl>
    <w:lvl w:ilvl="1" w:tplc="0226EB38" w:tentative="1">
      <w:start w:val="1"/>
      <w:numFmt w:val="bullet"/>
      <w:lvlText w:val=""/>
      <w:lvlJc w:val="left"/>
      <w:pPr>
        <w:tabs>
          <w:tab w:val="num" w:pos="1440"/>
        </w:tabs>
        <w:ind w:left="1440" w:hanging="360"/>
      </w:pPr>
      <w:rPr>
        <w:rFonts w:ascii="Wingdings" w:hAnsi="Wingdings" w:hint="default"/>
      </w:rPr>
    </w:lvl>
    <w:lvl w:ilvl="2" w:tplc="879255F8" w:tentative="1">
      <w:start w:val="1"/>
      <w:numFmt w:val="bullet"/>
      <w:lvlText w:val=""/>
      <w:lvlJc w:val="left"/>
      <w:pPr>
        <w:tabs>
          <w:tab w:val="num" w:pos="2160"/>
        </w:tabs>
        <w:ind w:left="2160" w:hanging="360"/>
      </w:pPr>
      <w:rPr>
        <w:rFonts w:ascii="Wingdings" w:hAnsi="Wingdings" w:hint="default"/>
      </w:rPr>
    </w:lvl>
    <w:lvl w:ilvl="3" w:tplc="7F58F934" w:tentative="1">
      <w:start w:val="1"/>
      <w:numFmt w:val="bullet"/>
      <w:lvlText w:val=""/>
      <w:lvlJc w:val="left"/>
      <w:pPr>
        <w:tabs>
          <w:tab w:val="num" w:pos="2880"/>
        </w:tabs>
        <w:ind w:left="2880" w:hanging="360"/>
      </w:pPr>
      <w:rPr>
        <w:rFonts w:ascii="Wingdings" w:hAnsi="Wingdings" w:hint="default"/>
      </w:rPr>
    </w:lvl>
    <w:lvl w:ilvl="4" w:tplc="097C29C8" w:tentative="1">
      <w:start w:val="1"/>
      <w:numFmt w:val="bullet"/>
      <w:lvlText w:val=""/>
      <w:lvlJc w:val="left"/>
      <w:pPr>
        <w:tabs>
          <w:tab w:val="num" w:pos="3600"/>
        </w:tabs>
        <w:ind w:left="3600" w:hanging="360"/>
      </w:pPr>
      <w:rPr>
        <w:rFonts w:ascii="Wingdings" w:hAnsi="Wingdings" w:hint="default"/>
      </w:rPr>
    </w:lvl>
    <w:lvl w:ilvl="5" w:tplc="54A00D72" w:tentative="1">
      <w:start w:val="1"/>
      <w:numFmt w:val="bullet"/>
      <w:lvlText w:val=""/>
      <w:lvlJc w:val="left"/>
      <w:pPr>
        <w:tabs>
          <w:tab w:val="num" w:pos="4320"/>
        </w:tabs>
        <w:ind w:left="4320" w:hanging="360"/>
      </w:pPr>
      <w:rPr>
        <w:rFonts w:ascii="Wingdings" w:hAnsi="Wingdings" w:hint="default"/>
      </w:rPr>
    </w:lvl>
    <w:lvl w:ilvl="6" w:tplc="1AE41F1A" w:tentative="1">
      <w:start w:val="1"/>
      <w:numFmt w:val="bullet"/>
      <w:lvlText w:val=""/>
      <w:lvlJc w:val="left"/>
      <w:pPr>
        <w:tabs>
          <w:tab w:val="num" w:pos="5040"/>
        </w:tabs>
        <w:ind w:left="5040" w:hanging="360"/>
      </w:pPr>
      <w:rPr>
        <w:rFonts w:ascii="Wingdings" w:hAnsi="Wingdings" w:hint="default"/>
      </w:rPr>
    </w:lvl>
    <w:lvl w:ilvl="7" w:tplc="AD1452CA" w:tentative="1">
      <w:start w:val="1"/>
      <w:numFmt w:val="bullet"/>
      <w:lvlText w:val=""/>
      <w:lvlJc w:val="left"/>
      <w:pPr>
        <w:tabs>
          <w:tab w:val="num" w:pos="5760"/>
        </w:tabs>
        <w:ind w:left="5760" w:hanging="360"/>
      </w:pPr>
      <w:rPr>
        <w:rFonts w:ascii="Wingdings" w:hAnsi="Wingdings" w:hint="default"/>
      </w:rPr>
    </w:lvl>
    <w:lvl w:ilvl="8" w:tplc="6B5C1796"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CF13550"/>
    <w:multiLevelType w:val="hybridMultilevel"/>
    <w:tmpl w:val="12081CE6"/>
    <w:lvl w:ilvl="0" w:tplc="0CAA3FE8">
      <w:start w:val="1"/>
      <w:numFmt w:val="bullet"/>
      <w:lvlText w:val=""/>
      <w:lvlJc w:val="left"/>
      <w:pPr>
        <w:tabs>
          <w:tab w:val="num" w:pos="720"/>
        </w:tabs>
        <w:ind w:left="720" w:hanging="360"/>
      </w:pPr>
      <w:rPr>
        <w:rFonts w:ascii="Wingdings" w:hAnsi="Wingdings" w:hint="default"/>
      </w:rPr>
    </w:lvl>
    <w:lvl w:ilvl="1" w:tplc="2D70A30E" w:tentative="1">
      <w:start w:val="1"/>
      <w:numFmt w:val="bullet"/>
      <w:lvlText w:val=""/>
      <w:lvlJc w:val="left"/>
      <w:pPr>
        <w:tabs>
          <w:tab w:val="num" w:pos="1440"/>
        </w:tabs>
        <w:ind w:left="1440" w:hanging="360"/>
      </w:pPr>
      <w:rPr>
        <w:rFonts w:ascii="Wingdings" w:hAnsi="Wingdings" w:hint="default"/>
      </w:rPr>
    </w:lvl>
    <w:lvl w:ilvl="2" w:tplc="D47C2480" w:tentative="1">
      <w:start w:val="1"/>
      <w:numFmt w:val="bullet"/>
      <w:lvlText w:val=""/>
      <w:lvlJc w:val="left"/>
      <w:pPr>
        <w:tabs>
          <w:tab w:val="num" w:pos="2160"/>
        </w:tabs>
        <w:ind w:left="2160" w:hanging="360"/>
      </w:pPr>
      <w:rPr>
        <w:rFonts w:ascii="Wingdings" w:hAnsi="Wingdings" w:hint="default"/>
      </w:rPr>
    </w:lvl>
    <w:lvl w:ilvl="3" w:tplc="BD166A42" w:tentative="1">
      <w:start w:val="1"/>
      <w:numFmt w:val="bullet"/>
      <w:lvlText w:val=""/>
      <w:lvlJc w:val="left"/>
      <w:pPr>
        <w:tabs>
          <w:tab w:val="num" w:pos="2880"/>
        </w:tabs>
        <w:ind w:left="2880" w:hanging="360"/>
      </w:pPr>
      <w:rPr>
        <w:rFonts w:ascii="Wingdings" w:hAnsi="Wingdings" w:hint="default"/>
      </w:rPr>
    </w:lvl>
    <w:lvl w:ilvl="4" w:tplc="E82C745C" w:tentative="1">
      <w:start w:val="1"/>
      <w:numFmt w:val="bullet"/>
      <w:lvlText w:val=""/>
      <w:lvlJc w:val="left"/>
      <w:pPr>
        <w:tabs>
          <w:tab w:val="num" w:pos="3600"/>
        </w:tabs>
        <w:ind w:left="3600" w:hanging="360"/>
      </w:pPr>
      <w:rPr>
        <w:rFonts w:ascii="Wingdings" w:hAnsi="Wingdings" w:hint="default"/>
      </w:rPr>
    </w:lvl>
    <w:lvl w:ilvl="5" w:tplc="6A4EC35E" w:tentative="1">
      <w:start w:val="1"/>
      <w:numFmt w:val="bullet"/>
      <w:lvlText w:val=""/>
      <w:lvlJc w:val="left"/>
      <w:pPr>
        <w:tabs>
          <w:tab w:val="num" w:pos="4320"/>
        </w:tabs>
        <w:ind w:left="4320" w:hanging="360"/>
      </w:pPr>
      <w:rPr>
        <w:rFonts w:ascii="Wingdings" w:hAnsi="Wingdings" w:hint="default"/>
      </w:rPr>
    </w:lvl>
    <w:lvl w:ilvl="6" w:tplc="86F4DF06" w:tentative="1">
      <w:start w:val="1"/>
      <w:numFmt w:val="bullet"/>
      <w:lvlText w:val=""/>
      <w:lvlJc w:val="left"/>
      <w:pPr>
        <w:tabs>
          <w:tab w:val="num" w:pos="5040"/>
        </w:tabs>
        <w:ind w:left="5040" w:hanging="360"/>
      </w:pPr>
      <w:rPr>
        <w:rFonts w:ascii="Wingdings" w:hAnsi="Wingdings" w:hint="default"/>
      </w:rPr>
    </w:lvl>
    <w:lvl w:ilvl="7" w:tplc="7158BC10" w:tentative="1">
      <w:start w:val="1"/>
      <w:numFmt w:val="bullet"/>
      <w:lvlText w:val=""/>
      <w:lvlJc w:val="left"/>
      <w:pPr>
        <w:tabs>
          <w:tab w:val="num" w:pos="5760"/>
        </w:tabs>
        <w:ind w:left="5760" w:hanging="360"/>
      </w:pPr>
      <w:rPr>
        <w:rFonts w:ascii="Wingdings" w:hAnsi="Wingdings" w:hint="default"/>
      </w:rPr>
    </w:lvl>
    <w:lvl w:ilvl="8" w:tplc="2A60F928"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DD543F5"/>
    <w:multiLevelType w:val="hybridMultilevel"/>
    <w:tmpl w:val="9064E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C0204C"/>
    <w:multiLevelType w:val="hybridMultilevel"/>
    <w:tmpl w:val="52388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DE7AEE"/>
    <w:multiLevelType w:val="hybridMultilevel"/>
    <w:tmpl w:val="4FC83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943ABA"/>
    <w:multiLevelType w:val="hybridMultilevel"/>
    <w:tmpl w:val="60807D34"/>
    <w:lvl w:ilvl="0" w:tplc="CCAA135E">
      <w:start w:val="1"/>
      <w:numFmt w:val="bullet"/>
      <w:lvlText w:val="•"/>
      <w:lvlJc w:val="left"/>
      <w:pPr>
        <w:tabs>
          <w:tab w:val="num" w:pos="720"/>
        </w:tabs>
        <w:ind w:left="720" w:hanging="360"/>
      </w:pPr>
      <w:rPr>
        <w:rFonts w:ascii="Arial" w:hAnsi="Arial" w:hint="default"/>
      </w:rPr>
    </w:lvl>
    <w:lvl w:ilvl="1" w:tplc="41523A84" w:tentative="1">
      <w:start w:val="1"/>
      <w:numFmt w:val="bullet"/>
      <w:lvlText w:val="•"/>
      <w:lvlJc w:val="left"/>
      <w:pPr>
        <w:tabs>
          <w:tab w:val="num" w:pos="1440"/>
        </w:tabs>
        <w:ind w:left="1440" w:hanging="360"/>
      </w:pPr>
      <w:rPr>
        <w:rFonts w:ascii="Arial" w:hAnsi="Arial" w:hint="default"/>
      </w:rPr>
    </w:lvl>
    <w:lvl w:ilvl="2" w:tplc="44221CB2" w:tentative="1">
      <w:start w:val="1"/>
      <w:numFmt w:val="bullet"/>
      <w:lvlText w:val="•"/>
      <w:lvlJc w:val="left"/>
      <w:pPr>
        <w:tabs>
          <w:tab w:val="num" w:pos="2160"/>
        </w:tabs>
        <w:ind w:left="2160" w:hanging="360"/>
      </w:pPr>
      <w:rPr>
        <w:rFonts w:ascii="Arial" w:hAnsi="Arial" w:hint="default"/>
      </w:rPr>
    </w:lvl>
    <w:lvl w:ilvl="3" w:tplc="38045C9C" w:tentative="1">
      <w:start w:val="1"/>
      <w:numFmt w:val="bullet"/>
      <w:lvlText w:val="•"/>
      <w:lvlJc w:val="left"/>
      <w:pPr>
        <w:tabs>
          <w:tab w:val="num" w:pos="2880"/>
        </w:tabs>
        <w:ind w:left="2880" w:hanging="360"/>
      </w:pPr>
      <w:rPr>
        <w:rFonts w:ascii="Arial" w:hAnsi="Arial" w:hint="default"/>
      </w:rPr>
    </w:lvl>
    <w:lvl w:ilvl="4" w:tplc="48E4E32A" w:tentative="1">
      <w:start w:val="1"/>
      <w:numFmt w:val="bullet"/>
      <w:lvlText w:val="•"/>
      <w:lvlJc w:val="left"/>
      <w:pPr>
        <w:tabs>
          <w:tab w:val="num" w:pos="3600"/>
        </w:tabs>
        <w:ind w:left="3600" w:hanging="360"/>
      </w:pPr>
      <w:rPr>
        <w:rFonts w:ascii="Arial" w:hAnsi="Arial" w:hint="default"/>
      </w:rPr>
    </w:lvl>
    <w:lvl w:ilvl="5" w:tplc="5A2A9674" w:tentative="1">
      <w:start w:val="1"/>
      <w:numFmt w:val="bullet"/>
      <w:lvlText w:val="•"/>
      <w:lvlJc w:val="left"/>
      <w:pPr>
        <w:tabs>
          <w:tab w:val="num" w:pos="4320"/>
        </w:tabs>
        <w:ind w:left="4320" w:hanging="360"/>
      </w:pPr>
      <w:rPr>
        <w:rFonts w:ascii="Arial" w:hAnsi="Arial" w:hint="default"/>
      </w:rPr>
    </w:lvl>
    <w:lvl w:ilvl="6" w:tplc="5B2C3FDE" w:tentative="1">
      <w:start w:val="1"/>
      <w:numFmt w:val="bullet"/>
      <w:lvlText w:val="•"/>
      <w:lvlJc w:val="left"/>
      <w:pPr>
        <w:tabs>
          <w:tab w:val="num" w:pos="5040"/>
        </w:tabs>
        <w:ind w:left="5040" w:hanging="360"/>
      </w:pPr>
      <w:rPr>
        <w:rFonts w:ascii="Arial" w:hAnsi="Arial" w:hint="default"/>
      </w:rPr>
    </w:lvl>
    <w:lvl w:ilvl="7" w:tplc="75746D3A" w:tentative="1">
      <w:start w:val="1"/>
      <w:numFmt w:val="bullet"/>
      <w:lvlText w:val="•"/>
      <w:lvlJc w:val="left"/>
      <w:pPr>
        <w:tabs>
          <w:tab w:val="num" w:pos="5760"/>
        </w:tabs>
        <w:ind w:left="5760" w:hanging="360"/>
      </w:pPr>
      <w:rPr>
        <w:rFonts w:ascii="Arial" w:hAnsi="Arial" w:hint="default"/>
      </w:rPr>
    </w:lvl>
    <w:lvl w:ilvl="8" w:tplc="DA98991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F221D18"/>
    <w:multiLevelType w:val="hybridMultilevel"/>
    <w:tmpl w:val="CDC698FA"/>
    <w:lvl w:ilvl="0" w:tplc="2AF211FE">
      <w:start w:val="1"/>
      <w:numFmt w:val="bullet"/>
      <w:lvlText w:val="•"/>
      <w:lvlJc w:val="left"/>
      <w:pPr>
        <w:tabs>
          <w:tab w:val="num" w:pos="720"/>
        </w:tabs>
        <w:ind w:left="720" w:hanging="360"/>
      </w:pPr>
      <w:rPr>
        <w:rFonts w:ascii="Arial" w:hAnsi="Arial" w:hint="default"/>
      </w:rPr>
    </w:lvl>
    <w:lvl w:ilvl="1" w:tplc="A9AA666A" w:tentative="1">
      <w:start w:val="1"/>
      <w:numFmt w:val="bullet"/>
      <w:lvlText w:val="•"/>
      <w:lvlJc w:val="left"/>
      <w:pPr>
        <w:tabs>
          <w:tab w:val="num" w:pos="1440"/>
        </w:tabs>
        <w:ind w:left="1440" w:hanging="360"/>
      </w:pPr>
      <w:rPr>
        <w:rFonts w:ascii="Arial" w:hAnsi="Arial" w:hint="default"/>
      </w:rPr>
    </w:lvl>
    <w:lvl w:ilvl="2" w:tplc="5D364DE8" w:tentative="1">
      <w:start w:val="1"/>
      <w:numFmt w:val="bullet"/>
      <w:lvlText w:val="•"/>
      <w:lvlJc w:val="left"/>
      <w:pPr>
        <w:tabs>
          <w:tab w:val="num" w:pos="2160"/>
        </w:tabs>
        <w:ind w:left="2160" w:hanging="360"/>
      </w:pPr>
      <w:rPr>
        <w:rFonts w:ascii="Arial" w:hAnsi="Arial" w:hint="default"/>
      </w:rPr>
    </w:lvl>
    <w:lvl w:ilvl="3" w:tplc="4140C4E4" w:tentative="1">
      <w:start w:val="1"/>
      <w:numFmt w:val="bullet"/>
      <w:lvlText w:val="•"/>
      <w:lvlJc w:val="left"/>
      <w:pPr>
        <w:tabs>
          <w:tab w:val="num" w:pos="2880"/>
        </w:tabs>
        <w:ind w:left="2880" w:hanging="360"/>
      </w:pPr>
      <w:rPr>
        <w:rFonts w:ascii="Arial" w:hAnsi="Arial" w:hint="default"/>
      </w:rPr>
    </w:lvl>
    <w:lvl w:ilvl="4" w:tplc="DE40B8AC" w:tentative="1">
      <w:start w:val="1"/>
      <w:numFmt w:val="bullet"/>
      <w:lvlText w:val="•"/>
      <w:lvlJc w:val="left"/>
      <w:pPr>
        <w:tabs>
          <w:tab w:val="num" w:pos="3600"/>
        </w:tabs>
        <w:ind w:left="3600" w:hanging="360"/>
      </w:pPr>
      <w:rPr>
        <w:rFonts w:ascii="Arial" w:hAnsi="Arial" w:hint="default"/>
      </w:rPr>
    </w:lvl>
    <w:lvl w:ilvl="5" w:tplc="57F26D5E" w:tentative="1">
      <w:start w:val="1"/>
      <w:numFmt w:val="bullet"/>
      <w:lvlText w:val="•"/>
      <w:lvlJc w:val="left"/>
      <w:pPr>
        <w:tabs>
          <w:tab w:val="num" w:pos="4320"/>
        </w:tabs>
        <w:ind w:left="4320" w:hanging="360"/>
      </w:pPr>
      <w:rPr>
        <w:rFonts w:ascii="Arial" w:hAnsi="Arial" w:hint="default"/>
      </w:rPr>
    </w:lvl>
    <w:lvl w:ilvl="6" w:tplc="0AD878A0" w:tentative="1">
      <w:start w:val="1"/>
      <w:numFmt w:val="bullet"/>
      <w:lvlText w:val="•"/>
      <w:lvlJc w:val="left"/>
      <w:pPr>
        <w:tabs>
          <w:tab w:val="num" w:pos="5040"/>
        </w:tabs>
        <w:ind w:left="5040" w:hanging="360"/>
      </w:pPr>
      <w:rPr>
        <w:rFonts w:ascii="Arial" w:hAnsi="Arial" w:hint="default"/>
      </w:rPr>
    </w:lvl>
    <w:lvl w:ilvl="7" w:tplc="1F7C3352" w:tentative="1">
      <w:start w:val="1"/>
      <w:numFmt w:val="bullet"/>
      <w:lvlText w:val="•"/>
      <w:lvlJc w:val="left"/>
      <w:pPr>
        <w:tabs>
          <w:tab w:val="num" w:pos="5760"/>
        </w:tabs>
        <w:ind w:left="5760" w:hanging="360"/>
      </w:pPr>
      <w:rPr>
        <w:rFonts w:ascii="Arial" w:hAnsi="Arial" w:hint="default"/>
      </w:rPr>
    </w:lvl>
    <w:lvl w:ilvl="8" w:tplc="246CA296"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0ED652B"/>
    <w:multiLevelType w:val="multilevel"/>
    <w:tmpl w:val="D6ECC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58BF60BF"/>
    <w:multiLevelType w:val="hybridMultilevel"/>
    <w:tmpl w:val="7BFAB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4C38DE"/>
    <w:multiLevelType w:val="hybridMultilevel"/>
    <w:tmpl w:val="C4685F54"/>
    <w:lvl w:ilvl="0" w:tplc="6F207E7A">
      <w:start w:val="1"/>
      <w:numFmt w:val="bullet"/>
      <w:lvlText w:val="•"/>
      <w:lvlJc w:val="left"/>
      <w:pPr>
        <w:tabs>
          <w:tab w:val="num" w:pos="720"/>
        </w:tabs>
        <w:ind w:left="720" w:hanging="360"/>
      </w:pPr>
      <w:rPr>
        <w:rFonts w:ascii="Arial" w:hAnsi="Arial" w:hint="default"/>
      </w:rPr>
    </w:lvl>
    <w:lvl w:ilvl="1" w:tplc="8FF2BF16" w:tentative="1">
      <w:start w:val="1"/>
      <w:numFmt w:val="bullet"/>
      <w:lvlText w:val="•"/>
      <w:lvlJc w:val="left"/>
      <w:pPr>
        <w:tabs>
          <w:tab w:val="num" w:pos="1440"/>
        </w:tabs>
        <w:ind w:left="1440" w:hanging="360"/>
      </w:pPr>
      <w:rPr>
        <w:rFonts w:ascii="Arial" w:hAnsi="Arial" w:hint="default"/>
      </w:rPr>
    </w:lvl>
    <w:lvl w:ilvl="2" w:tplc="5D865C80" w:tentative="1">
      <w:start w:val="1"/>
      <w:numFmt w:val="bullet"/>
      <w:lvlText w:val="•"/>
      <w:lvlJc w:val="left"/>
      <w:pPr>
        <w:tabs>
          <w:tab w:val="num" w:pos="2160"/>
        </w:tabs>
        <w:ind w:left="2160" w:hanging="360"/>
      </w:pPr>
      <w:rPr>
        <w:rFonts w:ascii="Arial" w:hAnsi="Arial" w:hint="default"/>
      </w:rPr>
    </w:lvl>
    <w:lvl w:ilvl="3" w:tplc="F7A894A4" w:tentative="1">
      <w:start w:val="1"/>
      <w:numFmt w:val="bullet"/>
      <w:lvlText w:val="•"/>
      <w:lvlJc w:val="left"/>
      <w:pPr>
        <w:tabs>
          <w:tab w:val="num" w:pos="2880"/>
        </w:tabs>
        <w:ind w:left="2880" w:hanging="360"/>
      </w:pPr>
      <w:rPr>
        <w:rFonts w:ascii="Arial" w:hAnsi="Arial" w:hint="default"/>
      </w:rPr>
    </w:lvl>
    <w:lvl w:ilvl="4" w:tplc="E9748DDC" w:tentative="1">
      <w:start w:val="1"/>
      <w:numFmt w:val="bullet"/>
      <w:lvlText w:val="•"/>
      <w:lvlJc w:val="left"/>
      <w:pPr>
        <w:tabs>
          <w:tab w:val="num" w:pos="3600"/>
        </w:tabs>
        <w:ind w:left="3600" w:hanging="360"/>
      </w:pPr>
      <w:rPr>
        <w:rFonts w:ascii="Arial" w:hAnsi="Arial" w:hint="default"/>
      </w:rPr>
    </w:lvl>
    <w:lvl w:ilvl="5" w:tplc="DC925392" w:tentative="1">
      <w:start w:val="1"/>
      <w:numFmt w:val="bullet"/>
      <w:lvlText w:val="•"/>
      <w:lvlJc w:val="left"/>
      <w:pPr>
        <w:tabs>
          <w:tab w:val="num" w:pos="4320"/>
        </w:tabs>
        <w:ind w:left="4320" w:hanging="360"/>
      </w:pPr>
      <w:rPr>
        <w:rFonts w:ascii="Arial" w:hAnsi="Arial" w:hint="default"/>
      </w:rPr>
    </w:lvl>
    <w:lvl w:ilvl="6" w:tplc="892A8D9E" w:tentative="1">
      <w:start w:val="1"/>
      <w:numFmt w:val="bullet"/>
      <w:lvlText w:val="•"/>
      <w:lvlJc w:val="left"/>
      <w:pPr>
        <w:tabs>
          <w:tab w:val="num" w:pos="5040"/>
        </w:tabs>
        <w:ind w:left="5040" w:hanging="360"/>
      </w:pPr>
      <w:rPr>
        <w:rFonts w:ascii="Arial" w:hAnsi="Arial" w:hint="default"/>
      </w:rPr>
    </w:lvl>
    <w:lvl w:ilvl="7" w:tplc="7E726FF6" w:tentative="1">
      <w:start w:val="1"/>
      <w:numFmt w:val="bullet"/>
      <w:lvlText w:val="•"/>
      <w:lvlJc w:val="left"/>
      <w:pPr>
        <w:tabs>
          <w:tab w:val="num" w:pos="5760"/>
        </w:tabs>
        <w:ind w:left="5760" w:hanging="360"/>
      </w:pPr>
      <w:rPr>
        <w:rFonts w:ascii="Arial" w:hAnsi="Arial" w:hint="default"/>
      </w:rPr>
    </w:lvl>
    <w:lvl w:ilvl="8" w:tplc="D48C7E28"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4705838"/>
    <w:multiLevelType w:val="multilevel"/>
    <w:tmpl w:val="4CE08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5A52625"/>
    <w:multiLevelType w:val="hybridMultilevel"/>
    <w:tmpl w:val="301E4DDA"/>
    <w:lvl w:ilvl="0" w:tplc="3118F666">
      <w:start w:val="1"/>
      <w:numFmt w:val="bullet"/>
      <w:lvlText w:val=""/>
      <w:lvlJc w:val="left"/>
      <w:pPr>
        <w:tabs>
          <w:tab w:val="num" w:pos="720"/>
        </w:tabs>
        <w:ind w:left="720" w:hanging="360"/>
      </w:pPr>
      <w:rPr>
        <w:rFonts w:ascii="Wingdings" w:hAnsi="Wingdings" w:hint="default"/>
      </w:rPr>
    </w:lvl>
    <w:lvl w:ilvl="1" w:tplc="34C85BC8" w:tentative="1">
      <w:start w:val="1"/>
      <w:numFmt w:val="bullet"/>
      <w:lvlText w:val=""/>
      <w:lvlJc w:val="left"/>
      <w:pPr>
        <w:tabs>
          <w:tab w:val="num" w:pos="1440"/>
        </w:tabs>
        <w:ind w:left="1440" w:hanging="360"/>
      </w:pPr>
      <w:rPr>
        <w:rFonts w:ascii="Wingdings" w:hAnsi="Wingdings" w:hint="default"/>
      </w:rPr>
    </w:lvl>
    <w:lvl w:ilvl="2" w:tplc="A3F46BE0" w:tentative="1">
      <w:start w:val="1"/>
      <w:numFmt w:val="bullet"/>
      <w:lvlText w:val=""/>
      <w:lvlJc w:val="left"/>
      <w:pPr>
        <w:tabs>
          <w:tab w:val="num" w:pos="2160"/>
        </w:tabs>
        <w:ind w:left="2160" w:hanging="360"/>
      </w:pPr>
      <w:rPr>
        <w:rFonts w:ascii="Wingdings" w:hAnsi="Wingdings" w:hint="default"/>
      </w:rPr>
    </w:lvl>
    <w:lvl w:ilvl="3" w:tplc="F462E9EC" w:tentative="1">
      <w:start w:val="1"/>
      <w:numFmt w:val="bullet"/>
      <w:lvlText w:val=""/>
      <w:lvlJc w:val="left"/>
      <w:pPr>
        <w:tabs>
          <w:tab w:val="num" w:pos="2880"/>
        </w:tabs>
        <w:ind w:left="2880" w:hanging="360"/>
      </w:pPr>
      <w:rPr>
        <w:rFonts w:ascii="Wingdings" w:hAnsi="Wingdings" w:hint="default"/>
      </w:rPr>
    </w:lvl>
    <w:lvl w:ilvl="4" w:tplc="94BEA7DA" w:tentative="1">
      <w:start w:val="1"/>
      <w:numFmt w:val="bullet"/>
      <w:lvlText w:val=""/>
      <w:lvlJc w:val="left"/>
      <w:pPr>
        <w:tabs>
          <w:tab w:val="num" w:pos="3600"/>
        </w:tabs>
        <w:ind w:left="3600" w:hanging="360"/>
      </w:pPr>
      <w:rPr>
        <w:rFonts w:ascii="Wingdings" w:hAnsi="Wingdings" w:hint="default"/>
      </w:rPr>
    </w:lvl>
    <w:lvl w:ilvl="5" w:tplc="CB0E57BA" w:tentative="1">
      <w:start w:val="1"/>
      <w:numFmt w:val="bullet"/>
      <w:lvlText w:val=""/>
      <w:lvlJc w:val="left"/>
      <w:pPr>
        <w:tabs>
          <w:tab w:val="num" w:pos="4320"/>
        </w:tabs>
        <w:ind w:left="4320" w:hanging="360"/>
      </w:pPr>
      <w:rPr>
        <w:rFonts w:ascii="Wingdings" w:hAnsi="Wingdings" w:hint="default"/>
      </w:rPr>
    </w:lvl>
    <w:lvl w:ilvl="6" w:tplc="09E8441A" w:tentative="1">
      <w:start w:val="1"/>
      <w:numFmt w:val="bullet"/>
      <w:lvlText w:val=""/>
      <w:lvlJc w:val="left"/>
      <w:pPr>
        <w:tabs>
          <w:tab w:val="num" w:pos="5040"/>
        </w:tabs>
        <w:ind w:left="5040" w:hanging="360"/>
      </w:pPr>
      <w:rPr>
        <w:rFonts w:ascii="Wingdings" w:hAnsi="Wingdings" w:hint="default"/>
      </w:rPr>
    </w:lvl>
    <w:lvl w:ilvl="7" w:tplc="211C7A82" w:tentative="1">
      <w:start w:val="1"/>
      <w:numFmt w:val="bullet"/>
      <w:lvlText w:val=""/>
      <w:lvlJc w:val="left"/>
      <w:pPr>
        <w:tabs>
          <w:tab w:val="num" w:pos="5760"/>
        </w:tabs>
        <w:ind w:left="5760" w:hanging="360"/>
      </w:pPr>
      <w:rPr>
        <w:rFonts w:ascii="Wingdings" w:hAnsi="Wingdings" w:hint="default"/>
      </w:rPr>
    </w:lvl>
    <w:lvl w:ilvl="8" w:tplc="6C5A27F2"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6C14F57"/>
    <w:multiLevelType w:val="hybridMultilevel"/>
    <w:tmpl w:val="1CBCB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865B9F"/>
    <w:multiLevelType w:val="hybridMultilevel"/>
    <w:tmpl w:val="3B4C6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7FF5BDE"/>
    <w:multiLevelType w:val="hybridMultilevel"/>
    <w:tmpl w:val="187E0A7A"/>
    <w:lvl w:ilvl="0" w:tplc="3C805076">
      <w:start w:val="1"/>
      <w:numFmt w:val="bullet"/>
      <w:lvlText w:val="•"/>
      <w:lvlJc w:val="left"/>
      <w:pPr>
        <w:tabs>
          <w:tab w:val="num" w:pos="720"/>
        </w:tabs>
        <w:ind w:left="720" w:hanging="360"/>
      </w:pPr>
      <w:rPr>
        <w:rFonts w:ascii="Times New Roman" w:hAnsi="Times New Roman" w:hint="default"/>
      </w:rPr>
    </w:lvl>
    <w:lvl w:ilvl="1" w:tplc="3B78B72C" w:tentative="1">
      <w:start w:val="1"/>
      <w:numFmt w:val="bullet"/>
      <w:lvlText w:val="•"/>
      <w:lvlJc w:val="left"/>
      <w:pPr>
        <w:tabs>
          <w:tab w:val="num" w:pos="1440"/>
        </w:tabs>
        <w:ind w:left="1440" w:hanging="360"/>
      </w:pPr>
      <w:rPr>
        <w:rFonts w:ascii="Times New Roman" w:hAnsi="Times New Roman" w:hint="default"/>
      </w:rPr>
    </w:lvl>
    <w:lvl w:ilvl="2" w:tplc="80BC45EE" w:tentative="1">
      <w:start w:val="1"/>
      <w:numFmt w:val="bullet"/>
      <w:lvlText w:val="•"/>
      <w:lvlJc w:val="left"/>
      <w:pPr>
        <w:tabs>
          <w:tab w:val="num" w:pos="2160"/>
        </w:tabs>
        <w:ind w:left="2160" w:hanging="360"/>
      </w:pPr>
      <w:rPr>
        <w:rFonts w:ascii="Times New Roman" w:hAnsi="Times New Roman" w:hint="default"/>
      </w:rPr>
    </w:lvl>
    <w:lvl w:ilvl="3" w:tplc="337A1E56" w:tentative="1">
      <w:start w:val="1"/>
      <w:numFmt w:val="bullet"/>
      <w:lvlText w:val="•"/>
      <w:lvlJc w:val="left"/>
      <w:pPr>
        <w:tabs>
          <w:tab w:val="num" w:pos="2880"/>
        </w:tabs>
        <w:ind w:left="2880" w:hanging="360"/>
      </w:pPr>
      <w:rPr>
        <w:rFonts w:ascii="Times New Roman" w:hAnsi="Times New Roman" w:hint="default"/>
      </w:rPr>
    </w:lvl>
    <w:lvl w:ilvl="4" w:tplc="18A618C8" w:tentative="1">
      <w:start w:val="1"/>
      <w:numFmt w:val="bullet"/>
      <w:lvlText w:val="•"/>
      <w:lvlJc w:val="left"/>
      <w:pPr>
        <w:tabs>
          <w:tab w:val="num" w:pos="3600"/>
        </w:tabs>
        <w:ind w:left="3600" w:hanging="360"/>
      </w:pPr>
      <w:rPr>
        <w:rFonts w:ascii="Times New Roman" w:hAnsi="Times New Roman" w:hint="default"/>
      </w:rPr>
    </w:lvl>
    <w:lvl w:ilvl="5" w:tplc="1BC2567E" w:tentative="1">
      <w:start w:val="1"/>
      <w:numFmt w:val="bullet"/>
      <w:lvlText w:val="•"/>
      <w:lvlJc w:val="left"/>
      <w:pPr>
        <w:tabs>
          <w:tab w:val="num" w:pos="4320"/>
        </w:tabs>
        <w:ind w:left="4320" w:hanging="360"/>
      </w:pPr>
      <w:rPr>
        <w:rFonts w:ascii="Times New Roman" w:hAnsi="Times New Roman" w:hint="default"/>
      </w:rPr>
    </w:lvl>
    <w:lvl w:ilvl="6" w:tplc="A6103624" w:tentative="1">
      <w:start w:val="1"/>
      <w:numFmt w:val="bullet"/>
      <w:lvlText w:val="•"/>
      <w:lvlJc w:val="left"/>
      <w:pPr>
        <w:tabs>
          <w:tab w:val="num" w:pos="5040"/>
        </w:tabs>
        <w:ind w:left="5040" w:hanging="360"/>
      </w:pPr>
      <w:rPr>
        <w:rFonts w:ascii="Times New Roman" w:hAnsi="Times New Roman" w:hint="default"/>
      </w:rPr>
    </w:lvl>
    <w:lvl w:ilvl="7" w:tplc="885C9AF2" w:tentative="1">
      <w:start w:val="1"/>
      <w:numFmt w:val="bullet"/>
      <w:lvlText w:val="•"/>
      <w:lvlJc w:val="left"/>
      <w:pPr>
        <w:tabs>
          <w:tab w:val="num" w:pos="5760"/>
        </w:tabs>
        <w:ind w:left="5760" w:hanging="360"/>
      </w:pPr>
      <w:rPr>
        <w:rFonts w:ascii="Times New Roman" w:hAnsi="Times New Roman" w:hint="default"/>
      </w:rPr>
    </w:lvl>
    <w:lvl w:ilvl="8" w:tplc="B83A33F2" w:tentative="1">
      <w:start w:val="1"/>
      <w:numFmt w:val="bullet"/>
      <w:lvlText w:val="•"/>
      <w:lvlJc w:val="left"/>
      <w:pPr>
        <w:tabs>
          <w:tab w:val="num" w:pos="6480"/>
        </w:tabs>
        <w:ind w:left="6480" w:hanging="360"/>
      </w:pPr>
      <w:rPr>
        <w:rFonts w:ascii="Times New Roman" w:hAnsi="Times New Roman" w:hint="default"/>
      </w:rPr>
    </w:lvl>
  </w:abstractNum>
  <w:abstractNum w:abstractNumId="35" w15:restartNumberingAfterBreak="0">
    <w:nsid w:val="68A41FE9"/>
    <w:multiLevelType w:val="hybridMultilevel"/>
    <w:tmpl w:val="F5207B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033A88"/>
    <w:multiLevelType w:val="hybridMultilevel"/>
    <w:tmpl w:val="783623B2"/>
    <w:lvl w:ilvl="0" w:tplc="C8BC8F86">
      <w:start w:val="1"/>
      <w:numFmt w:val="bullet"/>
      <w:lvlText w:val=""/>
      <w:lvlJc w:val="left"/>
      <w:pPr>
        <w:tabs>
          <w:tab w:val="num" w:pos="720"/>
        </w:tabs>
        <w:ind w:left="720" w:hanging="360"/>
      </w:pPr>
      <w:rPr>
        <w:rFonts w:ascii="Wingdings" w:hAnsi="Wingdings" w:hint="default"/>
      </w:rPr>
    </w:lvl>
    <w:lvl w:ilvl="1" w:tplc="8F0AFB2C" w:tentative="1">
      <w:start w:val="1"/>
      <w:numFmt w:val="bullet"/>
      <w:lvlText w:val=""/>
      <w:lvlJc w:val="left"/>
      <w:pPr>
        <w:tabs>
          <w:tab w:val="num" w:pos="1440"/>
        </w:tabs>
        <w:ind w:left="1440" w:hanging="360"/>
      </w:pPr>
      <w:rPr>
        <w:rFonts w:ascii="Wingdings" w:hAnsi="Wingdings" w:hint="default"/>
      </w:rPr>
    </w:lvl>
    <w:lvl w:ilvl="2" w:tplc="74741A38" w:tentative="1">
      <w:start w:val="1"/>
      <w:numFmt w:val="bullet"/>
      <w:lvlText w:val=""/>
      <w:lvlJc w:val="left"/>
      <w:pPr>
        <w:tabs>
          <w:tab w:val="num" w:pos="2160"/>
        </w:tabs>
        <w:ind w:left="2160" w:hanging="360"/>
      </w:pPr>
      <w:rPr>
        <w:rFonts w:ascii="Wingdings" w:hAnsi="Wingdings" w:hint="default"/>
      </w:rPr>
    </w:lvl>
    <w:lvl w:ilvl="3" w:tplc="3DB00C54" w:tentative="1">
      <w:start w:val="1"/>
      <w:numFmt w:val="bullet"/>
      <w:lvlText w:val=""/>
      <w:lvlJc w:val="left"/>
      <w:pPr>
        <w:tabs>
          <w:tab w:val="num" w:pos="2880"/>
        </w:tabs>
        <w:ind w:left="2880" w:hanging="360"/>
      </w:pPr>
      <w:rPr>
        <w:rFonts w:ascii="Wingdings" w:hAnsi="Wingdings" w:hint="default"/>
      </w:rPr>
    </w:lvl>
    <w:lvl w:ilvl="4" w:tplc="2C82D3F6" w:tentative="1">
      <w:start w:val="1"/>
      <w:numFmt w:val="bullet"/>
      <w:lvlText w:val=""/>
      <w:lvlJc w:val="left"/>
      <w:pPr>
        <w:tabs>
          <w:tab w:val="num" w:pos="3600"/>
        </w:tabs>
        <w:ind w:left="3600" w:hanging="360"/>
      </w:pPr>
      <w:rPr>
        <w:rFonts w:ascii="Wingdings" w:hAnsi="Wingdings" w:hint="default"/>
      </w:rPr>
    </w:lvl>
    <w:lvl w:ilvl="5" w:tplc="0CCA0E46" w:tentative="1">
      <w:start w:val="1"/>
      <w:numFmt w:val="bullet"/>
      <w:lvlText w:val=""/>
      <w:lvlJc w:val="left"/>
      <w:pPr>
        <w:tabs>
          <w:tab w:val="num" w:pos="4320"/>
        </w:tabs>
        <w:ind w:left="4320" w:hanging="360"/>
      </w:pPr>
      <w:rPr>
        <w:rFonts w:ascii="Wingdings" w:hAnsi="Wingdings" w:hint="default"/>
      </w:rPr>
    </w:lvl>
    <w:lvl w:ilvl="6" w:tplc="D84EDB1E" w:tentative="1">
      <w:start w:val="1"/>
      <w:numFmt w:val="bullet"/>
      <w:lvlText w:val=""/>
      <w:lvlJc w:val="left"/>
      <w:pPr>
        <w:tabs>
          <w:tab w:val="num" w:pos="5040"/>
        </w:tabs>
        <w:ind w:left="5040" w:hanging="360"/>
      </w:pPr>
      <w:rPr>
        <w:rFonts w:ascii="Wingdings" w:hAnsi="Wingdings" w:hint="default"/>
      </w:rPr>
    </w:lvl>
    <w:lvl w:ilvl="7" w:tplc="A9B86102" w:tentative="1">
      <w:start w:val="1"/>
      <w:numFmt w:val="bullet"/>
      <w:lvlText w:val=""/>
      <w:lvlJc w:val="left"/>
      <w:pPr>
        <w:tabs>
          <w:tab w:val="num" w:pos="5760"/>
        </w:tabs>
        <w:ind w:left="5760" w:hanging="360"/>
      </w:pPr>
      <w:rPr>
        <w:rFonts w:ascii="Wingdings" w:hAnsi="Wingdings" w:hint="default"/>
      </w:rPr>
    </w:lvl>
    <w:lvl w:ilvl="8" w:tplc="0CF6845A"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A103527"/>
    <w:multiLevelType w:val="hybridMultilevel"/>
    <w:tmpl w:val="A3381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253F44"/>
    <w:multiLevelType w:val="hybridMultilevel"/>
    <w:tmpl w:val="98743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4C74AAF"/>
    <w:multiLevelType w:val="hybridMultilevel"/>
    <w:tmpl w:val="AE0EE69C"/>
    <w:lvl w:ilvl="0" w:tplc="08090001">
      <w:start w:val="1"/>
      <w:numFmt w:val="bullet"/>
      <w:lvlText w:val=""/>
      <w:lvlJc w:val="left"/>
      <w:pPr>
        <w:tabs>
          <w:tab w:val="num" w:pos="720"/>
        </w:tabs>
        <w:ind w:left="720" w:hanging="360"/>
      </w:pPr>
      <w:rPr>
        <w:rFonts w:ascii="Symbol" w:hAnsi="Symbol" w:hint="default"/>
      </w:rPr>
    </w:lvl>
    <w:lvl w:ilvl="1" w:tplc="46C2D72A" w:tentative="1">
      <w:start w:val="1"/>
      <w:numFmt w:val="bullet"/>
      <w:lvlText w:val=""/>
      <w:lvlJc w:val="left"/>
      <w:pPr>
        <w:tabs>
          <w:tab w:val="num" w:pos="1440"/>
        </w:tabs>
        <w:ind w:left="1440" w:hanging="360"/>
      </w:pPr>
      <w:rPr>
        <w:rFonts w:ascii="Wingdings" w:hAnsi="Wingdings" w:hint="default"/>
      </w:rPr>
    </w:lvl>
    <w:lvl w:ilvl="2" w:tplc="0F5E0DD2" w:tentative="1">
      <w:start w:val="1"/>
      <w:numFmt w:val="bullet"/>
      <w:lvlText w:val=""/>
      <w:lvlJc w:val="left"/>
      <w:pPr>
        <w:tabs>
          <w:tab w:val="num" w:pos="2160"/>
        </w:tabs>
        <w:ind w:left="2160" w:hanging="360"/>
      </w:pPr>
      <w:rPr>
        <w:rFonts w:ascii="Wingdings" w:hAnsi="Wingdings" w:hint="default"/>
      </w:rPr>
    </w:lvl>
    <w:lvl w:ilvl="3" w:tplc="9E84A07E" w:tentative="1">
      <w:start w:val="1"/>
      <w:numFmt w:val="bullet"/>
      <w:lvlText w:val=""/>
      <w:lvlJc w:val="left"/>
      <w:pPr>
        <w:tabs>
          <w:tab w:val="num" w:pos="2880"/>
        </w:tabs>
        <w:ind w:left="2880" w:hanging="360"/>
      </w:pPr>
      <w:rPr>
        <w:rFonts w:ascii="Wingdings" w:hAnsi="Wingdings" w:hint="default"/>
      </w:rPr>
    </w:lvl>
    <w:lvl w:ilvl="4" w:tplc="84FE8D18" w:tentative="1">
      <w:start w:val="1"/>
      <w:numFmt w:val="bullet"/>
      <w:lvlText w:val=""/>
      <w:lvlJc w:val="left"/>
      <w:pPr>
        <w:tabs>
          <w:tab w:val="num" w:pos="3600"/>
        </w:tabs>
        <w:ind w:left="3600" w:hanging="360"/>
      </w:pPr>
      <w:rPr>
        <w:rFonts w:ascii="Wingdings" w:hAnsi="Wingdings" w:hint="default"/>
      </w:rPr>
    </w:lvl>
    <w:lvl w:ilvl="5" w:tplc="341A4E6E" w:tentative="1">
      <w:start w:val="1"/>
      <w:numFmt w:val="bullet"/>
      <w:lvlText w:val=""/>
      <w:lvlJc w:val="left"/>
      <w:pPr>
        <w:tabs>
          <w:tab w:val="num" w:pos="4320"/>
        </w:tabs>
        <w:ind w:left="4320" w:hanging="360"/>
      </w:pPr>
      <w:rPr>
        <w:rFonts w:ascii="Wingdings" w:hAnsi="Wingdings" w:hint="default"/>
      </w:rPr>
    </w:lvl>
    <w:lvl w:ilvl="6" w:tplc="4346500C" w:tentative="1">
      <w:start w:val="1"/>
      <w:numFmt w:val="bullet"/>
      <w:lvlText w:val=""/>
      <w:lvlJc w:val="left"/>
      <w:pPr>
        <w:tabs>
          <w:tab w:val="num" w:pos="5040"/>
        </w:tabs>
        <w:ind w:left="5040" w:hanging="360"/>
      </w:pPr>
      <w:rPr>
        <w:rFonts w:ascii="Wingdings" w:hAnsi="Wingdings" w:hint="default"/>
      </w:rPr>
    </w:lvl>
    <w:lvl w:ilvl="7" w:tplc="2DBCFC10" w:tentative="1">
      <w:start w:val="1"/>
      <w:numFmt w:val="bullet"/>
      <w:lvlText w:val=""/>
      <w:lvlJc w:val="left"/>
      <w:pPr>
        <w:tabs>
          <w:tab w:val="num" w:pos="5760"/>
        </w:tabs>
        <w:ind w:left="5760" w:hanging="360"/>
      </w:pPr>
      <w:rPr>
        <w:rFonts w:ascii="Wingdings" w:hAnsi="Wingdings" w:hint="default"/>
      </w:rPr>
    </w:lvl>
    <w:lvl w:ilvl="8" w:tplc="7B087284"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684689D"/>
    <w:multiLevelType w:val="hybridMultilevel"/>
    <w:tmpl w:val="2F8C7AD0"/>
    <w:lvl w:ilvl="0" w:tplc="1E1EDE80">
      <w:start w:val="1"/>
      <w:numFmt w:val="bullet"/>
      <w:lvlText w:val="•"/>
      <w:lvlJc w:val="left"/>
      <w:pPr>
        <w:tabs>
          <w:tab w:val="num" w:pos="720"/>
        </w:tabs>
        <w:ind w:left="720" w:hanging="360"/>
      </w:pPr>
      <w:rPr>
        <w:rFonts w:ascii="Arial" w:hAnsi="Arial" w:hint="default"/>
      </w:rPr>
    </w:lvl>
    <w:lvl w:ilvl="1" w:tplc="8BA6CDD0" w:tentative="1">
      <w:start w:val="1"/>
      <w:numFmt w:val="bullet"/>
      <w:lvlText w:val="•"/>
      <w:lvlJc w:val="left"/>
      <w:pPr>
        <w:tabs>
          <w:tab w:val="num" w:pos="1440"/>
        </w:tabs>
        <w:ind w:left="1440" w:hanging="360"/>
      </w:pPr>
      <w:rPr>
        <w:rFonts w:ascii="Arial" w:hAnsi="Arial" w:hint="default"/>
      </w:rPr>
    </w:lvl>
    <w:lvl w:ilvl="2" w:tplc="2F54F47C" w:tentative="1">
      <w:start w:val="1"/>
      <w:numFmt w:val="bullet"/>
      <w:lvlText w:val="•"/>
      <w:lvlJc w:val="left"/>
      <w:pPr>
        <w:tabs>
          <w:tab w:val="num" w:pos="2160"/>
        </w:tabs>
        <w:ind w:left="2160" w:hanging="360"/>
      </w:pPr>
      <w:rPr>
        <w:rFonts w:ascii="Arial" w:hAnsi="Arial" w:hint="default"/>
      </w:rPr>
    </w:lvl>
    <w:lvl w:ilvl="3" w:tplc="DB18AE72" w:tentative="1">
      <w:start w:val="1"/>
      <w:numFmt w:val="bullet"/>
      <w:lvlText w:val="•"/>
      <w:lvlJc w:val="left"/>
      <w:pPr>
        <w:tabs>
          <w:tab w:val="num" w:pos="2880"/>
        </w:tabs>
        <w:ind w:left="2880" w:hanging="360"/>
      </w:pPr>
      <w:rPr>
        <w:rFonts w:ascii="Arial" w:hAnsi="Arial" w:hint="default"/>
      </w:rPr>
    </w:lvl>
    <w:lvl w:ilvl="4" w:tplc="E8E083CC" w:tentative="1">
      <w:start w:val="1"/>
      <w:numFmt w:val="bullet"/>
      <w:lvlText w:val="•"/>
      <w:lvlJc w:val="left"/>
      <w:pPr>
        <w:tabs>
          <w:tab w:val="num" w:pos="3600"/>
        </w:tabs>
        <w:ind w:left="3600" w:hanging="360"/>
      </w:pPr>
      <w:rPr>
        <w:rFonts w:ascii="Arial" w:hAnsi="Arial" w:hint="default"/>
      </w:rPr>
    </w:lvl>
    <w:lvl w:ilvl="5" w:tplc="B1EAE368" w:tentative="1">
      <w:start w:val="1"/>
      <w:numFmt w:val="bullet"/>
      <w:lvlText w:val="•"/>
      <w:lvlJc w:val="left"/>
      <w:pPr>
        <w:tabs>
          <w:tab w:val="num" w:pos="4320"/>
        </w:tabs>
        <w:ind w:left="4320" w:hanging="360"/>
      </w:pPr>
      <w:rPr>
        <w:rFonts w:ascii="Arial" w:hAnsi="Arial" w:hint="default"/>
      </w:rPr>
    </w:lvl>
    <w:lvl w:ilvl="6" w:tplc="8B30471C" w:tentative="1">
      <w:start w:val="1"/>
      <w:numFmt w:val="bullet"/>
      <w:lvlText w:val="•"/>
      <w:lvlJc w:val="left"/>
      <w:pPr>
        <w:tabs>
          <w:tab w:val="num" w:pos="5040"/>
        </w:tabs>
        <w:ind w:left="5040" w:hanging="360"/>
      </w:pPr>
      <w:rPr>
        <w:rFonts w:ascii="Arial" w:hAnsi="Arial" w:hint="default"/>
      </w:rPr>
    </w:lvl>
    <w:lvl w:ilvl="7" w:tplc="619C36EA" w:tentative="1">
      <w:start w:val="1"/>
      <w:numFmt w:val="bullet"/>
      <w:lvlText w:val="•"/>
      <w:lvlJc w:val="left"/>
      <w:pPr>
        <w:tabs>
          <w:tab w:val="num" w:pos="5760"/>
        </w:tabs>
        <w:ind w:left="5760" w:hanging="360"/>
      </w:pPr>
      <w:rPr>
        <w:rFonts w:ascii="Arial" w:hAnsi="Arial" w:hint="default"/>
      </w:rPr>
    </w:lvl>
    <w:lvl w:ilvl="8" w:tplc="2892D5F6"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EEE5514"/>
    <w:multiLevelType w:val="hybridMultilevel"/>
    <w:tmpl w:val="1AACB7F4"/>
    <w:lvl w:ilvl="0" w:tplc="C60A24BA">
      <w:start w:val="1"/>
      <w:numFmt w:val="bullet"/>
      <w:lvlText w:val=""/>
      <w:lvlJc w:val="left"/>
      <w:pPr>
        <w:tabs>
          <w:tab w:val="num" w:pos="720"/>
        </w:tabs>
        <w:ind w:left="720" w:hanging="360"/>
      </w:pPr>
      <w:rPr>
        <w:rFonts w:ascii="Wingdings" w:hAnsi="Wingdings" w:hint="default"/>
      </w:rPr>
    </w:lvl>
    <w:lvl w:ilvl="1" w:tplc="46C2D72A" w:tentative="1">
      <w:start w:val="1"/>
      <w:numFmt w:val="bullet"/>
      <w:lvlText w:val=""/>
      <w:lvlJc w:val="left"/>
      <w:pPr>
        <w:tabs>
          <w:tab w:val="num" w:pos="1440"/>
        </w:tabs>
        <w:ind w:left="1440" w:hanging="360"/>
      </w:pPr>
      <w:rPr>
        <w:rFonts w:ascii="Wingdings" w:hAnsi="Wingdings" w:hint="default"/>
      </w:rPr>
    </w:lvl>
    <w:lvl w:ilvl="2" w:tplc="0F5E0DD2" w:tentative="1">
      <w:start w:val="1"/>
      <w:numFmt w:val="bullet"/>
      <w:lvlText w:val=""/>
      <w:lvlJc w:val="left"/>
      <w:pPr>
        <w:tabs>
          <w:tab w:val="num" w:pos="2160"/>
        </w:tabs>
        <w:ind w:left="2160" w:hanging="360"/>
      </w:pPr>
      <w:rPr>
        <w:rFonts w:ascii="Wingdings" w:hAnsi="Wingdings" w:hint="default"/>
      </w:rPr>
    </w:lvl>
    <w:lvl w:ilvl="3" w:tplc="9E84A07E" w:tentative="1">
      <w:start w:val="1"/>
      <w:numFmt w:val="bullet"/>
      <w:lvlText w:val=""/>
      <w:lvlJc w:val="left"/>
      <w:pPr>
        <w:tabs>
          <w:tab w:val="num" w:pos="2880"/>
        </w:tabs>
        <w:ind w:left="2880" w:hanging="360"/>
      </w:pPr>
      <w:rPr>
        <w:rFonts w:ascii="Wingdings" w:hAnsi="Wingdings" w:hint="default"/>
      </w:rPr>
    </w:lvl>
    <w:lvl w:ilvl="4" w:tplc="84FE8D18" w:tentative="1">
      <w:start w:val="1"/>
      <w:numFmt w:val="bullet"/>
      <w:lvlText w:val=""/>
      <w:lvlJc w:val="left"/>
      <w:pPr>
        <w:tabs>
          <w:tab w:val="num" w:pos="3600"/>
        </w:tabs>
        <w:ind w:left="3600" w:hanging="360"/>
      </w:pPr>
      <w:rPr>
        <w:rFonts w:ascii="Wingdings" w:hAnsi="Wingdings" w:hint="default"/>
      </w:rPr>
    </w:lvl>
    <w:lvl w:ilvl="5" w:tplc="341A4E6E" w:tentative="1">
      <w:start w:val="1"/>
      <w:numFmt w:val="bullet"/>
      <w:lvlText w:val=""/>
      <w:lvlJc w:val="left"/>
      <w:pPr>
        <w:tabs>
          <w:tab w:val="num" w:pos="4320"/>
        </w:tabs>
        <w:ind w:left="4320" w:hanging="360"/>
      </w:pPr>
      <w:rPr>
        <w:rFonts w:ascii="Wingdings" w:hAnsi="Wingdings" w:hint="default"/>
      </w:rPr>
    </w:lvl>
    <w:lvl w:ilvl="6" w:tplc="4346500C" w:tentative="1">
      <w:start w:val="1"/>
      <w:numFmt w:val="bullet"/>
      <w:lvlText w:val=""/>
      <w:lvlJc w:val="left"/>
      <w:pPr>
        <w:tabs>
          <w:tab w:val="num" w:pos="5040"/>
        </w:tabs>
        <w:ind w:left="5040" w:hanging="360"/>
      </w:pPr>
      <w:rPr>
        <w:rFonts w:ascii="Wingdings" w:hAnsi="Wingdings" w:hint="default"/>
      </w:rPr>
    </w:lvl>
    <w:lvl w:ilvl="7" w:tplc="2DBCFC10" w:tentative="1">
      <w:start w:val="1"/>
      <w:numFmt w:val="bullet"/>
      <w:lvlText w:val=""/>
      <w:lvlJc w:val="left"/>
      <w:pPr>
        <w:tabs>
          <w:tab w:val="num" w:pos="5760"/>
        </w:tabs>
        <w:ind w:left="5760" w:hanging="360"/>
      </w:pPr>
      <w:rPr>
        <w:rFonts w:ascii="Wingdings" w:hAnsi="Wingdings" w:hint="default"/>
      </w:rPr>
    </w:lvl>
    <w:lvl w:ilvl="8" w:tplc="7B087284" w:tentative="1">
      <w:start w:val="1"/>
      <w:numFmt w:val="bullet"/>
      <w:lvlText w:val=""/>
      <w:lvlJc w:val="left"/>
      <w:pPr>
        <w:tabs>
          <w:tab w:val="num" w:pos="6480"/>
        </w:tabs>
        <w:ind w:left="6480" w:hanging="360"/>
      </w:pPr>
      <w:rPr>
        <w:rFonts w:ascii="Wingdings" w:hAnsi="Wingdings" w:hint="default"/>
      </w:rPr>
    </w:lvl>
  </w:abstractNum>
  <w:num w:numId="1">
    <w:abstractNumId w:val="27"/>
  </w:num>
  <w:num w:numId="2">
    <w:abstractNumId w:val="5"/>
  </w:num>
  <w:num w:numId="3">
    <w:abstractNumId w:val="37"/>
  </w:num>
  <w:num w:numId="4">
    <w:abstractNumId w:val="41"/>
  </w:num>
  <w:num w:numId="5">
    <w:abstractNumId w:val="3"/>
  </w:num>
  <w:num w:numId="6">
    <w:abstractNumId w:val="19"/>
  </w:num>
  <w:num w:numId="7">
    <w:abstractNumId w:val="12"/>
  </w:num>
  <w:num w:numId="8">
    <w:abstractNumId w:val="36"/>
  </w:num>
  <w:num w:numId="9">
    <w:abstractNumId w:val="4"/>
  </w:num>
  <w:num w:numId="10">
    <w:abstractNumId w:val="39"/>
  </w:num>
  <w:num w:numId="11">
    <w:abstractNumId w:val="24"/>
  </w:num>
  <w:num w:numId="12">
    <w:abstractNumId w:val="13"/>
  </w:num>
  <w:num w:numId="13">
    <w:abstractNumId w:val="23"/>
  </w:num>
  <w:num w:numId="14">
    <w:abstractNumId w:val="20"/>
  </w:num>
  <w:num w:numId="15">
    <w:abstractNumId w:val="21"/>
  </w:num>
  <w:num w:numId="16">
    <w:abstractNumId w:val="32"/>
  </w:num>
  <w:num w:numId="17">
    <w:abstractNumId w:val="33"/>
  </w:num>
  <w:num w:numId="18">
    <w:abstractNumId w:val="10"/>
  </w:num>
  <w:num w:numId="19">
    <w:abstractNumId w:val="1"/>
  </w:num>
  <w:num w:numId="20">
    <w:abstractNumId w:val="0"/>
  </w:num>
  <w:num w:numId="21">
    <w:abstractNumId w:val="30"/>
  </w:num>
  <w:num w:numId="22">
    <w:abstractNumId w:val="25"/>
  </w:num>
  <w:num w:numId="23">
    <w:abstractNumId w:val="8"/>
  </w:num>
  <w:num w:numId="24">
    <w:abstractNumId w:val="31"/>
  </w:num>
  <w:num w:numId="25">
    <w:abstractNumId w:val="14"/>
  </w:num>
  <w:num w:numId="26">
    <w:abstractNumId w:val="7"/>
  </w:num>
  <w:num w:numId="27">
    <w:abstractNumId w:val="40"/>
  </w:num>
  <w:num w:numId="28">
    <w:abstractNumId w:val="15"/>
  </w:num>
  <w:num w:numId="29">
    <w:abstractNumId w:val="29"/>
  </w:num>
  <w:num w:numId="30">
    <w:abstractNumId w:val="18"/>
  </w:num>
  <w:num w:numId="31">
    <w:abstractNumId w:val="22"/>
  </w:num>
  <w:num w:numId="32">
    <w:abstractNumId w:val="38"/>
  </w:num>
  <w:num w:numId="33">
    <w:abstractNumId w:val="17"/>
  </w:num>
  <w:num w:numId="34">
    <w:abstractNumId w:val="26"/>
  </w:num>
  <w:num w:numId="35">
    <w:abstractNumId w:val="11"/>
  </w:num>
  <w:num w:numId="36">
    <w:abstractNumId w:val="28"/>
  </w:num>
  <w:num w:numId="37">
    <w:abstractNumId w:val="9"/>
  </w:num>
  <w:num w:numId="38">
    <w:abstractNumId w:val="2"/>
  </w:num>
  <w:num w:numId="39">
    <w:abstractNumId w:val="16"/>
  </w:num>
  <w:num w:numId="40">
    <w:abstractNumId w:val="34"/>
  </w:num>
  <w:num w:numId="41">
    <w:abstractNumId w:val="6"/>
  </w:num>
  <w:num w:numId="42">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81E"/>
    <w:rsid w:val="0000166F"/>
    <w:rsid w:val="0001358A"/>
    <w:rsid w:val="00013C47"/>
    <w:rsid w:val="00014A31"/>
    <w:rsid w:val="00014C4B"/>
    <w:rsid w:val="000153ED"/>
    <w:rsid w:val="00015778"/>
    <w:rsid w:val="00020B56"/>
    <w:rsid w:val="00020CD7"/>
    <w:rsid w:val="00023CEE"/>
    <w:rsid w:val="00031124"/>
    <w:rsid w:val="00037DE1"/>
    <w:rsid w:val="00053388"/>
    <w:rsid w:val="000820A3"/>
    <w:rsid w:val="000879DA"/>
    <w:rsid w:val="00090758"/>
    <w:rsid w:val="000A68B2"/>
    <w:rsid w:val="000A7602"/>
    <w:rsid w:val="000B0593"/>
    <w:rsid w:val="000B6134"/>
    <w:rsid w:val="000B63F7"/>
    <w:rsid w:val="000C3F3C"/>
    <w:rsid w:val="000C64A0"/>
    <w:rsid w:val="000C7510"/>
    <w:rsid w:val="000D10D8"/>
    <w:rsid w:val="000D26C9"/>
    <w:rsid w:val="000D7061"/>
    <w:rsid w:val="000E1D06"/>
    <w:rsid w:val="000F2DD6"/>
    <w:rsid w:val="000F4D5E"/>
    <w:rsid w:val="001053FB"/>
    <w:rsid w:val="001168E3"/>
    <w:rsid w:val="00121158"/>
    <w:rsid w:val="00126ADF"/>
    <w:rsid w:val="00130D47"/>
    <w:rsid w:val="001346E7"/>
    <w:rsid w:val="001348D9"/>
    <w:rsid w:val="00153D8F"/>
    <w:rsid w:val="001601D5"/>
    <w:rsid w:val="00167137"/>
    <w:rsid w:val="001706AF"/>
    <w:rsid w:val="0018630E"/>
    <w:rsid w:val="001957BE"/>
    <w:rsid w:val="001C081B"/>
    <w:rsid w:val="001C1DB1"/>
    <w:rsid w:val="001C3B92"/>
    <w:rsid w:val="001D0936"/>
    <w:rsid w:val="001D549D"/>
    <w:rsid w:val="001D570F"/>
    <w:rsid w:val="001E143B"/>
    <w:rsid w:val="001E4150"/>
    <w:rsid w:val="001E73C7"/>
    <w:rsid w:val="001F35C5"/>
    <w:rsid w:val="00200092"/>
    <w:rsid w:val="00204905"/>
    <w:rsid w:val="00204A88"/>
    <w:rsid w:val="00204B15"/>
    <w:rsid w:val="002078FC"/>
    <w:rsid w:val="00210C59"/>
    <w:rsid w:val="00230801"/>
    <w:rsid w:val="00231661"/>
    <w:rsid w:val="002321A7"/>
    <w:rsid w:val="002435B8"/>
    <w:rsid w:val="00244F90"/>
    <w:rsid w:val="00256B9A"/>
    <w:rsid w:val="00263D0E"/>
    <w:rsid w:val="00264EED"/>
    <w:rsid w:val="002658A6"/>
    <w:rsid w:val="00272204"/>
    <w:rsid w:val="00281069"/>
    <w:rsid w:val="002861B9"/>
    <w:rsid w:val="002879C9"/>
    <w:rsid w:val="00292D46"/>
    <w:rsid w:val="002A22B3"/>
    <w:rsid w:val="002A3E72"/>
    <w:rsid w:val="002A53FA"/>
    <w:rsid w:val="002B21A6"/>
    <w:rsid w:val="002B4167"/>
    <w:rsid w:val="002B6AE5"/>
    <w:rsid w:val="002C1082"/>
    <w:rsid w:val="002D0297"/>
    <w:rsid w:val="002D0A8B"/>
    <w:rsid w:val="002D326E"/>
    <w:rsid w:val="002D5BD7"/>
    <w:rsid w:val="002E5F89"/>
    <w:rsid w:val="002F17E3"/>
    <w:rsid w:val="0030009E"/>
    <w:rsid w:val="00305F54"/>
    <w:rsid w:val="00326317"/>
    <w:rsid w:val="00326A33"/>
    <w:rsid w:val="00332A3F"/>
    <w:rsid w:val="00333C9F"/>
    <w:rsid w:val="00334DCA"/>
    <w:rsid w:val="003432E5"/>
    <w:rsid w:val="00344016"/>
    <w:rsid w:val="00346855"/>
    <w:rsid w:val="0034692E"/>
    <w:rsid w:val="00353D71"/>
    <w:rsid w:val="00354A3A"/>
    <w:rsid w:val="00356C40"/>
    <w:rsid w:val="003723D2"/>
    <w:rsid w:val="00372771"/>
    <w:rsid w:val="003732CB"/>
    <w:rsid w:val="003760E5"/>
    <w:rsid w:val="00376F40"/>
    <w:rsid w:val="00384A96"/>
    <w:rsid w:val="00396C32"/>
    <w:rsid w:val="0039735A"/>
    <w:rsid w:val="003A5346"/>
    <w:rsid w:val="003A5A0A"/>
    <w:rsid w:val="003B2FCD"/>
    <w:rsid w:val="003B51BA"/>
    <w:rsid w:val="003D0868"/>
    <w:rsid w:val="003E16EC"/>
    <w:rsid w:val="003F20A5"/>
    <w:rsid w:val="003F4620"/>
    <w:rsid w:val="003F70B4"/>
    <w:rsid w:val="003F7108"/>
    <w:rsid w:val="00440EA3"/>
    <w:rsid w:val="0044551A"/>
    <w:rsid w:val="004458B0"/>
    <w:rsid w:val="00497EDD"/>
    <w:rsid w:val="004A6549"/>
    <w:rsid w:val="004A66E7"/>
    <w:rsid w:val="004B1A58"/>
    <w:rsid w:val="004B3AF1"/>
    <w:rsid w:val="004C0D07"/>
    <w:rsid w:val="004C44A0"/>
    <w:rsid w:val="004D55B2"/>
    <w:rsid w:val="004E1D0B"/>
    <w:rsid w:val="004E4958"/>
    <w:rsid w:val="004E4FEE"/>
    <w:rsid w:val="004E6F05"/>
    <w:rsid w:val="004F626F"/>
    <w:rsid w:val="00503FC1"/>
    <w:rsid w:val="005317B4"/>
    <w:rsid w:val="005347DF"/>
    <w:rsid w:val="00546316"/>
    <w:rsid w:val="005478D8"/>
    <w:rsid w:val="00547F96"/>
    <w:rsid w:val="0055266B"/>
    <w:rsid w:val="00552890"/>
    <w:rsid w:val="00571E30"/>
    <w:rsid w:val="005841E9"/>
    <w:rsid w:val="00585CC6"/>
    <w:rsid w:val="00594E71"/>
    <w:rsid w:val="00596E98"/>
    <w:rsid w:val="005B4DED"/>
    <w:rsid w:val="005B5613"/>
    <w:rsid w:val="005B7225"/>
    <w:rsid w:val="005C3C07"/>
    <w:rsid w:val="005D1530"/>
    <w:rsid w:val="005D3D7E"/>
    <w:rsid w:val="005D70DB"/>
    <w:rsid w:val="005E0C7B"/>
    <w:rsid w:val="005E1347"/>
    <w:rsid w:val="005E265C"/>
    <w:rsid w:val="005E7569"/>
    <w:rsid w:val="005F3420"/>
    <w:rsid w:val="005F6779"/>
    <w:rsid w:val="006039AF"/>
    <w:rsid w:val="00607167"/>
    <w:rsid w:val="0062070B"/>
    <w:rsid w:val="00621B07"/>
    <w:rsid w:val="006303CA"/>
    <w:rsid w:val="00632231"/>
    <w:rsid w:val="00632296"/>
    <w:rsid w:val="00640C28"/>
    <w:rsid w:val="00642C07"/>
    <w:rsid w:val="00645C40"/>
    <w:rsid w:val="00653664"/>
    <w:rsid w:val="006538B3"/>
    <w:rsid w:val="006539E5"/>
    <w:rsid w:val="00655925"/>
    <w:rsid w:val="006603C8"/>
    <w:rsid w:val="00666C87"/>
    <w:rsid w:val="00674CAC"/>
    <w:rsid w:val="00677277"/>
    <w:rsid w:val="00680523"/>
    <w:rsid w:val="0068471A"/>
    <w:rsid w:val="006848FC"/>
    <w:rsid w:val="00691263"/>
    <w:rsid w:val="0069347C"/>
    <w:rsid w:val="00693BDB"/>
    <w:rsid w:val="00695E99"/>
    <w:rsid w:val="006A3AB4"/>
    <w:rsid w:val="006A3CFB"/>
    <w:rsid w:val="006A7451"/>
    <w:rsid w:val="006B00E9"/>
    <w:rsid w:val="006B6129"/>
    <w:rsid w:val="006C14FA"/>
    <w:rsid w:val="006E21D1"/>
    <w:rsid w:val="006E5A49"/>
    <w:rsid w:val="006F36DA"/>
    <w:rsid w:val="00701017"/>
    <w:rsid w:val="00703D2D"/>
    <w:rsid w:val="00706341"/>
    <w:rsid w:val="0071085C"/>
    <w:rsid w:val="00715720"/>
    <w:rsid w:val="00715E5D"/>
    <w:rsid w:val="00716ABF"/>
    <w:rsid w:val="007206AC"/>
    <w:rsid w:val="00722EEE"/>
    <w:rsid w:val="0072329E"/>
    <w:rsid w:val="007246B2"/>
    <w:rsid w:val="007319A2"/>
    <w:rsid w:val="00737D86"/>
    <w:rsid w:val="00745467"/>
    <w:rsid w:val="00745F87"/>
    <w:rsid w:val="00747630"/>
    <w:rsid w:val="00747C40"/>
    <w:rsid w:val="00750E16"/>
    <w:rsid w:val="00750ECC"/>
    <w:rsid w:val="00751A2A"/>
    <w:rsid w:val="00761919"/>
    <w:rsid w:val="00762FF6"/>
    <w:rsid w:val="00770BBC"/>
    <w:rsid w:val="0077165A"/>
    <w:rsid w:val="00780EEA"/>
    <w:rsid w:val="00784FFF"/>
    <w:rsid w:val="00787C58"/>
    <w:rsid w:val="00796B47"/>
    <w:rsid w:val="007A5381"/>
    <w:rsid w:val="007B1E38"/>
    <w:rsid w:val="007B3177"/>
    <w:rsid w:val="007B657A"/>
    <w:rsid w:val="007B6B9A"/>
    <w:rsid w:val="007B75E3"/>
    <w:rsid w:val="007C4AC6"/>
    <w:rsid w:val="007C7B1D"/>
    <w:rsid w:val="007E1151"/>
    <w:rsid w:val="007E23F3"/>
    <w:rsid w:val="00800380"/>
    <w:rsid w:val="008027A1"/>
    <w:rsid w:val="008044E5"/>
    <w:rsid w:val="00807997"/>
    <w:rsid w:val="008227B7"/>
    <w:rsid w:val="0083083D"/>
    <w:rsid w:val="00832BBC"/>
    <w:rsid w:val="008356D4"/>
    <w:rsid w:val="00841182"/>
    <w:rsid w:val="00842EDB"/>
    <w:rsid w:val="008503A3"/>
    <w:rsid w:val="00851AFC"/>
    <w:rsid w:val="008613AD"/>
    <w:rsid w:val="00862F5E"/>
    <w:rsid w:val="00863C82"/>
    <w:rsid w:val="00864C1F"/>
    <w:rsid w:val="00866700"/>
    <w:rsid w:val="00867A47"/>
    <w:rsid w:val="0087088D"/>
    <w:rsid w:val="008745AC"/>
    <w:rsid w:val="00876D8C"/>
    <w:rsid w:val="00880E8A"/>
    <w:rsid w:val="00884CF9"/>
    <w:rsid w:val="008858C2"/>
    <w:rsid w:val="008919D5"/>
    <w:rsid w:val="0089688A"/>
    <w:rsid w:val="008A0245"/>
    <w:rsid w:val="008B16A0"/>
    <w:rsid w:val="008B4754"/>
    <w:rsid w:val="008C1C6B"/>
    <w:rsid w:val="008C2384"/>
    <w:rsid w:val="008C3169"/>
    <w:rsid w:val="008C48CC"/>
    <w:rsid w:val="008D1C0C"/>
    <w:rsid w:val="008D31E1"/>
    <w:rsid w:val="008D650C"/>
    <w:rsid w:val="008D731D"/>
    <w:rsid w:val="008E6349"/>
    <w:rsid w:val="008F1935"/>
    <w:rsid w:val="008F6C31"/>
    <w:rsid w:val="0090029D"/>
    <w:rsid w:val="0090091D"/>
    <w:rsid w:val="0093647B"/>
    <w:rsid w:val="00936E5F"/>
    <w:rsid w:val="00940950"/>
    <w:rsid w:val="00941D69"/>
    <w:rsid w:val="009449C8"/>
    <w:rsid w:val="00952C16"/>
    <w:rsid w:val="00953F50"/>
    <w:rsid w:val="0095464B"/>
    <w:rsid w:val="00955B2C"/>
    <w:rsid w:val="00961ACF"/>
    <w:rsid w:val="00971121"/>
    <w:rsid w:val="00976169"/>
    <w:rsid w:val="0098023F"/>
    <w:rsid w:val="00981DD3"/>
    <w:rsid w:val="0098399E"/>
    <w:rsid w:val="009846DB"/>
    <w:rsid w:val="00985E3E"/>
    <w:rsid w:val="00986C30"/>
    <w:rsid w:val="00986FE1"/>
    <w:rsid w:val="00993129"/>
    <w:rsid w:val="0099464B"/>
    <w:rsid w:val="009958CC"/>
    <w:rsid w:val="009978CB"/>
    <w:rsid w:val="009A009F"/>
    <w:rsid w:val="009A67C8"/>
    <w:rsid w:val="009C0128"/>
    <w:rsid w:val="009C3769"/>
    <w:rsid w:val="009C44C0"/>
    <w:rsid w:val="009D0493"/>
    <w:rsid w:val="009D3480"/>
    <w:rsid w:val="009D3B53"/>
    <w:rsid w:val="009D5246"/>
    <w:rsid w:val="009D6AF8"/>
    <w:rsid w:val="009E1C45"/>
    <w:rsid w:val="009E2831"/>
    <w:rsid w:val="009E2DD5"/>
    <w:rsid w:val="009E52F0"/>
    <w:rsid w:val="009E73E6"/>
    <w:rsid w:val="009E77E5"/>
    <w:rsid w:val="009F3BAC"/>
    <w:rsid w:val="009F6BC0"/>
    <w:rsid w:val="009F6C44"/>
    <w:rsid w:val="009F71FF"/>
    <w:rsid w:val="00A23F65"/>
    <w:rsid w:val="00A24D5B"/>
    <w:rsid w:val="00A25B2C"/>
    <w:rsid w:val="00A25EAB"/>
    <w:rsid w:val="00A30082"/>
    <w:rsid w:val="00A30A77"/>
    <w:rsid w:val="00A36A91"/>
    <w:rsid w:val="00A427AB"/>
    <w:rsid w:val="00A43ED5"/>
    <w:rsid w:val="00A46A48"/>
    <w:rsid w:val="00A52114"/>
    <w:rsid w:val="00A52DED"/>
    <w:rsid w:val="00A5536D"/>
    <w:rsid w:val="00A56D89"/>
    <w:rsid w:val="00A56EF1"/>
    <w:rsid w:val="00A66943"/>
    <w:rsid w:val="00A80F70"/>
    <w:rsid w:val="00A83F7B"/>
    <w:rsid w:val="00A84A07"/>
    <w:rsid w:val="00A9063A"/>
    <w:rsid w:val="00A96D5A"/>
    <w:rsid w:val="00AA50A6"/>
    <w:rsid w:val="00AA5CBD"/>
    <w:rsid w:val="00AA7A6B"/>
    <w:rsid w:val="00AA7D36"/>
    <w:rsid w:val="00AB0B68"/>
    <w:rsid w:val="00AB4D87"/>
    <w:rsid w:val="00AB5EDE"/>
    <w:rsid w:val="00AB777D"/>
    <w:rsid w:val="00AC0688"/>
    <w:rsid w:val="00AC07A3"/>
    <w:rsid w:val="00AC12F5"/>
    <w:rsid w:val="00AC1E4F"/>
    <w:rsid w:val="00AC668C"/>
    <w:rsid w:val="00AD4948"/>
    <w:rsid w:val="00AD6AF6"/>
    <w:rsid w:val="00AD71EA"/>
    <w:rsid w:val="00AE4465"/>
    <w:rsid w:val="00AF1E1E"/>
    <w:rsid w:val="00AF1E80"/>
    <w:rsid w:val="00B01E46"/>
    <w:rsid w:val="00B103ED"/>
    <w:rsid w:val="00B1271E"/>
    <w:rsid w:val="00B14B10"/>
    <w:rsid w:val="00B22B75"/>
    <w:rsid w:val="00B25FFA"/>
    <w:rsid w:val="00B32545"/>
    <w:rsid w:val="00B350FD"/>
    <w:rsid w:val="00B35C9A"/>
    <w:rsid w:val="00B41AF6"/>
    <w:rsid w:val="00B44270"/>
    <w:rsid w:val="00B479CC"/>
    <w:rsid w:val="00B67401"/>
    <w:rsid w:val="00B67FF7"/>
    <w:rsid w:val="00B747A1"/>
    <w:rsid w:val="00B74F73"/>
    <w:rsid w:val="00B8001E"/>
    <w:rsid w:val="00B82283"/>
    <w:rsid w:val="00B84943"/>
    <w:rsid w:val="00B8650D"/>
    <w:rsid w:val="00BA6315"/>
    <w:rsid w:val="00BA6C82"/>
    <w:rsid w:val="00BC7F2A"/>
    <w:rsid w:val="00BD4916"/>
    <w:rsid w:val="00BD5026"/>
    <w:rsid w:val="00BE0BEF"/>
    <w:rsid w:val="00BE5992"/>
    <w:rsid w:val="00BF1BDC"/>
    <w:rsid w:val="00BF1FB4"/>
    <w:rsid w:val="00BF3E66"/>
    <w:rsid w:val="00BF7C9F"/>
    <w:rsid w:val="00BF7E94"/>
    <w:rsid w:val="00C021D6"/>
    <w:rsid w:val="00C04DBB"/>
    <w:rsid w:val="00C111C5"/>
    <w:rsid w:val="00C15CBE"/>
    <w:rsid w:val="00C162B2"/>
    <w:rsid w:val="00C170AA"/>
    <w:rsid w:val="00C30FD9"/>
    <w:rsid w:val="00C37AF8"/>
    <w:rsid w:val="00C44DCD"/>
    <w:rsid w:val="00C45ADE"/>
    <w:rsid w:val="00C5357C"/>
    <w:rsid w:val="00C54BDD"/>
    <w:rsid w:val="00C55273"/>
    <w:rsid w:val="00C57B3D"/>
    <w:rsid w:val="00C616C3"/>
    <w:rsid w:val="00C6541B"/>
    <w:rsid w:val="00C66273"/>
    <w:rsid w:val="00C6727F"/>
    <w:rsid w:val="00C70562"/>
    <w:rsid w:val="00C71C91"/>
    <w:rsid w:val="00C721A0"/>
    <w:rsid w:val="00C732D9"/>
    <w:rsid w:val="00C77F66"/>
    <w:rsid w:val="00C9296C"/>
    <w:rsid w:val="00C92BB1"/>
    <w:rsid w:val="00C93FDD"/>
    <w:rsid w:val="00CA2D2B"/>
    <w:rsid w:val="00CA53C7"/>
    <w:rsid w:val="00CB1848"/>
    <w:rsid w:val="00CB5603"/>
    <w:rsid w:val="00CC072C"/>
    <w:rsid w:val="00CC631A"/>
    <w:rsid w:val="00CC6912"/>
    <w:rsid w:val="00CD1253"/>
    <w:rsid w:val="00CD7B35"/>
    <w:rsid w:val="00CE0BE6"/>
    <w:rsid w:val="00CE1DAB"/>
    <w:rsid w:val="00CE2173"/>
    <w:rsid w:val="00CE25BA"/>
    <w:rsid w:val="00CF3E20"/>
    <w:rsid w:val="00CF792E"/>
    <w:rsid w:val="00D04D5F"/>
    <w:rsid w:val="00D10BA0"/>
    <w:rsid w:val="00D115B4"/>
    <w:rsid w:val="00D255BB"/>
    <w:rsid w:val="00D25B84"/>
    <w:rsid w:val="00D26AC9"/>
    <w:rsid w:val="00D26B6D"/>
    <w:rsid w:val="00D3118F"/>
    <w:rsid w:val="00D34F2C"/>
    <w:rsid w:val="00D41FC9"/>
    <w:rsid w:val="00D4278F"/>
    <w:rsid w:val="00D42AB0"/>
    <w:rsid w:val="00D42C95"/>
    <w:rsid w:val="00D434AA"/>
    <w:rsid w:val="00D46483"/>
    <w:rsid w:val="00D47A33"/>
    <w:rsid w:val="00D523DE"/>
    <w:rsid w:val="00D5716A"/>
    <w:rsid w:val="00D57653"/>
    <w:rsid w:val="00D63ECA"/>
    <w:rsid w:val="00D63F0E"/>
    <w:rsid w:val="00D657CC"/>
    <w:rsid w:val="00D77457"/>
    <w:rsid w:val="00D84F6A"/>
    <w:rsid w:val="00D87CD8"/>
    <w:rsid w:val="00D90A51"/>
    <w:rsid w:val="00D91065"/>
    <w:rsid w:val="00D93EE8"/>
    <w:rsid w:val="00D96639"/>
    <w:rsid w:val="00DA0C74"/>
    <w:rsid w:val="00DA256B"/>
    <w:rsid w:val="00DA5CA1"/>
    <w:rsid w:val="00DB3CE7"/>
    <w:rsid w:val="00DC0BD9"/>
    <w:rsid w:val="00DC248A"/>
    <w:rsid w:val="00DC543E"/>
    <w:rsid w:val="00DD3858"/>
    <w:rsid w:val="00DD4C43"/>
    <w:rsid w:val="00DE01D2"/>
    <w:rsid w:val="00DE20F8"/>
    <w:rsid w:val="00DE2EC3"/>
    <w:rsid w:val="00DE3BEF"/>
    <w:rsid w:val="00DF424B"/>
    <w:rsid w:val="00DF7C5B"/>
    <w:rsid w:val="00E03499"/>
    <w:rsid w:val="00E07B42"/>
    <w:rsid w:val="00E07D47"/>
    <w:rsid w:val="00E07FDA"/>
    <w:rsid w:val="00E10BCC"/>
    <w:rsid w:val="00E1224C"/>
    <w:rsid w:val="00E15B29"/>
    <w:rsid w:val="00E15B51"/>
    <w:rsid w:val="00E17A97"/>
    <w:rsid w:val="00E30BBF"/>
    <w:rsid w:val="00E413C9"/>
    <w:rsid w:val="00E427FA"/>
    <w:rsid w:val="00E42B66"/>
    <w:rsid w:val="00E51240"/>
    <w:rsid w:val="00E5278C"/>
    <w:rsid w:val="00E544DE"/>
    <w:rsid w:val="00E61482"/>
    <w:rsid w:val="00E66C1B"/>
    <w:rsid w:val="00E708CE"/>
    <w:rsid w:val="00E7281E"/>
    <w:rsid w:val="00E823AA"/>
    <w:rsid w:val="00E82A57"/>
    <w:rsid w:val="00E83AFD"/>
    <w:rsid w:val="00EA27D4"/>
    <w:rsid w:val="00EA58CC"/>
    <w:rsid w:val="00EC1E4B"/>
    <w:rsid w:val="00ED0835"/>
    <w:rsid w:val="00ED2E05"/>
    <w:rsid w:val="00ED4218"/>
    <w:rsid w:val="00ED6669"/>
    <w:rsid w:val="00ED778E"/>
    <w:rsid w:val="00EE2553"/>
    <w:rsid w:val="00EE536F"/>
    <w:rsid w:val="00EE7E6F"/>
    <w:rsid w:val="00EF4FA2"/>
    <w:rsid w:val="00F00B06"/>
    <w:rsid w:val="00F079D7"/>
    <w:rsid w:val="00F12F36"/>
    <w:rsid w:val="00F21ADB"/>
    <w:rsid w:val="00F228A4"/>
    <w:rsid w:val="00F24898"/>
    <w:rsid w:val="00F275A8"/>
    <w:rsid w:val="00F31DE9"/>
    <w:rsid w:val="00F35C96"/>
    <w:rsid w:val="00F36481"/>
    <w:rsid w:val="00F36E99"/>
    <w:rsid w:val="00F52032"/>
    <w:rsid w:val="00F53C44"/>
    <w:rsid w:val="00F5727B"/>
    <w:rsid w:val="00F7779A"/>
    <w:rsid w:val="00F871BF"/>
    <w:rsid w:val="00F94279"/>
    <w:rsid w:val="00F95E94"/>
    <w:rsid w:val="00F97B3D"/>
    <w:rsid w:val="00FA03E1"/>
    <w:rsid w:val="00FA3695"/>
    <w:rsid w:val="00FA7C59"/>
    <w:rsid w:val="00FB57A2"/>
    <w:rsid w:val="00FB7331"/>
    <w:rsid w:val="00FC08FF"/>
    <w:rsid w:val="00FC25BA"/>
    <w:rsid w:val="00FC6332"/>
    <w:rsid w:val="00FD4716"/>
    <w:rsid w:val="00FD4AC3"/>
    <w:rsid w:val="00FE193A"/>
    <w:rsid w:val="00FE3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CE39E"/>
  <w15:chartTrackingRefBased/>
  <w15:docId w15:val="{B1D970C3-AC0D-4D3C-A38C-FB6B804BE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281E"/>
    <w:pPr>
      <w:spacing w:after="200" w:line="276" w:lineRule="auto"/>
      <w:ind w:left="720"/>
      <w:contextualSpacing/>
    </w:pPr>
    <w:rPr>
      <w:rFonts w:eastAsiaTheme="minorEastAsia"/>
      <w:lang w:eastAsia="en-GB"/>
    </w:rPr>
  </w:style>
  <w:style w:type="paragraph" w:styleId="NormalWeb">
    <w:name w:val="Normal (Web)"/>
    <w:basedOn w:val="Normal"/>
    <w:uiPriority w:val="99"/>
    <w:unhideWhenUsed/>
    <w:rsid w:val="00305F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D5BD7"/>
    <w:rPr>
      <w:color w:val="0563C1" w:themeColor="hyperlink"/>
      <w:u w:val="single"/>
    </w:rPr>
  </w:style>
  <w:style w:type="character" w:styleId="UnresolvedMention">
    <w:name w:val="Unresolved Mention"/>
    <w:basedOn w:val="DefaultParagraphFont"/>
    <w:uiPriority w:val="99"/>
    <w:semiHidden/>
    <w:unhideWhenUsed/>
    <w:rsid w:val="002D5BD7"/>
    <w:rPr>
      <w:color w:val="605E5C"/>
      <w:shd w:val="clear" w:color="auto" w:fill="E1DFDD"/>
    </w:rPr>
  </w:style>
  <w:style w:type="table" w:styleId="TableGrid">
    <w:name w:val="Table Grid"/>
    <w:basedOn w:val="TableNormal"/>
    <w:uiPriority w:val="39"/>
    <w:rsid w:val="008D1C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017038">
      <w:bodyDiv w:val="1"/>
      <w:marLeft w:val="0"/>
      <w:marRight w:val="0"/>
      <w:marTop w:val="0"/>
      <w:marBottom w:val="0"/>
      <w:divBdr>
        <w:top w:val="none" w:sz="0" w:space="0" w:color="auto"/>
        <w:left w:val="none" w:sz="0" w:space="0" w:color="auto"/>
        <w:bottom w:val="none" w:sz="0" w:space="0" w:color="auto"/>
        <w:right w:val="none" w:sz="0" w:space="0" w:color="auto"/>
      </w:divBdr>
      <w:divsChild>
        <w:div w:id="205681919">
          <w:marLeft w:val="547"/>
          <w:marRight w:val="0"/>
          <w:marTop w:val="0"/>
          <w:marBottom w:val="0"/>
          <w:divBdr>
            <w:top w:val="none" w:sz="0" w:space="0" w:color="auto"/>
            <w:left w:val="none" w:sz="0" w:space="0" w:color="auto"/>
            <w:bottom w:val="none" w:sz="0" w:space="0" w:color="auto"/>
            <w:right w:val="none" w:sz="0" w:space="0" w:color="auto"/>
          </w:divBdr>
        </w:div>
      </w:divsChild>
    </w:div>
    <w:div w:id="48962959">
      <w:bodyDiv w:val="1"/>
      <w:marLeft w:val="0"/>
      <w:marRight w:val="0"/>
      <w:marTop w:val="0"/>
      <w:marBottom w:val="0"/>
      <w:divBdr>
        <w:top w:val="none" w:sz="0" w:space="0" w:color="auto"/>
        <w:left w:val="none" w:sz="0" w:space="0" w:color="auto"/>
        <w:bottom w:val="none" w:sz="0" w:space="0" w:color="auto"/>
        <w:right w:val="none" w:sz="0" w:space="0" w:color="auto"/>
      </w:divBdr>
      <w:divsChild>
        <w:div w:id="554924942">
          <w:marLeft w:val="547"/>
          <w:marRight w:val="0"/>
          <w:marTop w:val="106"/>
          <w:marBottom w:val="0"/>
          <w:divBdr>
            <w:top w:val="none" w:sz="0" w:space="0" w:color="auto"/>
            <w:left w:val="none" w:sz="0" w:space="0" w:color="auto"/>
            <w:bottom w:val="none" w:sz="0" w:space="0" w:color="auto"/>
            <w:right w:val="none" w:sz="0" w:space="0" w:color="auto"/>
          </w:divBdr>
        </w:div>
        <w:div w:id="766735345">
          <w:marLeft w:val="547"/>
          <w:marRight w:val="0"/>
          <w:marTop w:val="106"/>
          <w:marBottom w:val="0"/>
          <w:divBdr>
            <w:top w:val="none" w:sz="0" w:space="0" w:color="auto"/>
            <w:left w:val="none" w:sz="0" w:space="0" w:color="auto"/>
            <w:bottom w:val="none" w:sz="0" w:space="0" w:color="auto"/>
            <w:right w:val="none" w:sz="0" w:space="0" w:color="auto"/>
          </w:divBdr>
        </w:div>
        <w:div w:id="1670522237">
          <w:marLeft w:val="547"/>
          <w:marRight w:val="0"/>
          <w:marTop w:val="106"/>
          <w:marBottom w:val="0"/>
          <w:divBdr>
            <w:top w:val="none" w:sz="0" w:space="0" w:color="auto"/>
            <w:left w:val="none" w:sz="0" w:space="0" w:color="auto"/>
            <w:bottom w:val="none" w:sz="0" w:space="0" w:color="auto"/>
            <w:right w:val="none" w:sz="0" w:space="0" w:color="auto"/>
          </w:divBdr>
        </w:div>
        <w:div w:id="2059862444">
          <w:marLeft w:val="547"/>
          <w:marRight w:val="0"/>
          <w:marTop w:val="106"/>
          <w:marBottom w:val="0"/>
          <w:divBdr>
            <w:top w:val="none" w:sz="0" w:space="0" w:color="auto"/>
            <w:left w:val="none" w:sz="0" w:space="0" w:color="auto"/>
            <w:bottom w:val="none" w:sz="0" w:space="0" w:color="auto"/>
            <w:right w:val="none" w:sz="0" w:space="0" w:color="auto"/>
          </w:divBdr>
        </w:div>
        <w:div w:id="2076539112">
          <w:marLeft w:val="547"/>
          <w:marRight w:val="0"/>
          <w:marTop w:val="106"/>
          <w:marBottom w:val="0"/>
          <w:divBdr>
            <w:top w:val="none" w:sz="0" w:space="0" w:color="auto"/>
            <w:left w:val="none" w:sz="0" w:space="0" w:color="auto"/>
            <w:bottom w:val="none" w:sz="0" w:space="0" w:color="auto"/>
            <w:right w:val="none" w:sz="0" w:space="0" w:color="auto"/>
          </w:divBdr>
        </w:div>
      </w:divsChild>
    </w:div>
    <w:div w:id="58331889">
      <w:bodyDiv w:val="1"/>
      <w:marLeft w:val="0"/>
      <w:marRight w:val="0"/>
      <w:marTop w:val="0"/>
      <w:marBottom w:val="0"/>
      <w:divBdr>
        <w:top w:val="none" w:sz="0" w:space="0" w:color="auto"/>
        <w:left w:val="none" w:sz="0" w:space="0" w:color="auto"/>
        <w:bottom w:val="none" w:sz="0" w:space="0" w:color="auto"/>
        <w:right w:val="none" w:sz="0" w:space="0" w:color="auto"/>
      </w:divBdr>
    </w:div>
    <w:div w:id="168450861">
      <w:bodyDiv w:val="1"/>
      <w:marLeft w:val="0"/>
      <w:marRight w:val="0"/>
      <w:marTop w:val="0"/>
      <w:marBottom w:val="0"/>
      <w:divBdr>
        <w:top w:val="none" w:sz="0" w:space="0" w:color="auto"/>
        <w:left w:val="none" w:sz="0" w:space="0" w:color="auto"/>
        <w:bottom w:val="none" w:sz="0" w:space="0" w:color="auto"/>
        <w:right w:val="none" w:sz="0" w:space="0" w:color="auto"/>
      </w:divBdr>
      <w:divsChild>
        <w:div w:id="728915460">
          <w:marLeft w:val="547"/>
          <w:marRight w:val="0"/>
          <w:marTop w:val="96"/>
          <w:marBottom w:val="0"/>
          <w:divBdr>
            <w:top w:val="none" w:sz="0" w:space="0" w:color="auto"/>
            <w:left w:val="none" w:sz="0" w:space="0" w:color="auto"/>
            <w:bottom w:val="none" w:sz="0" w:space="0" w:color="auto"/>
            <w:right w:val="none" w:sz="0" w:space="0" w:color="auto"/>
          </w:divBdr>
        </w:div>
        <w:div w:id="129522430">
          <w:marLeft w:val="547"/>
          <w:marRight w:val="0"/>
          <w:marTop w:val="96"/>
          <w:marBottom w:val="0"/>
          <w:divBdr>
            <w:top w:val="none" w:sz="0" w:space="0" w:color="auto"/>
            <w:left w:val="none" w:sz="0" w:space="0" w:color="auto"/>
            <w:bottom w:val="none" w:sz="0" w:space="0" w:color="auto"/>
            <w:right w:val="none" w:sz="0" w:space="0" w:color="auto"/>
          </w:divBdr>
        </w:div>
        <w:div w:id="1891190344">
          <w:marLeft w:val="547"/>
          <w:marRight w:val="0"/>
          <w:marTop w:val="96"/>
          <w:marBottom w:val="0"/>
          <w:divBdr>
            <w:top w:val="none" w:sz="0" w:space="0" w:color="auto"/>
            <w:left w:val="none" w:sz="0" w:space="0" w:color="auto"/>
            <w:bottom w:val="none" w:sz="0" w:space="0" w:color="auto"/>
            <w:right w:val="none" w:sz="0" w:space="0" w:color="auto"/>
          </w:divBdr>
        </w:div>
        <w:div w:id="1697848194">
          <w:marLeft w:val="547"/>
          <w:marRight w:val="0"/>
          <w:marTop w:val="96"/>
          <w:marBottom w:val="0"/>
          <w:divBdr>
            <w:top w:val="none" w:sz="0" w:space="0" w:color="auto"/>
            <w:left w:val="none" w:sz="0" w:space="0" w:color="auto"/>
            <w:bottom w:val="none" w:sz="0" w:space="0" w:color="auto"/>
            <w:right w:val="none" w:sz="0" w:space="0" w:color="auto"/>
          </w:divBdr>
        </w:div>
        <w:div w:id="1811553552">
          <w:marLeft w:val="547"/>
          <w:marRight w:val="0"/>
          <w:marTop w:val="96"/>
          <w:marBottom w:val="0"/>
          <w:divBdr>
            <w:top w:val="none" w:sz="0" w:space="0" w:color="auto"/>
            <w:left w:val="none" w:sz="0" w:space="0" w:color="auto"/>
            <w:bottom w:val="none" w:sz="0" w:space="0" w:color="auto"/>
            <w:right w:val="none" w:sz="0" w:space="0" w:color="auto"/>
          </w:divBdr>
        </w:div>
      </w:divsChild>
    </w:div>
    <w:div w:id="198007899">
      <w:bodyDiv w:val="1"/>
      <w:marLeft w:val="0"/>
      <w:marRight w:val="0"/>
      <w:marTop w:val="0"/>
      <w:marBottom w:val="0"/>
      <w:divBdr>
        <w:top w:val="none" w:sz="0" w:space="0" w:color="auto"/>
        <w:left w:val="none" w:sz="0" w:space="0" w:color="auto"/>
        <w:bottom w:val="none" w:sz="0" w:space="0" w:color="auto"/>
        <w:right w:val="none" w:sz="0" w:space="0" w:color="auto"/>
      </w:divBdr>
      <w:divsChild>
        <w:div w:id="295306455">
          <w:marLeft w:val="547"/>
          <w:marRight w:val="0"/>
          <w:marTop w:val="144"/>
          <w:marBottom w:val="0"/>
          <w:divBdr>
            <w:top w:val="none" w:sz="0" w:space="0" w:color="auto"/>
            <w:left w:val="none" w:sz="0" w:space="0" w:color="auto"/>
            <w:bottom w:val="none" w:sz="0" w:space="0" w:color="auto"/>
            <w:right w:val="none" w:sz="0" w:space="0" w:color="auto"/>
          </w:divBdr>
        </w:div>
        <w:div w:id="1664239867">
          <w:marLeft w:val="547"/>
          <w:marRight w:val="0"/>
          <w:marTop w:val="144"/>
          <w:marBottom w:val="0"/>
          <w:divBdr>
            <w:top w:val="none" w:sz="0" w:space="0" w:color="auto"/>
            <w:left w:val="none" w:sz="0" w:space="0" w:color="auto"/>
            <w:bottom w:val="none" w:sz="0" w:space="0" w:color="auto"/>
            <w:right w:val="none" w:sz="0" w:space="0" w:color="auto"/>
          </w:divBdr>
        </w:div>
        <w:div w:id="623998827">
          <w:marLeft w:val="547"/>
          <w:marRight w:val="0"/>
          <w:marTop w:val="144"/>
          <w:marBottom w:val="0"/>
          <w:divBdr>
            <w:top w:val="none" w:sz="0" w:space="0" w:color="auto"/>
            <w:left w:val="none" w:sz="0" w:space="0" w:color="auto"/>
            <w:bottom w:val="none" w:sz="0" w:space="0" w:color="auto"/>
            <w:right w:val="none" w:sz="0" w:space="0" w:color="auto"/>
          </w:divBdr>
        </w:div>
        <w:div w:id="1359162458">
          <w:marLeft w:val="547"/>
          <w:marRight w:val="0"/>
          <w:marTop w:val="144"/>
          <w:marBottom w:val="0"/>
          <w:divBdr>
            <w:top w:val="none" w:sz="0" w:space="0" w:color="auto"/>
            <w:left w:val="none" w:sz="0" w:space="0" w:color="auto"/>
            <w:bottom w:val="none" w:sz="0" w:space="0" w:color="auto"/>
            <w:right w:val="none" w:sz="0" w:space="0" w:color="auto"/>
          </w:divBdr>
        </w:div>
      </w:divsChild>
    </w:div>
    <w:div w:id="222494938">
      <w:bodyDiv w:val="1"/>
      <w:marLeft w:val="0"/>
      <w:marRight w:val="0"/>
      <w:marTop w:val="0"/>
      <w:marBottom w:val="0"/>
      <w:divBdr>
        <w:top w:val="none" w:sz="0" w:space="0" w:color="auto"/>
        <w:left w:val="none" w:sz="0" w:space="0" w:color="auto"/>
        <w:bottom w:val="none" w:sz="0" w:space="0" w:color="auto"/>
        <w:right w:val="none" w:sz="0" w:space="0" w:color="auto"/>
      </w:divBdr>
    </w:div>
    <w:div w:id="225334782">
      <w:bodyDiv w:val="1"/>
      <w:marLeft w:val="0"/>
      <w:marRight w:val="0"/>
      <w:marTop w:val="0"/>
      <w:marBottom w:val="0"/>
      <w:divBdr>
        <w:top w:val="none" w:sz="0" w:space="0" w:color="auto"/>
        <w:left w:val="none" w:sz="0" w:space="0" w:color="auto"/>
        <w:bottom w:val="none" w:sz="0" w:space="0" w:color="auto"/>
        <w:right w:val="none" w:sz="0" w:space="0" w:color="auto"/>
      </w:divBdr>
      <w:divsChild>
        <w:div w:id="1827167636">
          <w:marLeft w:val="547"/>
          <w:marRight w:val="0"/>
          <w:marTop w:val="0"/>
          <w:marBottom w:val="0"/>
          <w:divBdr>
            <w:top w:val="none" w:sz="0" w:space="0" w:color="auto"/>
            <w:left w:val="none" w:sz="0" w:space="0" w:color="auto"/>
            <w:bottom w:val="none" w:sz="0" w:space="0" w:color="auto"/>
            <w:right w:val="none" w:sz="0" w:space="0" w:color="auto"/>
          </w:divBdr>
        </w:div>
      </w:divsChild>
    </w:div>
    <w:div w:id="291985479">
      <w:bodyDiv w:val="1"/>
      <w:marLeft w:val="0"/>
      <w:marRight w:val="0"/>
      <w:marTop w:val="0"/>
      <w:marBottom w:val="0"/>
      <w:divBdr>
        <w:top w:val="none" w:sz="0" w:space="0" w:color="auto"/>
        <w:left w:val="none" w:sz="0" w:space="0" w:color="auto"/>
        <w:bottom w:val="none" w:sz="0" w:space="0" w:color="auto"/>
        <w:right w:val="none" w:sz="0" w:space="0" w:color="auto"/>
      </w:divBdr>
    </w:div>
    <w:div w:id="344211802">
      <w:bodyDiv w:val="1"/>
      <w:marLeft w:val="0"/>
      <w:marRight w:val="0"/>
      <w:marTop w:val="0"/>
      <w:marBottom w:val="0"/>
      <w:divBdr>
        <w:top w:val="none" w:sz="0" w:space="0" w:color="auto"/>
        <w:left w:val="none" w:sz="0" w:space="0" w:color="auto"/>
        <w:bottom w:val="none" w:sz="0" w:space="0" w:color="auto"/>
        <w:right w:val="none" w:sz="0" w:space="0" w:color="auto"/>
      </w:divBdr>
      <w:divsChild>
        <w:div w:id="32313989">
          <w:marLeft w:val="547"/>
          <w:marRight w:val="0"/>
          <w:marTop w:val="106"/>
          <w:marBottom w:val="0"/>
          <w:divBdr>
            <w:top w:val="none" w:sz="0" w:space="0" w:color="auto"/>
            <w:left w:val="none" w:sz="0" w:space="0" w:color="auto"/>
            <w:bottom w:val="none" w:sz="0" w:space="0" w:color="auto"/>
            <w:right w:val="none" w:sz="0" w:space="0" w:color="auto"/>
          </w:divBdr>
        </w:div>
        <w:div w:id="1330017824">
          <w:marLeft w:val="547"/>
          <w:marRight w:val="0"/>
          <w:marTop w:val="106"/>
          <w:marBottom w:val="0"/>
          <w:divBdr>
            <w:top w:val="none" w:sz="0" w:space="0" w:color="auto"/>
            <w:left w:val="none" w:sz="0" w:space="0" w:color="auto"/>
            <w:bottom w:val="none" w:sz="0" w:space="0" w:color="auto"/>
            <w:right w:val="none" w:sz="0" w:space="0" w:color="auto"/>
          </w:divBdr>
        </w:div>
        <w:div w:id="1367293927">
          <w:marLeft w:val="547"/>
          <w:marRight w:val="0"/>
          <w:marTop w:val="106"/>
          <w:marBottom w:val="0"/>
          <w:divBdr>
            <w:top w:val="none" w:sz="0" w:space="0" w:color="auto"/>
            <w:left w:val="none" w:sz="0" w:space="0" w:color="auto"/>
            <w:bottom w:val="none" w:sz="0" w:space="0" w:color="auto"/>
            <w:right w:val="none" w:sz="0" w:space="0" w:color="auto"/>
          </w:divBdr>
        </w:div>
        <w:div w:id="1462385916">
          <w:marLeft w:val="547"/>
          <w:marRight w:val="0"/>
          <w:marTop w:val="106"/>
          <w:marBottom w:val="0"/>
          <w:divBdr>
            <w:top w:val="none" w:sz="0" w:space="0" w:color="auto"/>
            <w:left w:val="none" w:sz="0" w:space="0" w:color="auto"/>
            <w:bottom w:val="none" w:sz="0" w:space="0" w:color="auto"/>
            <w:right w:val="none" w:sz="0" w:space="0" w:color="auto"/>
          </w:divBdr>
        </w:div>
        <w:div w:id="1215239449">
          <w:marLeft w:val="547"/>
          <w:marRight w:val="0"/>
          <w:marTop w:val="106"/>
          <w:marBottom w:val="0"/>
          <w:divBdr>
            <w:top w:val="none" w:sz="0" w:space="0" w:color="auto"/>
            <w:left w:val="none" w:sz="0" w:space="0" w:color="auto"/>
            <w:bottom w:val="none" w:sz="0" w:space="0" w:color="auto"/>
            <w:right w:val="none" w:sz="0" w:space="0" w:color="auto"/>
          </w:divBdr>
        </w:div>
        <w:div w:id="528765944">
          <w:marLeft w:val="547"/>
          <w:marRight w:val="0"/>
          <w:marTop w:val="106"/>
          <w:marBottom w:val="0"/>
          <w:divBdr>
            <w:top w:val="none" w:sz="0" w:space="0" w:color="auto"/>
            <w:left w:val="none" w:sz="0" w:space="0" w:color="auto"/>
            <w:bottom w:val="none" w:sz="0" w:space="0" w:color="auto"/>
            <w:right w:val="none" w:sz="0" w:space="0" w:color="auto"/>
          </w:divBdr>
        </w:div>
        <w:div w:id="996879700">
          <w:marLeft w:val="547"/>
          <w:marRight w:val="0"/>
          <w:marTop w:val="106"/>
          <w:marBottom w:val="0"/>
          <w:divBdr>
            <w:top w:val="none" w:sz="0" w:space="0" w:color="auto"/>
            <w:left w:val="none" w:sz="0" w:space="0" w:color="auto"/>
            <w:bottom w:val="none" w:sz="0" w:space="0" w:color="auto"/>
            <w:right w:val="none" w:sz="0" w:space="0" w:color="auto"/>
          </w:divBdr>
        </w:div>
      </w:divsChild>
    </w:div>
    <w:div w:id="379405532">
      <w:bodyDiv w:val="1"/>
      <w:marLeft w:val="0"/>
      <w:marRight w:val="0"/>
      <w:marTop w:val="0"/>
      <w:marBottom w:val="0"/>
      <w:divBdr>
        <w:top w:val="none" w:sz="0" w:space="0" w:color="auto"/>
        <w:left w:val="none" w:sz="0" w:space="0" w:color="auto"/>
        <w:bottom w:val="none" w:sz="0" w:space="0" w:color="auto"/>
        <w:right w:val="none" w:sz="0" w:space="0" w:color="auto"/>
      </w:divBdr>
    </w:div>
    <w:div w:id="394084209">
      <w:bodyDiv w:val="1"/>
      <w:marLeft w:val="0"/>
      <w:marRight w:val="0"/>
      <w:marTop w:val="0"/>
      <w:marBottom w:val="0"/>
      <w:divBdr>
        <w:top w:val="none" w:sz="0" w:space="0" w:color="auto"/>
        <w:left w:val="none" w:sz="0" w:space="0" w:color="auto"/>
        <w:bottom w:val="none" w:sz="0" w:space="0" w:color="auto"/>
        <w:right w:val="none" w:sz="0" w:space="0" w:color="auto"/>
      </w:divBdr>
      <w:divsChild>
        <w:div w:id="671185355">
          <w:marLeft w:val="547"/>
          <w:marRight w:val="0"/>
          <w:marTop w:val="106"/>
          <w:marBottom w:val="0"/>
          <w:divBdr>
            <w:top w:val="none" w:sz="0" w:space="0" w:color="auto"/>
            <w:left w:val="none" w:sz="0" w:space="0" w:color="auto"/>
            <w:bottom w:val="none" w:sz="0" w:space="0" w:color="auto"/>
            <w:right w:val="none" w:sz="0" w:space="0" w:color="auto"/>
          </w:divBdr>
        </w:div>
        <w:div w:id="1596203565">
          <w:marLeft w:val="547"/>
          <w:marRight w:val="0"/>
          <w:marTop w:val="106"/>
          <w:marBottom w:val="0"/>
          <w:divBdr>
            <w:top w:val="none" w:sz="0" w:space="0" w:color="auto"/>
            <w:left w:val="none" w:sz="0" w:space="0" w:color="auto"/>
            <w:bottom w:val="none" w:sz="0" w:space="0" w:color="auto"/>
            <w:right w:val="none" w:sz="0" w:space="0" w:color="auto"/>
          </w:divBdr>
        </w:div>
        <w:div w:id="2001888563">
          <w:marLeft w:val="547"/>
          <w:marRight w:val="0"/>
          <w:marTop w:val="106"/>
          <w:marBottom w:val="0"/>
          <w:divBdr>
            <w:top w:val="none" w:sz="0" w:space="0" w:color="auto"/>
            <w:left w:val="none" w:sz="0" w:space="0" w:color="auto"/>
            <w:bottom w:val="none" w:sz="0" w:space="0" w:color="auto"/>
            <w:right w:val="none" w:sz="0" w:space="0" w:color="auto"/>
          </w:divBdr>
        </w:div>
        <w:div w:id="2124492626">
          <w:marLeft w:val="547"/>
          <w:marRight w:val="0"/>
          <w:marTop w:val="106"/>
          <w:marBottom w:val="0"/>
          <w:divBdr>
            <w:top w:val="none" w:sz="0" w:space="0" w:color="auto"/>
            <w:left w:val="none" w:sz="0" w:space="0" w:color="auto"/>
            <w:bottom w:val="none" w:sz="0" w:space="0" w:color="auto"/>
            <w:right w:val="none" w:sz="0" w:space="0" w:color="auto"/>
          </w:divBdr>
        </w:div>
        <w:div w:id="250743681">
          <w:marLeft w:val="547"/>
          <w:marRight w:val="0"/>
          <w:marTop w:val="106"/>
          <w:marBottom w:val="0"/>
          <w:divBdr>
            <w:top w:val="none" w:sz="0" w:space="0" w:color="auto"/>
            <w:left w:val="none" w:sz="0" w:space="0" w:color="auto"/>
            <w:bottom w:val="none" w:sz="0" w:space="0" w:color="auto"/>
            <w:right w:val="none" w:sz="0" w:space="0" w:color="auto"/>
          </w:divBdr>
        </w:div>
        <w:div w:id="1574703804">
          <w:marLeft w:val="547"/>
          <w:marRight w:val="0"/>
          <w:marTop w:val="106"/>
          <w:marBottom w:val="0"/>
          <w:divBdr>
            <w:top w:val="none" w:sz="0" w:space="0" w:color="auto"/>
            <w:left w:val="none" w:sz="0" w:space="0" w:color="auto"/>
            <w:bottom w:val="none" w:sz="0" w:space="0" w:color="auto"/>
            <w:right w:val="none" w:sz="0" w:space="0" w:color="auto"/>
          </w:divBdr>
        </w:div>
        <w:div w:id="1136527059">
          <w:marLeft w:val="547"/>
          <w:marRight w:val="0"/>
          <w:marTop w:val="106"/>
          <w:marBottom w:val="0"/>
          <w:divBdr>
            <w:top w:val="none" w:sz="0" w:space="0" w:color="auto"/>
            <w:left w:val="none" w:sz="0" w:space="0" w:color="auto"/>
            <w:bottom w:val="none" w:sz="0" w:space="0" w:color="auto"/>
            <w:right w:val="none" w:sz="0" w:space="0" w:color="auto"/>
          </w:divBdr>
        </w:div>
        <w:div w:id="1178958297">
          <w:marLeft w:val="547"/>
          <w:marRight w:val="0"/>
          <w:marTop w:val="106"/>
          <w:marBottom w:val="0"/>
          <w:divBdr>
            <w:top w:val="none" w:sz="0" w:space="0" w:color="auto"/>
            <w:left w:val="none" w:sz="0" w:space="0" w:color="auto"/>
            <w:bottom w:val="none" w:sz="0" w:space="0" w:color="auto"/>
            <w:right w:val="none" w:sz="0" w:space="0" w:color="auto"/>
          </w:divBdr>
        </w:div>
      </w:divsChild>
    </w:div>
    <w:div w:id="429814190">
      <w:bodyDiv w:val="1"/>
      <w:marLeft w:val="0"/>
      <w:marRight w:val="0"/>
      <w:marTop w:val="0"/>
      <w:marBottom w:val="0"/>
      <w:divBdr>
        <w:top w:val="none" w:sz="0" w:space="0" w:color="auto"/>
        <w:left w:val="none" w:sz="0" w:space="0" w:color="auto"/>
        <w:bottom w:val="none" w:sz="0" w:space="0" w:color="auto"/>
        <w:right w:val="none" w:sz="0" w:space="0" w:color="auto"/>
      </w:divBdr>
      <w:divsChild>
        <w:div w:id="654644694">
          <w:marLeft w:val="547"/>
          <w:marRight w:val="0"/>
          <w:marTop w:val="115"/>
          <w:marBottom w:val="0"/>
          <w:divBdr>
            <w:top w:val="none" w:sz="0" w:space="0" w:color="auto"/>
            <w:left w:val="none" w:sz="0" w:space="0" w:color="auto"/>
            <w:bottom w:val="none" w:sz="0" w:space="0" w:color="auto"/>
            <w:right w:val="none" w:sz="0" w:space="0" w:color="auto"/>
          </w:divBdr>
        </w:div>
        <w:div w:id="1376005498">
          <w:marLeft w:val="547"/>
          <w:marRight w:val="0"/>
          <w:marTop w:val="115"/>
          <w:marBottom w:val="0"/>
          <w:divBdr>
            <w:top w:val="none" w:sz="0" w:space="0" w:color="auto"/>
            <w:left w:val="none" w:sz="0" w:space="0" w:color="auto"/>
            <w:bottom w:val="none" w:sz="0" w:space="0" w:color="auto"/>
            <w:right w:val="none" w:sz="0" w:space="0" w:color="auto"/>
          </w:divBdr>
        </w:div>
        <w:div w:id="707608393">
          <w:marLeft w:val="547"/>
          <w:marRight w:val="0"/>
          <w:marTop w:val="115"/>
          <w:marBottom w:val="0"/>
          <w:divBdr>
            <w:top w:val="none" w:sz="0" w:space="0" w:color="auto"/>
            <w:left w:val="none" w:sz="0" w:space="0" w:color="auto"/>
            <w:bottom w:val="none" w:sz="0" w:space="0" w:color="auto"/>
            <w:right w:val="none" w:sz="0" w:space="0" w:color="auto"/>
          </w:divBdr>
        </w:div>
        <w:div w:id="1097677598">
          <w:marLeft w:val="547"/>
          <w:marRight w:val="0"/>
          <w:marTop w:val="115"/>
          <w:marBottom w:val="0"/>
          <w:divBdr>
            <w:top w:val="none" w:sz="0" w:space="0" w:color="auto"/>
            <w:left w:val="none" w:sz="0" w:space="0" w:color="auto"/>
            <w:bottom w:val="none" w:sz="0" w:space="0" w:color="auto"/>
            <w:right w:val="none" w:sz="0" w:space="0" w:color="auto"/>
          </w:divBdr>
        </w:div>
      </w:divsChild>
    </w:div>
    <w:div w:id="597298009">
      <w:bodyDiv w:val="1"/>
      <w:marLeft w:val="0"/>
      <w:marRight w:val="0"/>
      <w:marTop w:val="0"/>
      <w:marBottom w:val="0"/>
      <w:divBdr>
        <w:top w:val="none" w:sz="0" w:space="0" w:color="auto"/>
        <w:left w:val="none" w:sz="0" w:space="0" w:color="auto"/>
        <w:bottom w:val="none" w:sz="0" w:space="0" w:color="auto"/>
        <w:right w:val="none" w:sz="0" w:space="0" w:color="auto"/>
      </w:divBdr>
    </w:div>
    <w:div w:id="967975653">
      <w:bodyDiv w:val="1"/>
      <w:marLeft w:val="0"/>
      <w:marRight w:val="0"/>
      <w:marTop w:val="0"/>
      <w:marBottom w:val="0"/>
      <w:divBdr>
        <w:top w:val="none" w:sz="0" w:space="0" w:color="auto"/>
        <w:left w:val="none" w:sz="0" w:space="0" w:color="auto"/>
        <w:bottom w:val="none" w:sz="0" w:space="0" w:color="auto"/>
        <w:right w:val="none" w:sz="0" w:space="0" w:color="auto"/>
      </w:divBdr>
    </w:div>
    <w:div w:id="1078407512">
      <w:bodyDiv w:val="1"/>
      <w:marLeft w:val="0"/>
      <w:marRight w:val="0"/>
      <w:marTop w:val="0"/>
      <w:marBottom w:val="0"/>
      <w:divBdr>
        <w:top w:val="none" w:sz="0" w:space="0" w:color="auto"/>
        <w:left w:val="none" w:sz="0" w:space="0" w:color="auto"/>
        <w:bottom w:val="none" w:sz="0" w:space="0" w:color="auto"/>
        <w:right w:val="none" w:sz="0" w:space="0" w:color="auto"/>
      </w:divBdr>
    </w:div>
    <w:div w:id="1291281367">
      <w:bodyDiv w:val="1"/>
      <w:marLeft w:val="0"/>
      <w:marRight w:val="0"/>
      <w:marTop w:val="0"/>
      <w:marBottom w:val="0"/>
      <w:divBdr>
        <w:top w:val="none" w:sz="0" w:space="0" w:color="auto"/>
        <w:left w:val="none" w:sz="0" w:space="0" w:color="auto"/>
        <w:bottom w:val="none" w:sz="0" w:space="0" w:color="auto"/>
        <w:right w:val="none" w:sz="0" w:space="0" w:color="auto"/>
      </w:divBdr>
    </w:div>
    <w:div w:id="1332413735">
      <w:bodyDiv w:val="1"/>
      <w:marLeft w:val="0"/>
      <w:marRight w:val="0"/>
      <w:marTop w:val="0"/>
      <w:marBottom w:val="0"/>
      <w:divBdr>
        <w:top w:val="none" w:sz="0" w:space="0" w:color="auto"/>
        <w:left w:val="none" w:sz="0" w:space="0" w:color="auto"/>
        <w:bottom w:val="none" w:sz="0" w:space="0" w:color="auto"/>
        <w:right w:val="none" w:sz="0" w:space="0" w:color="auto"/>
      </w:divBdr>
    </w:div>
    <w:div w:id="1397387929">
      <w:bodyDiv w:val="1"/>
      <w:marLeft w:val="0"/>
      <w:marRight w:val="0"/>
      <w:marTop w:val="0"/>
      <w:marBottom w:val="0"/>
      <w:divBdr>
        <w:top w:val="none" w:sz="0" w:space="0" w:color="auto"/>
        <w:left w:val="none" w:sz="0" w:space="0" w:color="auto"/>
        <w:bottom w:val="none" w:sz="0" w:space="0" w:color="auto"/>
        <w:right w:val="none" w:sz="0" w:space="0" w:color="auto"/>
      </w:divBdr>
    </w:div>
    <w:div w:id="1425372943">
      <w:bodyDiv w:val="1"/>
      <w:marLeft w:val="0"/>
      <w:marRight w:val="0"/>
      <w:marTop w:val="0"/>
      <w:marBottom w:val="0"/>
      <w:divBdr>
        <w:top w:val="none" w:sz="0" w:space="0" w:color="auto"/>
        <w:left w:val="none" w:sz="0" w:space="0" w:color="auto"/>
        <w:bottom w:val="none" w:sz="0" w:space="0" w:color="auto"/>
        <w:right w:val="none" w:sz="0" w:space="0" w:color="auto"/>
      </w:divBdr>
      <w:divsChild>
        <w:div w:id="427386661">
          <w:marLeft w:val="547"/>
          <w:marRight w:val="0"/>
          <w:marTop w:val="115"/>
          <w:marBottom w:val="0"/>
          <w:divBdr>
            <w:top w:val="none" w:sz="0" w:space="0" w:color="auto"/>
            <w:left w:val="none" w:sz="0" w:space="0" w:color="auto"/>
            <w:bottom w:val="none" w:sz="0" w:space="0" w:color="auto"/>
            <w:right w:val="none" w:sz="0" w:space="0" w:color="auto"/>
          </w:divBdr>
        </w:div>
        <w:div w:id="279923962">
          <w:marLeft w:val="547"/>
          <w:marRight w:val="0"/>
          <w:marTop w:val="115"/>
          <w:marBottom w:val="0"/>
          <w:divBdr>
            <w:top w:val="none" w:sz="0" w:space="0" w:color="auto"/>
            <w:left w:val="none" w:sz="0" w:space="0" w:color="auto"/>
            <w:bottom w:val="none" w:sz="0" w:space="0" w:color="auto"/>
            <w:right w:val="none" w:sz="0" w:space="0" w:color="auto"/>
          </w:divBdr>
        </w:div>
        <w:div w:id="1757092475">
          <w:marLeft w:val="547"/>
          <w:marRight w:val="0"/>
          <w:marTop w:val="115"/>
          <w:marBottom w:val="0"/>
          <w:divBdr>
            <w:top w:val="none" w:sz="0" w:space="0" w:color="auto"/>
            <w:left w:val="none" w:sz="0" w:space="0" w:color="auto"/>
            <w:bottom w:val="none" w:sz="0" w:space="0" w:color="auto"/>
            <w:right w:val="none" w:sz="0" w:space="0" w:color="auto"/>
          </w:divBdr>
        </w:div>
        <w:div w:id="1421104253">
          <w:marLeft w:val="547"/>
          <w:marRight w:val="0"/>
          <w:marTop w:val="115"/>
          <w:marBottom w:val="0"/>
          <w:divBdr>
            <w:top w:val="none" w:sz="0" w:space="0" w:color="auto"/>
            <w:left w:val="none" w:sz="0" w:space="0" w:color="auto"/>
            <w:bottom w:val="none" w:sz="0" w:space="0" w:color="auto"/>
            <w:right w:val="none" w:sz="0" w:space="0" w:color="auto"/>
          </w:divBdr>
        </w:div>
      </w:divsChild>
    </w:div>
    <w:div w:id="1448230895">
      <w:bodyDiv w:val="1"/>
      <w:marLeft w:val="0"/>
      <w:marRight w:val="0"/>
      <w:marTop w:val="0"/>
      <w:marBottom w:val="0"/>
      <w:divBdr>
        <w:top w:val="none" w:sz="0" w:space="0" w:color="auto"/>
        <w:left w:val="none" w:sz="0" w:space="0" w:color="auto"/>
        <w:bottom w:val="none" w:sz="0" w:space="0" w:color="auto"/>
        <w:right w:val="none" w:sz="0" w:space="0" w:color="auto"/>
      </w:divBdr>
      <w:divsChild>
        <w:div w:id="385645125">
          <w:marLeft w:val="547"/>
          <w:marRight w:val="0"/>
          <w:marTop w:val="0"/>
          <w:marBottom w:val="0"/>
          <w:divBdr>
            <w:top w:val="none" w:sz="0" w:space="0" w:color="auto"/>
            <w:left w:val="none" w:sz="0" w:space="0" w:color="auto"/>
            <w:bottom w:val="none" w:sz="0" w:space="0" w:color="auto"/>
            <w:right w:val="none" w:sz="0" w:space="0" w:color="auto"/>
          </w:divBdr>
        </w:div>
      </w:divsChild>
    </w:div>
    <w:div w:id="1461532854">
      <w:bodyDiv w:val="1"/>
      <w:marLeft w:val="0"/>
      <w:marRight w:val="0"/>
      <w:marTop w:val="0"/>
      <w:marBottom w:val="0"/>
      <w:divBdr>
        <w:top w:val="none" w:sz="0" w:space="0" w:color="auto"/>
        <w:left w:val="none" w:sz="0" w:space="0" w:color="auto"/>
        <w:bottom w:val="none" w:sz="0" w:space="0" w:color="auto"/>
        <w:right w:val="none" w:sz="0" w:space="0" w:color="auto"/>
      </w:divBdr>
    </w:div>
    <w:div w:id="1518033367">
      <w:bodyDiv w:val="1"/>
      <w:marLeft w:val="0"/>
      <w:marRight w:val="0"/>
      <w:marTop w:val="0"/>
      <w:marBottom w:val="0"/>
      <w:divBdr>
        <w:top w:val="none" w:sz="0" w:space="0" w:color="auto"/>
        <w:left w:val="none" w:sz="0" w:space="0" w:color="auto"/>
        <w:bottom w:val="none" w:sz="0" w:space="0" w:color="auto"/>
        <w:right w:val="none" w:sz="0" w:space="0" w:color="auto"/>
      </w:divBdr>
    </w:div>
    <w:div w:id="1551334401">
      <w:bodyDiv w:val="1"/>
      <w:marLeft w:val="0"/>
      <w:marRight w:val="0"/>
      <w:marTop w:val="0"/>
      <w:marBottom w:val="0"/>
      <w:divBdr>
        <w:top w:val="none" w:sz="0" w:space="0" w:color="auto"/>
        <w:left w:val="none" w:sz="0" w:space="0" w:color="auto"/>
        <w:bottom w:val="none" w:sz="0" w:space="0" w:color="auto"/>
        <w:right w:val="none" w:sz="0" w:space="0" w:color="auto"/>
      </w:divBdr>
    </w:div>
    <w:div w:id="1567373176">
      <w:bodyDiv w:val="1"/>
      <w:marLeft w:val="0"/>
      <w:marRight w:val="0"/>
      <w:marTop w:val="0"/>
      <w:marBottom w:val="0"/>
      <w:divBdr>
        <w:top w:val="none" w:sz="0" w:space="0" w:color="auto"/>
        <w:left w:val="none" w:sz="0" w:space="0" w:color="auto"/>
        <w:bottom w:val="none" w:sz="0" w:space="0" w:color="auto"/>
        <w:right w:val="none" w:sz="0" w:space="0" w:color="auto"/>
      </w:divBdr>
      <w:divsChild>
        <w:div w:id="1596523302">
          <w:marLeft w:val="547"/>
          <w:marRight w:val="0"/>
          <w:marTop w:val="0"/>
          <w:marBottom w:val="0"/>
          <w:divBdr>
            <w:top w:val="none" w:sz="0" w:space="0" w:color="auto"/>
            <w:left w:val="none" w:sz="0" w:space="0" w:color="auto"/>
            <w:bottom w:val="none" w:sz="0" w:space="0" w:color="auto"/>
            <w:right w:val="none" w:sz="0" w:space="0" w:color="auto"/>
          </w:divBdr>
        </w:div>
      </w:divsChild>
    </w:div>
    <w:div w:id="1602687600">
      <w:bodyDiv w:val="1"/>
      <w:marLeft w:val="0"/>
      <w:marRight w:val="0"/>
      <w:marTop w:val="0"/>
      <w:marBottom w:val="0"/>
      <w:divBdr>
        <w:top w:val="none" w:sz="0" w:space="0" w:color="auto"/>
        <w:left w:val="none" w:sz="0" w:space="0" w:color="auto"/>
        <w:bottom w:val="none" w:sz="0" w:space="0" w:color="auto"/>
        <w:right w:val="none" w:sz="0" w:space="0" w:color="auto"/>
      </w:divBdr>
    </w:div>
    <w:div w:id="1734311688">
      <w:bodyDiv w:val="1"/>
      <w:marLeft w:val="0"/>
      <w:marRight w:val="0"/>
      <w:marTop w:val="0"/>
      <w:marBottom w:val="0"/>
      <w:divBdr>
        <w:top w:val="none" w:sz="0" w:space="0" w:color="auto"/>
        <w:left w:val="none" w:sz="0" w:space="0" w:color="auto"/>
        <w:bottom w:val="none" w:sz="0" w:space="0" w:color="auto"/>
        <w:right w:val="none" w:sz="0" w:space="0" w:color="auto"/>
      </w:divBdr>
      <w:divsChild>
        <w:div w:id="864250181">
          <w:marLeft w:val="547"/>
          <w:marRight w:val="0"/>
          <w:marTop w:val="154"/>
          <w:marBottom w:val="0"/>
          <w:divBdr>
            <w:top w:val="none" w:sz="0" w:space="0" w:color="auto"/>
            <w:left w:val="none" w:sz="0" w:space="0" w:color="auto"/>
            <w:bottom w:val="none" w:sz="0" w:space="0" w:color="auto"/>
            <w:right w:val="none" w:sz="0" w:space="0" w:color="auto"/>
          </w:divBdr>
        </w:div>
        <w:div w:id="401416644">
          <w:marLeft w:val="547"/>
          <w:marRight w:val="0"/>
          <w:marTop w:val="154"/>
          <w:marBottom w:val="0"/>
          <w:divBdr>
            <w:top w:val="none" w:sz="0" w:space="0" w:color="auto"/>
            <w:left w:val="none" w:sz="0" w:space="0" w:color="auto"/>
            <w:bottom w:val="none" w:sz="0" w:space="0" w:color="auto"/>
            <w:right w:val="none" w:sz="0" w:space="0" w:color="auto"/>
          </w:divBdr>
        </w:div>
        <w:div w:id="1531798728">
          <w:marLeft w:val="547"/>
          <w:marRight w:val="0"/>
          <w:marTop w:val="154"/>
          <w:marBottom w:val="0"/>
          <w:divBdr>
            <w:top w:val="none" w:sz="0" w:space="0" w:color="auto"/>
            <w:left w:val="none" w:sz="0" w:space="0" w:color="auto"/>
            <w:bottom w:val="none" w:sz="0" w:space="0" w:color="auto"/>
            <w:right w:val="none" w:sz="0" w:space="0" w:color="auto"/>
          </w:divBdr>
        </w:div>
        <w:div w:id="1886747571">
          <w:marLeft w:val="547"/>
          <w:marRight w:val="0"/>
          <w:marTop w:val="154"/>
          <w:marBottom w:val="0"/>
          <w:divBdr>
            <w:top w:val="none" w:sz="0" w:space="0" w:color="auto"/>
            <w:left w:val="none" w:sz="0" w:space="0" w:color="auto"/>
            <w:bottom w:val="none" w:sz="0" w:space="0" w:color="auto"/>
            <w:right w:val="none" w:sz="0" w:space="0" w:color="auto"/>
          </w:divBdr>
        </w:div>
        <w:div w:id="1259675398">
          <w:marLeft w:val="547"/>
          <w:marRight w:val="0"/>
          <w:marTop w:val="154"/>
          <w:marBottom w:val="0"/>
          <w:divBdr>
            <w:top w:val="none" w:sz="0" w:space="0" w:color="auto"/>
            <w:left w:val="none" w:sz="0" w:space="0" w:color="auto"/>
            <w:bottom w:val="none" w:sz="0" w:space="0" w:color="auto"/>
            <w:right w:val="none" w:sz="0" w:space="0" w:color="auto"/>
          </w:divBdr>
        </w:div>
        <w:div w:id="1615791621">
          <w:marLeft w:val="547"/>
          <w:marRight w:val="0"/>
          <w:marTop w:val="154"/>
          <w:marBottom w:val="0"/>
          <w:divBdr>
            <w:top w:val="none" w:sz="0" w:space="0" w:color="auto"/>
            <w:left w:val="none" w:sz="0" w:space="0" w:color="auto"/>
            <w:bottom w:val="none" w:sz="0" w:space="0" w:color="auto"/>
            <w:right w:val="none" w:sz="0" w:space="0" w:color="auto"/>
          </w:divBdr>
        </w:div>
      </w:divsChild>
    </w:div>
    <w:div w:id="1752195352">
      <w:bodyDiv w:val="1"/>
      <w:marLeft w:val="0"/>
      <w:marRight w:val="0"/>
      <w:marTop w:val="0"/>
      <w:marBottom w:val="0"/>
      <w:divBdr>
        <w:top w:val="none" w:sz="0" w:space="0" w:color="auto"/>
        <w:left w:val="none" w:sz="0" w:space="0" w:color="auto"/>
        <w:bottom w:val="none" w:sz="0" w:space="0" w:color="auto"/>
        <w:right w:val="none" w:sz="0" w:space="0" w:color="auto"/>
      </w:divBdr>
      <w:divsChild>
        <w:div w:id="269581478">
          <w:marLeft w:val="547"/>
          <w:marRight w:val="0"/>
          <w:marTop w:val="86"/>
          <w:marBottom w:val="0"/>
          <w:divBdr>
            <w:top w:val="none" w:sz="0" w:space="0" w:color="auto"/>
            <w:left w:val="none" w:sz="0" w:space="0" w:color="auto"/>
            <w:bottom w:val="none" w:sz="0" w:space="0" w:color="auto"/>
            <w:right w:val="none" w:sz="0" w:space="0" w:color="auto"/>
          </w:divBdr>
        </w:div>
        <w:div w:id="1262034960">
          <w:marLeft w:val="547"/>
          <w:marRight w:val="0"/>
          <w:marTop w:val="86"/>
          <w:marBottom w:val="0"/>
          <w:divBdr>
            <w:top w:val="none" w:sz="0" w:space="0" w:color="auto"/>
            <w:left w:val="none" w:sz="0" w:space="0" w:color="auto"/>
            <w:bottom w:val="none" w:sz="0" w:space="0" w:color="auto"/>
            <w:right w:val="none" w:sz="0" w:space="0" w:color="auto"/>
          </w:divBdr>
        </w:div>
        <w:div w:id="422456786">
          <w:marLeft w:val="547"/>
          <w:marRight w:val="0"/>
          <w:marTop w:val="86"/>
          <w:marBottom w:val="0"/>
          <w:divBdr>
            <w:top w:val="none" w:sz="0" w:space="0" w:color="auto"/>
            <w:left w:val="none" w:sz="0" w:space="0" w:color="auto"/>
            <w:bottom w:val="none" w:sz="0" w:space="0" w:color="auto"/>
            <w:right w:val="none" w:sz="0" w:space="0" w:color="auto"/>
          </w:divBdr>
        </w:div>
        <w:div w:id="1922834137">
          <w:marLeft w:val="547"/>
          <w:marRight w:val="0"/>
          <w:marTop w:val="86"/>
          <w:marBottom w:val="0"/>
          <w:divBdr>
            <w:top w:val="none" w:sz="0" w:space="0" w:color="auto"/>
            <w:left w:val="none" w:sz="0" w:space="0" w:color="auto"/>
            <w:bottom w:val="none" w:sz="0" w:space="0" w:color="auto"/>
            <w:right w:val="none" w:sz="0" w:space="0" w:color="auto"/>
          </w:divBdr>
        </w:div>
        <w:div w:id="386072677">
          <w:marLeft w:val="547"/>
          <w:marRight w:val="0"/>
          <w:marTop w:val="86"/>
          <w:marBottom w:val="0"/>
          <w:divBdr>
            <w:top w:val="none" w:sz="0" w:space="0" w:color="auto"/>
            <w:left w:val="none" w:sz="0" w:space="0" w:color="auto"/>
            <w:bottom w:val="none" w:sz="0" w:space="0" w:color="auto"/>
            <w:right w:val="none" w:sz="0" w:space="0" w:color="auto"/>
          </w:divBdr>
        </w:div>
        <w:div w:id="1528986090">
          <w:marLeft w:val="547"/>
          <w:marRight w:val="0"/>
          <w:marTop w:val="86"/>
          <w:marBottom w:val="0"/>
          <w:divBdr>
            <w:top w:val="none" w:sz="0" w:space="0" w:color="auto"/>
            <w:left w:val="none" w:sz="0" w:space="0" w:color="auto"/>
            <w:bottom w:val="none" w:sz="0" w:space="0" w:color="auto"/>
            <w:right w:val="none" w:sz="0" w:space="0" w:color="auto"/>
          </w:divBdr>
        </w:div>
        <w:div w:id="658466170">
          <w:marLeft w:val="547"/>
          <w:marRight w:val="0"/>
          <w:marTop w:val="86"/>
          <w:marBottom w:val="0"/>
          <w:divBdr>
            <w:top w:val="none" w:sz="0" w:space="0" w:color="auto"/>
            <w:left w:val="none" w:sz="0" w:space="0" w:color="auto"/>
            <w:bottom w:val="none" w:sz="0" w:space="0" w:color="auto"/>
            <w:right w:val="none" w:sz="0" w:space="0" w:color="auto"/>
          </w:divBdr>
        </w:div>
        <w:div w:id="758403658">
          <w:marLeft w:val="547"/>
          <w:marRight w:val="0"/>
          <w:marTop w:val="86"/>
          <w:marBottom w:val="0"/>
          <w:divBdr>
            <w:top w:val="none" w:sz="0" w:space="0" w:color="auto"/>
            <w:left w:val="none" w:sz="0" w:space="0" w:color="auto"/>
            <w:bottom w:val="none" w:sz="0" w:space="0" w:color="auto"/>
            <w:right w:val="none" w:sz="0" w:space="0" w:color="auto"/>
          </w:divBdr>
        </w:div>
        <w:div w:id="604070591">
          <w:marLeft w:val="547"/>
          <w:marRight w:val="0"/>
          <w:marTop w:val="86"/>
          <w:marBottom w:val="0"/>
          <w:divBdr>
            <w:top w:val="none" w:sz="0" w:space="0" w:color="auto"/>
            <w:left w:val="none" w:sz="0" w:space="0" w:color="auto"/>
            <w:bottom w:val="none" w:sz="0" w:space="0" w:color="auto"/>
            <w:right w:val="none" w:sz="0" w:space="0" w:color="auto"/>
          </w:divBdr>
        </w:div>
      </w:divsChild>
    </w:div>
    <w:div w:id="1789540551">
      <w:bodyDiv w:val="1"/>
      <w:marLeft w:val="0"/>
      <w:marRight w:val="0"/>
      <w:marTop w:val="0"/>
      <w:marBottom w:val="0"/>
      <w:divBdr>
        <w:top w:val="none" w:sz="0" w:space="0" w:color="auto"/>
        <w:left w:val="none" w:sz="0" w:space="0" w:color="auto"/>
        <w:bottom w:val="none" w:sz="0" w:space="0" w:color="auto"/>
        <w:right w:val="none" w:sz="0" w:space="0" w:color="auto"/>
      </w:divBdr>
      <w:divsChild>
        <w:div w:id="263155879">
          <w:marLeft w:val="547"/>
          <w:marRight w:val="0"/>
          <w:marTop w:val="144"/>
          <w:marBottom w:val="0"/>
          <w:divBdr>
            <w:top w:val="none" w:sz="0" w:space="0" w:color="auto"/>
            <w:left w:val="none" w:sz="0" w:space="0" w:color="auto"/>
            <w:bottom w:val="none" w:sz="0" w:space="0" w:color="auto"/>
            <w:right w:val="none" w:sz="0" w:space="0" w:color="auto"/>
          </w:divBdr>
        </w:div>
        <w:div w:id="1422331696">
          <w:marLeft w:val="547"/>
          <w:marRight w:val="0"/>
          <w:marTop w:val="144"/>
          <w:marBottom w:val="0"/>
          <w:divBdr>
            <w:top w:val="none" w:sz="0" w:space="0" w:color="auto"/>
            <w:left w:val="none" w:sz="0" w:space="0" w:color="auto"/>
            <w:bottom w:val="none" w:sz="0" w:space="0" w:color="auto"/>
            <w:right w:val="none" w:sz="0" w:space="0" w:color="auto"/>
          </w:divBdr>
        </w:div>
        <w:div w:id="1900238530">
          <w:marLeft w:val="547"/>
          <w:marRight w:val="0"/>
          <w:marTop w:val="144"/>
          <w:marBottom w:val="0"/>
          <w:divBdr>
            <w:top w:val="none" w:sz="0" w:space="0" w:color="auto"/>
            <w:left w:val="none" w:sz="0" w:space="0" w:color="auto"/>
            <w:bottom w:val="none" w:sz="0" w:space="0" w:color="auto"/>
            <w:right w:val="none" w:sz="0" w:space="0" w:color="auto"/>
          </w:divBdr>
        </w:div>
      </w:divsChild>
    </w:div>
    <w:div w:id="1815024246">
      <w:bodyDiv w:val="1"/>
      <w:marLeft w:val="0"/>
      <w:marRight w:val="0"/>
      <w:marTop w:val="0"/>
      <w:marBottom w:val="0"/>
      <w:divBdr>
        <w:top w:val="none" w:sz="0" w:space="0" w:color="auto"/>
        <w:left w:val="none" w:sz="0" w:space="0" w:color="auto"/>
        <w:bottom w:val="none" w:sz="0" w:space="0" w:color="auto"/>
        <w:right w:val="none" w:sz="0" w:space="0" w:color="auto"/>
      </w:divBdr>
      <w:divsChild>
        <w:div w:id="1761951838">
          <w:marLeft w:val="0"/>
          <w:marRight w:val="0"/>
          <w:marTop w:val="0"/>
          <w:marBottom w:val="0"/>
          <w:divBdr>
            <w:top w:val="none" w:sz="0" w:space="0" w:color="auto"/>
            <w:left w:val="none" w:sz="0" w:space="0" w:color="auto"/>
            <w:bottom w:val="none" w:sz="0" w:space="0" w:color="auto"/>
            <w:right w:val="none" w:sz="0" w:space="0" w:color="auto"/>
          </w:divBdr>
          <w:divsChild>
            <w:div w:id="356319338">
              <w:marLeft w:val="0"/>
              <w:marRight w:val="0"/>
              <w:marTop w:val="0"/>
              <w:marBottom w:val="0"/>
              <w:divBdr>
                <w:top w:val="none" w:sz="0" w:space="0" w:color="auto"/>
                <w:left w:val="none" w:sz="0" w:space="0" w:color="auto"/>
                <w:bottom w:val="none" w:sz="0" w:space="0" w:color="auto"/>
                <w:right w:val="none" w:sz="0" w:space="0" w:color="auto"/>
              </w:divBdr>
              <w:divsChild>
                <w:div w:id="478573820">
                  <w:marLeft w:val="0"/>
                  <w:marRight w:val="0"/>
                  <w:marTop w:val="0"/>
                  <w:marBottom w:val="0"/>
                  <w:divBdr>
                    <w:top w:val="none" w:sz="0" w:space="0" w:color="auto"/>
                    <w:left w:val="none" w:sz="0" w:space="0" w:color="auto"/>
                    <w:bottom w:val="none" w:sz="0" w:space="0" w:color="auto"/>
                    <w:right w:val="none" w:sz="0" w:space="0" w:color="auto"/>
                  </w:divBdr>
                  <w:divsChild>
                    <w:div w:id="2008704111">
                      <w:marLeft w:val="0"/>
                      <w:marRight w:val="0"/>
                      <w:marTop w:val="0"/>
                      <w:marBottom w:val="0"/>
                      <w:divBdr>
                        <w:top w:val="none" w:sz="0" w:space="0" w:color="auto"/>
                        <w:left w:val="none" w:sz="0" w:space="0" w:color="auto"/>
                        <w:bottom w:val="none" w:sz="0" w:space="0" w:color="auto"/>
                        <w:right w:val="none" w:sz="0" w:space="0" w:color="auto"/>
                      </w:divBdr>
                      <w:divsChild>
                        <w:div w:id="1651330317">
                          <w:marLeft w:val="0"/>
                          <w:marRight w:val="0"/>
                          <w:marTop w:val="0"/>
                          <w:marBottom w:val="0"/>
                          <w:divBdr>
                            <w:top w:val="none" w:sz="0" w:space="0" w:color="auto"/>
                            <w:left w:val="none" w:sz="0" w:space="0" w:color="auto"/>
                            <w:bottom w:val="none" w:sz="0" w:space="0" w:color="auto"/>
                            <w:right w:val="none" w:sz="0" w:space="0" w:color="auto"/>
                          </w:divBdr>
                          <w:divsChild>
                            <w:div w:id="1792166423">
                              <w:marLeft w:val="0"/>
                              <w:marRight w:val="0"/>
                              <w:marTop w:val="0"/>
                              <w:marBottom w:val="0"/>
                              <w:divBdr>
                                <w:top w:val="none" w:sz="0" w:space="0" w:color="auto"/>
                                <w:left w:val="none" w:sz="0" w:space="0" w:color="auto"/>
                                <w:bottom w:val="none" w:sz="0" w:space="0" w:color="auto"/>
                                <w:right w:val="none" w:sz="0" w:space="0" w:color="auto"/>
                              </w:divBdr>
                              <w:divsChild>
                                <w:div w:id="25895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2910325">
      <w:bodyDiv w:val="1"/>
      <w:marLeft w:val="0"/>
      <w:marRight w:val="0"/>
      <w:marTop w:val="0"/>
      <w:marBottom w:val="0"/>
      <w:divBdr>
        <w:top w:val="none" w:sz="0" w:space="0" w:color="auto"/>
        <w:left w:val="none" w:sz="0" w:space="0" w:color="auto"/>
        <w:bottom w:val="none" w:sz="0" w:space="0" w:color="auto"/>
        <w:right w:val="none" w:sz="0" w:space="0" w:color="auto"/>
      </w:divBdr>
    </w:div>
    <w:div w:id="1918200396">
      <w:bodyDiv w:val="1"/>
      <w:marLeft w:val="0"/>
      <w:marRight w:val="0"/>
      <w:marTop w:val="0"/>
      <w:marBottom w:val="0"/>
      <w:divBdr>
        <w:top w:val="none" w:sz="0" w:space="0" w:color="auto"/>
        <w:left w:val="none" w:sz="0" w:space="0" w:color="auto"/>
        <w:bottom w:val="none" w:sz="0" w:space="0" w:color="auto"/>
        <w:right w:val="none" w:sz="0" w:space="0" w:color="auto"/>
      </w:divBdr>
      <w:divsChild>
        <w:div w:id="1207331361">
          <w:marLeft w:val="547"/>
          <w:marRight w:val="0"/>
          <w:marTop w:val="154"/>
          <w:marBottom w:val="0"/>
          <w:divBdr>
            <w:top w:val="none" w:sz="0" w:space="0" w:color="auto"/>
            <w:left w:val="none" w:sz="0" w:space="0" w:color="auto"/>
            <w:bottom w:val="none" w:sz="0" w:space="0" w:color="auto"/>
            <w:right w:val="none" w:sz="0" w:space="0" w:color="auto"/>
          </w:divBdr>
        </w:div>
        <w:div w:id="459304773">
          <w:marLeft w:val="547"/>
          <w:marRight w:val="0"/>
          <w:marTop w:val="154"/>
          <w:marBottom w:val="0"/>
          <w:divBdr>
            <w:top w:val="none" w:sz="0" w:space="0" w:color="auto"/>
            <w:left w:val="none" w:sz="0" w:space="0" w:color="auto"/>
            <w:bottom w:val="none" w:sz="0" w:space="0" w:color="auto"/>
            <w:right w:val="none" w:sz="0" w:space="0" w:color="auto"/>
          </w:divBdr>
        </w:div>
        <w:div w:id="1951741957">
          <w:marLeft w:val="547"/>
          <w:marRight w:val="0"/>
          <w:marTop w:val="154"/>
          <w:marBottom w:val="0"/>
          <w:divBdr>
            <w:top w:val="none" w:sz="0" w:space="0" w:color="auto"/>
            <w:left w:val="none" w:sz="0" w:space="0" w:color="auto"/>
            <w:bottom w:val="none" w:sz="0" w:space="0" w:color="auto"/>
            <w:right w:val="none" w:sz="0" w:space="0" w:color="auto"/>
          </w:divBdr>
        </w:div>
        <w:div w:id="465662624">
          <w:marLeft w:val="547"/>
          <w:marRight w:val="0"/>
          <w:marTop w:val="154"/>
          <w:marBottom w:val="0"/>
          <w:divBdr>
            <w:top w:val="none" w:sz="0" w:space="0" w:color="auto"/>
            <w:left w:val="none" w:sz="0" w:space="0" w:color="auto"/>
            <w:bottom w:val="none" w:sz="0" w:space="0" w:color="auto"/>
            <w:right w:val="none" w:sz="0" w:space="0" w:color="auto"/>
          </w:divBdr>
        </w:div>
        <w:div w:id="999650642">
          <w:marLeft w:val="547"/>
          <w:marRight w:val="0"/>
          <w:marTop w:val="154"/>
          <w:marBottom w:val="0"/>
          <w:divBdr>
            <w:top w:val="none" w:sz="0" w:space="0" w:color="auto"/>
            <w:left w:val="none" w:sz="0" w:space="0" w:color="auto"/>
            <w:bottom w:val="none" w:sz="0" w:space="0" w:color="auto"/>
            <w:right w:val="none" w:sz="0" w:space="0" w:color="auto"/>
          </w:divBdr>
        </w:div>
        <w:div w:id="1130324348">
          <w:marLeft w:val="547"/>
          <w:marRight w:val="0"/>
          <w:marTop w:val="154"/>
          <w:marBottom w:val="0"/>
          <w:divBdr>
            <w:top w:val="none" w:sz="0" w:space="0" w:color="auto"/>
            <w:left w:val="none" w:sz="0" w:space="0" w:color="auto"/>
            <w:bottom w:val="none" w:sz="0" w:space="0" w:color="auto"/>
            <w:right w:val="none" w:sz="0" w:space="0" w:color="auto"/>
          </w:divBdr>
        </w:div>
      </w:divsChild>
    </w:div>
    <w:div w:id="1926718150">
      <w:bodyDiv w:val="1"/>
      <w:marLeft w:val="0"/>
      <w:marRight w:val="0"/>
      <w:marTop w:val="0"/>
      <w:marBottom w:val="0"/>
      <w:divBdr>
        <w:top w:val="none" w:sz="0" w:space="0" w:color="auto"/>
        <w:left w:val="none" w:sz="0" w:space="0" w:color="auto"/>
        <w:bottom w:val="none" w:sz="0" w:space="0" w:color="auto"/>
        <w:right w:val="none" w:sz="0" w:space="0" w:color="auto"/>
      </w:divBdr>
    </w:div>
    <w:div w:id="1954941880">
      <w:bodyDiv w:val="1"/>
      <w:marLeft w:val="0"/>
      <w:marRight w:val="0"/>
      <w:marTop w:val="0"/>
      <w:marBottom w:val="0"/>
      <w:divBdr>
        <w:top w:val="none" w:sz="0" w:space="0" w:color="auto"/>
        <w:left w:val="none" w:sz="0" w:space="0" w:color="auto"/>
        <w:bottom w:val="none" w:sz="0" w:space="0" w:color="auto"/>
        <w:right w:val="none" w:sz="0" w:space="0" w:color="auto"/>
      </w:divBdr>
    </w:div>
    <w:div w:id="1964530400">
      <w:bodyDiv w:val="1"/>
      <w:marLeft w:val="0"/>
      <w:marRight w:val="0"/>
      <w:marTop w:val="0"/>
      <w:marBottom w:val="0"/>
      <w:divBdr>
        <w:top w:val="none" w:sz="0" w:space="0" w:color="auto"/>
        <w:left w:val="none" w:sz="0" w:space="0" w:color="auto"/>
        <w:bottom w:val="none" w:sz="0" w:space="0" w:color="auto"/>
        <w:right w:val="none" w:sz="0" w:space="0" w:color="auto"/>
      </w:divBdr>
    </w:div>
    <w:div w:id="2023122269">
      <w:bodyDiv w:val="1"/>
      <w:marLeft w:val="0"/>
      <w:marRight w:val="0"/>
      <w:marTop w:val="0"/>
      <w:marBottom w:val="0"/>
      <w:divBdr>
        <w:top w:val="none" w:sz="0" w:space="0" w:color="auto"/>
        <w:left w:val="none" w:sz="0" w:space="0" w:color="auto"/>
        <w:bottom w:val="none" w:sz="0" w:space="0" w:color="auto"/>
        <w:right w:val="none" w:sz="0" w:space="0" w:color="auto"/>
      </w:divBdr>
      <w:divsChild>
        <w:div w:id="798914365">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Data" Target="diagrams/data4.xml"/><Relationship Id="rId39" Type="http://schemas.openxmlformats.org/officeDocument/2006/relationships/hyperlink" Target="https://www.cipd.co.uk/knowledge/fundamentals/relations/engagement/factsheet" TargetMode="External"/><Relationship Id="rId3" Type="http://schemas.openxmlformats.org/officeDocument/2006/relationships/settings" Target="settings.xml"/><Relationship Id="rId21" Type="http://schemas.openxmlformats.org/officeDocument/2006/relationships/diagramLayout" Target="diagrams/layout3.xml"/><Relationship Id="rId34" Type="http://schemas.openxmlformats.org/officeDocument/2006/relationships/diagramColors" Target="diagrams/colors5.xml"/><Relationship Id="rId42" Type="http://schemas.openxmlformats.org/officeDocument/2006/relationships/hyperlink" Target="https://www.cipd.co.uk/Images/health-and-well-being-2020-report_tcm18-73967.pdf" TargetMode="External"/><Relationship Id="rId47" Type="http://schemas.openxmlformats.org/officeDocument/2006/relationships/hyperlink" Target="https://www.forbes.com/sites/carleysime/2019/03/28/how-does-coaching-actually-help-leaders/" TargetMode="External"/><Relationship Id="rId50" Type="http://schemas.openxmlformats.org/officeDocument/2006/relationships/hyperlink" Target="https://www.youtube.com/watch?v=ypKRJ0IPP-k&amp;feature=emb_logo" TargetMode="External"/><Relationship Id="rId7" Type="http://schemas.openxmlformats.org/officeDocument/2006/relationships/image" Target="media/image3.png"/><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image" Target="media/image6.png"/><Relationship Id="rId33" Type="http://schemas.openxmlformats.org/officeDocument/2006/relationships/diagramQuickStyle" Target="diagrams/quickStyle5.xml"/><Relationship Id="rId38" Type="http://schemas.openxmlformats.org/officeDocument/2006/relationships/hyperlink" Target="https://www.cipd.ae/knowledge/podcasts/coaching-culture" TargetMode="External"/><Relationship Id="rId46" Type="http://schemas.openxmlformats.org/officeDocument/2006/relationships/hyperlink" Target="https://www.managers.org.uk/wp-content/uploads/2020/03/CHK-089-Coaching_for_Improved_Performance.pdf" TargetMode="External"/><Relationship Id="rId2" Type="http://schemas.openxmlformats.org/officeDocument/2006/relationships/styles" Target="styles.xml"/><Relationship Id="rId16" Type="http://schemas.openxmlformats.org/officeDocument/2006/relationships/diagramLayout" Target="diagrams/layout2.xml"/><Relationship Id="rId20" Type="http://schemas.openxmlformats.org/officeDocument/2006/relationships/diagramData" Target="diagrams/data3.xml"/><Relationship Id="rId29" Type="http://schemas.openxmlformats.org/officeDocument/2006/relationships/diagramColors" Target="diagrams/colors4.xml"/><Relationship Id="rId41" Type="http://schemas.openxmlformats.org/officeDocument/2006/relationships/hyperlink" Target="https://www.cipd.co.uk/knowledge/strategy/development/benchmarking-factsheet"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diagramLayout" Target="diagrams/layout5.xml"/><Relationship Id="rId37" Type="http://schemas.openxmlformats.org/officeDocument/2006/relationships/hyperlink" Target="https://www.cipd.co.uk/news-views/nutshell/issue-62/executive-development" TargetMode="External"/><Relationship Id="rId40" Type="http://schemas.openxmlformats.org/officeDocument/2006/relationships/hyperlink" Target="https://www.cipd.co.uk/knowledge/fundamentals/people/development/coaching-mentoring-factsheet" TargetMode="External"/><Relationship Id="rId45" Type="http://schemas.openxmlformats.org/officeDocument/2006/relationships/hyperlink" Target="https://davidclutterbuckpartnership.com/why-line-manager-coaching-often-doesnt-work-and-what-to-do-about-it/" TargetMode="External"/><Relationship Id="rId53"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QuickStyle" Target="diagrams/quickStyle4.xml"/><Relationship Id="rId36" Type="http://schemas.openxmlformats.org/officeDocument/2006/relationships/hyperlink" Target="https://www.cipd.co.uk/podcasts/is-coaching-solving-problems-for-organisations" TargetMode="External"/><Relationship Id="rId49" Type="http://schemas.openxmlformats.org/officeDocument/2006/relationships/hyperlink" Target="https://hrexecutive.com/why-coaching-is-exploding-since-covid-19/"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diagramData" Target="diagrams/data5.xml"/><Relationship Id="rId44" Type="http://schemas.openxmlformats.org/officeDocument/2006/relationships/hyperlink" Target="https://www.cipd.co.uk/news-views/changing-work-views/future-work/thought-pieces/mindfulness-work" TargetMode="External"/><Relationship Id="rId52" Type="http://schemas.openxmlformats.org/officeDocument/2006/relationships/hyperlink" Target="https://hbr.org/2015/05/4-reasons-managers-should-spend-more-time-on-coaching" TargetMode="External"/><Relationship Id="rId4" Type="http://schemas.openxmlformats.org/officeDocument/2006/relationships/webSettings" Target="webSettings.xml"/><Relationship Id="rId9" Type="http://schemas.openxmlformats.org/officeDocument/2006/relationships/image" Target="media/image5.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Layout" Target="diagrams/layout4.xml"/><Relationship Id="rId30" Type="http://schemas.microsoft.com/office/2007/relationships/diagramDrawing" Target="diagrams/drawing4.xml"/><Relationship Id="rId35" Type="http://schemas.microsoft.com/office/2007/relationships/diagramDrawing" Target="diagrams/drawing5.xml"/><Relationship Id="rId43" Type="http://schemas.openxmlformats.org/officeDocument/2006/relationships/hyperlink" Target="https://www.cipd.co.uk/knowledge/strategy/development/learning-skills-work" TargetMode="External"/><Relationship Id="rId48" Type="http://schemas.openxmlformats.org/officeDocument/2006/relationships/hyperlink" Target="https://www.gallup.com/workplace/266822/engaged-employees-differently.aspx?utm_source=workplace-newsletter&amp;utm_medium=email&amp;utm_campaign=WorkplaceNewsletter_November_TEST-A_110519&amp;utm_content=learnthepatternsofbehavior-TextLink-1&amp;elqTrackId=97b6e749911746afacd443b665445891&amp;elq=a153f67cfd3b4e87a8109621e19391a4&amp;elqaid=2545&amp;elqat=1&amp;elqCampaignId=587" TargetMode="External"/><Relationship Id="rId8" Type="http://schemas.openxmlformats.org/officeDocument/2006/relationships/image" Target="media/image4.png"/><Relationship Id="rId51" Type="http://schemas.openxmlformats.org/officeDocument/2006/relationships/hyperlink" Target="https://www.virgin.com/about-virgin/latest/how-reverse-mentoring-helping-improve-diversity-businesses"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724C71C-EE3C-4122-9259-B7560C147AC0}" type="doc">
      <dgm:prSet loTypeId="urn:microsoft.com/office/officeart/2005/8/layout/radial3" loCatId="relationship" qsTypeId="urn:microsoft.com/office/officeart/2005/8/quickstyle/simple1" qsCatId="simple" csTypeId="urn:microsoft.com/office/officeart/2005/8/colors/colorful1" csCatId="colorful" phldr="1"/>
      <dgm:spPr/>
      <dgm:t>
        <a:bodyPr/>
        <a:lstStyle/>
        <a:p>
          <a:endParaRPr lang="en-GB"/>
        </a:p>
      </dgm:t>
    </dgm:pt>
    <dgm:pt modelId="{FBF4C9FB-1B6C-4E8D-99EC-02D7978DFFA5}">
      <dgm:prSet phldrT="[Text]"/>
      <dgm:spPr/>
      <dgm:t>
        <a:bodyPr/>
        <a:lstStyle/>
        <a:p>
          <a:r>
            <a:rPr lang="en-GB">
              <a:latin typeface="Arial" panose="020B0604020202020204" pitchFamily="34" charset="0"/>
              <a:cs typeface="Arial" panose="020B0604020202020204" pitchFamily="34" charset="0"/>
            </a:rPr>
            <a:t>Coaching</a:t>
          </a:r>
        </a:p>
      </dgm:t>
    </dgm:pt>
    <dgm:pt modelId="{5F3B1BBB-5500-40DA-A1F0-C18066174A49}" type="parTrans" cxnId="{2420D1DF-B814-4A03-9191-53F78AB9CB45}">
      <dgm:prSet/>
      <dgm:spPr/>
      <dgm:t>
        <a:bodyPr/>
        <a:lstStyle/>
        <a:p>
          <a:endParaRPr lang="en-GB"/>
        </a:p>
      </dgm:t>
    </dgm:pt>
    <dgm:pt modelId="{B5B1413E-62E0-4A7F-ADBE-17B2B3452F3B}" type="sibTrans" cxnId="{2420D1DF-B814-4A03-9191-53F78AB9CB45}">
      <dgm:prSet/>
      <dgm:spPr/>
      <dgm:t>
        <a:bodyPr/>
        <a:lstStyle/>
        <a:p>
          <a:endParaRPr lang="en-GB"/>
        </a:p>
      </dgm:t>
    </dgm:pt>
    <dgm:pt modelId="{20FB887C-FFC0-4D05-BB5F-6C9AA75717DB}">
      <dgm:prSet phldrT="[Text]" custT="1"/>
      <dgm:spPr/>
      <dgm:t>
        <a:bodyPr/>
        <a:lstStyle/>
        <a:p>
          <a:pPr>
            <a:buFont typeface="Symbol" panose="05050102010706020507" pitchFamily="18" charset="2"/>
            <a:buChar char=""/>
          </a:pPr>
          <a:r>
            <a:rPr lang="en-GB" sz="600">
              <a:latin typeface="Arial" panose="020B0604020202020204" pitchFamily="34" charset="0"/>
              <a:cs typeface="Arial" panose="020B0604020202020204" pitchFamily="34" charset="0"/>
            </a:rPr>
            <a:t>improving motivation or self-discipline</a:t>
          </a:r>
        </a:p>
      </dgm:t>
    </dgm:pt>
    <dgm:pt modelId="{3E5FAE5C-9A01-4A95-988A-B91D2C098F8C}" type="parTrans" cxnId="{E96F633E-932A-4898-8359-00B973C6E09A}">
      <dgm:prSet/>
      <dgm:spPr/>
      <dgm:t>
        <a:bodyPr/>
        <a:lstStyle/>
        <a:p>
          <a:endParaRPr lang="en-GB"/>
        </a:p>
      </dgm:t>
    </dgm:pt>
    <dgm:pt modelId="{1F33820D-CE14-4F16-BD67-69060DDEA1F4}" type="sibTrans" cxnId="{E96F633E-932A-4898-8359-00B973C6E09A}">
      <dgm:prSet/>
      <dgm:spPr/>
      <dgm:t>
        <a:bodyPr/>
        <a:lstStyle/>
        <a:p>
          <a:endParaRPr lang="en-GB"/>
        </a:p>
      </dgm:t>
    </dgm:pt>
    <dgm:pt modelId="{EA939BB5-DED3-4959-8D03-C0971D59AD6D}">
      <dgm:prSet custT="1"/>
      <dgm:spPr/>
      <dgm:t>
        <a:bodyPr/>
        <a:lstStyle/>
        <a:p>
          <a:pPr>
            <a:buFont typeface="Symbol" panose="05050102010706020507" pitchFamily="18" charset="2"/>
            <a:buChar char=""/>
          </a:pPr>
          <a:r>
            <a:rPr lang="en-GB" sz="600">
              <a:latin typeface="Arial" panose="020B0604020202020204" pitchFamily="34" charset="0"/>
              <a:cs typeface="Arial" panose="020B0604020202020204" pitchFamily="34" charset="0"/>
            </a:rPr>
            <a:t>understanding our aims and goals to put a life plan together</a:t>
          </a:r>
        </a:p>
      </dgm:t>
    </dgm:pt>
    <dgm:pt modelId="{75465D2F-0AD3-4057-B754-42F6DA9F8BE3}" type="parTrans" cxnId="{5E61C06C-C82E-4809-A34B-2CFF688C2777}">
      <dgm:prSet/>
      <dgm:spPr/>
      <dgm:t>
        <a:bodyPr/>
        <a:lstStyle/>
        <a:p>
          <a:endParaRPr lang="en-GB"/>
        </a:p>
      </dgm:t>
    </dgm:pt>
    <dgm:pt modelId="{3F3EF7C7-3434-4EA9-B95F-80233CE536B1}" type="sibTrans" cxnId="{5E61C06C-C82E-4809-A34B-2CFF688C2777}">
      <dgm:prSet/>
      <dgm:spPr/>
      <dgm:t>
        <a:bodyPr/>
        <a:lstStyle/>
        <a:p>
          <a:endParaRPr lang="en-GB"/>
        </a:p>
      </dgm:t>
    </dgm:pt>
    <dgm:pt modelId="{B7DBB50F-2153-4A27-84FF-38C8FBCA607F}">
      <dgm:prSet custT="1"/>
      <dgm:spPr/>
      <dgm:t>
        <a:bodyPr/>
        <a:lstStyle/>
        <a:p>
          <a:pPr>
            <a:buFont typeface="Symbol" panose="05050102010706020507" pitchFamily="18" charset="2"/>
            <a:buChar char=""/>
          </a:pPr>
          <a:r>
            <a:rPr lang="en-GB" sz="600">
              <a:latin typeface="Arial" panose="020B0604020202020204" pitchFamily="34" charset="0"/>
              <a:cs typeface="Arial" panose="020B0604020202020204" pitchFamily="34" charset="0"/>
            </a:rPr>
            <a:t>looking at ways to reduce stress</a:t>
          </a:r>
        </a:p>
      </dgm:t>
    </dgm:pt>
    <dgm:pt modelId="{0E610C8E-EE80-40BE-BDB5-CD812B146199}" type="parTrans" cxnId="{B32ECAB1-E161-4357-ACB4-267B526AA98F}">
      <dgm:prSet/>
      <dgm:spPr/>
      <dgm:t>
        <a:bodyPr/>
        <a:lstStyle/>
        <a:p>
          <a:endParaRPr lang="en-GB"/>
        </a:p>
      </dgm:t>
    </dgm:pt>
    <dgm:pt modelId="{984106A7-8CCD-49D2-AFF9-F42342BD7BA5}" type="sibTrans" cxnId="{B32ECAB1-E161-4357-ACB4-267B526AA98F}">
      <dgm:prSet/>
      <dgm:spPr/>
      <dgm:t>
        <a:bodyPr/>
        <a:lstStyle/>
        <a:p>
          <a:endParaRPr lang="en-GB"/>
        </a:p>
      </dgm:t>
    </dgm:pt>
    <dgm:pt modelId="{646F467C-6312-4A95-93B1-4093B5E4FECE}">
      <dgm:prSet custT="1"/>
      <dgm:spPr/>
      <dgm:t>
        <a:bodyPr/>
        <a:lstStyle/>
        <a:p>
          <a:pPr>
            <a:buFont typeface="Symbol" panose="05050102010706020507" pitchFamily="18" charset="2"/>
            <a:buChar char=""/>
          </a:pPr>
          <a:r>
            <a:rPr lang="en-GB" sz="600">
              <a:latin typeface="Arial" panose="020B0604020202020204" pitchFamily="34" charset="0"/>
              <a:cs typeface="Arial" panose="020B0604020202020204" pitchFamily="34" charset="0"/>
            </a:rPr>
            <a:t>ensuring a healthy work-life balance</a:t>
          </a:r>
        </a:p>
      </dgm:t>
    </dgm:pt>
    <dgm:pt modelId="{3C148E1E-EE92-44EC-A06D-F3DF9B74A06C}" type="parTrans" cxnId="{FFAB173F-3A81-42FD-87E6-590E870A765F}">
      <dgm:prSet/>
      <dgm:spPr/>
      <dgm:t>
        <a:bodyPr/>
        <a:lstStyle/>
        <a:p>
          <a:endParaRPr lang="en-GB"/>
        </a:p>
      </dgm:t>
    </dgm:pt>
    <dgm:pt modelId="{21408DC2-BE24-4436-8525-BD781C8FA779}" type="sibTrans" cxnId="{FFAB173F-3A81-42FD-87E6-590E870A765F}">
      <dgm:prSet/>
      <dgm:spPr/>
      <dgm:t>
        <a:bodyPr/>
        <a:lstStyle/>
        <a:p>
          <a:endParaRPr lang="en-GB"/>
        </a:p>
      </dgm:t>
    </dgm:pt>
    <dgm:pt modelId="{FA9C0F88-8D16-4529-BAFA-9D977E56FE8E}">
      <dgm:prSet custT="1"/>
      <dgm:spPr/>
      <dgm:t>
        <a:bodyPr/>
        <a:lstStyle/>
        <a:p>
          <a:pPr>
            <a:buFont typeface="Symbol" panose="05050102010706020507" pitchFamily="18" charset="2"/>
            <a:buChar char=""/>
          </a:pPr>
          <a:r>
            <a:rPr lang="en-GB" sz="600">
              <a:latin typeface="Arial" panose="020B0604020202020204" pitchFamily="34" charset="0"/>
              <a:cs typeface="Arial" panose="020B0604020202020204" pitchFamily="34" charset="0"/>
            </a:rPr>
            <a:t>improving relationship skills and awareness</a:t>
          </a:r>
        </a:p>
      </dgm:t>
    </dgm:pt>
    <dgm:pt modelId="{8EFEF2E8-9660-4537-8C84-3B9BED18CD12}" type="parTrans" cxnId="{4FB2364D-074E-4DE6-A7A2-541A0828CA67}">
      <dgm:prSet/>
      <dgm:spPr/>
      <dgm:t>
        <a:bodyPr/>
        <a:lstStyle/>
        <a:p>
          <a:endParaRPr lang="en-GB"/>
        </a:p>
      </dgm:t>
    </dgm:pt>
    <dgm:pt modelId="{93EEADC8-BBB4-4FF5-B103-F03CE4A478D0}" type="sibTrans" cxnId="{4FB2364D-074E-4DE6-A7A2-541A0828CA67}">
      <dgm:prSet/>
      <dgm:spPr/>
      <dgm:t>
        <a:bodyPr/>
        <a:lstStyle/>
        <a:p>
          <a:endParaRPr lang="en-GB"/>
        </a:p>
      </dgm:t>
    </dgm:pt>
    <dgm:pt modelId="{EBFA1CA4-A7EB-4F76-8B87-AF7668D0CD29}">
      <dgm:prSet/>
      <dgm:spPr/>
    </dgm:pt>
    <dgm:pt modelId="{A9122A0C-04BE-400E-ACFE-1D0414D2FE5F}" type="parTrans" cxnId="{F96BB04E-AB52-4EBB-A6C7-4E436BADFC91}">
      <dgm:prSet/>
      <dgm:spPr/>
      <dgm:t>
        <a:bodyPr/>
        <a:lstStyle/>
        <a:p>
          <a:endParaRPr lang="en-GB"/>
        </a:p>
      </dgm:t>
    </dgm:pt>
    <dgm:pt modelId="{37C9967B-9002-4491-96D3-257F0942FCED}" type="sibTrans" cxnId="{F96BB04E-AB52-4EBB-A6C7-4E436BADFC91}">
      <dgm:prSet/>
      <dgm:spPr/>
      <dgm:t>
        <a:bodyPr/>
        <a:lstStyle/>
        <a:p>
          <a:endParaRPr lang="en-GB"/>
        </a:p>
      </dgm:t>
    </dgm:pt>
    <dgm:pt modelId="{E9904C02-2C48-4C48-95C0-08F58F8B4B54}">
      <dgm:prSet custT="1"/>
      <dgm:spPr/>
      <dgm:t>
        <a:bodyPr/>
        <a:lstStyle/>
        <a:p>
          <a:pPr>
            <a:buFont typeface="Symbol" panose="05050102010706020507" pitchFamily="18" charset="2"/>
            <a:buChar char=""/>
          </a:pPr>
          <a:r>
            <a:rPr lang="en-GB" sz="600">
              <a:latin typeface="Arial" panose="020B0604020202020204" pitchFamily="34" charset="0"/>
              <a:cs typeface="Arial" panose="020B0604020202020204" pitchFamily="34" charset="0"/>
            </a:rPr>
            <a:t>improving health and well-being routines</a:t>
          </a:r>
        </a:p>
      </dgm:t>
    </dgm:pt>
    <dgm:pt modelId="{A0FCEB66-5459-4725-99C8-B526A3471019}" type="parTrans" cxnId="{51CBC69F-22F1-42AD-93B7-DEEC88D2E6D1}">
      <dgm:prSet/>
      <dgm:spPr/>
      <dgm:t>
        <a:bodyPr/>
        <a:lstStyle/>
        <a:p>
          <a:endParaRPr lang="en-GB"/>
        </a:p>
      </dgm:t>
    </dgm:pt>
    <dgm:pt modelId="{96DB213E-AA37-4CD1-9AF8-C6657EF6D053}" type="sibTrans" cxnId="{51CBC69F-22F1-42AD-93B7-DEEC88D2E6D1}">
      <dgm:prSet/>
      <dgm:spPr/>
      <dgm:t>
        <a:bodyPr/>
        <a:lstStyle/>
        <a:p>
          <a:endParaRPr lang="en-GB"/>
        </a:p>
      </dgm:t>
    </dgm:pt>
    <dgm:pt modelId="{96FE9F4D-CC83-4319-B608-527693793D8A}" type="pres">
      <dgm:prSet presAssocID="{5724C71C-EE3C-4122-9259-B7560C147AC0}" presName="composite" presStyleCnt="0">
        <dgm:presLayoutVars>
          <dgm:chMax val="1"/>
          <dgm:dir/>
          <dgm:resizeHandles val="exact"/>
        </dgm:presLayoutVars>
      </dgm:prSet>
      <dgm:spPr/>
    </dgm:pt>
    <dgm:pt modelId="{A3532DAF-0206-4C32-82CA-0B0D21ECABF3}" type="pres">
      <dgm:prSet presAssocID="{5724C71C-EE3C-4122-9259-B7560C147AC0}" presName="radial" presStyleCnt="0">
        <dgm:presLayoutVars>
          <dgm:animLvl val="ctr"/>
        </dgm:presLayoutVars>
      </dgm:prSet>
      <dgm:spPr/>
    </dgm:pt>
    <dgm:pt modelId="{24D90CF1-12F1-4D9F-BE7A-1710BA4EF5A7}" type="pres">
      <dgm:prSet presAssocID="{FBF4C9FB-1B6C-4E8D-99EC-02D7978DFFA5}" presName="centerShape" presStyleLbl="vennNode1" presStyleIdx="0" presStyleCnt="7"/>
      <dgm:spPr/>
    </dgm:pt>
    <dgm:pt modelId="{5DEFCA86-186D-4C51-B149-26AE8D3EF984}" type="pres">
      <dgm:prSet presAssocID="{EA939BB5-DED3-4959-8D03-C0971D59AD6D}" presName="node" presStyleLbl="vennNode1" presStyleIdx="1" presStyleCnt="7">
        <dgm:presLayoutVars>
          <dgm:bulletEnabled val="1"/>
        </dgm:presLayoutVars>
      </dgm:prSet>
      <dgm:spPr/>
    </dgm:pt>
    <dgm:pt modelId="{A5379317-C09C-4304-B45E-27CCD19A6A4D}" type="pres">
      <dgm:prSet presAssocID="{E9904C02-2C48-4C48-95C0-08F58F8B4B54}" presName="node" presStyleLbl="vennNode1" presStyleIdx="2" presStyleCnt="7">
        <dgm:presLayoutVars>
          <dgm:bulletEnabled val="1"/>
        </dgm:presLayoutVars>
      </dgm:prSet>
      <dgm:spPr/>
    </dgm:pt>
    <dgm:pt modelId="{CA61CE8A-A7DC-46A6-903E-2E854D8D57EE}" type="pres">
      <dgm:prSet presAssocID="{646F467C-6312-4A95-93B1-4093B5E4FECE}" presName="node" presStyleLbl="vennNode1" presStyleIdx="3" presStyleCnt="7">
        <dgm:presLayoutVars>
          <dgm:bulletEnabled val="1"/>
        </dgm:presLayoutVars>
      </dgm:prSet>
      <dgm:spPr/>
    </dgm:pt>
    <dgm:pt modelId="{4C8781AE-206A-4653-B490-1ED5B8E6E2AC}" type="pres">
      <dgm:prSet presAssocID="{B7DBB50F-2153-4A27-84FF-38C8FBCA607F}" presName="node" presStyleLbl="vennNode1" presStyleIdx="4" presStyleCnt="7">
        <dgm:presLayoutVars>
          <dgm:bulletEnabled val="1"/>
        </dgm:presLayoutVars>
      </dgm:prSet>
      <dgm:spPr/>
    </dgm:pt>
    <dgm:pt modelId="{56C93FAD-6F60-4A96-9B99-5D32CB4B9D5E}" type="pres">
      <dgm:prSet presAssocID="{FA9C0F88-8D16-4529-BAFA-9D977E56FE8E}" presName="node" presStyleLbl="vennNode1" presStyleIdx="5" presStyleCnt="7">
        <dgm:presLayoutVars>
          <dgm:bulletEnabled val="1"/>
        </dgm:presLayoutVars>
      </dgm:prSet>
      <dgm:spPr/>
    </dgm:pt>
    <dgm:pt modelId="{F343CAF9-F359-4A2E-A590-670888339E3A}" type="pres">
      <dgm:prSet presAssocID="{20FB887C-FFC0-4D05-BB5F-6C9AA75717DB}" presName="node" presStyleLbl="vennNode1" presStyleIdx="6" presStyleCnt="7" custRadScaleRad="99026" custRadScaleInc="-1651">
        <dgm:presLayoutVars>
          <dgm:bulletEnabled val="1"/>
        </dgm:presLayoutVars>
      </dgm:prSet>
      <dgm:spPr/>
    </dgm:pt>
  </dgm:ptLst>
  <dgm:cxnLst>
    <dgm:cxn modelId="{4B5B060E-E445-4B42-9951-487A584821F3}" type="presOf" srcId="{E9904C02-2C48-4C48-95C0-08F58F8B4B54}" destId="{A5379317-C09C-4304-B45E-27CCD19A6A4D}" srcOrd="0" destOrd="0" presId="urn:microsoft.com/office/officeart/2005/8/layout/radial3"/>
    <dgm:cxn modelId="{09521516-34E5-49DD-AEF1-A594C5CF5868}" type="presOf" srcId="{FBF4C9FB-1B6C-4E8D-99EC-02D7978DFFA5}" destId="{24D90CF1-12F1-4D9F-BE7A-1710BA4EF5A7}" srcOrd="0" destOrd="0" presId="urn:microsoft.com/office/officeart/2005/8/layout/radial3"/>
    <dgm:cxn modelId="{E96F633E-932A-4898-8359-00B973C6E09A}" srcId="{FBF4C9FB-1B6C-4E8D-99EC-02D7978DFFA5}" destId="{20FB887C-FFC0-4D05-BB5F-6C9AA75717DB}" srcOrd="5" destOrd="0" parTransId="{3E5FAE5C-9A01-4A95-988A-B91D2C098F8C}" sibTransId="{1F33820D-CE14-4F16-BD67-69060DDEA1F4}"/>
    <dgm:cxn modelId="{FFAB173F-3A81-42FD-87E6-590E870A765F}" srcId="{FBF4C9FB-1B6C-4E8D-99EC-02D7978DFFA5}" destId="{646F467C-6312-4A95-93B1-4093B5E4FECE}" srcOrd="2" destOrd="0" parTransId="{3C148E1E-EE92-44EC-A06D-F3DF9B74A06C}" sibTransId="{21408DC2-BE24-4436-8525-BD781C8FA779}"/>
    <dgm:cxn modelId="{E3EE1340-C0FB-4E48-84CC-8AF8B8DB46D3}" type="presOf" srcId="{5724C71C-EE3C-4122-9259-B7560C147AC0}" destId="{96FE9F4D-CC83-4319-B608-527693793D8A}" srcOrd="0" destOrd="0" presId="urn:microsoft.com/office/officeart/2005/8/layout/radial3"/>
    <dgm:cxn modelId="{DD71956B-6E2E-4717-990C-22C19FC1EE1D}" type="presOf" srcId="{EA939BB5-DED3-4959-8D03-C0971D59AD6D}" destId="{5DEFCA86-186D-4C51-B149-26AE8D3EF984}" srcOrd="0" destOrd="0" presId="urn:microsoft.com/office/officeart/2005/8/layout/radial3"/>
    <dgm:cxn modelId="{5E61C06C-C82E-4809-A34B-2CFF688C2777}" srcId="{FBF4C9FB-1B6C-4E8D-99EC-02D7978DFFA5}" destId="{EA939BB5-DED3-4959-8D03-C0971D59AD6D}" srcOrd="0" destOrd="0" parTransId="{75465D2F-0AD3-4057-B754-42F6DA9F8BE3}" sibTransId="{3F3EF7C7-3434-4EA9-B95F-80233CE536B1}"/>
    <dgm:cxn modelId="{4FB2364D-074E-4DE6-A7A2-541A0828CA67}" srcId="{FBF4C9FB-1B6C-4E8D-99EC-02D7978DFFA5}" destId="{FA9C0F88-8D16-4529-BAFA-9D977E56FE8E}" srcOrd="4" destOrd="0" parTransId="{8EFEF2E8-9660-4537-8C84-3B9BED18CD12}" sibTransId="{93EEADC8-BBB4-4FF5-B103-F03CE4A478D0}"/>
    <dgm:cxn modelId="{F96BB04E-AB52-4EBB-A6C7-4E436BADFC91}" srcId="{5724C71C-EE3C-4122-9259-B7560C147AC0}" destId="{EBFA1CA4-A7EB-4F76-8B87-AF7668D0CD29}" srcOrd="1" destOrd="0" parTransId="{A9122A0C-04BE-400E-ACFE-1D0414D2FE5F}" sibTransId="{37C9967B-9002-4491-96D3-257F0942FCED}"/>
    <dgm:cxn modelId="{D0B49986-F7A6-49FB-AB51-B67F68C3BCB4}" type="presOf" srcId="{FA9C0F88-8D16-4529-BAFA-9D977E56FE8E}" destId="{56C93FAD-6F60-4A96-9B99-5D32CB4B9D5E}" srcOrd="0" destOrd="0" presId="urn:microsoft.com/office/officeart/2005/8/layout/radial3"/>
    <dgm:cxn modelId="{51CBC69F-22F1-42AD-93B7-DEEC88D2E6D1}" srcId="{FBF4C9FB-1B6C-4E8D-99EC-02D7978DFFA5}" destId="{E9904C02-2C48-4C48-95C0-08F58F8B4B54}" srcOrd="1" destOrd="0" parTransId="{A0FCEB66-5459-4725-99C8-B526A3471019}" sibTransId="{96DB213E-AA37-4CD1-9AF8-C6657EF6D053}"/>
    <dgm:cxn modelId="{B32ECAB1-E161-4357-ACB4-267B526AA98F}" srcId="{FBF4C9FB-1B6C-4E8D-99EC-02D7978DFFA5}" destId="{B7DBB50F-2153-4A27-84FF-38C8FBCA607F}" srcOrd="3" destOrd="0" parTransId="{0E610C8E-EE80-40BE-BDB5-CD812B146199}" sibTransId="{984106A7-8CCD-49D2-AFF9-F42342BD7BA5}"/>
    <dgm:cxn modelId="{A72E55C4-F780-4956-A5D3-77F47F5C8D9B}" type="presOf" srcId="{646F467C-6312-4A95-93B1-4093B5E4FECE}" destId="{CA61CE8A-A7DC-46A6-903E-2E854D8D57EE}" srcOrd="0" destOrd="0" presId="urn:microsoft.com/office/officeart/2005/8/layout/radial3"/>
    <dgm:cxn modelId="{2420D1DF-B814-4A03-9191-53F78AB9CB45}" srcId="{5724C71C-EE3C-4122-9259-B7560C147AC0}" destId="{FBF4C9FB-1B6C-4E8D-99EC-02D7978DFFA5}" srcOrd="0" destOrd="0" parTransId="{5F3B1BBB-5500-40DA-A1F0-C18066174A49}" sibTransId="{B5B1413E-62E0-4A7F-ADBE-17B2B3452F3B}"/>
    <dgm:cxn modelId="{8FFAB5F2-4E1A-434A-937E-9B5AAD3D5E14}" type="presOf" srcId="{B7DBB50F-2153-4A27-84FF-38C8FBCA607F}" destId="{4C8781AE-206A-4653-B490-1ED5B8E6E2AC}" srcOrd="0" destOrd="0" presId="urn:microsoft.com/office/officeart/2005/8/layout/radial3"/>
    <dgm:cxn modelId="{FA886EFE-852B-4CCB-AC26-020B8612EC37}" type="presOf" srcId="{20FB887C-FFC0-4D05-BB5F-6C9AA75717DB}" destId="{F343CAF9-F359-4A2E-A590-670888339E3A}" srcOrd="0" destOrd="0" presId="urn:microsoft.com/office/officeart/2005/8/layout/radial3"/>
    <dgm:cxn modelId="{12E7D73A-A58F-4D26-A931-AF185822D290}" type="presParOf" srcId="{96FE9F4D-CC83-4319-B608-527693793D8A}" destId="{A3532DAF-0206-4C32-82CA-0B0D21ECABF3}" srcOrd="0" destOrd="0" presId="urn:microsoft.com/office/officeart/2005/8/layout/radial3"/>
    <dgm:cxn modelId="{9B304BD3-E1E5-40AB-8A4F-E8F5EC0486D4}" type="presParOf" srcId="{A3532DAF-0206-4C32-82CA-0B0D21ECABF3}" destId="{24D90CF1-12F1-4D9F-BE7A-1710BA4EF5A7}" srcOrd="0" destOrd="0" presId="urn:microsoft.com/office/officeart/2005/8/layout/radial3"/>
    <dgm:cxn modelId="{5A50D157-E7AA-468D-B787-A19C322C84A8}" type="presParOf" srcId="{A3532DAF-0206-4C32-82CA-0B0D21ECABF3}" destId="{5DEFCA86-186D-4C51-B149-26AE8D3EF984}" srcOrd="1" destOrd="0" presId="urn:microsoft.com/office/officeart/2005/8/layout/radial3"/>
    <dgm:cxn modelId="{4E359D4E-E71A-49AB-B772-F4B92ED7FD7F}" type="presParOf" srcId="{A3532DAF-0206-4C32-82CA-0B0D21ECABF3}" destId="{A5379317-C09C-4304-B45E-27CCD19A6A4D}" srcOrd="2" destOrd="0" presId="urn:microsoft.com/office/officeart/2005/8/layout/radial3"/>
    <dgm:cxn modelId="{C3B843AA-375C-4749-8945-4044F8126EC1}" type="presParOf" srcId="{A3532DAF-0206-4C32-82CA-0B0D21ECABF3}" destId="{CA61CE8A-A7DC-46A6-903E-2E854D8D57EE}" srcOrd="3" destOrd="0" presId="urn:microsoft.com/office/officeart/2005/8/layout/radial3"/>
    <dgm:cxn modelId="{7E9E3392-A11B-49E8-9C38-7E04270F2735}" type="presParOf" srcId="{A3532DAF-0206-4C32-82CA-0B0D21ECABF3}" destId="{4C8781AE-206A-4653-B490-1ED5B8E6E2AC}" srcOrd="4" destOrd="0" presId="urn:microsoft.com/office/officeart/2005/8/layout/radial3"/>
    <dgm:cxn modelId="{D68B52F1-21DC-461A-A3F6-19FC9415C78A}" type="presParOf" srcId="{A3532DAF-0206-4C32-82CA-0B0D21ECABF3}" destId="{56C93FAD-6F60-4A96-9B99-5D32CB4B9D5E}" srcOrd="5" destOrd="0" presId="urn:microsoft.com/office/officeart/2005/8/layout/radial3"/>
    <dgm:cxn modelId="{81E8E045-40B4-4643-94E1-326FE70C4ACC}" type="presParOf" srcId="{A3532DAF-0206-4C32-82CA-0B0D21ECABF3}" destId="{F343CAF9-F359-4A2E-A590-670888339E3A}" srcOrd="6" destOrd="0" presId="urn:microsoft.com/office/officeart/2005/8/layout/radial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4DABC85-FFAC-46C3-A56E-CB86034B250A}" type="doc">
      <dgm:prSet loTypeId="urn:microsoft.com/office/officeart/2005/8/layout/radial3" loCatId="relationship" qsTypeId="urn:microsoft.com/office/officeart/2005/8/quickstyle/simple1" qsCatId="simple" csTypeId="urn:microsoft.com/office/officeart/2005/8/colors/colorful5" csCatId="colorful" phldr="1"/>
      <dgm:spPr/>
      <dgm:t>
        <a:bodyPr/>
        <a:lstStyle/>
        <a:p>
          <a:endParaRPr lang="en-GB"/>
        </a:p>
      </dgm:t>
    </dgm:pt>
    <dgm:pt modelId="{EB0C20C9-234B-4046-9CF9-DC999816F1FE}">
      <dgm:prSet phldrT="[Text]" custT="1"/>
      <dgm:spPr>
        <a:xfrm>
          <a:off x="1822772" y="794128"/>
          <a:ext cx="1840855" cy="1840855"/>
        </a:xfrm>
        <a:prstGeom prst="ellipse">
          <a:avLst/>
        </a:prstGeom>
      </dgm:spPr>
      <dgm:t>
        <a:bodyPr/>
        <a:lstStyle/>
        <a:p>
          <a:pPr algn="ctr">
            <a:buNone/>
          </a:pPr>
          <a:r>
            <a:rPr lang="en-GB" sz="1700">
              <a:latin typeface="Arial" panose="020B0604020202020204" pitchFamily="34" charset="0"/>
              <a:ea typeface="+mn-ea"/>
              <a:cs typeface="Arial" panose="020B0604020202020204" pitchFamily="34" charset="0"/>
            </a:rPr>
            <a:t>Counselling</a:t>
          </a:r>
        </a:p>
      </dgm:t>
    </dgm:pt>
    <dgm:pt modelId="{9D1B04C4-D930-4D8D-BE4B-CBAE951C7A39}" type="parTrans" cxnId="{AC47DDBC-385B-4D76-A905-D659513F18DF}">
      <dgm:prSet/>
      <dgm:spPr/>
      <dgm:t>
        <a:bodyPr/>
        <a:lstStyle/>
        <a:p>
          <a:pPr algn="ctr"/>
          <a:endParaRPr lang="en-GB"/>
        </a:p>
      </dgm:t>
    </dgm:pt>
    <dgm:pt modelId="{4F487901-8D50-4DB1-A89D-E5797AE8A6E4}" type="sibTrans" cxnId="{AC47DDBC-385B-4D76-A905-D659513F18DF}">
      <dgm:prSet/>
      <dgm:spPr/>
      <dgm:t>
        <a:bodyPr/>
        <a:lstStyle/>
        <a:p>
          <a:pPr algn="ctr"/>
          <a:endParaRPr lang="en-GB"/>
        </a:p>
      </dgm:t>
    </dgm:pt>
    <dgm:pt modelId="{25DE31D0-D73E-4AEE-A1B2-19AA54515859}">
      <dgm:prSet custT="1"/>
      <dgm:spPr>
        <a:xfrm>
          <a:off x="3421921" y="884279"/>
          <a:ext cx="920427" cy="920427"/>
        </a:xfrm>
        <a:prstGeom prst="ellipse">
          <a:avLst/>
        </a:prstGeom>
      </dgm:spPr>
      <dgm:t>
        <a:bodyPr/>
        <a:lstStyle/>
        <a:p>
          <a:pPr algn="ctr">
            <a:buNone/>
          </a:pPr>
          <a:r>
            <a:rPr lang="en-GB" sz="600">
              <a:latin typeface="Arial" panose="020B0604020202020204" pitchFamily="34" charset="0"/>
              <a:ea typeface="+mn-ea"/>
              <a:cs typeface="Arial" panose="020B0604020202020204" pitchFamily="34" charset="0"/>
            </a:rPr>
            <a:t>on-going dependency on class drugs</a:t>
          </a:r>
        </a:p>
      </dgm:t>
    </dgm:pt>
    <dgm:pt modelId="{1301E038-6C85-490A-B4BE-DD98D6A9D1AB}" type="parTrans" cxnId="{1902F1C0-5E99-4AFC-8F29-796184A643E1}">
      <dgm:prSet/>
      <dgm:spPr/>
      <dgm:t>
        <a:bodyPr/>
        <a:lstStyle/>
        <a:p>
          <a:pPr algn="ctr"/>
          <a:endParaRPr lang="en-GB"/>
        </a:p>
      </dgm:t>
    </dgm:pt>
    <dgm:pt modelId="{14143675-256B-4BAB-AABF-824B901F62BE}" type="sibTrans" cxnId="{1902F1C0-5E99-4AFC-8F29-796184A643E1}">
      <dgm:prSet/>
      <dgm:spPr/>
      <dgm:t>
        <a:bodyPr/>
        <a:lstStyle/>
        <a:p>
          <a:pPr algn="ctr"/>
          <a:endParaRPr lang="en-GB"/>
        </a:p>
      </dgm:t>
    </dgm:pt>
    <dgm:pt modelId="{CA72EB28-6DE0-4CA4-97A4-CADD48CCD4E9}">
      <dgm:prSet custT="1"/>
      <dgm:spPr>
        <a:xfrm>
          <a:off x="1144051" y="884279"/>
          <a:ext cx="920427" cy="920427"/>
        </a:xfrm>
        <a:prstGeom prst="ellipse">
          <a:avLst/>
        </a:prstGeom>
      </dgm:spPr>
      <dgm:t>
        <a:bodyPr/>
        <a:lstStyle/>
        <a:p>
          <a:pPr algn="ctr">
            <a:buFont typeface="Symbol" panose="05050102010706020507" pitchFamily="18" charset="2"/>
            <a:buNone/>
          </a:pPr>
          <a:r>
            <a:rPr lang="en-GB" sz="600">
              <a:latin typeface="Arial" panose="020B0604020202020204" pitchFamily="34" charset="0"/>
              <a:ea typeface="+mn-ea"/>
              <a:cs typeface="Arial" panose="020B0604020202020204" pitchFamily="34" charset="0"/>
            </a:rPr>
            <a:t>alcohol dependency</a:t>
          </a:r>
        </a:p>
      </dgm:t>
    </dgm:pt>
    <dgm:pt modelId="{044B0959-0788-44E3-963E-873D79CF1233}" type="parTrans" cxnId="{E968E3E2-6E15-4DB3-8B04-64C63F071AC4}">
      <dgm:prSet/>
      <dgm:spPr/>
      <dgm:t>
        <a:bodyPr/>
        <a:lstStyle/>
        <a:p>
          <a:pPr algn="ctr"/>
          <a:endParaRPr lang="en-GB"/>
        </a:p>
      </dgm:t>
    </dgm:pt>
    <dgm:pt modelId="{9903C53A-EDFE-412B-B230-0EBF77E2761C}" type="sibTrans" cxnId="{E968E3E2-6E15-4DB3-8B04-64C63F071AC4}">
      <dgm:prSet/>
      <dgm:spPr/>
      <dgm:t>
        <a:bodyPr/>
        <a:lstStyle/>
        <a:p>
          <a:pPr algn="ctr"/>
          <a:endParaRPr lang="en-GB"/>
        </a:p>
      </dgm:t>
    </dgm:pt>
    <dgm:pt modelId="{976F6AE3-15F8-40B7-82D9-EC149394668A}">
      <dgm:prSet custT="1"/>
      <dgm:spPr>
        <a:xfrm>
          <a:off x="2282986" y="56794"/>
          <a:ext cx="920427" cy="920427"/>
        </a:xfrm>
        <a:prstGeom prst="ellipse">
          <a:avLst/>
        </a:prstGeom>
      </dgm:spPr>
      <dgm:t>
        <a:bodyPr/>
        <a:lstStyle/>
        <a:p>
          <a:pPr algn="ctr">
            <a:buFont typeface="Symbol" panose="05050102010706020507" pitchFamily="18" charset="2"/>
            <a:buNone/>
          </a:pPr>
          <a:r>
            <a:rPr lang="en-GB" sz="600">
              <a:latin typeface="Arial" panose="020B0604020202020204" pitchFamily="34" charset="0"/>
              <a:ea typeface="+mn-ea"/>
              <a:cs typeface="Arial" panose="020B0604020202020204" pitchFamily="34" charset="0"/>
            </a:rPr>
            <a:t>mental illness such as depression, stress or anxiety</a:t>
          </a:r>
        </a:p>
      </dgm:t>
    </dgm:pt>
    <dgm:pt modelId="{396398E7-8F92-415F-8C3A-C2114950A8E1}" type="parTrans" cxnId="{7706F38F-1152-4EBB-8275-ABACFB9F4318}">
      <dgm:prSet/>
      <dgm:spPr/>
      <dgm:t>
        <a:bodyPr/>
        <a:lstStyle/>
        <a:p>
          <a:pPr algn="ctr"/>
          <a:endParaRPr lang="en-GB"/>
        </a:p>
      </dgm:t>
    </dgm:pt>
    <dgm:pt modelId="{7FB2AF64-5BC8-4AC9-83F8-A80C93BA643D}" type="sibTrans" cxnId="{7706F38F-1152-4EBB-8275-ABACFB9F4318}">
      <dgm:prSet/>
      <dgm:spPr/>
      <dgm:t>
        <a:bodyPr/>
        <a:lstStyle/>
        <a:p>
          <a:pPr algn="ctr"/>
          <a:endParaRPr lang="en-GB"/>
        </a:p>
      </dgm:t>
    </dgm:pt>
    <dgm:pt modelId="{6E317D2C-ADA4-479C-AEDE-35BAA19E25CB}">
      <dgm:prSet custT="1"/>
      <dgm:spPr>
        <a:xfrm>
          <a:off x="1579085" y="2223177"/>
          <a:ext cx="920427" cy="920427"/>
        </a:xfrm>
        <a:prstGeom prst="ellipse">
          <a:avLst/>
        </a:prstGeom>
      </dgm:spPr>
      <dgm:t>
        <a:bodyPr/>
        <a:lstStyle/>
        <a:p>
          <a:pPr algn="ctr">
            <a:buFont typeface="Symbol" panose="05050102010706020507" pitchFamily="18" charset="2"/>
            <a:buNone/>
          </a:pPr>
          <a:r>
            <a:rPr lang="en-GB" sz="600">
              <a:latin typeface="Arial" panose="020B0604020202020204" pitchFamily="34" charset="0"/>
              <a:ea typeface="+mn-ea"/>
              <a:cs typeface="Arial" panose="020B0604020202020204" pitchFamily="34" charset="0"/>
            </a:rPr>
            <a:t>abuse such as sexual, physical or mental </a:t>
          </a:r>
        </a:p>
        <a:p>
          <a:pPr algn="ctr">
            <a:buFont typeface="Symbol" panose="05050102010706020507" pitchFamily="18" charset="2"/>
            <a:buNone/>
          </a:pPr>
          <a:r>
            <a:rPr lang="en-GB" sz="600">
              <a:latin typeface="Arial" panose="020B0604020202020204" pitchFamily="34" charset="0"/>
              <a:ea typeface="+mn-ea"/>
              <a:cs typeface="Arial" panose="020B0604020202020204" pitchFamily="34" charset="0"/>
            </a:rPr>
            <a:t> (abusee or abuser)</a:t>
          </a:r>
        </a:p>
      </dgm:t>
    </dgm:pt>
    <dgm:pt modelId="{402064FE-CB26-42F7-9960-EA326F8498CA}" type="parTrans" cxnId="{F08C56EA-FFBF-41FD-8A4E-23105A964D87}">
      <dgm:prSet/>
      <dgm:spPr/>
      <dgm:t>
        <a:bodyPr/>
        <a:lstStyle/>
        <a:p>
          <a:pPr algn="ctr"/>
          <a:endParaRPr lang="en-GB"/>
        </a:p>
      </dgm:t>
    </dgm:pt>
    <dgm:pt modelId="{E1E0B3C1-CC4C-46FA-B037-779B4363C58B}" type="sibTrans" cxnId="{F08C56EA-FFBF-41FD-8A4E-23105A964D87}">
      <dgm:prSet/>
      <dgm:spPr/>
      <dgm:t>
        <a:bodyPr/>
        <a:lstStyle/>
        <a:p>
          <a:pPr algn="ctr"/>
          <a:endParaRPr lang="en-GB"/>
        </a:p>
      </dgm:t>
    </dgm:pt>
    <dgm:pt modelId="{1C9D1E54-7FB9-41CF-98B9-26880FF71E00}">
      <dgm:prSet custT="1"/>
      <dgm:spPr>
        <a:xfrm>
          <a:off x="2986886" y="2223177"/>
          <a:ext cx="920427" cy="920427"/>
        </a:xfrm>
        <a:prstGeom prst="ellipse">
          <a:avLst/>
        </a:prstGeom>
      </dgm:spPr>
      <dgm:t>
        <a:bodyPr/>
        <a:lstStyle/>
        <a:p>
          <a:pPr algn="ctr">
            <a:buFont typeface="Symbol" panose="05050102010706020507" pitchFamily="18" charset="2"/>
            <a:buNone/>
          </a:pPr>
          <a:r>
            <a:rPr lang="en-GB" sz="600">
              <a:latin typeface="Arial" panose="020B0604020202020204" pitchFamily="34" charset="0"/>
              <a:ea typeface="+mn-ea"/>
              <a:cs typeface="Arial" panose="020B0604020202020204" pitchFamily="34" charset="0"/>
            </a:rPr>
            <a:t>exposure to trauma or a traumatic event</a:t>
          </a:r>
        </a:p>
      </dgm:t>
    </dgm:pt>
    <dgm:pt modelId="{79AC18D9-EC2F-49AE-AE7D-1A66390F99AB}" type="parTrans" cxnId="{788A965A-8CB6-4BC9-B126-F07AB9B01BBE}">
      <dgm:prSet/>
      <dgm:spPr/>
      <dgm:t>
        <a:bodyPr/>
        <a:lstStyle/>
        <a:p>
          <a:pPr algn="ctr"/>
          <a:endParaRPr lang="en-GB"/>
        </a:p>
      </dgm:t>
    </dgm:pt>
    <dgm:pt modelId="{C6542F30-165C-41E4-A552-DB2CD55E6D45}" type="sibTrans" cxnId="{788A965A-8CB6-4BC9-B126-F07AB9B01BBE}">
      <dgm:prSet/>
      <dgm:spPr/>
      <dgm:t>
        <a:bodyPr/>
        <a:lstStyle/>
        <a:p>
          <a:pPr algn="ctr"/>
          <a:endParaRPr lang="en-GB"/>
        </a:p>
      </dgm:t>
    </dgm:pt>
    <dgm:pt modelId="{8D00E2B8-CE39-4B65-8FF3-929601355DF2}" type="pres">
      <dgm:prSet presAssocID="{84DABC85-FFAC-46C3-A56E-CB86034B250A}" presName="composite" presStyleCnt="0">
        <dgm:presLayoutVars>
          <dgm:chMax val="1"/>
          <dgm:dir/>
          <dgm:resizeHandles val="exact"/>
        </dgm:presLayoutVars>
      </dgm:prSet>
      <dgm:spPr/>
    </dgm:pt>
    <dgm:pt modelId="{6781EB2A-EFAE-4112-AF1D-11E6C36F7073}" type="pres">
      <dgm:prSet presAssocID="{84DABC85-FFAC-46C3-A56E-CB86034B250A}" presName="radial" presStyleCnt="0">
        <dgm:presLayoutVars>
          <dgm:animLvl val="ctr"/>
        </dgm:presLayoutVars>
      </dgm:prSet>
      <dgm:spPr/>
    </dgm:pt>
    <dgm:pt modelId="{8E1EA843-F158-4675-8D62-EAAB711F68BE}" type="pres">
      <dgm:prSet presAssocID="{EB0C20C9-234B-4046-9CF9-DC999816F1FE}" presName="centerShape" presStyleLbl="vennNode1" presStyleIdx="0" presStyleCnt="6"/>
      <dgm:spPr/>
    </dgm:pt>
    <dgm:pt modelId="{0553979A-A796-4313-8671-15B9B9B87090}" type="pres">
      <dgm:prSet presAssocID="{976F6AE3-15F8-40B7-82D9-EC149394668A}" presName="node" presStyleLbl="vennNode1" presStyleIdx="1" presStyleCnt="6">
        <dgm:presLayoutVars>
          <dgm:bulletEnabled val="1"/>
        </dgm:presLayoutVars>
      </dgm:prSet>
      <dgm:spPr/>
    </dgm:pt>
    <dgm:pt modelId="{CD97D045-8584-40D1-BA1E-9BD4739A858E}" type="pres">
      <dgm:prSet presAssocID="{25DE31D0-D73E-4AEE-A1B2-19AA54515859}" presName="node" presStyleLbl="vennNode1" presStyleIdx="2" presStyleCnt="6">
        <dgm:presLayoutVars>
          <dgm:bulletEnabled val="1"/>
        </dgm:presLayoutVars>
      </dgm:prSet>
      <dgm:spPr/>
    </dgm:pt>
    <dgm:pt modelId="{17C714D1-6DC4-4EF0-9FE7-76550BA2F2EB}" type="pres">
      <dgm:prSet presAssocID="{1C9D1E54-7FB9-41CF-98B9-26880FF71E00}" presName="node" presStyleLbl="vennNode1" presStyleIdx="3" presStyleCnt="6">
        <dgm:presLayoutVars>
          <dgm:bulletEnabled val="1"/>
        </dgm:presLayoutVars>
      </dgm:prSet>
      <dgm:spPr/>
    </dgm:pt>
    <dgm:pt modelId="{467B2ABD-ABB6-43BC-8795-8A89192D7F87}" type="pres">
      <dgm:prSet presAssocID="{6E317D2C-ADA4-479C-AEDE-35BAA19E25CB}" presName="node" presStyleLbl="vennNode1" presStyleIdx="4" presStyleCnt="6">
        <dgm:presLayoutVars>
          <dgm:bulletEnabled val="1"/>
        </dgm:presLayoutVars>
      </dgm:prSet>
      <dgm:spPr/>
    </dgm:pt>
    <dgm:pt modelId="{B4154267-9D6F-42C6-A9B8-8B871B6A6016}" type="pres">
      <dgm:prSet presAssocID="{CA72EB28-6DE0-4CA4-97A4-CADD48CCD4E9}" presName="node" presStyleLbl="vennNode1" presStyleIdx="5" presStyleCnt="6">
        <dgm:presLayoutVars>
          <dgm:bulletEnabled val="1"/>
        </dgm:presLayoutVars>
      </dgm:prSet>
      <dgm:spPr/>
    </dgm:pt>
  </dgm:ptLst>
  <dgm:cxnLst>
    <dgm:cxn modelId="{C489E942-DF99-4A9A-B255-4086DC6EB803}" type="presOf" srcId="{25DE31D0-D73E-4AEE-A1B2-19AA54515859}" destId="{CD97D045-8584-40D1-BA1E-9BD4739A858E}" srcOrd="0" destOrd="0" presId="urn:microsoft.com/office/officeart/2005/8/layout/radial3"/>
    <dgm:cxn modelId="{61D1BE45-8391-43AF-B844-6AC6E57D795E}" type="presOf" srcId="{1C9D1E54-7FB9-41CF-98B9-26880FF71E00}" destId="{17C714D1-6DC4-4EF0-9FE7-76550BA2F2EB}" srcOrd="0" destOrd="0" presId="urn:microsoft.com/office/officeart/2005/8/layout/radial3"/>
    <dgm:cxn modelId="{788A965A-8CB6-4BC9-B126-F07AB9B01BBE}" srcId="{EB0C20C9-234B-4046-9CF9-DC999816F1FE}" destId="{1C9D1E54-7FB9-41CF-98B9-26880FF71E00}" srcOrd="2" destOrd="0" parTransId="{79AC18D9-EC2F-49AE-AE7D-1A66390F99AB}" sibTransId="{C6542F30-165C-41E4-A552-DB2CD55E6D45}"/>
    <dgm:cxn modelId="{7706F38F-1152-4EBB-8275-ABACFB9F4318}" srcId="{EB0C20C9-234B-4046-9CF9-DC999816F1FE}" destId="{976F6AE3-15F8-40B7-82D9-EC149394668A}" srcOrd="0" destOrd="0" parTransId="{396398E7-8F92-415F-8C3A-C2114950A8E1}" sibTransId="{7FB2AF64-5BC8-4AC9-83F8-A80C93BA643D}"/>
    <dgm:cxn modelId="{AC47DDBC-385B-4D76-A905-D659513F18DF}" srcId="{84DABC85-FFAC-46C3-A56E-CB86034B250A}" destId="{EB0C20C9-234B-4046-9CF9-DC999816F1FE}" srcOrd="0" destOrd="0" parTransId="{9D1B04C4-D930-4D8D-BE4B-CBAE951C7A39}" sibTransId="{4F487901-8D50-4DB1-A89D-E5797AE8A6E4}"/>
    <dgm:cxn modelId="{094BEBBC-DE86-4557-BA6E-DAA75AEE00D3}" type="presOf" srcId="{84DABC85-FFAC-46C3-A56E-CB86034B250A}" destId="{8D00E2B8-CE39-4B65-8FF3-929601355DF2}" srcOrd="0" destOrd="0" presId="urn:microsoft.com/office/officeart/2005/8/layout/radial3"/>
    <dgm:cxn modelId="{1902F1C0-5E99-4AFC-8F29-796184A643E1}" srcId="{EB0C20C9-234B-4046-9CF9-DC999816F1FE}" destId="{25DE31D0-D73E-4AEE-A1B2-19AA54515859}" srcOrd="1" destOrd="0" parTransId="{1301E038-6C85-490A-B4BE-DD98D6A9D1AB}" sibTransId="{14143675-256B-4BAB-AABF-824B901F62BE}"/>
    <dgm:cxn modelId="{D873ABCE-F3A4-4F99-940A-7217A05BEE87}" type="presOf" srcId="{976F6AE3-15F8-40B7-82D9-EC149394668A}" destId="{0553979A-A796-4313-8671-15B9B9B87090}" srcOrd="0" destOrd="0" presId="urn:microsoft.com/office/officeart/2005/8/layout/radial3"/>
    <dgm:cxn modelId="{5F0789D4-AD91-428C-90C1-53DA8E53772C}" type="presOf" srcId="{CA72EB28-6DE0-4CA4-97A4-CADD48CCD4E9}" destId="{B4154267-9D6F-42C6-A9B8-8B871B6A6016}" srcOrd="0" destOrd="0" presId="urn:microsoft.com/office/officeart/2005/8/layout/radial3"/>
    <dgm:cxn modelId="{ACA99AD4-C054-4629-AAF3-517DD685C2BE}" type="presOf" srcId="{6E317D2C-ADA4-479C-AEDE-35BAA19E25CB}" destId="{467B2ABD-ABB6-43BC-8795-8A89192D7F87}" srcOrd="0" destOrd="0" presId="urn:microsoft.com/office/officeart/2005/8/layout/radial3"/>
    <dgm:cxn modelId="{93342EE1-7791-4DAC-8F1E-1F8E36DF9B3D}" type="presOf" srcId="{EB0C20C9-234B-4046-9CF9-DC999816F1FE}" destId="{8E1EA843-F158-4675-8D62-EAAB711F68BE}" srcOrd="0" destOrd="0" presId="urn:microsoft.com/office/officeart/2005/8/layout/radial3"/>
    <dgm:cxn modelId="{E968E3E2-6E15-4DB3-8B04-64C63F071AC4}" srcId="{EB0C20C9-234B-4046-9CF9-DC999816F1FE}" destId="{CA72EB28-6DE0-4CA4-97A4-CADD48CCD4E9}" srcOrd="4" destOrd="0" parTransId="{044B0959-0788-44E3-963E-873D79CF1233}" sibTransId="{9903C53A-EDFE-412B-B230-0EBF77E2761C}"/>
    <dgm:cxn modelId="{F08C56EA-FFBF-41FD-8A4E-23105A964D87}" srcId="{EB0C20C9-234B-4046-9CF9-DC999816F1FE}" destId="{6E317D2C-ADA4-479C-AEDE-35BAA19E25CB}" srcOrd="3" destOrd="0" parTransId="{402064FE-CB26-42F7-9960-EA326F8498CA}" sibTransId="{E1E0B3C1-CC4C-46FA-B037-779B4363C58B}"/>
    <dgm:cxn modelId="{CD3F12FF-0257-4C18-B6AB-62CC29D80882}" type="presParOf" srcId="{8D00E2B8-CE39-4B65-8FF3-929601355DF2}" destId="{6781EB2A-EFAE-4112-AF1D-11E6C36F7073}" srcOrd="0" destOrd="0" presId="urn:microsoft.com/office/officeart/2005/8/layout/radial3"/>
    <dgm:cxn modelId="{05E76B98-1972-4932-A455-88436404D951}" type="presParOf" srcId="{6781EB2A-EFAE-4112-AF1D-11E6C36F7073}" destId="{8E1EA843-F158-4675-8D62-EAAB711F68BE}" srcOrd="0" destOrd="0" presId="urn:microsoft.com/office/officeart/2005/8/layout/radial3"/>
    <dgm:cxn modelId="{7E65C90E-2B59-4F4F-9079-BA2312D7EBB8}" type="presParOf" srcId="{6781EB2A-EFAE-4112-AF1D-11E6C36F7073}" destId="{0553979A-A796-4313-8671-15B9B9B87090}" srcOrd="1" destOrd="0" presId="urn:microsoft.com/office/officeart/2005/8/layout/radial3"/>
    <dgm:cxn modelId="{3DA81767-4F83-48DD-9B45-573843366823}" type="presParOf" srcId="{6781EB2A-EFAE-4112-AF1D-11E6C36F7073}" destId="{CD97D045-8584-40D1-BA1E-9BD4739A858E}" srcOrd="2" destOrd="0" presId="urn:microsoft.com/office/officeart/2005/8/layout/radial3"/>
    <dgm:cxn modelId="{A9392AB0-93FD-4BD4-9060-26ECFB834655}" type="presParOf" srcId="{6781EB2A-EFAE-4112-AF1D-11E6C36F7073}" destId="{17C714D1-6DC4-4EF0-9FE7-76550BA2F2EB}" srcOrd="3" destOrd="0" presId="urn:microsoft.com/office/officeart/2005/8/layout/radial3"/>
    <dgm:cxn modelId="{FFCB1513-8CB1-4ED6-846C-873E79B92A94}" type="presParOf" srcId="{6781EB2A-EFAE-4112-AF1D-11E6C36F7073}" destId="{467B2ABD-ABB6-43BC-8795-8A89192D7F87}" srcOrd="4" destOrd="0" presId="urn:microsoft.com/office/officeart/2005/8/layout/radial3"/>
    <dgm:cxn modelId="{27BF2DC7-A28D-4541-BEB6-8690D4D80D73}" type="presParOf" srcId="{6781EB2A-EFAE-4112-AF1D-11E6C36F7073}" destId="{B4154267-9D6F-42C6-A9B8-8B871B6A6016}" srcOrd="5" destOrd="0" presId="urn:microsoft.com/office/officeart/2005/8/layout/radial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6CBEA8C-1EFA-4418-98F2-D4D5198E560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AC0C0EB3-5EE4-404F-8E0A-3ABE510DBD78}">
      <dgm:prSet phldrT="[Text]"/>
      <dgm:spPr/>
      <dgm:t>
        <a:bodyPr/>
        <a:lstStyle/>
        <a:p>
          <a:pPr>
            <a:buFont typeface="Symbol" panose="05050102010706020507" pitchFamily="18" charset="2"/>
            <a:buChar char=""/>
          </a:pPr>
          <a:r>
            <a:rPr lang="en-GB"/>
            <a:t>prepare and support people through change</a:t>
          </a:r>
        </a:p>
      </dgm:t>
    </dgm:pt>
    <dgm:pt modelId="{75B3FF78-50DE-4BDE-B749-125D6AD0646B}" type="parTrans" cxnId="{10753B54-8084-4B6F-987F-E64FA44492AB}">
      <dgm:prSet/>
      <dgm:spPr/>
      <dgm:t>
        <a:bodyPr/>
        <a:lstStyle/>
        <a:p>
          <a:endParaRPr lang="en-GB"/>
        </a:p>
      </dgm:t>
    </dgm:pt>
    <dgm:pt modelId="{C35FAA05-2AF3-4D99-97B7-4E3DE63F10FC}" type="sibTrans" cxnId="{10753B54-8084-4B6F-987F-E64FA44492AB}">
      <dgm:prSet/>
      <dgm:spPr/>
      <dgm:t>
        <a:bodyPr/>
        <a:lstStyle/>
        <a:p>
          <a:endParaRPr lang="en-GB"/>
        </a:p>
      </dgm:t>
    </dgm:pt>
    <dgm:pt modelId="{590531AC-1AF3-453E-9C3C-DA1AF22DCC3C}">
      <dgm:prSet/>
      <dgm:spPr/>
      <dgm:t>
        <a:bodyPr/>
        <a:lstStyle/>
        <a:p>
          <a:pPr>
            <a:buFont typeface="Symbol" panose="05050102010706020507" pitchFamily="18" charset="2"/>
            <a:buChar char=""/>
          </a:pPr>
          <a:r>
            <a:rPr lang="en-GB"/>
            <a:t>assist performance management</a:t>
          </a:r>
        </a:p>
      </dgm:t>
    </dgm:pt>
    <dgm:pt modelId="{05B63A67-4D30-4C7B-AA53-6D4964344449}" type="parTrans" cxnId="{BCE11F06-A716-41B2-87AB-5F5CA48DD10C}">
      <dgm:prSet/>
      <dgm:spPr/>
      <dgm:t>
        <a:bodyPr/>
        <a:lstStyle/>
        <a:p>
          <a:endParaRPr lang="en-GB"/>
        </a:p>
      </dgm:t>
    </dgm:pt>
    <dgm:pt modelId="{47694FEC-6240-48C3-84A0-56F084CC873B}" type="sibTrans" cxnId="{BCE11F06-A716-41B2-87AB-5F5CA48DD10C}">
      <dgm:prSet/>
      <dgm:spPr/>
      <dgm:t>
        <a:bodyPr/>
        <a:lstStyle/>
        <a:p>
          <a:endParaRPr lang="en-GB"/>
        </a:p>
      </dgm:t>
    </dgm:pt>
    <dgm:pt modelId="{E31B743C-6809-4A9C-803B-6A95510DF139}">
      <dgm:prSet/>
      <dgm:spPr/>
      <dgm:t>
        <a:bodyPr/>
        <a:lstStyle/>
        <a:p>
          <a:pPr>
            <a:buFont typeface="Symbol" panose="05050102010706020507" pitchFamily="18" charset="2"/>
            <a:buChar char=""/>
          </a:pPr>
          <a:r>
            <a:rPr lang="en-GB"/>
            <a:t>support self-directed learning/development</a:t>
          </a:r>
        </a:p>
      </dgm:t>
    </dgm:pt>
    <dgm:pt modelId="{ED9EB48C-0D3D-48E3-872C-DEDCF6E96C09}" type="parTrans" cxnId="{C95F486C-9540-4667-9F5F-D50BA29ADA6D}">
      <dgm:prSet/>
      <dgm:spPr/>
      <dgm:t>
        <a:bodyPr/>
        <a:lstStyle/>
        <a:p>
          <a:endParaRPr lang="en-GB"/>
        </a:p>
      </dgm:t>
    </dgm:pt>
    <dgm:pt modelId="{D977630D-8C72-4CC0-9B6C-1157E0FD1558}" type="sibTrans" cxnId="{C95F486C-9540-4667-9F5F-D50BA29ADA6D}">
      <dgm:prSet/>
      <dgm:spPr/>
      <dgm:t>
        <a:bodyPr/>
        <a:lstStyle/>
        <a:p>
          <a:endParaRPr lang="en-GB"/>
        </a:p>
      </dgm:t>
    </dgm:pt>
    <dgm:pt modelId="{BD97091C-E259-46F8-82DF-37363B15660F}">
      <dgm:prSet/>
      <dgm:spPr/>
      <dgm:t>
        <a:bodyPr/>
        <a:lstStyle/>
        <a:p>
          <a:pPr>
            <a:buFont typeface="Symbol" panose="05050102010706020507" pitchFamily="18" charset="2"/>
            <a:buChar char=""/>
          </a:pPr>
          <a:r>
            <a:rPr lang="en-GB"/>
            <a:t>share curated resource</a:t>
          </a:r>
        </a:p>
      </dgm:t>
    </dgm:pt>
    <dgm:pt modelId="{4653B4F2-C751-4338-AA24-AE9021B41C35}" type="parTrans" cxnId="{B069E1C9-54FA-4B74-B7B3-148F8B32BA23}">
      <dgm:prSet/>
      <dgm:spPr/>
      <dgm:t>
        <a:bodyPr/>
        <a:lstStyle/>
        <a:p>
          <a:endParaRPr lang="en-GB"/>
        </a:p>
      </dgm:t>
    </dgm:pt>
    <dgm:pt modelId="{62A63A5F-6B8E-405F-924E-BB63EA88B81E}" type="sibTrans" cxnId="{B069E1C9-54FA-4B74-B7B3-148F8B32BA23}">
      <dgm:prSet/>
      <dgm:spPr/>
      <dgm:t>
        <a:bodyPr/>
        <a:lstStyle/>
        <a:p>
          <a:endParaRPr lang="en-GB"/>
        </a:p>
      </dgm:t>
    </dgm:pt>
    <dgm:pt modelId="{6175A5A0-FFB5-48F3-A75E-EA1B714F902C}">
      <dgm:prSet/>
      <dgm:spPr/>
      <dgm:t>
        <a:bodyPr/>
        <a:lstStyle/>
        <a:p>
          <a:pPr>
            <a:buFont typeface="Symbol" panose="05050102010706020507" pitchFamily="18" charset="2"/>
            <a:buChar char=""/>
          </a:pPr>
          <a:r>
            <a:rPr lang="en-GB"/>
            <a:t>talent management and succession planning</a:t>
          </a:r>
        </a:p>
      </dgm:t>
    </dgm:pt>
    <dgm:pt modelId="{58994A60-FC32-44FB-A846-F74141E9F13E}" type="parTrans" cxnId="{C4D9FD7B-FF8C-42D7-91C8-C3FD97B13A45}">
      <dgm:prSet/>
      <dgm:spPr/>
      <dgm:t>
        <a:bodyPr/>
        <a:lstStyle/>
        <a:p>
          <a:endParaRPr lang="en-GB"/>
        </a:p>
      </dgm:t>
    </dgm:pt>
    <dgm:pt modelId="{1B7D03D7-CE1A-4E6D-863C-995BA5E670AB}" type="sibTrans" cxnId="{C4D9FD7B-FF8C-42D7-91C8-C3FD97B13A45}">
      <dgm:prSet/>
      <dgm:spPr/>
      <dgm:t>
        <a:bodyPr/>
        <a:lstStyle/>
        <a:p>
          <a:endParaRPr lang="en-GB"/>
        </a:p>
      </dgm:t>
    </dgm:pt>
    <dgm:pt modelId="{C1002214-80ED-4F09-977E-030789AD26BC}">
      <dgm:prSet/>
      <dgm:spPr/>
      <dgm:t>
        <a:bodyPr/>
        <a:lstStyle/>
        <a:p>
          <a:pPr>
            <a:buFont typeface="Symbol" panose="05050102010706020507" pitchFamily="18" charset="2"/>
            <a:buChar char=""/>
          </a:pPr>
          <a:r>
            <a:rPr lang="en-GB"/>
            <a:t>be monitored and evaluated</a:t>
          </a:r>
        </a:p>
      </dgm:t>
    </dgm:pt>
    <dgm:pt modelId="{981AD477-3977-4BBF-AB1B-305030875CD1}" type="parTrans" cxnId="{A02A2E8C-E89E-44C3-9774-3A9D21DDE39C}">
      <dgm:prSet/>
      <dgm:spPr/>
      <dgm:t>
        <a:bodyPr/>
        <a:lstStyle/>
        <a:p>
          <a:endParaRPr lang="en-GB"/>
        </a:p>
      </dgm:t>
    </dgm:pt>
    <dgm:pt modelId="{D9304CC6-98C1-49EF-A434-ABE3A0BD5F84}" type="sibTrans" cxnId="{A02A2E8C-E89E-44C3-9774-3A9D21DDE39C}">
      <dgm:prSet/>
      <dgm:spPr/>
      <dgm:t>
        <a:bodyPr/>
        <a:lstStyle/>
        <a:p>
          <a:endParaRPr lang="en-GB"/>
        </a:p>
      </dgm:t>
    </dgm:pt>
    <dgm:pt modelId="{35086696-2CC7-412D-A696-CFE5E1F88CF8}" type="pres">
      <dgm:prSet presAssocID="{16CBEA8C-1EFA-4418-98F2-D4D5198E5605}" presName="diagram" presStyleCnt="0">
        <dgm:presLayoutVars>
          <dgm:dir/>
          <dgm:resizeHandles val="exact"/>
        </dgm:presLayoutVars>
      </dgm:prSet>
      <dgm:spPr/>
    </dgm:pt>
    <dgm:pt modelId="{5E2D56A0-FD54-4582-B421-37FFEE9F5768}" type="pres">
      <dgm:prSet presAssocID="{590531AC-1AF3-453E-9C3C-DA1AF22DCC3C}" presName="node" presStyleLbl="node1" presStyleIdx="0" presStyleCnt="6">
        <dgm:presLayoutVars>
          <dgm:bulletEnabled val="1"/>
        </dgm:presLayoutVars>
      </dgm:prSet>
      <dgm:spPr/>
    </dgm:pt>
    <dgm:pt modelId="{9EB216F3-05BA-4FDE-958C-9D7DBD9DDB91}" type="pres">
      <dgm:prSet presAssocID="{47694FEC-6240-48C3-84A0-56F084CC873B}" presName="sibTrans" presStyleCnt="0"/>
      <dgm:spPr/>
    </dgm:pt>
    <dgm:pt modelId="{AAF4F2F9-A41D-495D-8B12-366B4F01C119}" type="pres">
      <dgm:prSet presAssocID="{AC0C0EB3-5EE4-404F-8E0A-3ABE510DBD78}" presName="node" presStyleLbl="node1" presStyleIdx="1" presStyleCnt="6">
        <dgm:presLayoutVars>
          <dgm:bulletEnabled val="1"/>
        </dgm:presLayoutVars>
      </dgm:prSet>
      <dgm:spPr/>
    </dgm:pt>
    <dgm:pt modelId="{63BDAA3D-2763-4242-B796-0F66B1FAF0AC}" type="pres">
      <dgm:prSet presAssocID="{C35FAA05-2AF3-4D99-97B7-4E3DE63F10FC}" presName="sibTrans" presStyleCnt="0"/>
      <dgm:spPr/>
    </dgm:pt>
    <dgm:pt modelId="{153EBFBB-9A5E-4575-A02F-5C37159CF327}" type="pres">
      <dgm:prSet presAssocID="{E31B743C-6809-4A9C-803B-6A95510DF139}" presName="node" presStyleLbl="node1" presStyleIdx="2" presStyleCnt="6">
        <dgm:presLayoutVars>
          <dgm:bulletEnabled val="1"/>
        </dgm:presLayoutVars>
      </dgm:prSet>
      <dgm:spPr/>
    </dgm:pt>
    <dgm:pt modelId="{B56F24E1-C5AF-478A-A595-99C91DF9C457}" type="pres">
      <dgm:prSet presAssocID="{D977630D-8C72-4CC0-9B6C-1157E0FD1558}" presName="sibTrans" presStyleCnt="0"/>
      <dgm:spPr/>
    </dgm:pt>
    <dgm:pt modelId="{50F96AAF-438D-4F5D-AF65-1D38E6F4F390}" type="pres">
      <dgm:prSet presAssocID="{6175A5A0-FFB5-48F3-A75E-EA1B714F902C}" presName="node" presStyleLbl="node1" presStyleIdx="3" presStyleCnt="6">
        <dgm:presLayoutVars>
          <dgm:bulletEnabled val="1"/>
        </dgm:presLayoutVars>
      </dgm:prSet>
      <dgm:spPr/>
    </dgm:pt>
    <dgm:pt modelId="{04FE34DB-60FE-42C7-8DF7-1E85A1DE0C5C}" type="pres">
      <dgm:prSet presAssocID="{1B7D03D7-CE1A-4E6D-863C-995BA5E670AB}" presName="sibTrans" presStyleCnt="0"/>
      <dgm:spPr/>
    </dgm:pt>
    <dgm:pt modelId="{42FA307D-0D60-4A1A-818A-B35FAF77A8E2}" type="pres">
      <dgm:prSet presAssocID="{BD97091C-E259-46F8-82DF-37363B15660F}" presName="node" presStyleLbl="node1" presStyleIdx="4" presStyleCnt="6">
        <dgm:presLayoutVars>
          <dgm:bulletEnabled val="1"/>
        </dgm:presLayoutVars>
      </dgm:prSet>
      <dgm:spPr/>
    </dgm:pt>
    <dgm:pt modelId="{AEE6542D-0312-43AF-B685-D4230974BDAB}" type="pres">
      <dgm:prSet presAssocID="{62A63A5F-6B8E-405F-924E-BB63EA88B81E}" presName="sibTrans" presStyleCnt="0"/>
      <dgm:spPr/>
    </dgm:pt>
    <dgm:pt modelId="{F527CB0D-54F7-478C-96DB-46628D4D7A62}" type="pres">
      <dgm:prSet presAssocID="{C1002214-80ED-4F09-977E-030789AD26BC}" presName="node" presStyleLbl="node1" presStyleIdx="5" presStyleCnt="6">
        <dgm:presLayoutVars>
          <dgm:bulletEnabled val="1"/>
        </dgm:presLayoutVars>
      </dgm:prSet>
      <dgm:spPr/>
    </dgm:pt>
  </dgm:ptLst>
  <dgm:cxnLst>
    <dgm:cxn modelId="{4A98E905-4214-4F6F-A74F-D4A18DCC83B4}" type="presOf" srcId="{6175A5A0-FFB5-48F3-A75E-EA1B714F902C}" destId="{50F96AAF-438D-4F5D-AF65-1D38E6F4F390}" srcOrd="0" destOrd="0" presId="urn:microsoft.com/office/officeart/2005/8/layout/default"/>
    <dgm:cxn modelId="{BCE11F06-A716-41B2-87AB-5F5CA48DD10C}" srcId="{16CBEA8C-1EFA-4418-98F2-D4D5198E5605}" destId="{590531AC-1AF3-453E-9C3C-DA1AF22DCC3C}" srcOrd="0" destOrd="0" parTransId="{05B63A67-4D30-4C7B-AA53-6D4964344449}" sibTransId="{47694FEC-6240-48C3-84A0-56F084CC873B}"/>
    <dgm:cxn modelId="{D2C9931B-3B2A-4C9B-AF75-367F59DD010E}" type="presOf" srcId="{BD97091C-E259-46F8-82DF-37363B15660F}" destId="{42FA307D-0D60-4A1A-818A-B35FAF77A8E2}" srcOrd="0" destOrd="0" presId="urn:microsoft.com/office/officeart/2005/8/layout/default"/>
    <dgm:cxn modelId="{C95F486C-9540-4667-9F5F-D50BA29ADA6D}" srcId="{16CBEA8C-1EFA-4418-98F2-D4D5198E5605}" destId="{E31B743C-6809-4A9C-803B-6A95510DF139}" srcOrd="2" destOrd="0" parTransId="{ED9EB48C-0D3D-48E3-872C-DEDCF6E96C09}" sibTransId="{D977630D-8C72-4CC0-9B6C-1157E0FD1558}"/>
    <dgm:cxn modelId="{B1FC6F71-2A95-40B0-9DE5-E0217D202FDD}" type="presOf" srcId="{AC0C0EB3-5EE4-404F-8E0A-3ABE510DBD78}" destId="{AAF4F2F9-A41D-495D-8B12-366B4F01C119}" srcOrd="0" destOrd="0" presId="urn:microsoft.com/office/officeart/2005/8/layout/default"/>
    <dgm:cxn modelId="{10753B54-8084-4B6F-987F-E64FA44492AB}" srcId="{16CBEA8C-1EFA-4418-98F2-D4D5198E5605}" destId="{AC0C0EB3-5EE4-404F-8E0A-3ABE510DBD78}" srcOrd="1" destOrd="0" parTransId="{75B3FF78-50DE-4BDE-B749-125D6AD0646B}" sibTransId="{C35FAA05-2AF3-4D99-97B7-4E3DE63F10FC}"/>
    <dgm:cxn modelId="{C4D9FD7B-FF8C-42D7-91C8-C3FD97B13A45}" srcId="{16CBEA8C-1EFA-4418-98F2-D4D5198E5605}" destId="{6175A5A0-FFB5-48F3-A75E-EA1B714F902C}" srcOrd="3" destOrd="0" parTransId="{58994A60-FC32-44FB-A846-F74141E9F13E}" sibTransId="{1B7D03D7-CE1A-4E6D-863C-995BA5E670AB}"/>
    <dgm:cxn modelId="{A02A2E8C-E89E-44C3-9774-3A9D21DDE39C}" srcId="{16CBEA8C-1EFA-4418-98F2-D4D5198E5605}" destId="{C1002214-80ED-4F09-977E-030789AD26BC}" srcOrd="5" destOrd="0" parTransId="{981AD477-3977-4BBF-AB1B-305030875CD1}" sibTransId="{D9304CC6-98C1-49EF-A434-ABE3A0BD5F84}"/>
    <dgm:cxn modelId="{93F591A4-EECD-41EC-9C34-01BA33F80DD3}" type="presOf" srcId="{590531AC-1AF3-453E-9C3C-DA1AF22DCC3C}" destId="{5E2D56A0-FD54-4582-B421-37FFEE9F5768}" srcOrd="0" destOrd="0" presId="urn:microsoft.com/office/officeart/2005/8/layout/default"/>
    <dgm:cxn modelId="{374727B7-A2EA-4A0E-8D01-E80ADBA544A1}" type="presOf" srcId="{C1002214-80ED-4F09-977E-030789AD26BC}" destId="{F527CB0D-54F7-478C-96DB-46628D4D7A62}" srcOrd="0" destOrd="0" presId="urn:microsoft.com/office/officeart/2005/8/layout/default"/>
    <dgm:cxn modelId="{8894C2C3-6B9A-44CC-82F2-6F2AD531A7C2}" type="presOf" srcId="{16CBEA8C-1EFA-4418-98F2-D4D5198E5605}" destId="{35086696-2CC7-412D-A696-CFE5E1F88CF8}" srcOrd="0" destOrd="0" presId="urn:microsoft.com/office/officeart/2005/8/layout/default"/>
    <dgm:cxn modelId="{B069E1C9-54FA-4B74-B7B3-148F8B32BA23}" srcId="{16CBEA8C-1EFA-4418-98F2-D4D5198E5605}" destId="{BD97091C-E259-46F8-82DF-37363B15660F}" srcOrd="4" destOrd="0" parTransId="{4653B4F2-C751-4338-AA24-AE9021B41C35}" sibTransId="{62A63A5F-6B8E-405F-924E-BB63EA88B81E}"/>
    <dgm:cxn modelId="{6DEC33CA-A937-4838-A4D3-526EE3E12718}" type="presOf" srcId="{E31B743C-6809-4A9C-803B-6A95510DF139}" destId="{153EBFBB-9A5E-4575-A02F-5C37159CF327}" srcOrd="0" destOrd="0" presId="urn:microsoft.com/office/officeart/2005/8/layout/default"/>
    <dgm:cxn modelId="{61FD5369-4D5D-4CB2-9A3A-0237545943A4}" type="presParOf" srcId="{35086696-2CC7-412D-A696-CFE5E1F88CF8}" destId="{5E2D56A0-FD54-4582-B421-37FFEE9F5768}" srcOrd="0" destOrd="0" presId="urn:microsoft.com/office/officeart/2005/8/layout/default"/>
    <dgm:cxn modelId="{27A1A98D-5BAA-4B00-AD1C-ECE484947E8C}" type="presParOf" srcId="{35086696-2CC7-412D-A696-CFE5E1F88CF8}" destId="{9EB216F3-05BA-4FDE-958C-9D7DBD9DDB91}" srcOrd="1" destOrd="0" presId="urn:microsoft.com/office/officeart/2005/8/layout/default"/>
    <dgm:cxn modelId="{B50C8044-610D-4C77-A7C9-893D863D3D0C}" type="presParOf" srcId="{35086696-2CC7-412D-A696-CFE5E1F88CF8}" destId="{AAF4F2F9-A41D-495D-8B12-366B4F01C119}" srcOrd="2" destOrd="0" presId="urn:microsoft.com/office/officeart/2005/8/layout/default"/>
    <dgm:cxn modelId="{32056FE8-8DEE-4DFF-A76C-52C21A4C786D}" type="presParOf" srcId="{35086696-2CC7-412D-A696-CFE5E1F88CF8}" destId="{63BDAA3D-2763-4242-B796-0F66B1FAF0AC}" srcOrd="3" destOrd="0" presId="urn:microsoft.com/office/officeart/2005/8/layout/default"/>
    <dgm:cxn modelId="{29172FDC-E1A4-4695-9192-ED121912CB91}" type="presParOf" srcId="{35086696-2CC7-412D-A696-CFE5E1F88CF8}" destId="{153EBFBB-9A5E-4575-A02F-5C37159CF327}" srcOrd="4" destOrd="0" presId="urn:microsoft.com/office/officeart/2005/8/layout/default"/>
    <dgm:cxn modelId="{F303AB18-3721-4234-B1EF-1EB9A2060A02}" type="presParOf" srcId="{35086696-2CC7-412D-A696-CFE5E1F88CF8}" destId="{B56F24E1-C5AF-478A-A595-99C91DF9C457}" srcOrd="5" destOrd="0" presId="urn:microsoft.com/office/officeart/2005/8/layout/default"/>
    <dgm:cxn modelId="{C4DD34F8-E8F7-47E8-AB65-CCD1699552EF}" type="presParOf" srcId="{35086696-2CC7-412D-A696-CFE5E1F88CF8}" destId="{50F96AAF-438D-4F5D-AF65-1D38E6F4F390}" srcOrd="6" destOrd="0" presId="urn:microsoft.com/office/officeart/2005/8/layout/default"/>
    <dgm:cxn modelId="{3B14BBB0-E765-42C6-8605-21EAA71CCFE9}" type="presParOf" srcId="{35086696-2CC7-412D-A696-CFE5E1F88CF8}" destId="{04FE34DB-60FE-42C7-8DF7-1E85A1DE0C5C}" srcOrd="7" destOrd="0" presId="urn:microsoft.com/office/officeart/2005/8/layout/default"/>
    <dgm:cxn modelId="{CEA8CD60-ADD5-4830-8692-1C5A1B8F1229}" type="presParOf" srcId="{35086696-2CC7-412D-A696-CFE5E1F88CF8}" destId="{42FA307D-0D60-4A1A-818A-B35FAF77A8E2}" srcOrd="8" destOrd="0" presId="urn:microsoft.com/office/officeart/2005/8/layout/default"/>
    <dgm:cxn modelId="{F93C3810-D6D3-4D04-B3EE-BD6CFEA68FF4}" type="presParOf" srcId="{35086696-2CC7-412D-A696-CFE5E1F88CF8}" destId="{AEE6542D-0312-43AF-B685-D4230974BDAB}" srcOrd="9" destOrd="0" presId="urn:microsoft.com/office/officeart/2005/8/layout/default"/>
    <dgm:cxn modelId="{60F9AE4F-BE20-45A9-AADA-0A6050F34B90}" type="presParOf" srcId="{35086696-2CC7-412D-A696-CFE5E1F88CF8}" destId="{F527CB0D-54F7-478C-96DB-46628D4D7A62}" srcOrd="10" destOrd="0" presId="urn:microsoft.com/office/officeart/2005/8/layout/default"/>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9E99628A-11FC-4C13-B666-EE4B21251416}"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7762437C-B55D-4E0E-B6FF-0BD710141D12}">
      <dgm:prSet phldrT="[Text]"/>
      <dgm:spPr/>
      <dgm:t>
        <a:bodyPr/>
        <a:lstStyle/>
        <a:p>
          <a:pPr>
            <a:buFont typeface="Arial" panose="020B0604020202020204" pitchFamily="34" charset="0"/>
            <a:buChar char="•"/>
          </a:pPr>
          <a:r>
            <a:rPr lang="en-GB"/>
            <a:t>increased team performance</a:t>
          </a:r>
        </a:p>
      </dgm:t>
    </dgm:pt>
    <dgm:pt modelId="{0FBC7844-04F4-432A-94A8-148E30DDC1A7}" type="parTrans" cxnId="{83218C77-4BA6-4B49-9F36-8CED21E35AFF}">
      <dgm:prSet/>
      <dgm:spPr/>
      <dgm:t>
        <a:bodyPr/>
        <a:lstStyle/>
        <a:p>
          <a:endParaRPr lang="en-GB"/>
        </a:p>
      </dgm:t>
    </dgm:pt>
    <dgm:pt modelId="{3877FBCB-271E-4749-9CAC-E3AB9E8085CA}" type="sibTrans" cxnId="{83218C77-4BA6-4B49-9F36-8CED21E35AFF}">
      <dgm:prSet/>
      <dgm:spPr/>
      <dgm:t>
        <a:bodyPr/>
        <a:lstStyle/>
        <a:p>
          <a:endParaRPr lang="en-GB"/>
        </a:p>
      </dgm:t>
    </dgm:pt>
    <dgm:pt modelId="{958FFE90-B3E7-4C91-99E2-9A58BC4F5598}">
      <dgm:prSet/>
      <dgm:spPr/>
      <dgm:t>
        <a:bodyPr/>
        <a:lstStyle/>
        <a:p>
          <a:pPr>
            <a:buFont typeface="Arial" panose="020B0604020202020204" pitchFamily="34" charset="0"/>
            <a:buChar char="•"/>
          </a:pPr>
          <a:r>
            <a:rPr lang="en-GB"/>
            <a:t>a more committed team</a:t>
          </a:r>
        </a:p>
      </dgm:t>
    </dgm:pt>
    <dgm:pt modelId="{11A70EBB-CE23-4BB4-A8F6-5B4777A30E6B}" type="parTrans" cxnId="{CFF97A1F-6D7D-4170-9FC4-19BDF1082EEF}">
      <dgm:prSet/>
      <dgm:spPr/>
      <dgm:t>
        <a:bodyPr/>
        <a:lstStyle/>
        <a:p>
          <a:endParaRPr lang="en-GB"/>
        </a:p>
      </dgm:t>
    </dgm:pt>
    <dgm:pt modelId="{2DF34EA4-E08F-450C-B11A-9B774BBEC87A}" type="sibTrans" cxnId="{CFF97A1F-6D7D-4170-9FC4-19BDF1082EEF}">
      <dgm:prSet/>
      <dgm:spPr/>
      <dgm:t>
        <a:bodyPr/>
        <a:lstStyle/>
        <a:p>
          <a:endParaRPr lang="en-GB"/>
        </a:p>
      </dgm:t>
    </dgm:pt>
    <dgm:pt modelId="{00B5CF8C-8EE2-4150-A615-D3D54F1475E4}">
      <dgm:prSet/>
      <dgm:spPr/>
      <dgm:t>
        <a:bodyPr/>
        <a:lstStyle/>
        <a:p>
          <a:pPr>
            <a:buFont typeface="Arial" panose="020B0604020202020204" pitchFamily="34" charset="0"/>
            <a:buChar char="•"/>
          </a:pPr>
          <a:r>
            <a:rPr lang="en-GB"/>
            <a:t>better working relationships</a:t>
          </a:r>
        </a:p>
      </dgm:t>
    </dgm:pt>
    <dgm:pt modelId="{A0BAC41A-DE5E-4E27-BAA5-C9326B595862}" type="parTrans" cxnId="{3667F938-76CC-47EB-9DD7-61F6C610CAFE}">
      <dgm:prSet/>
      <dgm:spPr/>
      <dgm:t>
        <a:bodyPr/>
        <a:lstStyle/>
        <a:p>
          <a:endParaRPr lang="en-GB"/>
        </a:p>
      </dgm:t>
    </dgm:pt>
    <dgm:pt modelId="{5904C90B-6D8F-4CA6-8D75-BD597089013D}" type="sibTrans" cxnId="{3667F938-76CC-47EB-9DD7-61F6C610CAFE}">
      <dgm:prSet/>
      <dgm:spPr/>
      <dgm:t>
        <a:bodyPr/>
        <a:lstStyle/>
        <a:p>
          <a:endParaRPr lang="en-GB"/>
        </a:p>
      </dgm:t>
    </dgm:pt>
    <dgm:pt modelId="{62AB92FE-BA39-4F26-867C-BB35A00C4AF3}">
      <dgm:prSet/>
      <dgm:spPr/>
      <dgm:t>
        <a:bodyPr/>
        <a:lstStyle/>
        <a:p>
          <a:pPr>
            <a:buFont typeface="Arial" panose="020B0604020202020204" pitchFamily="34" charset="0"/>
            <a:buChar char="•"/>
          </a:pPr>
          <a:r>
            <a:rPr lang="en-GB"/>
            <a:t>opportunities to generate ideas and creativity</a:t>
          </a:r>
        </a:p>
      </dgm:t>
    </dgm:pt>
    <dgm:pt modelId="{90EF42B2-0CB4-44CB-AF38-CDDCBEF8A487}" type="parTrans" cxnId="{98FF67E8-31A6-47E0-A482-ED36D04F17CE}">
      <dgm:prSet/>
      <dgm:spPr/>
      <dgm:t>
        <a:bodyPr/>
        <a:lstStyle/>
        <a:p>
          <a:endParaRPr lang="en-GB"/>
        </a:p>
      </dgm:t>
    </dgm:pt>
    <dgm:pt modelId="{B5953451-2C2B-4A7F-A53B-95925A8239CD}" type="sibTrans" cxnId="{98FF67E8-31A6-47E0-A482-ED36D04F17CE}">
      <dgm:prSet/>
      <dgm:spPr/>
      <dgm:t>
        <a:bodyPr/>
        <a:lstStyle/>
        <a:p>
          <a:endParaRPr lang="en-GB"/>
        </a:p>
      </dgm:t>
    </dgm:pt>
    <dgm:pt modelId="{37DAF164-7B8A-4EE4-A2AF-18677FEF4ACB}">
      <dgm:prSet/>
      <dgm:spPr/>
      <dgm:t>
        <a:bodyPr/>
        <a:lstStyle/>
        <a:p>
          <a:pPr>
            <a:buFont typeface="Arial" panose="020B0604020202020204" pitchFamily="34" charset="0"/>
            <a:buChar char="•"/>
          </a:pPr>
          <a:r>
            <a:rPr lang="en-GB"/>
            <a:t>increased and open communication</a:t>
          </a:r>
        </a:p>
      </dgm:t>
    </dgm:pt>
    <dgm:pt modelId="{D5663D80-BB60-43A9-91F0-D28F063E3ED8}" type="parTrans" cxnId="{CC1611D8-89CB-4D22-B6EB-EA1493AA253F}">
      <dgm:prSet/>
      <dgm:spPr/>
      <dgm:t>
        <a:bodyPr/>
        <a:lstStyle/>
        <a:p>
          <a:endParaRPr lang="en-GB"/>
        </a:p>
      </dgm:t>
    </dgm:pt>
    <dgm:pt modelId="{B8A9AA56-0FCC-494C-B5AA-9111020DF2DE}" type="sibTrans" cxnId="{CC1611D8-89CB-4D22-B6EB-EA1493AA253F}">
      <dgm:prSet/>
      <dgm:spPr/>
      <dgm:t>
        <a:bodyPr/>
        <a:lstStyle/>
        <a:p>
          <a:endParaRPr lang="en-GB"/>
        </a:p>
      </dgm:t>
    </dgm:pt>
    <dgm:pt modelId="{4C06DA6E-45C5-465B-8B95-4D2B34A8DC15}">
      <dgm:prSet/>
      <dgm:spPr/>
      <dgm:t>
        <a:bodyPr/>
        <a:lstStyle/>
        <a:p>
          <a:pPr>
            <a:buFont typeface="Arial" panose="020B0604020202020204" pitchFamily="34" charset="0"/>
            <a:buChar char="•"/>
          </a:pPr>
          <a:r>
            <a:rPr lang="en-GB"/>
            <a:t>investing time to gain time</a:t>
          </a:r>
        </a:p>
      </dgm:t>
    </dgm:pt>
    <dgm:pt modelId="{BB1276BB-CF41-4A83-BA1A-8BE72AD0B77F}" type="parTrans" cxnId="{1D6AE3EE-CE1F-4DD9-9D7A-4B27857A278F}">
      <dgm:prSet/>
      <dgm:spPr/>
      <dgm:t>
        <a:bodyPr/>
        <a:lstStyle/>
        <a:p>
          <a:endParaRPr lang="en-GB"/>
        </a:p>
      </dgm:t>
    </dgm:pt>
    <dgm:pt modelId="{C42B7EBD-4410-423B-A10E-04648EC9ED17}" type="sibTrans" cxnId="{1D6AE3EE-CE1F-4DD9-9D7A-4B27857A278F}">
      <dgm:prSet/>
      <dgm:spPr/>
      <dgm:t>
        <a:bodyPr/>
        <a:lstStyle/>
        <a:p>
          <a:endParaRPr lang="en-GB"/>
        </a:p>
      </dgm:t>
    </dgm:pt>
    <dgm:pt modelId="{669D2B3D-4A73-4FC6-B972-3808DCCE3835}" type="pres">
      <dgm:prSet presAssocID="{9E99628A-11FC-4C13-B666-EE4B21251416}" presName="diagram" presStyleCnt="0">
        <dgm:presLayoutVars>
          <dgm:dir/>
          <dgm:resizeHandles val="exact"/>
        </dgm:presLayoutVars>
      </dgm:prSet>
      <dgm:spPr/>
    </dgm:pt>
    <dgm:pt modelId="{0C07FC10-8FD7-49E0-8E8F-B0B4DC74F5F5}" type="pres">
      <dgm:prSet presAssocID="{958FFE90-B3E7-4C91-99E2-9A58BC4F5598}" presName="node" presStyleLbl="node1" presStyleIdx="0" presStyleCnt="6">
        <dgm:presLayoutVars>
          <dgm:bulletEnabled val="1"/>
        </dgm:presLayoutVars>
      </dgm:prSet>
      <dgm:spPr/>
    </dgm:pt>
    <dgm:pt modelId="{326754F5-DB82-46AF-8E34-88396FA10A2A}" type="pres">
      <dgm:prSet presAssocID="{2DF34EA4-E08F-450C-B11A-9B774BBEC87A}" presName="sibTrans" presStyleCnt="0"/>
      <dgm:spPr/>
    </dgm:pt>
    <dgm:pt modelId="{81C23B33-0F61-4B9A-9C63-BC545A30C935}" type="pres">
      <dgm:prSet presAssocID="{7762437C-B55D-4E0E-B6FF-0BD710141D12}" presName="node" presStyleLbl="node1" presStyleIdx="1" presStyleCnt="6">
        <dgm:presLayoutVars>
          <dgm:bulletEnabled val="1"/>
        </dgm:presLayoutVars>
      </dgm:prSet>
      <dgm:spPr/>
    </dgm:pt>
    <dgm:pt modelId="{D008625B-1F5B-4A07-B3CB-365C87D6499B}" type="pres">
      <dgm:prSet presAssocID="{3877FBCB-271E-4749-9CAC-E3AB9E8085CA}" presName="sibTrans" presStyleCnt="0"/>
      <dgm:spPr/>
    </dgm:pt>
    <dgm:pt modelId="{5AF8FADA-E3BE-4064-83DD-3D70E6B5D3C0}" type="pres">
      <dgm:prSet presAssocID="{00B5CF8C-8EE2-4150-A615-D3D54F1475E4}" presName="node" presStyleLbl="node1" presStyleIdx="2" presStyleCnt="6">
        <dgm:presLayoutVars>
          <dgm:bulletEnabled val="1"/>
        </dgm:presLayoutVars>
      </dgm:prSet>
      <dgm:spPr/>
    </dgm:pt>
    <dgm:pt modelId="{D3DD586F-190B-4B99-A504-E3617EC1BE71}" type="pres">
      <dgm:prSet presAssocID="{5904C90B-6D8F-4CA6-8D75-BD597089013D}" presName="sibTrans" presStyleCnt="0"/>
      <dgm:spPr/>
    </dgm:pt>
    <dgm:pt modelId="{7B090617-A885-466D-8812-D385CD27C39A}" type="pres">
      <dgm:prSet presAssocID="{62AB92FE-BA39-4F26-867C-BB35A00C4AF3}" presName="node" presStyleLbl="node1" presStyleIdx="3" presStyleCnt="6">
        <dgm:presLayoutVars>
          <dgm:bulletEnabled val="1"/>
        </dgm:presLayoutVars>
      </dgm:prSet>
      <dgm:spPr/>
    </dgm:pt>
    <dgm:pt modelId="{A60CB156-D93C-4056-A451-DF580055F966}" type="pres">
      <dgm:prSet presAssocID="{B5953451-2C2B-4A7F-A53B-95925A8239CD}" presName="sibTrans" presStyleCnt="0"/>
      <dgm:spPr/>
    </dgm:pt>
    <dgm:pt modelId="{6A673719-7506-4057-B435-04DD60645FC3}" type="pres">
      <dgm:prSet presAssocID="{37DAF164-7B8A-4EE4-A2AF-18677FEF4ACB}" presName="node" presStyleLbl="node1" presStyleIdx="4" presStyleCnt="6">
        <dgm:presLayoutVars>
          <dgm:bulletEnabled val="1"/>
        </dgm:presLayoutVars>
      </dgm:prSet>
      <dgm:spPr/>
    </dgm:pt>
    <dgm:pt modelId="{A4EA61B0-26D7-4FAB-A86F-58E865611F25}" type="pres">
      <dgm:prSet presAssocID="{B8A9AA56-0FCC-494C-B5AA-9111020DF2DE}" presName="sibTrans" presStyleCnt="0"/>
      <dgm:spPr/>
    </dgm:pt>
    <dgm:pt modelId="{5F7DCA3A-3F3A-4234-8DC7-6A5F40831BFF}" type="pres">
      <dgm:prSet presAssocID="{4C06DA6E-45C5-465B-8B95-4D2B34A8DC15}" presName="node" presStyleLbl="node1" presStyleIdx="5" presStyleCnt="6">
        <dgm:presLayoutVars>
          <dgm:bulletEnabled val="1"/>
        </dgm:presLayoutVars>
      </dgm:prSet>
      <dgm:spPr/>
    </dgm:pt>
  </dgm:ptLst>
  <dgm:cxnLst>
    <dgm:cxn modelId="{B5EB3108-BE0A-4285-A09C-5A046D2D10E0}" type="presOf" srcId="{4C06DA6E-45C5-465B-8B95-4D2B34A8DC15}" destId="{5F7DCA3A-3F3A-4234-8DC7-6A5F40831BFF}" srcOrd="0" destOrd="0" presId="urn:microsoft.com/office/officeart/2005/8/layout/default"/>
    <dgm:cxn modelId="{DDE8A90D-DD9F-4632-BDC5-6C5394C5A45E}" type="presOf" srcId="{62AB92FE-BA39-4F26-867C-BB35A00C4AF3}" destId="{7B090617-A885-466D-8812-D385CD27C39A}" srcOrd="0" destOrd="0" presId="urn:microsoft.com/office/officeart/2005/8/layout/default"/>
    <dgm:cxn modelId="{E3D73B15-A11C-4D0E-937D-48982B9CBF85}" type="presOf" srcId="{37DAF164-7B8A-4EE4-A2AF-18677FEF4ACB}" destId="{6A673719-7506-4057-B435-04DD60645FC3}" srcOrd="0" destOrd="0" presId="urn:microsoft.com/office/officeart/2005/8/layout/default"/>
    <dgm:cxn modelId="{CFF97A1F-6D7D-4170-9FC4-19BDF1082EEF}" srcId="{9E99628A-11FC-4C13-B666-EE4B21251416}" destId="{958FFE90-B3E7-4C91-99E2-9A58BC4F5598}" srcOrd="0" destOrd="0" parTransId="{11A70EBB-CE23-4BB4-A8F6-5B4777A30E6B}" sibTransId="{2DF34EA4-E08F-450C-B11A-9B774BBEC87A}"/>
    <dgm:cxn modelId="{3667F938-76CC-47EB-9DD7-61F6C610CAFE}" srcId="{9E99628A-11FC-4C13-B666-EE4B21251416}" destId="{00B5CF8C-8EE2-4150-A615-D3D54F1475E4}" srcOrd="2" destOrd="0" parTransId="{A0BAC41A-DE5E-4E27-BAA5-C9326B595862}" sibTransId="{5904C90B-6D8F-4CA6-8D75-BD597089013D}"/>
    <dgm:cxn modelId="{F378693C-B933-40D2-8011-0756C5474CBE}" type="presOf" srcId="{7762437C-B55D-4E0E-B6FF-0BD710141D12}" destId="{81C23B33-0F61-4B9A-9C63-BC545A30C935}" srcOrd="0" destOrd="0" presId="urn:microsoft.com/office/officeart/2005/8/layout/default"/>
    <dgm:cxn modelId="{8F43CB6E-B22D-4891-A41B-D14E6B336023}" type="presOf" srcId="{958FFE90-B3E7-4C91-99E2-9A58BC4F5598}" destId="{0C07FC10-8FD7-49E0-8E8F-B0B4DC74F5F5}" srcOrd="0" destOrd="0" presId="urn:microsoft.com/office/officeart/2005/8/layout/default"/>
    <dgm:cxn modelId="{83218C77-4BA6-4B49-9F36-8CED21E35AFF}" srcId="{9E99628A-11FC-4C13-B666-EE4B21251416}" destId="{7762437C-B55D-4E0E-B6FF-0BD710141D12}" srcOrd="1" destOrd="0" parTransId="{0FBC7844-04F4-432A-94A8-148E30DDC1A7}" sibTransId="{3877FBCB-271E-4749-9CAC-E3AB9E8085CA}"/>
    <dgm:cxn modelId="{8E944EC3-3214-48AB-AD25-944728A6105E}" type="presOf" srcId="{00B5CF8C-8EE2-4150-A615-D3D54F1475E4}" destId="{5AF8FADA-E3BE-4064-83DD-3D70E6B5D3C0}" srcOrd="0" destOrd="0" presId="urn:microsoft.com/office/officeart/2005/8/layout/default"/>
    <dgm:cxn modelId="{690B94D5-FB6C-49D1-A083-5F601A34024F}" type="presOf" srcId="{9E99628A-11FC-4C13-B666-EE4B21251416}" destId="{669D2B3D-4A73-4FC6-B972-3808DCCE3835}" srcOrd="0" destOrd="0" presId="urn:microsoft.com/office/officeart/2005/8/layout/default"/>
    <dgm:cxn modelId="{CC1611D8-89CB-4D22-B6EB-EA1493AA253F}" srcId="{9E99628A-11FC-4C13-B666-EE4B21251416}" destId="{37DAF164-7B8A-4EE4-A2AF-18677FEF4ACB}" srcOrd="4" destOrd="0" parTransId="{D5663D80-BB60-43A9-91F0-D28F063E3ED8}" sibTransId="{B8A9AA56-0FCC-494C-B5AA-9111020DF2DE}"/>
    <dgm:cxn modelId="{98FF67E8-31A6-47E0-A482-ED36D04F17CE}" srcId="{9E99628A-11FC-4C13-B666-EE4B21251416}" destId="{62AB92FE-BA39-4F26-867C-BB35A00C4AF3}" srcOrd="3" destOrd="0" parTransId="{90EF42B2-0CB4-44CB-AF38-CDDCBEF8A487}" sibTransId="{B5953451-2C2B-4A7F-A53B-95925A8239CD}"/>
    <dgm:cxn modelId="{1D6AE3EE-CE1F-4DD9-9D7A-4B27857A278F}" srcId="{9E99628A-11FC-4C13-B666-EE4B21251416}" destId="{4C06DA6E-45C5-465B-8B95-4D2B34A8DC15}" srcOrd="5" destOrd="0" parTransId="{BB1276BB-CF41-4A83-BA1A-8BE72AD0B77F}" sibTransId="{C42B7EBD-4410-423B-A10E-04648EC9ED17}"/>
    <dgm:cxn modelId="{DC075A75-4751-4818-8301-170F54D1282E}" type="presParOf" srcId="{669D2B3D-4A73-4FC6-B972-3808DCCE3835}" destId="{0C07FC10-8FD7-49E0-8E8F-B0B4DC74F5F5}" srcOrd="0" destOrd="0" presId="urn:microsoft.com/office/officeart/2005/8/layout/default"/>
    <dgm:cxn modelId="{519E8665-6FAD-42E8-ACF6-6C6E0AF93E1D}" type="presParOf" srcId="{669D2B3D-4A73-4FC6-B972-3808DCCE3835}" destId="{326754F5-DB82-46AF-8E34-88396FA10A2A}" srcOrd="1" destOrd="0" presId="urn:microsoft.com/office/officeart/2005/8/layout/default"/>
    <dgm:cxn modelId="{6531F7EB-2EB3-4671-9E77-3BB69D459DC2}" type="presParOf" srcId="{669D2B3D-4A73-4FC6-B972-3808DCCE3835}" destId="{81C23B33-0F61-4B9A-9C63-BC545A30C935}" srcOrd="2" destOrd="0" presId="urn:microsoft.com/office/officeart/2005/8/layout/default"/>
    <dgm:cxn modelId="{86FAE71B-CA3E-4C39-BA92-44772366DC36}" type="presParOf" srcId="{669D2B3D-4A73-4FC6-B972-3808DCCE3835}" destId="{D008625B-1F5B-4A07-B3CB-365C87D6499B}" srcOrd="3" destOrd="0" presId="urn:microsoft.com/office/officeart/2005/8/layout/default"/>
    <dgm:cxn modelId="{8C618F37-A556-44BA-B05A-5F05F67580F8}" type="presParOf" srcId="{669D2B3D-4A73-4FC6-B972-3808DCCE3835}" destId="{5AF8FADA-E3BE-4064-83DD-3D70E6B5D3C0}" srcOrd="4" destOrd="0" presId="urn:microsoft.com/office/officeart/2005/8/layout/default"/>
    <dgm:cxn modelId="{D2AC7B2B-5527-4482-BFF1-E95407A449B5}" type="presParOf" srcId="{669D2B3D-4A73-4FC6-B972-3808DCCE3835}" destId="{D3DD586F-190B-4B99-A504-E3617EC1BE71}" srcOrd="5" destOrd="0" presId="urn:microsoft.com/office/officeart/2005/8/layout/default"/>
    <dgm:cxn modelId="{5C4BA0A4-4BC8-40E7-9105-6B2380A9B05D}" type="presParOf" srcId="{669D2B3D-4A73-4FC6-B972-3808DCCE3835}" destId="{7B090617-A885-466D-8812-D385CD27C39A}" srcOrd="6" destOrd="0" presId="urn:microsoft.com/office/officeart/2005/8/layout/default"/>
    <dgm:cxn modelId="{6D1F5867-3B4C-4F53-B17D-EAFF7DA6D47F}" type="presParOf" srcId="{669D2B3D-4A73-4FC6-B972-3808DCCE3835}" destId="{A60CB156-D93C-4056-A451-DF580055F966}" srcOrd="7" destOrd="0" presId="urn:microsoft.com/office/officeart/2005/8/layout/default"/>
    <dgm:cxn modelId="{B8DA61FB-98F9-4072-AE40-272AEC176352}" type="presParOf" srcId="{669D2B3D-4A73-4FC6-B972-3808DCCE3835}" destId="{6A673719-7506-4057-B435-04DD60645FC3}" srcOrd="8" destOrd="0" presId="urn:microsoft.com/office/officeart/2005/8/layout/default"/>
    <dgm:cxn modelId="{57DE42CF-768C-4D21-96B6-523B1D71ABDE}" type="presParOf" srcId="{669D2B3D-4A73-4FC6-B972-3808DCCE3835}" destId="{A4EA61B0-26D7-4FAB-A86F-58E865611F25}" srcOrd="9" destOrd="0" presId="urn:microsoft.com/office/officeart/2005/8/layout/default"/>
    <dgm:cxn modelId="{BAAFF5A5-0519-46C9-A229-B3246B7B6470}" type="presParOf" srcId="{669D2B3D-4A73-4FC6-B972-3808DCCE3835}" destId="{5F7DCA3A-3F3A-4234-8DC7-6A5F40831BFF}" srcOrd="10" destOrd="0" presId="urn:microsoft.com/office/officeart/2005/8/layout/default"/>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9D4E4018-1B0C-47CA-BBFB-234CB82EB97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5F1DA84C-9AF5-4D23-843D-8F5C6E526EBF}">
      <dgm:prSet/>
      <dgm:spPr/>
      <dgm:t>
        <a:bodyPr/>
        <a:lstStyle/>
        <a:p>
          <a:pPr>
            <a:buFont typeface="Arial" panose="020B0604020202020204" pitchFamily="34" charset="0"/>
            <a:buChar char="•"/>
          </a:pPr>
          <a:r>
            <a:rPr lang="en-GB"/>
            <a:t>groupthink – assumptions/behaviours become the norm, resulting in resistance when the manager becomes the coach</a:t>
          </a:r>
        </a:p>
      </dgm:t>
    </dgm:pt>
    <dgm:pt modelId="{1A6B54AE-C162-4848-956A-D16BB29F2539}" type="parTrans" cxnId="{C2D76EA2-6A72-4114-B0A1-43989616E582}">
      <dgm:prSet/>
      <dgm:spPr/>
      <dgm:t>
        <a:bodyPr/>
        <a:lstStyle/>
        <a:p>
          <a:endParaRPr lang="en-GB"/>
        </a:p>
      </dgm:t>
    </dgm:pt>
    <dgm:pt modelId="{10DD81AE-A7EF-4441-9D08-32C1BBFC6BA3}" type="sibTrans" cxnId="{C2D76EA2-6A72-4114-B0A1-43989616E582}">
      <dgm:prSet/>
      <dgm:spPr/>
      <dgm:t>
        <a:bodyPr/>
        <a:lstStyle/>
        <a:p>
          <a:endParaRPr lang="en-GB"/>
        </a:p>
      </dgm:t>
    </dgm:pt>
    <dgm:pt modelId="{8E5AC9C2-8258-46FC-8031-A443F48CF63C}">
      <dgm:prSet/>
      <dgm:spPr/>
      <dgm:t>
        <a:bodyPr/>
        <a:lstStyle/>
        <a:p>
          <a:pPr>
            <a:buFont typeface="Arial" panose="020B0604020202020204" pitchFamily="34" charset="0"/>
            <a:buChar char="•"/>
          </a:pPr>
          <a:r>
            <a:rPr lang="en-GB"/>
            <a:t>inequality in who receives coaching</a:t>
          </a:r>
        </a:p>
      </dgm:t>
    </dgm:pt>
    <dgm:pt modelId="{0CC9EBBF-A0B8-4DBB-A182-01B7C4FA8510}" type="parTrans" cxnId="{0F44D057-47E8-49F9-BC42-13A7ECC6EFE2}">
      <dgm:prSet/>
      <dgm:spPr/>
      <dgm:t>
        <a:bodyPr/>
        <a:lstStyle/>
        <a:p>
          <a:endParaRPr lang="en-GB"/>
        </a:p>
      </dgm:t>
    </dgm:pt>
    <dgm:pt modelId="{D4532949-9EA6-48AB-BC03-CD69ADD2ECF3}" type="sibTrans" cxnId="{0F44D057-47E8-49F9-BC42-13A7ECC6EFE2}">
      <dgm:prSet/>
      <dgm:spPr/>
      <dgm:t>
        <a:bodyPr/>
        <a:lstStyle/>
        <a:p>
          <a:endParaRPr lang="en-GB"/>
        </a:p>
      </dgm:t>
    </dgm:pt>
    <dgm:pt modelId="{2EC64A69-FD36-4215-9B0D-9E6B76333A46}">
      <dgm:prSet/>
      <dgm:spPr/>
      <dgm:t>
        <a:bodyPr/>
        <a:lstStyle/>
        <a:p>
          <a:pPr>
            <a:buFont typeface="Arial" panose="020B0604020202020204" pitchFamily="34" charset="0"/>
            <a:buChar char="•"/>
          </a:pPr>
          <a:r>
            <a:rPr lang="en-GB"/>
            <a:t>time pressures</a:t>
          </a:r>
        </a:p>
      </dgm:t>
    </dgm:pt>
    <dgm:pt modelId="{6D2EF7D1-24DA-4172-B835-8BCDDDDF27A2}" type="parTrans" cxnId="{54AC4C5B-B26E-44BC-878E-BC10DB8BA535}">
      <dgm:prSet/>
      <dgm:spPr/>
      <dgm:t>
        <a:bodyPr/>
        <a:lstStyle/>
        <a:p>
          <a:endParaRPr lang="en-GB"/>
        </a:p>
      </dgm:t>
    </dgm:pt>
    <dgm:pt modelId="{7175B886-88BB-458D-BCCE-E734717D59C9}" type="sibTrans" cxnId="{54AC4C5B-B26E-44BC-878E-BC10DB8BA535}">
      <dgm:prSet/>
      <dgm:spPr/>
      <dgm:t>
        <a:bodyPr/>
        <a:lstStyle/>
        <a:p>
          <a:endParaRPr lang="en-GB"/>
        </a:p>
      </dgm:t>
    </dgm:pt>
    <dgm:pt modelId="{14FEC09B-481D-4E52-82E9-7CB03DDC1C1B}">
      <dgm:prSet/>
      <dgm:spPr/>
      <dgm:t>
        <a:bodyPr/>
        <a:lstStyle/>
        <a:p>
          <a:r>
            <a:rPr lang="en-GB"/>
            <a:t>tendency for managers and team members to fall into “parent-child” roles</a:t>
          </a:r>
        </a:p>
      </dgm:t>
    </dgm:pt>
    <dgm:pt modelId="{71FBEA18-757F-4BEA-AA66-20302A55BB1A}" type="parTrans" cxnId="{F63770E4-711C-4764-83CF-78A492398577}">
      <dgm:prSet/>
      <dgm:spPr/>
      <dgm:t>
        <a:bodyPr/>
        <a:lstStyle/>
        <a:p>
          <a:endParaRPr lang="en-GB"/>
        </a:p>
      </dgm:t>
    </dgm:pt>
    <dgm:pt modelId="{86424E4E-5065-4536-86AC-B91BAD6BE2BE}" type="sibTrans" cxnId="{F63770E4-711C-4764-83CF-78A492398577}">
      <dgm:prSet/>
      <dgm:spPr/>
      <dgm:t>
        <a:bodyPr/>
        <a:lstStyle/>
        <a:p>
          <a:endParaRPr lang="en-GB"/>
        </a:p>
      </dgm:t>
    </dgm:pt>
    <dgm:pt modelId="{F8FE7D09-34E0-4B50-BB63-B0F4DC603979}">
      <dgm:prSet/>
      <dgm:spPr/>
      <dgm:t>
        <a:bodyPr/>
        <a:lstStyle/>
        <a:p>
          <a:pPr>
            <a:buFont typeface="Arial" panose="020B0604020202020204" pitchFamily="34" charset="0"/>
            <a:buChar char="•"/>
          </a:pPr>
          <a:r>
            <a:rPr lang="en-GB"/>
            <a:t>both parties may have hidden agendas </a:t>
          </a:r>
        </a:p>
      </dgm:t>
    </dgm:pt>
    <dgm:pt modelId="{8922A6DE-4B07-4FF9-B875-9ED8DF8CBD4B}" type="parTrans" cxnId="{47809D05-4E35-4D93-A0D9-59E895CE38C9}">
      <dgm:prSet/>
      <dgm:spPr/>
      <dgm:t>
        <a:bodyPr/>
        <a:lstStyle/>
        <a:p>
          <a:endParaRPr lang="en-GB"/>
        </a:p>
      </dgm:t>
    </dgm:pt>
    <dgm:pt modelId="{E70523C3-4626-4C8C-9FB3-943190E76C60}" type="sibTrans" cxnId="{47809D05-4E35-4D93-A0D9-59E895CE38C9}">
      <dgm:prSet/>
      <dgm:spPr/>
      <dgm:t>
        <a:bodyPr/>
        <a:lstStyle/>
        <a:p>
          <a:endParaRPr lang="en-GB"/>
        </a:p>
      </dgm:t>
    </dgm:pt>
    <dgm:pt modelId="{EB09C01D-B7BC-4474-BE00-F77DAF7FF52F}">
      <dgm:prSet/>
      <dgm:spPr/>
      <dgm:t>
        <a:bodyPr/>
        <a:lstStyle/>
        <a:p>
          <a:pPr>
            <a:buFont typeface="Arial" panose="020B0604020202020204" pitchFamily="34" charset="0"/>
            <a:buChar char="•"/>
          </a:pPr>
          <a:r>
            <a:rPr lang="en-GB"/>
            <a:t>conflict between the employee’s desire for confidentiality and manager’s responsibility for the welfare/performance of the team</a:t>
          </a:r>
        </a:p>
      </dgm:t>
    </dgm:pt>
    <dgm:pt modelId="{2FF87F0D-8352-4EE9-948C-E11F9DB36A5A}" type="parTrans" cxnId="{CD60E8D2-BE8F-4AA4-893B-BD55BF7E9AFC}">
      <dgm:prSet/>
      <dgm:spPr/>
      <dgm:t>
        <a:bodyPr/>
        <a:lstStyle/>
        <a:p>
          <a:endParaRPr lang="en-GB"/>
        </a:p>
      </dgm:t>
    </dgm:pt>
    <dgm:pt modelId="{DA0E346E-8FE6-48F1-BC46-895E94EC53BA}" type="sibTrans" cxnId="{CD60E8D2-BE8F-4AA4-893B-BD55BF7E9AFC}">
      <dgm:prSet/>
      <dgm:spPr/>
      <dgm:t>
        <a:bodyPr/>
        <a:lstStyle/>
        <a:p>
          <a:endParaRPr lang="en-GB"/>
        </a:p>
      </dgm:t>
    </dgm:pt>
    <dgm:pt modelId="{D3EEF305-D0B1-4FBC-B9C2-B790E3120DB5}">
      <dgm:prSet/>
      <dgm:spPr/>
      <dgm:t>
        <a:bodyPr/>
        <a:lstStyle/>
        <a:p>
          <a:pPr>
            <a:buFont typeface="Arial" panose="020B0604020202020204" pitchFamily="34" charset="0"/>
            <a:buChar char="•"/>
          </a:pPr>
          <a:r>
            <a:rPr lang="en-GB"/>
            <a:t>conflict to deliver short-term objectives and the longer-term development needs of team members</a:t>
          </a:r>
        </a:p>
      </dgm:t>
    </dgm:pt>
    <dgm:pt modelId="{99C56C8D-00CF-4292-A768-90A20FA3D4C5}" type="parTrans" cxnId="{6AF1C19C-438E-4D1B-8BCE-2763C29F1F1F}">
      <dgm:prSet/>
      <dgm:spPr/>
      <dgm:t>
        <a:bodyPr/>
        <a:lstStyle/>
        <a:p>
          <a:endParaRPr lang="en-GB"/>
        </a:p>
      </dgm:t>
    </dgm:pt>
    <dgm:pt modelId="{E01F2DFE-EFB4-405B-A3BA-B331988F6437}" type="sibTrans" cxnId="{6AF1C19C-438E-4D1B-8BCE-2763C29F1F1F}">
      <dgm:prSet/>
      <dgm:spPr/>
      <dgm:t>
        <a:bodyPr/>
        <a:lstStyle/>
        <a:p>
          <a:endParaRPr lang="en-GB"/>
        </a:p>
      </dgm:t>
    </dgm:pt>
    <dgm:pt modelId="{FEC41478-6BE9-4F2B-B465-A3FB9CD576A5}">
      <dgm:prSet/>
      <dgm:spPr/>
      <dgm:t>
        <a:bodyPr/>
        <a:lstStyle/>
        <a:p>
          <a:r>
            <a:rPr lang="en-GB"/>
            <a:t>organisational culture</a:t>
          </a:r>
        </a:p>
      </dgm:t>
    </dgm:pt>
    <dgm:pt modelId="{104AE99B-3F73-4A99-92F8-3D93FDE1C451}" type="parTrans" cxnId="{4AAE19E3-FFC5-4B0D-8BF5-CAAE51F36302}">
      <dgm:prSet/>
      <dgm:spPr/>
      <dgm:t>
        <a:bodyPr/>
        <a:lstStyle/>
        <a:p>
          <a:endParaRPr lang="en-GB"/>
        </a:p>
      </dgm:t>
    </dgm:pt>
    <dgm:pt modelId="{E3653ED4-4520-4220-971B-24477E39AAE7}" type="sibTrans" cxnId="{4AAE19E3-FFC5-4B0D-8BF5-CAAE51F36302}">
      <dgm:prSet/>
      <dgm:spPr/>
      <dgm:t>
        <a:bodyPr/>
        <a:lstStyle/>
        <a:p>
          <a:endParaRPr lang="en-GB"/>
        </a:p>
      </dgm:t>
    </dgm:pt>
    <dgm:pt modelId="{80B13A3E-DAD9-4D3B-ACC7-7C634C62D2AF}">
      <dgm:prSet/>
      <dgm:spPr/>
      <dgm:t>
        <a:bodyPr/>
        <a:lstStyle/>
        <a:p>
          <a:pPr>
            <a:buFont typeface="Arial" panose="020B0604020202020204" pitchFamily="34" charset="0"/>
            <a:buChar char="•"/>
          </a:pPr>
          <a:r>
            <a:rPr lang="en-GB"/>
            <a:t>skill levels</a:t>
          </a:r>
        </a:p>
      </dgm:t>
    </dgm:pt>
    <dgm:pt modelId="{3C3AD526-8DB2-43C3-AF2B-F0C533988AE5}" type="parTrans" cxnId="{C8ACE723-65E9-4418-8798-5A39D2767F57}">
      <dgm:prSet/>
      <dgm:spPr/>
      <dgm:t>
        <a:bodyPr/>
        <a:lstStyle/>
        <a:p>
          <a:endParaRPr lang="en-GB"/>
        </a:p>
      </dgm:t>
    </dgm:pt>
    <dgm:pt modelId="{AB463F55-6F8B-430C-BA1A-0F68F6587D0D}" type="sibTrans" cxnId="{C8ACE723-65E9-4418-8798-5A39D2767F57}">
      <dgm:prSet/>
      <dgm:spPr/>
      <dgm:t>
        <a:bodyPr/>
        <a:lstStyle/>
        <a:p>
          <a:endParaRPr lang="en-GB"/>
        </a:p>
      </dgm:t>
    </dgm:pt>
    <dgm:pt modelId="{18305CB4-350E-4166-9116-74388B17E9C0}" type="pres">
      <dgm:prSet presAssocID="{9D4E4018-1B0C-47CA-BBFB-234CB82EB973}" presName="diagram" presStyleCnt="0">
        <dgm:presLayoutVars>
          <dgm:dir/>
          <dgm:resizeHandles val="exact"/>
        </dgm:presLayoutVars>
      </dgm:prSet>
      <dgm:spPr/>
    </dgm:pt>
    <dgm:pt modelId="{6CF4A526-84ED-4AE2-9CE2-53D50B93FD1A}" type="pres">
      <dgm:prSet presAssocID="{5F1DA84C-9AF5-4D23-843D-8F5C6E526EBF}" presName="node" presStyleLbl="node1" presStyleIdx="0" presStyleCnt="9">
        <dgm:presLayoutVars>
          <dgm:bulletEnabled val="1"/>
        </dgm:presLayoutVars>
      </dgm:prSet>
      <dgm:spPr/>
    </dgm:pt>
    <dgm:pt modelId="{CBA03905-5FB1-46DD-BD4D-C1F7FC2F64D6}" type="pres">
      <dgm:prSet presAssocID="{10DD81AE-A7EF-4441-9D08-32C1BBFC6BA3}" presName="sibTrans" presStyleCnt="0"/>
      <dgm:spPr/>
    </dgm:pt>
    <dgm:pt modelId="{2AEDC300-D848-428B-AA35-A1ED82DEBC80}" type="pres">
      <dgm:prSet presAssocID="{8E5AC9C2-8258-46FC-8031-A443F48CF63C}" presName="node" presStyleLbl="node1" presStyleIdx="1" presStyleCnt="9">
        <dgm:presLayoutVars>
          <dgm:bulletEnabled val="1"/>
        </dgm:presLayoutVars>
      </dgm:prSet>
      <dgm:spPr/>
    </dgm:pt>
    <dgm:pt modelId="{A946BBBD-CC87-4A6F-A08B-14352EE403CF}" type="pres">
      <dgm:prSet presAssocID="{D4532949-9EA6-48AB-BC03-CD69ADD2ECF3}" presName="sibTrans" presStyleCnt="0"/>
      <dgm:spPr/>
    </dgm:pt>
    <dgm:pt modelId="{07834F46-54DF-4EF8-B596-286766351071}" type="pres">
      <dgm:prSet presAssocID="{F8FE7D09-34E0-4B50-BB63-B0F4DC603979}" presName="node" presStyleLbl="node1" presStyleIdx="2" presStyleCnt="9">
        <dgm:presLayoutVars>
          <dgm:bulletEnabled val="1"/>
        </dgm:presLayoutVars>
      </dgm:prSet>
      <dgm:spPr/>
    </dgm:pt>
    <dgm:pt modelId="{4104E1CF-8573-48B3-822E-9A20C016B518}" type="pres">
      <dgm:prSet presAssocID="{E70523C3-4626-4C8C-9FB3-943190E76C60}" presName="sibTrans" presStyleCnt="0"/>
      <dgm:spPr/>
    </dgm:pt>
    <dgm:pt modelId="{67D7A254-CF14-41CE-9222-EEC7DBFD1F72}" type="pres">
      <dgm:prSet presAssocID="{14FEC09B-481D-4E52-82E9-7CB03DDC1C1B}" presName="node" presStyleLbl="node1" presStyleIdx="3" presStyleCnt="9">
        <dgm:presLayoutVars>
          <dgm:bulletEnabled val="1"/>
        </dgm:presLayoutVars>
      </dgm:prSet>
      <dgm:spPr/>
    </dgm:pt>
    <dgm:pt modelId="{3884E748-368A-40DB-BC1E-8FF24D799896}" type="pres">
      <dgm:prSet presAssocID="{86424E4E-5065-4536-86AC-B91BAD6BE2BE}" presName="sibTrans" presStyleCnt="0"/>
      <dgm:spPr/>
    </dgm:pt>
    <dgm:pt modelId="{241DACCA-9B22-4F72-B7B5-3A4440EBCC7D}" type="pres">
      <dgm:prSet presAssocID="{2EC64A69-FD36-4215-9B0D-9E6B76333A46}" presName="node" presStyleLbl="node1" presStyleIdx="4" presStyleCnt="9">
        <dgm:presLayoutVars>
          <dgm:bulletEnabled val="1"/>
        </dgm:presLayoutVars>
      </dgm:prSet>
      <dgm:spPr/>
    </dgm:pt>
    <dgm:pt modelId="{C48E10FE-7EC7-4B9B-8B56-B67FD5D91F6D}" type="pres">
      <dgm:prSet presAssocID="{7175B886-88BB-458D-BCCE-E734717D59C9}" presName="sibTrans" presStyleCnt="0"/>
      <dgm:spPr/>
    </dgm:pt>
    <dgm:pt modelId="{F4F9CE7F-3D5C-44AB-9937-0CA856C3F88C}" type="pres">
      <dgm:prSet presAssocID="{EB09C01D-B7BC-4474-BE00-F77DAF7FF52F}" presName="node" presStyleLbl="node1" presStyleIdx="5" presStyleCnt="9">
        <dgm:presLayoutVars>
          <dgm:bulletEnabled val="1"/>
        </dgm:presLayoutVars>
      </dgm:prSet>
      <dgm:spPr/>
    </dgm:pt>
    <dgm:pt modelId="{6993907F-9F9C-4E8C-AB05-268B09A8F151}" type="pres">
      <dgm:prSet presAssocID="{DA0E346E-8FE6-48F1-BC46-895E94EC53BA}" presName="sibTrans" presStyleCnt="0"/>
      <dgm:spPr/>
    </dgm:pt>
    <dgm:pt modelId="{E48875DE-C33F-4059-96A8-EE9174ED41FF}" type="pres">
      <dgm:prSet presAssocID="{FEC41478-6BE9-4F2B-B465-A3FB9CD576A5}" presName="node" presStyleLbl="node1" presStyleIdx="6" presStyleCnt="9">
        <dgm:presLayoutVars>
          <dgm:bulletEnabled val="1"/>
        </dgm:presLayoutVars>
      </dgm:prSet>
      <dgm:spPr/>
    </dgm:pt>
    <dgm:pt modelId="{7F3AE298-1BD0-4999-BEED-CA2C5D243F55}" type="pres">
      <dgm:prSet presAssocID="{E3653ED4-4520-4220-971B-24477E39AAE7}" presName="sibTrans" presStyleCnt="0"/>
      <dgm:spPr/>
    </dgm:pt>
    <dgm:pt modelId="{A14167E7-D433-4423-B905-DA119648E56F}" type="pres">
      <dgm:prSet presAssocID="{80B13A3E-DAD9-4D3B-ACC7-7C634C62D2AF}" presName="node" presStyleLbl="node1" presStyleIdx="7" presStyleCnt="9">
        <dgm:presLayoutVars>
          <dgm:bulletEnabled val="1"/>
        </dgm:presLayoutVars>
      </dgm:prSet>
      <dgm:spPr/>
    </dgm:pt>
    <dgm:pt modelId="{CB55754C-3A00-4AEC-915B-CEE63179C635}" type="pres">
      <dgm:prSet presAssocID="{AB463F55-6F8B-430C-BA1A-0F68F6587D0D}" presName="sibTrans" presStyleCnt="0"/>
      <dgm:spPr/>
    </dgm:pt>
    <dgm:pt modelId="{FD9827AD-7649-43DB-BBB8-B9863AF93C11}" type="pres">
      <dgm:prSet presAssocID="{D3EEF305-D0B1-4FBC-B9C2-B790E3120DB5}" presName="node" presStyleLbl="node1" presStyleIdx="8" presStyleCnt="9">
        <dgm:presLayoutVars>
          <dgm:bulletEnabled val="1"/>
        </dgm:presLayoutVars>
      </dgm:prSet>
      <dgm:spPr/>
    </dgm:pt>
  </dgm:ptLst>
  <dgm:cxnLst>
    <dgm:cxn modelId="{47809D05-4E35-4D93-A0D9-59E895CE38C9}" srcId="{9D4E4018-1B0C-47CA-BBFB-234CB82EB973}" destId="{F8FE7D09-34E0-4B50-BB63-B0F4DC603979}" srcOrd="2" destOrd="0" parTransId="{8922A6DE-4B07-4FF9-B875-9ED8DF8CBD4B}" sibTransId="{E70523C3-4626-4C8C-9FB3-943190E76C60}"/>
    <dgm:cxn modelId="{040B6D06-F570-4E0D-81AC-5F589FB3D5EA}" type="presOf" srcId="{EB09C01D-B7BC-4474-BE00-F77DAF7FF52F}" destId="{F4F9CE7F-3D5C-44AB-9937-0CA856C3F88C}" srcOrd="0" destOrd="0" presId="urn:microsoft.com/office/officeart/2005/8/layout/default"/>
    <dgm:cxn modelId="{5E1F4316-F266-4C66-863D-BCF720FBB1E1}" type="presOf" srcId="{2EC64A69-FD36-4215-9B0D-9E6B76333A46}" destId="{241DACCA-9B22-4F72-B7B5-3A4440EBCC7D}" srcOrd="0" destOrd="0" presId="urn:microsoft.com/office/officeart/2005/8/layout/default"/>
    <dgm:cxn modelId="{BCE8ED1A-7DC8-47DC-A5C5-C70ED424442E}" type="presOf" srcId="{8E5AC9C2-8258-46FC-8031-A443F48CF63C}" destId="{2AEDC300-D848-428B-AA35-A1ED82DEBC80}" srcOrd="0" destOrd="0" presId="urn:microsoft.com/office/officeart/2005/8/layout/default"/>
    <dgm:cxn modelId="{C8ACE723-65E9-4418-8798-5A39D2767F57}" srcId="{9D4E4018-1B0C-47CA-BBFB-234CB82EB973}" destId="{80B13A3E-DAD9-4D3B-ACC7-7C634C62D2AF}" srcOrd="7" destOrd="0" parTransId="{3C3AD526-8DB2-43C3-AF2B-F0C533988AE5}" sibTransId="{AB463F55-6F8B-430C-BA1A-0F68F6587D0D}"/>
    <dgm:cxn modelId="{32ADD32E-6C4D-4007-8C68-7D5DC67771EE}" type="presOf" srcId="{F8FE7D09-34E0-4B50-BB63-B0F4DC603979}" destId="{07834F46-54DF-4EF8-B596-286766351071}" srcOrd="0" destOrd="0" presId="urn:microsoft.com/office/officeart/2005/8/layout/default"/>
    <dgm:cxn modelId="{54AC4C5B-B26E-44BC-878E-BC10DB8BA535}" srcId="{9D4E4018-1B0C-47CA-BBFB-234CB82EB973}" destId="{2EC64A69-FD36-4215-9B0D-9E6B76333A46}" srcOrd="4" destOrd="0" parTransId="{6D2EF7D1-24DA-4172-B835-8BCDDDDF27A2}" sibTransId="{7175B886-88BB-458D-BCCE-E734717D59C9}"/>
    <dgm:cxn modelId="{ACD03F63-4FBF-4A32-ADCA-D8BDCC8056BD}" type="presOf" srcId="{FEC41478-6BE9-4F2B-B465-A3FB9CD576A5}" destId="{E48875DE-C33F-4059-96A8-EE9174ED41FF}" srcOrd="0" destOrd="0" presId="urn:microsoft.com/office/officeart/2005/8/layout/default"/>
    <dgm:cxn modelId="{CF021B6A-01C9-486B-AA75-843D9FC0DD0D}" type="presOf" srcId="{D3EEF305-D0B1-4FBC-B9C2-B790E3120DB5}" destId="{FD9827AD-7649-43DB-BBB8-B9863AF93C11}" srcOrd="0" destOrd="0" presId="urn:microsoft.com/office/officeart/2005/8/layout/default"/>
    <dgm:cxn modelId="{ADBAC54A-5BB9-46A0-B36A-032E35B71903}" type="presOf" srcId="{9D4E4018-1B0C-47CA-BBFB-234CB82EB973}" destId="{18305CB4-350E-4166-9116-74388B17E9C0}" srcOrd="0" destOrd="0" presId="urn:microsoft.com/office/officeart/2005/8/layout/default"/>
    <dgm:cxn modelId="{0F44D057-47E8-49F9-BC42-13A7ECC6EFE2}" srcId="{9D4E4018-1B0C-47CA-BBFB-234CB82EB973}" destId="{8E5AC9C2-8258-46FC-8031-A443F48CF63C}" srcOrd="1" destOrd="0" parTransId="{0CC9EBBF-A0B8-4DBB-A182-01B7C4FA8510}" sibTransId="{D4532949-9EA6-48AB-BC03-CD69ADD2ECF3}"/>
    <dgm:cxn modelId="{C9611679-112C-44EF-9899-2AF67879E950}" type="presOf" srcId="{14FEC09B-481D-4E52-82E9-7CB03DDC1C1B}" destId="{67D7A254-CF14-41CE-9222-EEC7DBFD1F72}" srcOrd="0" destOrd="0" presId="urn:microsoft.com/office/officeart/2005/8/layout/default"/>
    <dgm:cxn modelId="{6AF1C19C-438E-4D1B-8BCE-2763C29F1F1F}" srcId="{9D4E4018-1B0C-47CA-BBFB-234CB82EB973}" destId="{D3EEF305-D0B1-4FBC-B9C2-B790E3120DB5}" srcOrd="8" destOrd="0" parTransId="{99C56C8D-00CF-4292-A768-90A20FA3D4C5}" sibTransId="{E01F2DFE-EFB4-405B-A3BA-B331988F6437}"/>
    <dgm:cxn modelId="{C2D76EA2-6A72-4114-B0A1-43989616E582}" srcId="{9D4E4018-1B0C-47CA-BBFB-234CB82EB973}" destId="{5F1DA84C-9AF5-4D23-843D-8F5C6E526EBF}" srcOrd="0" destOrd="0" parTransId="{1A6B54AE-C162-4848-956A-D16BB29F2539}" sibTransId="{10DD81AE-A7EF-4441-9D08-32C1BBFC6BA3}"/>
    <dgm:cxn modelId="{CD60E8D2-BE8F-4AA4-893B-BD55BF7E9AFC}" srcId="{9D4E4018-1B0C-47CA-BBFB-234CB82EB973}" destId="{EB09C01D-B7BC-4474-BE00-F77DAF7FF52F}" srcOrd="5" destOrd="0" parTransId="{2FF87F0D-8352-4EE9-948C-E11F9DB36A5A}" sibTransId="{DA0E346E-8FE6-48F1-BC46-895E94EC53BA}"/>
    <dgm:cxn modelId="{F7BE1FDE-0CD8-40CE-A44B-A0EDAD1A375B}" type="presOf" srcId="{80B13A3E-DAD9-4D3B-ACC7-7C634C62D2AF}" destId="{A14167E7-D433-4423-B905-DA119648E56F}" srcOrd="0" destOrd="0" presId="urn:microsoft.com/office/officeart/2005/8/layout/default"/>
    <dgm:cxn modelId="{4AAE19E3-FFC5-4B0D-8BF5-CAAE51F36302}" srcId="{9D4E4018-1B0C-47CA-BBFB-234CB82EB973}" destId="{FEC41478-6BE9-4F2B-B465-A3FB9CD576A5}" srcOrd="6" destOrd="0" parTransId="{104AE99B-3F73-4A99-92F8-3D93FDE1C451}" sibTransId="{E3653ED4-4520-4220-971B-24477E39AAE7}"/>
    <dgm:cxn modelId="{F63770E4-711C-4764-83CF-78A492398577}" srcId="{9D4E4018-1B0C-47CA-BBFB-234CB82EB973}" destId="{14FEC09B-481D-4E52-82E9-7CB03DDC1C1B}" srcOrd="3" destOrd="0" parTransId="{71FBEA18-757F-4BEA-AA66-20302A55BB1A}" sibTransId="{86424E4E-5065-4536-86AC-B91BAD6BE2BE}"/>
    <dgm:cxn modelId="{8DD8F0F9-A2CB-4116-9E9F-DCF5B4CB9B36}" type="presOf" srcId="{5F1DA84C-9AF5-4D23-843D-8F5C6E526EBF}" destId="{6CF4A526-84ED-4AE2-9CE2-53D50B93FD1A}" srcOrd="0" destOrd="0" presId="urn:microsoft.com/office/officeart/2005/8/layout/default"/>
    <dgm:cxn modelId="{EB73ABDA-65A5-497B-B363-41A584712616}" type="presParOf" srcId="{18305CB4-350E-4166-9116-74388B17E9C0}" destId="{6CF4A526-84ED-4AE2-9CE2-53D50B93FD1A}" srcOrd="0" destOrd="0" presId="urn:microsoft.com/office/officeart/2005/8/layout/default"/>
    <dgm:cxn modelId="{62E00CF0-2066-4F13-BC7C-A2C39C78F0E3}" type="presParOf" srcId="{18305CB4-350E-4166-9116-74388B17E9C0}" destId="{CBA03905-5FB1-46DD-BD4D-C1F7FC2F64D6}" srcOrd="1" destOrd="0" presId="urn:microsoft.com/office/officeart/2005/8/layout/default"/>
    <dgm:cxn modelId="{3A940B9B-8AED-4486-A703-412EAB8C1242}" type="presParOf" srcId="{18305CB4-350E-4166-9116-74388B17E9C0}" destId="{2AEDC300-D848-428B-AA35-A1ED82DEBC80}" srcOrd="2" destOrd="0" presId="urn:microsoft.com/office/officeart/2005/8/layout/default"/>
    <dgm:cxn modelId="{E61EFA3D-FCBB-4064-98A0-15CFBC0AB1CC}" type="presParOf" srcId="{18305CB4-350E-4166-9116-74388B17E9C0}" destId="{A946BBBD-CC87-4A6F-A08B-14352EE403CF}" srcOrd="3" destOrd="0" presId="urn:microsoft.com/office/officeart/2005/8/layout/default"/>
    <dgm:cxn modelId="{D599D3F5-414C-47D0-9F64-A74152411C88}" type="presParOf" srcId="{18305CB4-350E-4166-9116-74388B17E9C0}" destId="{07834F46-54DF-4EF8-B596-286766351071}" srcOrd="4" destOrd="0" presId="urn:microsoft.com/office/officeart/2005/8/layout/default"/>
    <dgm:cxn modelId="{DC789670-F2E3-4A70-A831-C34547F0BB34}" type="presParOf" srcId="{18305CB4-350E-4166-9116-74388B17E9C0}" destId="{4104E1CF-8573-48B3-822E-9A20C016B518}" srcOrd="5" destOrd="0" presId="urn:microsoft.com/office/officeart/2005/8/layout/default"/>
    <dgm:cxn modelId="{F7BEEA9F-02E2-4EB9-B7D6-009772C54429}" type="presParOf" srcId="{18305CB4-350E-4166-9116-74388B17E9C0}" destId="{67D7A254-CF14-41CE-9222-EEC7DBFD1F72}" srcOrd="6" destOrd="0" presId="urn:microsoft.com/office/officeart/2005/8/layout/default"/>
    <dgm:cxn modelId="{5DE721CD-51B8-43CB-8854-EAF3693A3951}" type="presParOf" srcId="{18305CB4-350E-4166-9116-74388B17E9C0}" destId="{3884E748-368A-40DB-BC1E-8FF24D799896}" srcOrd="7" destOrd="0" presId="urn:microsoft.com/office/officeart/2005/8/layout/default"/>
    <dgm:cxn modelId="{BFBC1133-8F44-41D2-B510-599E16C9D401}" type="presParOf" srcId="{18305CB4-350E-4166-9116-74388B17E9C0}" destId="{241DACCA-9B22-4F72-B7B5-3A4440EBCC7D}" srcOrd="8" destOrd="0" presId="urn:microsoft.com/office/officeart/2005/8/layout/default"/>
    <dgm:cxn modelId="{D41FC1B9-654F-4B55-B9BB-2A4D2A89E3A9}" type="presParOf" srcId="{18305CB4-350E-4166-9116-74388B17E9C0}" destId="{C48E10FE-7EC7-4B9B-8B56-B67FD5D91F6D}" srcOrd="9" destOrd="0" presId="urn:microsoft.com/office/officeart/2005/8/layout/default"/>
    <dgm:cxn modelId="{1929C089-A94F-4C7D-9FBF-6694E3AF9069}" type="presParOf" srcId="{18305CB4-350E-4166-9116-74388B17E9C0}" destId="{F4F9CE7F-3D5C-44AB-9937-0CA856C3F88C}" srcOrd="10" destOrd="0" presId="urn:microsoft.com/office/officeart/2005/8/layout/default"/>
    <dgm:cxn modelId="{C2B38DC4-663C-484C-9D42-1C98C95031CD}" type="presParOf" srcId="{18305CB4-350E-4166-9116-74388B17E9C0}" destId="{6993907F-9F9C-4E8C-AB05-268B09A8F151}" srcOrd="11" destOrd="0" presId="urn:microsoft.com/office/officeart/2005/8/layout/default"/>
    <dgm:cxn modelId="{6A6B0C39-136B-4FC6-8824-6285F602D6E9}" type="presParOf" srcId="{18305CB4-350E-4166-9116-74388B17E9C0}" destId="{E48875DE-C33F-4059-96A8-EE9174ED41FF}" srcOrd="12" destOrd="0" presId="urn:microsoft.com/office/officeart/2005/8/layout/default"/>
    <dgm:cxn modelId="{256B2724-E38E-4996-A4AE-48E7F1F07004}" type="presParOf" srcId="{18305CB4-350E-4166-9116-74388B17E9C0}" destId="{7F3AE298-1BD0-4999-BEED-CA2C5D243F55}" srcOrd="13" destOrd="0" presId="urn:microsoft.com/office/officeart/2005/8/layout/default"/>
    <dgm:cxn modelId="{D8BA828D-453F-4F7C-A750-D154F28AA775}" type="presParOf" srcId="{18305CB4-350E-4166-9116-74388B17E9C0}" destId="{A14167E7-D433-4423-B905-DA119648E56F}" srcOrd="14" destOrd="0" presId="urn:microsoft.com/office/officeart/2005/8/layout/default"/>
    <dgm:cxn modelId="{188AFAC2-8DF8-4444-9613-6A32A2CA367A}" type="presParOf" srcId="{18305CB4-350E-4166-9116-74388B17E9C0}" destId="{CB55754C-3A00-4AEC-915B-CEE63179C635}" srcOrd="15" destOrd="0" presId="urn:microsoft.com/office/officeart/2005/8/layout/default"/>
    <dgm:cxn modelId="{DC20C2A1-69E7-4228-BFA5-660905A72138}" type="presParOf" srcId="{18305CB4-350E-4166-9116-74388B17E9C0}" destId="{FD9827AD-7649-43DB-BBB8-B9863AF93C11}" srcOrd="16" destOrd="0" presId="urn:microsoft.com/office/officeart/2005/8/layout/default"/>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D90CF1-12F1-4D9F-BE7A-1710BA4EF5A7}">
      <dsp:nvSpPr>
        <dsp:cNvPr id="0" name=""/>
        <dsp:cNvSpPr/>
      </dsp:nvSpPr>
      <dsp:spPr>
        <a:xfrm>
          <a:off x="600610" y="840640"/>
          <a:ext cx="1496258" cy="1496258"/>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latin typeface="Arial" panose="020B0604020202020204" pitchFamily="34" charset="0"/>
              <a:cs typeface="Arial" panose="020B0604020202020204" pitchFamily="34" charset="0"/>
            </a:rPr>
            <a:t>Coaching</a:t>
          </a:r>
        </a:p>
      </dsp:txBody>
      <dsp:txXfrm>
        <a:off x="819732" y="1059762"/>
        <a:ext cx="1058014" cy="1058014"/>
      </dsp:txXfrm>
    </dsp:sp>
    <dsp:sp modelId="{5DEFCA86-186D-4C51-B149-26AE8D3EF984}">
      <dsp:nvSpPr>
        <dsp:cNvPr id="0" name=""/>
        <dsp:cNvSpPr/>
      </dsp:nvSpPr>
      <dsp:spPr>
        <a:xfrm>
          <a:off x="974675" y="240297"/>
          <a:ext cx="748129" cy="748129"/>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latin typeface="Arial" panose="020B0604020202020204" pitchFamily="34" charset="0"/>
              <a:cs typeface="Arial" panose="020B0604020202020204" pitchFamily="34" charset="0"/>
            </a:rPr>
            <a:t>understanding our aims and goals to put a life plan together</a:t>
          </a:r>
        </a:p>
      </dsp:txBody>
      <dsp:txXfrm>
        <a:off x="1084236" y="349858"/>
        <a:ext cx="529007" cy="529007"/>
      </dsp:txXfrm>
    </dsp:sp>
    <dsp:sp modelId="{A5379317-C09C-4304-B45E-27CCD19A6A4D}">
      <dsp:nvSpPr>
        <dsp:cNvPr id="0" name=""/>
        <dsp:cNvSpPr/>
      </dsp:nvSpPr>
      <dsp:spPr>
        <a:xfrm>
          <a:off x="1818537" y="727501"/>
          <a:ext cx="748129" cy="748129"/>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latin typeface="Arial" panose="020B0604020202020204" pitchFamily="34" charset="0"/>
              <a:cs typeface="Arial" panose="020B0604020202020204" pitchFamily="34" charset="0"/>
            </a:rPr>
            <a:t>improving health and well-being routines</a:t>
          </a:r>
        </a:p>
      </dsp:txBody>
      <dsp:txXfrm>
        <a:off x="1928098" y="837062"/>
        <a:ext cx="529007" cy="529007"/>
      </dsp:txXfrm>
    </dsp:sp>
    <dsp:sp modelId="{CA61CE8A-A7DC-46A6-903E-2E854D8D57EE}">
      <dsp:nvSpPr>
        <dsp:cNvPr id="0" name=""/>
        <dsp:cNvSpPr/>
      </dsp:nvSpPr>
      <dsp:spPr>
        <a:xfrm>
          <a:off x="1818537" y="1701909"/>
          <a:ext cx="748129" cy="748129"/>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latin typeface="Arial" panose="020B0604020202020204" pitchFamily="34" charset="0"/>
              <a:cs typeface="Arial" panose="020B0604020202020204" pitchFamily="34" charset="0"/>
            </a:rPr>
            <a:t>ensuring a healthy work-life balance</a:t>
          </a:r>
        </a:p>
      </dsp:txBody>
      <dsp:txXfrm>
        <a:off x="1928098" y="1811470"/>
        <a:ext cx="529007" cy="529007"/>
      </dsp:txXfrm>
    </dsp:sp>
    <dsp:sp modelId="{4C8781AE-206A-4653-B490-1ED5B8E6E2AC}">
      <dsp:nvSpPr>
        <dsp:cNvPr id="0" name=""/>
        <dsp:cNvSpPr/>
      </dsp:nvSpPr>
      <dsp:spPr>
        <a:xfrm>
          <a:off x="974675" y="2189113"/>
          <a:ext cx="748129" cy="748129"/>
        </a:xfrm>
        <a:prstGeom prst="ellipse">
          <a:avLst/>
        </a:prstGeom>
        <a:solidFill>
          <a:schemeClr val="accent6">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latin typeface="Arial" panose="020B0604020202020204" pitchFamily="34" charset="0"/>
              <a:cs typeface="Arial" panose="020B0604020202020204" pitchFamily="34" charset="0"/>
            </a:rPr>
            <a:t>looking at ways to reduce stress</a:t>
          </a:r>
        </a:p>
      </dsp:txBody>
      <dsp:txXfrm>
        <a:off x="1084236" y="2298674"/>
        <a:ext cx="529007" cy="529007"/>
      </dsp:txXfrm>
    </dsp:sp>
    <dsp:sp modelId="{56C93FAD-6F60-4A96-9B99-5D32CB4B9D5E}">
      <dsp:nvSpPr>
        <dsp:cNvPr id="0" name=""/>
        <dsp:cNvSpPr/>
      </dsp:nvSpPr>
      <dsp:spPr>
        <a:xfrm>
          <a:off x="130813" y="1701909"/>
          <a:ext cx="748129" cy="748129"/>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latin typeface="Arial" panose="020B0604020202020204" pitchFamily="34" charset="0"/>
              <a:cs typeface="Arial" panose="020B0604020202020204" pitchFamily="34" charset="0"/>
            </a:rPr>
            <a:t>improving relationship skills and awareness</a:t>
          </a:r>
        </a:p>
      </dsp:txBody>
      <dsp:txXfrm>
        <a:off x="240374" y="1811470"/>
        <a:ext cx="529007" cy="529007"/>
      </dsp:txXfrm>
    </dsp:sp>
    <dsp:sp modelId="{F343CAF9-F359-4A2E-A590-670888339E3A}">
      <dsp:nvSpPr>
        <dsp:cNvPr id="0" name=""/>
        <dsp:cNvSpPr/>
      </dsp:nvSpPr>
      <dsp:spPr>
        <a:xfrm>
          <a:off x="130816" y="746765"/>
          <a:ext cx="748129" cy="748129"/>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latin typeface="Arial" panose="020B0604020202020204" pitchFamily="34" charset="0"/>
              <a:cs typeface="Arial" panose="020B0604020202020204" pitchFamily="34" charset="0"/>
            </a:rPr>
            <a:t>improving motivation or self-discipline</a:t>
          </a:r>
        </a:p>
      </dsp:txBody>
      <dsp:txXfrm>
        <a:off x="240377" y="856326"/>
        <a:ext cx="529007" cy="52900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1EA843-F158-4675-8D62-EAAB711F68BE}">
      <dsp:nvSpPr>
        <dsp:cNvPr id="0" name=""/>
        <dsp:cNvSpPr/>
      </dsp:nvSpPr>
      <dsp:spPr>
        <a:xfrm>
          <a:off x="616650" y="834687"/>
          <a:ext cx="1669918" cy="1669918"/>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latin typeface="Arial" panose="020B0604020202020204" pitchFamily="34" charset="0"/>
              <a:ea typeface="+mn-ea"/>
              <a:cs typeface="Arial" panose="020B0604020202020204" pitchFamily="34" charset="0"/>
            </a:rPr>
            <a:t>Counselling</a:t>
          </a:r>
        </a:p>
      </dsp:txBody>
      <dsp:txXfrm>
        <a:off x="861204" y="1079241"/>
        <a:ext cx="1180810" cy="1180810"/>
      </dsp:txXfrm>
    </dsp:sp>
    <dsp:sp modelId="{0553979A-A796-4313-8671-15B9B9B87090}">
      <dsp:nvSpPr>
        <dsp:cNvPr id="0" name=""/>
        <dsp:cNvSpPr/>
      </dsp:nvSpPr>
      <dsp:spPr>
        <a:xfrm>
          <a:off x="1034130" y="165820"/>
          <a:ext cx="834959" cy="834959"/>
        </a:xfrm>
        <a:prstGeom prst="ellipse">
          <a:avLst/>
        </a:prstGeom>
        <a:solidFill>
          <a:schemeClr val="accent5">
            <a:alpha val="50000"/>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latin typeface="Arial" panose="020B0604020202020204" pitchFamily="34" charset="0"/>
              <a:ea typeface="+mn-ea"/>
              <a:cs typeface="Arial" panose="020B0604020202020204" pitchFamily="34" charset="0"/>
            </a:rPr>
            <a:t>mental illness such as depression, stress or anxiety</a:t>
          </a:r>
        </a:p>
      </dsp:txBody>
      <dsp:txXfrm>
        <a:off x="1156407" y="288097"/>
        <a:ext cx="590405" cy="590405"/>
      </dsp:txXfrm>
    </dsp:sp>
    <dsp:sp modelId="{CD97D045-8584-40D1-BA1E-9BD4739A858E}">
      <dsp:nvSpPr>
        <dsp:cNvPr id="0" name=""/>
        <dsp:cNvSpPr/>
      </dsp:nvSpPr>
      <dsp:spPr>
        <a:xfrm>
          <a:off x="2067307" y="916467"/>
          <a:ext cx="834959" cy="834959"/>
        </a:xfrm>
        <a:prstGeom prst="ellipse">
          <a:avLst/>
        </a:prstGeom>
        <a:solidFill>
          <a:schemeClr val="accent5">
            <a:alpha val="50000"/>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Arial" panose="020B0604020202020204" pitchFamily="34" charset="0"/>
              <a:ea typeface="+mn-ea"/>
              <a:cs typeface="Arial" panose="020B0604020202020204" pitchFamily="34" charset="0"/>
            </a:rPr>
            <a:t>on-going dependency on class drugs</a:t>
          </a:r>
        </a:p>
      </dsp:txBody>
      <dsp:txXfrm>
        <a:off x="2189584" y="1038744"/>
        <a:ext cx="590405" cy="590405"/>
      </dsp:txXfrm>
    </dsp:sp>
    <dsp:sp modelId="{17C714D1-6DC4-4EF0-9FE7-76550BA2F2EB}">
      <dsp:nvSpPr>
        <dsp:cNvPr id="0" name=""/>
        <dsp:cNvSpPr/>
      </dsp:nvSpPr>
      <dsp:spPr>
        <a:xfrm>
          <a:off x="1672668" y="2131039"/>
          <a:ext cx="834959" cy="834959"/>
        </a:xfrm>
        <a:prstGeom prst="ellipse">
          <a:avLst/>
        </a:prstGeom>
        <a:solidFill>
          <a:schemeClr val="accent5">
            <a:alpha val="50000"/>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latin typeface="Arial" panose="020B0604020202020204" pitchFamily="34" charset="0"/>
              <a:ea typeface="+mn-ea"/>
              <a:cs typeface="Arial" panose="020B0604020202020204" pitchFamily="34" charset="0"/>
            </a:rPr>
            <a:t>exposure to trauma or a traumatic event</a:t>
          </a:r>
        </a:p>
      </dsp:txBody>
      <dsp:txXfrm>
        <a:off x="1794945" y="2253316"/>
        <a:ext cx="590405" cy="590405"/>
      </dsp:txXfrm>
    </dsp:sp>
    <dsp:sp modelId="{467B2ABD-ABB6-43BC-8795-8A89192D7F87}">
      <dsp:nvSpPr>
        <dsp:cNvPr id="0" name=""/>
        <dsp:cNvSpPr/>
      </dsp:nvSpPr>
      <dsp:spPr>
        <a:xfrm>
          <a:off x="395592" y="2131039"/>
          <a:ext cx="834959" cy="834959"/>
        </a:xfrm>
        <a:prstGeom prst="ellipse">
          <a:avLst/>
        </a:prstGeom>
        <a:solidFill>
          <a:schemeClr val="accent5">
            <a:alpha val="50000"/>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latin typeface="Arial" panose="020B0604020202020204" pitchFamily="34" charset="0"/>
              <a:ea typeface="+mn-ea"/>
              <a:cs typeface="Arial" panose="020B0604020202020204" pitchFamily="34" charset="0"/>
            </a:rPr>
            <a:t>abuse such as sexual, physical or mental </a:t>
          </a:r>
        </a:p>
        <a:p>
          <a:pPr marL="0" lvl="0" indent="0" algn="ctr" defTabSz="266700">
            <a:lnSpc>
              <a:spcPct val="90000"/>
            </a:lnSpc>
            <a:spcBef>
              <a:spcPct val="0"/>
            </a:spcBef>
            <a:spcAft>
              <a:spcPct val="35000"/>
            </a:spcAft>
            <a:buFont typeface="Symbol" panose="05050102010706020507" pitchFamily="18" charset="2"/>
            <a:buNone/>
          </a:pPr>
          <a:r>
            <a:rPr lang="en-GB" sz="600" kern="1200">
              <a:latin typeface="Arial" panose="020B0604020202020204" pitchFamily="34" charset="0"/>
              <a:ea typeface="+mn-ea"/>
              <a:cs typeface="Arial" panose="020B0604020202020204" pitchFamily="34" charset="0"/>
            </a:rPr>
            <a:t> (abusee or abuser)</a:t>
          </a:r>
        </a:p>
      </dsp:txBody>
      <dsp:txXfrm>
        <a:off x="517869" y="2253316"/>
        <a:ext cx="590405" cy="590405"/>
      </dsp:txXfrm>
    </dsp:sp>
    <dsp:sp modelId="{B4154267-9D6F-42C6-A9B8-8B871B6A6016}">
      <dsp:nvSpPr>
        <dsp:cNvPr id="0" name=""/>
        <dsp:cNvSpPr/>
      </dsp:nvSpPr>
      <dsp:spPr>
        <a:xfrm>
          <a:off x="953" y="916467"/>
          <a:ext cx="834959" cy="834959"/>
        </a:xfrm>
        <a:prstGeom prst="ellipse">
          <a:avLst/>
        </a:prstGeom>
        <a:solidFill>
          <a:schemeClr val="accent5">
            <a:alpha val="50000"/>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anose="05050102010706020507" pitchFamily="18" charset="2"/>
            <a:buNone/>
          </a:pPr>
          <a:r>
            <a:rPr lang="en-GB" sz="600" kern="1200">
              <a:latin typeface="Arial" panose="020B0604020202020204" pitchFamily="34" charset="0"/>
              <a:ea typeface="+mn-ea"/>
              <a:cs typeface="Arial" panose="020B0604020202020204" pitchFamily="34" charset="0"/>
            </a:rPr>
            <a:t>alcohol dependency</a:t>
          </a:r>
        </a:p>
      </dsp:txBody>
      <dsp:txXfrm>
        <a:off x="123230" y="1038744"/>
        <a:ext cx="590405" cy="59040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2D56A0-FD54-4582-B421-37FFEE9F5768}">
      <dsp:nvSpPr>
        <dsp:cNvPr id="0" name=""/>
        <dsp:cNvSpPr/>
      </dsp:nvSpPr>
      <dsp:spPr>
        <a:xfrm>
          <a:off x="475773" y="878"/>
          <a:ext cx="1417141" cy="8502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GB" sz="1100" kern="1200"/>
            <a:t>assist performance management</a:t>
          </a:r>
        </a:p>
      </dsp:txBody>
      <dsp:txXfrm>
        <a:off x="475773" y="878"/>
        <a:ext cx="1417141" cy="850284"/>
      </dsp:txXfrm>
    </dsp:sp>
    <dsp:sp modelId="{AAF4F2F9-A41D-495D-8B12-366B4F01C119}">
      <dsp:nvSpPr>
        <dsp:cNvPr id="0" name=""/>
        <dsp:cNvSpPr/>
      </dsp:nvSpPr>
      <dsp:spPr>
        <a:xfrm>
          <a:off x="2034629" y="878"/>
          <a:ext cx="1417141" cy="8502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GB" sz="1100" kern="1200"/>
            <a:t>prepare and support people through change</a:t>
          </a:r>
        </a:p>
      </dsp:txBody>
      <dsp:txXfrm>
        <a:off x="2034629" y="878"/>
        <a:ext cx="1417141" cy="850284"/>
      </dsp:txXfrm>
    </dsp:sp>
    <dsp:sp modelId="{153EBFBB-9A5E-4575-A02F-5C37159CF327}">
      <dsp:nvSpPr>
        <dsp:cNvPr id="0" name=""/>
        <dsp:cNvSpPr/>
      </dsp:nvSpPr>
      <dsp:spPr>
        <a:xfrm>
          <a:off x="3593484" y="878"/>
          <a:ext cx="1417141" cy="8502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GB" sz="1100" kern="1200"/>
            <a:t>support self-directed learning/development</a:t>
          </a:r>
        </a:p>
      </dsp:txBody>
      <dsp:txXfrm>
        <a:off x="3593484" y="878"/>
        <a:ext cx="1417141" cy="850284"/>
      </dsp:txXfrm>
    </dsp:sp>
    <dsp:sp modelId="{50F96AAF-438D-4F5D-AF65-1D38E6F4F390}">
      <dsp:nvSpPr>
        <dsp:cNvPr id="0" name=""/>
        <dsp:cNvSpPr/>
      </dsp:nvSpPr>
      <dsp:spPr>
        <a:xfrm>
          <a:off x="475773" y="992877"/>
          <a:ext cx="1417141" cy="8502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GB" sz="1100" kern="1200"/>
            <a:t>talent management and succession planning</a:t>
          </a:r>
        </a:p>
      </dsp:txBody>
      <dsp:txXfrm>
        <a:off x="475773" y="992877"/>
        <a:ext cx="1417141" cy="850284"/>
      </dsp:txXfrm>
    </dsp:sp>
    <dsp:sp modelId="{42FA307D-0D60-4A1A-818A-B35FAF77A8E2}">
      <dsp:nvSpPr>
        <dsp:cNvPr id="0" name=""/>
        <dsp:cNvSpPr/>
      </dsp:nvSpPr>
      <dsp:spPr>
        <a:xfrm>
          <a:off x="2034629" y="992877"/>
          <a:ext cx="1417141" cy="8502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GB" sz="1100" kern="1200"/>
            <a:t>share curated resource</a:t>
          </a:r>
        </a:p>
      </dsp:txBody>
      <dsp:txXfrm>
        <a:off x="2034629" y="992877"/>
        <a:ext cx="1417141" cy="850284"/>
      </dsp:txXfrm>
    </dsp:sp>
    <dsp:sp modelId="{F527CB0D-54F7-478C-96DB-46628D4D7A62}">
      <dsp:nvSpPr>
        <dsp:cNvPr id="0" name=""/>
        <dsp:cNvSpPr/>
      </dsp:nvSpPr>
      <dsp:spPr>
        <a:xfrm>
          <a:off x="3593484" y="992877"/>
          <a:ext cx="1417141" cy="8502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GB" sz="1100" kern="1200"/>
            <a:t>be monitored and evaluated</a:t>
          </a:r>
        </a:p>
      </dsp:txBody>
      <dsp:txXfrm>
        <a:off x="3593484" y="992877"/>
        <a:ext cx="1417141" cy="85028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07FC10-8FD7-49E0-8E8F-B0B4DC74F5F5}">
      <dsp:nvSpPr>
        <dsp:cNvPr id="0" name=""/>
        <dsp:cNvSpPr/>
      </dsp:nvSpPr>
      <dsp:spPr>
        <a:xfrm>
          <a:off x="174396" y="625"/>
          <a:ext cx="1194792" cy="7168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Font typeface="Arial" panose="020B0604020202020204" pitchFamily="34" charset="0"/>
            <a:buNone/>
          </a:pPr>
          <a:r>
            <a:rPr lang="en-GB" sz="1300" kern="1200"/>
            <a:t>a more committed team</a:t>
          </a:r>
        </a:p>
      </dsp:txBody>
      <dsp:txXfrm>
        <a:off x="174396" y="625"/>
        <a:ext cx="1194792" cy="716875"/>
      </dsp:txXfrm>
    </dsp:sp>
    <dsp:sp modelId="{81C23B33-0F61-4B9A-9C63-BC545A30C935}">
      <dsp:nvSpPr>
        <dsp:cNvPr id="0" name=""/>
        <dsp:cNvSpPr/>
      </dsp:nvSpPr>
      <dsp:spPr>
        <a:xfrm>
          <a:off x="1488668" y="625"/>
          <a:ext cx="1194792" cy="7168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Font typeface="Arial" panose="020B0604020202020204" pitchFamily="34" charset="0"/>
            <a:buNone/>
          </a:pPr>
          <a:r>
            <a:rPr lang="en-GB" sz="1300" kern="1200"/>
            <a:t>increased team performance</a:t>
          </a:r>
        </a:p>
      </dsp:txBody>
      <dsp:txXfrm>
        <a:off x="1488668" y="625"/>
        <a:ext cx="1194792" cy="716875"/>
      </dsp:txXfrm>
    </dsp:sp>
    <dsp:sp modelId="{5AF8FADA-E3BE-4064-83DD-3D70E6B5D3C0}">
      <dsp:nvSpPr>
        <dsp:cNvPr id="0" name=""/>
        <dsp:cNvSpPr/>
      </dsp:nvSpPr>
      <dsp:spPr>
        <a:xfrm>
          <a:off x="2802939" y="625"/>
          <a:ext cx="1194792" cy="7168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Font typeface="Arial" panose="020B0604020202020204" pitchFamily="34" charset="0"/>
            <a:buNone/>
          </a:pPr>
          <a:r>
            <a:rPr lang="en-GB" sz="1300" kern="1200"/>
            <a:t>better working relationships</a:t>
          </a:r>
        </a:p>
      </dsp:txBody>
      <dsp:txXfrm>
        <a:off x="2802939" y="625"/>
        <a:ext cx="1194792" cy="716875"/>
      </dsp:txXfrm>
    </dsp:sp>
    <dsp:sp modelId="{7B090617-A885-466D-8812-D385CD27C39A}">
      <dsp:nvSpPr>
        <dsp:cNvPr id="0" name=""/>
        <dsp:cNvSpPr/>
      </dsp:nvSpPr>
      <dsp:spPr>
        <a:xfrm>
          <a:off x="4117211" y="625"/>
          <a:ext cx="1194792" cy="7168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Font typeface="Arial" panose="020B0604020202020204" pitchFamily="34" charset="0"/>
            <a:buNone/>
          </a:pPr>
          <a:r>
            <a:rPr lang="en-GB" sz="1300" kern="1200"/>
            <a:t>opportunities to generate ideas and creativity</a:t>
          </a:r>
        </a:p>
      </dsp:txBody>
      <dsp:txXfrm>
        <a:off x="4117211" y="625"/>
        <a:ext cx="1194792" cy="716875"/>
      </dsp:txXfrm>
    </dsp:sp>
    <dsp:sp modelId="{6A673719-7506-4057-B435-04DD60645FC3}">
      <dsp:nvSpPr>
        <dsp:cNvPr id="0" name=""/>
        <dsp:cNvSpPr/>
      </dsp:nvSpPr>
      <dsp:spPr>
        <a:xfrm>
          <a:off x="1488668" y="836979"/>
          <a:ext cx="1194792" cy="7168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Font typeface="Arial" panose="020B0604020202020204" pitchFamily="34" charset="0"/>
            <a:buNone/>
          </a:pPr>
          <a:r>
            <a:rPr lang="en-GB" sz="1300" kern="1200"/>
            <a:t>increased and open communication</a:t>
          </a:r>
        </a:p>
      </dsp:txBody>
      <dsp:txXfrm>
        <a:off x="1488668" y="836979"/>
        <a:ext cx="1194792" cy="716875"/>
      </dsp:txXfrm>
    </dsp:sp>
    <dsp:sp modelId="{5F7DCA3A-3F3A-4234-8DC7-6A5F40831BFF}">
      <dsp:nvSpPr>
        <dsp:cNvPr id="0" name=""/>
        <dsp:cNvSpPr/>
      </dsp:nvSpPr>
      <dsp:spPr>
        <a:xfrm>
          <a:off x="2802939" y="836979"/>
          <a:ext cx="1194792" cy="7168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Font typeface="Arial" panose="020B0604020202020204" pitchFamily="34" charset="0"/>
            <a:buNone/>
          </a:pPr>
          <a:r>
            <a:rPr lang="en-GB" sz="1300" kern="1200"/>
            <a:t>investing time to gain time</a:t>
          </a:r>
        </a:p>
      </dsp:txBody>
      <dsp:txXfrm>
        <a:off x="2802939" y="836979"/>
        <a:ext cx="1194792" cy="716875"/>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F4A526-84ED-4AE2-9CE2-53D50B93FD1A}">
      <dsp:nvSpPr>
        <dsp:cNvPr id="0" name=""/>
        <dsp:cNvSpPr/>
      </dsp:nvSpPr>
      <dsp:spPr>
        <a:xfrm>
          <a:off x="666526" y="812"/>
          <a:ext cx="1595577" cy="9573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Arial" panose="020B0604020202020204" pitchFamily="34" charset="0"/>
            <a:buNone/>
          </a:pPr>
          <a:r>
            <a:rPr lang="en-GB" sz="1000" kern="1200"/>
            <a:t>groupthink – assumptions/behaviours become the norm, resulting in resistance when the manager becomes the coach</a:t>
          </a:r>
        </a:p>
      </dsp:txBody>
      <dsp:txXfrm>
        <a:off x="666526" y="812"/>
        <a:ext cx="1595577" cy="957346"/>
      </dsp:txXfrm>
    </dsp:sp>
    <dsp:sp modelId="{2AEDC300-D848-428B-AA35-A1ED82DEBC80}">
      <dsp:nvSpPr>
        <dsp:cNvPr id="0" name=""/>
        <dsp:cNvSpPr/>
      </dsp:nvSpPr>
      <dsp:spPr>
        <a:xfrm>
          <a:off x="2421661" y="812"/>
          <a:ext cx="1595577" cy="9573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Arial" panose="020B0604020202020204" pitchFamily="34" charset="0"/>
            <a:buNone/>
          </a:pPr>
          <a:r>
            <a:rPr lang="en-GB" sz="1000" kern="1200"/>
            <a:t>inequality in who receives coaching</a:t>
          </a:r>
        </a:p>
      </dsp:txBody>
      <dsp:txXfrm>
        <a:off x="2421661" y="812"/>
        <a:ext cx="1595577" cy="957346"/>
      </dsp:txXfrm>
    </dsp:sp>
    <dsp:sp modelId="{07834F46-54DF-4EF8-B596-286766351071}">
      <dsp:nvSpPr>
        <dsp:cNvPr id="0" name=""/>
        <dsp:cNvSpPr/>
      </dsp:nvSpPr>
      <dsp:spPr>
        <a:xfrm>
          <a:off x="4176796" y="812"/>
          <a:ext cx="1595577" cy="9573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Arial" panose="020B0604020202020204" pitchFamily="34" charset="0"/>
            <a:buNone/>
          </a:pPr>
          <a:r>
            <a:rPr lang="en-GB" sz="1000" kern="1200"/>
            <a:t>both parties may have hidden agendas </a:t>
          </a:r>
        </a:p>
      </dsp:txBody>
      <dsp:txXfrm>
        <a:off x="4176796" y="812"/>
        <a:ext cx="1595577" cy="957346"/>
      </dsp:txXfrm>
    </dsp:sp>
    <dsp:sp modelId="{67D7A254-CF14-41CE-9222-EEC7DBFD1F72}">
      <dsp:nvSpPr>
        <dsp:cNvPr id="0" name=""/>
        <dsp:cNvSpPr/>
      </dsp:nvSpPr>
      <dsp:spPr>
        <a:xfrm>
          <a:off x="666526" y="1117716"/>
          <a:ext cx="1595577" cy="9573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tendency for managers and team members to fall into “parent-child” roles</a:t>
          </a:r>
        </a:p>
      </dsp:txBody>
      <dsp:txXfrm>
        <a:off x="666526" y="1117716"/>
        <a:ext cx="1595577" cy="957346"/>
      </dsp:txXfrm>
    </dsp:sp>
    <dsp:sp modelId="{241DACCA-9B22-4F72-B7B5-3A4440EBCC7D}">
      <dsp:nvSpPr>
        <dsp:cNvPr id="0" name=""/>
        <dsp:cNvSpPr/>
      </dsp:nvSpPr>
      <dsp:spPr>
        <a:xfrm>
          <a:off x="2421661" y="1117716"/>
          <a:ext cx="1595577" cy="9573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Arial" panose="020B0604020202020204" pitchFamily="34" charset="0"/>
            <a:buNone/>
          </a:pPr>
          <a:r>
            <a:rPr lang="en-GB" sz="1000" kern="1200"/>
            <a:t>time pressures</a:t>
          </a:r>
        </a:p>
      </dsp:txBody>
      <dsp:txXfrm>
        <a:off x="2421661" y="1117716"/>
        <a:ext cx="1595577" cy="957346"/>
      </dsp:txXfrm>
    </dsp:sp>
    <dsp:sp modelId="{F4F9CE7F-3D5C-44AB-9937-0CA856C3F88C}">
      <dsp:nvSpPr>
        <dsp:cNvPr id="0" name=""/>
        <dsp:cNvSpPr/>
      </dsp:nvSpPr>
      <dsp:spPr>
        <a:xfrm>
          <a:off x="4176796" y="1117716"/>
          <a:ext cx="1595577" cy="9573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Arial" panose="020B0604020202020204" pitchFamily="34" charset="0"/>
            <a:buNone/>
          </a:pPr>
          <a:r>
            <a:rPr lang="en-GB" sz="1000" kern="1200"/>
            <a:t>conflict between the employee’s desire for confidentiality and manager’s responsibility for the welfare/performance of the team</a:t>
          </a:r>
        </a:p>
      </dsp:txBody>
      <dsp:txXfrm>
        <a:off x="4176796" y="1117716"/>
        <a:ext cx="1595577" cy="957346"/>
      </dsp:txXfrm>
    </dsp:sp>
    <dsp:sp modelId="{E48875DE-C33F-4059-96A8-EE9174ED41FF}">
      <dsp:nvSpPr>
        <dsp:cNvPr id="0" name=""/>
        <dsp:cNvSpPr/>
      </dsp:nvSpPr>
      <dsp:spPr>
        <a:xfrm>
          <a:off x="666526" y="2234620"/>
          <a:ext cx="1595577" cy="9573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organisational culture</a:t>
          </a:r>
        </a:p>
      </dsp:txBody>
      <dsp:txXfrm>
        <a:off x="666526" y="2234620"/>
        <a:ext cx="1595577" cy="957346"/>
      </dsp:txXfrm>
    </dsp:sp>
    <dsp:sp modelId="{A14167E7-D433-4423-B905-DA119648E56F}">
      <dsp:nvSpPr>
        <dsp:cNvPr id="0" name=""/>
        <dsp:cNvSpPr/>
      </dsp:nvSpPr>
      <dsp:spPr>
        <a:xfrm>
          <a:off x="2421661" y="2234620"/>
          <a:ext cx="1595577" cy="9573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Arial" panose="020B0604020202020204" pitchFamily="34" charset="0"/>
            <a:buNone/>
          </a:pPr>
          <a:r>
            <a:rPr lang="en-GB" sz="1000" kern="1200"/>
            <a:t>skill levels</a:t>
          </a:r>
        </a:p>
      </dsp:txBody>
      <dsp:txXfrm>
        <a:off x="2421661" y="2234620"/>
        <a:ext cx="1595577" cy="957346"/>
      </dsp:txXfrm>
    </dsp:sp>
    <dsp:sp modelId="{FD9827AD-7649-43DB-BBB8-B9863AF93C11}">
      <dsp:nvSpPr>
        <dsp:cNvPr id="0" name=""/>
        <dsp:cNvSpPr/>
      </dsp:nvSpPr>
      <dsp:spPr>
        <a:xfrm>
          <a:off x="4176796" y="2234620"/>
          <a:ext cx="1595577" cy="9573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Arial" panose="020B0604020202020204" pitchFamily="34" charset="0"/>
            <a:buNone/>
          </a:pPr>
          <a:r>
            <a:rPr lang="en-GB" sz="1000" kern="1200"/>
            <a:t>conflict to deliver short-term objectives and the longer-term development needs of team members</a:t>
          </a:r>
        </a:p>
      </dsp:txBody>
      <dsp:txXfrm>
        <a:off x="4176796" y="2234620"/>
        <a:ext cx="1595577" cy="95734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1772</TotalTime>
  <Pages>14</Pages>
  <Words>4713</Words>
  <Characters>26867</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Westcott Nicola         H.Q.</dc:creator>
  <cp:keywords/>
  <dc:description/>
  <cp:lastModifiedBy>Westcott Nicola         H.Q.</cp:lastModifiedBy>
  <cp:revision>2021</cp:revision>
  <dcterms:created xsi:type="dcterms:W3CDTF">2021-01-28T18:59:00Z</dcterms:created>
  <dcterms:modified xsi:type="dcterms:W3CDTF">2021-02-14T19:01:00Z</dcterms:modified>
</cp:coreProperties>
</file>