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1AF4D4" w14:textId="48CA17DC" w:rsidR="000E40B2" w:rsidRDefault="00AD378C" w:rsidP="00B01EBE">
      <w:pPr>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Mohammed </w:t>
      </w:r>
      <w:proofErr w:type="spellStart"/>
      <w:r>
        <w:rPr>
          <w:rFonts w:ascii="Times New Roman" w:eastAsia="Times New Roman" w:hAnsi="Times New Roman" w:cs="Times New Roman"/>
          <w:sz w:val="24"/>
          <w:szCs w:val="24"/>
        </w:rPr>
        <w:t>Rehman</w:t>
      </w:r>
      <w:proofErr w:type="spellEnd"/>
      <w:r>
        <w:rPr>
          <w:rFonts w:ascii="Times New Roman" w:eastAsia="Times New Roman" w:hAnsi="Times New Roman" w:cs="Times New Roman"/>
          <w:sz w:val="24"/>
          <w:szCs w:val="24"/>
        </w:rPr>
        <w:t xml:space="preserve"> </w:t>
      </w:r>
    </w:p>
    <w:p w14:paraId="0C022F50" w14:textId="1682FDCA" w:rsidR="00B01EBE" w:rsidRDefault="00B01EBE" w:rsidP="00B01EBE">
      <w:pPr>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2013508</w:t>
      </w:r>
    </w:p>
    <w:p w14:paraId="6A794146" w14:textId="77777777" w:rsidR="00B01EBE" w:rsidRDefault="00B01EBE" w:rsidP="00B01EBE">
      <w:pPr>
        <w:spacing w:before="240" w:line="360" w:lineRule="auto"/>
        <w:rPr>
          <w:rFonts w:ascii="Times New Roman" w:eastAsia="Times New Roman" w:hAnsi="Times New Roman" w:cs="Times New Roman"/>
          <w:sz w:val="24"/>
          <w:szCs w:val="24"/>
        </w:rPr>
      </w:pPr>
    </w:p>
    <w:p w14:paraId="622F5EE0" w14:textId="77777777" w:rsidR="000E40B2" w:rsidRDefault="00075BE3">
      <w:pPr>
        <w:spacing w:before="240" w:line="360" w:lineRule="auto"/>
        <w:jc w:val="both"/>
        <w:rPr>
          <w:rFonts w:ascii="Times New Roman" w:eastAsia="Times New Roman" w:hAnsi="Times New Roman" w:cs="Times New Roman"/>
          <w:sz w:val="24"/>
          <w:szCs w:val="24"/>
        </w:rPr>
      </w:pPr>
      <w:bookmarkStart w:id="0" w:name="_heading=h.4d34og8" w:colFirst="0" w:colLast="0"/>
      <w:bookmarkEnd w:id="0"/>
      <w:r>
        <w:rPr>
          <w:rFonts w:ascii="Times New Roman" w:eastAsia="Times New Roman" w:hAnsi="Times New Roman" w:cs="Times New Roman"/>
          <w:sz w:val="24"/>
          <w:szCs w:val="24"/>
        </w:rPr>
        <w:t> </w:t>
      </w:r>
    </w:p>
    <w:p w14:paraId="4E57ACDD" w14:textId="77777777" w:rsidR="000E40B2" w:rsidRDefault="00075BE3">
      <w:pPr>
        <w:spacing w:before="240" w:line="360" w:lineRule="auto"/>
        <w:jc w:val="center"/>
        <w:rPr>
          <w:rFonts w:ascii="Times New Roman" w:eastAsia="Times New Roman" w:hAnsi="Times New Roman" w:cs="Times New Roman"/>
          <w:sz w:val="24"/>
          <w:szCs w:val="24"/>
        </w:rPr>
      </w:pPr>
      <w:bookmarkStart w:id="1" w:name="_heading=h.2s8eyo1" w:colFirst="0" w:colLast="0"/>
      <w:bookmarkEnd w:id="1"/>
      <w:r>
        <w:rPr>
          <w:rFonts w:ascii="Times New Roman" w:eastAsia="Times New Roman" w:hAnsi="Times New Roman" w:cs="Times New Roman"/>
          <w:sz w:val="24"/>
          <w:szCs w:val="24"/>
        </w:rPr>
        <w:t>ASSESSMENTS OF PRACTICAL TASKS: HOUSEKEEPING TEAM MEMBER DEVELOPING PLAN</w:t>
      </w:r>
    </w:p>
    <w:p w14:paraId="148F6CEF" w14:textId="77777777" w:rsidR="000E40B2" w:rsidRDefault="00075BE3">
      <w:pPr>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MODULE CODE: BMIH4006</w:t>
      </w:r>
    </w:p>
    <w:p w14:paraId="5D52CDB6" w14:textId="77777777" w:rsidR="000E40B2" w:rsidRDefault="000E40B2">
      <w:pPr>
        <w:spacing w:before="240" w:line="360" w:lineRule="auto"/>
        <w:jc w:val="both"/>
        <w:rPr>
          <w:rFonts w:ascii="Times New Roman" w:eastAsia="Times New Roman" w:hAnsi="Times New Roman" w:cs="Times New Roman"/>
          <w:b/>
          <w:sz w:val="24"/>
          <w:szCs w:val="24"/>
        </w:rPr>
      </w:pPr>
    </w:p>
    <w:p w14:paraId="4CAAA47F" w14:textId="77777777" w:rsidR="000E40B2" w:rsidRDefault="000E40B2">
      <w:pPr>
        <w:spacing w:before="240" w:line="360" w:lineRule="auto"/>
        <w:jc w:val="both"/>
        <w:rPr>
          <w:rFonts w:ascii="Times New Roman" w:eastAsia="Times New Roman" w:hAnsi="Times New Roman" w:cs="Times New Roman"/>
          <w:b/>
          <w:sz w:val="24"/>
          <w:szCs w:val="24"/>
        </w:rPr>
      </w:pPr>
    </w:p>
    <w:p w14:paraId="49756CC2" w14:textId="77777777" w:rsidR="000E40B2" w:rsidRDefault="000E40B2">
      <w:pPr>
        <w:spacing w:before="240" w:line="360" w:lineRule="auto"/>
        <w:jc w:val="both"/>
        <w:rPr>
          <w:rFonts w:ascii="Times New Roman" w:eastAsia="Times New Roman" w:hAnsi="Times New Roman" w:cs="Times New Roman"/>
          <w:b/>
          <w:sz w:val="24"/>
          <w:szCs w:val="24"/>
        </w:rPr>
      </w:pPr>
    </w:p>
    <w:p w14:paraId="38DA3966" w14:textId="77777777" w:rsidR="000E40B2" w:rsidRDefault="000E40B2">
      <w:pPr>
        <w:spacing w:before="240" w:line="360" w:lineRule="auto"/>
        <w:jc w:val="both"/>
        <w:rPr>
          <w:rFonts w:ascii="Times New Roman" w:eastAsia="Times New Roman" w:hAnsi="Times New Roman" w:cs="Times New Roman"/>
          <w:b/>
          <w:sz w:val="24"/>
          <w:szCs w:val="24"/>
        </w:rPr>
      </w:pPr>
    </w:p>
    <w:p w14:paraId="26D8DF9D" w14:textId="77777777" w:rsidR="000E40B2" w:rsidRDefault="000E40B2">
      <w:pPr>
        <w:spacing w:before="240" w:line="360" w:lineRule="auto"/>
        <w:jc w:val="both"/>
        <w:rPr>
          <w:rFonts w:ascii="Times New Roman" w:eastAsia="Times New Roman" w:hAnsi="Times New Roman" w:cs="Times New Roman"/>
          <w:b/>
          <w:sz w:val="24"/>
          <w:szCs w:val="24"/>
        </w:rPr>
      </w:pPr>
    </w:p>
    <w:p w14:paraId="02879FF6"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br/>
      </w:r>
    </w:p>
    <w:p w14:paraId="28105AAA" w14:textId="77777777" w:rsidR="000E40B2" w:rsidRDefault="00075BE3">
      <w:pPr>
        <w:spacing w:before="240" w:line="360" w:lineRule="auto"/>
        <w:jc w:val="both"/>
        <w:rPr>
          <w:rFonts w:ascii="Times New Roman" w:eastAsia="Times New Roman" w:hAnsi="Times New Roman" w:cs="Times New Roman"/>
          <w:sz w:val="24"/>
          <w:szCs w:val="24"/>
        </w:rPr>
      </w:pPr>
      <w:bookmarkStart w:id="2" w:name="_heading=h.17dp8vu" w:colFirst="0" w:colLast="0"/>
      <w:bookmarkEnd w:id="2"/>
      <w:r>
        <w:rPr>
          <w:rFonts w:ascii="Times New Roman" w:eastAsia="Times New Roman" w:hAnsi="Times New Roman" w:cs="Times New Roman"/>
          <w:sz w:val="24"/>
          <w:szCs w:val="24"/>
        </w:rPr>
        <w:t> </w:t>
      </w:r>
    </w:p>
    <w:p w14:paraId="1672EB61" w14:textId="77777777" w:rsidR="000E40B2" w:rsidRDefault="00075BE3">
      <w:pPr>
        <w:rPr>
          <w:rFonts w:ascii="Times New Roman" w:eastAsia="Times New Roman" w:hAnsi="Times New Roman" w:cs="Times New Roman"/>
          <w:sz w:val="24"/>
          <w:szCs w:val="24"/>
        </w:rPr>
      </w:pPr>
      <w:bookmarkStart w:id="3" w:name="_heading=h.3rdcrjn" w:colFirst="0" w:colLast="0"/>
      <w:bookmarkEnd w:id="3"/>
      <w:r>
        <w:rPr>
          <w:rFonts w:ascii="Times New Roman" w:hAnsi="Times New Roman" w:cs="Times New Roman"/>
        </w:rPr>
        <w:br w:type="page"/>
      </w:r>
    </w:p>
    <w:sdt>
      <w:sdtPr>
        <w:rPr>
          <w:rFonts w:ascii="Calibri" w:eastAsia="Calibri" w:hAnsi="Calibri" w:cs="Calibri"/>
          <w:color w:val="auto"/>
          <w:sz w:val="22"/>
          <w:szCs w:val="22"/>
          <w:lang w:val="en-GB"/>
        </w:rPr>
        <w:id w:val="1704213813"/>
        <w:docPartObj>
          <w:docPartGallery w:val="Table of Contents"/>
          <w:docPartUnique/>
        </w:docPartObj>
      </w:sdtPr>
      <w:sdtEndPr>
        <w:rPr>
          <w:b/>
          <w:bCs/>
          <w:noProof/>
        </w:rPr>
      </w:sdtEndPr>
      <w:sdtContent>
        <w:p w14:paraId="3BF9BFC2" w14:textId="7141B240" w:rsidR="00522AB0" w:rsidRDefault="00522AB0">
          <w:pPr>
            <w:pStyle w:val="TOCHeading"/>
          </w:pPr>
          <w:r>
            <w:t>Table of Contents</w:t>
          </w:r>
        </w:p>
        <w:p w14:paraId="7197F1F3" w14:textId="5E91E308" w:rsidR="00522AB0" w:rsidRDefault="00522AB0">
          <w:pPr>
            <w:pStyle w:val="TOC1"/>
            <w:tabs>
              <w:tab w:val="right" w:leader="dot" w:pos="9016"/>
            </w:tabs>
            <w:rPr>
              <w:noProof/>
            </w:rPr>
          </w:pPr>
          <w:r>
            <w:fldChar w:fldCharType="begin"/>
          </w:r>
          <w:r>
            <w:instrText xml:space="preserve"> TOC \o "1-3" \h \z \u </w:instrText>
          </w:r>
          <w:r>
            <w:fldChar w:fldCharType="separate"/>
          </w:r>
          <w:hyperlink w:anchor="_Toc119416684" w:history="1">
            <w:r w:rsidRPr="00A62D8F">
              <w:rPr>
                <w:rStyle w:val="Hyperlink"/>
                <w:noProof/>
              </w:rPr>
              <w:t>Introduction</w:t>
            </w:r>
            <w:r>
              <w:rPr>
                <w:noProof/>
                <w:webHidden/>
              </w:rPr>
              <w:tab/>
            </w:r>
            <w:r>
              <w:rPr>
                <w:noProof/>
                <w:webHidden/>
              </w:rPr>
              <w:fldChar w:fldCharType="begin"/>
            </w:r>
            <w:r>
              <w:rPr>
                <w:noProof/>
                <w:webHidden/>
              </w:rPr>
              <w:instrText xml:space="preserve"> PAGEREF _Toc119416684 \h </w:instrText>
            </w:r>
            <w:r>
              <w:rPr>
                <w:noProof/>
                <w:webHidden/>
              </w:rPr>
            </w:r>
            <w:r>
              <w:rPr>
                <w:noProof/>
                <w:webHidden/>
              </w:rPr>
              <w:fldChar w:fldCharType="separate"/>
            </w:r>
            <w:r>
              <w:rPr>
                <w:noProof/>
                <w:webHidden/>
              </w:rPr>
              <w:t>3</w:t>
            </w:r>
            <w:r>
              <w:rPr>
                <w:noProof/>
                <w:webHidden/>
              </w:rPr>
              <w:fldChar w:fldCharType="end"/>
            </w:r>
          </w:hyperlink>
        </w:p>
        <w:p w14:paraId="6D29DC21" w14:textId="740AAB3B" w:rsidR="00522AB0" w:rsidRDefault="0086622D">
          <w:pPr>
            <w:pStyle w:val="TOC1"/>
            <w:tabs>
              <w:tab w:val="right" w:leader="dot" w:pos="9016"/>
            </w:tabs>
            <w:rPr>
              <w:noProof/>
            </w:rPr>
          </w:pPr>
          <w:hyperlink w:anchor="_Toc119416685" w:history="1">
            <w:r w:rsidR="00522AB0" w:rsidRPr="00A62D8F">
              <w:rPr>
                <w:rStyle w:val="Hyperlink"/>
                <w:noProof/>
              </w:rPr>
              <w:t>Discussion</w:t>
            </w:r>
            <w:r w:rsidR="00522AB0">
              <w:rPr>
                <w:noProof/>
                <w:webHidden/>
              </w:rPr>
              <w:tab/>
            </w:r>
            <w:r w:rsidR="00522AB0">
              <w:rPr>
                <w:noProof/>
                <w:webHidden/>
              </w:rPr>
              <w:fldChar w:fldCharType="begin"/>
            </w:r>
            <w:r w:rsidR="00522AB0">
              <w:rPr>
                <w:noProof/>
                <w:webHidden/>
              </w:rPr>
              <w:instrText xml:space="preserve"> PAGEREF _Toc119416685 \h </w:instrText>
            </w:r>
            <w:r w:rsidR="00522AB0">
              <w:rPr>
                <w:noProof/>
                <w:webHidden/>
              </w:rPr>
            </w:r>
            <w:r w:rsidR="00522AB0">
              <w:rPr>
                <w:noProof/>
                <w:webHidden/>
              </w:rPr>
              <w:fldChar w:fldCharType="separate"/>
            </w:r>
            <w:r w:rsidR="00522AB0">
              <w:rPr>
                <w:noProof/>
                <w:webHidden/>
              </w:rPr>
              <w:t>4</w:t>
            </w:r>
            <w:r w:rsidR="00522AB0">
              <w:rPr>
                <w:noProof/>
                <w:webHidden/>
              </w:rPr>
              <w:fldChar w:fldCharType="end"/>
            </w:r>
          </w:hyperlink>
        </w:p>
        <w:p w14:paraId="79EECAB5" w14:textId="5EC2A67D" w:rsidR="00522AB0" w:rsidRDefault="0086622D">
          <w:pPr>
            <w:pStyle w:val="TOC1"/>
            <w:tabs>
              <w:tab w:val="right" w:leader="dot" w:pos="9016"/>
            </w:tabs>
            <w:rPr>
              <w:noProof/>
            </w:rPr>
          </w:pPr>
          <w:hyperlink w:anchor="_Toc119416686" w:history="1">
            <w:r w:rsidR="00522AB0" w:rsidRPr="00A62D8F">
              <w:rPr>
                <w:rStyle w:val="Hyperlink"/>
                <w:noProof/>
              </w:rPr>
              <w:t>Descriptions</w:t>
            </w:r>
            <w:r w:rsidR="00522AB0">
              <w:rPr>
                <w:noProof/>
                <w:webHidden/>
              </w:rPr>
              <w:tab/>
            </w:r>
            <w:r w:rsidR="00522AB0">
              <w:rPr>
                <w:noProof/>
                <w:webHidden/>
              </w:rPr>
              <w:fldChar w:fldCharType="begin"/>
            </w:r>
            <w:r w:rsidR="00522AB0">
              <w:rPr>
                <w:noProof/>
                <w:webHidden/>
              </w:rPr>
              <w:instrText xml:space="preserve"> PAGEREF _Toc119416686 \h </w:instrText>
            </w:r>
            <w:r w:rsidR="00522AB0">
              <w:rPr>
                <w:noProof/>
                <w:webHidden/>
              </w:rPr>
            </w:r>
            <w:r w:rsidR="00522AB0">
              <w:rPr>
                <w:noProof/>
                <w:webHidden/>
              </w:rPr>
              <w:fldChar w:fldCharType="separate"/>
            </w:r>
            <w:r w:rsidR="00522AB0">
              <w:rPr>
                <w:noProof/>
                <w:webHidden/>
              </w:rPr>
              <w:t>7</w:t>
            </w:r>
            <w:r w:rsidR="00522AB0">
              <w:rPr>
                <w:noProof/>
                <w:webHidden/>
              </w:rPr>
              <w:fldChar w:fldCharType="end"/>
            </w:r>
          </w:hyperlink>
        </w:p>
        <w:p w14:paraId="58E3712C" w14:textId="1ABD6AC4" w:rsidR="00522AB0" w:rsidRDefault="0086622D">
          <w:pPr>
            <w:pStyle w:val="TOC1"/>
            <w:tabs>
              <w:tab w:val="right" w:leader="dot" w:pos="9016"/>
            </w:tabs>
            <w:rPr>
              <w:noProof/>
            </w:rPr>
          </w:pPr>
          <w:hyperlink w:anchor="_Toc119416687" w:history="1">
            <w:r w:rsidR="00522AB0" w:rsidRPr="00A62D8F">
              <w:rPr>
                <w:rStyle w:val="Hyperlink"/>
                <w:noProof/>
              </w:rPr>
              <w:t>“Control of Substances Hazardous to Health (COSHH)”</w:t>
            </w:r>
            <w:r w:rsidR="00522AB0">
              <w:rPr>
                <w:noProof/>
                <w:webHidden/>
              </w:rPr>
              <w:tab/>
            </w:r>
            <w:r w:rsidR="00522AB0">
              <w:rPr>
                <w:noProof/>
                <w:webHidden/>
              </w:rPr>
              <w:fldChar w:fldCharType="begin"/>
            </w:r>
            <w:r w:rsidR="00522AB0">
              <w:rPr>
                <w:noProof/>
                <w:webHidden/>
              </w:rPr>
              <w:instrText xml:space="preserve"> PAGEREF _Toc119416687 \h </w:instrText>
            </w:r>
            <w:r w:rsidR="00522AB0">
              <w:rPr>
                <w:noProof/>
                <w:webHidden/>
              </w:rPr>
            </w:r>
            <w:r w:rsidR="00522AB0">
              <w:rPr>
                <w:noProof/>
                <w:webHidden/>
              </w:rPr>
              <w:fldChar w:fldCharType="separate"/>
            </w:r>
            <w:r w:rsidR="00522AB0">
              <w:rPr>
                <w:noProof/>
                <w:webHidden/>
              </w:rPr>
              <w:t>8</w:t>
            </w:r>
            <w:r w:rsidR="00522AB0">
              <w:rPr>
                <w:noProof/>
                <w:webHidden/>
              </w:rPr>
              <w:fldChar w:fldCharType="end"/>
            </w:r>
          </w:hyperlink>
        </w:p>
        <w:p w14:paraId="287982B9" w14:textId="64229B26" w:rsidR="00522AB0" w:rsidRDefault="0086622D">
          <w:pPr>
            <w:pStyle w:val="TOC1"/>
            <w:tabs>
              <w:tab w:val="right" w:leader="dot" w:pos="9016"/>
            </w:tabs>
            <w:rPr>
              <w:noProof/>
            </w:rPr>
          </w:pPr>
          <w:hyperlink w:anchor="_Toc119416688" w:history="1">
            <w:r w:rsidR="00045FFD">
              <w:rPr>
                <w:rStyle w:val="Hyperlink"/>
                <w:noProof/>
              </w:rPr>
              <w:t>Conclusion</w:t>
            </w:r>
            <w:r w:rsidR="00522AB0">
              <w:rPr>
                <w:noProof/>
                <w:webHidden/>
              </w:rPr>
              <w:tab/>
            </w:r>
            <w:r w:rsidR="00522AB0">
              <w:rPr>
                <w:noProof/>
                <w:webHidden/>
              </w:rPr>
              <w:fldChar w:fldCharType="begin"/>
            </w:r>
            <w:r w:rsidR="00522AB0">
              <w:rPr>
                <w:noProof/>
                <w:webHidden/>
              </w:rPr>
              <w:instrText xml:space="preserve"> PAGEREF _Toc119416688 \h </w:instrText>
            </w:r>
            <w:r w:rsidR="00522AB0">
              <w:rPr>
                <w:noProof/>
                <w:webHidden/>
              </w:rPr>
            </w:r>
            <w:r w:rsidR="00522AB0">
              <w:rPr>
                <w:noProof/>
                <w:webHidden/>
              </w:rPr>
              <w:fldChar w:fldCharType="separate"/>
            </w:r>
            <w:r w:rsidR="00522AB0">
              <w:rPr>
                <w:noProof/>
                <w:webHidden/>
              </w:rPr>
              <w:t>9</w:t>
            </w:r>
            <w:r w:rsidR="00522AB0">
              <w:rPr>
                <w:noProof/>
                <w:webHidden/>
              </w:rPr>
              <w:fldChar w:fldCharType="end"/>
            </w:r>
          </w:hyperlink>
        </w:p>
        <w:p w14:paraId="5898AF99" w14:textId="46BBDBF4" w:rsidR="00522AB0" w:rsidRDefault="0086622D">
          <w:pPr>
            <w:pStyle w:val="TOC1"/>
            <w:tabs>
              <w:tab w:val="right" w:leader="dot" w:pos="9016"/>
            </w:tabs>
            <w:rPr>
              <w:noProof/>
            </w:rPr>
          </w:pPr>
          <w:hyperlink w:anchor="_Toc119416689" w:history="1">
            <w:r w:rsidR="00522AB0" w:rsidRPr="00A62D8F">
              <w:rPr>
                <w:rStyle w:val="Hyperlink"/>
                <w:noProof/>
              </w:rPr>
              <w:t>Reference list</w:t>
            </w:r>
            <w:r w:rsidR="00522AB0">
              <w:rPr>
                <w:noProof/>
                <w:webHidden/>
              </w:rPr>
              <w:tab/>
            </w:r>
            <w:r w:rsidR="00522AB0">
              <w:rPr>
                <w:noProof/>
                <w:webHidden/>
              </w:rPr>
              <w:fldChar w:fldCharType="begin"/>
            </w:r>
            <w:r w:rsidR="00522AB0">
              <w:rPr>
                <w:noProof/>
                <w:webHidden/>
              </w:rPr>
              <w:instrText xml:space="preserve"> PAGEREF _Toc119416689 \h </w:instrText>
            </w:r>
            <w:r w:rsidR="00522AB0">
              <w:rPr>
                <w:noProof/>
                <w:webHidden/>
              </w:rPr>
            </w:r>
            <w:r w:rsidR="00522AB0">
              <w:rPr>
                <w:noProof/>
                <w:webHidden/>
              </w:rPr>
              <w:fldChar w:fldCharType="separate"/>
            </w:r>
            <w:r w:rsidR="00522AB0">
              <w:rPr>
                <w:noProof/>
                <w:webHidden/>
              </w:rPr>
              <w:t>10</w:t>
            </w:r>
            <w:r w:rsidR="00522AB0">
              <w:rPr>
                <w:noProof/>
                <w:webHidden/>
              </w:rPr>
              <w:fldChar w:fldCharType="end"/>
            </w:r>
          </w:hyperlink>
        </w:p>
        <w:p w14:paraId="773E36D0" w14:textId="2FF1FB47" w:rsidR="00522AB0" w:rsidRDefault="00522AB0">
          <w:r>
            <w:rPr>
              <w:b/>
              <w:bCs/>
              <w:noProof/>
            </w:rPr>
            <w:fldChar w:fldCharType="end"/>
          </w:r>
        </w:p>
      </w:sdtContent>
    </w:sdt>
    <w:p w14:paraId="29C3D557" w14:textId="77777777" w:rsidR="00522AB0" w:rsidRDefault="00522AB0">
      <w:pPr>
        <w:spacing w:after="0" w:line="240" w:lineRule="auto"/>
        <w:rPr>
          <w:rFonts w:ascii="Times New Roman" w:hAnsi="Times New Roman"/>
          <w:b/>
          <w:color w:val="2F5496" w:themeColor="accent1" w:themeShade="BF"/>
          <w:sz w:val="32"/>
          <w:szCs w:val="48"/>
        </w:rPr>
      </w:pPr>
      <w:r>
        <w:br w:type="page"/>
      </w:r>
    </w:p>
    <w:p w14:paraId="51BC9485" w14:textId="4A89F689" w:rsidR="000E40B2" w:rsidRDefault="00075BE3" w:rsidP="00C21E08">
      <w:pPr>
        <w:pStyle w:val="Heading1"/>
      </w:pPr>
      <w:bookmarkStart w:id="4" w:name="_Toc119416684"/>
      <w:r>
        <w:lastRenderedPageBreak/>
        <w:t>Introduction</w:t>
      </w:r>
      <w:bookmarkEnd w:id="4"/>
      <w:r>
        <w:t xml:space="preserve"> </w:t>
      </w:r>
    </w:p>
    <w:p w14:paraId="4A9A9991" w14:textId="7E1D80D4"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concept of housekeeping is oversimplified but when it comes to managing a house of that many hundred rooms and several public areas, the task becomes significant. It takes a neatly organised approach and technical understanding to be able to carry housekeeping with the amount of work. The work performed by the housekeeping department is critical to its core and hence </w:t>
      </w:r>
      <w:r w:rsidR="005248F4">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systematic operation of any hotel. “This department is also responsible for every outlook of the guest room which is to come up with all the needed guest supplies and materials according to the guest's request while on their stay.” Simultaneously, Housekeeping maintains and makes sure of the security of rooms, property and guests' belongings.</w:t>
      </w:r>
    </w:p>
    <w:p w14:paraId="2802350E" w14:textId="77777777" w:rsidR="000E40B2" w:rsidRDefault="00075BE3">
      <w:pPr>
        <w:rPr>
          <w:rFonts w:ascii="Times New Roman" w:eastAsia="Times New Roman" w:hAnsi="Times New Roman" w:cs="Times New Roman"/>
          <w:b/>
          <w:sz w:val="24"/>
          <w:szCs w:val="24"/>
        </w:rPr>
      </w:pPr>
      <w:bookmarkStart w:id="5" w:name="_heading=h.26in1rg" w:colFirst="0" w:colLast="0"/>
      <w:bookmarkEnd w:id="5"/>
      <w:r>
        <w:rPr>
          <w:rFonts w:ascii="Times New Roman" w:hAnsi="Times New Roman" w:cs="Times New Roman"/>
        </w:rPr>
        <w:br w:type="page"/>
      </w:r>
    </w:p>
    <w:p w14:paraId="77BA2AB5" w14:textId="77777777" w:rsidR="000E40B2" w:rsidRDefault="00075BE3" w:rsidP="00103EBA">
      <w:pPr>
        <w:pStyle w:val="Heading1"/>
      </w:pPr>
      <w:bookmarkStart w:id="6" w:name="_Toc119416685"/>
      <w:r>
        <w:lastRenderedPageBreak/>
        <w:t>Discussion</w:t>
      </w:r>
      <w:bookmarkEnd w:id="6"/>
      <w:r>
        <w:t xml:space="preserve"> </w:t>
      </w:r>
    </w:p>
    <w:tbl>
      <w:tblPr>
        <w:tblStyle w:val="Style18"/>
        <w:tblW w:w="9030" w:type="dxa"/>
        <w:tblInd w:w="0" w:type="dxa"/>
        <w:tblLayout w:type="fixed"/>
        <w:tblLook w:val="04A0" w:firstRow="1" w:lastRow="0" w:firstColumn="1" w:lastColumn="0" w:noHBand="0" w:noVBand="1"/>
      </w:tblPr>
      <w:tblGrid>
        <w:gridCol w:w="2257"/>
        <w:gridCol w:w="2257"/>
        <w:gridCol w:w="2258"/>
        <w:gridCol w:w="2258"/>
      </w:tblGrid>
      <w:tr w:rsidR="000E40B2" w14:paraId="25203E34" w14:textId="77777777">
        <w:tc>
          <w:tcPr>
            <w:tcW w:w="2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054CAD"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Week number</w:t>
            </w:r>
          </w:p>
        </w:tc>
        <w:tc>
          <w:tcPr>
            <w:tcW w:w="2257"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25B6A7B"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Training program </w:t>
            </w:r>
          </w:p>
        </w:tc>
        <w:tc>
          <w:tcPr>
            <w:tcW w:w="2258"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810BE28"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Description</w:t>
            </w:r>
            <w:r>
              <w:rPr>
                <w:rFonts w:ascii="Times New Roman" w:eastAsia="Times New Roman" w:hAnsi="Times New Roman" w:cs="Times New Roman"/>
                <w:sz w:val="24"/>
                <w:szCs w:val="24"/>
              </w:rPr>
              <w:t xml:space="preserve"> </w:t>
            </w:r>
          </w:p>
        </w:tc>
        <w:tc>
          <w:tcPr>
            <w:tcW w:w="2258"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55BFDB1"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Benefits</w:t>
            </w:r>
          </w:p>
        </w:tc>
      </w:tr>
      <w:tr w:rsidR="000E40B2" w14:paraId="69982C93" w14:textId="77777777">
        <w:tc>
          <w:tcPr>
            <w:tcW w:w="225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0FF0EA1"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1st week</w:t>
            </w:r>
          </w:p>
        </w:tc>
        <w:tc>
          <w:tcPr>
            <w:tcW w:w="2257" w:type="dxa"/>
            <w:tcBorders>
              <w:top w:val="nil"/>
              <w:left w:val="nil"/>
              <w:bottom w:val="single" w:sz="8" w:space="0" w:color="000000"/>
              <w:right w:val="single" w:sz="8" w:space="0" w:color="000000"/>
            </w:tcBorders>
            <w:tcMar>
              <w:top w:w="100" w:type="dxa"/>
              <w:left w:w="100" w:type="dxa"/>
              <w:bottom w:w="100" w:type="dxa"/>
              <w:right w:w="100" w:type="dxa"/>
            </w:tcMar>
          </w:tcPr>
          <w:p w14:paraId="33E12A1B"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Uniform</w:t>
            </w:r>
          </w:p>
        </w:tc>
        <w:tc>
          <w:tcPr>
            <w:tcW w:w="2258" w:type="dxa"/>
            <w:tcBorders>
              <w:top w:val="nil"/>
              <w:left w:val="nil"/>
              <w:bottom w:val="single" w:sz="8" w:space="0" w:color="000000"/>
              <w:right w:val="single" w:sz="8" w:space="0" w:color="000000"/>
            </w:tcBorders>
            <w:tcMar>
              <w:top w:w="100" w:type="dxa"/>
              <w:left w:w="100" w:type="dxa"/>
              <w:bottom w:w="100" w:type="dxa"/>
              <w:right w:w="100" w:type="dxa"/>
            </w:tcMar>
          </w:tcPr>
          <w:p w14:paraId="60190BB3" w14:textId="4CE43688"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Housekeeping uniforms can be adaptable with dresses, shirts, pants, vests, aprons etc. Also, it can be gloves to fit with the overall uniform. It is mandatory to “protect the “staff from the blemishes and toxins from daily cleaning” products.</w:t>
            </w:r>
          </w:p>
        </w:tc>
        <w:tc>
          <w:tcPr>
            <w:tcW w:w="2258" w:type="dxa"/>
            <w:tcBorders>
              <w:top w:val="nil"/>
              <w:left w:val="nil"/>
              <w:bottom w:val="single" w:sz="8" w:space="0" w:color="000000"/>
              <w:right w:val="single" w:sz="8" w:space="0" w:color="000000"/>
            </w:tcBorders>
            <w:tcMar>
              <w:top w:w="100" w:type="dxa"/>
              <w:left w:w="100" w:type="dxa"/>
              <w:bottom w:w="100" w:type="dxa"/>
              <w:right w:w="100" w:type="dxa"/>
            </w:tcMar>
          </w:tcPr>
          <w:p w14:paraId="3BE2AD37"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Maintaining a professional appearance for staff</w:t>
            </w:r>
          </w:p>
          <w:p w14:paraId="021BF2FF"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p w14:paraId="0545D637"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appear clean &amp; neat.</w:t>
            </w:r>
          </w:p>
          <w:p w14:paraId="6337AA96"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tc>
      </w:tr>
      <w:tr w:rsidR="000E40B2" w14:paraId="6CAAA443" w14:textId="77777777">
        <w:tc>
          <w:tcPr>
            <w:tcW w:w="225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DF2EA22"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2nd week</w:t>
            </w:r>
          </w:p>
        </w:tc>
        <w:tc>
          <w:tcPr>
            <w:tcW w:w="2257" w:type="dxa"/>
            <w:tcBorders>
              <w:top w:val="nil"/>
              <w:left w:val="nil"/>
              <w:bottom w:val="single" w:sz="8" w:space="0" w:color="000000"/>
              <w:right w:val="single" w:sz="8" w:space="0" w:color="000000"/>
            </w:tcBorders>
            <w:tcMar>
              <w:top w:w="100" w:type="dxa"/>
              <w:left w:w="100" w:type="dxa"/>
              <w:bottom w:w="100" w:type="dxa"/>
              <w:right w:w="100" w:type="dxa"/>
            </w:tcMar>
          </w:tcPr>
          <w:p w14:paraId="3B0CCEF4"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“Products/cleaning chemicals”</w:t>
            </w:r>
          </w:p>
        </w:tc>
        <w:tc>
          <w:tcPr>
            <w:tcW w:w="2258" w:type="dxa"/>
            <w:tcBorders>
              <w:top w:val="nil"/>
              <w:left w:val="nil"/>
              <w:bottom w:val="single" w:sz="8" w:space="0" w:color="000000"/>
              <w:right w:val="single" w:sz="8" w:space="0" w:color="000000"/>
            </w:tcBorders>
            <w:tcMar>
              <w:top w:w="100" w:type="dxa"/>
              <w:left w:w="100" w:type="dxa"/>
              <w:bottom w:w="100" w:type="dxa"/>
              <w:right w:w="100" w:type="dxa"/>
            </w:tcMar>
          </w:tcPr>
          <w:p w14:paraId="756C2DBF" w14:textId="0B0B0B26" w:rsidR="000E40B2" w:rsidRDefault="005248F4">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w:t>
            </w:r>
            <w:r w:rsidR="00075BE3">
              <w:rPr>
                <w:rFonts w:ascii="Times New Roman" w:eastAsia="Times New Roman" w:hAnsi="Times New Roman" w:cs="Times New Roman"/>
                <w:sz w:val="24"/>
                <w:szCs w:val="24"/>
              </w:rPr>
              <w:t>orrect product and its cleaning chemical exercise and recognition of health and safety both for the staff and guests</w:t>
            </w:r>
          </w:p>
        </w:tc>
        <w:tc>
          <w:tcPr>
            <w:tcW w:w="2258" w:type="dxa"/>
            <w:tcBorders>
              <w:top w:val="nil"/>
              <w:left w:val="nil"/>
              <w:bottom w:val="single" w:sz="8" w:space="0" w:color="000000"/>
              <w:right w:val="single" w:sz="8" w:space="0" w:color="000000"/>
            </w:tcBorders>
            <w:tcMar>
              <w:top w:w="100" w:type="dxa"/>
              <w:left w:w="100" w:type="dxa"/>
              <w:bottom w:w="100" w:type="dxa"/>
              <w:right w:w="100" w:type="dxa"/>
            </w:tcMar>
          </w:tcPr>
          <w:p w14:paraId="5223E0B0"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“Product knowledge”</w:t>
            </w:r>
          </w:p>
          <w:p w14:paraId="456F93C8"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p w14:paraId="6485434F"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p w14:paraId="67741DDD"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product damage protection</w:t>
            </w:r>
          </w:p>
        </w:tc>
      </w:tr>
      <w:tr w:rsidR="000E40B2" w14:paraId="039EB8E4" w14:textId="77777777">
        <w:tc>
          <w:tcPr>
            <w:tcW w:w="225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96C9DA4"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3rd week</w:t>
            </w:r>
          </w:p>
        </w:tc>
        <w:tc>
          <w:tcPr>
            <w:tcW w:w="2257" w:type="dxa"/>
            <w:tcBorders>
              <w:top w:val="nil"/>
              <w:left w:val="nil"/>
              <w:bottom w:val="single" w:sz="8" w:space="0" w:color="000000"/>
              <w:right w:val="single" w:sz="8" w:space="0" w:color="000000"/>
            </w:tcBorders>
            <w:tcMar>
              <w:top w:w="100" w:type="dxa"/>
              <w:left w:w="100" w:type="dxa"/>
              <w:bottom w:w="100" w:type="dxa"/>
              <w:right w:w="100" w:type="dxa"/>
            </w:tcMar>
          </w:tcPr>
          <w:p w14:paraId="06E88DCC"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Cleaning equipment’s</w:t>
            </w:r>
          </w:p>
        </w:tc>
        <w:tc>
          <w:tcPr>
            <w:tcW w:w="2258" w:type="dxa"/>
            <w:tcBorders>
              <w:top w:val="nil"/>
              <w:left w:val="nil"/>
              <w:bottom w:val="single" w:sz="8" w:space="0" w:color="000000"/>
              <w:right w:val="single" w:sz="8" w:space="0" w:color="000000"/>
            </w:tcBorders>
            <w:tcMar>
              <w:top w:w="100" w:type="dxa"/>
              <w:left w:w="100" w:type="dxa"/>
              <w:bottom w:w="100" w:type="dxa"/>
              <w:right w:w="100" w:type="dxa"/>
            </w:tcMar>
          </w:tcPr>
          <w:p w14:paraId="22949032" w14:textId="0BEAC78F"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 to clean commercial equipment such </w:t>
            </w:r>
            <w:r w:rsidR="005248F4">
              <w:rPr>
                <w:rFonts w:ascii="Times New Roman" w:eastAsia="Times New Roman" w:hAnsi="Times New Roman" w:cs="Times New Roman"/>
                <w:sz w:val="24"/>
                <w:szCs w:val="24"/>
              </w:rPr>
              <w:t xml:space="preserve">as </w:t>
            </w:r>
            <w:r>
              <w:rPr>
                <w:rFonts w:ascii="Times New Roman" w:eastAsia="Times New Roman" w:hAnsi="Times New Roman" w:cs="Times New Roman"/>
                <w:sz w:val="24"/>
                <w:szCs w:val="24"/>
              </w:rPr>
              <w:t xml:space="preserve">mop, brush, broom, </w:t>
            </w:r>
            <w:r w:rsidR="005248F4">
              <w:rPr>
                <w:rFonts w:ascii="Times New Roman" w:eastAsia="Times New Roman" w:hAnsi="Times New Roman" w:cs="Times New Roman"/>
                <w:sz w:val="24"/>
                <w:szCs w:val="24"/>
              </w:rPr>
              <w:t xml:space="preserve">and </w:t>
            </w:r>
            <w:r>
              <w:rPr>
                <w:rFonts w:ascii="Times New Roman" w:eastAsia="Times New Roman" w:hAnsi="Times New Roman" w:cs="Times New Roman"/>
                <w:sz w:val="24"/>
                <w:szCs w:val="24"/>
              </w:rPr>
              <w:t xml:space="preserve">vacuum cleaner with the right care and observation as </w:t>
            </w:r>
            <w:r>
              <w:rPr>
                <w:rFonts w:ascii="Times New Roman" w:eastAsia="Times New Roman" w:hAnsi="Times New Roman" w:cs="Times New Roman"/>
                <w:sz w:val="24"/>
                <w:szCs w:val="24"/>
              </w:rPr>
              <w:lastRenderedPageBreak/>
              <w:t>per the manufacturer’s guidelines such as manual, electricity, petrol or gas cleaning etc.</w:t>
            </w:r>
          </w:p>
        </w:tc>
        <w:tc>
          <w:tcPr>
            <w:tcW w:w="2258" w:type="dxa"/>
            <w:tcBorders>
              <w:top w:val="nil"/>
              <w:left w:val="nil"/>
              <w:bottom w:val="single" w:sz="8" w:space="0" w:color="000000"/>
              <w:right w:val="single" w:sz="8" w:space="0" w:color="000000"/>
            </w:tcBorders>
            <w:tcMar>
              <w:top w:w="100" w:type="dxa"/>
              <w:left w:w="100" w:type="dxa"/>
              <w:bottom w:w="100" w:type="dxa"/>
              <w:right w:w="100" w:type="dxa"/>
            </w:tcMar>
          </w:tcPr>
          <w:p w14:paraId="386C93C6"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Increase the lifespan of the products</w:t>
            </w:r>
          </w:p>
          <w:p w14:paraId="386DE2F4"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p w14:paraId="6AA8842D"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p w14:paraId="5DE3B4DF"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reduce hotel costs.</w:t>
            </w:r>
          </w:p>
        </w:tc>
      </w:tr>
      <w:tr w:rsidR="000E40B2" w14:paraId="3476AB0D" w14:textId="77777777">
        <w:tc>
          <w:tcPr>
            <w:tcW w:w="225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B27A930"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4th week</w:t>
            </w:r>
          </w:p>
        </w:tc>
        <w:tc>
          <w:tcPr>
            <w:tcW w:w="2257" w:type="dxa"/>
            <w:tcBorders>
              <w:top w:val="nil"/>
              <w:left w:val="nil"/>
              <w:bottom w:val="single" w:sz="8" w:space="0" w:color="000000"/>
              <w:right w:val="single" w:sz="8" w:space="0" w:color="000000"/>
            </w:tcBorders>
            <w:tcMar>
              <w:top w:w="100" w:type="dxa"/>
              <w:left w:w="100" w:type="dxa"/>
              <w:bottom w:w="100" w:type="dxa"/>
              <w:right w:w="100" w:type="dxa"/>
            </w:tcMar>
          </w:tcPr>
          <w:p w14:paraId="3B9296A4"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w:t>
            </w:r>
          </w:p>
        </w:tc>
        <w:tc>
          <w:tcPr>
            <w:tcW w:w="2258" w:type="dxa"/>
            <w:tcBorders>
              <w:top w:val="nil"/>
              <w:left w:val="nil"/>
              <w:bottom w:val="single" w:sz="8" w:space="0" w:color="000000"/>
              <w:right w:val="single" w:sz="8" w:space="0" w:color="000000"/>
            </w:tcBorders>
            <w:tcMar>
              <w:top w:w="100" w:type="dxa"/>
              <w:left w:w="100" w:type="dxa"/>
              <w:bottom w:w="100" w:type="dxa"/>
              <w:right w:w="100" w:type="dxa"/>
            </w:tcMar>
          </w:tcPr>
          <w:p w14:paraId="01A9E354"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“Clear communication between the housekeeping and the other departments in the house, the hotel” most importantly with the front office for proper instructions.</w:t>
            </w:r>
          </w:p>
        </w:tc>
        <w:tc>
          <w:tcPr>
            <w:tcW w:w="2258" w:type="dxa"/>
            <w:tcBorders>
              <w:top w:val="nil"/>
              <w:left w:val="nil"/>
              <w:bottom w:val="single" w:sz="8" w:space="0" w:color="000000"/>
              <w:right w:val="single" w:sz="8" w:space="0" w:color="000000"/>
            </w:tcBorders>
            <w:tcMar>
              <w:top w:w="100" w:type="dxa"/>
              <w:left w:w="100" w:type="dxa"/>
              <w:bottom w:w="100" w:type="dxa"/>
              <w:right w:w="100" w:type="dxa"/>
            </w:tcMar>
          </w:tcPr>
          <w:p w14:paraId="6D82C782"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Team bonding</w:t>
            </w:r>
          </w:p>
          <w:p w14:paraId="4D2CB6B2"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p w14:paraId="4769A268"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achieving the highest level of care.</w:t>
            </w:r>
          </w:p>
          <w:p w14:paraId="3A883E28"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p w14:paraId="17C55E39"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Resolving conflicts.</w:t>
            </w:r>
          </w:p>
          <w:p w14:paraId="09BC7472"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p w14:paraId="1DCBF4AF"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rapport with guests</w:t>
            </w:r>
          </w:p>
        </w:tc>
      </w:tr>
      <w:tr w:rsidR="000E40B2" w14:paraId="122C92BC" w14:textId="77777777">
        <w:tc>
          <w:tcPr>
            <w:tcW w:w="225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78CE485"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5th week</w:t>
            </w:r>
          </w:p>
        </w:tc>
        <w:tc>
          <w:tcPr>
            <w:tcW w:w="2257" w:type="dxa"/>
            <w:tcBorders>
              <w:top w:val="nil"/>
              <w:left w:val="nil"/>
              <w:bottom w:val="single" w:sz="8" w:space="0" w:color="000000"/>
              <w:right w:val="single" w:sz="8" w:space="0" w:color="000000"/>
            </w:tcBorders>
            <w:tcMar>
              <w:top w:w="100" w:type="dxa"/>
              <w:left w:w="100" w:type="dxa"/>
              <w:bottom w:w="100" w:type="dxa"/>
              <w:right w:w="100" w:type="dxa"/>
            </w:tcMar>
          </w:tcPr>
          <w:p w14:paraId="03279125"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Laundry</w:t>
            </w:r>
          </w:p>
          <w:p w14:paraId="1FF7EF37" w14:textId="77777777" w:rsidR="000E40B2" w:rsidRDefault="000E40B2">
            <w:pPr>
              <w:spacing w:before="240" w:line="360" w:lineRule="auto"/>
              <w:jc w:val="both"/>
              <w:rPr>
                <w:rFonts w:ascii="Times New Roman" w:eastAsia="Times New Roman" w:hAnsi="Times New Roman" w:cs="Times New Roman"/>
                <w:sz w:val="24"/>
                <w:szCs w:val="24"/>
              </w:rPr>
            </w:pPr>
          </w:p>
        </w:tc>
        <w:tc>
          <w:tcPr>
            <w:tcW w:w="2258" w:type="dxa"/>
            <w:tcBorders>
              <w:top w:val="nil"/>
              <w:left w:val="nil"/>
              <w:bottom w:val="single" w:sz="8" w:space="0" w:color="000000"/>
              <w:right w:val="single" w:sz="8" w:space="0" w:color="000000"/>
            </w:tcBorders>
            <w:tcMar>
              <w:top w:w="100" w:type="dxa"/>
              <w:left w:w="100" w:type="dxa"/>
              <w:bottom w:w="100" w:type="dxa"/>
              <w:right w:w="100" w:type="dxa"/>
            </w:tcMar>
          </w:tcPr>
          <w:p w14:paraId="05A0E25C"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right laundry actions like folding clothes in the room, making the bed, hanging towels, washing, rinsing, drying, pressing etc. to meet the high standard.</w:t>
            </w:r>
          </w:p>
        </w:tc>
        <w:tc>
          <w:tcPr>
            <w:tcW w:w="2258" w:type="dxa"/>
            <w:tcBorders>
              <w:top w:val="nil"/>
              <w:left w:val="nil"/>
              <w:bottom w:val="single" w:sz="8" w:space="0" w:color="000000"/>
              <w:right w:val="single" w:sz="8" w:space="0" w:color="000000"/>
            </w:tcBorders>
            <w:tcMar>
              <w:top w:w="100" w:type="dxa"/>
              <w:left w:w="100" w:type="dxa"/>
              <w:bottom w:w="100" w:type="dxa"/>
              <w:right w:w="100" w:type="dxa"/>
            </w:tcMar>
          </w:tcPr>
          <w:p w14:paraId="08189195"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Greater room service, </w:t>
            </w:r>
          </w:p>
          <w:p w14:paraId="3195B069"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p w14:paraId="569D7739"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discipline </w:t>
            </w:r>
          </w:p>
          <w:p w14:paraId="71F39FB1"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p w14:paraId="2A424F46"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satisfaction</w:t>
            </w:r>
          </w:p>
          <w:p w14:paraId="4CE80194"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p w14:paraId="7B9159BD"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Efficiency</w:t>
            </w:r>
          </w:p>
        </w:tc>
      </w:tr>
      <w:tr w:rsidR="000E40B2" w14:paraId="3EB76960" w14:textId="77777777">
        <w:tc>
          <w:tcPr>
            <w:tcW w:w="225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305FF80"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6th week</w:t>
            </w:r>
          </w:p>
        </w:tc>
        <w:tc>
          <w:tcPr>
            <w:tcW w:w="2257" w:type="dxa"/>
            <w:tcBorders>
              <w:top w:val="nil"/>
              <w:left w:val="nil"/>
              <w:bottom w:val="single" w:sz="8" w:space="0" w:color="000000"/>
              <w:right w:val="single" w:sz="8" w:space="0" w:color="000000"/>
            </w:tcBorders>
            <w:tcMar>
              <w:top w:w="100" w:type="dxa"/>
              <w:left w:w="100" w:type="dxa"/>
              <w:bottom w:w="100" w:type="dxa"/>
              <w:right w:w="100" w:type="dxa"/>
            </w:tcMar>
          </w:tcPr>
          <w:p w14:paraId="2827BD19"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Maintenance</w:t>
            </w:r>
          </w:p>
        </w:tc>
        <w:tc>
          <w:tcPr>
            <w:tcW w:w="2258" w:type="dxa"/>
            <w:tcBorders>
              <w:top w:val="nil"/>
              <w:left w:val="nil"/>
              <w:bottom w:val="single" w:sz="8" w:space="0" w:color="000000"/>
              <w:right w:val="single" w:sz="8" w:space="0" w:color="000000"/>
            </w:tcBorders>
            <w:tcMar>
              <w:top w:w="100" w:type="dxa"/>
              <w:left w:w="100" w:type="dxa"/>
              <w:bottom w:w="100" w:type="dxa"/>
              <w:right w:w="100" w:type="dxa"/>
            </w:tcMar>
          </w:tcPr>
          <w:p w14:paraId="178E3BA1" w14:textId="60694931"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Maintenance includes keeping structure buildings, hotel equipment and useful machinery in </w:t>
            </w:r>
            <w:r w:rsidR="005248F4">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protective zone, methodical working order and good repair. It covers maintaining routine painting and sanitary facilities and brushing walls also to monitor repairing a broken TV remote to a faulty light fixture</w:t>
            </w:r>
          </w:p>
        </w:tc>
        <w:tc>
          <w:tcPr>
            <w:tcW w:w="2258" w:type="dxa"/>
            <w:tcBorders>
              <w:top w:val="nil"/>
              <w:left w:val="nil"/>
              <w:bottom w:val="single" w:sz="8" w:space="0" w:color="000000"/>
              <w:right w:val="single" w:sz="8" w:space="0" w:color="000000"/>
            </w:tcBorders>
            <w:tcMar>
              <w:top w:w="100" w:type="dxa"/>
              <w:left w:w="100" w:type="dxa"/>
              <w:bottom w:w="100" w:type="dxa"/>
              <w:right w:w="100" w:type="dxa"/>
            </w:tcMar>
          </w:tcPr>
          <w:p w14:paraId="46925745"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Increase required repairs, </w:t>
            </w:r>
          </w:p>
          <w:p w14:paraId="772ACC5A"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p w14:paraId="3FEE942D"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reduce guest complaints.</w:t>
            </w:r>
          </w:p>
        </w:tc>
      </w:tr>
      <w:tr w:rsidR="000E40B2" w14:paraId="33BD8CFA" w14:textId="77777777">
        <w:tc>
          <w:tcPr>
            <w:tcW w:w="225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D52585A"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7th week</w:t>
            </w:r>
          </w:p>
        </w:tc>
        <w:tc>
          <w:tcPr>
            <w:tcW w:w="2257" w:type="dxa"/>
            <w:tcBorders>
              <w:top w:val="nil"/>
              <w:left w:val="nil"/>
              <w:bottom w:val="single" w:sz="8" w:space="0" w:color="000000"/>
              <w:right w:val="single" w:sz="8" w:space="0" w:color="000000"/>
            </w:tcBorders>
            <w:tcMar>
              <w:top w:w="100" w:type="dxa"/>
              <w:left w:w="100" w:type="dxa"/>
              <w:bottom w:w="100" w:type="dxa"/>
              <w:right w:w="100" w:type="dxa"/>
            </w:tcMar>
          </w:tcPr>
          <w:p w14:paraId="7B142B51"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Health &amp; Safety</w:t>
            </w:r>
          </w:p>
        </w:tc>
        <w:tc>
          <w:tcPr>
            <w:tcW w:w="2258" w:type="dxa"/>
            <w:tcBorders>
              <w:top w:val="nil"/>
              <w:left w:val="nil"/>
              <w:bottom w:val="single" w:sz="8" w:space="0" w:color="000000"/>
              <w:right w:val="single" w:sz="8" w:space="0" w:color="000000"/>
            </w:tcBorders>
            <w:tcMar>
              <w:top w:w="100" w:type="dxa"/>
              <w:left w:w="100" w:type="dxa"/>
              <w:bottom w:w="100" w:type="dxa"/>
              <w:right w:w="100" w:type="dxa"/>
            </w:tcMar>
          </w:tcPr>
          <w:p w14:paraId="4FCEAC39" w14:textId="4229B9A3"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avoid heavy fines and consequences; strict monitoring practice is required for both the worker</w:t>
            </w:r>
            <w:r w:rsidR="005248F4">
              <w:rPr>
                <w:rFonts w:ascii="Times New Roman" w:eastAsia="Times New Roman" w:hAnsi="Times New Roman" w:cs="Times New Roman"/>
                <w:sz w:val="24"/>
                <w:szCs w:val="24"/>
              </w:rPr>
              <w:t>'</w:t>
            </w:r>
            <w:r>
              <w:rPr>
                <w:rFonts w:ascii="Times New Roman" w:eastAsia="Times New Roman" w:hAnsi="Times New Roman" w:cs="Times New Roman"/>
                <w:sz w:val="24"/>
                <w:szCs w:val="24"/>
              </w:rPr>
              <w:t>s &amp; guests’ safety (</w:t>
            </w:r>
            <w:proofErr w:type="spellStart"/>
            <w:r>
              <w:rPr>
                <w:rFonts w:ascii="Times New Roman" w:eastAsia="Times New Roman" w:hAnsi="Times New Roman" w:cs="Times New Roman"/>
                <w:sz w:val="24"/>
                <w:szCs w:val="24"/>
              </w:rPr>
              <w:t>Marinou</w:t>
            </w:r>
            <w:proofErr w:type="spellEnd"/>
            <w:r>
              <w:rPr>
                <w:rFonts w:ascii="Times New Roman" w:eastAsia="Times New Roman" w:hAnsi="Times New Roman" w:cs="Times New Roman"/>
                <w:sz w:val="24"/>
                <w:szCs w:val="24"/>
              </w:rPr>
              <w:t>, 2022).</w:t>
            </w:r>
          </w:p>
        </w:tc>
        <w:tc>
          <w:tcPr>
            <w:tcW w:w="2258" w:type="dxa"/>
            <w:tcBorders>
              <w:top w:val="nil"/>
              <w:left w:val="nil"/>
              <w:bottom w:val="single" w:sz="8" w:space="0" w:color="000000"/>
              <w:right w:val="single" w:sz="8" w:space="0" w:color="000000"/>
            </w:tcBorders>
            <w:tcMar>
              <w:top w:w="100" w:type="dxa"/>
              <w:left w:w="100" w:type="dxa"/>
              <w:bottom w:w="100" w:type="dxa"/>
              <w:right w:w="100" w:type="dxa"/>
            </w:tcMar>
          </w:tcPr>
          <w:p w14:paraId="46B1F2D4"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It’s the key to a long-lasting establishment &amp; success.</w:t>
            </w:r>
          </w:p>
        </w:tc>
      </w:tr>
      <w:tr w:rsidR="000E40B2" w14:paraId="39E27358" w14:textId="77777777">
        <w:tc>
          <w:tcPr>
            <w:tcW w:w="2257"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9D6241F"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8th week</w:t>
            </w:r>
          </w:p>
        </w:tc>
        <w:tc>
          <w:tcPr>
            <w:tcW w:w="2257" w:type="dxa"/>
            <w:tcBorders>
              <w:top w:val="nil"/>
              <w:left w:val="nil"/>
              <w:bottom w:val="single" w:sz="8" w:space="0" w:color="000000"/>
              <w:right w:val="single" w:sz="8" w:space="0" w:color="000000"/>
            </w:tcBorders>
            <w:tcMar>
              <w:top w:w="100" w:type="dxa"/>
              <w:left w:w="100" w:type="dxa"/>
              <w:bottom w:w="100" w:type="dxa"/>
              <w:right w:w="100" w:type="dxa"/>
            </w:tcMar>
          </w:tcPr>
          <w:p w14:paraId="77346FCE"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Fire protocols</w:t>
            </w:r>
          </w:p>
        </w:tc>
        <w:tc>
          <w:tcPr>
            <w:tcW w:w="2258" w:type="dxa"/>
            <w:tcBorders>
              <w:top w:val="nil"/>
              <w:left w:val="nil"/>
              <w:bottom w:val="single" w:sz="8" w:space="0" w:color="000000"/>
              <w:right w:val="single" w:sz="8" w:space="0" w:color="000000"/>
            </w:tcBorders>
            <w:tcMar>
              <w:top w:w="100" w:type="dxa"/>
              <w:left w:w="100" w:type="dxa"/>
              <w:bottom w:w="100" w:type="dxa"/>
              <w:right w:w="100" w:type="dxa"/>
            </w:tcMar>
          </w:tcPr>
          <w:p w14:paraId="31B23B08"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train about the fire hazards, types of fires and extinguishers, safety etc.</w:t>
            </w:r>
          </w:p>
        </w:tc>
        <w:tc>
          <w:tcPr>
            <w:tcW w:w="2258" w:type="dxa"/>
            <w:tcBorders>
              <w:top w:val="nil"/>
              <w:left w:val="nil"/>
              <w:bottom w:val="single" w:sz="8" w:space="0" w:color="000000"/>
              <w:right w:val="single" w:sz="8" w:space="0" w:color="000000"/>
            </w:tcBorders>
            <w:tcMar>
              <w:top w:w="100" w:type="dxa"/>
              <w:left w:w="100" w:type="dxa"/>
              <w:bottom w:w="100" w:type="dxa"/>
              <w:right w:w="100" w:type="dxa"/>
            </w:tcMar>
          </w:tcPr>
          <w:p w14:paraId="1D8F6BDD"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Saving lives,</w:t>
            </w:r>
          </w:p>
          <w:p w14:paraId="2229BB7A"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p w14:paraId="360A0805"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everyone's safety.</w:t>
            </w:r>
          </w:p>
        </w:tc>
      </w:tr>
    </w:tbl>
    <w:p w14:paraId="3F6FD468" w14:textId="77777777" w:rsidR="000E40B2" w:rsidRDefault="00075BE3">
      <w:pPr>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Self-Made)</w:t>
      </w:r>
    </w:p>
    <w:p w14:paraId="403460AA" w14:textId="77777777" w:rsidR="000E40B2" w:rsidRDefault="00075BE3" w:rsidP="000E20BC">
      <w:pPr>
        <w:pStyle w:val="Heading1"/>
      </w:pPr>
      <w:bookmarkStart w:id="7" w:name="_Toc119416686"/>
      <w:r>
        <w:lastRenderedPageBreak/>
        <w:t>Descriptions</w:t>
      </w:r>
      <w:bookmarkEnd w:id="7"/>
    </w:p>
    <w:p w14:paraId="346D2D27" w14:textId="55C37E13"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The following activities will be part of this training programme-</w:t>
      </w:r>
    </w:p>
    <w:p w14:paraId="5B6A1160" w14:textId="74C674E9"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Firstly, the importance of uniform</w:t>
      </w:r>
      <w:r w:rsidR="005248F4">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should be known to the staff in order to appear neat &amp; clean and maintain a professional appearance. Housekeeping uniforms can be adaptable with dresses, shirts, pants, vests, aprons etc. According to comfort also it can be gloves to fit with the overall uniform. It is mandatory to protect the staff from the blemishes and toxins from daily cleaning products.</w:t>
      </w:r>
    </w:p>
    <w:p w14:paraId="0F297269" w14:textId="6575138B"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Then, </w:t>
      </w:r>
      <w:r w:rsidR="005248F4">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Correct product and its cleaning procedure should be practi</w:t>
      </w:r>
      <w:r w:rsidR="005248F4">
        <w:rPr>
          <w:rFonts w:ascii="Times New Roman" w:eastAsia="Times New Roman" w:hAnsi="Times New Roman" w:cs="Times New Roman"/>
          <w:sz w:val="24"/>
          <w:szCs w:val="24"/>
        </w:rPr>
        <w:t>s</w:t>
      </w:r>
      <w:r>
        <w:rPr>
          <w:rFonts w:ascii="Times New Roman" w:eastAsia="Times New Roman" w:hAnsi="Times New Roman" w:cs="Times New Roman"/>
          <w:sz w:val="24"/>
          <w:szCs w:val="24"/>
        </w:rPr>
        <w:t>ed for the correct product knowledge. This cleaning chemical training will reduce product damage and also ensure the health &amp; safety of both the workers and guests. Wrong chemicals for the wrong product can cause harm to both.</w:t>
      </w:r>
    </w:p>
    <w:p w14:paraId="4416D427" w14:textId="174F1AFE"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well as the proper cleaning of commercial equipment such as mop, brush, broom, </w:t>
      </w:r>
      <w:r w:rsidR="005248F4">
        <w:rPr>
          <w:rFonts w:ascii="Times New Roman" w:eastAsia="Times New Roman" w:hAnsi="Times New Roman" w:cs="Times New Roman"/>
          <w:sz w:val="24"/>
          <w:szCs w:val="24"/>
        </w:rPr>
        <w:t xml:space="preserve">and </w:t>
      </w:r>
      <w:r>
        <w:rPr>
          <w:rFonts w:ascii="Times New Roman" w:eastAsia="Times New Roman" w:hAnsi="Times New Roman" w:cs="Times New Roman"/>
          <w:sz w:val="24"/>
          <w:szCs w:val="24"/>
        </w:rPr>
        <w:t xml:space="preserve">vacuum cleaner with the right care and observation should be learned. </w:t>
      </w:r>
      <w:r w:rsidR="005248F4">
        <w:rPr>
          <w:rFonts w:ascii="Times New Roman" w:eastAsia="Times New Roman" w:hAnsi="Times New Roman" w:cs="Times New Roman"/>
          <w:sz w:val="24"/>
          <w:szCs w:val="24"/>
        </w:rPr>
        <w:t>P</w:t>
      </w:r>
      <w:r>
        <w:rPr>
          <w:rFonts w:ascii="Times New Roman" w:eastAsia="Times New Roman" w:hAnsi="Times New Roman" w:cs="Times New Roman"/>
          <w:sz w:val="24"/>
          <w:szCs w:val="24"/>
        </w:rPr>
        <w:t>ractice it as per the manufacturer’s guidelines such as manual, electricity, petrol or gas cleaning etc. can increase the lifespan of the products and reduce hotel costs.</w:t>
      </w:r>
    </w:p>
    <w:p w14:paraId="3AD5A3E0" w14:textId="1D554524"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Also, clear communication between the housekeeping and the other departments in the house, </w:t>
      </w:r>
      <w:r w:rsidR="005248F4">
        <w:rPr>
          <w:rFonts w:ascii="Times New Roman" w:eastAsia="Times New Roman" w:hAnsi="Times New Roman" w:cs="Times New Roman"/>
          <w:sz w:val="24"/>
          <w:szCs w:val="24"/>
        </w:rPr>
        <w:t xml:space="preserve">and </w:t>
      </w:r>
      <w:r>
        <w:rPr>
          <w:rFonts w:ascii="Times New Roman" w:eastAsia="Times New Roman" w:hAnsi="Times New Roman" w:cs="Times New Roman"/>
          <w:sz w:val="24"/>
          <w:szCs w:val="24"/>
        </w:rPr>
        <w:t xml:space="preserve">the hotel </w:t>
      </w:r>
      <w:r w:rsidR="005248F4">
        <w:rPr>
          <w:rFonts w:ascii="Times New Roman" w:eastAsia="Times New Roman" w:hAnsi="Times New Roman" w:cs="Times New Roman"/>
          <w:sz w:val="24"/>
          <w:szCs w:val="24"/>
        </w:rPr>
        <w:t xml:space="preserve">is </w:t>
      </w:r>
      <w:r>
        <w:rPr>
          <w:rFonts w:ascii="Times New Roman" w:eastAsia="Times New Roman" w:hAnsi="Times New Roman" w:cs="Times New Roman"/>
          <w:sz w:val="24"/>
          <w:szCs w:val="24"/>
        </w:rPr>
        <w:t>essential (</w:t>
      </w:r>
      <w:proofErr w:type="spellStart"/>
      <w:r>
        <w:rPr>
          <w:rFonts w:ascii="Times New Roman" w:eastAsia="Times New Roman" w:hAnsi="Times New Roman" w:cs="Times New Roman"/>
          <w:sz w:val="24"/>
          <w:szCs w:val="24"/>
        </w:rPr>
        <w:t>Manolopoulos</w:t>
      </w:r>
      <w:proofErr w:type="spellEnd"/>
      <w:r>
        <w:rPr>
          <w:rFonts w:ascii="Times New Roman" w:eastAsia="Times New Roman" w:hAnsi="Times New Roman" w:cs="Times New Roman"/>
          <w:sz w:val="24"/>
          <w:szCs w:val="24"/>
        </w:rPr>
        <w:t xml:space="preserve">, 2021). Most importantly the front office for proper instructions such as available room, booked </w:t>
      </w:r>
      <w:r w:rsidR="005248F4">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room, room for cleaning etc. to provide correct information to the guests. Communication will help in great team bonding which will be helpful in an emergency like a last-minute change if required.</w:t>
      </w:r>
    </w:p>
    <w:p w14:paraId="30FC9BB2" w14:textId="20C12A59"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most essential parts is the training </w:t>
      </w:r>
      <w:r w:rsidR="005248F4">
        <w:rPr>
          <w:rFonts w:ascii="Times New Roman" w:eastAsia="Times New Roman" w:hAnsi="Times New Roman" w:cs="Times New Roman"/>
          <w:sz w:val="24"/>
          <w:szCs w:val="24"/>
        </w:rPr>
        <w:t>in</w:t>
      </w:r>
      <w:r>
        <w:rPr>
          <w:rFonts w:ascii="Times New Roman" w:eastAsia="Times New Roman" w:hAnsi="Times New Roman" w:cs="Times New Roman"/>
          <w:sz w:val="24"/>
          <w:szCs w:val="24"/>
        </w:rPr>
        <w:t xml:space="preserve"> </w:t>
      </w:r>
      <w:r w:rsidR="005248F4">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laundry. The right laundry actions like folding clothes in the room, making the bed, hanging towels, washing, rinsing, drying, pressing etc. will be well</w:t>
      </w:r>
      <w:r w:rsidR="005248F4">
        <w:rPr>
          <w:rFonts w:ascii="Times New Roman" w:eastAsia="Times New Roman" w:hAnsi="Times New Roman" w:cs="Times New Roman"/>
          <w:sz w:val="24"/>
          <w:szCs w:val="24"/>
        </w:rPr>
        <w:t>-</w:t>
      </w:r>
      <w:r>
        <w:rPr>
          <w:rFonts w:ascii="Times New Roman" w:eastAsia="Times New Roman" w:hAnsi="Times New Roman" w:cs="Times New Roman"/>
          <w:sz w:val="24"/>
          <w:szCs w:val="24"/>
        </w:rPr>
        <w:t>trained to meet the high standard of the hotel. Which will benefit the greater room service, maintaining a disciplined environment that leads to customer satisfaction.</w:t>
      </w:r>
    </w:p>
    <w:p w14:paraId="700D8891" w14:textId="1A75CC68"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Housekeeping also needs to monitor the maintenance including equipment, buildings and machinery in check, methodical good repair and working order. It includes maintaining routine painting and sanitary facilities and cleaning walls </w:t>
      </w:r>
      <w:r w:rsidR="005248F4">
        <w:rPr>
          <w:rFonts w:ascii="Times New Roman" w:eastAsia="Times New Roman" w:hAnsi="Times New Roman" w:cs="Times New Roman"/>
          <w:sz w:val="24"/>
          <w:szCs w:val="24"/>
        </w:rPr>
        <w:t xml:space="preserve">and </w:t>
      </w:r>
      <w:r>
        <w:rPr>
          <w:rFonts w:ascii="Times New Roman" w:eastAsia="Times New Roman" w:hAnsi="Times New Roman" w:cs="Times New Roman"/>
          <w:sz w:val="24"/>
          <w:szCs w:val="24"/>
        </w:rPr>
        <w:t xml:space="preserve">also </w:t>
      </w:r>
      <w:r w:rsidR="005248F4">
        <w:rPr>
          <w:rFonts w:ascii="Times New Roman" w:eastAsia="Times New Roman" w:hAnsi="Times New Roman" w:cs="Times New Roman"/>
          <w:sz w:val="24"/>
          <w:szCs w:val="24"/>
        </w:rPr>
        <w:t>monitoring</w:t>
      </w:r>
      <w:r>
        <w:rPr>
          <w:rFonts w:ascii="Times New Roman" w:eastAsia="Times New Roman" w:hAnsi="Times New Roman" w:cs="Times New Roman"/>
          <w:sz w:val="24"/>
          <w:szCs w:val="24"/>
        </w:rPr>
        <w:t xml:space="preserve"> repairing a broken TV remote to a faulty light fixture (</w:t>
      </w:r>
      <w:proofErr w:type="spellStart"/>
      <w:r>
        <w:rPr>
          <w:rFonts w:ascii="Times New Roman" w:eastAsia="Times New Roman" w:hAnsi="Times New Roman" w:cs="Times New Roman"/>
          <w:sz w:val="24"/>
          <w:szCs w:val="24"/>
        </w:rPr>
        <w:t>Lacourse</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It will help in reducing guests' complaints.</w:t>
      </w:r>
      <w:r w:rsidR="005248F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There will be training for types of fires such as type A1, type B1, type C1 &amp; type D1 fire and </w:t>
      </w:r>
      <w:r w:rsidR="005248F4">
        <w:rPr>
          <w:rFonts w:ascii="Times New Roman" w:eastAsia="Times New Roman" w:hAnsi="Times New Roman" w:cs="Times New Roman"/>
          <w:sz w:val="24"/>
          <w:szCs w:val="24"/>
        </w:rPr>
        <w:t>their</w:t>
      </w:r>
      <w:r>
        <w:rPr>
          <w:rFonts w:ascii="Times New Roman" w:eastAsia="Times New Roman" w:hAnsi="Times New Roman" w:cs="Times New Roman"/>
          <w:sz w:val="24"/>
          <w:szCs w:val="24"/>
        </w:rPr>
        <w:t xml:space="preserve"> respective extinguishers such as CO2</w:t>
      </w:r>
      <w:r w:rsidR="005248F4">
        <w:rPr>
          <w:rFonts w:ascii="Times New Roman" w:eastAsia="Times New Roman" w:hAnsi="Times New Roman" w:cs="Times New Roman"/>
          <w:sz w:val="24"/>
          <w:szCs w:val="24"/>
        </w:rPr>
        <w:t>-</w:t>
      </w:r>
      <w:r>
        <w:rPr>
          <w:rFonts w:ascii="Times New Roman" w:eastAsia="Times New Roman" w:hAnsi="Times New Roman" w:cs="Times New Roman"/>
          <w:sz w:val="24"/>
          <w:szCs w:val="24"/>
        </w:rPr>
        <w:t>based, foam</w:t>
      </w:r>
      <w:r w:rsidR="005248F4">
        <w:rPr>
          <w:rFonts w:ascii="Times New Roman" w:eastAsia="Times New Roman" w:hAnsi="Times New Roman" w:cs="Times New Roman"/>
          <w:sz w:val="24"/>
          <w:szCs w:val="24"/>
        </w:rPr>
        <w:t>-</w:t>
      </w:r>
      <w:r>
        <w:rPr>
          <w:rFonts w:ascii="Times New Roman" w:eastAsia="Times New Roman" w:hAnsi="Times New Roman" w:cs="Times New Roman"/>
          <w:sz w:val="24"/>
          <w:szCs w:val="24"/>
        </w:rPr>
        <w:t>based, CO2</w:t>
      </w:r>
      <w:r w:rsidR="005248F4">
        <w:rPr>
          <w:rFonts w:ascii="Times New Roman" w:eastAsia="Times New Roman" w:hAnsi="Times New Roman" w:cs="Times New Roman"/>
          <w:sz w:val="24"/>
          <w:szCs w:val="24"/>
        </w:rPr>
        <w:t>-</w:t>
      </w:r>
      <w:r>
        <w:rPr>
          <w:rFonts w:ascii="Times New Roman" w:eastAsia="Times New Roman" w:hAnsi="Times New Roman" w:cs="Times New Roman"/>
          <w:sz w:val="24"/>
          <w:szCs w:val="24"/>
        </w:rPr>
        <w:t>based and dry powder-based extinguishers.</w:t>
      </w:r>
    </w:p>
    <w:p w14:paraId="523D1D08" w14:textId="77777777" w:rsidR="000E40B2" w:rsidRDefault="00075BE3" w:rsidP="000E20BC">
      <w:pPr>
        <w:pStyle w:val="Heading1"/>
      </w:pPr>
      <w:bookmarkStart w:id="8" w:name="_Toc119416687"/>
      <w:r>
        <w:lastRenderedPageBreak/>
        <w:t>“Control of Substances Hazardous to Health (COSHH)”</w:t>
      </w:r>
      <w:bookmarkEnd w:id="8"/>
    </w:p>
    <w:p w14:paraId="0D8FAD93" w14:textId="1D778E09"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COSHH is the legislation that needs workers to hold back matters which are harmful to health. One can reduce or prevent workers' contact with harmful elements by discovering the health risk and deciding how to reduce them to harm our bod</w:t>
      </w:r>
      <w:r w:rsidR="005248F4">
        <w:rPr>
          <w:rFonts w:ascii="Times New Roman" w:eastAsia="Times New Roman" w:hAnsi="Times New Roman" w:cs="Times New Roman"/>
          <w:sz w:val="24"/>
          <w:szCs w:val="24"/>
        </w:rPr>
        <w:t>ies</w:t>
      </w:r>
      <w:r>
        <w:rPr>
          <w:rFonts w:ascii="Times New Roman" w:eastAsia="Times New Roman" w:hAnsi="Times New Roman" w:cs="Times New Roman"/>
          <w:sz w:val="24"/>
          <w:szCs w:val="24"/>
        </w:rPr>
        <w:t xml:space="preserve"> </w:t>
      </w:r>
      <w:r w:rsidR="005248F4">
        <w:rPr>
          <w:rFonts w:ascii="Times New Roman" w:eastAsia="Times New Roman" w:hAnsi="Times New Roman" w:cs="Times New Roman"/>
          <w:sz w:val="24"/>
          <w:szCs w:val="24"/>
        </w:rPr>
        <w:t>through</w:t>
      </w:r>
      <w:r>
        <w:rPr>
          <w:rFonts w:ascii="Times New Roman" w:eastAsia="Times New Roman" w:hAnsi="Times New Roman" w:cs="Times New Roman"/>
          <w:sz w:val="24"/>
          <w:szCs w:val="24"/>
        </w:rPr>
        <w:t xml:space="preserve"> risk evaluation. COSHH covers substances that are hazardous to health. Substances can take several forms and include products containing chemicals, fumes, </w:t>
      </w:r>
      <w:r w:rsidR="005248F4">
        <w:rPr>
          <w:rFonts w:ascii="Times New Roman" w:eastAsia="Times New Roman" w:hAnsi="Times New Roman" w:cs="Times New Roman"/>
          <w:sz w:val="24"/>
          <w:szCs w:val="24"/>
        </w:rPr>
        <w:t>clouds of dust</w:t>
      </w:r>
      <w:r>
        <w:rPr>
          <w:rFonts w:ascii="Times New Roman" w:eastAsia="Times New Roman" w:hAnsi="Times New Roman" w:cs="Times New Roman"/>
          <w:sz w:val="24"/>
          <w:szCs w:val="24"/>
        </w:rPr>
        <w:t>, vapo</w:t>
      </w:r>
      <w:r w:rsidR="005248F4">
        <w:rPr>
          <w:rFonts w:ascii="Times New Roman" w:eastAsia="Times New Roman" w:hAnsi="Times New Roman" w:cs="Times New Roman"/>
          <w:sz w:val="24"/>
          <w:szCs w:val="24"/>
        </w:rPr>
        <w:t>u</w:t>
      </w:r>
      <w:r>
        <w:rPr>
          <w:rFonts w:ascii="Times New Roman" w:eastAsia="Times New Roman" w:hAnsi="Times New Roman" w:cs="Times New Roman"/>
          <w:sz w:val="24"/>
          <w:szCs w:val="24"/>
        </w:rPr>
        <w:t xml:space="preserve">rs, mists, nanotechnology, gasses and asphyxiating gasses and biological agents (germs). If the packaging has any of the hazard symbols, then it is marked as a hazardous substance. Also, germs that cause diseases such as leptospirosis or legionnaires disease and germs </w:t>
      </w:r>
      <w:r w:rsidR="005248F4">
        <w:rPr>
          <w:rFonts w:ascii="Times New Roman" w:eastAsia="Times New Roman" w:hAnsi="Times New Roman" w:cs="Times New Roman"/>
          <w:sz w:val="24"/>
          <w:szCs w:val="24"/>
        </w:rPr>
        <w:t xml:space="preserve">are </w:t>
      </w:r>
      <w:r>
        <w:rPr>
          <w:rFonts w:ascii="Times New Roman" w:eastAsia="Times New Roman" w:hAnsi="Times New Roman" w:cs="Times New Roman"/>
          <w:sz w:val="24"/>
          <w:szCs w:val="24"/>
        </w:rPr>
        <w:t>used in laboratories.</w:t>
      </w:r>
    </w:p>
    <w:p w14:paraId="5C02A8EE"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Health &amp; safety training</w:t>
      </w:r>
    </w:p>
    <w:p w14:paraId="6D17AC11" w14:textId="615DE16A"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includes the prevention of slips, trips and falls by reporting for any damages, wearing </w:t>
      </w:r>
      <w:r w:rsidR="005248F4">
        <w:rPr>
          <w:rFonts w:ascii="Times New Roman" w:eastAsia="Times New Roman" w:hAnsi="Times New Roman" w:cs="Times New Roman"/>
          <w:sz w:val="24"/>
          <w:szCs w:val="24"/>
        </w:rPr>
        <w:t xml:space="preserve">a </w:t>
      </w:r>
      <w:r>
        <w:rPr>
          <w:rFonts w:ascii="Times New Roman" w:eastAsia="Times New Roman" w:hAnsi="Times New Roman" w:cs="Times New Roman"/>
          <w:sz w:val="24"/>
          <w:szCs w:val="24"/>
        </w:rPr>
        <w:t xml:space="preserve">PPE kit, </w:t>
      </w:r>
      <w:r w:rsidR="005248F4">
        <w:rPr>
          <w:rFonts w:ascii="Times New Roman" w:eastAsia="Times New Roman" w:hAnsi="Times New Roman" w:cs="Times New Roman"/>
          <w:sz w:val="24"/>
          <w:szCs w:val="24"/>
        </w:rPr>
        <w:t xml:space="preserve">and </w:t>
      </w:r>
      <w:r>
        <w:rPr>
          <w:rFonts w:ascii="Times New Roman" w:eastAsia="Times New Roman" w:hAnsi="Times New Roman" w:cs="Times New Roman"/>
          <w:sz w:val="24"/>
          <w:szCs w:val="24"/>
        </w:rPr>
        <w:t>proper cleaning and monitoring (</w:t>
      </w:r>
      <w:proofErr w:type="spellStart"/>
      <w:r>
        <w:rPr>
          <w:rFonts w:ascii="Times New Roman" w:eastAsia="Times New Roman" w:hAnsi="Times New Roman" w:cs="Times New Roman"/>
          <w:sz w:val="24"/>
          <w:szCs w:val="24"/>
        </w:rPr>
        <w:t>Hosny</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Emara</w:t>
      </w:r>
      <w:proofErr w:type="spellEnd"/>
      <w:r>
        <w:rPr>
          <w:rFonts w:ascii="Times New Roman" w:eastAsia="Times New Roman" w:hAnsi="Times New Roman" w:cs="Times New Roman"/>
          <w:sz w:val="24"/>
          <w:szCs w:val="24"/>
        </w:rPr>
        <w:t>, 2021). To eliminate any types of fire hazards, make sure to be familiar with the right type of extinguishers.</w:t>
      </w:r>
    </w:p>
    <w:p w14:paraId="403100D0"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Fire alarms, exit etc. In case of emergency always rescue, alarm, contain and evacuate.</w:t>
      </w:r>
    </w:p>
    <w:p w14:paraId="32F8F01F" w14:textId="77777777" w:rsidR="000E40B2" w:rsidRDefault="00075BE3">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noProof/>
          <w:sz w:val="24"/>
          <w:szCs w:val="24"/>
        </w:rPr>
        <w:drawing>
          <wp:inline distT="114300" distB="114300" distL="114300" distR="114300" wp14:anchorId="2528CDCE" wp14:editId="296C2457">
            <wp:extent cx="2057400" cy="2057400"/>
            <wp:effectExtent l="0" t="0" r="0" b="0"/>
            <wp:docPr id="3" name="image1.jpg"/>
            <wp:cNvGraphicFramePr/>
            <a:graphic xmlns:a="http://schemas.openxmlformats.org/drawingml/2006/main">
              <a:graphicData uri="http://schemas.openxmlformats.org/drawingml/2006/picture">
                <pic:pic xmlns:pic="http://schemas.openxmlformats.org/drawingml/2006/picture">
                  <pic:nvPicPr>
                    <pic:cNvPr id="3" name="image1.jpg"/>
                    <pic:cNvPicPr preferRelativeResize="0"/>
                  </pic:nvPicPr>
                  <pic:blipFill>
                    <a:blip r:embed="rId9"/>
                    <a:srcRect/>
                    <a:stretch>
                      <a:fillRect/>
                    </a:stretch>
                  </pic:blipFill>
                  <pic:spPr>
                    <a:xfrm>
                      <a:off x="0" y="0"/>
                      <a:ext cx="2057400" cy="2057400"/>
                    </a:xfrm>
                    <a:prstGeom prst="rect">
                      <a:avLst/>
                    </a:prstGeom>
                  </pic:spPr>
                </pic:pic>
              </a:graphicData>
            </a:graphic>
          </wp:inline>
        </w:drawing>
      </w:r>
    </w:p>
    <w:p w14:paraId="1320B6D2" w14:textId="77777777" w:rsidR="000E40B2" w:rsidRDefault="00075BE3">
      <w:pPr>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Figure 1: HOTEL TRINITY Logo</w:t>
      </w:r>
    </w:p>
    <w:p w14:paraId="69125CCB" w14:textId="699D88A1" w:rsidR="000E40B2" w:rsidRDefault="00075BE3">
      <w:pPr>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rsidR="005248F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hotel trinity heights.co.in)</w:t>
      </w:r>
    </w:p>
    <w:p w14:paraId="4D57D791" w14:textId="77777777" w:rsidR="00B81062" w:rsidRDefault="00B81062" w:rsidP="000E20BC">
      <w:pPr>
        <w:pStyle w:val="Heading1"/>
      </w:pPr>
      <w:bookmarkStart w:id="9" w:name="_heading=h.lnxbz9" w:colFirst="0" w:colLast="0"/>
      <w:bookmarkStart w:id="10" w:name="_Toc119416688"/>
      <w:bookmarkEnd w:id="9"/>
    </w:p>
    <w:p w14:paraId="1CBF3BFF" w14:textId="3581BDB7" w:rsidR="000E40B2" w:rsidRDefault="00075BE3" w:rsidP="000E20BC">
      <w:pPr>
        <w:pStyle w:val="Heading1"/>
      </w:pPr>
      <w:r>
        <w:t>Conclusio</w:t>
      </w:r>
      <w:bookmarkEnd w:id="10"/>
      <w:r w:rsidR="005248F4">
        <w:t>n</w:t>
      </w:r>
    </w:p>
    <w:p w14:paraId="6F6D5FEE" w14:textId="77777777" w:rsidR="000E40B2" w:rsidRDefault="00075BE3">
      <w:pPr>
        <w:spacing w:before="240" w:line="360" w:lineRule="auto"/>
        <w:jc w:val="both"/>
        <w:rPr>
          <w:rFonts w:ascii="Times New Roman" w:eastAsia="Times New Roman" w:hAnsi="Times New Roman" w:cs="Times New Roman"/>
          <w:sz w:val="24"/>
          <w:szCs w:val="24"/>
        </w:rPr>
      </w:pPr>
      <w:bookmarkStart w:id="11" w:name="_heading=h.35nkun2" w:colFirst="0" w:colLast="0"/>
      <w:bookmarkEnd w:id="11"/>
      <w:r>
        <w:rPr>
          <w:rFonts w:ascii="Times New Roman" w:eastAsia="Times New Roman" w:hAnsi="Times New Roman" w:cs="Times New Roman"/>
          <w:sz w:val="24"/>
          <w:szCs w:val="24"/>
        </w:rPr>
        <w:t>As a housekeeping manager at the 4-star Hotel Trinity, I have been tasked to organise this 8-week training development programme for the new housekeeping staff. Therefore, as a part of the programme, I have come up with these 8-week training activities for an efficient learning and meticulous work system that will help us to maintain our rapport with guests, meeting their needs &amp; expectations that will work in the company's favour in the long run.</w:t>
      </w:r>
    </w:p>
    <w:p w14:paraId="52061EF0"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p w14:paraId="4FDDCDF4"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p w14:paraId="0B32F1A5" w14:textId="77777777" w:rsidR="000E40B2" w:rsidRDefault="00075BE3">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w:t>
      </w:r>
    </w:p>
    <w:p w14:paraId="3C6CFEEA" w14:textId="77777777" w:rsidR="000E40B2" w:rsidRDefault="00075BE3">
      <w:pPr>
        <w:rPr>
          <w:rFonts w:ascii="Times New Roman" w:eastAsia="Times New Roman" w:hAnsi="Times New Roman" w:cs="Times New Roman"/>
          <w:b/>
          <w:sz w:val="24"/>
          <w:szCs w:val="24"/>
        </w:rPr>
      </w:pPr>
      <w:r>
        <w:rPr>
          <w:rFonts w:ascii="Times New Roman" w:hAnsi="Times New Roman" w:cs="Times New Roman"/>
        </w:rPr>
        <w:br w:type="page"/>
      </w:r>
    </w:p>
    <w:p w14:paraId="3C7C24C9" w14:textId="77777777" w:rsidR="000E40B2" w:rsidRDefault="00075BE3" w:rsidP="000E20BC">
      <w:pPr>
        <w:pStyle w:val="Heading1"/>
      </w:pPr>
      <w:bookmarkStart w:id="12" w:name="_Toc119416689"/>
      <w:r>
        <w:lastRenderedPageBreak/>
        <w:t>Reference list</w:t>
      </w:r>
      <w:bookmarkEnd w:id="12"/>
    </w:p>
    <w:p w14:paraId="163DE7E0" w14:textId="77777777" w:rsidR="000E20BC" w:rsidRDefault="000E20BC">
      <w:pPr>
        <w:spacing w:before="240" w:line="360" w:lineRule="auto"/>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Abroad, D., William J. Proctor, MD Trinity Medical College, Toronto, Ont., (1892). </w:t>
      </w:r>
      <w:r>
        <w:rPr>
          <w:rFonts w:ascii="Times New Roman" w:eastAsia="Times New Roman" w:hAnsi="Times New Roman" w:cs="Times New Roman"/>
          <w:i/>
          <w:sz w:val="24"/>
          <w:szCs w:val="24"/>
        </w:rPr>
        <w:t>died recently at the Kindred Hotel, Valley City.</w:t>
      </w:r>
    </w:p>
    <w:p w14:paraId="5FF532FF" w14:textId="77777777" w:rsidR="000E20BC" w:rsidRDefault="000E20BC">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Choy, M., Cheng, J. and Yu, K., 2021. Evaluating the environmental sustainability strategies of the housekeeping department: the case of an international hotel chain in Hong Kong, China. </w:t>
      </w:r>
      <w:r>
        <w:rPr>
          <w:rFonts w:ascii="Times New Roman" w:eastAsia="Times New Roman" w:hAnsi="Times New Roman" w:cs="Times New Roman"/>
          <w:i/>
          <w:color w:val="222222"/>
          <w:sz w:val="24"/>
          <w:szCs w:val="24"/>
          <w:highlight w:val="white"/>
        </w:rPr>
        <w:t>Tourism Critiques: Practice and Theory</w:t>
      </w:r>
      <w:r>
        <w:rPr>
          <w:rFonts w:ascii="Times New Roman" w:eastAsia="Times New Roman" w:hAnsi="Times New Roman" w:cs="Times New Roman"/>
          <w:color w:val="222222"/>
          <w:sz w:val="24"/>
          <w:szCs w:val="24"/>
          <w:highlight w:val="white"/>
        </w:rPr>
        <w:t>.</w:t>
      </w:r>
    </w:p>
    <w:p w14:paraId="5CB24A6F" w14:textId="77777777" w:rsidR="000E20BC" w:rsidRDefault="000E20BC">
      <w:pPr>
        <w:spacing w:before="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Fauzan</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Sunindijo</w:t>
      </w:r>
      <w:proofErr w:type="spellEnd"/>
      <w:r>
        <w:rPr>
          <w:rFonts w:ascii="Times New Roman" w:eastAsia="Times New Roman" w:hAnsi="Times New Roman" w:cs="Times New Roman"/>
          <w:color w:val="222222"/>
          <w:sz w:val="24"/>
          <w:szCs w:val="24"/>
          <w:highlight w:val="white"/>
        </w:rPr>
        <w:t xml:space="preserve">, R.Y., 2021, November. Lean construction and project performance in the Australian construction industry. In </w:t>
      </w:r>
      <w:r>
        <w:rPr>
          <w:rFonts w:ascii="Times New Roman" w:eastAsia="Times New Roman" w:hAnsi="Times New Roman" w:cs="Times New Roman"/>
          <w:i/>
          <w:color w:val="222222"/>
          <w:sz w:val="24"/>
          <w:szCs w:val="24"/>
          <w:highlight w:val="white"/>
        </w:rPr>
        <w:t>IOP Conference Series: Earth and Environmental Science</w:t>
      </w:r>
      <w:r>
        <w:rPr>
          <w:rFonts w:ascii="Times New Roman" w:eastAsia="Times New Roman" w:hAnsi="Times New Roman" w:cs="Times New Roman"/>
          <w:color w:val="222222"/>
          <w:sz w:val="24"/>
          <w:szCs w:val="24"/>
          <w:highlight w:val="white"/>
        </w:rPr>
        <w:t xml:space="preserve"> (Vol. 907, No. 1, p. 012024). IOP Publishing.</w:t>
      </w:r>
    </w:p>
    <w:p w14:paraId="3EDE7072" w14:textId="77777777" w:rsidR="000E20BC" w:rsidRDefault="000E20BC">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Ghazaryan, T., 2021. MULTIDISCIPLINARY TEAM MEMBER CHALLENGES RELATED TO DISABLED ADOLESCENTS’SOCIAL AND DOMESTIC PROCESSES OF ADAPTATION. </w:t>
      </w:r>
      <w:r>
        <w:rPr>
          <w:rFonts w:ascii="Times New Roman" w:eastAsia="Times New Roman" w:hAnsi="Times New Roman" w:cs="Times New Roman"/>
          <w:i/>
          <w:color w:val="222222"/>
          <w:sz w:val="24"/>
          <w:szCs w:val="24"/>
          <w:highlight w:val="white"/>
        </w:rPr>
        <w:t>Armenian Journal of Special Education</w:t>
      </w:r>
      <w:r>
        <w:rPr>
          <w:rFonts w:ascii="Times New Roman" w:eastAsia="Times New Roman" w:hAnsi="Times New Roman" w:cs="Times New Roman"/>
          <w:color w:val="222222"/>
          <w:sz w:val="24"/>
          <w:szCs w:val="24"/>
          <w:highlight w:val="white"/>
        </w:rPr>
        <w:t>, p.85.</w:t>
      </w:r>
    </w:p>
    <w:p w14:paraId="768CA35F" w14:textId="77777777" w:rsidR="000E20BC" w:rsidRDefault="000E20BC">
      <w:pPr>
        <w:spacing w:before="240" w:line="360" w:lineRule="auto"/>
        <w:jc w:val="both"/>
        <w:rPr>
          <w:rFonts w:ascii="Times New Roman" w:eastAsia="Times New Roman" w:hAnsi="Times New Roman" w:cs="Times New Roman"/>
          <w:i/>
          <w:sz w:val="24"/>
          <w:szCs w:val="24"/>
        </w:rPr>
      </w:pPr>
      <w:proofErr w:type="spellStart"/>
      <w:r>
        <w:rPr>
          <w:rFonts w:ascii="Times New Roman" w:eastAsia="Times New Roman" w:hAnsi="Times New Roman" w:cs="Times New Roman"/>
          <w:sz w:val="24"/>
          <w:szCs w:val="24"/>
        </w:rPr>
        <w:t>Hosny</w:t>
      </w:r>
      <w:proofErr w:type="spellEnd"/>
      <w:r>
        <w:rPr>
          <w:rFonts w:ascii="Times New Roman" w:eastAsia="Times New Roman" w:hAnsi="Times New Roman" w:cs="Times New Roman"/>
          <w:sz w:val="24"/>
          <w:szCs w:val="24"/>
        </w:rPr>
        <w:t xml:space="preserve">, M.A. and </w:t>
      </w:r>
      <w:proofErr w:type="spellStart"/>
      <w:r>
        <w:rPr>
          <w:rFonts w:ascii="Times New Roman" w:eastAsia="Times New Roman" w:hAnsi="Times New Roman" w:cs="Times New Roman"/>
          <w:sz w:val="24"/>
          <w:szCs w:val="24"/>
        </w:rPr>
        <w:t>Emara</w:t>
      </w:r>
      <w:proofErr w:type="spellEnd"/>
      <w:r>
        <w:rPr>
          <w:rFonts w:ascii="Times New Roman" w:eastAsia="Times New Roman" w:hAnsi="Times New Roman" w:cs="Times New Roman"/>
          <w:sz w:val="24"/>
          <w:szCs w:val="24"/>
        </w:rPr>
        <w:t>, K.A., (2021). The Significance of Number Three in The Ancient Egyptian Religion. </w:t>
      </w:r>
      <w:r>
        <w:rPr>
          <w:rFonts w:ascii="Times New Roman" w:eastAsia="Times New Roman" w:hAnsi="Times New Roman" w:cs="Times New Roman"/>
          <w:i/>
          <w:sz w:val="24"/>
          <w:szCs w:val="24"/>
        </w:rPr>
        <w:t>Journal of Association of Arab Universities for Tourism and Hospitality. </w:t>
      </w:r>
      <w:r>
        <w:rPr>
          <w:rFonts w:ascii="Times New Roman" w:eastAsia="Times New Roman" w:hAnsi="Times New Roman" w:cs="Times New Roman"/>
          <w:sz w:val="24"/>
          <w:szCs w:val="24"/>
        </w:rPr>
        <w:t>21(4), pp.17-33</w:t>
      </w:r>
      <w:r>
        <w:rPr>
          <w:rFonts w:ascii="Times New Roman" w:eastAsia="Times New Roman" w:hAnsi="Times New Roman" w:cs="Times New Roman"/>
          <w:i/>
          <w:sz w:val="24"/>
          <w:szCs w:val="24"/>
        </w:rPr>
        <w:t>.</w:t>
      </w:r>
    </w:p>
    <w:p w14:paraId="0C646B2D" w14:textId="77777777" w:rsidR="000E20BC" w:rsidRDefault="000E20BC">
      <w:pPr>
        <w:spacing w:before="240" w:line="360" w:lineRule="auto"/>
        <w:jc w:val="both"/>
        <w:rPr>
          <w:rFonts w:ascii="Times New Roman" w:eastAsia="Times New Roman" w:hAnsi="Times New Roman" w:cs="Times New Roman"/>
          <w:color w:val="222222"/>
          <w:sz w:val="24"/>
          <w:szCs w:val="24"/>
          <w:highlight w:val="white"/>
          <w:lang w:val="en-US"/>
        </w:rPr>
      </w:pPr>
      <w:r>
        <w:rPr>
          <w:rFonts w:ascii="Times New Roman" w:eastAsia="Times New Roman" w:hAnsi="Times New Roman" w:cs="Times New Roman"/>
          <w:color w:val="222222"/>
          <w:sz w:val="24"/>
          <w:szCs w:val="24"/>
          <w:highlight w:val="white"/>
        </w:rPr>
        <w:t>hoteltrinityheights.in</w:t>
      </w:r>
      <w:r>
        <w:rPr>
          <w:rFonts w:ascii="Times New Roman" w:eastAsia="Times New Roman" w:hAnsi="Times New Roman" w:cs="Times New Roman"/>
          <w:color w:val="222222"/>
          <w:sz w:val="24"/>
          <w:szCs w:val="24"/>
          <w:highlight w:val="white"/>
          <w:lang w:val="en-US"/>
        </w:rPr>
        <w:t xml:space="preserve">, 2022, Home, Available at: </w:t>
      </w:r>
      <w:hyperlink r:id="rId10" w:history="1">
        <w:r>
          <w:rPr>
            <w:rStyle w:val="Hyperlink"/>
            <w:rFonts w:ascii="Times New Roman" w:eastAsia="Times New Roman" w:hAnsi="Times New Roman" w:cs="Times New Roman"/>
            <w:color w:val="222222"/>
            <w:sz w:val="24"/>
            <w:szCs w:val="24"/>
            <w:highlight w:val="white"/>
          </w:rPr>
          <w:t>http://www.hoteltrinityheights.in/</w:t>
        </w:r>
      </w:hyperlink>
      <w:r>
        <w:rPr>
          <w:rFonts w:ascii="Times New Roman" w:eastAsia="Times New Roman" w:hAnsi="Times New Roman" w:cs="Times New Roman"/>
          <w:color w:val="222222"/>
          <w:sz w:val="24"/>
          <w:szCs w:val="24"/>
          <w:highlight w:val="white"/>
          <w:lang w:val="en-US"/>
        </w:rPr>
        <w:t xml:space="preserve"> [Accessed on: 15</w:t>
      </w:r>
      <w:r>
        <w:rPr>
          <w:rFonts w:ascii="Times New Roman" w:eastAsia="Times New Roman" w:hAnsi="Times New Roman" w:cs="Times New Roman"/>
          <w:color w:val="222222"/>
          <w:sz w:val="24"/>
          <w:szCs w:val="24"/>
          <w:highlight w:val="white"/>
          <w:vertAlign w:val="superscript"/>
          <w:lang w:val="en-US"/>
        </w:rPr>
        <w:t>th</w:t>
      </w:r>
      <w:r>
        <w:rPr>
          <w:rFonts w:ascii="Times New Roman" w:eastAsia="Times New Roman" w:hAnsi="Times New Roman" w:cs="Times New Roman"/>
          <w:color w:val="222222"/>
          <w:sz w:val="24"/>
          <w:szCs w:val="24"/>
          <w:highlight w:val="white"/>
          <w:lang w:val="en-US"/>
        </w:rPr>
        <w:t xml:space="preserve"> </w:t>
      </w:r>
      <w:proofErr w:type="spellStart"/>
      <w:r>
        <w:rPr>
          <w:rFonts w:ascii="Times New Roman" w:eastAsia="Times New Roman" w:hAnsi="Times New Roman" w:cs="Times New Roman"/>
          <w:color w:val="222222"/>
          <w:sz w:val="24"/>
          <w:szCs w:val="24"/>
          <w:highlight w:val="white"/>
          <w:lang w:val="en-US"/>
        </w:rPr>
        <w:t>nov</w:t>
      </w:r>
      <w:proofErr w:type="spellEnd"/>
      <w:r>
        <w:rPr>
          <w:rFonts w:ascii="Times New Roman" w:eastAsia="Times New Roman" w:hAnsi="Times New Roman" w:cs="Times New Roman"/>
          <w:color w:val="222222"/>
          <w:sz w:val="24"/>
          <w:szCs w:val="24"/>
          <w:highlight w:val="white"/>
          <w:lang w:val="en-US"/>
        </w:rPr>
        <w:t>, 2022]</w:t>
      </w:r>
    </w:p>
    <w:p w14:paraId="037053F9" w14:textId="77777777" w:rsidR="000E20BC" w:rsidRDefault="000E20BC">
      <w:pPr>
        <w:spacing w:before="240" w:line="360" w:lineRule="auto"/>
        <w:jc w:val="both"/>
        <w:rPr>
          <w:rFonts w:ascii="Times New Roman" w:eastAsia="Times New Roman" w:hAnsi="Times New Roman" w:cs="Times New Roman"/>
          <w:i/>
          <w:sz w:val="24"/>
          <w:szCs w:val="24"/>
        </w:rPr>
      </w:pPr>
      <w:proofErr w:type="spellStart"/>
      <w:r>
        <w:rPr>
          <w:rFonts w:ascii="Times New Roman" w:eastAsia="Times New Roman" w:hAnsi="Times New Roman" w:cs="Times New Roman"/>
          <w:sz w:val="24"/>
          <w:szCs w:val="24"/>
        </w:rPr>
        <w:t>Lacourse</w:t>
      </w:r>
      <w:proofErr w:type="spellEnd"/>
      <w:r>
        <w:rPr>
          <w:rFonts w:ascii="Times New Roman" w:eastAsia="Times New Roman" w:hAnsi="Times New Roman" w:cs="Times New Roman"/>
          <w:sz w:val="24"/>
          <w:szCs w:val="24"/>
        </w:rPr>
        <w:t>, K., 2021. </w:t>
      </w:r>
      <w:r>
        <w:rPr>
          <w:rFonts w:ascii="Times New Roman" w:eastAsia="Times New Roman" w:hAnsi="Times New Roman" w:cs="Times New Roman"/>
          <w:i/>
          <w:sz w:val="24"/>
          <w:szCs w:val="24"/>
        </w:rPr>
        <w:t>Just Peace and Presumptive Benefit: Using Fair Play Theory to Explain Political Obligation to Provisional Authority Arrangements (Doctoral dissertation, Trinity College).</w:t>
      </w:r>
    </w:p>
    <w:p w14:paraId="07523AE5" w14:textId="77777777" w:rsidR="000E20BC" w:rsidRDefault="000E20BC">
      <w:pPr>
        <w:spacing w:before="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Manolopoulos</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Eirni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Peitzka</w:t>
      </w:r>
      <w:proofErr w:type="spellEnd"/>
      <w:r>
        <w:rPr>
          <w:rFonts w:ascii="Times New Roman" w:eastAsia="Times New Roman" w:hAnsi="Times New Roman" w:cs="Times New Roman"/>
          <w:sz w:val="24"/>
          <w:szCs w:val="24"/>
        </w:rPr>
        <w:t xml:space="preserve"> &amp; Yiannis. In </w:t>
      </w:r>
      <w:proofErr w:type="spellStart"/>
      <w:r>
        <w:rPr>
          <w:rFonts w:ascii="Times New Roman" w:eastAsia="Times New Roman" w:hAnsi="Times New Roman" w:cs="Times New Roman"/>
          <w:sz w:val="24"/>
          <w:szCs w:val="24"/>
        </w:rPr>
        <w:t>Bitzenis</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Kontakos</w:t>
      </w:r>
      <w:proofErr w:type="spellEnd"/>
      <w:r>
        <w:rPr>
          <w:rFonts w:ascii="Times New Roman" w:eastAsia="Times New Roman" w:hAnsi="Times New Roman" w:cs="Times New Roman"/>
          <w:sz w:val="24"/>
          <w:szCs w:val="24"/>
        </w:rPr>
        <w:t>, P.20</w:t>
      </w:r>
      <w:r>
        <w:rPr>
          <w:rFonts w:ascii="Times New Roman" w:eastAsia="Times New Roman" w:hAnsi="Times New Roman" w:cs="Times New Roman"/>
          <w:sz w:val="24"/>
          <w:szCs w:val="24"/>
          <w:lang w:val="en-US"/>
        </w:rPr>
        <w:t>21</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International Conference on International Business</w:t>
      </w:r>
      <w:r>
        <w:rPr>
          <w:rFonts w:ascii="Times New Roman" w:eastAsia="Times New Roman" w:hAnsi="Times New Roman" w:cs="Times New Roman"/>
          <w:sz w:val="24"/>
          <w:szCs w:val="24"/>
        </w:rPr>
        <w:t xml:space="preserve">. e-Book of </w:t>
      </w:r>
      <w:proofErr w:type="spellStart"/>
      <w:r>
        <w:rPr>
          <w:rFonts w:ascii="Times New Roman" w:eastAsia="Times New Roman" w:hAnsi="Times New Roman" w:cs="Times New Roman"/>
          <w:sz w:val="24"/>
          <w:szCs w:val="24"/>
        </w:rPr>
        <w:t>Procceedings</w:t>
      </w:r>
      <w:proofErr w:type="spellEnd"/>
      <w:r>
        <w:rPr>
          <w:rFonts w:ascii="Times New Roman" w:eastAsia="Times New Roman" w:hAnsi="Times New Roman" w:cs="Times New Roman"/>
          <w:sz w:val="24"/>
          <w:szCs w:val="24"/>
        </w:rPr>
        <w:t>, ICIB 2019 &amp; 2020. (p. 17).</w:t>
      </w:r>
    </w:p>
    <w:p w14:paraId="78AA28F2" w14:textId="77777777" w:rsidR="000E20BC" w:rsidRDefault="000E20BC">
      <w:pPr>
        <w:spacing w:before="240" w:line="360" w:lineRule="auto"/>
        <w:jc w:val="both"/>
        <w:rPr>
          <w:rFonts w:ascii="Times New Roman" w:eastAsia="Times New Roman" w:hAnsi="Times New Roman" w:cs="Times New Roman"/>
          <w:i/>
          <w:sz w:val="24"/>
          <w:szCs w:val="24"/>
        </w:rPr>
      </w:pPr>
      <w:proofErr w:type="spellStart"/>
      <w:r>
        <w:rPr>
          <w:rFonts w:ascii="Times New Roman" w:eastAsia="Times New Roman" w:hAnsi="Times New Roman" w:cs="Times New Roman"/>
          <w:sz w:val="24"/>
          <w:szCs w:val="24"/>
        </w:rPr>
        <w:t>Marinou</w:t>
      </w:r>
      <w:proofErr w:type="spellEnd"/>
      <w:r>
        <w:rPr>
          <w:rFonts w:ascii="Times New Roman" w:eastAsia="Times New Roman" w:hAnsi="Times New Roman" w:cs="Times New Roman"/>
          <w:sz w:val="24"/>
          <w:szCs w:val="24"/>
        </w:rPr>
        <w:t>, C., 2022. Joseph Roth’s Hotels in the 1920s: The Displaced Male Subject after World War I. </w:t>
      </w:r>
      <w:r>
        <w:rPr>
          <w:rFonts w:ascii="Times New Roman" w:eastAsia="Times New Roman" w:hAnsi="Times New Roman" w:cs="Times New Roman"/>
          <w:i/>
          <w:sz w:val="24"/>
          <w:szCs w:val="24"/>
        </w:rPr>
        <w:t>Literary Geographies. </w:t>
      </w:r>
      <w:r>
        <w:rPr>
          <w:rFonts w:ascii="Times New Roman" w:eastAsia="Times New Roman" w:hAnsi="Times New Roman" w:cs="Times New Roman"/>
          <w:sz w:val="24"/>
          <w:szCs w:val="24"/>
        </w:rPr>
        <w:t>8(1), pp.64-77</w:t>
      </w:r>
      <w:r>
        <w:rPr>
          <w:rFonts w:ascii="Times New Roman" w:eastAsia="Times New Roman" w:hAnsi="Times New Roman" w:cs="Times New Roman"/>
          <w:i/>
          <w:sz w:val="24"/>
          <w:szCs w:val="24"/>
        </w:rPr>
        <w:t>.</w:t>
      </w:r>
    </w:p>
    <w:p w14:paraId="32F1D03D" w14:textId="77777777" w:rsidR="000E20BC" w:rsidRDefault="000E20BC">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Shrestha, S., 2021. Experimental Application Of Lean In A Service-Based Company X.</w:t>
      </w:r>
    </w:p>
    <w:p w14:paraId="5525C5F9" w14:textId="77777777" w:rsidR="000E40B2" w:rsidRDefault="000E40B2">
      <w:pPr>
        <w:spacing w:before="240" w:line="360" w:lineRule="auto"/>
        <w:jc w:val="both"/>
        <w:rPr>
          <w:rFonts w:ascii="Times New Roman" w:eastAsia="Times New Roman" w:hAnsi="Times New Roman" w:cs="Times New Roman"/>
          <w:color w:val="222222"/>
          <w:sz w:val="24"/>
          <w:szCs w:val="24"/>
          <w:highlight w:val="white"/>
          <w:lang w:val="en-US"/>
        </w:rPr>
      </w:pPr>
    </w:p>
    <w:sectPr w:rsidR="000E40B2" w:rsidSect="002B1F89">
      <w:footerReference w:type="default" r:id="rId11"/>
      <w:pgSz w:w="11906" w:h="16838" w:code="9"/>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4332C0" w14:textId="77777777" w:rsidR="001273FE" w:rsidRDefault="001273FE">
      <w:pPr>
        <w:spacing w:line="240" w:lineRule="auto"/>
      </w:pPr>
      <w:r>
        <w:separator/>
      </w:r>
    </w:p>
  </w:endnote>
  <w:endnote w:type="continuationSeparator" w:id="0">
    <w:p w14:paraId="3BED9588" w14:textId="77777777" w:rsidR="001273FE" w:rsidRDefault="001273F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2E87B9" w14:textId="77777777" w:rsidR="000E40B2" w:rsidRDefault="00075BE3">
    <w:pP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C21E08">
      <w:rPr>
        <w:noProof/>
        <w:color w:val="000000"/>
      </w:rPr>
      <w:t>1</w:t>
    </w:r>
    <w:r>
      <w:rPr>
        <w:color w:val="000000"/>
      </w:rPr>
      <w:fldChar w:fldCharType="end"/>
    </w:r>
  </w:p>
  <w:p w14:paraId="4B198133" w14:textId="77777777" w:rsidR="000E40B2" w:rsidRDefault="000E40B2">
    <w:pP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70F589" w14:textId="77777777" w:rsidR="001273FE" w:rsidRDefault="001273FE">
      <w:pPr>
        <w:spacing w:after="0"/>
      </w:pPr>
      <w:r>
        <w:separator/>
      </w:r>
    </w:p>
  </w:footnote>
  <w:footnote w:type="continuationSeparator" w:id="0">
    <w:p w14:paraId="5B055A4F" w14:textId="77777777" w:rsidR="001273FE" w:rsidRDefault="001273FE">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DB7E0F9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C880AA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B9E658E"/>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2228CC5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06621E0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FAB0BF9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FB36DB3A"/>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26D054F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4EA21FA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119ABBC0"/>
    <w:lvl w:ilvl="0">
      <w:start w:val="1"/>
      <w:numFmt w:val="bullet"/>
      <w:lvlText w:val=""/>
      <w:lvlJc w:val="left"/>
      <w:pPr>
        <w:tabs>
          <w:tab w:val="num" w:pos="360"/>
        </w:tabs>
        <w:ind w:left="360" w:hanging="360"/>
      </w:pPr>
      <w:rPr>
        <w:rFonts w:ascii="Symbol" w:hAnsi="Symbol" w:hint="default"/>
      </w:rPr>
    </w:lvl>
  </w:abstractNum>
  <w:num w:numId="1" w16cid:durableId="1692758828">
    <w:abstractNumId w:val="9"/>
  </w:num>
  <w:num w:numId="2" w16cid:durableId="1433743877">
    <w:abstractNumId w:val="7"/>
  </w:num>
  <w:num w:numId="3" w16cid:durableId="1861700869">
    <w:abstractNumId w:val="6"/>
  </w:num>
  <w:num w:numId="4" w16cid:durableId="983267811">
    <w:abstractNumId w:val="5"/>
  </w:num>
  <w:num w:numId="5" w16cid:durableId="1604649892">
    <w:abstractNumId w:val="4"/>
  </w:num>
  <w:num w:numId="6" w16cid:durableId="686062557">
    <w:abstractNumId w:val="8"/>
  </w:num>
  <w:num w:numId="7" w16cid:durableId="1251887018">
    <w:abstractNumId w:val="3"/>
  </w:num>
  <w:num w:numId="8" w16cid:durableId="830220263">
    <w:abstractNumId w:val="2"/>
  </w:num>
  <w:num w:numId="9" w16cid:durableId="1706715616">
    <w:abstractNumId w:val="1"/>
  </w:num>
  <w:num w:numId="10" w16cid:durableId="582226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LI0NzO2BAIzC0MDEyUdpeDU4uLM/DyQAsNaAA6IZussAAAA"/>
  </w:docVars>
  <w:rsids>
    <w:rsidRoot w:val="000E40B2"/>
    <w:rsid w:val="00045FFD"/>
    <w:rsid w:val="00075BE3"/>
    <w:rsid w:val="000E20BC"/>
    <w:rsid w:val="000E40B2"/>
    <w:rsid w:val="00103EBA"/>
    <w:rsid w:val="001273FE"/>
    <w:rsid w:val="002B1F89"/>
    <w:rsid w:val="00522AB0"/>
    <w:rsid w:val="005248F4"/>
    <w:rsid w:val="00915A4A"/>
    <w:rsid w:val="00AD378C"/>
    <w:rsid w:val="00B01EBE"/>
    <w:rsid w:val="00B81062"/>
    <w:rsid w:val="00C21E08"/>
    <w:rsid w:val="00C828E5"/>
    <w:rsid w:val="38C13BFF"/>
    <w:rsid w:val="38C22C79"/>
    <w:rsid w:val="45D16777"/>
    <w:rsid w:val="7F3F7EB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71456F"/>
  <w15:docId w15:val="{2D13ABEF-E0FA-4707-89E7-03C4EC30EE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lang w:val="en-US" w:eastAsia="en-US" w:bidi="ar-SA"/>
      </w:rPr>
    </w:rPrDefault>
    <w:pPrDefault/>
  </w:docDefaults>
  <w:latentStyles w:defLockedState="0" w:defUIPriority="0" w:defSemiHidden="0" w:defUnhideWhenUsed="0" w:defQFormat="0" w:count="376">
    <w:lsdException w:name="Normal" w:qFormat="1"/>
    <w:lsdException w:name="heading 6" w:qFormat="1"/>
    <w:lsdException w:name="heading 7" w:semiHidden="1" w:unhideWhenUsed="1" w:qFormat="1"/>
    <w:lsdException w:name="heading 8" w:semiHidden="1" w:unhideWhenUsed="1" w:qFormat="1"/>
    <w:lsdException w:name="heading 9" w:semiHidden="1" w:unhideWhenUsed="1" w:qFormat="1"/>
    <w:lsdException w:name="toc 1" w:uiPriority="39"/>
    <w:lsdException w:name="header" w:uiPriority="99" w:unhideWhenUsed="1"/>
    <w:lsdException w:name="footer" w:uiPriority="99" w:unhideWhenUsed="1" w:qFormat="1"/>
    <w:lsdException w:name="caption" w:semiHidden="1" w:unhideWhenUsed="1" w:qFormat="1"/>
    <w:lsdException w:name="Default Paragraph Font" w:semiHidden="1" w:uiPriority="1" w:unhideWhenUsed="1"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after="160" w:line="259" w:lineRule="auto"/>
    </w:pPr>
    <w:rPr>
      <w:sz w:val="22"/>
      <w:szCs w:val="22"/>
      <w:lang w:val="en-GB"/>
    </w:rPr>
  </w:style>
  <w:style w:type="paragraph" w:styleId="Heading1">
    <w:name w:val="heading 1"/>
    <w:basedOn w:val="Normal"/>
    <w:next w:val="Normal"/>
    <w:rsid w:val="00C21E08"/>
    <w:pPr>
      <w:keepNext/>
      <w:keepLines/>
      <w:spacing w:before="480" w:after="120"/>
      <w:outlineLvl w:val="0"/>
    </w:pPr>
    <w:rPr>
      <w:rFonts w:ascii="Times New Roman" w:hAnsi="Times New Roman"/>
      <w:b/>
      <w:color w:val="2F5496" w:themeColor="accent1" w:themeShade="BF"/>
      <w:sz w:val="32"/>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680"/>
        <w:tab w:val="right" w:pos="9360"/>
      </w:tabs>
      <w:spacing w:after="0" w:line="240" w:lineRule="auto"/>
    </w:p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Hyperlink">
    <w:name w:val="Hyperlink"/>
    <w:basedOn w:val="DefaultParagraphFont"/>
    <w:uiPriority w:val="99"/>
    <w:rPr>
      <w:color w:val="0000FF"/>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Title">
    <w:name w:val="Title"/>
    <w:basedOn w:val="Normal"/>
    <w:next w:val="Normal"/>
    <w:pPr>
      <w:keepNext/>
      <w:keepLines/>
      <w:spacing w:before="480" w:after="120"/>
    </w:pPr>
    <w:rPr>
      <w:b/>
      <w:sz w:val="72"/>
      <w:szCs w:val="72"/>
    </w:rPr>
  </w:style>
  <w:style w:type="table" w:customStyle="1" w:styleId="TableNormal1">
    <w:name w:val="Table Normal1"/>
    <w:tblPr>
      <w:tblCellMar>
        <w:top w:w="0" w:type="dxa"/>
        <w:left w:w="0" w:type="dxa"/>
        <w:bottom w:w="0" w:type="dxa"/>
        <w:right w:w="0" w:type="dxa"/>
      </w:tblCellMar>
    </w:tblPr>
  </w:style>
  <w:style w:type="paragraph" w:customStyle="1" w:styleId="gmail-msonospacing">
    <w:name w:val="gmail-msonospacing"/>
    <w:basedOn w:val="Normal"/>
    <w:qFormat/>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erChar">
    <w:name w:val="Header Char"/>
    <w:basedOn w:val="DefaultParagraphFont"/>
    <w:link w:val="Header"/>
    <w:uiPriority w:val="99"/>
    <w:rPr>
      <w:lang w:val="en-GB"/>
    </w:rPr>
  </w:style>
  <w:style w:type="character" w:customStyle="1" w:styleId="FooterChar">
    <w:name w:val="Footer Char"/>
    <w:basedOn w:val="DefaultParagraphFont"/>
    <w:link w:val="Footer"/>
    <w:uiPriority w:val="99"/>
    <w:qFormat/>
    <w:rPr>
      <w:lang w:val="en-GB"/>
    </w:rPr>
  </w:style>
  <w:style w:type="table" w:customStyle="1" w:styleId="Style18">
    <w:name w:val="_Style 18"/>
    <w:basedOn w:val="TableNormal1"/>
    <w:qFormat/>
    <w:tblPr/>
  </w:style>
  <w:style w:type="paragraph" w:styleId="TOCHeading">
    <w:name w:val="TOC Heading"/>
    <w:basedOn w:val="Heading1"/>
    <w:next w:val="Normal"/>
    <w:uiPriority w:val="39"/>
    <w:unhideWhenUsed/>
    <w:qFormat/>
    <w:rsid w:val="00522AB0"/>
    <w:pPr>
      <w:spacing w:before="240" w:after="0"/>
      <w:outlineLvl w:val="9"/>
    </w:pPr>
    <w:rPr>
      <w:rFonts w:asciiTheme="majorHAnsi" w:eastAsiaTheme="majorEastAsia" w:hAnsiTheme="majorHAnsi" w:cstheme="majorBidi"/>
      <w:b w:val="0"/>
      <w:szCs w:val="32"/>
      <w:lang w:val="en-US"/>
    </w:rPr>
  </w:style>
  <w:style w:type="paragraph" w:styleId="TOC1">
    <w:name w:val="toc 1"/>
    <w:basedOn w:val="Normal"/>
    <w:next w:val="Normal"/>
    <w:autoRedefine/>
    <w:uiPriority w:val="39"/>
    <w:rsid w:val="00522AB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 /><Relationship Id="rId13" Type="http://schemas.openxmlformats.org/officeDocument/2006/relationships/theme" Target="theme/theme1.xml" /><Relationship Id="rId3" Type="http://schemas.openxmlformats.org/officeDocument/2006/relationships/numbering" Target="numbering.xml" /><Relationship Id="rId7" Type="http://schemas.openxmlformats.org/officeDocument/2006/relationships/footnotes" Target="footnotes.xml" /><Relationship Id="rId12" Type="http://schemas.openxmlformats.org/officeDocument/2006/relationships/fontTable" Target="fontTable.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footer" Target="footer1.xml" /><Relationship Id="rId5" Type="http://schemas.openxmlformats.org/officeDocument/2006/relationships/settings" Target="settings.xml" /><Relationship Id="rId10" Type="http://schemas.openxmlformats.org/officeDocument/2006/relationships/hyperlink" Target="http://www.hoteltrinityheights.in/" TargetMode="External" /><Relationship Id="rId4" Type="http://schemas.openxmlformats.org/officeDocument/2006/relationships/styles" Target="styles.xml" /><Relationship Id="rId9"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zd2OugXcyyiXS4mFBGxCFvrx0ww==">AMUW2mVLK4BS2gGrO3c2jo8DZ7Su0v7Azu+2SIdjgvr4h752GS9QSggo3I9eDWajcWs7+AGPUaJ3WbSqXtAJ8XPReFOFKkxJoeSzNaXiI24rskc2nR00EneDDf1FsNJUPPvRWyGkutTtFRV88aLPEXI1oqTrspuw7+ykALxllKnDNvG+mkeFYtYAq5aZHJuK/luZsRa5DYgOuVb65Q39jof5UOYTAKO2rw==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979B0DF7-F372-426C-A475-551A0F68E93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1425</Words>
  <Characters>8127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Rukhsana</dc:creator>
  <cp:lastModifiedBy>Mohammed Bilal REHMAN</cp:lastModifiedBy>
  <cp:revision>2</cp:revision>
  <dcterms:created xsi:type="dcterms:W3CDTF">2022-11-18T13:29:00Z</dcterms:created>
  <dcterms:modified xsi:type="dcterms:W3CDTF">2022-11-18T13:29:00Z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1033-11.2.0.11214</vt:lpwstr>
  </property>
  <property fmtid="{D5CDD505-2E9C-101B-9397-08002B2CF9AE}" pid="3" name="ICV">
    <vt:lpwstr>7BF7256BE16A4EE18C428B7DEA9749CB</vt:lpwstr>
  </property>
</Properties>
</file>