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6FA" w:rsidRPr="00124181" w:rsidRDefault="003E26FA" w:rsidP="007D42CC">
      <w:pPr>
        <w:spacing w:line="360" w:lineRule="auto"/>
        <w:jc w:val="center"/>
        <w:rPr>
          <w:rFonts w:asciiTheme="minorHAnsi" w:hAnsiTheme="minorHAnsi"/>
          <w:color w:val="000000" w:themeColor="text1"/>
          <w:sz w:val="28"/>
          <w:u w:val="single"/>
        </w:rPr>
      </w:pPr>
      <w:r w:rsidRPr="00124181">
        <w:rPr>
          <w:rFonts w:asciiTheme="minorHAnsi" w:hAnsiTheme="minorHAnsi"/>
          <w:color w:val="000000" w:themeColor="text1"/>
          <w:sz w:val="28"/>
          <w:u w:val="single"/>
        </w:rPr>
        <w:t>A critical evaluation and the identification of next teaching and learning steps focusing on a case study of an individual learner or a group of learners, based on an observed critical incident</w:t>
      </w:r>
      <w:bookmarkStart w:id="0" w:name="_GoBack"/>
      <w:bookmarkEnd w:id="0"/>
    </w:p>
    <w:p w:rsidR="003E26FA" w:rsidRPr="00124181" w:rsidRDefault="003E26FA" w:rsidP="00124181">
      <w:pPr>
        <w:spacing w:line="360" w:lineRule="auto"/>
        <w:rPr>
          <w:rFonts w:asciiTheme="minorHAnsi" w:hAnsiTheme="minorHAnsi"/>
          <w:color w:val="000000" w:themeColor="text1"/>
        </w:rPr>
      </w:pPr>
    </w:p>
    <w:p w:rsidR="00124181" w:rsidRPr="00124181" w:rsidRDefault="003E26FA" w:rsidP="00124181">
      <w:pPr>
        <w:spacing w:line="360" w:lineRule="auto"/>
        <w:rPr>
          <w:rFonts w:asciiTheme="minorHAnsi" w:hAnsiTheme="minorHAnsi"/>
          <w:color w:val="000000" w:themeColor="text1"/>
          <w:sz w:val="28"/>
          <w:u w:val="single"/>
        </w:rPr>
      </w:pPr>
      <w:r w:rsidRPr="00124181">
        <w:rPr>
          <w:rFonts w:asciiTheme="minorHAnsi" w:hAnsiTheme="minorHAnsi"/>
          <w:color w:val="000000" w:themeColor="text1"/>
          <w:sz w:val="28"/>
          <w:u w:val="single"/>
        </w:rPr>
        <w:t xml:space="preserve">Introduction </w:t>
      </w: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Teachers face numerous problems and scenarios in the classroom that no amount of studying or listening to experts can fully prepare them for, especially during their first few years as a teacher (Farrell &amp; </w:t>
      </w:r>
      <w:proofErr w:type="spellStart"/>
      <w:r w:rsidRPr="00777DF4">
        <w:rPr>
          <w:rFonts w:asciiTheme="minorHAnsi" w:hAnsiTheme="minorHAnsi"/>
          <w:color w:val="000000" w:themeColor="text1"/>
        </w:rPr>
        <w:t>Baecher</w:t>
      </w:r>
      <w:proofErr w:type="spellEnd"/>
      <w:r w:rsidRPr="00777DF4">
        <w:rPr>
          <w:rFonts w:asciiTheme="minorHAnsi" w:hAnsiTheme="minorHAnsi"/>
          <w:color w:val="000000" w:themeColor="text1"/>
        </w:rPr>
        <w:t>, 2017). Using critical incidents to reflect on practice can be a useful tool to assess these scenarios and evaluate how the situation was handled.</w:t>
      </w:r>
    </w:p>
    <w:p w:rsidR="003E26FA" w:rsidRPr="00777DF4" w:rsidRDefault="003E26FA" w:rsidP="00124181">
      <w:pPr>
        <w:spacing w:line="360" w:lineRule="auto"/>
        <w:rPr>
          <w:rFonts w:asciiTheme="minorHAnsi" w:hAnsiTheme="minorHAnsi"/>
          <w:color w:val="000000" w:themeColor="text1"/>
        </w:rPr>
      </w:pPr>
    </w:p>
    <w:p w:rsidR="00124181"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Tripp (2012) states a critical incident is produced by the way an observer looks at a situation. They are occurrences which result in the interpretation of events where an observer gives them meaning (Tripp, 2012). A critical incident can also be viewed as an event where a teacher’s actions have impacted the learning of a pupil (Woodburn </w:t>
      </w:r>
      <w:r w:rsidRPr="00777DF4">
        <w:rPr>
          <w:rFonts w:asciiTheme="minorHAnsi" w:hAnsiTheme="minorHAnsi"/>
          <w:i/>
          <w:color w:val="000000" w:themeColor="text1"/>
        </w:rPr>
        <w:t xml:space="preserve">et al., </w:t>
      </w:r>
      <w:r w:rsidRPr="00777DF4">
        <w:rPr>
          <w:rFonts w:asciiTheme="minorHAnsi" w:hAnsiTheme="minorHAnsi"/>
          <w:color w:val="000000" w:themeColor="text1"/>
        </w:rPr>
        <w:t xml:space="preserve">2021), and can have either a positive or negative impact on learning. </w:t>
      </w:r>
    </w:p>
    <w:p w:rsidR="00124181" w:rsidRDefault="00124181" w:rsidP="00124181">
      <w:pPr>
        <w:spacing w:line="360" w:lineRule="auto"/>
        <w:rPr>
          <w:rFonts w:asciiTheme="minorHAnsi" w:hAnsiTheme="minorHAnsi"/>
          <w:color w:val="000000" w:themeColor="text1"/>
        </w:rPr>
      </w:pPr>
    </w:p>
    <w:p w:rsidR="003E26FA" w:rsidRPr="00124181"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Reflection is a treasured instrument that enables teachers to develop a deeper understanding of their practices, to experience change and to allow corrective intervention of their methods (</w:t>
      </w:r>
      <w:proofErr w:type="spellStart"/>
      <w:r w:rsidRPr="00777DF4">
        <w:rPr>
          <w:rFonts w:asciiTheme="minorHAnsi" w:hAnsiTheme="minorHAnsi" w:cs="Arial"/>
          <w:color w:val="000000"/>
          <w:shd w:val="clear" w:color="auto" w:fill="FFFFFF"/>
        </w:rPr>
        <w:t>Voulgari</w:t>
      </w:r>
      <w:proofErr w:type="spellEnd"/>
      <w:r w:rsidRPr="00777DF4">
        <w:rPr>
          <w:rFonts w:asciiTheme="minorHAnsi" w:hAnsiTheme="minorHAnsi" w:cs="Arial"/>
          <w:color w:val="000000"/>
          <w:shd w:val="clear" w:color="auto" w:fill="FFFFFF"/>
        </w:rPr>
        <w:t xml:space="preserve"> &amp; </w:t>
      </w:r>
      <w:proofErr w:type="spellStart"/>
      <w:r w:rsidRPr="00777DF4">
        <w:rPr>
          <w:rFonts w:asciiTheme="minorHAnsi" w:hAnsiTheme="minorHAnsi" w:cs="Arial"/>
          <w:color w:val="000000"/>
          <w:shd w:val="clear" w:color="auto" w:fill="FFFFFF"/>
        </w:rPr>
        <w:t>Koutrouba</w:t>
      </w:r>
      <w:proofErr w:type="spellEnd"/>
      <w:r w:rsidRPr="00777DF4">
        <w:rPr>
          <w:rFonts w:asciiTheme="minorHAnsi" w:hAnsiTheme="minorHAnsi" w:cs="Arial"/>
          <w:color w:val="000000"/>
          <w:shd w:val="clear" w:color="auto" w:fill="FFFFFF"/>
        </w:rPr>
        <w:t xml:space="preserve">, 2021). It can allow educators to grow, evaluate and improve in their teaching and to develop their problem solving and analytical skills. </w:t>
      </w: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 </w:t>
      </w:r>
    </w:p>
    <w:p w:rsidR="003E26FA"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A case study which includes the observation of a critical incident will be used in this essay to aid my evaluation of teaching and learning. I will reflect on what I saw, then discuss how I plan to use what I learned as a developing student-teacher in the section titled ‘</w:t>
      </w:r>
      <w:r w:rsidR="00124181">
        <w:rPr>
          <w:rFonts w:asciiTheme="minorHAnsi" w:hAnsiTheme="minorHAnsi"/>
          <w:color w:val="000000" w:themeColor="text1"/>
        </w:rPr>
        <w:t xml:space="preserve">Evaluation and </w:t>
      </w:r>
      <w:r w:rsidRPr="00777DF4">
        <w:rPr>
          <w:rFonts w:asciiTheme="minorHAnsi" w:hAnsiTheme="minorHAnsi"/>
          <w:color w:val="000000" w:themeColor="text1"/>
        </w:rPr>
        <w:t xml:space="preserve">Next Steps’. </w:t>
      </w:r>
    </w:p>
    <w:p w:rsidR="00124181" w:rsidRDefault="00124181" w:rsidP="00124181">
      <w:pPr>
        <w:spacing w:line="360" w:lineRule="auto"/>
        <w:rPr>
          <w:rFonts w:asciiTheme="minorHAnsi" w:hAnsiTheme="minorHAnsi"/>
          <w:color w:val="000000" w:themeColor="text1"/>
        </w:rPr>
      </w:pPr>
    </w:p>
    <w:p w:rsidR="00124181" w:rsidRDefault="00124181" w:rsidP="00124181">
      <w:pPr>
        <w:spacing w:line="360" w:lineRule="auto"/>
        <w:rPr>
          <w:rFonts w:asciiTheme="minorHAnsi" w:hAnsiTheme="minorHAnsi"/>
          <w:color w:val="000000" w:themeColor="text1"/>
        </w:rPr>
      </w:pPr>
    </w:p>
    <w:p w:rsidR="00124181" w:rsidRDefault="00124181" w:rsidP="00124181">
      <w:pPr>
        <w:spacing w:line="360" w:lineRule="auto"/>
        <w:rPr>
          <w:rFonts w:asciiTheme="minorHAnsi" w:hAnsiTheme="minorHAnsi"/>
          <w:color w:val="000000" w:themeColor="text1"/>
        </w:rPr>
      </w:pPr>
    </w:p>
    <w:p w:rsidR="007D42CC" w:rsidRDefault="007D42CC" w:rsidP="00124181">
      <w:pPr>
        <w:spacing w:line="360" w:lineRule="auto"/>
        <w:rPr>
          <w:rFonts w:asciiTheme="minorHAnsi" w:hAnsiTheme="minorHAnsi"/>
          <w:color w:val="000000" w:themeColor="text1"/>
        </w:rPr>
      </w:pPr>
    </w:p>
    <w:p w:rsidR="00124181" w:rsidRPr="00777DF4" w:rsidRDefault="00124181" w:rsidP="00124181">
      <w:pPr>
        <w:spacing w:line="360" w:lineRule="auto"/>
        <w:rPr>
          <w:rFonts w:asciiTheme="minorHAnsi" w:hAnsiTheme="minorHAnsi"/>
          <w:color w:val="000000" w:themeColor="text1"/>
        </w:rPr>
      </w:pPr>
    </w:p>
    <w:p w:rsidR="00AB1774" w:rsidRPr="00777DF4" w:rsidRDefault="00AB1774" w:rsidP="00124181">
      <w:pPr>
        <w:spacing w:line="360" w:lineRule="auto"/>
        <w:rPr>
          <w:rFonts w:asciiTheme="minorHAnsi" w:hAnsiTheme="minorHAnsi"/>
          <w:color w:val="000000" w:themeColor="text1"/>
          <w:u w:val="single"/>
        </w:rPr>
      </w:pPr>
    </w:p>
    <w:p w:rsidR="003E26FA" w:rsidRPr="00124181" w:rsidRDefault="003E26FA" w:rsidP="00124181">
      <w:pPr>
        <w:spacing w:line="360" w:lineRule="auto"/>
        <w:rPr>
          <w:rFonts w:asciiTheme="minorHAnsi" w:hAnsiTheme="minorHAnsi"/>
          <w:color w:val="000000" w:themeColor="text1"/>
          <w:u w:val="single"/>
        </w:rPr>
      </w:pPr>
      <w:r w:rsidRPr="00124181">
        <w:rPr>
          <w:rFonts w:asciiTheme="minorHAnsi" w:hAnsiTheme="minorHAnsi"/>
          <w:color w:val="000000" w:themeColor="text1"/>
          <w:sz w:val="28"/>
          <w:u w:val="single"/>
        </w:rPr>
        <w:lastRenderedPageBreak/>
        <w:t xml:space="preserve">The Role of Critical Reflection </w:t>
      </w:r>
    </w:p>
    <w:p w:rsidR="003E26FA" w:rsidRPr="00777DF4" w:rsidRDefault="003E26FA" w:rsidP="00124181">
      <w:pPr>
        <w:spacing w:line="360" w:lineRule="auto"/>
        <w:rPr>
          <w:rFonts w:asciiTheme="minorHAnsi" w:hAnsiTheme="minorHAnsi"/>
          <w:color w:val="000000" w:themeColor="text1"/>
        </w:rPr>
      </w:pPr>
    </w:p>
    <w:p w:rsidR="00C61AD9"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Reflective practice among teachers has altered from being a desirable disposition to a compulsory activity that has been standardised throughout educational systems </w:t>
      </w:r>
      <w:r w:rsidR="00124181">
        <w:rPr>
          <w:rFonts w:asciiTheme="minorHAnsi" w:hAnsiTheme="minorHAnsi"/>
          <w:color w:val="000000" w:themeColor="text1"/>
        </w:rPr>
        <w:t xml:space="preserve">around the world </w:t>
      </w:r>
      <w:r w:rsidRPr="00777DF4">
        <w:rPr>
          <w:rFonts w:asciiTheme="minorHAnsi" w:hAnsiTheme="minorHAnsi"/>
          <w:color w:val="000000" w:themeColor="text1"/>
        </w:rPr>
        <w:t>(</w:t>
      </w:r>
      <w:r w:rsidRPr="00777DF4">
        <w:rPr>
          <w:rFonts w:asciiTheme="minorHAnsi" w:hAnsiTheme="minorHAnsi" w:cs="Arial"/>
          <w:color w:val="000000"/>
          <w:shd w:val="clear" w:color="auto" w:fill="FFFFFF"/>
        </w:rPr>
        <w:t xml:space="preserve">Brandenburg </w:t>
      </w:r>
      <w:r w:rsidRPr="00777DF4">
        <w:rPr>
          <w:rFonts w:asciiTheme="minorHAnsi" w:hAnsiTheme="minorHAnsi" w:cs="Arial"/>
          <w:i/>
          <w:color w:val="000000"/>
          <w:shd w:val="clear" w:color="auto" w:fill="FFFFFF"/>
        </w:rPr>
        <w:t xml:space="preserve">et al., </w:t>
      </w:r>
      <w:r w:rsidRPr="00777DF4">
        <w:rPr>
          <w:rFonts w:asciiTheme="minorHAnsi" w:hAnsiTheme="minorHAnsi" w:cs="Arial"/>
          <w:color w:val="000000"/>
          <w:shd w:val="clear" w:color="auto" w:fill="FFFFFF"/>
        </w:rPr>
        <w:t>2017)</w:t>
      </w:r>
      <w:r w:rsidRPr="00777DF4">
        <w:rPr>
          <w:rFonts w:asciiTheme="minorHAnsi" w:hAnsiTheme="minorHAnsi"/>
          <w:color w:val="000000" w:themeColor="text1"/>
        </w:rPr>
        <w:t xml:space="preserve">. This is due to the encouragement from experts in teacher education to include reflection in practice (Baxter </w:t>
      </w:r>
      <w:r w:rsidRPr="00777DF4">
        <w:rPr>
          <w:rFonts w:asciiTheme="minorHAnsi" w:hAnsiTheme="minorHAnsi"/>
          <w:i/>
          <w:color w:val="000000" w:themeColor="text1"/>
        </w:rPr>
        <w:t>et al</w:t>
      </w:r>
      <w:r w:rsidRPr="00777DF4">
        <w:rPr>
          <w:rFonts w:asciiTheme="minorHAnsi" w:hAnsiTheme="minorHAnsi"/>
          <w:color w:val="000000" w:themeColor="text1"/>
        </w:rPr>
        <w:t>., 2021). The term ‘reflection’ can be used to describe the thought applied to a belief or source of knowledge along with evidence that supports it and the conclusions it cultivates (</w:t>
      </w:r>
      <w:proofErr w:type="spellStart"/>
      <w:r w:rsidRPr="00777DF4">
        <w:rPr>
          <w:rFonts w:asciiTheme="minorHAnsi" w:hAnsiTheme="minorHAnsi" w:cs="Arial"/>
          <w:color w:val="000000"/>
          <w:shd w:val="clear" w:color="auto" w:fill="FFFFFF"/>
        </w:rPr>
        <w:t>Voulgari</w:t>
      </w:r>
      <w:proofErr w:type="spellEnd"/>
      <w:r w:rsidRPr="00777DF4">
        <w:rPr>
          <w:rFonts w:asciiTheme="minorHAnsi" w:hAnsiTheme="minorHAnsi" w:cs="Arial"/>
          <w:color w:val="000000"/>
          <w:shd w:val="clear" w:color="auto" w:fill="FFFFFF"/>
        </w:rPr>
        <w:t xml:space="preserve"> &amp; </w:t>
      </w:r>
      <w:proofErr w:type="spellStart"/>
      <w:r w:rsidRPr="00777DF4">
        <w:rPr>
          <w:rFonts w:asciiTheme="minorHAnsi" w:hAnsiTheme="minorHAnsi" w:cs="Arial"/>
          <w:color w:val="000000"/>
          <w:shd w:val="clear" w:color="auto" w:fill="FFFFFF"/>
        </w:rPr>
        <w:t>Koutrouba</w:t>
      </w:r>
      <w:proofErr w:type="spellEnd"/>
      <w:r w:rsidRPr="00777DF4">
        <w:rPr>
          <w:rFonts w:asciiTheme="minorHAnsi" w:hAnsiTheme="minorHAnsi" w:cs="Arial"/>
          <w:color w:val="000000"/>
          <w:shd w:val="clear" w:color="auto" w:fill="FFFFFF"/>
        </w:rPr>
        <w:t>, 2021).</w:t>
      </w:r>
    </w:p>
    <w:p w:rsidR="003E26FA" w:rsidRPr="00777DF4" w:rsidRDefault="003E26FA" w:rsidP="00124181">
      <w:pPr>
        <w:spacing w:line="360" w:lineRule="auto"/>
        <w:rPr>
          <w:rFonts w:asciiTheme="minorHAnsi" w:hAnsiTheme="minorHAnsi"/>
          <w:color w:val="000000" w:themeColor="text1"/>
        </w:rPr>
      </w:pP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Critical reflection is not just a summary of what happened and not every observation or judgement is critical (</w:t>
      </w:r>
      <w:proofErr w:type="spellStart"/>
      <w:r w:rsidRPr="00777DF4">
        <w:rPr>
          <w:rFonts w:asciiTheme="minorHAnsi" w:hAnsiTheme="minorHAnsi"/>
          <w:color w:val="000000" w:themeColor="text1"/>
        </w:rPr>
        <w:t>Kubok</w:t>
      </w:r>
      <w:proofErr w:type="spellEnd"/>
      <w:r w:rsidRPr="00777DF4">
        <w:rPr>
          <w:rFonts w:asciiTheme="minorHAnsi" w:hAnsiTheme="minorHAnsi"/>
          <w:color w:val="000000" w:themeColor="text1"/>
        </w:rPr>
        <w:t>, 2018). Critical reflection involves reflective thinking which, for a teacher, would involve an analysis of classroom events and circumstances (</w:t>
      </w:r>
      <w:proofErr w:type="spellStart"/>
      <w:r w:rsidRPr="00777DF4">
        <w:rPr>
          <w:rFonts w:asciiTheme="minorHAnsi" w:hAnsiTheme="minorHAnsi"/>
          <w:color w:val="000000" w:themeColor="text1"/>
        </w:rPr>
        <w:t>Shandomo</w:t>
      </w:r>
      <w:proofErr w:type="spellEnd"/>
      <w:r w:rsidRPr="00777DF4">
        <w:rPr>
          <w:rFonts w:asciiTheme="minorHAnsi" w:hAnsiTheme="minorHAnsi"/>
          <w:color w:val="000000" w:themeColor="text1"/>
        </w:rPr>
        <w:t xml:space="preserve">, 2010). Professionals are able to influence and are, in turn, influenced by their colleagues, the organisations they work with and the environment they’re in through being critically reflective (Baxter </w:t>
      </w:r>
      <w:r w:rsidRPr="00777DF4">
        <w:rPr>
          <w:rFonts w:asciiTheme="minorHAnsi" w:hAnsiTheme="minorHAnsi"/>
          <w:i/>
          <w:color w:val="000000" w:themeColor="text1"/>
        </w:rPr>
        <w:t xml:space="preserve">et al., </w:t>
      </w:r>
      <w:r w:rsidRPr="00777DF4">
        <w:rPr>
          <w:rFonts w:asciiTheme="minorHAnsi" w:hAnsiTheme="minorHAnsi"/>
          <w:color w:val="000000" w:themeColor="text1"/>
        </w:rPr>
        <w:t>2021).</w:t>
      </w:r>
      <w:r w:rsidR="00AB1774" w:rsidRPr="00777DF4">
        <w:rPr>
          <w:rFonts w:asciiTheme="minorHAnsi" w:hAnsiTheme="minorHAnsi"/>
          <w:color w:val="000000" w:themeColor="text1"/>
        </w:rPr>
        <w:t xml:space="preserve"> </w:t>
      </w:r>
      <w:r w:rsidRPr="00777DF4">
        <w:rPr>
          <w:rFonts w:asciiTheme="minorHAnsi" w:hAnsiTheme="minorHAnsi"/>
          <w:color w:val="000000" w:themeColor="text1"/>
        </w:rPr>
        <w:t>Critical reflection can be used to support the development of a professional by evaluating decisions, leading to improved practice and offers a way for teachers to gain an awareness and understanding of their own professionalism (Smith, 2011). The role of critical reflection in a teachers’ professional development has been given much consideration in scholarly literature, especially in recent years, with much debate around its importance in determining the quality of a teachers’ work (</w:t>
      </w:r>
      <w:proofErr w:type="spellStart"/>
      <w:r w:rsidRPr="00777DF4">
        <w:rPr>
          <w:rFonts w:asciiTheme="minorHAnsi" w:hAnsiTheme="minorHAnsi"/>
          <w:color w:val="000000" w:themeColor="text1"/>
        </w:rPr>
        <w:t>Saric</w:t>
      </w:r>
      <w:proofErr w:type="spellEnd"/>
      <w:r w:rsidRPr="00777DF4">
        <w:rPr>
          <w:rFonts w:asciiTheme="minorHAnsi" w:hAnsiTheme="minorHAnsi"/>
          <w:color w:val="000000" w:themeColor="text1"/>
        </w:rPr>
        <w:t xml:space="preserve"> &amp; </w:t>
      </w:r>
      <w:proofErr w:type="spellStart"/>
      <w:r w:rsidRPr="00777DF4">
        <w:rPr>
          <w:rFonts w:asciiTheme="minorHAnsi" w:hAnsiTheme="minorHAnsi"/>
          <w:color w:val="000000" w:themeColor="text1"/>
        </w:rPr>
        <w:t>Steh</w:t>
      </w:r>
      <w:proofErr w:type="spellEnd"/>
      <w:r w:rsidRPr="00777DF4">
        <w:rPr>
          <w:rFonts w:asciiTheme="minorHAnsi" w:hAnsiTheme="minorHAnsi"/>
          <w:color w:val="000000" w:themeColor="text1"/>
        </w:rPr>
        <w:t>, 2017).</w:t>
      </w:r>
    </w:p>
    <w:p w:rsidR="003E26FA" w:rsidRPr="00777DF4" w:rsidRDefault="003E26FA" w:rsidP="00124181">
      <w:pPr>
        <w:spacing w:line="360" w:lineRule="auto"/>
        <w:rPr>
          <w:rFonts w:asciiTheme="minorHAnsi" w:hAnsiTheme="minorHAnsi"/>
          <w:color w:val="000000" w:themeColor="text1"/>
        </w:rPr>
      </w:pP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In 2017, the Welsh Government revised the professional standards for teaching and leadership for a new, ambitious curriculum (James </w:t>
      </w:r>
      <w:r w:rsidRPr="00777DF4">
        <w:rPr>
          <w:rFonts w:asciiTheme="minorHAnsi" w:hAnsiTheme="minorHAnsi"/>
          <w:i/>
          <w:color w:val="000000" w:themeColor="text1"/>
        </w:rPr>
        <w:t xml:space="preserve">et al., </w:t>
      </w:r>
      <w:r w:rsidRPr="00777DF4">
        <w:rPr>
          <w:rFonts w:asciiTheme="minorHAnsi" w:hAnsiTheme="minorHAnsi"/>
          <w:color w:val="000000" w:themeColor="text1"/>
        </w:rPr>
        <w:t>2021). It was designed around five professional standards which support professional growth and explain</w:t>
      </w:r>
      <w:r w:rsidR="007D42CC">
        <w:rPr>
          <w:rFonts w:asciiTheme="minorHAnsi" w:hAnsiTheme="minorHAnsi"/>
          <w:color w:val="000000" w:themeColor="text1"/>
        </w:rPr>
        <w:t>s</w:t>
      </w:r>
      <w:r w:rsidRPr="00777DF4">
        <w:rPr>
          <w:rFonts w:asciiTheme="minorHAnsi" w:hAnsiTheme="minorHAnsi"/>
          <w:color w:val="000000" w:themeColor="text1"/>
        </w:rPr>
        <w:t xml:space="preserve"> the skills, knowledge and attributes shown by excellent teachers. One of which is ‘professional learning’ and reflection is a key factor in the development of this to progressively improve pedagogy (Welsh Government, 2019). This demonstrates the importance of reflection and how it is relevant for any new or aspiring teacher to improve their growth as a professional by familiarising themselves with the process of critical reflection.</w:t>
      </w:r>
    </w:p>
    <w:p w:rsidR="003E26FA" w:rsidRDefault="003E26FA" w:rsidP="00124181">
      <w:pPr>
        <w:spacing w:line="360" w:lineRule="auto"/>
        <w:rPr>
          <w:rFonts w:asciiTheme="minorHAnsi" w:hAnsiTheme="minorHAnsi"/>
          <w:color w:val="000000" w:themeColor="text1"/>
        </w:rPr>
      </w:pPr>
    </w:p>
    <w:p w:rsidR="00124181" w:rsidRPr="00777DF4" w:rsidRDefault="00124181" w:rsidP="00124181">
      <w:pPr>
        <w:spacing w:line="360" w:lineRule="auto"/>
        <w:rPr>
          <w:rFonts w:asciiTheme="minorHAnsi" w:hAnsiTheme="minorHAnsi"/>
          <w:color w:val="000000" w:themeColor="text1"/>
        </w:rPr>
      </w:pPr>
    </w:p>
    <w:p w:rsidR="00AB1774" w:rsidRDefault="003E26FA" w:rsidP="00124181">
      <w:pPr>
        <w:spacing w:line="360" w:lineRule="auto"/>
        <w:rPr>
          <w:rFonts w:asciiTheme="minorHAnsi" w:hAnsiTheme="minorHAnsi"/>
          <w:color w:val="000000" w:themeColor="text1"/>
          <w:u w:val="single"/>
        </w:rPr>
      </w:pPr>
      <w:proofErr w:type="spellStart"/>
      <w:r w:rsidRPr="00777DF4">
        <w:rPr>
          <w:rFonts w:asciiTheme="minorHAnsi" w:hAnsiTheme="minorHAnsi"/>
          <w:color w:val="000000" w:themeColor="text1"/>
          <w:u w:val="single"/>
        </w:rPr>
        <w:lastRenderedPageBreak/>
        <w:t>Borton’s</w:t>
      </w:r>
      <w:proofErr w:type="spellEnd"/>
      <w:r w:rsidRPr="00777DF4">
        <w:rPr>
          <w:rFonts w:asciiTheme="minorHAnsi" w:hAnsiTheme="minorHAnsi"/>
          <w:color w:val="000000" w:themeColor="text1"/>
          <w:u w:val="single"/>
        </w:rPr>
        <w:t xml:space="preserve"> Model for Critical Reflection</w:t>
      </w:r>
    </w:p>
    <w:p w:rsidR="00124181" w:rsidRPr="00777DF4" w:rsidRDefault="00124181" w:rsidP="00124181">
      <w:pPr>
        <w:spacing w:line="360" w:lineRule="auto"/>
        <w:rPr>
          <w:rFonts w:asciiTheme="minorHAnsi" w:hAnsiTheme="minorHAnsi"/>
          <w:color w:val="000000" w:themeColor="text1"/>
          <w:u w:val="single"/>
        </w:rPr>
      </w:pPr>
    </w:p>
    <w:p w:rsidR="00124181" w:rsidRPr="00777DF4" w:rsidRDefault="00AB1774"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Some models for critical reflection are specifically designed for the use in educational settings, for example Terry </w:t>
      </w:r>
      <w:proofErr w:type="spellStart"/>
      <w:r w:rsidRPr="00777DF4">
        <w:rPr>
          <w:rFonts w:asciiTheme="minorHAnsi" w:hAnsiTheme="minorHAnsi"/>
          <w:color w:val="000000" w:themeColor="text1"/>
        </w:rPr>
        <w:t>Borton’s</w:t>
      </w:r>
      <w:proofErr w:type="spellEnd"/>
      <w:r w:rsidRPr="00777DF4">
        <w:rPr>
          <w:rFonts w:asciiTheme="minorHAnsi" w:hAnsiTheme="minorHAnsi"/>
          <w:color w:val="000000" w:themeColor="text1"/>
        </w:rPr>
        <w:t xml:space="preserve"> model (Skinner &amp; Mitchell 2016). The phases of the model originally consisted of </w:t>
      </w:r>
      <w:r w:rsidR="007D42CC">
        <w:rPr>
          <w:rFonts w:asciiTheme="minorHAnsi" w:hAnsiTheme="minorHAnsi"/>
          <w:color w:val="000000" w:themeColor="text1"/>
        </w:rPr>
        <w:t>‘</w:t>
      </w:r>
      <w:r w:rsidRPr="00777DF4">
        <w:rPr>
          <w:rFonts w:asciiTheme="minorHAnsi" w:hAnsiTheme="minorHAnsi"/>
          <w:i/>
          <w:iCs/>
          <w:color w:val="000000" w:themeColor="text1"/>
        </w:rPr>
        <w:t>having an experience</w:t>
      </w:r>
      <w:r w:rsidR="007D42CC">
        <w:rPr>
          <w:rFonts w:asciiTheme="minorHAnsi" w:hAnsiTheme="minorHAnsi"/>
          <w:i/>
          <w:iCs/>
          <w:color w:val="000000" w:themeColor="text1"/>
        </w:rPr>
        <w:t>’</w:t>
      </w:r>
      <w:r w:rsidRPr="00777DF4">
        <w:rPr>
          <w:rFonts w:asciiTheme="minorHAnsi" w:hAnsiTheme="minorHAnsi"/>
          <w:color w:val="000000" w:themeColor="text1"/>
        </w:rPr>
        <w:t xml:space="preserve">, </w:t>
      </w:r>
      <w:r w:rsidR="007D42CC">
        <w:rPr>
          <w:rFonts w:asciiTheme="minorHAnsi" w:hAnsiTheme="minorHAnsi"/>
          <w:color w:val="000000" w:themeColor="text1"/>
        </w:rPr>
        <w:t>‘</w:t>
      </w:r>
      <w:r w:rsidRPr="00777DF4">
        <w:rPr>
          <w:rFonts w:asciiTheme="minorHAnsi" w:hAnsiTheme="minorHAnsi"/>
          <w:i/>
          <w:iCs/>
          <w:color w:val="000000" w:themeColor="text1"/>
        </w:rPr>
        <w:t xml:space="preserve">trying to understand the </w:t>
      </w:r>
      <w:r w:rsidR="007D42CC">
        <w:rPr>
          <w:rFonts w:asciiTheme="minorHAnsi" w:hAnsiTheme="minorHAnsi"/>
          <w:i/>
          <w:iCs/>
          <w:color w:val="000000" w:themeColor="text1"/>
        </w:rPr>
        <w:t>experience’</w:t>
      </w:r>
      <w:r w:rsidRPr="00777DF4">
        <w:rPr>
          <w:rFonts w:asciiTheme="minorHAnsi" w:hAnsiTheme="minorHAnsi"/>
          <w:color w:val="000000" w:themeColor="text1"/>
        </w:rPr>
        <w:t xml:space="preserve"> and </w:t>
      </w:r>
      <w:r w:rsidR="007D42CC">
        <w:rPr>
          <w:rFonts w:asciiTheme="minorHAnsi" w:hAnsiTheme="minorHAnsi"/>
          <w:color w:val="000000" w:themeColor="text1"/>
        </w:rPr>
        <w:t>‘</w:t>
      </w:r>
      <w:r w:rsidRPr="00777DF4">
        <w:rPr>
          <w:rFonts w:asciiTheme="minorHAnsi" w:hAnsiTheme="minorHAnsi"/>
          <w:i/>
          <w:iCs/>
          <w:color w:val="000000" w:themeColor="text1"/>
        </w:rPr>
        <w:t>applying what was learned to new situations</w:t>
      </w:r>
      <w:r w:rsidR="007D42CC">
        <w:rPr>
          <w:rFonts w:asciiTheme="minorHAnsi" w:hAnsiTheme="minorHAnsi"/>
          <w:i/>
          <w:iCs/>
          <w:color w:val="000000" w:themeColor="text1"/>
        </w:rPr>
        <w:t>’</w:t>
      </w:r>
      <w:r w:rsidRPr="00777DF4">
        <w:rPr>
          <w:rFonts w:asciiTheme="minorHAnsi" w:hAnsiTheme="minorHAnsi"/>
          <w:color w:val="000000" w:themeColor="text1"/>
        </w:rPr>
        <w:t xml:space="preserve"> (Snyder, 2019).</w:t>
      </w:r>
      <w:r w:rsidR="00124181">
        <w:rPr>
          <w:rFonts w:asciiTheme="minorHAnsi" w:hAnsiTheme="minorHAnsi"/>
          <w:color w:val="000000" w:themeColor="text1"/>
        </w:rPr>
        <w:t xml:space="preserve"> </w:t>
      </w:r>
      <w:r w:rsidRPr="00777DF4">
        <w:rPr>
          <w:rFonts w:asciiTheme="minorHAnsi" w:hAnsiTheme="minorHAnsi"/>
          <w:color w:val="000000" w:themeColor="text1"/>
        </w:rPr>
        <w:t xml:space="preserve">Abraham and Suresh (2018) describe how this strategy now </w:t>
      </w:r>
      <w:r w:rsidR="00124181">
        <w:rPr>
          <w:rFonts w:asciiTheme="minorHAnsi" w:hAnsiTheme="minorHAnsi"/>
          <w:color w:val="000000" w:themeColor="text1"/>
        </w:rPr>
        <w:t>requires</w:t>
      </w:r>
      <w:r w:rsidRPr="00777DF4">
        <w:rPr>
          <w:rFonts w:asciiTheme="minorHAnsi" w:hAnsiTheme="minorHAnsi"/>
          <w:color w:val="000000" w:themeColor="text1"/>
        </w:rPr>
        <w:t xml:space="preserve"> the practitioner to evaluate a situation by asking themselves three questions:</w:t>
      </w:r>
    </w:p>
    <w:p w:rsidR="00AB1774" w:rsidRPr="00777DF4" w:rsidRDefault="00AB1774" w:rsidP="00124181">
      <w:pPr>
        <w:pStyle w:val="ListParagraph"/>
        <w:numPr>
          <w:ilvl w:val="0"/>
          <w:numId w:val="10"/>
        </w:numPr>
        <w:spacing w:line="360" w:lineRule="auto"/>
        <w:rPr>
          <w:rFonts w:asciiTheme="minorHAnsi" w:hAnsiTheme="minorHAnsi"/>
          <w:color w:val="000000" w:themeColor="text1"/>
        </w:rPr>
      </w:pPr>
      <w:r w:rsidRPr="00777DF4">
        <w:rPr>
          <w:rFonts w:asciiTheme="minorHAnsi" w:hAnsiTheme="minorHAnsi"/>
          <w:color w:val="000000" w:themeColor="text1"/>
        </w:rPr>
        <w:t>What?</w:t>
      </w:r>
    </w:p>
    <w:p w:rsidR="00AB1774" w:rsidRPr="00777DF4" w:rsidRDefault="00AB1774" w:rsidP="00124181">
      <w:pPr>
        <w:pStyle w:val="ListParagraph"/>
        <w:numPr>
          <w:ilvl w:val="0"/>
          <w:numId w:val="10"/>
        </w:numPr>
        <w:spacing w:line="360" w:lineRule="auto"/>
        <w:rPr>
          <w:rFonts w:asciiTheme="minorHAnsi" w:hAnsiTheme="minorHAnsi"/>
          <w:color w:val="000000" w:themeColor="text1"/>
        </w:rPr>
      </w:pPr>
      <w:proofErr w:type="gramStart"/>
      <w:r w:rsidRPr="00777DF4">
        <w:rPr>
          <w:rFonts w:asciiTheme="minorHAnsi" w:hAnsiTheme="minorHAnsi"/>
          <w:color w:val="000000" w:themeColor="text1"/>
        </w:rPr>
        <w:t>So</w:t>
      </w:r>
      <w:proofErr w:type="gramEnd"/>
      <w:r w:rsidRPr="00777DF4">
        <w:rPr>
          <w:rFonts w:asciiTheme="minorHAnsi" w:hAnsiTheme="minorHAnsi"/>
          <w:color w:val="000000" w:themeColor="text1"/>
        </w:rPr>
        <w:t xml:space="preserve"> What?</w:t>
      </w:r>
    </w:p>
    <w:p w:rsidR="00AB1774" w:rsidRDefault="00AB1774" w:rsidP="00124181">
      <w:pPr>
        <w:pStyle w:val="ListParagraph"/>
        <w:numPr>
          <w:ilvl w:val="0"/>
          <w:numId w:val="10"/>
        </w:numPr>
        <w:spacing w:line="360" w:lineRule="auto"/>
        <w:rPr>
          <w:rFonts w:asciiTheme="minorHAnsi" w:hAnsiTheme="minorHAnsi"/>
          <w:color w:val="000000" w:themeColor="text1"/>
        </w:rPr>
      </w:pPr>
      <w:r w:rsidRPr="00777DF4">
        <w:rPr>
          <w:rFonts w:asciiTheme="minorHAnsi" w:hAnsiTheme="minorHAnsi"/>
          <w:color w:val="000000" w:themeColor="text1"/>
        </w:rPr>
        <w:t>Now what?</w:t>
      </w:r>
    </w:p>
    <w:p w:rsidR="00124181" w:rsidRPr="00124181" w:rsidRDefault="00124181" w:rsidP="00124181">
      <w:pPr>
        <w:pStyle w:val="ListParagraph"/>
        <w:spacing w:line="360" w:lineRule="auto"/>
        <w:rPr>
          <w:rFonts w:asciiTheme="minorHAnsi" w:hAnsiTheme="minorHAnsi"/>
          <w:color w:val="000000" w:themeColor="text1"/>
        </w:rPr>
      </w:pPr>
    </w:p>
    <w:p w:rsidR="00C61AD9" w:rsidRDefault="00AB1774"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For the ‘what?’ stage it is important to remain objective while remembering what happened. The experience is analysed during the ‘so what?’ stage, thinking about what was important, what concepts it links to and what the researcher has learned.  The final stage ‘now what?’ is about applying what has been leaned and thinking about ways the researcher has grown from the experience (Rolfe &amp; freshwater, 2020). </w:t>
      </w:r>
    </w:p>
    <w:p w:rsidR="00124181" w:rsidRPr="00124181" w:rsidRDefault="00124181" w:rsidP="00124181">
      <w:pPr>
        <w:spacing w:line="360" w:lineRule="auto"/>
        <w:rPr>
          <w:rFonts w:asciiTheme="minorHAnsi" w:hAnsiTheme="minorHAnsi"/>
          <w:color w:val="000000" w:themeColor="text1"/>
        </w:rPr>
      </w:pPr>
    </w:p>
    <w:p w:rsidR="003E26FA" w:rsidRPr="00124181" w:rsidRDefault="003E26FA" w:rsidP="00124181">
      <w:pPr>
        <w:spacing w:line="360" w:lineRule="auto"/>
        <w:rPr>
          <w:rFonts w:asciiTheme="minorHAnsi" w:hAnsiTheme="minorHAnsi"/>
          <w:color w:val="000000" w:themeColor="text1"/>
          <w:u w:val="single"/>
        </w:rPr>
      </w:pPr>
      <w:r w:rsidRPr="00124181">
        <w:rPr>
          <w:rFonts w:asciiTheme="minorHAnsi" w:hAnsiTheme="minorHAnsi"/>
          <w:color w:val="000000" w:themeColor="text1"/>
          <w:u w:val="single"/>
        </w:rPr>
        <w:t xml:space="preserve">Observation School </w:t>
      </w:r>
    </w:p>
    <w:p w:rsidR="00124181"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Anonymity is a priority in this research and the British educational research association (BERA) guidelines will be followed throughout to ensure this. BERA guidelines (2018) state that “the confidential and anonymous treatment of participants’ data is considered the norm for the conduct of research” meaning everybody involved with the research including staff, pupils and the school will be strictly anonymous.</w:t>
      </w:r>
      <w:r w:rsidR="00124181">
        <w:rPr>
          <w:rFonts w:asciiTheme="minorHAnsi" w:hAnsiTheme="minorHAnsi"/>
          <w:color w:val="000000" w:themeColor="text1"/>
        </w:rPr>
        <w:t xml:space="preserve"> </w:t>
      </w:r>
    </w:p>
    <w:p w:rsidR="00124181" w:rsidRDefault="00124181" w:rsidP="00124181">
      <w:pPr>
        <w:spacing w:line="360" w:lineRule="auto"/>
        <w:rPr>
          <w:rFonts w:asciiTheme="minorHAnsi" w:hAnsiTheme="minorHAnsi"/>
          <w:color w:val="000000" w:themeColor="text1"/>
        </w:rPr>
      </w:pPr>
    </w:p>
    <w:p w:rsidR="00124181"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The observation occurred in a mixed-gender Welsh medium </w:t>
      </w:r>
      <w:r w:rsidR="007D42CC">
        <w:rPr>
          <w:rFonts w:asciiTheme="minorHAnsi" w:hAnsiTheme="minorHAnsi"/>
          <w:color w:val="000000" w:themeColor="text1"/>
        </w:rPr>
        <w:t>‘3-16’</w:t>
      </w:r>
      <w:r w:rsidRPr="00777DF4">
        <w:rPr>
          <w:rFonts w:asciiTheme="minorHAnsi" w:hAnsiTheme="minorHAnsi"/>
          <w:color w:val="000000" w:themeColor="text1"/>
        </w:rPr>
        <w:t xml:space="preserve"> school in </w:t>
      </w:r>
      <w:proofErr w:type="spellStart"/>
      <w:r w:rsidRPr="00777DF4">
        <w:rPr>
          <w:rFonts w:asciiTheme="minorHAnsi" w:hAnsiTheme="minorHAnsi"/>
          <w:color w:val="000000" w:themeColor="text1"/>
        </w:rPr>
        <w:t>Withybush</w:t>
      </w:r>
      <w:proofErr w:type="spellEnd"/>
      <w:r w:rsidRPr="00777DF4">
        <w:rPr>
          <w:rFonts w:asciiTheme="minorHAnsi" w:hAnsiTheme="minorHAnsi"/>
          <w:color w:val="000000" w:themeColor="text1"/>
        </w:rPr>
        <w:t xml:space="preserve">, near Haverfordwest in the local authority of Pembrokeshire County Council. There are </w:t>
      </w:r>
      <w:r w:rsidR="00777DF4" w:rsidRPr="00777DF4">
        <w:rPr>
          <w:rFonts w:asciiTheme="minorHAnsi" w:hAnsiTheme="minorHAnsi"/>
          <w:color w:val="000000" w:themeColor="text1"/>
        </w:rPr>
        <w:t>705</w:t>
      </w:r>
      <w:r w:rsidRPr="00777DF4">
        <w:rPr>
          <w:rFonts w:asciiTheme="minorHAnsi" w:hAnsiTheme="minorHAnsi"/>
          <w:color w:val="000000" w:themeColor="text1"/>
        </w:rPr>
        <w:t xml:space="preserve"> pupils who attend this school</w:t>
      </w:r>
      <w:r w:rsidR="00777DF4" w:rsidRPr="00777DF4">
        <w:rPr>
          <w:rFonts w:asciiTheme="minorHAnsi" w:hAnsiTheme="minorHAnsi"/>
          <w:color w:val="000000" w:themeColor="text1"/>
        </w:rPr>
        <w:t>. The</w:t>
      </w:r>
      <w:r w:rsidRPr="00777DF4">
        <w:rPr>
          <w:rFonts w:asciiTheme="minorHAnsi" w:hAnsiTheme="minorHAnsi"/>
          <w:color w:val="000000" w:themeColor="text1"/>
        </w:rPr>
        <w:t xml:space="preserve"> age</w:t>
      </w:r>
      <w:r w:rsidR="00777DF4" w:rsidRPr="00777DF4">
        <w:rPr>
          <w:rFonts w:asciiTheme="minorHAnsi" w:hAnsiTheme="minorHAnsi"/>
          <w:color w:val="000000" w:themeColor="text1"/>
        </w:rPr>
        <w:t>s</w:t>
      </w:r>
      <w:r w:rsidRPr="00777DF4">
        <w:rPr>
          <w:rFonts w:asciiTheme="minorHAnsi" w:hAnsiTheme="minorHAnsi"/>
          <w:color w:val="000000" w:themeColor="text1"/>
        </w:rPr>
        <w:t xml:space="preserve"> </w:t>
      </w:r>
      <w:r w:rsidR="00777DF4" w:rsidRPr="00777DF4">
        <w:rPr>
          <w:rFonts w:asciiTheme="minorHAnsi" w:hAnsiTheme="minorHAnsi"/>
          <w:color w:val="000000" w:themeColor="text1"/>
        </w:rPr>
        <w:t xml:space="preserve">of the pupils range from </w:t>
      </w:r>
      <w:r w:rsidR="007D42CC">
        <w:rPr>
          <w:rFonts w:asciiTheme="minorHAnsi" w:hAnsiTheme="minorHAnsi"/>
          <w:color w:val="000000" w:themeColor="text1"/>
        </w:rPr>
        <w:t>3</w:t>
      </w:r>
      <w:r w:rsidRPr="00777DF4">
        <w:rPr>
          <w:rFonts w:asciiTheme="minorHAnsi" w:hAnsiTheme="minorHAnsi"/>
          <w:color w:val="000000" w:themeColor="text1"/>
        </w:rPr>
        <w:t xml:space="preserve"> to </w:t>
      </w:r>
      <w:r w:rsidR="00777DF4" w:rsidRPr="00777DF4">
        <w:rPr>
          <w:rFonts w:asciiTheme="minorHAnsi" w:hAnsiTheme="minorHAnsi"/>
          <w:color w:val="000000" w:themeColor="text1"/>
        </w:rPr>
        <w:t xml:space="preserve">16 since the school also has a </w:t>
      </w:r>
      <w:r w:rsidR="007D42CC">
        <w:rPr>
          <w:rFonts w:asciiTheme="minorHAnsi" w:hAnsiTheme="minorHAnsi"/>
          <w:color w:val="000000" w:themeColor="text1"/>
        </w:rPr>
        <w:t xml:space="preserve">nursery and </w:t>
      </w:r>
      <w:r w:rsidR="00777DF4" w:rsidRPr="00777DF4">
        <w:rPr>
          <w:rFonts w:asciiTheme="minorHAnsi" w:hAnsiTheme="minorHAnsi"/>
          <w:color w:val="000000" w:themeColor="text1"/>
        </w:rPr>
        <w:t>secondary section.</w:t>
      </w:r>
      <w:r w:rsidRPr="00777DF4">
        <w:rPr>
          <w:rFonts w:asciiTheme="minorHAnsi" w:hAnsiTheme="minorHAnsi"/>
          <w:color w:val="000000" w:themeColor="text1"/>
        </w:rPr>
        <w:t xml:space="preserve"> The school consists of </w:t>
      </w:r>
      <w:r w:rsidR="00777DF4" w:rsidRPr="00777DF4">
        <w:rPr>
          <w:rFonts w:asciiTheme="minorHAnsi" w:hAnsiTheme="minorHAnsi"/>
          <w:color w:val="000000" w:themeColor="text1"/>
        </w:rPr>
        <w:t>22</w:t>
      </w:r>
      <w:r w:rsidRPr="00777DF4">
        <w:rPr>
          <w:rFonts w:asciiTheme="minorHAnsi" w:hAnsiTheme="minorHAnsi"/>
          <w:color w:val="000000" w:themeColor="text1"/>
        </w:rPr>
        <w:t xml:space="preserve"> classrooms, meaning each year group </w:t>
      </w:r>
      <w:r w:rsidR="00777DF4" w:rsidRPr="00777DF4">
        <w:rPr>
          <w:rFonts w:asciiTheme="minorHAnsi" w:hAnsiTheme="minorHAnsi"/>
          <w:color w:val="000000" w:themeColor="text1"/>
        </w:rPr>
        <w:t>at primary level has</w:t>
      </w:r>
      <w:r w:rsidRPr="00777DF4">
        <w:rPr>
          <w:rFonts w:asciiTheme="minorHAnsi" w:hAnsiTheme="minorHAnsi"/>
          <w:color w:val="000000" w:themeColor="text1"/>
        </w:rPr>
        <w:t xml:space="preserve"> </w:t>
      </w:r>
      <w:r w:rsidR="00777DF4" w:rsidRPr="00777DF4">
        <w:rPr>
          <w:rFonts w:asciiTheme="minorHAnsi" w:hAnsiTheme="minorHAnsi"/>
          <w:color w:val="000000" w:themeColor="text1"/>
        </w:rPr>
        <w:t>2</w:t>
      </w:r>
      <w:r w:rsidRPr="00777DF4">
        <w:rPr>
          <w:rFonts w:asciiTheme="minorHAnsi" w:hAnsiTheme="minorHAnsi"/>
          <w:color w:val="000000" w:themeColor="text1"/>
        </w:rPr>
        <w:t xml:space="preserve"> classes. The classrooms are organised by </w:t>
      </w:r>
      <w:r w:rsidR="00777DF4" w:rsidRPr="00777DF4">
        <w:rPr>
          <w:rFonts w:asciiTheme="minorHAnsi" w:hAnsiTheme="minorHAnsi"/>
          <w:color w:val="000000" w:themeColor="text1"/>
        </w:rPr>
        <w:t>randomly</w:t>
      </w:r>
      <w:r w:rsidR="007D42CC">
        <w:rPr>
          <w:rFonts w:asciiTheme="minorHAnsi" w:hAnsiTheme="minorHAnsi"/>
          <w:color w:val="000000" w:themeColor="text1"/>
        </w:rPr>
        <w:t xml:space="preserve"> within year groups</w:t>
      </w:r>
      <w:r w:rsidR="00777DF4" w:rsidRPr="00777DF4">
        <w:rPr>
          <w:rFonts w:asciiTheme="minorHAnsi" w:hAnsiTheme="minorHAnsi"/>
          <w:color w:val="000000" w:themeColor="text1"/>
        </w:rPr>
        <w:t>, meaning they aren’t separated by ability</w:t>
      </w:r>
      <w:r w:rsidRPr="00777DF4">
        <w:rPr>
          <w:rFonts w:asciiTheme="minorHAnsi" w:hAnsiTheme="minorHAnsi"/>
          <w:color w:val="000000" w:themeColor="text1"/>
        </w:rPr>
        <w:t xml:space="preserve">. </w:t>
      </w:r>
      <w:r w:rsidR="00777DF4" w:rsidRPr="00777DF4">
        <w:rPr>
          <w:rFonts w:asciiTheme="minorHAnsi" w:hAnsiTheme="minorHAnsi"/>
          <w:color w:val="000000" w:themeColor="text1"/>
        </w:rPr>
        <w:t>Only 5% of the</w:t>
      </w:r>
      <w:r w:rsidRPr="00777DF4">
        <w:rPr>
          <w:rFonts w:asciiTheme="minorHAnsi" w:hAnsiTheme="minorHAnsi"/>
          <w:color w:val="000000" w:themeColor="text1"/>
        </w:rPr>
        <w:t xml:space="preserve"> pupils who </w:t>
      </w:r>
      <w:r w:rsidR="00777DF4" w:rsidRPr="00777DF4">
        <w:rPr>
          <w:rFonts w:asciiTheme="minorHAnsi" w:hAnsiTheme="minorHAnsi"/>
          <w:color w:val="000000" w:themeColor="text1"/>
        </w:rPr>
        <w:t xml:space="preserve">attend the school </w:t>
      </w:r>
      <w:r w:rsidRPr="00777DF4">
        <w:rPr>
          <w:rFonts w:asciiTheme="minorHAnsi" w:hAnsiTheme="minorHAnsi"/>
          <w:color w:val="000000" w:themeColor="text1"/>
        </w:rPr>
        <w:t>speak welsh as a first language</w:t>
      </w:r>
      <w:r w:rsidR="00124181">
        <w:rPr>
          <w:rFonts w:asciiTheme="minorHAnsi" w:hAnsiTheme="minorHAnsi"/>
          <w:color w:val="000000" w:themeColor="text1"/>
        </w:rPr>
        <w:t>.</w:t>
      </w:r>
      <w:r w:rsidRPr="00777DF4">
        <w:rPr>
          <w:rFonts w:asciiTheme="minorHAnsi" w:hAnsiTheme="minorHAnsi"/>
          <w:color w:val="000000" w:themeColor="text1"/>
        </w:rPr>
        <w:t xml:space="preserve"> </w:t>
      </w:r>
    </w:p>
    <w:p w:rsidR="003E26FA"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lastRenderedPageBreak/>
        <w:t xml:space="preserve">According to school records at the time, </w:t>
      </w:r>
      <w:r w:rsidR="00777DF4" w:rsidRPr="00777DF4">
        <w:rPr>
          <w:rFonts w:asciiTheme="minorHAnsi" w:hAnsiTheme="minorHAnsi"/>
          <w:color w:val="000000" w:themeColor="text1"/>
        </w:rPr>
        <w:t>16.5</w:t>
      </w:r>
      <w:r w:rsidRPr="00777DF4">
        <w:rPr>
          <w:rFonts w:asciiTheme="minorHAnsi" w:hAnsiTheme="minorHAnsi"/>
          <w:color w:val="000000" w:themeColor="text1"/>
        </w:rPr>
        <w:t>% of the pupils have additional learning needs</w:t>
      </w:r>
      <w:r w:rsidR="00124181">
        <w:rPr>
          <w:rFonts w:asciiTheme="minorHAnsi" w:hAnsiTheme="minorHAnsi"/>
          <w:color w:val="000000" w:themeColor="text1"/>
        </w:rPr>
        <w:t>, which is lower than the national percentage of 21% (Estyn, 2019)</w:t>
      </w:r>
      <w:r w:rsidR="00777DF4" w:rsidRPr="00777DF4">
        <w:rPr>
          <w:rFonts w:asciiTheme="minorHAnsi" w:hAnsiTheme="minorHAnsi"/>
          <w:color w:val="000000" w:themeColor="text1"/>
        </w:rPr>
        <w:t xml:space="preserve">. </w:t>
      </w:r>
      <w:r w:rsidRPr="00777DF4">
        <w:rPr>
          <w:rFonts w:asciiTheme="minorHAnsi" w:hAnsiTheme="minorHAnsi"/>
          <w:color w:val="000000" w:themeColor="text1"/>
        </w:rPr>
        <w:t xml:space="preserve">Since the school opened, the number of children eligible for free school meals has averaged at </w:t>
      </w:r>
      <w:r w:rsidR="00777DF4" w:rsidRPr="00777DF4">
        <w:rPr>
          <w:rFonts w:asciiTheme="minorHAnsi" w:hAnsiTheme="minorHAnsi"/>
          <w:color w:val="000000" w:themeColor="text1"/>
        </w:rPr>
        <w:t>10.07</w:t>
      </w:r>
      <w:r w:rsidRPr="00777DF4">
        <w:rPr>
          <w:rFonts w:asciiTheme="minorHAnsi" w:hAnsiTheme="minorHAnsi"/>
          <w:color w:val="000000" w:themeColor="text1"/>
        </w:rPr>
        <w:t xml:space="preserve">% which is </w:t>
      </w:r>
      <w:r w:rsidR="00777DF4" w:rsidRPr="00777DF4">
        <w:rPr>
          <w:rFonts w:asciiTheme="minorHAnsi" w:hAnsiTheme="minorHAnsi"/>
          <w:color w:val="000000" w:themeColor="text1"/>
        </w:rPr>
        <w:t xml:space="preserve">much </w:t>
      </w:r>
      <w:r w:rsidRPr="00777DF4">
        <w:rPr>
          <w:rFonts w:asciiTheme="minorHAnsi" w:hAnsiTheme="minorHAnsi"/>
          <w:color w:val="000000" w:themeColor="text1"/>
        </w:rPr>
        <w:t xml:space="preserve">lower than the reported average for Wales in 2018, which was 19% </w:t>
      </w:r>
      <w:r w:rsidR="00124181">
        <w:rPr>
          <w:rFonts w:asciiTheme="minorHAnsi" w:hAnsiTheme="minorHAnsi"/>
          <w:color w:val="000000" w:themeColor="text1"/>
        </w:rPr>
        <w:t>(Estyn, 2019)</w:t>
      </w:r>
      <w:r w:rsidRPr="00777DF4">
        <w:rPr>
          <w:rFonts w:asciiTheme="minorHAnsi" w:hAnsiTheme="minorHAnsi"/>
          <w:color w:val="000000" w:themeColor="text1"/>
        </w:rPr>
        <w:t xml:space="preserve">. </w:t>
      </w:r>
      <w:r w:rsidR="00124181">
        <w:rPr>
          <w:rFonts w:asciiTheme="minorHAnsi" w:hAnsiTheme="minorHAnsi"/>
          <w:color w:val="000000" w:themeColor="text1"/>
        </w:rPr>
        <w:t xml:space="preserve"> </w:t>
      </w:r>
      <w:r w:rsidRPr="00777DF4">
        <w:rPr>
          <w:rFonts w:asciiTheme="minorHAnsi" w:hAnsiTheme="minorHAnsi"/>
          <w:color w:val="000000" w:themeColor="text1"/>
        </w:rPr>
        <w:t xml:space="preserve">The school is looking forward to future, with senior </w:t>
      </w:r>
      <w:r w:rsidR="00124181">
        <w:rPr>
          <w:rFonts w:asciiTheme="minorHAnsi" w:hAnsiTheme="minorHAnsi"/>
          <w:color w:val="000000" w:themeColor="text1"/>
        </w:rPr>
        <w:t xml:space="preserve">staff showing great enthusiasm for </w:t>
      </w:r>
      <w:r w:rsidRPr="00777DF4">
        <w:rPr>
          <w:rFonts w:asciiTheme="minorHAnsi" w:hAnsiTheme="minorHAnsi"/>
          <w:color w:val="000000" w:themeColor="text1"/>
        </w:rPr>
        <w:t>the new curriculum and implementing the four purposes.</w:t>
      </w:r>
      <w:r w:rsidR="00AB1774" w:rsidRPr="00777DF4">
        <w:rPr>
          <w:rFonts w:asciiTheme="minorHAnsi" w:hAnsiTheme="minorHAnsi"/>
          <w:color w:val="000000" w:themeColor="text1"/>
        </w:rPr>
        <w:t xml:space="preserve"> </w:t>
      </w:r>
    </w:p>
    <w:p w:rsidR="00124181" w:rsidRPr="00124181" w:rsidRDefault="00124181" w:rsidP="00124181">
      <w:pPr>
        <w:spacing w:line="360" w:lineRule="auto"/>
        <w:rPr>
          <w:rFonts w:asciiTheme="minorHAnsi" w:hAnsiTheme="minorHAnsi"/>
          <w:color w:val="000000" w:themeColor="text1"/>
        </w:rPr>
      </w:pPr>
    </w:p>
    <w:p w:rsidR="003E26FA" w:rsidRDefault="003E26FA" w:rsidP="00124181">
      <w:pPr>
        <w:spacing w:line="360" w:lineRule="auto"/>
        <w:rPr>
          <w:rFonts w:asciiTheme="minorHAnsi" w:hAnsiTheme="minorHAnsi"/>
          <w:color w:val="000000" w:themeColor="text1"/>
          <w:sz w:val="28"/>
          <w:u w:val="single"/>
        </w:rPr>
      </w:pPr>
      <w:r w:rsidRPr="00124181">
        <w:rPr>
          <w:rFonts w:asciiTheme="minorHAnsi" w:hAnsiTheme="minorHAnsi"/>
          <w:color w:val="000000" w:themeColor="text1"/>
          <w:sz w:val="28"/>
          <w:u w:val="single"/>
        </w:rPr>
        <w:t xml:space="preserve">The Critical Incident </w:t>
      </w:r>
    </w:p>
    <w:p w:rsidR="007D42CC" w:rsidRPr="00124181" w:rsidRDefault="007D42CC" w:rsidP="00124181">
      <w:pPr>
        <w:spacing w:line="360" w:lineRule="auto"/>
        <w:rPr>
          <w:rFonts w:asciiTheme="minorHAnsi" w:hAnsiTheme="minorHAnsi"/>
          <w:color w:val="000000" w:themeColor="text1"/>
          <w:sz w:val="28"/>
          <w:u w:val="single"/>
        </w:rPr>
      </w:pPr>
    </w:p>
    <w:p w:rsidR="003E26FA" w:rsidRPr="00124181" w:rsidRDefault="003E26FA" w:rsidP="00124181">
      <w:pPr>
        <w:spacing w:line="360" w:lineRule="auto"/>
        <w:rPr>
          <w:rFonts w:asciiTheme="minorHAnsi" w:hAnsiTheme="minorHAnsi"/>
          <w:color w:val="000000" w:themeColor="text1"/>
          <w:u w:val="single"/>
        </w:rPr>
      </w:pPr>
      <w:r w:rsidRPr="00777DF4">
        <w:rPr>
          <w:rFonts w:asciiTheme="minorHAnsi" w:hAnsiTheme="minorHAnsi"/>
          <w:color w:val="000000" w:themeColor="text1"/>
          <w:u w:val="single"/>
        </w:rPr>
        <w:t>Classroom Context</w:t>
      </w: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The incident occurred after the children were brought in from their lunch break. It was 1:30PM on Thursday, 23</w:t>
      </w:r>
      <w:r w:rsidRPr="00777DF4">
        <w:rPr>
          <w:rFonts w:asciiTheme="minorHAnsi" w:hAnsiTheme="minorHAnsi"/>
          <w:color w:val="000000" w:themeColor="text1"/>
          <w:vertAlign w:val="superscript"/>
        </w:rPr>
        <w:t>rd</w:t>
      </w:r>
      <w:r w:rsidRPr="00777DF4">
        <w:rPr>
          <w:rFonts w:asciiTheme="minorHAnsi" w:hAnsiTheme="minorHAnsi"/>
          <w:color w:val="000000" w:themeColor="text1"/>
        </w:rPr>
        <w:t xml:space="preserve"> of September. The setting consisted of thirty children from a reception classroom</w:t>
      </w:r>
      <w:r w:rsidR="002A514F" w:rsidRPr="00777DF4">
        <w:rPr>
          <w:rFonts w:asciiTheme="minorHAnsi" w:hAnsiTheme="minorHAnsi"/>
          <w:color w:val="000000" w:themeColor="text1"/>
        </w:rPr>
        <w:t xml:space="preserve"> of </w:t>
      </w:r>
      <w:r w:rsidRPr="00777DF4">
        <w:rPr>
          <w:rFonts w:asciiTheme="minorHAnsi" w:hAnsiTheme="minorHAnsi"/>
          <w:color w:val="000000" w:themeColor="text1"/>
        </w:rPr>
        <w:t xml:space="preserve">children </w:t>
      </w:r>
      <w:r w:rsidR="002A514F" w:rsidRPr="00777DF4">
        <w:rPr>
          <w:rFonts w:asciiTheme="minorHAnsi" w:hAnsiTheme="minorHAnsi"/>
          <w:color w:val="000000" w:themeColor="text1"/>
        </w:rPr>
        <w:t>aged</w:t>
      </w:r>
      <w:r w:rsidRPr="00777DF4">
        <w:rPr>
          <w:rFonts w:asciiTheme="minorHAnsi" w:hAnsiTheme="minorHAnsi"/>
          <w:color w:val="000000" w:themeColor="text1"/>
        </w:rPr>
        <w:t xml:space="preserve"> </w:t>
      </w:r>
      <w:r w:rsidR="002A514F" w:rsidRPr="00777DF4">
        <w:rPr>
          <w:rFonts w:asciiTheme="minorHAnsi" w:hAnsiTheme="minorHAnsi"/>
          <w:color w:val="000000" w:themeColor="text1"/>
        </w:rPr>
        <w:t xml:space="preserve">between </w:t>
      </w:r>
      <w:r w:rsidRPr="00777DF4">
        <w:rPr>
          <w:rFonts w:asciiTheme="minorHAnsi" w:hAnsiTheme="minorHAnsi"/>
          <w:color w:val="000000" w:themeColor="text1"/>
        </w:rPr>
        <w:t xml:space="preserve">four </w:t>
      </w:r>
      <w:r w:rsidR="002A514F" w:rsidRPr="00777DF4">
        <w:rPr>
          <w:rFonts w:asciiTheme="minorHAnsi" w:hAnsiTheme="minorHAnsi"/>
          <w:color w:val="000000" w:themeColor="text1"/>
        </w:rPr>
        <w:t>and</w:t>
      </w:r>
      <w:r w:rsidRPr="00777DF4">
        <w:rPr>
          <w:rFonts w:asciiTheme="minorHAnsi" w:hAnsiTheme="minorHAnsi"/>
          <w:color w:val="000000" w:themeColor="text1"/>
        </w:rPr>
        <w:t xml:space="preserve"> five years old. Many children were </w:t>
      </w:r>
      <w:r w:rsidR="00D5593A" w:rsidRPr="00777DF4">
        <w:rPr>
          <w:rFonts w:asciiTheme="minorHAnsi" w:hAnsiTheme="minorHAnsi"/>
          <w:color w:val="000000" w:themeColor="text1"/>
        </w:rPr>
        <w:t>wandering</w:t>
      </w:r>
      <w:r w:rsidRPr="00777DF4">
        <w:rPr>
          <w:rFonts w:asciiTheme="minorHAnsi" w:hAnsiTheme="minorHAnsi"/>
          <w:color w:val="000000" w:themeColor="text1"/>
        </w:rPr>
        <w:t xml:space="preserve"> around the classroom</w:t>
      </w:r>
      <w:r w:rsidR="00D5593A" w:rsidRPr="00777DF4">
        <w:rPr>
          <w:rFonts w:asciiTheme="minorHAnsi" w:hAnsiTheme="minorHAnsi"/>
          <w:color w:val="000000" w:themeColor="text1"/>
        </w:rPr>
        <w:t xml:space="preserve">; </w:t>
      </w:r>
      <w:r w:rsidRPr="00777DF4">
        <w:rPr>
          <w:rFonts w:asciiTheme="minorHAnsi" w:hAnsiTheme="minorHAnsi"/>
          <w:color w:val="000000" w:themeColor="text1"/>
        </w:rPr>
        <w:t>taking off their coats and washing their hands. Teacher 1 had planned an afternoon of mathematics</w:t>
      </w:r>
      <w:r w:rsidR="007E0960" w:rsidRPr="00777DF4">
        <w:rPr>
          <w:rFonts w:asciiTheme="minorHAnsi" w:hAnsiTheme="minorHAnsi"/>
          <w:color w:val="000000" w:themeColor="text1"/>
        </w:rPr>
        <w:t xml:space="preserve"> and numeracy</w:t>
      </w:r>
      <w:r w:rsidRPr="00777DF4">
        <w:rPr>
          <w:rFonts w:asciiTheme="minorHAnsi" w:hAnsiTheme="minorHAnsi"/>
          <w:color w:val="000000" w:themeColor="text1"/>
        </w:rPr>
        <w:t xml:space="preserve">, where they were going to learn about number patterns for the first time and therefore required everybody’s full attention to ensure </w:t>
      </w:r>
      <w:r w:rsidR="001A4C80" w:rsidRPr="00777DF4">
        <w:rPr>
          <w:rFonts w:asciiTheme="minorHAnsi" w:hAnsiTheme="minorHAnsi"/>
          <w:color w:val="000000" w:themeColor="text1"/>
        </w:rPr>
        <w:t xml:space="preserve">participation, engagement, understanding and learning. </w:t>
      </w:r>
      <w:r w:rsidRPr="00777DF4">
        <w:rPr>
          <w:rFonts w:asciiTheme="minorHAnsi" w:hAnsiTheme="minorHAnsi"/>
          <w:color w:val="000000" w:themeColor="text1"/>
        </w:rPr>
        <w:t xml:space="preserve">The room was noisy and it </w:t>
      </w:r>
      <w:r w:rsidR="001A4C80" w:rsidRPr="00777DF4">
        <w:rPr>
          <w:rFonts w:asciiTheme="minorHAnsi" w:hAnsiTheme="minorHAnsi"/>
          <w:color w:val="000000" w:themeColor="text1"/>
        </w:rPr>
        <w:t xml:space="preserve">appeared that it would be a challenge </w:t>
      </w:r>
      <w:r w:rsidR="00D33977" w:rsidRPr="00777DF4">
        <w:rPr>
          <w:rFonts w:asciiTheme="minorHAnsi" w:hAnsiTheme="minorHAnsi"/>
          <w:color w:val="000000" w:themeColor="text1"/>
        </w:rPr>
        <w:t xml:space="preserve">to </w:t>
      </w:r>
      <w:r w:rsidRPr="00777DF4">
        <w:rPr>
          <w:rFonts w:asciiTheme="minorHAnsi" w:hAnsiTheme="minorHAnsi"/>
          <w:color w:val="000000" w:themeColor="text1"/>
        </w:rPr>
        <w:t xml:space="preserve">get the children to sit down and concentrate. </w:t>
      </w:r>
    </w:p>
    <w:p w:rsidR="003E26FA" w:rsidRPr="00777DF4" w:rsidRDefault="003E26FA" w:rsidP="00124181">
      <w:pPr>
        <w:spacing w:line="360" w:lineRule="auto"/>
        <w:rPr>
          <w:rFonts w:asciiTheme="minorHAnsi" w:hAnsiTheme="minorHAnsi"/>
          <w:color w:val="000000" w:themeColor="text1"/>
        </w:rPr>
      </w:pPr>
    </w:p>
    <w:p w:rsidR="003E26FA" w:rsidRPr="00777DF4" w:rsidRDefault="003E26FA" w:rsidP="00124181">
      <w:pPr>
        <w:spacing w:line="360" w:lineRule="auto"/>
        <w:rPr>
          <w:rFonts w:asciiTheme="minorHAnsi" w:hAnsiTheme="minorHAnsi"/>
          <w:color w:val="000000" w:themeColor="text1"/>
          <w:u w:val="single"/>
        </w:rPr>
      </w:pPr>
      <w:r w:rsidRPr="00777DF4">
        <w:rPr>
          <w:rFonts w:asciiTheme="minorHAnsi" w:hAnsiTheme="minorHAnsi"/>
          <w:color w:val="000000" w:themeColor="text1"/>
          <w:u w:val="single"/>
        </w:rPr>
        <w:t>The Incident</w:t>
      </w: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When it became clear that the children were not </w:t>
      </w:r>
      <w:r w:rsidR="003C4FEE">
        <w:rPr>
          <w:rFonts w:asciiTheme="minorHAnsi" w:hAnsiTheme="minorHAnsi"/>
          <w:color w:val="000000" w:themeColor="text1"/>
        </w:rPr>
        <w:t>focus</w:t>
      </w:r>
      <w:r w:rsidRPr="00777DF4">
        <w:rPr>
          <w:rFonts w:asciiTheme="minorHAnsi" w:hAnsiTheme="minorHAnsi"/>
          <w:color w:val="000000" w:themeColor="text1"/>
        </w:rPr>
        <w:t xml:space="preserve">ing, Teacher 1 started a game of ‘Simon Says’ to gain their attention. This quickly changed the atmosphere in the classroom and </w:t>
      </w:r>
      <w:r w:rsidR="007F4A1F" w:rsidRPr="00777DF4">
        <w:rPr>
          <w:rFonts w:asciiTheme="minorHAnsi" w:hAnsiTheme="minorHAnsi"/>
          <w:color w:val="000000" w:themeColor="text1"/>
        </w:rPr>
        <w:t>the majority</w:t>
      </w:r>
      <w:r w:rsidRPr="00777DF4">
        <w:rPr>
          <w:rFonts w:asciiTheme="minorHAnsi" w:hAnsiTheme="minorHAnsi"/>
          <w:color w:val="000000" w:themeColor="text1"/>
        </w:rPr>
        <w:t xml:space="preserve"> of the children were eager to listen and play the game. Pupil 1, who had suspected learning difficulties, </w:t>
      </w:r>
      <w:r w:rsidR="007F4A1F" w:rsidRPr="00777DF4">
        <w:rPr>
          <w:rFonts w:asciiTheme="minorHAnsi" w:hAnsiTheme="minorHAnsi"/>
          <w:color w:val="000000" w:themeColor="text1"/>
        </w:rPr>
        <w:t xml:space="preserve">did not engage and he continued to </w:t>
      </w:r>
      <w:r w:rsidRPr="00777DF4">
        <w:rPr>
          <w:rFonts w:asciiTheme="minorHAnsi" w:hAnsiTheme="minorHAnsi"/>
          <w:color w:val="000000" w:themeColor="text1"/>
        </w:rPr>
        <w:t xml:space="preserve">play with a toy he’d kept from the playground. </w:t>
      </w:r>
      <w:r w:rsidR="00124181">
        <w:rPr>
          <w:rFonts w:asciiTheme="minorHAnsi" w:hAnsiTheme="minorHAnsi"/>
          <w:color w:val="000000" w:themeColor="text1"/>
        </w:rPr>
        <w:t xml:space="preserve">It looked as though he was trying to gain the attention of the teacher or his peers. </w:t>
      </w:r>
      <w:r w:rsidRPr="00777DF4">
        <w:rPr>
          <w:rFonts w:asciiTheme="minorHAnsi" w:hAnsiTheme="minorHAnsi"/>
          <w:color w:val="000000" w:themeColor="text1"/>
        </w:rPr>
        <w:t xml:space="preserve">His friends, Pupil 2 and Pupil 3 were initially interested in the toy he had, before </w:t>
      </w:r>
      <w:r w:rsidR="00CB130D" w:rsidRPr="00777DF4">
        <w:rPr>
          <w:rFonts w:asciiTheme="minorHAnsi" w:hAnsiTheme="minorHAnsi"/>
          <w:color w:val="000000" w:themeColor="text1"/>
        </w:rPr>
        <w:t>participating</w:t>
      </w:r>
      <w:r w:rsidRPr="00777DF4">
        <w:rPr>
          <w:rFonts w:asciiTheme="minorHAnsi" w:hAnsiTheme="minorHAnsi"/>
          <w:color w:val="000000" w:themeColor="text1"/>
        </w:rPr>
        <w:t xml:space="preserve"> in the ‘Simon Says’ game. Teacher 1 noticed this, and </w:t>
      </w:r>
      <w:r w:rsidR="0049560E" w:rsidRPr="00777DF4">
        <w:rPr>
          <w:rFonts w:asciiTheme="minorHAnsi" w:hAnsiTheme="minorHAnsi"/>
          <w:color w:val="000000" w:themeColor="text1"/>
        </w:rPr>
        <w:t xml:space="preserve">individually </w:t>
      </w:r>
      <w:r w:rsidRPr="00777DF4">
        <w:rPr>
          <w:rFonts w:asciiTheme="minorHAnsi" w:hAnsiTheme="minorHAnsi"/>
          <w:color w:val="000000" w:themeColor="text1"/>
        </w:rPr>
        <w:t>praised Pupil 2 and Pupil 3 for their correct attitude and responses. It</w:t>
      </w:r>
      <w:r w:rsidR="003C1467" w:rsidRPr="00777DF4">
        <w:rPr>
          <w:rFonts w:asciiTheme="minorHAnsi" w:hAnsiTheme="minorHAnsi"/>
          <w:color w:val="000000" w:themeColor="text1"/>
        </w:rPr>
        <w:t xml:space="preserve"> then appeared that </w:t>
      </w:r>
      <w:r w:rsidRPr="00777DF4">
        <w:rPr>
          <w:rFonts w:asciiTheme="minorHAnsi" w:hAnsiTheme="minorHAnsi"/>
          <w:color w:val="000000" w:themeColor="text1"/>
        </w:rPr>
        <w:t>Pupil 1 wanted the same approval as his peers and began to cooperate.</w:t>
      </w:r>
    </w:p>
    <w:p w:rsidR="003E26FA" w:rsidRDefault="003E26FA" w:rsidP="00124181">
      <w:pPr>
        <w:spacing w:line="360" w:lineRule="auto"/>
        <w:rPr>
          <w:rFonts w:asciiTheme="minorHAnsi" w:hAnsiTheme="minorHAnsi"/>
          <w:color w:val="000000" w:themeColor="text1"/>
        </w:rPr>
      </w:pPr>
    </w:p>
    <w:p w:rsidR="00124181" w:rsidRPr="00777DF4" w:rsidRDefault="00124181" w:rsidP="00124181">
      <w:pPr>
        <w:spacing w:line="360" w:lineRule="auto"/>
        <w:rPr>
          <w:rFonts w:asciiTheme="minorHAnsi" w:hAnsiTheme="minorHAnsi"/>
          <w:color w:val="000000" w:themeColor="text1"/>
        </w:rPr>
      </w:pPr>
    </w:p>
    <w:p w:rsidR="00C61AD9" w:rsidRPr="00777DF4" w:rsidRDefault="003C1467" w:rsidP="00124181">
      <w:pPr>
        <w:spacing w:line="360" w:lineRule="auto"/>
        <w:rPr>
          <w:rFonts w:asciiTheme="minorHAnsi" w:hAnsiTheme="minorHAnsi"/>
          <w:color w:val="000000" w:themeColor="text1"/>
        </w:rPr>
      </w:pPr>
      <w:r w:rsidRPr="00777DF4">
        <w:rPr>
          <w:rFonts w:asciiTheme="minorHAnsi" w:hAnsiTheme="minorHAnsi"/>
          <w:color w:val="000000" w:themeColor="text1"/>
        </w:rPr>
        <w:lastRenderedPageBreak/>
        <w:t xml:space="preserve">Once </w:t>
      </w:r>
      <w:r w:rsidR="003E26FA" w:rsidRPr="00777DF4">
        <w:rPr>
          <w:rFonts w:asciiTheme="minorHAnsi" w:hAnsiTheme="minorHAnsi"/>
          <w:color w:val="000000" w:themeColor="text1"/>
        </w:rPr>
        <w:t xml:space="preserve">Teacher 1 had the attention of every pupil, she began a short mindfulness session which included breathing exercises and yoga poses </w:t>
      </w:r>
      <w:r w:rsidRPr="00777DF4">
        <w:rPr>
          <w:rFonts w:asciiTheme="minorHAnsi" w:hAnsiTheme="minorHAnsi"/>
          <w:color w:val="000000" w:themeColor="text1"/>
        </w:rPr>
        <w:t xml:space="preserve">specifically </w:t>
      </w:r>
      <w:r w:rsidR="003E26FA" w:rsidRPr="00777DF4">
        <w:rPr>
          <w:rFonts w:asciiTheme="minorHAnsi" w:hAnsiTheme="minorHAnsi"/>
          <w:color w:val="000000" w:themeColor="text1"/>
        </w:rPr>
        <w:t xml:space="preserve">designed for young children. Everyone was listening carefully and were replicating Teacher 1’s actions and instructions. Within the space of around 10 minutes the classroom had shifted from a loud, chaotic environment to a quiet and calm setting. </w:t>
      </w:r>
    </w:p>
    <w:p w:rsidR="003E26FA" w:rsidRPr="00777DF4" w:rsidRDefault="003E26FA" w:rsidP="00124181">
      <w:pPr>
        <w:spacing w:line="360" w:lineRule="auto"/>
        <w:rPr>
          <w:rFonts w:asciiTheme="minorHAnsi" w:hAnsiTheme="minorHAnsi"/>
          <w:color w:val="00FA00"/>
        </w:rPr>
      </w:pPr>
    </w:p>
    <w:p w:rsidR="003E26FA" w:rsidRPr="00777DF4" w:rsidRDefault="003E26FA" w:rsidP="00124181">
      <w:pPr>
        <w:spacing w:line="360" w:lineRule="auto"/>
        <w:rPr>
          <w:rFonts w:asciiTheme="minorHAnsi" w:hAnsiTheme="minorHAnsi"/>
          <w:color w:val="000000" w:themeColor="text1"/>
          <w:u w:val="single"/>
        </w:rPr>
      </w:pPr>
      <w:r w:rsidRPr="00777DF4">
        <w:rPr>
          <w:rFonts w:asciiTheme="minorHAnsi" w:hAnsiTheme="minorHAnsi"/>
          <w:color w:val="000000" w:themeColor="text1"/>
          <w:u w:val="single"/>
        </w:rPr>
        <w:t>Link to one of the Four Purposes</w:t>
      </w: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The new curriculum framework in Wales aims to enable each learner to develop towards the four purposes, which should be the aspiration of every schools’ curriculum design (Welsh Government, 2020). The Welsh Government (2020) lists the four purposes of education to allow its learners to be:</w:t>
      </w:r>
    </w:p>
    <w:p w:rsidR="003E26FA" w:rsidRPr="00777DF4" w:rsidRDefault="003E26FA" w:rsidP="00124181">
      <w:pPr>
        <w:spacing w:line="360" w:lineRule="auto"/>
        <w:rPr>
          <w:rFonts w:asciiTheme="minorHAnsi" w:hAnsiTheme="minorHAnsi"/>
          <w:color w:val="000000" w:themeColor="text1"/>
        </w:rPr>
      </w:pPr>
    </w:p>
    <w:p w:rsidR="003E26FA" w:rsidRPr="00777DF4" w:rsidRDefault="003E26FA" w:rsidP="00124181">
      <w:pPr>
        <w:pStyle w:val="ListParagraph"/>
        <w:numPr>
          <w:ilvl w:val="0"/>
          <w:numId w:val="5"/>
        </w:numPr>
        <w:spacing w:line="360" w:lineRule="auto"/>
        <w:rPr>
          <w:rFonts w:asciiTheme="minorHAnsi" w:hAnsiTheme="minorHAnsi"/>
          <w:color w:val="000000" w:themeColor="text1"/>
        </w:rPr>
      </w:pPr>
      <w:r w:rsidRPr="00777DF4">
        <w:rPr>
          <w:rFonts w:asciiTheme="minorHAnsi" w:hAnsiTheme="minorHAnsi"/>
          <w:color w:val="000000" w:themeColor="text1"/>
        </w:rPr>
        <w:t>Ambitious, capable learners</w:t>
      </w:r>
    </w:p>
    <w:p w:rsidR="003E26FA" w:rsidRPr="00777DF4" w:rsidRDefault="003E26FA" w:rsidP="00124181">
      <w:pPr>
        <w:pStyle w:val="ListParagraph"/>
        <w:numPr>
          <w:ilvl w:val="0"/>
          <w:numId w:val="5"/>
        </w:numPr>
        <w:spacing w:line="360" w:lineRule="auto"/>
        <w:rPr>
          <w:rFonts w:asciiTheme="minorHAnsi" w:hAnsiTheme="minorHAnsi"/>
          <w:color w:val="000000" w:themeColor="text1"/>
        </w:rPr>
      </w:pPr>
      <w:r w:rsidRPr="00777DF4">
        <w:rPr>
          <w:rFonts w:asciiTheme="minorHAnsi" w:hAnsiTheme="minorHAnsi"/>
          <w:color w:val="000000" w:themeColor="text1"/>
        </w:rPr>
        <w:t>Enterprising, creative contributors</w:t>
      </w:r>
    </w:p>
    <w:p w:rsidR="003E26FA" w:rsidRPr="00777DF4" w:rsidRDefault="003E26FA" w:rsidP="00124181">
      <w:pPr>
        <w:pStyle w:val="ListParagraph"/>
        <w:numPr>
          <w:ilvl w:val="0"/>
          <w:numId w:val="5"/>
        </w:numPr>
        <w:spacing w:line="360" w:lineRule="auto"/>
        <w:rPr>
          <w:rFonts w:asciiTheme="minorHAnsi" w:hAnsiTheme="minorHAnsi"/>
          <w:color w:val="000000" w:themeColor="text1"/>
        </w:rPr>
      </w:pPr>
      <w:r w:rsidRPr="00777DF4">
        <w:rPr>
          <w:rFonts w:asciiTheme="minorHAnsi" w:hAnsiTheme="minorHAnsi"/>
          <w:color w:val="000000" w:themeColor="text1"/>
        </w:rPr>
        <w:t>Healthy, confident individuals</w:t>
      </w:r>
    </w:p>
    <w:p w:rsidR="003E26FA" w:rsidRPr="00777DF4" w:rsidRDefault="003E26FA" w:rsidP="00124181">
      <w:pPr>
        <w:pStyle w:val="ListParagraph"/>
        <w:numPr>
          <w:ilvl w:val="0"/>
          <w:numId w:val="5"/>
        </w:numPr>
        <w:spacing w:line="360" w:lineRule="auto"/>
        <w:rPr>
          <w:rFonts w:asciiTheme="minorHAnsi" w:hAnsiTheme="minorHAnsi"/>
          <w:color w:val="000000" w:themeColor="text1"/>
        </w:rPr>
      </w:pPr>
      <w:r w:rsidRPr="00777DF4">
        <w:rPr>
          <w:rFonts w:asciiTheme="minorHAnsi" w:hAnsiTheme="minorHAnsi"/>
          <w:color w:val="000000" w:themeColor="text1"/>
        </w:rPr>
        <w:t xml:space="preserve">Ethical, informed citizens </w:t>
      </w:r>
    </w:p>
    <w:p w:rsidR="003E26FA" w:rsidRPr="00777DF4" w:rsidRDefault="003E26FA" w:rsidP="00124181">
      <w:pPr>
        <w:pStyle w:val="ListParagraph"/>
        <w:spacing w:line="360" w:lineRule="auto"/>
        <w:rPr>
          <w:rFonts w:asciiTheme="minorHAnsi" w:hAnsiTheme="minorHAnsi"/>
          <w:color w:val="000000" w:themeColor="text1"/>
        </w:rPr>
      </w:pPr>
    </w:p>
    <w:p w:rsidR="00C61AD9" w:rsidRPr="00124181"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The benefits to mental health, obesity and attentiveness attained from yoga and mindfulness sessions have a direct link to ‘healthy, confident individuals’ </w:t>
      </w:r>
      <w:r w:rsidR="00AB1774" w:rsidRPr="00777DF4">
        <w:rPr>
          <w:rFonts w:asciiTheme="minorHAnsi" w:hAnsiTheme="minorHAnsi"/>
          <w:color w:val="000000" w:themeColor="text1"/>
        </w:rPr>
        <w:t>as studies have demonstrated how yoga can be used to lower obesity rates, increase the success rates of task completion and resulted in calmer, more attentive children (</w:t>
      </w:r>
      <w:proofErr w:type="spellStart"/>
      <w:r w:rsidR="00AB1774" w:rsidRPr="00777DF4">
        <w:rPr>
          <w:rFonts w:asciiTheme="minorHAnsi" w:hAnsiTheme="minorHAnsi"/>
          <w:color w:val="000000" w:themeColor="text1"/>
        </w:rPr>
        <w:t>Telles</w:t>
      </w:r>
      <w:proofErr w:type="spellEnd"/>
      <w:r w:rsidR="00AB1774" w:rsidRPr="00777DF4">
        <w:rPr>
          <w:rFonts w:asciiTheme="minorHAnsi" w:hAnsiTheme="minorHAnsi"/>
          <w:color w:val="000000" w:themeColor="text1"/>
        </w:rPr>
        <w:t xml:space="preserve"> </w:t>
      </w:r>
      <w:r w:rsidR="00AB1774" w:rsidRPr="00777DF4">
        <w:rPr>
          <w:rFonts w:asciiTheme="minorHAnsi" w:hAnsiTheme="minorHAnsi"/>
          <w:i/>
          <w:color w:val="000000" w:themeColor="text1"/>
        </w:rPr>
        <w:t xml:space="preserve">et al., </w:t>
      </w:r>
      <w:r w:rsidR="00AB1774" w:rsidRPr="00777DF4">
        <w:rPr>
          <w:rFonts w:asciiTheme="minorHAnsi" w:hAnsiTheme="minorHAnsi"/>
          <w:color w:val="000000" w:themeColor="text1"/>
        </w:rPr>
        <w:t xml:space="preserve">2019). Yoga has also been shown to have a positive effect on psychological wellbeing, including improvements in symptoms of depression and anxiety (James-Palmer </w:t>
      </w:r>
      <w:r w:rsidR="00AB1774" w:rsidRPr="00777DF4">
        <w:rPr>
          <w:rFonts w:asciiTheme="minorHAnsi" w:hAnsiTheme="minorHAnsi"/>
          <w:i/>
          <w:color w:val="000000" w:themeColor="text1"/>
        </w:rPr>
        <w:t xml:space="preserve">et al., </w:t>
      </w:r>
      <w:r w:rsidR="00AB1774" w:rsidRPr="00777DF4">
        <w:rPr>
          <w:rFonts w:asciiTheme="minorHAnsi" w:hAnsiTheme="minorHAnsi"/>
          <w:color w:val="000000" w:themeColor="text1"/>
        </w:rPr>
        <w:t xml:space="preserve">2020). </w:t>
      </w:r>
    </w:p>
    <w:p w:rsidR="00124181" w:rsidRDefault="00124181" w:rsidP="00124181">
      <w:pPr>
        <w:spacing w:line="360" w:lineRule="auto"/>
        <w:rPr>
          <w:rFonts w:asciiTheme="minorHAnsi" w:hAnsiTheme="minorHAnsi"/>
          <w:b/>
          <w:color w:val="000000" w:themeColor="text1"/>
          <w:sz w:val="32"/>
          <w:u w:val="single"/>
        </w:rPr>
      </w:pPr>
    </w:p>
    <w:p w:rsidR="007D42CC" w:rsidRDefault="007D42CC" w:rsidP="00124181">
      <w:pPr>
        <w:spacing w:line="360" w:lineRule="auto"/>
        <w:rPr>
          <w:rFonts w:asciiTheme="minorHAnsi" w:hAnsiTheme="minorHAnsi"/>
          <w:b/>
          <w:color w:val="000000" w:themeColor="text1"/>
          <w:sz w:val="32"/>
          <w:u w:val="single"/>
        </w:rPr>
      </w:pPr>
    </w:p>
    <w:p w:rsidR="007D42CC" w:rsidRDefault="007D42CC" w:rsidP="00124181">
      <w:pPr>
        <w:spacing w:line="360" w:lineRule="auto"/>
        <w:rPr>
          <w:rFonts w:asciiTheme="minorHAnsi" w:hAnsiTheme="minorHAnsi"/>
          <w:b/>
          <w:color w:val="000000" w:themeColor="text1"/>
          <w:sz w:val="32"/>
          <w:u w:val="single"/>
        </w:rPr>
      </w:pPr>
    </w:p>
    <w:p w:rsidR="007D42CC" w:rsidRDefault="007D42CC" w:rsidP="00124181">
      <w:pPr>
        <w:spacing w:line="360" w:lineRule="auto"/>
        <w:rPr>
          <w:rFonts w:asciiTheme="minorHAnsi" w:hAnsiTheme="minorHAnsi"/>
          <w:b/>
          <w:color w:val="000000" w:themeColor="text1"/>
          <w:sz w:val="32"/>
          <w:u w:val="single"/>
        </w:rPr>
      </w:pPr>
    </w:p>
    <w:p w:rsidR="007D42CC" w:rsidRDefault="007D42CC" w:rsidP="00124181">
      <w:pPr>
        <w:spacing w:line="360" w:lineRule="auto"/>
        <w:rPr>
          <w:rFonts w:asciiTheme="minorHAnsi" w:hAnsiTheme="minorHAnsi"/>
          <w:b/>
          <w:color w:val="000000" w:themeColor="text1"/>
          <w:sz w:val="32"/>
          <w:u w:val="single"/>
        </w:rPr>
      </w:pPr>
    </w:p>
    <w:p w:rsidR="007D42CC" w:rsidRDefault="007D42CC" w:rsidP="00124181">
      <w:pPr>
        <w:spacing w:line="360" w:lineRule="auto"/>
        <w:rPr>
          <w:rFonts w:asciiTheme="minorHAnsi" w:hAnsiTheme="minorHAnsi"/>
          <w:b/>
          <w:color w:val="000000" w:themeColor="text1"/>
          <w:sz w:val="32"/>
          <w:u w:val="single"/>
        </w:rPr>
      </w:pPr>
    </w:p>
    <w:p w:rsidR="003E26FA" w:rsidRDefault="003E26FA" w:rsidP="00124181">
      <w:pPr>
        <w:spacing w:line="360" w:lineRule="auto"/>
        <w:rPr>
          <w:rFonts w:asciiTheme="minorHAnsi" w:hAnsiTheme="minorHAnsi"/>
          <w:color w:val="000000" w:themeColor="text1"/>
          <w:sz w:val="28"/>
          <w:u w:val="single"/>
        </w:rPr>
      </w:pPr>
      <w:r w:rsidRPr="007D42CC">
        <w:rPr>
          <w:rFonts w:asciiTheme="minorHAnsi" w:hAnsiTheme="minorHAnsi"/>
          <w:color w:val="000000" w:themeColor="text1"/>
          <w:sz w:val="28"/>
          <w:u w:val="single"/>
        </w:rPr>
        <w:lastRenderedPageBreak/>
        <w:t>Literature Review</w:t>
      </w:r>
      <w:r w:rsidR="00124181" w:rsidRPr="007D42CC">
        <w:rPr>
          <w:rFonts w:asciiTheme="minorHAnsi" w:hAnsiTheme="minorHAnsi"/>
          <w:color w:val="000000" w:themeColor="text1"/>
          <w:sz w:val="28"/>
          <w:u w:val="single"/>
        </w:rPr>
        <w:t xml:space="preserve"> </w:t>
      </w:r>
    </w:p>
    <w:p w:rsidR="007D42CC" w:rsidRPr="007D42CC" w:rsidRDefault="007D42CC" w:rsidP="00124181">
      <w:pPr>
        <w:spacing w:line="360" w:lineRule="auto"/>
        <w:rPr>
          <w:rFonts w:asciiTheme="minorHAnsi" w:hAnsiTheme="minorHAnsi"/>
          <w:color w:val="00FA00"/>
          <w:sz w:val="22"/>
        </w:rPr>
      </w:pPr>
    </w:p>
    <w:p w:rsidR="003E26FA" w:rsidRPr="00124181" w:rsidRDefault="00124181" w:rsidP="00124181">
      <w:pPr>
        <w:spacing w:line="360" w:lineRule="auto"/>
        <w:rPr>
          <w:rFonts w:asciiTheme="minorHAnsi" w:hAnsiTheme="minorHAnsi"/>
          <w:color w:val="000000" w:themeColor="text1"/>
          <w:u w:val="single"/>
        </w:rPr>
      </w:pPr>
      <w:r w:rsidRPr="00124181">
        <w:rPr>
          <w:rFonts w:asciiTheme="minorHAnsi" w:hAnsiTheme="minorHAnsi"/>
          <w:color w:val="000000" w:themeColor="text1"/>
          <w:u w:val="single"/>
        </w:rPr>
        <w:t xml:space="preserve">Using Mindfulness to Improve </w:t>
      </w:r>
      <w:r w:rsidR="003E26FA" w:rsidRPr="00124181">
        <w:rPr>
          <w:rFonts w:asciiTheme="minorHAnsi" w:hAnsiTheme="minorHAnsi"/>
          <w:color w:val="000000" w:themeColor="text1"/>
          <w:u w:val="single"/>
        </w:rPr>
        <w:t xml:space="preserve">Behaviour </w:t>
      </w: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Classroom discipline is often an issue for teachers, schools and parents due to its complexity and ineffective methods (Lopes &amp; Oliveira, 2017). Traditional punishments for </w:t>
      </w:r>
      <w:r w:rsidR="00595B1C">
        <w:rPr>
          <w:rFonts w:asciiTheme="minorHAnsi" w:hAnsiTheme="minorHAnsi"/>
          <w:color w:val="000000" w:themeColor="text1"/>
        </w:rPr>
        <w:t>challenging</w:t>
      </w:r>
      <w:r w:rsidRPr="00777DF4">
        <w:rPr>
          <w:rFonts w:asciiTheme="minorHAnsi" w:hAnsiTheme="minorHAnsi"/>
          <w:color w:val="000000" w:themeColor="text1"/>
        </w:rPr>
        <w:t xml:space="preserve"> behaviour or lack of concentration in schools have created a lack of equity within classrooms, with many school discipline methods having an undesirable effect on pupil academic growth (Potter </w:t>
      </w:r>
      <w:r w:rsidRPr="00777DF4">
        <w:rPr>
          <w:rFonts w:asciiTheme="minorHAnsi" w:hAnsiTheme="minorHAnsi"/>
          <w:i/>
          <w:color w:val="000000" w:themeColor="text1"/>
        </w:rPr>
        <w:t xml:space="preserve">et al., </w:t>
      </w:r>
      <w:r w:rsidRPr="00777DF4">
        <w:rPr>
          <w:rFonts w:asciiTheme="minorHAnsi" w:hAnsiTheme="minorHAnsi"/>
          <w:color w:val="000000" w:themeColor="text1"/>
        </w:rPr>
        <w:t xml:space="preserve">2017). Positive relationships and mutual respect are of great importance for classroom management, since problems usually arise when a pupil is struggling academically, socially, or emotionally (Berger </w:t>
      </w:r>
      <w:r w:rsidRPr="00777DF4">
        <w:rPr>
          <w:rFonts w:asciiTheme="minorHAnsi" w:hAnsiTheme="minorHAnsi"/>
          <w:i/>
          <w:color w:val="000000" w:themeColor="text1"/>
        </w:rPr>
        <w:t xml:space="preserve">et al., </w:t>
      </w:r>
      <w:r w:rsidRPr="00777DF4">
        <w:rPr>
          <w:rFonts w:asciiTheme="minorHAnsi" w:hAnsiTheme="minorHAnsi"/>
          <w:color w:val="000000" w:themeColor="text1"/>
        </w:rPr>
        <w:t>2021).</w:t>
      </w:r>
      <w:r w:rsidR="00595B1C">
        <w:rPr>
          <w:rFonts w:asciiTheme="minorHAnsi" w:hAnsiTheme="minorHAnsi"/>
          <w:color w:val="000000" w:themeColor="text1"/>
        </w:rPr>
        <w:t xml:space="preserve"> </w:t>
      </w:r>
      <w:r w:rsidR="00595B1C" w:rsidRPr="00777DF4">
        <w:rPr>
          <w:rFonts w:asciiTheme="minorHAnsi" w:hAnsiTheme="minorHAnsi"/>
        </w:rPr>
        <w:t>Effective teachers use good techniques and routines, but techniques and routines alone do not produce good teaching</w:t>
      </w:r>
      <w:r w:rsidR="00595B1C">
        <w:rPr>
          <w:rFonts w:asciiTheme="minorHAnsi" w:hAnsiTheme="minorHAnsi"/>
        </w:rPr>
        <w:t xml:space="preserve"> or management</w:t>
      </w:r>
      <w:r w:rsidR="00595B1C" w:rsidRPr="00777DF4">
        <w:rPr>
          <w:rFonts w:asciiTheme="minorHAnsi" w:hAnsiTheme="minorHAnsi"/>
        </w:rPr>
        <w:t xml:space="preserve"> (Tripp, 1993)</w:t>
      </w:r>
      <w:r w:rsidR="00595B1C">
        <w:rPr>
          <w:rFonts w:asciiTheme="minorHAnsi" w:hAnsiTheme="minorHAnsi"/>
        </w:rPr>
        <w:t>.</w:t>
      </w:r>
    </w:p>
    <w:p w:rsidR="003E26FA" w:rsidRPr="00777DF4" w:rsidRDefault="003E26FA" w:rsidP="00124181">
      <w:pPr>
        <w:spacing w:line="360" w:lineRule="auto"/>
        <w:rPr>
          <w:rFonts w:asciiTheme="minorHAnsi" w:hAnsiTheme="minorHAnsi"/>
          <w:color w:val="000000" w:themeColor="text1"/>
        </w:rPr>
      </w:pP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An underappreciated and under-utilised method of behavioural management is ‘changing the stimulus conditions’ or the setting of the classroom to influence behaviour (</w:t>
      </w:r>
      <w:proofErr w:type="spellStart"/>
      <w:r w:rsidRPr="00777DF4">
        <w:rPr>
          <w:rFonts w:asciiTheme="minorHAnsi" w:hAnsiTheme="minorHAnsi"/>
          <w:color w:val="000000" w:themeColor="text1"/>
        </w:rPr>
        <w:t>Wheldall</w:t>
      </w:r>
      <w:proofErr w:type="spellEnd"/>
      <w:r w:rsidRPr="00777DF4">
        <w:rPr>
          <w:rFonts w:asciiTheme="minorHAnsi" w:hAnsiTheme="minorHAnsi"/>
          <w:color w:val="000000" w:themeColor="text1"/>
        </w:rPr>
        <w:t xml:space="preserve">, 2017). </w:t>
      </w:r>
      <w:r w:rsidR="00AB1774" w:rsidRPr="00777DF4">
        <w:rPr>
          <w:rFonts w:asciiTheme="minorHAnsi" w:hAnsiTheme="minorHAnsi"/>
          <w:color w:val="000000" w:themeColor="text1"/>
        </w:rPr>
        <w:t>One method of accomplishing this is through mindfulness. Mindfulness can be described as “current awareness of present moment sensory and perceptual experiences” and “the willingness to stay present with your experiences without trying to alter them” (Hoffman &amp; Geisler, 2020). Mindfulness a</w:t>
      </w:r>
      <w:r w:rsidRPr="00777DF4">
        <w:rPr>
          <w:rFonts w:asciiTheme="minorHAnsi" w:hAnsiTheme="minorHAnsi"/>
          <w:color w:val="000000" w:themeColor="text1"/>
        </w:rPr>
        <w:t>ctivities such as breathing exercises and yoga can</w:t>
      </w:r>
      <w:r w:rsidR="00124181">
        <w:rPr>
          <w:rFonts w:asciiTheme="minorHAnsi" w:hAnsiTheme="minorHAnsi"/>
          <w:color w:val="000000" w:themeColor="text1"/>
        </w:rPr>
        <w:t xml:space="preserve"> positively</w:t>
      </w:r>
      <w:r w:rsidRPr="00777DF4">
        <w:rPr>
          <w:rFonts w:asciiTheme="minorHAnsi" w:hAnsiTheme="minorHAnsi"/>
          <w:color w:val="000000" w:themeColor="text1"/>
        </w:rPr>
        <w:t xml:space="preserve"> alter the environment and have been shown to improve children’s’ self-regulation and reduce hyperactivity (</w:t>
      </w:r>
      <w:proofErr w:type="spellStart"/>
      <w:r w:rsidRPr="00777DF4">
        <w:rPr>
          <w:rFonts w:asciiTheme="minorHAnsi" w:hAnsiTheme="minorHAnsi"/>
          <w:color w:val="000000" w:themeColor="text1"/>
        </w:rPr>
        <w:t>Viglas</w:t>
      </w:r>
      <w:proofErr w:type="spellEnd"/>
      <w:r w:rsidRPr="00777DF4">
        <w:rPr>
          <w:rFonts w:asciiTheme="minorHAnsi" w:hAnsiTheme="minorHAnsi"/>
          <w:color w:val="000000" w:themeColor="text1"/>
        </w:rPr>
        <w:t xml:space="preserve"> &amp; Perlman, 2018). Mindfulness based interventions are becoming increasingly common in the classroom to tackle behavioural problems (Dunning </w:t>
      </w:r>
      <w:r w:rsidRPr="00777DF4">
        <w:rPr>
          <w:rFonts w:asciiTheme="minorHAnsi" w:hAnsiTheme="minorHAnsi"/>
          <w:i/>
          <w:color w:val="000000" w:themeColor="text1"/>
        </w:rPr>
        <w:t xml:space="preserve">et al., </w:t>
      </w:r>
      <w:r w:rsidRPr="00777DF4">
        <w:rPr>
          <w:rFonts w:asciiTheme="minorHAnsi" w:hAnsiTheme="minorHAnsi"/>
          <w:color w:val="000000" w:themeColor="text1"/>
        </w:rPr>
        <w:t>2019</w:t>
      </w:r>
      <w:r w:rsidRPr="00777DF4">
        <w:rPr>
          <w:rFonts w:asciiTheme="minorHAnsi" w:hAnsiTheme="minorHAnsi"/>
          <w:i/>
          <w:color w:val="000000" w:themeColor="text1"/>
        </w:rPr>
        <w:t>)</w:t>
      </w:r>
      <w:r w:rsidRPr="00777DF4">
        <w:rPr>
          <w:rFonts w:asciiTheme="minorHAnsi" w:hAnsiTheme="minorHAnsi"/>
          <w:color w:val="000000" w:themeColor="text1"/>
        </w:rPr>
        <w:t>, and activities such as yoga have been proven to reduce difficulty with learning for children, decrease levels of stress and improve physical health and cognitive ability (</w:t>
      </w:r>
      <w:proofErr w:type="spellStart"/>
      <w:r w:rsidRPr="00777DF4">
        <w:rPr>
          <w:rFonts w:asciiTheme="minorHAnsi" w:hAnsiTheme="minorHAnsi"/>
        </w:rPr>
        <w:t>Narasingharao</w:t>
      </w:r>
      <w:proofErr w:type="spellEnd"/>
      <w:r w:rsidRPr="00777DF4">
        <w:rPr>
          <w:rFonts w:asciiTheme="minorHAnsi" w:hAnsiTheme="minorHAnsi"/>
        </w:rPr>
        <w:t xml:space="preserve"> </w:t>
      </w:r>
      <w:r w:rsidRPr="00777DF4">
        <w:rPr>
          <w:rFonts w:asciiTheme="minorHAnsi" w:hAnsiTheme="minorHAnsi"/>
          <w:i/>
        </w:rPr>
        <w:t>et al</w:t>
      </w:r>
      <w:r w:rsidRPr="00777DF4">
        <w:rPr>
          <w:rFonts w:asciiTheme="minorHAnsi" w:hAnsiTheme="minorHAnsi"/>
        </w:rPr>
        <w:t>., 2017)</w:t>
      </w:r>
      <w:r w:rsidRPr="00777DF4">
        <w:rPr>
          <w:rFonts w:asciiTheme="minorHAnsi" w:hAnsiTheme="minorHAnsi"/>
          <w:color w:val="000000" w:themeColor="text1"/>
        </w:rPr>
        <w:t>.</w:t>
      </w:r>
    </w:p>
    <w:p w:rsidR="007E0960" w:rsidRPr="00777DF4" w:rsidRDefault="007E0960" w:rsidP="00124181">
      <w:pPr>
        <w:spacing w:line="360" w:lineRule="auto"/>
        <w:rPr>
          <w:rFonts w:asciiTheme="minorHAnsi" w:hAnsiTheme="minorHAnsi"/>
          <w:color w:val="000000" w:themeColor="text1"/>
        </w:rPr>
      </w:pPr>
    </w:p>
    <w:p w:rsidR="007D42CC" w:rsidRDefault="007E0960" w:rsidP="00124181">
      <w:pPr>
        <w:spacing w:line="360" w:lineRule="auto"/>
        <w:rPr>
          <w:rFonts w:asciiTheme="minorHAnsi" w:hAnsiTheme="minorHAnsi"/>
        </w:rPr>
      </w:pPr>
      <w:r w:rsidRPr="00777DF4">
        <w:rPr>
          <w:rFonts w:asciiTheme="minorHAnsi" w:hAnsiTheme="minorHAnsi"/>
        </w:rPr>
        <w:t xml:space="preserve">The benefits of mindfulness on managing poor behaviour is huge, and it has been proven to reduce unacceptable behaviours and help children better manage their emotions. Wearne (2021) states that practicing mindfulness reduces aggression, hostility and symptoms of </w:t>
      </w:r>
      <w:r w:rsidR="00124181">
        <w:rPr>
          <w:rFonts w:asciiTheme="minorHAnsi" w:hAnsiTheme="minorHAnsi"/>
        </w:rPr>
        <w:t>attention deficit hyperactivity disorder (</w:t>
      </w:r>
      <w:r w:rsidRPr="00777DF4">
        <w:rPr>
          <w:rFonts w:asciiTheme="minorHAnsi" w:hAnsiTheme="minorHAnsi"/>
        </w:rPr>
        <w:t>ADHD</w:t>
      </w:r>
      <w:r w:rsidR="00124181">
        <w:rPr>
          <w:rFonts w:asciiTheme="minorHAnsi" w:hAnsiTheme="minorHAnsi"/>
        </w:rPr>
        <w:t>)</w:t>
      </w:r>
      <w:r w:rsidRPr="00777DF4">
        <w:rPr>
          <w:rFonts w:asciiTheme="minorHAnsi" w:hAnsiTheme="minorHAnsi"/>
        </w:rPr>
        <w:t>.</w:t>
      </w:r>
      <w:r w:rsidR="00124181">
        <w:rPr>
          <w:rFonts w:asciiTheme="minorHAnsi" w:hAnsiTheme="minorHAnsi"/>
        </w:rPr>
        <w:t xml:space="preserve"> </w:t>
      </w:r>
      <w:r w:rsidRPr="00777DF4">
        <w:rPr>
          <w:rFonts w:asciiTheme="minorHAnsi" w:hAnsiTheme="minorHAnsi"/>
        </w:rPr>
        <w:t>Mindfulness in this instance helped Pupil 1 concentrate and focus</w:t>
      </w:r>
      <w:r w:rsidR="00595B1C">
        <w:rPr>
          <w:rFonts w:asciiTheme="minorHAnsi" w:hAnsiTheme="minorHAnsi"/>
        </w:rPr>
        <w:t xml:space="preserve"> on his progress and his learning</w:t>
      </w:r>
      <w:r w:rsidRPr="00777DF4">
        <w:rPr>
          <w:rFonts w:asciiTheme="minorHAnsi" w:hAnsiTheme="minorHAnsi"/>
        </w:rPr>
        <w:t xml:space="preserve">. </w:t>
      </w:r>
    </w:p>
    <w:p w:rsidR="00124181" w:rsidRPr="00124181" w:rsidRDefault="007E0960" w:rsidP="00124181">
      <w:pPr>
        <w:spacing w:line="360" w:lineRule="auto"/>
        <w:rPr>
          <w:rFonts w:asciiTheme="minorHAnsi" w:hAnsiTheme="minorHAnsi"/>
        </w:rPr>
      </w:pPr>
      <w:r w:rsidRPr="00777DF4">
        <w:rPr>
          <w:rFonts w:asciiTheme="minorHAnsi" w:hAnsiTheme="minorHAnsi"/>
        </w:rPr>
        <w:lastRenderedPageBreak/>
        <w:t xml:space="preserve">Shapiro &amp; Carlson (2009) believe that through practicing mindfulness, children develop a greater awareness, understanding and connection that enhances their wellbeing. </w:t>
      </w:r>
      <w:r w:rsidR="00124181" w:rsidRPr="00777DF4">
        <w:rPr>
          <w:rFonts w:asciiTheme="minorHAnsi" w:hAnsiTheme="minorHAnsi" w:cstheme="majorHAnsi"/>
          <w:noProof/>
        </w:rPr>
        <w:t>It has been recognised that a child requires the experience of being nurtured and developing a bond with a caring adult, and this has been proved to affect all aspects of behaviour and development (Hubbuck, 2009).</w:t>
      </w:r>
    </w:p>
    <w:p w:rsidR="007D42CC" w:rsidRDefault="007D42CC" w:rsidP="00124181">
      <w:pPr>
        <w:spacing w:line="360" w:lineRule="auto"/>
        <w:rPr>
          <w:rFonts w:asciiTheme="minorHAnsi" w:hAnsiTheme="minorHAnsi"/>
          <w:color w:val="FF0000"/>
        </w:rPr>
      </w:pPr>
    </w:p>
    <w:p w:rsidR="007E0960" w:rsidRPr="00777DF4" w:rsidRDefault="007E0960" w:rsidP="00124181">
      <w:pPr>
        <w:spacing w:line="360" w:lineRule="auto"/>
        <w:rPr>
          <w:rFonts w:asciiTheme="minorHAnsi" w:hAnsiTheme="minorHAnsi"/>
        </w:rPr>
      </w:pPr>
      <w:r w:rsidRPr="00777DF4">
        <w:rPr>
          <w:rFonts w:asciiTheme="minorHAnsi" w:hAnsiTheme="minorHAnsi"/>
        </w:rPr>
        <w:t>As children mature, it is natural for them to test the boundaries of their own decision-making and once they begin to mature, they can become defiant and unwilling to engage (Benn et al, 2012). Evidence suggests that children engage better with mindfulness when they have good relationships with their teacher and their parents (</w:t>
      </w:r>
      <w:proofErr w:type="spellStart"/>
      <w:r w:rsidRPr="00777DF4">
        <w:rPr>
          <w:rFonts w:asciiTheme="minorHAnsi" w:hAnsiTheme="minorHAnsi"/>
        </w:rPr>
        <w:t>Shorey</w:t>
      </w:r>
      <w:proofErr w:type="spellEnd"/>
      <w:r w:rsidRPr="00777DF4">
        <w:rPr>
          <w:rFonts w:asciiTheme="minorHAnsi" w:hAnsiTheme="minorHAnsi"/>
        </w:rPr>
        <w:t xml:space="preserve"> &amp; Debby, 2021)</w:t>
      </w:r>
      <w:r w:rsidR="00124181">
        <w:rPr>
          <w:rFonts w:asciiTheme="minorHAnsi" w:hAnsiTheme="minorHAnsi"/>
        </w:rPr>
        <w:t xml:space="preserve">. This is important to consider and is another reason why </w:t>
      </w:r>
      <w:r w:rsidR="007D42CC">
        <w:rPr>
          <w:rFonts w:asciiTheme="minorHAnsi" w:hAnsiTheme="minorHAnsi"/>
        </w:rPr>
        <w:t xml:space="preserve">having </w:t>
      </w:r>
      <w:r w:rsidR="00124181">
        <w:rPr>
          <w:rFonts w:asciiTheme="minorHAnsi" w:hAnsiTheme="minorHAnsi"/>
        </w:rPr>
        <w:t>positive relationships with pupils are important.</w:t>
      </w:r>
      <w:r w:rsidR="007D42CC">
        <w:rPr>
          <w:rFonts w:asciiTheme="minorHAnsi" w:hAnsiTheme="minorHAnsi"/>
        </w:rPr>
        <w:t xml:space="preserve"> </w:t>
      </w:r>
      <w:r w:rsidRPr="00777DF4">
        <w:rPr>
          <w:rFonts w:asciiTheme="minorHAnsi" w:hAnsiTheme="minorHAnsi"/>
        </w:rPr>
        <w:t>In order for children with behavioural problems to engage, mindfulness sessions need to be lively with definitive boundaries. Also, sessions that are created outdoors show more benefit</w:t>
      </w:r>
      <w:r w:rsidR="00124181">
        <w:rPr>
          <w:rFonts w:asciiTheme="minorHAnsi" w:hAnsiTheme="minorHAnsi"/>
        </w:rPr>
        <w:t xml:space="preserve"> and effectiveness in achieving the intended outcomes</w:t>
      </w:r>
      <w:r w:rsidRPr="00777DF4">
        <w:rPr>
          <w:rFonts w:asciiTheme="minorHAnsi" w:hAnsiTheme="minorHAnsi"/>
        </w:rPr>
        <w:t xml:space="preserve"> (Wearne et al, 2021)</w:t>
      </w:r>
      <w:r w:rsidR="00124181">
        <w:rPr>
          <w:rFonts w:asciiTheme="minorHAnsi" w:hAnsiTheme="minorHAnsi"/>
        </w:rPr>
        <w:t>.</w:t>
      </w:r>
    </w:p>
    <w:p w:rsidR="007E0960" w:rsidRPr="00777DF4" w:rsidRDefault="007E0960" w:rsidP="00124181">
      <w:pPr>
        <w:spacing w:line="360" w:lineRule="auto"/>
        <w:rPr>
          <w:rFonts w:asciiTheme="minorHAnsi" w:hAnsiTheme="minorHAnsi"/>
          <w:color w:val="000000" w:themeColor="text1"/>
        </w:rPr>
      </w:pP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Yoga can be used to change the setting for the whole classrooms and can benefit every participant. Behavioural management of this manner can also regulate a misbehaving pupil’s behaviour without directly confronting the individual, for example, when Pupil 1 was not initially cooperating.</w:t>
      </w:r>
      <w:r w:rsidR="00AB1774" w:rsidRPr="00777DF4">
        <w:rPr>
          <w:rFonts w:asciiTheme="minorHAnsi" w:hAnsiTheme="minorHAnsi"/>
          <w:color w:val="000000" w:themeColor="text1"/>
        </w:rPr>
        <w:t xml:space="preserve"> Allowing the activity to continue</w:t>
      </w:r>
      <w:r w:rsidR="00D575D3" w:rsidRPr="00777DF4">
        <w:rPr>
          <w:rFonts w:asciiTheme="minorHAnsi" w:hAnsiTheme="minorHAnsi"/>
          <w:color w:val="000000" w:themeColor="text1"/>
        </w:rPr>
        <w:t>,</w:t>
      </w:r>
      <w:r w:rsidR="00AB1774" w:rsidRPr="00777DF4">
        <w:rPr>
          <w:rFonts w:asciiTheme="minorHAnsi" w:hAnsiTheme="minorHAnsi"/>
          <w:color w:val="000000" w:themeColor="text1"/>
        </w:rPr>
        <w:t xml:space="preserve"> tackle</w:t>
      </w:r>
      <w:r w:rsidR="00D575D3" w:rsidRPr="00777DF4">
        <w:rPr>
          <w:rFonts w:asciiTheme="minorHAnsi" w:hAnsiTheme="minorHAnsi"/>
          <w:color w:val="000000" w:themeColor="text1"/>
        </w:rPr>
        <w:t>d</w:t>
      </w:r>
      <w:r w:rsidR="00AB1774" w:rsidRPr="00777DF4">
        <w:rPr>
          <w:rFonts w:asciiTheme="minorHAnsi" w:hAnsiTheme="minorHAnsi"/>
          <w:color w:val="000000" w:themeColor="text1"/>
        </w:rPr>
        <w:t xml:space="preserve"> the problem with equity</w:t>
      </w:r>
      <w:r w:rsidR="007D42CC">
        <w:rPr>
          <w:rFonts w:asciiTheme="minorHAnsi" w:hAnsiTheme="minorHAnsi"/>
          <w:color w:val="000000" w:themeColor="text1"/>
        </w:rPr>
        <w:t xml:space="preserve"> as</w:t>
      </w:r>
      <w:r w:rsidR="00AB1774" w:rsidRPr="00777DF4">
        <w:rPr>
          <w:rFonts w:asciiTheme="minorHAnsi" w:hAnsiTheme="minorHAnsi"/>
          <w:color w:val="000000" w:themeColor="text1"/>
        </w:rPr>
        <w:t xml:space="preserve"> described by Potter </w:t>
      </w:r>
      <w:r w:rsidR="00AB1774" w:rsidRPr="00777DF4">
        <w:rPr>
          <w:rFonts w:asciiTheme="minorHAnsi" w:hAnsiTheme="minorHAnsi"/>
          <w:i/>
          <w:color w:val="000000" w:themeColor="text1"/>
        </w:rPr>
        <w:t xml:space="preserve">et al., </w:t>
      </w:r>
      <w:r w:rsidR="00AB1774" w:rsidRPr="00777DF4">
        <w:rPr>
          <w:rFonts w:asciiTheme="minorHAnsi" w:hAnsiTheme="minorHAnsi"/>
          <w:color w:val="000000" w:themeColor="text1"/>
        </w:rPr>
        <w:t xml:space="preserve">(2017) </w:t>
      </w:r>
      <w:r w:rsidR="007D42CC">
        <w:rPr>
          <w:rFonts w:asciiTheme="minorHAnsi" w:hAnsiTheme="minorHAnsi"/>
          <w:color w:val="000000" w:themeColor="text1"/>
        </w:rPr>
        <w:t>since</w:t>
      </w:r>
      <w:r w:rsidR="00AB1774" w:rsidRPr="00777DF4">
        <w:rPr>
          <w:rFonts w:asciiTheme="minorHAnsi" w:hAnsiTheme="minorHAnsi"/>
          <w:color w:val="000000" w:themeColor="text1"/>
        </w:rPr>
        <w:t xml:space="preserve"> the children who </w:t>
      </w:r>
      <w:r w:rsidR="00D575D3" w:rsidRPr="00777DF4">
        <w:rPr>
          <w:rFonts w:asciiTheme="minorHAnsi" w:hAnsiTheme="minorHAnsi"/>
          <w:color w:val="000000" w:themeColor="text1"/>
        </w:rPr>
        <w:t>were</w:t>
      </w:r>
      <w:r w:rsidR="00AB1774" w:rsidRPr="00777DF4">
        <w:rPr>
          <w:rFonts w:asciiTheme="minorHAnsi" w:hAnsiTheme="minorHAnsi"/>
          <w:color w:val="000000" w:themeColor="text1"/>
        </w:rPr>
        <w:t xml:space="preserve"> listening and cooperating </w:t>
      </w:r>
      <w:r w:rsidR="00D575D3" w:rsidRPr="00777DF4">
        <w:rPr>
          <w:rFonts w:asciiTheme="minorHAnsi" w:hAnsiTheme="minorHAnsi"/>
          <w:color w:val="000000" w:themeColor="text1"/>
        </w:rPr>
        <w:t>were not</w:t>
      </w:r>
      <w:r w:rsidR="00AB1774" w:rsidRPr="00777DF4">
        <w:rPr>
          <w:rFonts w:asciiTheme="minorHAnsi" w:hAnsiTheme="minorHAnsi"/>
          <w:color w:val="000000" w:themeColor="text1"/>
        </w:rPr>
        <w:t xml:space="preserve"> losing out on </w:t>
      </w:r>
      <w:r w:rsidR="00D575D3" w:rsidRPr="00777DF4">
        <w:rPr>
          <w:rFonts w:asciiTheme="minorHAnsi" w:hAnsiTheme="minorHAnsi"/>
          <w:color w:val="000000" w:themeColor="text1"/>
        </w:rPr>
        <w:t xml:space="preserve">valuable </w:t>
      </w:r>
      <w:r w:rsidR="00AB1774" w:rsidRPr="00777DF4">
        <w:rPr>
          <w:rFonts w:asciiTheme="minorHAnsi" w:hAnsiTheme="minorHAnsi"/>
          <w:color w:val="000000" w:themeColor="text1"/>
        </w:rPr>
        <w:t>lesson time and learning.</w:t>
      </w:r>
      <w:r w:rsidR="00AB1774" w:rsidRPr="00777DF4">
        <w:rPr>
          <w:rFonts w:asciiTheme="minorHAnsi" w:hAnsiTheme="minorHAnsi"/>
          <w:i/>
          <w:color w:val="000000" w:themeColor="text1"/>
        </w:rPr>
        <w:t xml:space="preserve"> </w:t>
      </w:r>
    </w:p>
    <w:p w:rsidR="003E26FA" w:rsidRPr="00777DF4" w:rsidRDefault="003E26FA" w:rsidP="00124181">
      <w:pPr>
        <w:spacing w:line="360" w:lineRule="auto"/>
        <w:rPr>
          <w:rFonts w:asciiTheme="minorHAnsi" w:hAnsiTheme="minorHAnsi"/>
          <w:color w:val="00FA00"/>
        </w:rPr>
      </w:pPr>
    </w:p>
    <w:p w:rsidR="00AB1774" w:rsidRPr="00777DF4" w:rsidRDefault="00124181" w:rsidP="00124181">
      <w:pPr>
        <w:spacing w:line="360" w:lineRule="auto"/>
        <w:rPr>
          <w:rFonts w:asciiTheme="minorHAnsi" w:hAnsiTheme="minorHAnsi"/>
          <w:color w:val="000000" w:themeColor="text1"/>
        </w:rPr>
      </w:pPr>
      <w:r>
        <w:rPr>
          <w:rFonts w:asciiTheme="minorHAnsi" w:hAnsiTheme="minorHAnsi"/>
          <w:color w:val="000000" w:themeColor="text1"/>
        </w:rPr>
        <w:t>Since y</w:t>
      </w:r>
      <w:r w:rsidR="00AB1774" w:rsidRPr="00777DF4">
        <w:rPr>
          <w:rFonts w:asciiTheme="minorHAnsi" w:hAnsiTheme="minorHAnsi"/>
          <w:color w:val="000000" w:themeColor="text1"/>
        </w:rPr>
        <w:t>oga is an ancient practice estimated to have originated in India thousands of years ago and was originally used to relieve disease and suffering (</w:t>
      </w:r>
      <w:proofErr w:type="spellStart"/>
      <w:r w:rsidR="00AB1774" w:rsidRPr="00777DF4">
        <w:rPr>
          <w:rFonts w:asciiTheme="minorHAnsi" w:hAnsiTheme="minorHAnsi"/>
          <w:color w:val="000000" w:themeColor="text1"/>
        </w:rPr>
        <w:t>Kamradt</w:t>
      </w:r>
      <w:proofErr w:type="spellEnd"/>
      <w:r w:rsidR="00AB1774" w:rsidRPr="00777DF4">
        <w:rPr>
          <w:rFonts w:asciiTheme="minorHAnsi" w:hAnsiTheme="minorHAnsi"/>
          <w:color w:val="000000" w:themeColor="text1"/>
        </w:rPr>
        <w:t>, 2017)</w:t>
      </w:r>
      <w:r>
        <w:rPr>
          <w:rFonts w:asciiTheme="minorHAnsi" w:hAnsiTheme="minorHAnsi"/>
          <w:color w:val="000000" w:themeColor="text1"/>
        </w:rPr>
        <w:t>,</w:t>
      </w:r>
      <w:r w:rsidR="00AB1774" w:rsidRPr="00777DF4">
        <w:rPr>
          <w:rFonts w:asciiTheme="minorHAnsi" w:hAnsiTheme="minorHAnsi"/>
          <w:color w:val="000000" w:themeColor="text1"/>
        </w:rPr>
        <w:t xml:space="preserve"> </w:t>
      </w:r>
      <w:r>
        <w:rPr>
          <w:rFonts w:asciiTheme="minorHAnsi" w:hAnsiTheme="minorHAnsi"/>
          <w:color w:val="000000" w:themeColor="text1"/>
        </w:rPr>
        <w:t>i</w:t>
      </w:r>
      <w:r w:rsidRPr="00777DF4">
        <w:rPr>
          <w:rFonts w:asciiTheme="minorHAnsi" w:hAnsiTheme="minorHAnsi"/>
          <w:color w:val="000000" w:themeColor="text1"/>
        </w:rPr>
        <w:t>ts</w:t>
      </w:r>
      <w:r w:rsidR="00AB1774" w:rsidRPr="00777DF4">
        <w:rPr>
          <w:rFonts w:asciiTheme="minorHAnsi" w:hAnsiTheme="minorHAnsi"/>
          <w:color w:val="000000" w:themeColor="text1"/>
        </w:rPr>
        <w:t xml:space="preserve"> effects have been well documented in Asian literature for thousands of years</w:t>
      </w:r>
      <w:r>
        <w:rPr>
          <w:rFonts w:asciiTheme="minorHAnsi" w:hAnsiTheme="minorHAnsi"/>
          <w:color w:val="000000" w:themeColor="text1"/>
        </w:rPr>
        <w:t>. A</w:t>
      </w:r>
      <w:r w:rsidR="00AB1774" w:rsidRPr="00777DF4">
        <w:rPr>
          <w:rFonts w:asciiTheme="minorHAnsi" w:hAnsiTheme="minorHAnsi"/>
          <w:color w:val="000000" w:themeColor="text1"/>
        </w:rPr>
        <w:t>lthough the application to education has been utilised more recently in western civilisation, there is not an abundance of information or studies conducted in the United Kingdom regarding the ways it effects school children. Because of this, some of the information used in this essay has been based off studies from Asia to ensure there is sufficient material to discuss and connect to what was observed in the critical incident.</w:t>
      </w:r>
    </w:p>
    <w:p w:rsidR="00AB1774" w:rsidRPr="00777DF4" w:rsidRDefault="00AB1774" w:rsidP="00124181">
      <w:pPr>
        <w:pStyle w:val="ListParagraph"/>
        <w:spacing w:line="360" w:lineRule="auto"/>
        <w:ind w:left="1440"/>
        <w:rPr>
          <w:rFonts w:asciiTheme="minorHAnsi" w:hAnsiTheme="minorHAnsi"/>
          <w:color w:val="000000" w:themeColor="text1"/>
        </w:rPr>
      </w:pPr>
    </w:p>
    <w:p w:rsidR="007D42CC" w:rsidRDefault="00AB1774" w:rsidP="00124181">
      <w:pPr>
        <w:spacing w:line="360" w:lineRule="auto"/>
        <w:rPr>
          <w:rFonts w:asciiTheme="minorHAnsi" w:hAnsiTheme="minorHAnsi"/>
          <w:color w:val="000000" w:themeColor="text1"/>
        </w:rPr>
      </w:pPr>
      <w:r w:rsidRPr="00777DF4">
        <w:rPr>
          <w:rFonts w:asciiTheme="minorHAnsi" w:hAnsiTheme="minorHAnsi"/>
          <w:color w:val="000000" w:themeColor="text1"/>
        </w:rPr>
        <w:lastRenderedPageBreak/>
        <w:t xml:space="preserve">The effects of using mindfulness for behavioural management were witnessed during the critical incident when Teacher 1 </w:t>
      </w:r>
      <w:r w:rsidR="00E15341" w:rsidRPr="00777DF4">
        <w:rPr>
          <w:rFonts w:asciiTheme="minorHAnsi" w:hAnsiTheme="minorHAnsi"/>
          <w:color w:val="000000" w:themeColor="text1"/>
        </w:rPr>
        <w:t>utilised</w:t>
      </w:r>
      <w:r w:rsidRPr="00777DF4">
        <w:rPr>
          <w:rFonts w:asciiTheme="minorHAnsi" w:hAnsiTheme="minorHAnsi"/>
          <w:color w:val="000000" w:themeColor="text1"/>
        </w:rPr>
        <w:t xml:space="preserve"> it to gain the attention of Pupil 1. Before beginning the mindfulness session, Pupil 1 was distracting Pupil 2 and Pupil 3. A few minutes later, all three pupils were concentrating and this was done without </w:t>
      </w:r>
      <w:r w:rsidR="00AA424F" w:rsidRPr="00777DF4">
        <w:rPr>
          <w:rFonts w:asciiTheme="minorHAnsi" w:hAnsiTheme="minorHAnsi"/>
          <w:color w:val="000000" w:themeColor="text1"/>
        </w:rPr>
        <w:t>negativity, c</w:t>
      </w:r>
      <w:r w:rsidRPr="00777DF4">
        <w:rPr>
          <w:rFonts w:asciiTheme="minorHAnsi" w:hAnsiTheme="minorHAnsi"/>
          <w:color w:val="000000" w:themeColor="text1"/>
        </w:rPr>
        <w:t>onfrontation or wasting any time for the rest of the class. Managing the learning environment is one of the professional standards and it is important for this to be used to promote positive learning habits and behaviours to meet the four purposes (Welsh Government, 2019).</w:t>
      </w:r>
    </w:p>
    <w:p w:rsidR="007D42CC" w:rsidRPr="007D42CC" w:rsidRDefault="007D42CC" w:rsidP="00124181">
      <w:pPr>
        <w:spacing w:line="360" w:lineRule="auto"/>
        <w:rPr>
          <w:rFonts w:asciiTheme="minorHAnsi" w:hAnsiTheme="minorHAnsi"/>
          <w:color w:val="000000" w:themeColor="text1"/>
        </w:rPr>
      </w:pPr>
    </w:p>
    <w:p w:rsidR="007D42CC" w:rsidRPr="00777DF4" w:rsidRDefault="007D42CC" w:rsidP="00124181">
      <w:pPr>
        <w:spacing w:line="360" w:lineRule="auto"/>
        <w:rPr>
          <w:rFonts w:asciiTheme="minorHAnsi" w:hAnsiTheme="minorHAnsi"/>
          <w:color w:val="00FA00"/>
        </w:rPr>
      </w:pPr>
    </w:p>
    <w:p w:rsidR="003E26FA" w:rsidRPr="00124181" w:rsidRDefault="00124181" w:rsidP="00124181">
      <w:pPr>
        <w:spacing w:line="360" w:lineRule="auto"/>
        <w:rPr>
          <w:rFonts w:asciiTheme="minorHAnsi" w:hAnsiTheme="minorHAnsi"/>
          <w:color w:val="000000" w:themeColor="text1"/>
          <w:u w:val="single"/>
        </w:rPr>
      </w:pPr>
      <w:r w:rsidRPr="00124181">
        <w:rPr>
          <w:rFonts w:asciiTheme="minorHAnsi" w:hAnsiTheme="minorHAnsi"/>
          <w:color w:val="000000" w:themeColor="text1"/>
          <w:u w:val="single"/>
        </w:rPr>
        <w:t xml:space="preserve">Using Mindfulness </w:t>
      </w:r>
      <w:r w:rsidR="007D42CC">
        <w:rPr>
          <w:rFonts w:asciiTheme="minorHAnsi" w:hAnsiTheme="minorHAnsi"/>
          <w:color w:val="000000" w:themeColor="text1"/>
          <w:u w:val="single"/>
        </w:rPr>
        <w:t xml:space="preserve">for </w:t>
      </w:r>
      <w:r w:rsidR="003E26FA" w:rsidRPr="00124181">
        <w:rPr>
          <w:rFonts w:asciiTheme="minorHAnsi" w:hAnsiTheme="minorHAnsi"/>
          <w:color w:val="000000" w:themeColor="text1"/>
          <w:u w:val="single"/>
        </w:rPr>
        <w:t>Mental health</w:t>
      </w:r>
    </w:p>
    <w:p w:rsidR="00AB1774"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Since the </w:t>
      </w:r>
      <w:r w:rsidR="00124181">
        <w:rPr>
          <w:rFonts w:asciiTheme="minorHAnsi" w:hAnsiTheme="minorHAnsi"/>
          <w:color w:val="000000" w:themeColor="text1"/>
        </w:rPr>
        <w:t xml:space="preserve">start of the </w:t>
      </w:r>
      <w:r w:rsidRPr="00777DF4">
        <w:rPr>
          <w:rFonts w:asciiTheme="minorHAnsi" w:hAnsiTheme="minorHAnsi"/>
          <w:color w:val="000000" w:themeColor="text1"/>
        </w:rPr>
        <w:t xml:space="preserve">Covid-19 pandemic, the number of children who demonstrate symptoms of anxiety has doubled, taking the total up to an approximated 25% of children (Racine </w:t>
      </w:r>
      <w:r w:rsidRPr="00777DF4">
        <w:rPr>
          <w:rFonts w:asciiTheme="minorHAnsi" w:hAnsiTheme="minorHAnsi"/>
          <w:i/>
          <w:color w:val="000000" w:themeColor="text1"/>
        </w:rPr>
        <w:t xml:space="preserve">et al., </w:t>
      </w:r>
      <w:r w:rsidRPr="00777DF4">
        <w:rPr>
          <w:rFonts w:asciiTheme="minorHAnsi" w:hAnsiTheme="minorHAnsi"/>
          <w:color w:val="000000" w:themeColor="text1"/>
        </w:rPr>
        <w:t xml:space="preserve">2021). </w:t>
      </w:r>
      <w:r w:rsidR="00AB1774" w:rsidRPr="00777DF4">
        <w:rPr>
          <w:rFonts w:asciiTheme="minorHAnsi" w:hAnsiTheme="minorHAnsi"/>
          <w:color w:val="000000" w:themeColor="text1"/>
        </w:rPr>
        <w:t xml:space="preserve">Out of all children who suffer from poor mental health, only one in four receive sessions of therapy outside of school (Hubbard, 2017). This makes school </w:t>
      </w:r>
      <w:r w:rsidR="00B367E1" w:rsidRPr="00777DF4">
        <w:rPr>
          <w:rFonts w:asciiTheme="minorHAnsi" w:hAnsiTheme="minorHAnsi"/>
          <w:color w:val="000000" w:themeColor="text1"/>
        </w:rPr>
        <w:t xml:space="preserve">the </w:t>
      </w:r>
      <w:r w:rsidR="00AB1774" w:rsidRPr="00777DF4">
        <w:rPr>
          <w:rFonts w:asciiTheme="minorHAnsi" w:hAnsiTheme="minorHAnsi"/>
          <w:color w:val="000000" w:themeColor="text1"/>
        </w:rPr>
        <w:t xml:space="preserve">exclusive provider of mental health support for most of the children who require it. </w:t>
      </w:r>
    </w:p>
    <w:p w:rsidR="00AB1774" w:rsidRPr="00777DF4" w:rsidRDefault="00AB1774" w:rsidP="00124181">
      <w:pPr>
        <w:spacing w:line="360" w:lineRule="auto"/>
        <w:rPr>
          <w:rFonts w:asciiTheme="minorHAnsi" w:hAnsiTheme="minorHAnsi"/>
          <w:color w:val="000000" w:themeColor="text1"/>
        </w:rPr>
      </w:pPr>
    </w:p>
    <w:p w:rsidR="007D42CC"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Some of the risks associated with anxiety include a negative impact on academic performance, weaker social skills, and poorer mental and physical health (Creswell </w:t>
      </w:r>
      <w:r w:rsidRPr="00777DF4">
        <w:rPr>
          <w:rFonts w:asciiTheme="minorHAnsi" w:hAnsiTheme="minorHAnsi"/>
          <w:i/>
          <w:color w:val="000000" w:themeColor="text1"/>
        </w:rPr>
        <w:t xml:space="preserve">et al., </w:t>
      </w:r>
      <w:r w:rsidRPr="00777DF4">
        <w:rPr>
          <w:rFonts w:asciiTheme="minorHAnsi" w:hAnsiTheme="minorHAnsi"/>
          <w:color w:val="000000" w:themeColor="text1"/>
        </w:rPr>
        <w:t xml:space="preserve">2020). Increased screen time from digital technology and social media were having a negative impact on anxiety and depression levels among children for years (Hoge </w:t>
      </w:r>
      <w:r w:rsidRPr="00777DF4">
        <w:rPr>
          <w:rFonts w:asciiTheme="minorHAnsi" w:hAnsiTheme="minorHAnsi"/>
          <w:i/>
          <w:color w:val="000000" w:themeColor="text1"/>
        </w:rPr>
        <w:t xml:space="preserve">et al., </w:t>
      </w:r>
      <w:r w:rsidRPr="00777DF4">
        <w:rPr>
          <w:rFonts w:asciiTheme="minorHAnsi" w:hAnsiTheme="minorHAnsi"/>
          <w:color w:val="000000" w:themeColor="text1"/>
        </w:rPr>
        <w:t xml:space="preserve">2017), and this worsened over the lockdown periods in 2020 and 2021 (Newlove-Delgado </w:t>
      </w:r>
      <w:r w:rsidRPr="00777DF4">
        <w:rPr>
          <w:rFonts w:asciiTheme="minorHAnsi" w:hAnsiTheme="minorHAnsi"/>
          <w:i/>
          <w:color w:val="000000" w:themeColor="text1"/>
        </w:rPr>
        <w:t xml:space="preserve">et al., </w:t>
      </w:r>
      <w:r w:rsidRPr="00777DF4">
        <w:rPr>
          <w:rFonts w:asciiTheme="minorHAnsi" w:hAnsiTheme="minorHAnsi"/>
          <w:color w:val="000000" w:themeColor="text1"/>
        </w:rPr>
        <w:t>2021).</w:t>
      </w:r>
      <w:r w:rsidR="00595B1C">
        <w:rPr>
          <w:rFonts w:asciiTheme="minorHAnsi" w:hAnsiTheme="minorHAnsi"/>
          <w:color w:val="000000" w:themeColor="text1"/>
        </w:rPr>
        <w:t xml:space="preserve"> </w:t>
      </w:r>
    </w:p>
    <w:p w:rsidR="007D42CC" w:rsidRDefault="007D42CC" w:rsidP="00124181">
      <w:pPr>
        <w:spacing w:line="360" w:lineRule="auto"/>
        <w:rPr>
          <w:rFonts w:asciiTheme="minorHAnsi" w:hAnsiTheme="minorHAnsi"/>
          <w:color w:val="000000" w:themeColor="text1"/>
        </w:rPr>
      </w:pPr>
    </w:p>
    <w:p w:rsidR="00124181"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 xml:space="preserve">Studies show that activities such as yoga can noticeably improve children’s mental health (Miller </w:t>
      </w:r>
      <w:r w:rsidRPr="00777DF4">
        <w:rPr>
          <w:rFonts w:asciiTheme="minorHAnsi" w:hAnsiTheme="minorHAnsi"/>
          <w:i/>
          <w:color w:val="000000" w:themeColor="text1"/>
        </w:rPr>
        <w:t>et al</w:t>
      </w:r>
      <w:r w:rsidRPr="00777DF4">
        <w:rPr>
          <w:rFonts w:asciiTheme="minorHAnsi" w:hAnsiTheme="minorHAnsi"/>
          <w:color w:val="000000" w:themeColor="text1"/>
        </w:rPr>
        <w:t xml:space="preserve">., 2020), making it a fantastic activity for teachers to use in the classroom to help with </w:t>
      </w:r>
      <w:r w:rsidR="00124181">
        <w:rPr>
          <w:rFonts w:asciiTheme="minorHAnsi" w:hAnsiTheme="minorHAnsi"/>
          <w:color w:val="000000" w:themeColor="text1"/>
        </w:rPr>
        <w:t>children who are anxious or suffering with depression.</w:t>
      </w:r>
      <w:r w:rsidR="00124181" w:rsidRPr="00124181">
        <w:rPr>
          <w:rFonts w:asciiTheme="minorHAnsi" w:hAnsiTheme="minorHAnsi"/>
          <w:color w:val="000000" w:themeColor="text1"/>
        </w:rPr>
        <w:t xml:space="preserve"> </w:t>
      </w:r>
      <w:r w:rsidR="00124181">
        <w:rPr>
          <w:rFonts w:asciiTheme="minorHAnsi" w:hAnsiTheme="minorHAnsi"/>
          <w:color w:val="000000" w:themeColor="text1"/>
        </w:rPr>
        <w:t>Since p</w:t>
      </w:r>
      <w:r w:rsidR="00124181" w:rsidRPr="00777DF4">
        <w:rPr>
          <w:rFonts w:asciiTheme="minorHAnsi" w:hAnsiTheme="minorHAnsi"/>
          <w:color w:val="000000" w:themeColor="text1"/>
        </w:rPr>
        <w:t xml:space="preserve">roblems with mental health such as increased levels of anxiety are becoming more prevalent among children and can negatively affect social and academic performance (Shreve </w:t>
      </w:r>
      <w:r w:rsidR="00124181" w:rsidRPr="00777DF4">
        <w:rPr>
          <w:rFonts w:asciiTheme="minorHAnsi" w:hAnsiTheme="minorHAnsi"/>
          <w:i/>
          <w:color w:val="000000" w:themeColor="text1"/>
        </w:rPr>
        <w:t xml:space="preserve">et al., </w:t>
      </w:r>
      <w:r w:rsidR="00124181" w:rsidRPr="00777DF4">
        <w:rPr>
          <w:rFonts w:asciiTheme="minorHAnsi" w:hAnsiTheme="minorHAnsi"/>
          <w:color w:val="000000" w:themeColor="text1"/>
        </w:rPr>
        <w:t xml:space="preserve">2021), yoga </w:t>
      </w:r>
      <w:r w:rsidR="00124181">
        <w:rPr>
          <w:rFonts w:asciiTheme="minorHAnsi" w:hAnsiTheme="minorHAnsi"/>
          <w:color w:val="000000" w:themeColor="text1"/>
        </w:rPr>
        <w:t xml:space="preserve">is </w:t>
      </w:r>
      <w:r w:rsidR="00124181" w:rsidRPr="00777DF4">
        <w:rPr>
          <w:rFonts w:asciiTheme="minorHAnsi" w:hAnsiTheme="minorHAnsi"/>
          <w:color w:val="000000" w:themeColor="text1"/>
        </w:rPr>
        <w:t xml:space="preserve">an excellent activity to combat low self-esteem and lack of confidence. </w:t>
      </w:r>
    </w:p>
    <w:p w:rsidR="00124181" w:rsidRDefault="00124181" w:rsidP="00124181">
      <w:pPr>
        <w:spacing w:line="360" w:lineRule="auto"/>
        <w:rPr>
          <w:rFonts w:asciiTheme="minorHAnsi" w:hAnsiTheme="minorHAnsi"/>
          <w:color w:val="000000" w:themeColor="text1"/>
        </w:rPr>
      </w:pPr>
    </w:p>
    <w:p w:rsidR="007D42CC" w:rsidRPr="00777DF4" w:rsidRDefault="007D42CC" w:rsidP="00124181">
      <w:pPr>
        <w:spacing w:line="360" w:lineRule="auto"/>
        <w:rPr>
          <w:rFonts w:asciiTheme="minorHAnsi" w:hAnsiTheme="minorHAnsi"/>
          <w:color w:val="000000" w:themeColor="text1"/>
        </w:rPr>
      </w:pPr>
    </w:p>
    <w:p w:rsidR="007E0960" w:rsidRDefault="007E0960" w:rsidP="00124181">
      <w:pPr>
        <w:spacing w:line="360" w:lineRule="auto"/>
        <w:rPr>
          <w:rFonts w:asciiTheme="minorHAnsi" w:hAnsiTheme="minorHAnsi"/>
          <w:color w:val="000000" w:themeColor="text1"/>
        </w:rPr>
      </w:pPr>
      <w:r w:rsidRPr="00777DF4">
        <w:rPr>
          <w:rFonts w:asciiTheme="minorHAnsi" w:hAnsiTheme="minorHAnsi"/>
          <w:color w:val="000000" w:themeColor="text1"/>
        </w:rPr>
        <w:lastRenderedPageBreak/>
        <w:t>Mindfulness in the school setting is a simple</w:t>
      </w:r>
      <w:r w:rsidR="00595B1C">
        <w:rPr>
          <w:rFonts w:asciiTheme="minorHAnsi" w:hAnsiTheme="minorHAnsi"/>
          <w:color w:val="000000" w:themeColor="text1"/>
        </w:rPr>
        <w:t>, inclusive, equitable</w:t>
      </w:r>
      <w:r w:rsidRPr="00777DF4">
        <w:rPr>
          <w:rFonts w:asciiTheme="minorHAnsi" w:hAnsiTheme="minorHAnsi"/>
          <w:color w:val="000000" w:themeColor="text1"/>
        </w:rPr>
        <w:t xml:space="preserve"> yet effective way to improve children’s mental health</w:t>
      </w:r>
      <w:r w:rsidR="00595B1C">
        <w:rPr>
          <w:rFonts w:asciiTheme="minorHAnsi" w:hAnsiTheme="minorHAnsi"/>
          <w:color w:val="000000" w:themeColor="text1"/>
        </w:rPr>
        <w:t xml:space="preserve"> due to its diverse, low-tech, relatively cheap and generally very safe nature (Stephens, 2017).</w:t>
      </w:r>
      <w:r w:rsidR="00124181">
        <w:rPr>
          <w:rFonts w:asciiTheme="minorHAnsi" w:hAnsiTheme="minorHAnsi"/>
          <w:color w:val="000000" w:themeColor="text1"/>
        </w:rPr>
        <w:t xml:space="preserve"> </w:t>
      </w:r>
      <w:r w:rsidRPr="00777DF4">
        <w:rPr>
          <w:rFonts w:asciiTheme="minorHAnsi" w:hAnsiTheme="minorHAnsi"/>
          <w:color w:val="000000" w:themeColor="text1"/>
        </w:rPr>
        <w:t>With pupil 1 it improved his self-esteem and the activity, although short</w:t>
      </w:r>
      <w:r w:rsidR="00124181">
        <w:rPr>
          <w:rFonts w:asciiTheme="minorHAnsi" w:hAnsiTheme="minorHAnsi"/>
          <w:color w:val="000000" w:themeColor="text1"/>
        </w:rPr>
        <w:t>,</w:t>
      </w:r>
      <w:r w:rsidRPr="00777DF4">
        <w:rPr>
          <w:rFonts w:asciiTheme="minorHAnsi" w:hAnsiTheme="minorHAnsi"/>
          <w:color w:val="000000" w:themeColor="text1"/>
        </w:rPr>
        <w:t xml:space="preserve"> had a profound effect on the class</w:t>
      </w:r>
      <w:r w:rsidR="00124181">
        <w:rPr>
          <w:rFonts w:asciiTheme="minorHAnsi" w:hAnsiTheme="minorHAnsi"/>
          <w:color w:val="000000" w:themeColor="text1"/>
        </w:rPr>
        <w:t>.</w:t>
      </w:r>
      <w:r w:rsidRPr="00777DF4">
        <w:rPr>
          <w:rFonts w:asciiTheme="minorHAnsi" w:hAnsiTheme="minorHAnsi"/>
          <w:color w:val="000000" w:themeColor="text1"/>
        </w:rPr>
        <w:t xml:space="preserve"> </w:t>
      </w:r>
      <w:r w:rsidR="00124181">
        <w:rPr>
          <w:rFonts w:asciiTheme="minorHAnsi" w:hAnsiTheme="minorHAnsi"/>
          <w:color w:val="000000" w:themeColor="text1"/>
        </w:rPr>
        <w:t>Following the activity, the c</w:t>
      </w:r>
      <w:r w:rsidRPr="00777DF4">
        <w:rPr>
          <w:rFonts w:asciiTheme="minorHAnsi" w:hAnsiTheme="minorHAnsi"/>
          <w:color w:val="000000" w:themeColor="text1"/>
        </w:rPr>
        <w:t xml:space="preserve">hildren </w:t>
      </w:r>
      <w:r w:rsidR="007D42CC">
        <w:rPr>
          <w:rFonts w:asciiTheme="minorHAnsi" w:hAnsiTheme="minorHAnsi"/>
          <w:color w:val="000000" w:themeColor="text1"/>
        </w:rPr>
        <w:t xml:space="preserve">were </w:t>
      </w:r>
      <w:r w:rsidRPr="00777DF4">
        <w:rPr>
          <w:rFonts w:asciiTheme="minorHAnsi" w:hAnsiTheme="minorHAnsi"/>
          <w:color w:val="000000" w:themeColor="text1"/>
        </w:rPr>
        <w:t>ready to face the afternoon of learning, calmly and relaxed. Wearne (2021) suggests that mindfulness improves resilience, optimism, connectedness and happiness. Mindfulness is a safe activity that can be utilised to improve and support a number of social and emotional targets. It is something that can be easily combined and included as a daily part of school life (</w:t>
      </w:r>
      <w:proofErr w:type="spellStart"/>
      <w:r w:rsidRPr="00777DF4">
        <w:rPr>
          <w:rFonts w:asciiTheme="minorHAnsi" w:hAnsiTheme="minorHAnsi"/>
          <w:color w:val="000000" w:themeColor="text1"/>
        </w:rPr>
        <w:t>Vollestad</w:t>
      </w:r>
      <w:proofErr w:type="spellEnd"/>
      <w:r w:rsidRPr="00777DF4">
        <w:rPr>
          <w:rFonts w:asciiTheme="minorHAnsi" w:hAnsiTheme="minorHAnsi"/>
          <w:color w:val="000000" w:themeColor="text1"/>
        </w:rPr>
        <w:t xml:space="preserve"> et al, 2012)</w:t>
      </w:r>
      <w:r w:rsidR="00595B1C">
        <w:rPr>
          <w:rFonts w:asciiTheme="minorHAnsi" w:hAnsiTheme="minorHAnsi"/>
          <w:color w:val="000000" w:themeColor="text1"/>
        </w:rPr>
        <w:t>.</w:t>
      </w:r>
      <w:r w:rsidR="00124181">
        <w:rPr>
          <w:rFonts w:asciiTheme="minorHAnsi" w:hAnsiTheme="minorHAnsi"/>
          <w:color w:val="000000" w:themeColor="text1"/>
        </w:rPr>
        <w:t xml:space="preserve"> </w:t>
      </w:r>
      <w:r w:rsidRPr="00777DF4">
        <w:rPr>
          <w:rFonts w:asciiTheme="minorHAnsi" w:hAnsiTheme="minorHAnsi"/>
          <w:color w:val="000000" w:themeColor="text1"/>
        </w:rPr>
        <w:t>A 2015 Canadian study showed that children who practice mindfulness in schools reported fewer depressive symptoms and improvements in sociality, with significant growth observed in sharing, trustworthiness, helpfulness and taking other children’s perspective into consideration</w:t>
      </w:r>
      <w:r w:rsidR="00595B1C">
        <w:rPr>
          <w:rFonts w:asciiTheme="minorHAnsi" w:hAnsiTheme="minorHAnsi"/>
          <w:color w:val="000000" w:themeColor="text1"/>
        </w:rPr>
        <w:t>, whilst supporting their holistic growth</w:t>
      </w:r>
      <w:r w:rsidRPr="00777DF4">
        <w:rPr>
          <w:rFonts w:asciiTheme="minorHAnsi" w:hAnsiTheme="minorHAnsi"/>
          <w:color w:val="000000" w:themeColor="text1"/>
        </w:rPr>
        <w:t xml:space="preserve"> (</w:t>
      </w:r>
      <w:proofErr w:type="spellStart"/>
      <w:r w:rsidRPr="00777DF4">
        <w:rPr>
          <w:rFonts w:asciiTheme="minorHAnsi" w:hAnsiTheme="minorHAnsi"/>
          <w:color w:val="000000" w:themeColor="text1"/>
        </w:rPr>
        <w:t>Schonert-Reichl</w:t>
      </w:r>
      <w:proofErr w:type="spellEnd"/>
      <w:r w:rsidRPr="00777DF4">
        <w:rPr>
          <w:rFonts w:asciiTheme="minorHAnsi" w:hAnsiTheme="minorHAnsi"/>
          <w:color w:val="000000" w:themeColor="text1"/>
        </w:rPr>
        <w:t xml:space="preserve"> et al</w:t>
      </w:r>
      <w:r w:rsidR="00595B1C">
        <w:rPr>
          <w:rFonts w:asciiTheme="minorHAnsi" w:hAnsiTheme="minorHAnsi"/>
          <w:color w:val="000000" w:themeColor="text1"/>
        </w:rPr>
        <w:t>, 2015</w:t>
      </w:r>
      <w:r w:rsidRPr="00777DF4">
        <w:rPr>
          <w:rFonts w:asciiTheme="minorHAnsi" w:hAnsiTheme="minorHAnsi"/>
          <w:color w:val="000000" w:themeColor="text1"/>
        </w:rPr>
        <w:t xml:space="preserve">).  </w:t>
      </w:r>
    </w:p>
    <w:p w:rsidR="00124181" w:rsidRPr="00777DF4" w:rsidRDefault="00124181" w:rsidP="00124181">
      <w:pPr>
        <w:spacing w:line="360" w:lineRule="auto"/>
        <w:rPr>
          <w:rFonts w:asciiTheme="minorHAnsi" w:hAnsiTheme="minorHAnsi"/>
          <w:color w:val="000000" w:themeColor="text1"/>
        </w:rPr>
      </w:pPr>
    </w:p>
    <w:p w:rsidR="007E0960" w:rsidRPr="00777DF4" w:rsidRDefault="007E0960" w:rsidP="00124181">
      <w:pPr>
        <w:spacing w:line="360" w:lineRule="auto"/>
        <w:rPr>
          <w:rFonts w:asciiTheme="minorHAnsi" w:hAnsiTheme="minorHAnsi"/>
          <w:color w:val="000000" w:themeColor="text1"/>
        </w:rPr>
      </w:pPr>
      <w:r w:rsidRPr="00777DF4">
        <w:rPr>
          <w:rFonts w:asciiTheme="minorHAnsi" w:hAnsiTheme="minorHAnsi"/>
          <w:color w:val="000000" w:themeColor="text1"/>
        </w:rPr>
        <w:t>There are additional positive outcomes for teachers</w:t>
      </w:r>
      <w:r w:rsidR="007D42CC">
        <w:rPr>
          <w:rFonts w:asciiTheme="minorHAnsi" w:hAnsiTheme="minorHAnsi"/>
          <w:color w:val="000000" w:themeColor="text1"/>
        </w:rPr>
        <w:t xml:space="preserve"> who practice mindfulness</w:t>
      </w:r>
      <w:r w:rsidRPr="00777DF4">
        <w:rPr>
          <w:rFonts w:asciiTheme="minorHAnsi" w:hAnsiTheme="minorHAnsi"/>
          <w:color w:val="000000" w:themeColor="text1"/>
        </w:rPr>
        <w:t>, which include improved wellbeing, improved self-care, reduce</w:t>
      </w:r>
      <w:r w:rsidR="00124181">
        <w:rPr>
          <w:rFonts w:asciiTheme="minorHAnsi" w:hAnsiTheme="minorHAnsi"/>
          <w:color w:val="000000" w:themeColor="text1"/>
        </w:rPr>
        <w:t>d</w:t>
      </w:r>
      <w:r w:rsidRPr="00777DF4">
        <w:rPr>
          <w:rFonts w:asciiTheme="minorHAnsi" w:hAnsiTheme="minorHAnsi"/>
          <w:color w:val="000000" w:themeColor="text1"/>
        </w:rPr>
        <w:t xml:space="preserve"> mental health problems and </w:t>
      </w:r>
      <w:r w:rsidR="00124181">
        <w:rPr>
          <w:rFonts w:asciiTheme="minorHAnsi" w:hAnsiTheme="minorHAnsi"/>
          <w:color w:val="000000" w:themeColor="text1"/>
        </w:rPr>
        <w:t xml:space="preserve">an </w:t>
      </w:r>
      <w:r w:rsidRPr="00777DF4">
        <w:rPr>
          <w:rFonts w:asciiTheme="minorHAnsi" w:hAnsiTheme="minorHAnsi"/>
          <w:color w:val="000000" w:themeColor="text1"/>
        </w:rPr>
        <w:t>improve</w:t>
      </w:r>
      <w:r w:rsidR="00124181">
        <w:rPr>
          <w:rFonts w:asciiTheme="minorHAnsi" w:hAnsiTheme="minorHAnsi"/>
          <w:color w:val="000000" w:themeColor="text1"/>
        </w:rPr>
        <w:t>ment in</w:t>
      </w:r>
      <w:r w:rsidRPr="00777DF4">
        <w:rPr>
          <w:rFonts w:asciiTheme="minorHAnsi" w:hAnsiTheme="minorHAnsi"/>
          <w:color w:val="000000" w:themeColor="text1"/>
        </w:rPr>
        <w:t xml:space="preserve"> teacher effectiveness (</w:t>
      </w:r>
      <w:proofErr w:type="spellStart"/>
      <w:r w:rsidRPr="00777DF4">
        <w:rPr>
          <w:rFonts w:asciiTheme="minorHAnsi" w:hAnsiTheme="minorHAnsi"/>
          <w:color w:val="000000" w:themeColor="text1"/>
        </w:rPr>
        <w:t>Weare</w:t>
      </w:r>
      <w:proofErr w:type="spellEnd"/>
      <w:r w:rsidRPr="00777DF4">
        <w:rPr>
          <w:rFonts w:asciiTheme="minorHAnsi" w:hAnsiTheme="minorHAnsi"/>
          <w:color w:val="000000" w:themeColor="text1"/>
        </w:rPr>
        <w:t xml:space="preserve"> et al, 2021). It is also suggested that teachers who engage in mindfulness relate better to children in class and show more empathy and presence.</w:t>
      </w:r>
      <w:r w:rsidR="00124181">
        <w:rPr>
          <w:rFonts w:asciiTheme="minorHAnsi" w:hAnsiTheme="minorHAnsi"/>
          <w:color w:val="000000" w:themeColor="text1"/>
        </w:rPr>
        <w:t xml:space="preserve"> T</w:t>
      </w:r>
      <w:r w:rsidRPr="00777DF4">
        <w:rPr>
          <w:rFonts w:asciiTheme="minorHAnsi" w:hAnsiTheme="minorHAnsi"/>
          <w:color w:val="000000" w:themeColor="text1"/>
        </w:rPr>
        <w:t>eachers are also shown to have a calmer and more focused classroom</w:t>
      </w:r>
      <w:r w:rsidR="00124181">
        <w:rPr>
          <w:rFonts w:asciiTheme="minorHAnsi" w:hAnsiTheme="minorHAnsi"/>
          <w:color w:val="000000" w:themeColor="text1"/>
        </w:rPr>
        <w:t xml:space="preserve"> (</w:t>
      </w:r>
      <w:proofErr w:type="spellStart"/>
      <w:r w:rsidR="00124181">
        <w:rPr>
          <w:rFonts w:asciiTheme="minorHAnsi" w:hAnsiTheme="minorHAnsi"/>
          <w:color w:val="000000" w:themeColor="text1"/>
        </w:rPr>
        <w:t>Bilmez</w:t>
      </w:r>
      <w:proofErr w:type="spellEnd"/>
    </w:p>
    <w:p w:rsidR="003E26FA" w:rsidRPr="00777DF4" w:rsidRDefault="00AB1774" w:rsidP="00124181">
      <w:pPr>
        <w:spacing w:line="360" w:lineRule="auto"/>
        <w:rPr>
          <w:rFonts w:asciiTheme="minorHAnsi" w:hAnsiTheme="minorHAnsi"/>
          <w:color w:val="000000" w:themeColor="text1"/>
        </w:rPr>
      </w:pPr>
      <w:r w:rsidRPr="00777DF4">
        <w:rPr>
          <w:rFonts w:asciiTheme="minorHAnsi" w:hAnsiTheme="minorHAnsi"/>
          <w:color w:val="000000" w:themeColor="text1"/>
        </w:rPr>
        <w:t>&amp; Aral, 2020) which gives children who are less physically capable the opportunity to participate, increasing accessibility and creating equity</w:t>
      </w:r>
      <w:r w:rsidR="00D04AF2" w:rsidRPr="00777DF4">
        <w:rPr>
          <w:rFonts w:asciiTheme="minorHAnsi" w:hAnsiTheme="minorHAnsi"/>
          <w:color w:val="000000" w:themeColor="text1"/>
        </w:rPr>
        <w:t xml:space="preserve"> and inclusion</w:t>
      </w:r>
      <w:r w:rsidRPr="00777DF4">
        <w:rPr>
          <w:rFonts w:asciiTheme="minorHAnsi" w:hAnsiTheme="minorHAnsi"/>
          <w:color w:val="000000" w:themeColor="text1"/>
        </w:rPr>
        <w:t xml:space="preserve"> among pupils. The harmony between mind, body and emotions has the ability to eliminate negative feelings and improve mood, therefore increasing happiness (</w:t>
      </w:r>
      <w:proofErr w:type="spellStart"/>
      <w:r w:rsidRPr="00777DF4">
        <w:rPr>
          <w:rFonts w:asciiTheme="minorHAnsi" w:hAnsiTheme="minorHAnsi"/>
          <w:color w:val="000000" w:themeColor="text1"/>
        </w:rPr>
        <w:t>Bilmez</w:t>
      </w:r>
      <w:proofErr w:type="spellEnd"/>
      <w:r w:rsidRPr="00777DF4">
        <w:rPr>
          <w:rFonts w:asciiTheme="minorHAnsi" w:hAnsiTheme="minorHAnsi"/>
          <w:color w:val="000000" w:themeColor="text1"/>
        </w:rPr>
        <w:t xml:space="preserve"> &amp; Aral, 2020).</w:t>
      </w:r>
    </w:p>
    <w:p w:rsidR="003E26FA" w:rsidRPr="00777DF4" w:rsidRDefault="003E26FA" w:rsidP="00124181">
      <w:pPr>
        <w:spacing w:line="360" w:lineRule="auto"/>
        <w:rPr>
          <w:rFonts w:asciiTheme="minorHAnsi" w:hAnsiTheme="minorHAnsi"/>
          <w:color w:val="000000" w:themeColor="text1"/>
        </w:rPr>
      </w:pP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The science and research behind using mindfulness in schools is relatively new, but is being explored at an accelerating rate due to studies showing an improvement in children’s executive functions such as inhibition, working memory and shifting (</w:t>
      </w:r>
      <w:proofErr w:type="spellStart"/>
      <w:r w:rsidRPr="00777DF4">
        <w:rPr>
          <w:rFonts w:asciiTheme="minorHAnsi" w:hAnsiTheme="minorHAnsi"/>
          <w:color w:val="000000" w:themeColor="text1"/>
        </w:rPr>
        <w:t>Geronimi</w:t>
      </w:r>
      <w:proofErr w:type="spellEnd"/>
      <w:r w:rsidRPr="00777DF4">
        <w:rPr>
          <w:rFonts w:asciiTheme="minorHAnsi" w:hAnsiTheme="minorHAnsi"/>
          <w:color w:val="000000" w:themeColor="text1"/>
        </w:rPr>
        <w:t xml:space="preserve"> </w:t>
      </w:r>
      <w:r w:rsidRPr="00777DF4">
        <w:rPr>
          <w:rFonts w:asciiTheme="minorHAnsi" w:hAnsiTheme="minorHAnsi"/>
          <w:i/>
          <w:color w:val="000000" w:themeColor="text1"/>
        </w:rPr>
        <w:t xml:space="preserve">et al., </w:t>
      </w:r>
      <w:r w:rsidRPr="00777DF4">
        <w:rPr>
          <w:rFonts w:asciiTheme="minorHAnsi" w:hAnsiTheme="minorHAnsi"/>
          <w:color w:val="000000" w:themeColor="text1"/>
        </w:rPr>
        <w:t>2020).</w:t>
      </w:r>
    </w:p>
    <w:p w:rsidR="003E26FA" w:rsidRPr="00777DF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Despite there being many reports on the benefits on the mental health of adults through mindfulness exercises, research on the effects of mindfulness on children and young people is far less common, especially when focusing on cognitive processes (</w:t>
      </w:r>
      <w:proofErr w:type="spellStart"/>
      <w:r w:rsidRPr="00777DF4">
        <w:rPr>
          <w:rFonts w:asciiTheme="minorHAnsi" w:hAnsiTheme="minorHAnsi"/>
          <w:color w:val="000000" w:themeColor="text1"/>
        </w:rPr>
        <w:t>Geronimi</w:t>
      </w:r>
      <w:proofErr w:type="spellEnd"/>
      <w:r w:rsidRPr="00777DF4">
        <w:rPr>
          <w:rFonts w:asciiTheme="minorHAnsi" w:hAnsiTheme="minorHAnsi"/>
          <w:color w:val="000000" w:themeColor="text1"/>
        </w:rPr>
        <w:t xml:space="preserve"> </w:t>
      </w:r>
      <w:r w:rsidRPr="00777DF4">
        <w:rPr>
          <w:rFonts w:asciiTheme="minorHAnsi" w:hAnsiTheme="minorHAnsi"/>
          <w:i/>
          <w:color w:val="000000" w:themeColor="text1"/>
        </w:rPr>
        <w:t xml:space="preserve">et al., </w:t>
      </w:r>
      <w:r w:rsidRPr="00777DF4">
        <w:rPr>
          <w:rFonts w:asciiTheme="minorHAnsi" w:hAnsiTheme="minorHAnsi"/>
          <w:color w:val="000000" w:themeColor="text1"/>
        </w:rPr>
        <w:t>2020). Although effects may be similar for children and adults, it cannot be assumed results are identical and interchangeable.</w:t>
      </w:r>
    </w:p>
    <w:p w:rsidR="007D42CC"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lastRenderedPageBreak/>
        <w:t xml:space="preserve">Providing pupils with a heightened sense of wellbeing through mindfulness relates to one of the professional standards, ‘learning outcomes and wellbeing’ (Welsh Government, 2019). This demonstrates the importance of high-quality education and how positive mindset and experiences can enhance learning. This was demonstrated in a classroom setting during the critical incident, when Teacher 1 acknowledged the atmosphere was not suitable for an introduction to a new mathematics topic as it could potentially be stressful for the pupils. </w:t>
      </w:r>
    </w:p>
    <w:p w:rsidR="00AB1774" w:rsidRDefault="003E26FA" w:rsidP="00124181">
      <w:pPr>
        <w:spacing w:line="360" w:lineRule="auto"/>
        <w:rPr>
          <w:rFonts w:asciiTheme="minorHAnsi" w:hAnsiTheme="minorHAnsi"/>
          <w:color w:val="000000" w:themeColor="text1"/>
        </w:rPr>
      </w:pPr>
      <w:r w:rsidRPr="00777DF4">
        <w:rPr>
          <w:rFonts w:asciiTheme="minorHAnsi" w:hAnsiTheme="minorHAnsi"/>
          <w:color w:val="000000" w:themeColor="text1"/>
        </w:rPr>
        <w:t>The mindfulness session conducted in response to this affected the pupils in the same positive way the research suggested it would</w:t>
      </w:r>
      <w:r w:rsidR="00AB1774" w:rsidRPr="00777DF4">
        <w:rPr>
          <w:rFonts w:asciiTheme="minorHAnsi" w:hAnsiTheme="minorHAnsi"/>
          <w:color w:val="000000" w:themeColor="text1"/>
        </w:rPr>
        <w:t xml:space="preserve">. If Teacher 1 had began the new topic immediately after the children had come in from their lunch break, I do not think the mathematics lesson would have been as successful as it was. </w:t>
      </w:r>
    </w:p>
    <w:p w:rsidR="00124181" w:rsidRPr="007D42CC" w:rsidRDefault="00124181" w:rsidP="00124181">
      <w:pPr>
        <w:spacing w:line="360" w:lineRule="auto"/>
        <w:rPr>
          <w:rFonts w:asciiTheme="minorHAnsi" w:hAnsiTheme="minorHAnsi"/>
          <w:color w:val="000000" w:themeColor="text1"/>
        </w:rPr>
      </w:pPr>
    </w:p>
    <w:p w:rsidR="007D42CC" w:rsidRPr="007D42CC" w:rsidRDefault="00595B1C" w:rsidP="00124181">
      <w:pPr>
        <w:spacing w:line="360" w:lineRule="auto"/>
        <w:rPr>
          <w:rFonts w:asciiTheme="minorHAnsi" w:hAnsiTheme="minorHAnsi" w:cstheme="majorHAnsi"/>
          <w:noProof/>
          <w:sz w:val="28"/>
          <w:u w:val="single"/>
        </w:rPr>
      </w:pPr>
      <w:r w:rsidRPr="007D42CC">
        <w:rPr>
          <w:rFonts w:asciiTheme="minorHAnsi" w:hAnsiTheme="minorHAnsi" w:cstheme="majorHAnsi"/>
          <w:noProof/>
          <w:sz w:val="28"/>
          <w:u w:val="single"/>
        </w:rPr>
        <w:t>Evaluation and Next Steps</w:t>
      </w:r>
    </w:p>
    <w:p w:rsidR="007D42CC" w:rsidRDefault="00124181" w:rsidP="00124181">
      <w:pPr>
        <w:spacing w:line="360" w:lineRule="auto"/>
        <w:rPr>
          <w:rFonts w:asciiTheme="minorHAnsi" w:hAnsiTheme="minorHAnsi" w:cstheme="majorHAnsi"/>
          <w:noProof/>
        </w:rPr>
      </w:pPr>
      <w:r>
        <w:rPr>
          <w:rFonts w:asciiTheme="minorHAnsi" w:hAnsiTheme="minorHAnsi"/>
          <w:color w:val="000000" w:themeColor="text1"/>
        </w:rPr>
        <w:t xml:space="preserve">Smith (2011) describes how critical reflection helps teachers evaluate the choices they make which lead to better performance and outcomes for their pupils. </w:t>
      </w:r>
      <w:r w:rsidR="00777DF4" w:rsidRPr="00777DF4">
        <w:rPr>
          <w:rFonts w:asciiTheme="minorHAnsi" w:hAnsiTheme="minorHAnsi" w:cstheme="majorHAnsi"/>
          <w:noProof/>
        </w:rPr>
        <w:t xml:space="preserve">Had I been in charge of the class, it would not have occurred to me to get the class to settle by doing a quickfire round of ‘Simon Says’ and move onto mindfulness. </w:t>
      </w:r>
      <w:r w:rsidR="00595B1C">
        <w:rPr>
          <w:rFonts w:asciiTheme="minorHAnsi" w:hAnsiTheme="minorHAnsi" w:cstheme="majorHAnsi"/>
          <w:noProof/>
        </w:rPr>
        <w:t>I assumed this was a ‘tickbox’ exercise with little value or benefi</w:t>
      </w:r>
      <w:r>
        <w:rPr>
          <w:rFonts w:asciiTheme="minorHAnsi" w:hAnsiTheme="minorHAnsi" w:cstheme="majorHAnsi"/>
          <w:noProof/>
        </w:rPr>
        <w:t>t</w:t>
      </w:r>
      <w:r w:rsidR="00595B1C">
        <w:rPr>
          <w:rFonts w:asciiTheme="minorHAnsi" w:hAnsiTheme="minorHAnsi" w:cstheme="majorHAnsi"/>
          <w:noProof/>
        </w:rPr>
        <w:t xml:space="preserve"> for the children. </w:t>
      </w:r>
      <w:r w:rsidR="00777DF4" w:rsidRPr="00777DF4">
        <w:rPr>
          <w:rFonts w:asciiTheme="minorHAnsi" w:hAnsiTheme="minorHAnsi" w:cstheme="majorHAnsi"/>
          <w:noProof/>
        </w:rPr>
        <w:t>On reflection, I am confident to say that without the mindfulness</w:t>
      </w:r>
      <w:r>
        <w:rPr>
          <w:rFonts w:asciiTheme="minorHAnsi" w:hAnsiTheme="minorHAnsi" w:cstheme="majorHAnsi"/>
          <w:noProof/>
        </w:rPr>
        <w:t>,</w:t>
      </w:r>
      <w:r w:rsidR="00777DF4" w:rsidRPr="00777DF4">
        <w:rPr>
          <w:rFonts w:asciiTheme="minorHAnsi" w:hAnsiTheme="minorHAnsi" w:cstheme="majorHAnsi"/>
          <w:noProof/>
        </w:rPr>
        <w:t xml:space="preserve"> the mathematics lesson would not have been as rewarding.</w:t>
      </w:r>
      <w:r w:rsidR="00595B1C">
        <w:rPr>
          <w:rFonts w:asciiTheme="minorHAnsi" w:hAnsiTheme="minorHAnsi" w:cstheme="majorHAnsi"/>
          <w:noProof/>
        </w:rPr>
        <w:t xml:space="preserve"> </w:t>
      </w:r>
    </w:p>
    <w:p w:rsidR="007D42CC" w:rsidRDefault="007D42CC" w:rsidP="00124181">
      <w:pPr>
        <w:spacing w:line="360" w:lineRule="auto"/>
        <w:rPr>
          <w:rFonts w:asciiTheme="minorHAnsi" w:hAnsiTheme="minorHAnsi" w:cstheme="majorHAnsi"/>
          <w:noProof/>
        </w:rPr>
      </w:pPr>
    </w:p>
    <w:p w:rsidR="007D42CC" w:rsidRDefault="00595B1C" w:rsidP="00124181">
      <w:pPr>
        <w:spacing w:line="360" w:lineRule="auto"/>
        <w:rPr>
          <w:rFonts w:asciiTheme="minorHAnsi" w:hAnsiTheme="minorHAnsi" w:cstheme="majorHAnsi"/>
          <w:noProof/>
        </w:rPr>
      </w:pPr>
      <w:r>
        <w:rPr>
          <w:rFonts w:asciiTheme="minorHAnsi" w:hAnsiTheme="minorHAnsi" w:cstheme="majorHAnsi"/>
          <w:noProof/>
        </w:rPr>
        <w:t>Following observation of the incident, I have recognised that classroom management is an area I woud like to develop in my practice. The response from the pupils demonstrated the effectiveness of the proper utilisation of mindfulness and I will research this further to ensure that I will practice this correctly to benefit the children</w:t>
      </w:r>
      <w:r w:rsidR="007D42CC">
        <w:rPr>
          <w:rFonts w:asciiTheme="minorHAnsi" w:hAnsiTheme="minorHAnsi" w:cstheme="majorHAnsi"/>
          <w:noProof/>
        </w:rPr>
        <w:t>,</w:t>
      </w:r>
      <w:r>
        <w:rPr>
          <w:rFonts w:asciiTheme="minorHAnsi" w:hAnsiTheme="minorHAnsi" w:cstheme="majorHAnsi"/>
          <w:noProof/>
        </w:rPr>
        <w:t xml:space="preserve"> by relieving their stress and increasing their concentration. I would like to further my knowledge in this field and incorporate mindfulness into lessons effectively by the end of my first placement, which will be February half-term. I hope to feel confident to take this skill into my next placement and continue to develop it throughout my career. To achieve this, I will obse</w:t>
      </w:r>
      <w:r w:rsidR="003C4FEE">
        <w:rPr>
          <w:rFonts w:asciiTheme="minorHAnsi" w:hAnsiTheme="minorHAnsi" w:cstheme="majorHAnsi"/>
          <w:noProof/>
        </w:rPr>
        <w:t>r</w:t>
      </w:r>
      <w:r>
        <w:rPr>
          <w:rFonts w:asciiTheme="minorHAnsi" w:hAnsiTheme="minorHAnsi" w:cstheme="majorHAnsi"/>
          <w:noProof/>
        </w:rPr>
        <w:t xml:space="preserve">ve experienced teachers to understand how they use mindfulness for behaviour management and wellbeing. Exploring different methods to see what works best for myself and the pupils will be a valuable technique to develop a successful intervention as part of their routine. </w:t>
      </w:r>
    </w:p>
    <w:p w:rsidR="00595B1C" w:rsidRDefault="00595B1C" w:rsidP="00124181">
      <w:pPr>
        <w:spacing w:line="360" w:lineRule="auto"/>
        <w:rPr>
          <w:rFonts w:asciiTheme="minorHAnsi" w:hAnsiTheme="minorHAnsi" w:cstheme="majorHAnsi"/>
          <w:noProof/>
        </w:rPr>
      </w:pPr>
      <w:r>
        <w:rPr>
          <w:rFonts w:asciiTheme="minorHAnsi" w:hAnsiTheme="minorHAnsi" w:cstheme="majorHAnsi"/>
          <w:noProof/>
        </w:rPr>
        <w:lastRenderedPageBreak/>
        <w:t>There are numerous resources such as books and articles available to teachers which I will use to continue my professional development and learning</w:t>
      </w:r>
      <w:r w:rsidR="00124181">
        <w:rPr>
          <w:rFonts w:asciiTheme="minorHAnsi" w:hAnsiTheme="minorHAnsi" w:cstheme="majorHAnsi"/>
          <w:noProof/>
        </w:rPr>
        <w:t>,</w:t>
      </w:r>
      <w:r>
        <w:rPr>
          <w:rFonts w:asciiTheme="minorHAnsi" w:hAnsiTheme="minorHAnsi" w:cstheme="majorHAnsi"/>
          <w:noProof/>
        </w:rPr>
        <w:t xml:space="preserve"> and my mentor will be fundamental to ensure I have the correct approach to my lesson planning.</w:t>
      </w:r>
    </w:p>
    <w:p w:rsidR="007D42CC" w:rsidRDefault="007D42CC" w:rsidP="00124181">
      <w:pPr>
        <w:spacing w:line="360" w:lineRule="auto"/>
        <w:rPr>
          <w:rFonts w:asciiTheme="minorHAnsi" w:hAnsiTheme="minorHAnsi" w:cstheme="majorHAnsi"/>
          <w:noProof/>
        </w:rPr>
      </w:pPr>
    </w:p>
    <w:p w:rsidR="00124181" w:rsidRDefault="00595B1C" w:rsidP="00124181">
      <w:pPr>
        <w:spacing w:line="360" w:lineRule="auto"/>
        <w:rPr>
          <w:rFonts w:asciiTheme="minorHAnsi" w:hAnsiTheme="minorHAnsi" w:cstheme="majorHAnsi"/>
          <w:noProof/>
        </w:rPr>
      </w:pPr>
      <w:r>
        <w:rPr>
          <w:rFonts w:asciiTheme="minorHAnsi" w:hAnsiTheme="minorHAnsi" w:cstheme="majorHAnsi"/>
          <w:noProof/>
        </w:rPr>
        <w:t>I will determine whether this has been a success or not by the outcomes and responses to my teaching sessions. I am hopeful that I will become a more proficient and effective teacher that children will trust and relate to. These goals are based on the studies carried out by theorists and other relevant authors who have expanded my knowledge and understanding. Regular meetings with my mentor to obtain feedback will help me check that I have successfully achieved my targets. I will also maintain a personal reflective diary and note feedback from pupils to monitor how effective the mindfulness exercises have been.</w:t>
      </w:r>
      <w:r w:rsidR="007D42CC">
        <w:rPr>
          <w:rFonts w:asciiTheme="minorHAnsi" w:hAnsiTheme="minorHAnsi" w:cstheme="majorHAnsi"/>
          <w:noProof/>
        </w:rPr>
        <w:t xml:space="preserve"> </w:t>
      </w:r>
      <w:r w:rsidR="00777DF4" w:rsidRPr="00777DF4">
        <w:rPr>
          <w:rFonts w:asciiTheme="minorHAnsi" w:hAnsiTheme="minorHAnsi" w:cstheme="majorHAnsi"/>
          <w:noProof/>
        </w:rPr>
        <w:t xml:space="preserve">Tripp (2012) states that reflective teaching is fundamental in supporting teachers to review and evaluate choices they have made during a teaching session and that it helps them to look at ways to progess in their professional development. </w:t>
      </w:r>
      <w:r w:rsidR="00124181">
        <w:rPr>
          <w:rFonts w:asciiTheme="minorHAnsi" w:hAnsiTheme="minorHAnsi" w:cstheme="majorHAnsi"/>
          <w:noProof/>
        </w:rPr>
        <w:t>Using Borton’s model of reflection suited me as I found the model simple yet effective when applying to my critical incident. Jasper (2013) states that novices can use this model through to skilled practitioners.</w:t>
      </w:r>
    </w:p>
    <w:p w:rsidR="00124181" w:rsidRPr="00777DF4" w:rsidRDefault="00124181" w:rsidP="00124181">
      <w:pPr>
        <w:spacing w:line="360" w:lineRule="auto"/>
        <w:rPr>
          <w:rFonts w:asciiTheme="minorHAnsi" w:hAnsiTheme="minorHAnsi" w:cstheme="majorHAnsi"/>
          <w:noProof/>
        </w:rPr>
      </w:pPr>
    </w:p>
    <w:p w:rsidR="00777DF4" w:rsidRPr="00595B1C" w:rsidRDefault="00777DF4" w:rsidP="00124181">
      <w:pPr>
        <w:spacing w:line="360" w:lineRule="auto"/>
        <w:rPr>
          <w:rFonts w:asciiTheme="minorHAnsi" w:hAnsiTheme="minorHAnsi" w:cstheme="majorHAnsi"/>
          <w:noProof/>
          <w:color w:val="FF0000"/>
        </w:rPr>
      </w:pPr>
      <w:r w:rsidRPr="00777DF4">
        <w:rPr>
          <w:rFonts w:asciiTheme="minorHAnsi" w:hAnsiTheme="minorHAnsi" w:cstheme="majorHAnsi"/>
          <w:noProof/>
        </w:rPr>
        <w:t>Teacher 1 has a responsibility to the whole class and although the incident ended well, it could have easily escalated and affected the whole class and interupted their learning.  Wells (2020) states that all children have a fundamental need to feel significant and belong and if they feel neglected they can misbehave to get attention.</w:t>
      </w:r>
    </w:p>
    <w:p w:rsidR="00777DF4" w:rsidRPr="00777DF4" w:rsidRDefault="00777DF4" w:rsidP="00124181">
      <w:pPr>
        <w:spacing w:line="360" w:lineRule="auto"/>
        <w:rPr>
          <w:rFonts w:asciiTheme="minorHAnsi" w:hAnsiTheme="minorHAnsi" w:cstheme="majorHAnsi"/>
          <w:noProof/>
        </w:rPr>
      </w:pPr>
    </w:p>
    <w:p w:rsidR="00777DF4" w:rsidRPr="00777DF4" w:rsidRDefault="00777DF4" w:rsidP="00124181">
      <w:pPr>
        <w:spacing w:line="360" w:lineRule="auto"/>
        <w:rPr>
          <w:rFonts w:asciiTheme="minorHAnsi" w:hAnsiTheme="minorHAnsi" w:cstheme="majorHAnsi"/>
          <w:noProof/>
        </w:rPr>
      </w:pPr>
      <w:r w:rsidRPr="00777DF4">
        <w:rPr>
          <w:rFonts w:asciiTheme="minorHAnsi" w:hAnsiTheme="minorHAnsi" w:cstheme="majorHAnsi"/>
          <w:noProof/>
        </w:rPr>
        <w:t>Theorists Vygotsky and Chomsky, viewed learning as a process requiring environmental input and social interaction (Barnes 2001). The most important development for Pupil 1 is language</w:t>
      </w:r>
      <w:r w:rsidR="00124181">
        <w:rPr>
          <w:rFonts w:asciiTheme="minorHAnsi" w:hAnsiTheme="minorHAnsi" w:cstheme="majorHAnsi"/>
          <w:noProof/>
        </w:rPr>
        <w:t>, and whilst</w:t>
      </w:r>
      <w:r w:rsidRPr="00777DF4">
        <w:rPr>
          <w:rFonts w:asciiTheme="minorHAnsi" w:hAnsiTheme="minorHAnsi" w:cstheme="majorHAnsi"/>
          <w:noProof/>
        </w:rPr>
        <w:t xml:space="preserve"> observing</w:t>
      </w:r>
      <w:r w:rsidR="00124181">
        <w:rPr>
          <w:rFonts w:asciiTheme="minorHAnsi" w:hAnsiTheme="minorHAnsi" w:cstheme="majorHAnsi"/>
          <w:noProof/>
        </w:rPr>
        <w:t>,</w:t>
      </w:r>
      <w:r w:rsidRPr="00777DF4">
        <w:rPr>
          <w:rFonts w:asciiTheme="minorHAnsi" w:hAnsiTheme="minorHAnsi" w:cstheme="majorHAnsi"/>
          <w:noProof/>
        </w:rPr>
        <w:t xml:space="preserve"> it became apparent </w:t>
      </w:r>
      <w:r w:rsidR="00124181">
        <w:rPr>
          <w:rFonts w:asciiTheme="minorHAnsi" w:hAnsiTheme="minorHAnsi" w:cstheme="majorHAnsi"/>
          <w:noProof/>
        </w:rPr>
        <w:t>that Pupil 1</w:t>
      </w:r>
      <w:r w:rsidRPr="00777DF4">
        <w:rPr>
          <w:rFonts w:asciiTheme="minorHAnsi" w:hAnsiTheme="minorHAnsi" w:cstheme="majorHAnsi"/>
          <w:noProof/>
        </w:rPr>
        <w:t xml:space="preserve"> wanted to particiapte and wanted to please the teacher</w:t>
      </w:r>
      <w:r w:rsidR="00124181">
        <w:rPr>
          <w:rFonts w:asciiTheme="minorHAnsi" w:hAnsiTheme="minorHAnsi" w:cstheme="majorHAnsi"/>
          <w:noProof/>
        </w:rPr>
        <w:t>.</w:t>
      </w:r>
      <w:r w:rsidRPr="00777DF4">
        <w:rPr>
          <w:rFonts w:asciiTheme="minorHAnsi" w:hAnsiTheme="minorHAnsi" w:cstheme="majorHAnsi"/>
          <w:noProof/>
        </w:rPr>
        <w:t xml:space="preserve"> </w:t>
      </w:r>
      <w:r w:rsidR="00124181">
        <w:rPr>
          <w:rFonts w:asciiTheme="minorHAnsi" w:hAnsiTheme="minorHAnsi" w:cstheme="majorHAnsi"/>
          <w:noProof/>
        </w:rPr>
        <w:t>This</w:t>
      </w:r>
      <w:r w:rsidRPr="00777DF4">
        <w:rPr>
          <w:rFonts w:asciiTheme="minorHAnsi" w:hAnsiTheme="minorHAnsi" w:cstheme="majorHAnsi"/>
          <w:noProof/>
        </w:rPr>
        <w:t xml:space="preserve"> shows that positive reinforcement reflects on a child’s behaviour</w:t>
      </w:r>
      <w:r w:rsidR="00124181">
        <w:rPr>
          <w:rFonts w:asciiTheme="minorHAnsi" w:hAnsiTheme="minorHAnsi" w:cstheme="majorHAnsi"/>
          <w:noProof/>
        </w:rPr>
        <w:t>, which supports Cooley’s argument that</w:t>
      </w:r>
      <w:r w:rsidRPr="00777DF4">
        <w:rPr>
          <w:rFonts w:asciiTheme="minorHAnsi" w:hAnsiTheme="minorHAnsi" w:cstheme="majorHAnsi"/>
          <w:noProof/>
        </w:rPr>
        <w:t xml:space="preserve"> children need praise and encouragement and that it is important to provide opportunities for children to reflect (Blake and Pope 2008). </w:t>
      </w:r>
      <w:r w:rsidR="00124181">
        <w:rPr>
          <w:rFonts w:asciiTheme="minorHAnsi" w:hAnsiTheme="minorHAnsi" w:cstheme="majorHAnsi"/>
          <w:noProof/>
        </w:rPr>
        <w:t>Positive reinforcement, praise and encouragement are three attributes that I would aspire to distriube which I hope will support my personal and professional developmement.</w:t>
      </w:r>
    </w:p>
    <w:p w:rsidR="00777DF4" w:rsidRPr="00777DF4" w:rsidRDefault="00777DF4" w:rsidP="00124181">
      <w:pPr>
        <w:spacing w:line="360" w:lineRule="auto"/>
        <w:rPr>
          <w:rFonts w:asciiTheme="minorHAnsi" w:hAnsiTheme="minorHAnsi" w:cstheme="majorHAnsi"/>
          <w:noProof/>
        </w:rPr>
      </w:pPr>
    </w:p>
    <w:p w:rsidR="00CB130D" w:rsidRPr="00124181" w:rsidRDefault="00CB130D" w:rsidP="00124181">
      <w:pPr>
        <w:spacing w:line="360" w:lineRule="auto"/>
        <w:rPr>
          <w:rFonts w:asciiTheme="minorHAnsi" w:hAnsiTheme="minorHAnsi"/>
          <w:sz w:val="32"/>
        </w:rPr>
      </w:pPr>
      <w:r w:rsidRPr="00124181">
        <w:rPr>
          <w:rFonts w:asciiTheme="minorHAnsi" w:hAnsiTheme="minorHAnsi"/>
          <w:sz w:val="32"/>
          <w:u w:val="single"/>
        </w:rPr>
        <w:lastRenderedPageBreak/>
        <w:t>Conclusion</w:t>
      </w:r>
    </w:p>
    <w:p w:rsidR="00595B1C" w:rsidRPr="00777DF4" w:rsidRDefault="00595B1C" w:rsidP="00124181">
      <w:pPr>
        <w:spacing w:line="360" w:lineRule="auto"/>
        <w:rPr>
          <w:rFonts w:asciiTheme="minorHAnsi" w:hAnsiTheme="minorHAnsi"/>
        </w:rPr>
      </w:pPr>
      <w:r w:rsidRPr="00777DF4">
        <w:rPr>
          <w:rFonts w:asciiTheme="minorHAnsi" w:hAnsiTheme="minorHAnsi"/>
        </w:rPr>
        <w:t xml:space="preserve">Reflection should become a daily practice and by doing this I hope to become a better teacher and gain confidence. </w:t>
      </w:r>
      <w:r w:rsidR="00124181">
        <w:rPr>
          <w:rFonts w:asciiTheme="minorHAnsi" w:hAnsiTheme="minorHAnsi"/>
        </w:rPr>
        <w:t>This will be</w:t>
      </w:r>
      <w:r w:rsidRPr="00777DF4">
        <w:rPr>
          <w:rFonts w:asciiTheme="minorHAnsi" w:hAnsiTheme="minorHAnsi"/>
        </w:rPr>
        <w:t xml:space="preserve"> a continuous process that requires me to be dedicated and committed. I am keen to develop my classroom management, by doing this I will gain confidence in building strong relationships with the teachers and the children.</w:t>
      </w:r>
    </w:p>
    <w:p w:rsidR="00595B1C" w:rsidRDefault="00595B1C" w:rsidP="00124181">
      <w:pPr>
        <w:spacing w:line="360" w:lineRule="auto"/>
        <w:rPr>
          <w:rFonts w:asciiTheme="minorHAnsi" w:hAnsiTheme="minorHAnsi"/>
        </w:rPr>
      </w:pPr>
      <w:r>
        <w:rPr>
          <w:rFonts w:asciiTheme="minorHAnsi" w:hAnsiTheme="minorHAnsi"/>
        </w:rPr>
        <w:t>The best textbook techniques can be used, but an understanding of the pupil</w:t>
      </w:r>
      <w:r w:rsidR="00124181">
        <w:rPr>
          <w:rFonts w:asciiTheme="minorHAnsi" w:hAnsiTheme="minorHAnsi"/>
        </w:rPr>
        <w:t>’</w:t>
      </w:r>
      <w:r>
        <w:rPr>
          <w:rFonts w:asciiTheme="minorHAnsi" w:hAnsiTheme="minorHAnsi"/>
        </w:rPr>
        <w:t>s requirements is necessary for somebody to be a good teacher</w:t>
      </w:r>
      <w:r w:rsidRPr="00777DF4">
        <w:rPr>
          <w:rFonts w:asciiTheme="minorHAnsi" w:hAnsiTheme="minorHAnsi"/>
        </w:rPr>
        <w:t xml:space="preserve"> (Tripp, 1993). Tripp's strategy for analysing professional experiences can help teachers understand different approaches, which in turn encourages them to broaden their professional awareness. </w:t>
      </w:r>
    </w:p>
    <w:p w:rsidR="007D42CC" w:rsidRDefault="007D42CC" w:rsidP="00124181">
      <w:pPr>
        <w:spacing w:line="360" w:lineRule="auto"/>
        <w:rPr>
          <w:rFonts w:asciiTheme="minorHAnsi" w:hAnsiTheme="minorHAnsi"/>
        </w:rPr>
      </w:pPr>
    </w:p>
    <w:p w:rsidR="00595B1C" w:rsidRDefault="00595B1C" w:rsidP="00124181">
      <w:pPr>
        <w:spacing w:line="360" w:lineRule="auto"/>
        <w:rPr>
          <w:rFonts w:asciiTheme="minorHAnsi" w:hAnsiTheme="minorHAnsi"/>
        </w:rPr>
      </w:pPr>
      <w:r>
        <w:rPr>
          <w:rFonts w:asciiTheme="minorHAnsi" w:hAnsiTheme="minorHAnsi"/>
        </w:rPr>
        <w:t xml:space="preserve">My attitude and behaviour have altered following this experience, as historically I did not feel that mindfulness was an activity that I would engage in, however the outcome was so positive. It became clear that the </w:t>
      </w:r>
      <w:r w:rsidRPr="00822DF5">
        <w:rPr>
          <w:rFonts w:asciiTheme="minorHAnsi" w:hAnsiTheme="minorHAnsi"/>
        </w:rPr>
        <w:t xml:space="preserve">children </w:t>
      </w:r>
      <w:r>
        <w:rPr>
          <w:rFonts w:asciiTheme="minorHAnsi" w:hAnsiTheme="minorHAnsi"/>
        </w:rPr>
        <w:t>became concentrated</w:t>
      </w:r>
      <w:r w:rsidR="00124181">
        <w:rPr>
          <w:rFonts w:asciiTheme="minorHAnsi" w:hAnsiTheme="minorHAnsi"/>
        </w:rPr>
        <w:t xml:space="preserve"> and</w:t>
      </w:r>
      <w:r>
        <w:rPr>
          <w:rFonts w:asciiTheme="minorHAnsi" w:hAnsiTheme="minorHAnsi"/>
        </w:rPr>
        <w:t xml:space="preserve"> paid more </w:t>
      </w:r>
      <w:r w:rsidRPr="00822DF5">
        <w:rPr>
          <w:rFonts w:asciiTheme="minorHAnsi" w:hAnsiTheme="minorHAnsi"/>
        </w:rPr>
        <w:t>attention</w:t>
      </w:r>
      <w:r>
        <w:rPr>
          <w:rFonts w:asciiTheme="minorHAnsi" w:hAnsiTheme="minorHAnsi"/>
        </w:rPr>
        <w:t xml:space="preserve"> whilst focusing on their breathing and </w:t>
      </w:r>
      <w:r w:rsidRPr="00822DF5">
        <w:rPr>
          <w:rFonts w:asciiTheme="minorHAnsi" w:hAnsiTheme="minorHAnsi"/>
        </w:rPr>
        <w:t xml:space="preserve">filtering out other stimuli. </w:t>
      </w:r>
      <w:r>
        <w:rPr>
          <w:rFonts w:asciiTheme="minorHAnsi" w:hAnsiTheme="minorHAnsi"/>
        </w:rPr>
        <w:t xml:space="preserve">Observing this session demonstrated to me that children gained </w:t>
      </w:r>
      <w:r w:rsidRPr="00822DF5">
        <w:rPr>
          <w:rFonts w:asciiTheme="minorHAnsi" w:hAnsiTheme="minorHAnsi"/>
        </w:rPr>
        <w:t xml:space="preserve">skills </w:t>
      </w:r>
      <w:r>
        <w:rPr>
          <w:rFonts w:asciiTheme="minorHAnsi" w:hAnsiTheme="minorHAnsi"/>
        </w:rPr>
        <w:t xml:space="preserve">in </w:t>
      </w:r>
      <w:r w:rsidRPr="00822DF5">
        <w:rPr>
          <w:rFonts w:asciiTheme="minorHAnsi" w:hAnsiTheme="minorHAnsi"/>
        </w:rPr>
        <w:t xml:space="preserve">understanding their emotions and how to </w:t>
      </w:r>
      <w:r>
        <w:rPr>
          <w:rFonts w:asciiTheme="minorHAnsi" w:hAnsiTheme="minorHAnsi"/>
        </w:rPr>
        <w:t xml:space="preserve">best </w:t>
      </w:r>
      <w:r w:rsidRPr="00822DF5">
        <w:rPr>
          <w:rFonts w:asciiTheme="minorHAnsi" w:hAnsiTheme="minorHAnsi"/>
        </w:rPr>
        <w:t>work with them</w:t>
      </w:r>
      <w:r>
        <w:rPr>
          <w:rFonts w:asciiTheme="minorHAnsi" w:hAnsiTheme="minorHAnsi"/>
        </w:rPr>
        <w:t xml:space="preserve"> to their advantage</w:t>
      </w:r>
      <w:r w:rsidRPr="00822DF5">
        <w:rPr>
          <w:rFonts w:asciiTheme="minorHAnsi" w:hAnsiTheme="minorHAnsi"/>
        </w:rPr>
        <w:t>.</w:t>
      </w:r>
      <w:r w:rsidR="00124181">
        <w:rPr>
          <w:rFonts w:asciiTheme="minorHAnsi" w:hAnsiTheme="minorHAnsi"/>
        </w:rPr>
        <w:t xml:space="preserve"> I witnessed Teacher 1 demonstrating her knowledge of numerous professional standards, this improved my understanding of pedagogy and professional learning. I will be required to understand and demonstrate the ability to work to all standards, however I believe I learned a great amount in the two days I spent in a classroom for this assessment.</w:t>
      </w:r>
      <w:r w:rsidR="007D42CC" w:rsidRPr="007D42CC">
        <w:rPr>
          <w:rFonts w:asciiTheme="minorHAnsi" w:hAnsiTheme="minorHAnsi"/>
        </w:rPr>
        <w:t xml:space="preserve"> </w:t>
      </w:r>
    </w:p>
    <w:p w:rsidR="007D42CC" w:rsidRDefault="007D42CC" w:rsidP="00124181">
      <w:pPr>
        <w:spacing w:line="360" w:lineRule="auto"/>
        <w:rPr>
          <w:rFonts w:asciiTheme="minorHAnsi" w:hAnsiTheme="minorHAnsi"/>
        </w:rPr>
      </w:pPr>
    </w:p>
    <w:p w:rsidR="00595B1C" w:rsidRPr="00777DF4" w:rsidRDefault="00595B1C" w:rsidP="00124181">
      <w:pPr>
        <w:spacing w:line="360" w:lineRule="auto"/>
        <w:rPr>
          <w:rFonts w:asciiTheme="minorHAnsi" w:hAnsiTheme="minorHAnsi"/>
        </w:rPr>
      </w:pPr>
      <w:r w:rsidRPr="00777DF4">
        <w:rPr>
          <w:rFonts w:asciiTheme="minorHAnsi" w:hAnsiTheme="minorHAnsi"/>
        </w:rPr>
        <w:t xml:space="preserve">I </w:t>
      </w:r>
      <w:r>
        <w:rPr>
          <w:rFonts w:asciiTheme="minorHAnsi" w:hAnsiTheme="minorHAnsi"/>
        </w:rPr>
        <w:t xml:space="preserve">have considered how </w:t>
      </w:r>
      <w:r w:rsidRPr="00777DF4">
        <w:rPr>
          <w:rFonts w:asciiTheme="minorHAnsi" w:hAnsiTheme="minorHAnsi"/>
        </w:rPr>
        <w:t xml:space="preserve">I would </w:t>
      </w:r>
      <w:r>
        <w:rPr>
          <w:rFonts w:asciiTheme="minorHAnsi" w:hAnsiTheme="minorHAnsi"/>
        </w:rPr>
        <w:t xml:space="preserve">like to teach; I have ideas around writing </w:t>
      </w:r>
      <w:r w:rsidRPr="00777DF4">
        <w:rPr>
          <w:rFonts w:asciiTheme="minorHAnsi" w:hAnsiTheme="minorHAnsi"/>
        </w:rPr>
        <w:t>classroom rules with the children as a preventative measure which may contribute to a positive environment from the start. I would like to do a ‘check in’ with the children in the morning to quickly assess how they are feeling</w:t>
      </w:r>
      <w:r>
        <w:rPr>
          <w:rFonts w:asciiTheme="minorHAnsi" w:hAnsiTheme="minorHAnsi"/>
        </w:rPr>
        <w:t xml:space="preserve"> and incorporate what </w:t>
      </w:r>
      <w:r w:rsidRPr="00777DF4">
        <w:rPr>
          <w:rFonts w:asciiTheme="minorHAnsi" w:hAnsiTheme="minorHAnsi"/>
        </w:rPr>
        <w:t>my expectations are for the day</w:t>
      </w:r>
      <w:r>
        <w:rPr>
          <w:rFonts w:asciiTheme="minorHAnsi" w:hAnsiTheme="minorHAnsi"/>
        </w:rPr>
        <w:t xml:space="preserve">. I would </w:t>
      </w:r>
      <w:r w:rsidR="00124181">
        <w:rPr>
          <w:rFonts w:asciiTheme="minorHAnsi" w:hAnsiTheme="minorHAnsi"/>
        </w:rPr>
        <w:t xml:space="preserve">also </w:t>
      </w:r>
      <w:r>
        <w:rPr>
          <w:rFonts w:asciiTheme="minorHAnsi" w:hAnsiTheme="minorHAnsi"/>
        </w:rPr>
        <w:t xml:space="preserve">like to be identified as a teacher </w:t>
      </w:r>
      <w:r w:rsidRPr="00777DF4">
        <w:rPr>
          <w:rFonts w:asciiTheme="minorHAnsi" w:hAnsiTheme="minorHAnsi"/>
        </w:rPr>
        <w:t>that reinforces positive behaviour. By gaining the children’s trust, I feel I will get the best out of them.</w:t>
      </w:r>
      <w:r w:rsidR="007D42CC">
        <w:rPr>
          <w:rFonts w:asciiTheme="minorHAnsi" w:hAnsiTheme="minorHAnsi"/>
        </w:rPr>
        <w:t xml:space="preserve"> Critical reflection has increased my knowledge and I feel it is great preparation to strengthen my professional practice.</w:t>
      </w:r>
    </w:p>
    <w:p w:rsidR="00595B1C" w:rsidRDefault="00595B1C" w:rsidP="00124181">
      <w:pPr>
        <w:spacing w:line="360" w:lineRule="auto"/>
        <w:rPr>
          <w:rFonts w:asciiTheme="minorHAnsi" w:hAnsiTheme="minorHAnsi"/>
        </w:rPr>
      </w:pPr>
    </w:p>
    <w:p w:rsidR="007D42CC" w:rsidRPr="00777DF4" w:rsidRDefault="007D42CC" w:rsidP="00124181">
      <w:pPr>
        <w:spacing w:line="360" w:lineRule="auto"/>
        <w:rPr>
          <w:rFonts w:asciiTheme="minorHAnsi" w:hAnsiTheme="minorHAnsi"/>
        </w:rPr>
      </w:pPr>
    </w:p>
    <w:p w:rsidR="003E26FA" w:rsidRPr="00777DF4" w:rsidRDefault="007E0960" w:rsidP="00124181">
      <w:pPr>
        <w:spacing w:line="360" w:lineRule="auto"/>
        <w:rPr>
          <w:rFonts w:asciiTheme="minorHAnsi" w:hAnsiTheme="minorHAnsi"/>
        </w:rPr>
      </w:pPr>
      <w:r w:rsidRPr="00777DF4">
        <w:rPr>
          <w:rFonts w:asciiTheme="minorHAnsi" w:hAnsiTheme="minorHAnsi"/>
        </w:rPr>
        <w:lastRenderedPageBreak/>
        <w:t>Appendices 1</w:t>
      </w:r>
    </w:p>
    <w:p w:rsidR="003E26FA" w:rsidRPr="00777DF4" w:rsidRDefault="007E0960" w:rsidP="00124181">
      <w:pPr>
        <w:spacing w:line="360" w:lineRule="auto"/>
        <w:rPr>
          <w:rFonts w:asciiTheme="minorHAnsi" w:hAnsiTheme="minorHAnsi"/>
        </w:rPr>
      </w:pPr>
      <w:r w:rsidRPr="00777DF4">
        <w:rPr>
          <w:rFonts w:asciiTheme="minorHAnsi" w:hAnsiTheme="minorHAnsi"/>
          <w:noProof/>
        </w:rPr>
        <w:drawing>
          <wp:inline distT="0" distB="0" distL="0" distR="0">
            <wp:extent cx="5727700" cy="82086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239.jpg"/>
                    <pic:cNvPicPr/>
                  </pic:nvPicPr>
                  <pic:blipFill>
                    <a:blip r:embed="rId8">
                      <a:extLst>
                        <a:ext uri="{28A0092B-C50C-407E-A947-70E740481C1C}">
                          <a14:useLocalDpi xmlns:a14="http://schemas.microsoft.com/office/drawing/2010/main" val="0"/>
                        </a:ext>
                      </a:extLst>
                    </a:blip>
                    <a:stretch>
                      <a:fillRect/>
                    </a:stretch>
                  </pic:blipFill>
                  <pic:spPr>
                    <a:xfrm>
                      <a:off x="0" y="0"/>
                      <a:ext cx="5727700" cy="8208645"/>
                    </a:xfrm>
                    <a:prstGeom prst="rect">
                      <a:avLst/>
                    </a:prstGeom>
                  </pic:spPr>
                </pic:pic>
              </a:graphicData>
            </a:graphic>
          </wp:inline>
        </w:drawing>
      </w:r>
    </w:p>
    <w:p w:rsidR="003E26FA" w:rsidRPr="00777DF4" w:rsidRDefault="003E26FA" w:rsidP="00124181">
      <w:pPr>
        <w:spacing w:line="360" w:lineRule="auto"/>
        <w:rPr>
          <w:rFonts w:asciiTheme="minorHAnsi" w:hAnsiTheme="minorHAnsi"/>
        </w:rPr>
      </w:pPr>
    </w:p>
    <w:p w:rsidR="003E26FA" w:rsidRPr="00777DF4" w:rsidRDefault="007E0960" w:rsidP="00124181">
      <w:pPr>
        <w:spacing w:line="360" w:lineRule="auto"/>
        <w:rPr>
          <w:rFonts w:asciiTheme="minorHAnsi" w:hAnsiTheme="minorHAnsi"/>
        </w:rPr>
      </w:pPr>
      <w:r w:rsidRPr="00777DF4">
        <w:rPr>
          <w:rFonts w:asciiTheme="minorHAnsi" w:hAnsiTheme="minorHAnsi"/>
        </w:rPr>
        <w:lastRenderedPageBreak/>
        <w:t>Appendices 2</w:t>
      </w:r>
    </w:p>
    <w:p w:rsidR="003E26FA" w:rsidRPr="00777DF4" w:rsidRDefault="003E26FA" w:rsidP="00124181">
      <w:pPr>
        <w:spacing w:line="360" w:lineRule="auto"/>
        <w:rPr>
          <w:rFonts w:asciiTheme="minorHAnsi" w:hAnsiTheme="minorHAnsi"/>
        </w:rPr>
      </w:pPr>
    </w:p>
    <w:p w:rsidR="003E26FA" w:rsidRPr="00777DF4" w:rsidRDefault="007E0960" w:rsidP="00124181">
      <w:pPr>
        <w:spacing w:line="360" w:lineRule="auto"/>
        <w:rPr>
          <w:rFonts w:asciiTheme="minorHAnsi" w:hAnsiTheme="minorHAnsi"/>
        </w:rPr>
      </w:pPr>
      <w:r w:rsidRPr="00777DF4">
        <w:rPr>
          <w:rFonts w:asciiTheme="minorHAnsi" w:hAnsiTheme="minorHAnsi"/>
          <w:noProof/>
        </w:rPr>
        <w:drawing>
          <wp:inline distT="0" distB="0" distL="0" distR="0">
            <wp:extent cx="5473700" cy="7505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240.jpg"/>
                    <pic:cNvPicPr/>
                  </pic:nvPicPr>
                  <pic:blipFill rotWithShape="1">
                    <a:blip r:embed="rId9">
                      <a:extLst>
                        <a:ext uri="{28A0092B-C50C-407E-A947-70E740481C1C}">
                          <a14:useLocalDpi xmlns:a14="http://schemas.microsoft.com/office/drawing/2010/main" val="0"/>
                        </a:ext>
                      </a:extLst>
                    </a:blip>
                    <a:srcRect t="3865" b="966"/>
                    <a:stretch/>
                  </pic:blipFill>
                  <pic:spPr bwMode="auto">
                    <a:xfrm>
                      <a:off x="0" y="0"/>
                      <a:ext cx="5473700" cy="7505700"/>
                    </a:xfrm>
                    <a:prstGeom prst="rect">
                      <a:avLst/>
                    </a:prstGeom>
                    <a:ln>
                      <a:noFill/>
                    </a:ln>
                    <a:extLst>
                      <a:ext uri="{53640926-AAD7-44D8-BBD7-CCE9431645EC}">
                        <a14:shadowObscured xmlns:a14="http://schemas.microsoft.com/office/drawing/2010/main"/>
                      </a:ext>
                    </a:extLst>
                  </pic:spPr>
                </pic:pic>
              </a:graphicData>
            </a:graphic>
          </wp:inline>
        </w:drawing>
      </w:r>
    </w:p>
    <w:p w:rsidR="003E26FA" w:rsidRPr="00777DF4" w:rsidRDefault="003E26FA" w:rsidP="00124181">
      <w:pPr>
        <w:spacing w:line="360" w:lineRule="auto"/>
        <w:rPr>
          <w:rFonts w:asciiTheme="minorHAnsi" w:hAnsiTheme="minorHAnsi"/>
        </w:rPr>
      </w:pPr>
    </w:p>
    <w:p w:rsidR="003E26FA" w:rsidRDefault="003E26FA" w:rsidP="00124181">
      <w:pPr>
        <w:spacing w:line="360" w:lineRule="auto"/>
        <w:rPr>
          <w:rFonts w:asciiTheme="minorHAnsi" w:hAnsiTheme="minorHAnsi"/>
        </w:rPr>
      </w:pPr>
    </w:p>
    <w:p w:rsidR="007D42CC" w:rsidRPr="00777DF4" w:rsidRDefault="007D42CC" w:rsidP="00124181">
      <w:pPr>
        <w:spacing w:line="360" w:lineRule="auto"/>
        <w:rPr>
          <w:rFonts w:asciiTheme="minorHAnsi" w:hAnsiTheme="minorHAnsi"/>
        </w:rPr>
      </w:pPr>
    </w:p>
    <w:p w:rsidR="00AB1774" w:rsidRPr="00777DF4" w:rsidRDefault="007E0960" w:rsidP="00124181">
      <w:pPr>
        <w:spacing w:line="360" w:lineRule="auto"/>
        <w:rPr>
          <w:rFonts w:asciiTheme="minorHAnsi" w:hAnsiTheme="minorHAnsi"/>
        </w:rPr>
      </w:pPr>
      <w:r w:rsidRPr="00777DF4">
        <w:rPr>
          <w:rFonts w:asciiTheme="minorHAnsi" w:hAnsiTheme="minorHAnsi"/>
        </w:rPr>
        <w:t>Appendices 3</w:t>
      </w:r>
    </w:p>
    <w:p w:rsidR="007E0960" w:rsidRPr="00777DF4" w:rsidRDefault="007E0960" w:rsidP="00124181">
      <w:pPr>
        <w:spacing w:line="360" w:lineRule="auto"/>
        <w:rPr>
          <w:rFonts w:asciiTheme="minorHAnsi" w:hAnsiTheme="minorHAnsi"/>
        </w:rPr>
      </w:pPr>
      <w:r w:rsidRPr="00777DF4">
        <w:rPr>
          <w:rFonts w:asciiTheme="minorHAnsi" w:hAnsiTheme="minorHAnsi"/>
          <w:noProof/>
        </w:rPr>
        <w:drawing>
          <wp:inline distT="0" distB="0" distL="0" distR="0">
            <wp:extent cx="5727700" cy="74637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237.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7463790"/>
                    </a:xfrm>
                    <a:prstGeom prst="rect">
                      <a:avLst/>
                    </a:prstGeom>
                  </pic:spPr>
                </pic:pic>
              </a:graphicData>
            </a:graphic>
          </wp:inline>
        </w:drawing>
      </w:r>
    </w:p>
    <w:p w:rsidR="00AB1774" w:rsidRDefault="00AB1774" w:rsidP="00124181">
      <w:pPr>
        <w:spacing w:line="360" w:lineRule="auto"/>
        <w:rPr>
          <w:rFonts w:asciiTheme="minorHAnsi" w:hAnsiTheme="minorHAnsi"/>
        </w:rPr>
      </w:pPr>
    </w:p>
    <w:p w:rsidR="007D42CC" w:rsidRDefault="007D42CC" w:rsidP="00124181">
      <w:pPr>
        <w:spacing w:line="360" w:lineRule="auto"/>
        <w:rPr>
          <w:rFonts w:asciiTheme="minorHAnsi" w:hAnsiTheme="minorHAnsi"/>
        </w:rPr>
      </w:pPr>
    </w:p>
    <w:p w:rsidR="007D42CC" w:rsidRDefault="007D42CC" w:rsidP="00124181">
      <w:pPr>
        <w:spacing w:line="360" w:lineRule="auto"/>
        <w:rPr>
          <w:rFonts w:asciiTheme="minorHAnsi" w:hAnsiTheme="minorHAnsi"/>
        </w:rPr>
      </w:pPr>
    </w:p>
    <w:p w:rsidR="00124181" w:rsidRPr="007D42CC" w:rsidRDefault="00124181" w:rsidP="00124181">
      <w:pPr>
        <w:spacing w:line="360" w:lineRule="auto"/>
        <w:rPr>
          <w:rFonts w:asciiTheme="minorHAnsi" w:hAnsiTheme="minorHAnsi"/>
          <w:u w:val="single"/>
        </w:rPr>
      </w:pPr>
    </w:p>
    <w:p w:rsidR="007E0960" w:rsidRPr="00124181" w:rsidRDefault="007E0960" w:rsidP="00124181">
      <w:pPr>
        <w:spacing w:line="360" w:lineRule="auto"/>
        <w:rPr>
          <w:rFonts w:asciiTheme="minorHAnsi" w:hAnsiTheme="minorHAnsi"/>
          <w:u w:val="single"/>
        </w:rPr>
      </w:pPr>
      <w:r w:rsidRPr="00777DF4">
        <w:rPr>
          <w:rFonts w:asciiTheme="minorHAnsi" w:hAnsiTheme="minorHAnsi"/>
          <w:u w:val="single"/>
        </w:rPr>
        <w:t>References</w:t>
      </w:r>
      <w:r w:rsidR="00124181">
        <w:rPr>
          <w:rFonts w:asciiTheme="minorHAnsi" w:hAnsiTheme="minorHAnsi"/>
          <w:u w:val="single"/>
        </w:rPr>
        <w:t>:</w:t>
      </w: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Abraham, P. and Suresh, K.P. </w:t>
      </w:r>
      <w:r w:rsidR="007D42CC">
        <w:rPr>
          <w:rFonts w:asciiTheme="minorHAnsi" w:hAnsiTheme="minorHAnsi"/>
        </w:rPr>
        <w:t>(</w:t>
      </w:r>
      <w:r w:rsidRPr="00777DF4">
        <w:rPr>
          <w:rFonts w:asciiTheme="minorHAnsi" w:hAnsiTheme="minorHAnsi"/>
        </w:rPr>
        <w:t>2018</w:t>
      </w:r>
      <w:r w:rsidR="007D42CC">
        <w:rPr>
          <w:rFonts w:asciiTheme="minorHAnsi" w:hAnsiTheme="minorHAnsi"/>
        </w:rPr>
        <w:t>)</w:t>
      </w:r>
      <w:r w:rsidRPr="00777DF4">
        <w:rPr>
          <w:rFonts w:asciiTheme="minorHAnsi" w:hAnsiTheme="minorHAnsi"/>
        </w:rPr>
        <w:t xml:space="preserve"> </w:t>
      </w:r>
      <w:r w:rsidRPr="00F857D2">
        <w:rPr>
          <w:rFonts w:asciiTheme="minorHAnsi" w:hAnsiTheme="minorHAnsi"/>
          <w:i/>
        </w:rPr>
        <w:t>Reflective practice: A key to language education. educational extracts</w:t>
      </w:r>
      <w:r w:rsidRPr="00777DF4">
        <w:rPr>
          <w:rFonts w:asciiTheme="minorHAnsi" w:hAnsiTheme="minorHAnsi"/>
        </w:rPr>
        <w:t>, p.79.</w:t>
      </w:r>
    </w:p>
    <w:p w:rsidR="003E26FA" w:rsidRPr="00777DF4" w:rsidRDefault="003E26FA" w:rsidP="00124181">
      <w:pPr>
        <w:spacing w:line="360" w:lineRule="auto"/>
        <w:rPr>
          <w:rFonts w:asciiTheme="minorHAnsi" w:hAnsiTheme="minorHAnsi"/>
        </w:rPr>
      </w:pPr>
    </w:p>
    <w:p w:rsidR="00777DF4" w:rsidRPr="00777DF4" w:rsidRDefault="00777DF4" w:rsidP="00124181">
      <w:pPr>
        <w:spacing w:line="360" w:lineRule="auto"/>
        <w:rPr>
          <w:rFonts w:asciiTheme="minorHAnsi" w:hAnsiTheme="minorHAnsi" w:cstheme="majorHAnsi"/>
          <w:noProof/>
        </w:rPr>
      </w:pPr>
      <w:r w:rsidRPr="00777DF4">
        <w:rPr>
          <w:rFonts w:asciiTheme="minorHAnsi" w:hAnsiTheme="minorHAnsi" w:cstheme="majorHAnsi"/>
          <w:noProof/>
        </w:rPr>
        <w:t xml:space="preserve">Barnes, P (2001) </w:t>
      </w:r>
      <w:r w:rsidRPr="00777DF4">
        <w:rPr>
          <w:rFonts w:asciiTheme="minorHAnsi" w:hAnsiTheme="minorHAnsi" w:cstheme="majorHAnsi"/>
          <w:i/>
          <w:iCs/>
          <w:noProof/>
        </w:rPr>
        <w:t>Personal, social and emotional development of children</w:t>
      </w:r>
      <w:r w:rsidRPr="00777DF4">
        <w:rPr>
          <w:rFonts w:asciiTheme="minorHAnsi" w:hAnsiTheme="minorHAnsi" w:cstheme="majorHAnsi"/>
          <w:noProof/>
        </w:rPr>
        <w:t>. London. Blackwell Publishers.</w:t>
      </w:r>
    </w:p>
    <w:p w:rsidR="00777DF4" w:rsidRPr="00777DF4" w:rsidRDefault="00777DF4" w:rsidP="00124181">
      <w:pPr>
        <w:spacing w:line="360" w:lineRule="auto"/>
        <w:rPr>
          <w:rFonts w:asciiTheme="minorHAnsi" w:hAnsiTheme="minorHAnsi"/>
        </w:rPr>
      </w:pPr>
    </w:p>
    <w:p w:rsidR="00777DF4" w:rsidRPr="00777DF4" w:rsidRDefault="00777DF4" w:rsidP="00124181">
      <w:pPr>
        <w:spacing w:line="360" w:lineRule="auto"/>
        <w:rPr>
          <w:rFonts w:asciiTheme="minorHAnsi" w:hAnsiTheme="minorHAnsi" w:cstheme="majorHAnsi"/>
          <w:noProof/>
        </w:rPr>
      </w:pPr>
      <w:r w:rsidRPr="00777DF4">
        <w:rPr>
          <w:rFonts w:asciiTheme="minorHAnsi" w:hAnsiTheme="minorHAnsi" w:cstheme="majorHAnsi"/>
        </w:rPr>
        <w:t xml:space="preserve">Blake, B, Pope, T (2008) </w:t>
      </w:r>
      <w:r w:rsidRPr="00777DF4">
        <w:rPr>
          <w:rFonts w:asciiTheme="minorHAnsi" w:hAnsiTheme="minorHAnsi" w:cstheme="majorHAnsi"/>
          <w:i/>
        </w:rPr>
        <w:t>Developmental Psychology: Incorporating Piaget and Vygotsky’s Theories in classrooms</w:t>
      </w:r>
      <w:r w:rsidRPr="00777DF4">
        <w:rPr>
          <w:rFonts w:asciiTheme="minorHAnsi" w:hAnsiTheme="minorHAnsi" w:cstheme="majorHAnsi"/>
        </w:rPr>
        <w:t>. Journal of Cross-Disciplinary Perspectives in Education.Vol.1, No. 1.</w:t>
      </w:r>
    </w:p>
    <w:p w:rsidR="00777DF4" w:rsidRPr="00777DF4" w:rsidRDefault="00777DF4"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Baxter, L.P., Southall, A.E. and Gardner, F. (2021) </w:t>
      </w:r>
      <w:r w:rsidRPr="00F857D2">
        <w:rPr>
          <w:rFonts w:asciiTheme="minorHAnsi" w:hAnsiTheme="minorHAnsi"/>
          <w:i/>
        </w:rPr>
        <w:t>Trialling critical reflection in education: the benefits for school leaders and teachers</w:t>
      </w:r>
      <w:r w:rsidRPr="00777DF4">
        <w:rPr>
          <w:rFonts w:asciiTheme="minorHAnsi" w:hAnsiTheme="minorHAnsi"/>
        </w:rPr>
        <w:t>. Reflective Practice, pp.1-14.</w:t>
      </w:r>
    </w:p>
    <w:p w:rsidR="003E26FA" w:rsidRPr="00777DF4" w:rsidRDefault="003E26FA" w:rsidP="00124181">
      <w:pPr>
        <w:spacing w:line="360" w:lineRule="auto"/>
        <w:rPr>
          <w:rFonts w:asciiTheme="minorHAnsi" w:hAnsiTheme="minorHAnsi"/>
        </w:rPr>
      </w:pPr>
    </w:p>
    <w:p w:rsidR="007E0960" w:rsidRPr="00777DF4" w:rsidRDefault="007E0960" w:rsidP="00124181">
      <w:pPr>
        <w:spacing w:line="360" w:lineRule="auto"/>
        <w:rPr>
          <w:rFonts w:asciiTheme="minorHAnsi" w:hAnsiTheme="minorHAnsi"/>
        </w:rPr>
      </w:pPr>
      <w:r w:rsidRPr="00777DF4">
        <w:rPr>
          <w:rFonts w:asciiTheme="minorHAnsi" w:hAnsiTheme="minorHAnsi"/>
        </w:rPr>
        <w:t xml:space="preserve">Benn, R., </w:t>
      </w:r>
      <w:proofErr w:type="spellStart"/>
      <w:r w:rsidRPr="00777DF4">
        <w:rPr>
          <w:rFonts w:asciiTheme="minorHAnsi" w:hAnsiTheme="minorHAnsi"/>
        </w:rPr>
        <w:t>Akiva</w:t>
      </w:r>
      <w:proofErr w:type="spellEnd"/>
      <w:r w:rsidRPr="00777DF4">
        <w:rPr>
          <w:rFonts w:asciiTheme="minorHAnsi" w:hAnsiTheme="minorHAnsi"/>
        </w:rPr>
        <w:t xml:space="preserve"> T., </w:t>
      </w:r>
      <w:proofErr w:type="spellStart"/>
      <w:r w:rsidRPr="00777DF4">
        <w:rPr>
          <w:rFonts w:asciiTheme="minorHAnsi" w:hAnsiTheme="minorHAnsi"/>
        </w:rPr>
        <w:t>Arel</w:t>
      </w:r>
      <w:proofErr w:type="spellEnd"/>
      <w:r w:rsidRPr="00777DF4">
        <w:rPr>
          <w:rFonts w:asciiTheme="minorHAnsi" w:hAnsiTheme="minorHAnsi"/>
        </w:rPr>
        <w:t xml:space="preserve"> S. &amp; </w:t>
      </w:r>
      <w:proofErr w:type="spellStart"/>
      <w:r w:rsidRPr="00777DF4">
        <w:rPr>
          <w:rFonts w:asciiTheme="minorHAnsi" w:hAnsiTheme="minorHAnsi"/>
        </w:rPr>
        <w:t>Roeser</w:t>
      </w:r>
      <w:proofErr w:type="spellEnd"/>
      <w:r w:rsidRPr="00777DF4">
        <w:rPr>
          <w:rFonts w:asciiTheme="minorHAnsi" w:hAnsiTheme="minorHAnsi"/>
        </w:rPr>
        <w:t xml:space="preserve"> R. W. (2012) </w:t>
      </w:r>
      <w:r w:rsidRPr="00777DF4">
        <w:rPr>
          <w:rFonts w:asciiTheme="minorHAnsi" w:hAnsiTheme="minorHAnsi"/>
          <w:i/>
          <w:iCs/>
        </w:rPr>
        <w:t>Mindfulness training effects for parents and educators of children with special needs</w:t>
      </w:r>
      <w:r w:rsidRPr="00777DF4">
        <w:rPr>
          <w:rFonts w:asciiTheme="minorHAnsi" w:hAnsiTheme="minorHAnsi"/>
        </w:rPr>
        <w:t>. Developmental Psychology 48, 1476.</w:t>
      </w:r>
    </w:p>
    <w:p w:rsidR="007E0960" w:rsidRPr="00777DF4" w:rsidRDefault="007E0960"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Berger, R., Strasser, D. and Woodfin, L. (2021</w:t>
      </w:r>
      <w:r w:rsidRPr="00F857D2">
        <w:rPr>
          <w:rFonts w:asciiTheme="minorHAnsi" w:hAnsiTheme="minorHAnsi"/>
          <w:i/>
        </w:rPr>
        <w:t>) Management in the active classroom</w:t>
      </w:r>
      <w:r w:rsidRPr="00777DF4">
        <w:rPr>
          <w:rFonts w:asciiTheme="minorHAnsi" w:hAnsiTheme="minorHAnsi"/>
        </w:rPr>
        <w:t>. EL Education., p.4.</w:t>
      </w:r>
    </w:p>
    <w:p w:rsidR="003E26FA" w:rsidRPr="00777DF4" w:rsidRDefault="003E26FA" w:rsidP="00124181">
      <w:pPr>
        <w:spacing w:line="360" w:lineRule="auto"/>
        <w:rPr>
          <w:rFonts w:asciiTheme="minorHAnsi" w:hAnsiTheme="minorHAnsi"/>
        </w:rPr>
      </w:pPr>
    </w:p>
    <w:p w:rsidR="00AB1774" w:rsidRPr="00777DF4" w:rsidRDefault="00AB1774" w:rsidP="00124181">
      <w:pPr>
        <w:spacing w:line="360" w:lineRule="auto"/>
        <w:rPr>
          <w:rFonts w:asciiTheme="minorHAnsi" w:hAnsiTheme="minorHAnsi"/>
        </w:rPr>
      </w:pPr>
      <w:proofErr w:type="spellStart"/>
      <w:r w:rsidRPr="00777DF4">
        <w:rPr>
          <w:rFonts w:asciiTheme="minorHAnsi" w:hAnsiTheme="minorHAnsi"/>
        </w:rPr>
        <w:t>Bilmez</w:t>
      </w:r>
      <w:proofErr w:type="spellEnd"/>
      <w:r w:rsidRPr="00777DF4">
        <w:rPr>
          <w:rFonts w:asciiTheme="minorHAnsi" w:hAnsiTheme="minorHAnsi"/>
        </w:rPr>
        <w:t xml:space="preserve">, B. and Aral, N. </w:t>
      </w:r>
      <w:r w:rsidR="007D42CC">
        <w:rPr>
          <w:rFonts w:asciiTheme="minorHAnsi" w:hAnsiTheme="minorHAnsi"/>
        </w:rPr>
        <w:t>(</w:t>
      </w:r>
      <w:r w:rsidRPr="00777DF4">
        <w:rPr>
          <w:rFonts w:asciiTheme="minorHAnsi" w:hAnsiTheme="minorHAnsi"/>
        </w:rPr>
        <w:t>2020</w:t>
      </w:r>
      <w:r w:rsidR="007D42CC">
        <w:rPr>
          <w:rFonts w:asciiTheme="minorHAnsi" w:hAnsiTheme="minorHAnsi"/>
        </w:rPr>
        <w:t>)</w:t>
      </w:r>
      <w:r w:rsidRPr="00777DF4">
        <w:rPr>
          <w:rFonts w:asciiTheme="minorHAnsi" w:hAnsiTheme="minorHAnsi"/>
        </w:rPr>
        <w:t xml:space="preserve"> </w:t>
      </w:r>
      <w:r w:rsidRPr="00F857D2">
        <w:rPr>
          <w:rFonts w:asciiTheme="minorHAnsi" w:hAnsiTheme="minorHAnsi"/>
          <w:i/>
        </w:rPr>
        <w:t>Yoga for babies and children: Introduction, definition and importance of yoga, benefits of yoga, yoga in education</w:t>
      </w:r>
      <w:r w:rsidRPr="00777DF4">
        <w:rPr>
          <w:rFonts w:asciiTheme="minorHAnsi" w:hAnsiTheme="minorHAnsi"/>
        </w:rPr>
        <w:t>. In Handbook of Research on Prenatal, Postnatal, and Early Childhood Development (pp. 386-397). IGI Global.</w:t>
      </w:r>
    </w:p>
    <w:p w:rsidR="00AB1774" w:rsidRPr="00777DF4" w:rsidRDefault="00AB1774"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cs="Arial"/>
          <w:color w:val="000000"/>
          <w:shd w:val="clear" w:color="auto" w:fill="FFFFFF"/>
        </w:rPr>
        <w:t xml:space="preserve">Brandenburg, R., </w:t>
      </w:r>
      <w:proofErr w:type="spellStart"/>
      <w:r w:rsidRPr="00777DF4">
        <w:rPr>
          <w:rFonts w:asciiTheme="minorHAnsi" w:hAnsiTheme="minorHAnsi" w:cs="Arial"/>
          <w:color w:val="000000"/>
          <w:shd w:val="clear" w:color="auto" w:fill="FFFFFF"/>
        </w:rPr>
        <w:t>Glasswell</w:t>
      </w:r>
      <w:proofErr w:type="spellEnd"/>
      <w:r w:rsidRPr="00777DF4">
        <w:rPr>
          <w:rFonts w:asciiTheme="minorHAnsi" w:hAnsiTheme="minorHAnsi" w:cs="Arial"/>
          <w:color w:val="000000"/>
          <w:shd w:val="clear" w:color="auto" w:fill="FFFFFF"/>
        </w:rPr>
        <w:t>, K., Jones, M. and Ryan, J. (2017)</w:t>
      </w:r>
      <w:r w:rsidRPr="00F857D2">
        <w:rPr>
          <w:rFonts w:asciiTheme="minorHAnsi" w:hAnsiTheme="minorHAnsi" w:cs="Arial"/>
          <w:i/>
          <w:color w:val="000000"/>
          <w:shd w:val="clear" w:color="auto" w:fill="FFFFFF"/>
        </w:rPr>
        <w:t xml:space="preserve"> Reflective Theory and Practice in Teacher Education. </w:t>
      </w:r>
      <w:r w:rsidRPr="00F857D2">
        <w:rPr>
          <w:rFonts w:asciiTheme="minorHAnsi" w:hAnsiTheme="minorHAnsi" w:cs="Arial"/>
          <w:iCs/>
          <w:color w:val="000000"/>
          <w:shd w:val="clear" w:color="auto" w:fill="FFFFFF"/>
        </w:rPr>
        <w:t>Self-Study of Teaching and Teacher Education Practices</w:t>
      </w:r>
      <w:r w:rsidRPr="00777DF4">
        <w:rPr>
          <w:rFonts w:asciiTheme="minorHAnsi" w:hAnsiTheme="minorHAnsi" w:cs="Arial"/>
          <w:color w:val="000000"/>
          <w:shd w:val="clear" w:color="auto" w:fill="FFFFFF"/>
        </w:rPr>
        <w:t>, 17, p.1.</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cs="Arial"/>
          <w:color w:val="000000" w:themeColor="text1"/>
          <w:shd w:val="clear" w:color="auto" w:fill="FFFFFF"/>
        </w:rPr>
      </w:pPr>
      <w:r w:rsidRPr="00777DF4">
        <w:rPr>
          <w:rFonts w:asciiTheme="minorHAnsi" w:hAnsiTheme="minorHAnsi" w:cs="Arial"/>
          <w:color w:val="000000" w:themeColor="text1"/>
          <w:shd w:val="clear" w:color="auto" w:fill="FFFFFF"/>
        </w:rPr>
        <w:t>British Educational Research Association (BERA) (2018) </w:t>
      </w:r>
      <w:r w:rsidRPr="00777DF4">
        <w:rPr>
          <w:rStyle w:val="Emphasis"/>
          <w:rFonts w:asciiTheme="minorHAnsi" w:hAnsiTheme="minorHAnsi" w:cs="Arial"/>
          <w:color w:val="000000" w:themeColor="text1"/>
          <w:shd w:val="clear" w:color="auto" w:fill="FFFFFF"/>
        </w:rPr>
        <w:t>Ethical guidelines for educational research</w:t>
      </w:r>
      <w:r w:rsidRPr="00777DF4">
        <w:rPr>
          <w:rFonts w:asciiTheme="minorHAnsi" w:hAnsiTheme="minorHAnsi" w:cs="Arial"/>
          <w:color w:val="000000" w:themeColor="text1"/>
          <w:shd w:val="clear" w:color="auto" w:fill="FFFFFF"/>
        </w:rPr>
        <w:t>. 4th edn. Available at: </w:t>
      </w:r>
      <w:hyperlink r:id="rId11" w:history="1">
        <w:r w:rsidRPr="00777DF4">
          <w:rPr>
            <w:rStyle w:val="Hyperlink"/>
            <w:rFonts w:asciiTheme="minorHAnsi" w:hAnsiTheme="minorHAnsi" w:cs="Arial"/>
            <w:color w:val="000000" w:themeColor="text1"/>
            <w:shd w:val="clear" w:color="auto" w:fill="FFFFFF"/>
          </w:rPr>
          <w:t>https://www.bera.ac.uk/researchers-resources/publications/ethical-guidelines-for-educational-research-2018</w:t>
        </w:r>
      </w:hyperlink>
      <w:r w:rsidRPr="00777DF4">
        <w:rPr>
          <w:rFonts w:asciiTheme="minorHAnsi" w:hAnsiTheme="minorHAnsi" w:cs="Arial"/>
          <w:color w:val="000000" w:themeColor="text1"/>
          <w:shd w:val="clear" w:color="auto" w:fill="FFFFFF"/>
        </w:rPr>
        <w:t> (Accessed: 30 September 2021).</w:t>
      </w:r>
    </w:p>
    <w:p w:rsidR="003E26FA" w:rsidRPr="00777DF4" w:rsidRDefault="003E26FA" w:rsidP="00124181">
      <w:pPr>
        <w:spacing w:line="360" w:lineRule="auto"/>
        <w:rPr>
          <w:rFonts w:asciiTheme="minorHAnsi" w:hAnsiTheme="minorHAnsi" w:cs="Arial"/>
          <w:color w:val="000000" w:themeColor="text1"/>
          <w:shd w:val="clear" w:color="auto" w:fill="FFFFFF"/>
        </w:rPr>
      </w:pPr>
    </w:p>
    <w:p w:rsidR="003E26FA" w:rsidRPr="00777DF4" w:rsidRDefault="003E26FA" w:rsidP="00124181">
      <w:pPr>
        <w:spacing w:line="360" w:lineRule="auto"/>
        <w:rPr>
          <w:rFonts w:asciiTheme="minorHAnsi" w:hAnsiTheme="minorHAnsi" w:cs="Arial"/>
          <w:color w:val="000000" w:themeColor="text1"/>
          <w:shd w:val="clear" w:color="auto" w:fill="FFFFFF"/>
        </w:rPr>
      </w:pPr>
      <w:r w:rsidRPr="00777DF4">
        <w:rPr>
          <w:rFonts w:asciiTheme="minorHAnsi" w:hAnsiTheme="minorHAnsi" w:cs="Arial"/>
          <w:color w:val="000000" w:themeColor="text1"/>
          <w:shd w:val="clear" w:color="auto" w:fill="FFFFFF"/>
        </w:rPr>
        <w:lastRenderedPageBreak/>
        <w:t xml:space="preserve">Creswell, C., Waite, P. and Hudson, J. (2020) </w:t>
      </w:r>
      <w:r w:rsidRPr="00F857D2">
        <w:rPr>
          <w:rFonts w:asciiTheme="minorHAnsi" w:hAnsiTheme="minorHAnsi" w:cs="Arial"/>
          <w:i/>
          <w:color w:val="000000" w:themeColor="text1"/>
          <w:shd w:val="clear" w:color="auto" w:fill="FFFFFF"/>
        </w:rPr>
        <w:t>Practitioner Review: Anxiety disorders in children and young people–assessment and treatment.</w:t>
      </w:r>
      <w:r w:rsidRPr="00777DF4">
        <w:rPr>
          <w:rFonts w:asciiTheme="minorHAnsi" w:hAnsiTheme="minorHAnsi" w:cs="Arial"/>
          <w:color w:val="000000" w:themeColor="text1"/>
          <w:shd w:val="clear" w:color="auto" w:fill="FFFFFF"/>
        </w:rPr>
        <w:t xml:space="preserve"> Journal of Child Psychology and Psychiatry, 61(6), pp.628-643.</w:t>
      </w:r>
    </w:p>
    <w:p w:rsidR="003E26FA" w:rsidRPr="00777DF4" w:rsidRDefault="003E26FA" w:rsidP="00124181">
      <w:pPr>
        <w:spacing w:line="360" w:lineRule="auto"/>
        <w:rPr>
          <w:rFonts w:asciiTheme="minorHAnsi" w:hAnsiTheme="minorHAnsi" w:cs="Arial"/>
          <w:color w:val="000000" w:themeColor="text1"/>
          <w:shd w:val="clear" w:color="auto" w:fill="FFFFFF"/>
        </w:rPr>
      </w:pPr>
    </w:p>
    <w:p w:rsidR="003E26FA" w:rsidRDefault="003E26FA" w:rsidP="00124181">
      <w:pPr>
        <w:spacing w:line="360" w:lineRule="auto"/>
        <w:rPr>
          <w:rFonts w:asciiTheme="minorHAnsi" w:hAnsiTheme="minorHAnsi" w:cs="Arial"/>
          <w:color w:val="000000" w:themeColor="text1"/>
          <w:shd w:val="clear" w:color="auto" w:fill="FFFFFF"/>
        </w:rPr>
      </w:pPr>
      <w:r w:rsidRPr="00777DF4">
        <w:rPr>
          <w:rFonts w:asciiTheme="minorHAnsi" w:hAnsiTheme="minorHAnsi" w:cs="Arial"/>
          <w:color w:val="000000" w:themeColor="text1"/>
          <w:shd w:val="clear" w:color="auto" w:fill="FFFFFF"/>
        </w:rPr>
        <w:t xml:space="preserve">Dunning, D.L., Griffiths, K., </w:t>
      </w:r>
      <w:proofErr w:type="spellStart"/>
      <w:r w:rsidRPr="00777DF4">
        <w:rPr>
          <w:rFonts w:asciiTheme="minorHAnsi" w:hAnsiTheme="minorHAnsi" w:cs="Arial"/>
          <w:color w:val="000000" w:themeColor="text1"/>
          <w:shd w:val="clear" w:color="auto" w:fill="FFFFFF"/>
        </w:rPr>
        <w:t>Kuyken</w:t>
      </w:r>
      <w:proofErr w:type="spellEnd"/>
      <w:r w:rsidRPr="00777DF4">
        <w:rPr>
          <w:rFonts w:asciiTheme="minorHAnsi" w:hAnsiTheme="minorHAnsi" w:cs="Arial"/>
          <w:color w:val="000000" w:themeColor="text1"/>
          <w:shd w:val="clear" w:color="auto" w:fill="FFFFFF"/>
        </w:rPr>
        <w:t xml:space="preserve">, W., Crane, C., Foulkes, L., Parker, J. and Dalgleish, T., (2019) </w:t>
      </w:r>
      <w:r w:rsidRPr="00F857D2">
        <w:rPr>
          <w:rFonts w:asciiTheme="minorHAnsi" w:hAnsiTheme="minorHAnsi" w:cs="Arial"/>
          <w:i/>
          <w:color w:val="000000" w:themeColor="text1"/>
          <w:shd w:val="clear" w:color="auto" w:fill="FFFFFF"/>
        </w:rPr>
        <w:t>Research Review: The effects of mindfulness‐based interventions on cognition and mental health in children and adolescents–a meta‐analysis of randomized controlled trials.</w:t>
      </w:r>
      <w:r w:rsidRPr="00777DF4">
        <w:rPr>
          <w:rFonts w:asciiTheme="minorHAnsi" w:hAnsiTheme="minorHAnsi" w:cs="Arial"/>
          <w:color w:val="000000" w:themeColor="text1"/>
          <w:shd w:val="clear" w:color="auto" w:fill="FFFFFF"/>
        </w:rPr>
        <w:t xml:space="preserve"> Journal of Child Psychology and Psychiatry, 60(3), pp.244-258.</w:t>
      </w:r>
    </w:p>
    <w:p w:rsidR="00124181" w:rsidRDefault="00124181" w:rsidP="00124181">
      <w:pPr>
        <w:spacing w:line="360" w:lineRule="auto"/>
        <w:rPr>
          <w:rFonts w:asciiTheme="minorHAnsi" w:hAnsiTheme="minorHAnsi" w:cs="Arial"/>
          <w:color w:val="000000" w:themeColor="text1"/>
          <w:shd w:val="clear" w:color="auto" w:fill="FFFFFF"/>
        </w:rPr>
      </w:pPr>
    </w:p>
    <w:p w:rsidR="00124181" w:rsidRPr="00777DF4" w:rsidRDefault="00124181" w:rsidP="00124181">
      <w:pPr>
        <w:spacing w:line="360" w:lineRule="auto"/>
        <w:rPr>
          <w:rFonts w:asciiTheme="minorHAnsi" w:hAnsiTheme="minorHAnsi" w:cs="Arial"/>
          <w:color w:val="000000" w:themeColor="text1"/>
          <w:shd w:val="clear" w:color="auto" w:fill="FFFFFF"/>
        </w:rPr>
      </w:pPr>
      <w:r w:rsidRPr="00124181">
        <w:rPr>
          <w:rFonts w:asciiTheme="minorHAnsi" w:hAnsiTheme="minorHAnsi" w:cs="Arial"/>
          <w:color w:val="000000" w:themeColor="text1"/>
          <w:shd w:val="clear" w:color="auto" w:fill="FFFFFF"/>
        </w:rPr>
        <w:t xml:space="preserve">Estyn, </w:t>
      </w:r>
      <w:r>
        <w:rPr>
          <w:rFonts w:asciiTheme="minorHAnsi" w:hAnsiTheme="minorHAnsi" w:cs="Arial"/>
          <w:color w:val="000000" w:themeColor="text1"/>
          <w:shd w:val="clear" w:color="auto" w:fill="FFFFFF"/>
        </w:rPr>
        <w:t>(</w:t>
      </w:r>
      <w:r w:rsidRPr="00124181">
        <w:rPr>
          <w:rFonts w:asciiTheme="minorHAnsi" w:hAnsiTheme="minorHAnsi" w:cs="Arial"/>
          <w:color w:val="000000" w:themeColor="text1"/>
          <w:shd w:val="clear" w:color="auto" w:fill="FFFFFF"/>
        </w:rPr>
        <w:t>2019</w:t>
      </w:r>
      <w:r>
        <w:rPr>
          <w:rFonts w:asciiTheme="minorHAnsi" w:hAnsiTheme="minorHAnsi" w:cs="Arial"/>
          <w:color w:val="000000" w:themeColor="text1"/>
          <w:shd w:val="clear" w:color="auto" w:fill="FFFFFF"/>
        </w:rPr>
        <w:t>)</w:t>
      </w:r>
      <w:r w:rsidRPr="00124181">
        <w:rPr>
          <w:rFonts w:asciiTheme="minorHAnsi" w:hAnsiTheme="minorHAnsi" w:cs="Arial"/>
          <w:color w:val="000000" w:themeColor="text1"/>
          <w:shd w:val="clear" w:color="auto" w:fill="FFFFFF"/>
        </w:rPr>
        <w:t> </w:t>
      </w:r>
      <w:r w:rsidRPr="00124181">
        <w:rPr>
          <w:rFonts w:asciiTheme="minorHAnsi" w:hAnsiTheme="minorHAnsi" w:cs="Arial"/>
          <w:i/>
          <w:iCs/>
          <w:color w:val="000000" w:themeColor="text1"/>
          <w:shd w:val="clear" w:color="auto" w:fill="FFFFFF"/>
        </w:rPr>
        <w:t xml:space="preserve">A report on </w:t>
      </w:r>
      <w:proofErr w:type="spellStart"/>
      <w:r w:rsidRPr="00124181">
        <w:rPr>
          <w:rFonts w:asciiTheme="minorHAnsi" w:hAnsiTheme="minorHAnsi" w:cs="Arial"/>
          <w:i/>
          <w:iCs/>
          <w:color w:val="000000" w:themeColor="text1"/>
          <w:highlight w:val="black"/>
          <w:shd w:val="clear" w:color="auto" w:fill="FFFFFF"/>
        </w:rPr>
        <w:t>Puncheston</w:t>
      </w:r>
      <w:proofErr w:type="spellEnd"/>
      <w:r w:rsidRPr="00124181">
        <w:rPr>
          <w:rFonts w:asciiTheme="minorHAnsi" w:hAnsiTheme="minorHAnsi" w:cs="Arial"/>
          <w:i/>
          <w:iCs/>
          <w:color w:val="000000" w:themeColor="text1"/>
          <w:highlight w:val="black"/>
          <w:shd w:val="clear" w:color="auto" w:fill="FFFFFF"/>
        </w:rPr>
        <w:t xml:space="preserve"> CP School Haverfordwest Pembrokeshire</w:t>
      </w:r>
      <w:r w:rsidRPr="00124181">
        <w:rPr>
          <w:rFonts w:asciiTheme="minorHAnsi" w:hAnsiTheme="minorHAnsi" w:cs="Arial"/>
          <w:color w:val="000000" w:themeColor="text1"/>
          <w:shd w:val="clear" w:color="auto" w:fill="FFFFFF"/>
        </w:rPr>
        <w:t xml:space="preserve">. [online] </w:t>
      </w:r>
      <w:proofErr w:type="spellStart"/>
      <w:r w:rsidRPr="00124181">
        <w:rPr>
          <w:rFonts w:asciiTheme="minorHAnsi" w:hAnsiTheme="minorHAnsi" w:cs="Arial"/>
          <w:color w:val="000000" w:themeColor="text1"/>
          <w:shd w:val="clear" w:color="auto" w:fill="FFFFFF"/>
        </w:rPr>
        <w:t>Estyn.gov.wales</w:t>
      </w:r>
      <w:proofErr w:type="spellEnd"/>
      <w:r w:rsidRPr="00124181">
        <w:rPr>
          <w:rFonts w:asciiTheme="minorHAnsi" w:hAnsiTheme="minorHAnsi" w:cs="Arial"/>
          <w:color w:val="000000" w:themeColor="text1"/>
          <w:shd w:val="clear" w:color="auto" w:fill="FFFFFF"/>
        </w:rPr>
        <w:t>. Available at: &lt;https://www.estyn.gov.wales/system/files/2020-08/</w:t>
      </w:r>
      <w:r w:rsidRPr="00124181">
        <w:rPr>
          <w:rFonts w:asciiTheme="minorHAnsi" w:hAnsiTheme="minorHAnsi" w:cs="Arial"/>
          <w:color w:val="000000" w:themeColor="text1"/>
          <w:highlight w:val="black"/>
          <w:shd w:val="clear" w:color="auto" w:fill="FFFFFF"/>
        </w:rPr>
        <w:t>Puncheston</w:t>
      </w:r>
      <w:r w:rsidRPr="00124181">
        <w:rPr>
          <w:rFonts w:asciiTheme="minorHAnsi" w:hAnsiTheme="minorHAnsi" w:cs="Arial"/>
          <w:color w:val="000000" w:themeColor="text1"/>
          <w:shd w:val="clear" w:color="auto" w:fill="FFFFFF"/>
        </w:rPr>
        <w:t>%2520CP%2520School%2520en.pdf&gt; [Accessed 26 October 2021].</w:t>
      </w:r>
    </w:p>
    <w:p w:rsidR="003E26FA" w:rsidRPr="00777DF4" w:rsidRDefault="003E26FA" w:rsidP="00124181">
      <w:pPr>
        <w:spacing w:line="360" w:lineRule="auto"/>
        <w:rPr>
          <w:rFonts w:asciiTheme="minorHAnsi" w:hAnsiTheme="minorHAnsi" w:cs="Arial"/>
          <w:color w:val="000000" w:themeColor="text1"/>
          <w:shd w:val="clear" w:color="auto" w:fill="FFFFFF"/>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3E26FA" w:rsidRPr="00777DF4" w:rsidTr="003E26FA">
        <w:tc>
          <w:tcPr>
            <w:tcW w:w="0" w:type="auto"/>
            <w:shd w:val="clear" w:color="auto" w:fill="FFFFFF"/>
            <w:vAlign w:val="center"/>
            <w:hideMark/>
          </w:tcPr>
          <w:p w:rsidR="003E26FA" w:rsidRPr="00777DF4" w:rsidRDefault="003E26FA" w:rsidP="00124181">
            <w:pPr>
              <w:spacing w:line="360" w:lineRule="auto"/>
              <w:rPr>
                <w:rFonts w:asciiTheme="minorHAnsi" w:hAnsiTheme="minorHAnsi"/>
              </w:rPr>
            </w:pPr>
          </w:p>
        </w:tc>
      </w:tr>
    </w:tbl>
    <w:p w:rsidR="003E26FA" w:rsidRPr="00777DF4" w:rsidRDefault="003E26FA" w:rsidP="00124181">
      <w:pPr>
        <w:spacing w:line="360" w:lineRule="auto"/>
        <w:rPr>
          <w:rFonts w:asciiTheme="minorHAnsi" w:hAnsiTheme="minorHAnsi" w:cs="Arial"/>
          <w:color w:val="000000" w:themeColor="text1"/>
          <w:shd w:val="clear" w:color="auto" w:fill="FFFFFF"/>
        </w:rPr>
      </w:pPr>
      <w:r w:rsidRPr="00777DF4">
        <w:rPr>
          <w:rFonts w:asciiTheme="minorHAnsi" w:hAnsiTheme="minorHAnsi" w:cs="Arial"/>
          <w:color w:val="000000" w:themeColor="text1"/>
          <w:shd w:val="clear" w:color="auto" w:fill="FFFFFF"/>
        </w:rPr>
        <w:t xml:space="preserve">Farrell, T.S. and </w:t>
      </w:r>
      <w:proofErr w:type="spellStart"/>
      <w:r w:rsidRPr="00777DF4">
        <w:rPr>
          <w:rFonts w:asciiTheme="minorHAnsi" w:hAnsiTheme="minorHAnsi" w:cs="Arial"/>
          <w:color w:val="000000" w:themeColor="text1"/>
          <w:shd w:val="clear" w:color="auto" w:fill="FFFFFF"/>
        </w:rPr>
        <w:t>Baecher</w:t>
      </w:r>
      <w:proofErr w:type="spellEnd"/>
      <w:r w:rsidRPr="00777DF4">
        <w:rPr>
          <w:rFonts w:asciiTheme="minorHAnsi" w:hAnsiTheme="minorHAnsi" w:cs="Arial"/>
          <w:color w:val="000000" w:themeColor="text1"/>
          <w:shd w:val="clear" w:color="auto" w:fill="FFFFFF"/>
        </w:rPr>
        <w:t xml:space="preserve">, L. (2017) </w:t>
      </w:r>
      <w:r w:rsidRPr="00F857D2">
        <w:rPr>
          <w:rFonts w:asciiTheme="minorHAnsi" w:hAnsiTheme="minorHAnsi" w:cs="Arial"/>
          <w:i/>
          <w:color w:val="000000" w:themeColor="text1"/>
          <w:shd w:val="clear" w:color="auto" w:fill="FFFFFF"/>
        </w:rPr>
        <w:t>Reflecting on critical incidents in language education: 40 dilemmas for novice TESOL professionals</w:t>
      </w:r>
      <w:r w:rsidRPr="00777DF4">
        <w:rPr>
          <w:rFonts w:asciiTheme="minorHAnsi" w:hAnsiTheme="minorHAnsi" w:cs="Arial"/>
          <w:color w:val="000000" w:themeColor="text1"/>
          <w:shd w:val="clear" w:color="auto" w:fill="FFFFFF"/>
        </w:rPr>
        <w:t>. Bloomsbury Publishing.</w:t>
      </w:r>
    </w:p>
    <w:p w:rsidR="003E26FA" w:rsidRPr="00777DF4" w:rsidRDefault="003E26FA" w:rsidP="00124181">
      <w:pPr>
        <w:spacing w:line="360" w:lineRule="auto"/>
        <w:rPr>
          <w:rFonts w:asciiTheme="minorHAnsi" w:hAnsiTheme="minorHAnsi" w:cs="Arial"/>
          <w:color w:val="000000" w:themeColor="text1"/>
          <w:shd w:val="clear" w:color="auto" w:fill="FFFFFF"/>
        </w:rPr>
      </w:pPr>
    </w:p>
    <w:p w:rsidR="003E26FA" w:rsidRPr="00777DF4" w:rsidRDefault="003E26FA" w:rsidP="00124181">
      <w:pPr>
        <w:spacing w:line="360" w:lineRule="auto"/>
        <w:rPr>
          <w:rFonts w:asciiTheme="minorHAnsi" w:hAnsiTheme="minorHAnsi" w:cs="Arial"/>
          <w:color w:val="000000" w:themeColor="text1"/>
          <w:shd w:val="clear" w:color="auto" w:fill="FFFFFF"/>
        </w:rPr>
      </w:pPr>
      <w:proofErr w:type="spellStart"/>
      <w:r w:rsidRPr="00777DF4">
        <w:rPr>
          <w:rFonts w:asciiTheme="minorHAnsi" w:hAnsiTheme="minorHAnsi" w:cs="Arial"/>
          <w:color w:val="000000" w:themeColor="text1"/>
          <w:shd w:val="clear" w:color="auto" w:fill="FFFFFF"/>
        </w:rPr>
        <w:t>Geronimi</w:t>
      </w:r>
      <w:proofErr w:type="spellEnd"/>
      <w:r w:rsidRPr="00777DF4">
        <w:rPr>
          <w:rFonts w:asciiTheme="minorHAnsi" w:hAnsiTheme="minorHAnsi" w:cs="Arial"/>
          <w:color w:val="000000" w:themeColor="text1"/>
          <w:shd w:val="clear" w:color="auto" w:fill="FFFFFF"/>
        </w:rPr>
        <w:t xml:space="preserve">, E.M., Arellano, B. and Woodruff-Borden, J. (2020) </w:t>
      </w:r>
      <w:r w:rsidRPr="00F857D2">
        <w:rPr>
          <w:rFonts w:asciiTheme="minorHAnsi" w:hAnsiTheme="minorHAnsi" w:cs="Arial"/>
          <w:i/>
          <w:color w:val="000000" w:themeColor="text1"/>
          <w:shd w:val="clear" w:color="auto" w:fill="FFFFFF"/>
        </w:rPr>
        <w:t>Relating mindfulness and executive function in children.</w:t>
      </w:r>
      <w:r w:rsidRPr="00777DF4">
        <w:rPr>
          <w:rFonts w:asciiTheme="minorHAnsi" w:hAnsiTheme="minorHAnsi" w:cs="Arial"/>
          <w:color w:val="000000" w:themeColor="text1"/>
          <w:shd w:val="clear" w:color="auto" w:fill="FFFFFF"/>
        </w:rPr>
        <w:t xml:space="preserve"> Clinical child psychology and psychiatry, 25(2), pp.435-445.</w:t>
      </w:r>
    </w:p>
    <w:p w:rsidR="003E26FA" w:rsidRPr="00777DF4" w:rsidRDefault="003E26FA" w:rsidP="00124181">
      <w:pPr>
        <w:spacing w:line="360" w:lineRule="auto"/>
        <w:rPr>
          <w:rFonts w:asciiTheme="minorHAnsi" w:hAnsiTheme="minorHAnsi"/>
        </w:rPr>
      </w:pPr>
    </w:p>
    <w:p w:rsidR="00AB1774" w:rsidRPr="00595B1C" w:rsidRDefault="00AB1774" w:rsidP="00124181">
      <w:pPr>
        <w:spacing w:line="360" w:lineRule="auto"/>
        <w:rPr>
          <w:rFonts w:asciiTheme="minorHAnsi" w:hAnsiTheme="minorHAnsi"/>
        </w:rPr>
      </w:pPr>
      <w:r w:rsidRPr="00777DF4">
        <w:rPr>
          <w:rFonts w:asciiTheme="minorHAnsi" w:hAnsiTheme="minorHAnsi"/>
        </w:rPr>
        <w:t xml:space="preserve">Hoffmann, C.F. and Geisler, F.C. (2020) </w:t>
      </w:r>
      <w:r w:rsidRPr="00F857D2">
        <w:rPr>
          <w:rFonts w:asciiTheme="minorHAnsi" w:hAnsiTheme="minorHAnsi"/>
          <w:i/>
        </w:rPr>
        <w:t xml:space="preserve">Accept what you observe: A conditional process model linking mindfulness facets, threat appraisal, and perceived stress in German college students. </w:t>
      </w:r>
      <w:r w:rsidRPr="00595B1C">
        <w:rPr>
          <w:rFonts w:asciiTheme="minorHAnsi" w:hAnsiTheme="minorHAnsi"/>
        </w:rPr>
        <w:t>Personality and Individual Differences, 156, p.109752.</w:t>
      </w:r>
    </w:p>
    <w:p w:rsidR="00AB1774" w:rsidRPr="00595B1C" w:rsidRDefault="00AB1774" w:rsidP="00124181">
      <w:pPr>
        <w:spacing w:line="360" w:lineRule="auto"/>
        <w:rPr>
          <w:rFonts w:asciiTheme="minorHAnsi" w:hAnsiTheme="minorHAnsi"/>
        </w:rPr>
      </w:pPr>
    </w:p>
    <w:p w:rsidR="00AB1774" w:rsidRPr="00595B1C" w:rsidRDefault="00AB1774" w:rsidP="00124181">
      <w:pPr>
        <w:spacing w:line="360" w:lineRule="auto"/>
        <w:rPr>
          <w:rFonts w:asciiTheme="minorHAnsi" w:hAnsiTheme="minorHAnsi"/>
        </w:rPr>
      </w:pPr>
      <w:r w:rsidRPr="00595B1C">
        <w:rPr>
          <w:rFonts w:asciiTheme="minorHAnsi" w:hAnsiTheme="minorHAnsi"/>
        </w:rPr>
        <w:t xml:space="preserve">Hubbard, A. (2017) </w:t>
      </w:r>
      <w:r w:rsidRPr="00F857D2">
        <w:rPr>
          <w:rFonts w:asciiTheme="minorHAnsi" w:hAnsiTheme="minorHAnsi"/>
          <w:i/>
        </w:rPr>
        <w:t xml:space="preserve">Yoga as a School-Based Mental Health Intervention. </w:t>
      </w:r>
      <w:r w:rsidRPr="00595B1C">
        <w:rPr>
          <w:rFonts w:asciiTheme="minorHAnsi" w:hAnsiTheme="minorHAnsi"/>
        </w:rPr>
        <w:t>Communique, 46(1), p.35.</w:t>
      </w:r>
    </w:p>
    <w:p w:rsidR="00777DF4" w:rsidRPr="00777DF4" w:rsidRDefault="00777DF4" w:rsidP="00124181">
      <w:pPr>
        <w:spacing w:line="360" w:lineRule="auto"/>
        <w:rPr>
          <w:rFonts w:asciiTheme="minorHAnsi" w:hAnsiTheme="minorHAnsi"/>
        </w:rPr>
      </w:pPr>
    </w:p>
    <w:p w:rsidR="00777DF4" w:rsidRPr="00777DF4" w:rsidRDefault="00777DF4" w:rsidP="00124181">
      <w:pPr>
        <w:spacing w:line="360" w:lineRule="auto"/>
        <w:rPr>
          <w:rFonts w:asciiTheme="minorHAnsi" w:hAnsiTheme="minorHAnsi" w:cstheme="majorHAnsi"/>
          <w:noProof/>
        </w:rPr>
      </w:pPr>
      <w:r w:rsidRPr="00777DF4">
        <w:rPr>
          <w:rFonts w:asciiTheme="minorHAnsi" w:hAnsiTheme="minorHAnsi" w:cstheme="majorHAnsi"/>
          <w:noProof/>
        </w:rPr>
        <w:t xml:space="preserve">Hubbuck, C (2009) </w:t>
      </w:r>
      <w:r w:rsidRPr="00777DF4">
        <w:rPr>
          <w:rFonts w:asciiTheme="minorHAnsi" w:hAnsiTheme="minorHAnsi" w:cstheme="majorHAnsi"/>
          <w:i/>
          <w:iCs/>
          <w:noProof/>
        </w:rPr>
        <w:t>Play for sick children. Play specialists in hospital and beyond.</w:t>
      </w:r>
      <w:r w:rsidRPr="00777DF4">
        <w:rPr>
          <w:rFonts w:asciiTheme="minorHAnsi" w:hAnsiTheme="minorHAnsi" w:cstheme="majorHAnsi"/>
          <w:noProof/>
        </w:rPr>
        <w:t xml:space="preserve"> London. Jessica Kingsley Publishers.</w:t>
      </w:r>
    </w:p>
    <w:p w:rsidR="00AB1774" w:rsidRPr="00777DF4" w:rsidRDefault="00AB1774"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James, D., Morgan, A., Milton, E., Bryant, A., Clement, J., </w:t>
      </w:r>
      <w:proofErr w:type="spellStart"/>
      <w:r w:rsidRPr="00777DF4">
        <w:rPr>
          <w:rFonts w:asciiTheme="minorHAnsi" w:hAnsiTheme="minorHAnsi"/>
        </w:rPr>
        <w:t>Kneen</w:t>
      </w:r>
      <w:proofErr w:type="spellEnd"/>
      <w:r w:rsidRPr="00777DF4">
        <w:rPr>
          <w:rFonts w:asciiTheme="minorHAnsi" w:hAnsiTheme="minorHAnsi"/>
        </w:rPr>
        <w:t>, J. and Beauchamp, G., (2021) A</w:t>
      </w:r>
      <w:r w:rsidRPr="00F857D2">
        <w:rPr>
          <w:rFonts w:asciiTheme="minorHAnsi" w:hAnsiTheme="minorHAnsi"/>
          <w:i/>
        </w:rPr>
        <w:t>ssessment and initial teacher education in Wales at a time of change: Adapting and learning</w:t>
      </w:r>
      <w:r w:rsidRPr="00777DF4">
        <w:rPr>
          <w:rFonts w:asciiTheme="minorHAnsi" w:hAnsiTheme="minorHAnsi"/>
        </w:rPr>
        <w:t>. Profession, 18, p.19.</w:t>
      </w:r>
    </w:p>
    <w:p w:rsidR="003E26FA" w:rsidRPr="00777DF4" w:rsidRDefault="003E26FA" w:rsidP="00124181">
      <w:pPr>
        <w:spacing w:line="360" w:lineRule="auto"/>
        <w:rPr>
          <w:rFonts w:asciiTheme="minorHAnsi" w:hAnsiTheme="minorHAnsi"/>
        </w:rPr>
      </w:pPr>
    </w:p>
    <w:p w:rsidR="003E26FA" w:rsidRDefault="003E26FA" w:rsidP="00124181">
      <w:pPr>
        <w:spacing w:line="360" w:lineRule="auto"/>
        <w:rPr>
          <w:rFonts w:asciiTheme="minorHAnsi" w:hAnsiTheme="minorHAnsi"/>
        </w:rPr>
      </w:pPr>
      <w:r w:rsidRPr="00777DF4">
        <w:rPr>
          <w:rFonts w:asciiTheme="minorHAnsi" w:hAnsiTheme="minorHAnsi"/>
        </w:rPr>
        <w:t xml:space="preserve">James-Palmer, A., Anderson, E.Z., Zucker, L., </w:t>
      </w:r>
      <w:proofErr w:type="spellStart"/>
      <w:r w:rsidRPr="00777DF4">
        <w:rPr>
          <w:rFonts w:asciiTheme="minorHAnsi" w:hAnsiTheme="minorHAnsi"/>
        </w:rPr>
        <w:t>Kofman</w:t>
      </w:r>
      <w:proofErr w:type="spellEnd"/>
      <w:r w:rsidRPr="00777DF4">
        <w:rPr>
          <w:rFonts w:asciiTheme="minorHAnsi" w:hAnsiTheme="minorHAnsi"/>
        </w:rPr>
        <w:t xml:space="preserve">, Y. and </w:t>
      </w:r>
      <w:proofErr w:type="spellStart"/>
      <w:r w:rsidRPr="00777DF4">
        <w:rPr>
          <w:rFonts w:asciiTheme="minorHAnsi" w:hAnsiTheme="minorHAnsi"/>
        </w:rPr>
        <w:t>Daneault</w:t>
      </w:r>
      <w:proofErr w:type="spellEnd"/>
      <w:r w:rsidRPr="00777DF4">
        <w:rPr>
          <w:rFonts w:asciiTheme="minorHAnsi" w:hAnsiTheme="minorHAnsi"/>
        </w:rPr>
        <w:t xml:space="preserve">, J.F. (2020) </w:t>
      </w:r>
      <w:r w:rsidRPr="00F857D2">
        <w:rPr>
          <w:rFonts w:asciiTheme="minorHAnsi" w:hAnsiTheme="minorHAnsi"/>
          <w:i/>
        </w:rPr>
        <w:t>Yoga as an intervention for the reduction of symptoms of anxiety and depression in children and adolescents: a systematic review</w:t>
      </w:r>
      <w:r w:rsidRPr="00777DF4">
        <w:rPr>
          <w:rFonts w:asciiTheme="minorHAnsi" w:hAnsiTheme="minorHAnsi"/>
        </w:rPr>
        <w:t xml:space="preserve">. Frontiers in </w:t>
      </w:r>
      <w:proofErr w:type="spellStart"/>
      <w:r w:rsidRPr="00777DF4">
        <w:rPr>
          <w:rFonts w:asciiTheme="minorHAnsi" w:hAnsiTheme="minorHAnsi"/>
        </w:rPr>
        <w:t>pediatrics</w:t>
      </w:r>
      <w:proofErr w:type="spellEnd"/>
      <w:r w:rsidRPr="00777DF4">
        <w:rPr>
          <w:rFonts w:asciiTheme="minorHAnsi" w:hAnsiTheme="minorHAnsi"/>
        </w:rPr>
        <w:t>, 8, p.78.</w:t>
      </w:r>
    </w:p>
    <w:p w:rsidR="00124181" w:rsidRDefault="00124181" w:rsidP="00124181">
      <w:pPr>
        <w:spacing w:line="360" w:lineRule="auto"/>
        <w:rPr>
          <w:rFonts w:asciiTheme="minorHAnsi" w:hAnsiTheme="minorHAnsi"/>
        </w:rPr>
      </w:pPr>
    </w:p>
    <w:p w:rsidR="00124181" w:rsidRPr="00777DF4" w:rsidRDefault="00124181" w:rsidP="00124181">
      <w:pPr>
        <w:spacing w:line="360" w:lineRule="auto"/>
        <w:rPr>
          <w:rFonts w:asciiTheme="minorHAnsi" w:hAnsiTheme="minorHAnsi"/>
        </w:rPr>
      </w:pPr>
      <w:r>
        <w:rPr>
          <w:rFonts w:asciiTheme="minorHAnsi" w:hAnsiTheme="minorHAnsi"/>
        </w:rPr>
        <w:t xml:space="preserve">Jasper M. (2013) </w:t>
      </w:r>
      <w:r w:rsidRPr="00F857D2">
        <w:rPr>
          <w:rFonts w:asciiTheme="minorHAnsi" w:hAnsiTheme="minorHAnsi"/>
          <w:i/>
        </w:rPr>
        <w:t>Beginning Reflective Practice</w:t>
      </w:r>
      <w:r>
        <w:rPr>
          <w:rFonts w:asciiTheme="minorHAnsi" w:hAnsiTheme="minorHAnsi"/>
        </w:rPr>
        <w:t>. Andover: Cengage Learning</w:t>
      </w:r>
    </w:p>
    <w:p w:rsidR="003E26FA" w:rsidRPr="00777DF4" w:rsidRDefault="003E26FA" w:rsidP="00124181">
      <w:pPr>
        <w:spacing w:line="360" w:lineRule="auto"/>
        <w:rPr>
          <w:rFonts w:asciiTheme="minorHAnsi" w:hAnsiTheme="minorHAnsi"/>
        </w:rPr>
      </w:pPr>
    </w:p>
    <w:p w:rsidR="00AB1774" w:rsidRPr="00777DF4" w:rsidRDefault="00AB1774" w:rsidP="00124181">
      <w:pPr>
        <w:spacing w:line="360" w:lineRule="auto"/>
        <w:rPr>
          <w:rFonts w:asciiTheme="minorHAnsi" w:hAnsiTheme="minorHAnsi"/>
        </w:rPr>
      </w:pPr>
      <w:proofErr w:type="spellStart"/>
      <w:r w:rsidRPr="00777DF4">
        <w:rPr>
          <w:rFonts w:asciiTheme="minorHAnsi" w:hAnsiTheme="minorHAnsi"/>
        </w:rPr>
        <w:t>Kamradt</w:t>
      </w:r>
      <w:proofErr w:type="spellEnd"/>
      <w:r w:rsidRPr="00777DF4">
        <w:rPr>
          <w:rFonts w:asciiTheme="minorHAnsi" w:hAnsiTheme="minorHAnsi"/>
        </w:rPr>
        <w:t xml:space="preserve">, J. (2017) </w:t>
      </w:r>
      <w:r w:rsidRPr="00F857D2">
        <w:rPr>
          <w:rFonts w:asciiTheme="minorHAnsi" w:hAnsiTheme="minorHAnsi"/>
          <w:i/>
        </w:rPr>
        <w:t xml:space="preserve">Integrating yoga into psychotherapy: The ethics of moving from the mind to the mat. </w:t>
      </w:r>
      <w:r w:rsidRPr="00777DF4">
        <w:rPr>
          <w:rFonts w:asciiTheme="minorHAnsi" w:hAnsiTheme="minorHAnsi"/>
        </w:rPr>
        <w:t>Complementary therapies in clinical practice, 27, pp.27-30.</w:t>
      </w:r>
    </w:p>
    <w:p w:rsidR="00AB1774" w:rsidRPr="00777DF4" w:rsidRDefault="00AB1774" w:rsidP="00124181">
      <w:pPr>
        <w:spacing w:line="360" w:lineRule="auto"/>
        <w:rPr>
          <w:rFonts w:asciiTheme="minorHAnsi" w:hAnsiTheme="minorHAnsi"/>
        </w:rPr>
      </w:pPr>
    </w:p>
    <w:p w:rsidR="003E26FA" w:rsidRDefault="003E26FA" w:rsidP="00124181">
      <w:pPr>
        <w:spacing w:line="360" w:lineRule="auto"/>
        <w:rPr>
          <w:rFonts w:asciiTheme="minorHAnsi" w:hAnsiTheme="minorHAnsi"/>
        </w:rPr>
      </w:pPr>
      <w:proofErr w:type="spellStart"/>
      <w:r w:rsidRPr="00777DF4">
        <w:rPr>
          <w:rFonts w:asciiTheme="minorHAnsi" w:hAnsiTheme="minorHAnsi"/>
        </w:rPr>
        <w:t>Kubok</w:t>
      </w:r>
      <w:proofErr w:type="spellEnd"/>
      <w:r w:rsidRPr="00777DF4">
        <w:rPr>
          <w:rFonts w:asciiTheme="minorHAnsi" w:hAnsiTheme="minorHAnsi"/>
        </w:rPr>
        <w:t xml:space="preserve">, D. (2018) </w:t>
      </w:r>
      <w:r w:rsidRPr="00F857D2">
        <w:rPr>
          <w:rFonts w:asciiTheme="minorHAnsi" w:hAnsiTheme="minorHAnsi"/>
          <w:i/>
        </w:rPr>
        <w:t xml:space="preserve">Thinking Critically: What Does It </w:t>
      </w:r>
      <w:proofErr w:type="gramStart"/>
      <w:r w:rsidRPr="00F857D2">
        <w:rPr>
          <w:rFonts w:asciiTheme="minorHAnsi" w:hAnsiTheme="minorHAnsi"/>
          <w:i/>
        </w:rPr>
        <w:t>Mean?</w:t>
      </w:r>
      <w:r w:rsidRPr="00777DF4">
        <w:rPr>
          <w:rFonts w:asciiTheme="minorHAnsi" w:hAnsiTheme="minorHAnsi"/>
        </w:rPr>
        <w:t>.</w:t>
      </w:r>
      <w:proofErr w:type="gramEnd"/>
      <w:r w:rsidRPr="00777DF4">
        <w:rPr>
          <w:rFonts w:asciiTheme="minorHAnsi" w:hAnsiTheme="minorHAnsi"/>
        </w:rPr>
        <w:t xml:space="preserve"> 1st ed. Walter de Gruyter GmbH, p.2.</w:t>
      </w:r>
    </w:p>
    <w:p w:rsidR="00124181" w:rsidRPr="00777DF4" w:rsidRDefault="00124181"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Lopes, J.A. and Oliveira, C. (2017) </w:t>
      </w:r>
      <w:r w:rsidRPr="00F857D2">
        <w:rPr>
          <w:rFonts w:asciiTheme="minorHAnsi" w:hAnsiTheme="minorHAnsi"/>
          <w:i/>
        </w:rPr>
        <w:t>Classroom discipline</w:t>
      </w:r>
      <w:r w:rsidRPr="00777DF4">
        <w:rPr>
          <w:rFonts w:asciiTheme="minorHAnsi" w:hAnsiTheme="minorHAnsi"/>
        </w:rPr>
        <w:t>: Theory and practice. Nova Science Publishers., p.1.</w:t>
      </w:r>
    </w:p>
    <w:p w:rsidR="00777DF4" w:rsidRPr="00777DF4" w:rsidRDefault="00777DF4" w:rsidP="00124181">
      <w:pPr>
        <w:spacing w:line="360" w:lineRule="auto"/>
        <w:rPr>
          <w:rFonts w:asciiTheme="minorHAnsi" w:hAnsiTheme="minorHAnsi"/>
        </w:rPr>
      </w:pPr>
    </w:p>
    <w:p w:rsidR="00777DF4" w:rsidRPr="00777DF4" w:rsidRDefault="00777DF4" w:rsidP="00124181">
      <w:pPr>
        <w:spacing w:line="360" w:lineRule="auto"/>
        <w:rPr>
          <w:rFonts w:asciiTheme="minorHAnsi" w:hAnsiTheme="minorHAnsi"/>
        </w:rPr>
      </w:pPr>
      <w:proofErr w:type="spellStart"/>
      <w:r w:rsidRPr="00777DF4">
        <w:rPr>
          <w:rFonts w:asciiTheme="minorHAnsi" w:hAnsiTheme="minorHAnsi"/>
        </w:rPr>
        <w:t>Narasingharao</w:t>
      </w:r>
      <w:proofErr w:type="spellEnd"/>
      <w:r w:rsidRPr="00777DF4">
        <w:rPr>
          <w:rFonts w:asciiTheme="minorHAnsi" w:hAnsiTheme="minorHAnsi"/>
        </w:rPr>
        <w:t xml:space="preserve">, K., Pradhan, B. and </w:t>
      </w:r>
      <w:proofErr w:type="spellStart"/>
      <w:r w:rsidRPr="00777DF4">
        <w:rPr>
          <w:rFonts w:asciiTheme="minorHAnsi" w:hAnsiTheme="minorHAnsi"/>
        </w:rPr>
        <w:t>Navaneetham</w:t>
      </w:r>
      <w:proofErr w:type="spellEnd"/>
      <w:r w:rsidRPr="00777DF4">
        <w:rPr>
          <w:rFonts w:asciiTheme="minorHAnsi" w:hAnsiTheme="minorHAnsi"/>
        </w:rPr>
        <w:t xml:space="preserve">, J. (2017) </w:t>
      </w:r>
      <w:r w:rsidRPr="00F857D2">
        <w:rPr>
          <w:rFonts w:asciiTheme="minorHAnsi" w:hAnsiTheme="minorHAnsi"/>
          <w:i/>
        </w:rPr>
        <w:t>Efficacy of structured yoga intervention for sleep, gastrointestinal and behaviour problems of ASD children: An exploratory study.</w:t>
      </w:r>
      <w:r w:rsidRPr="00777DF4">
        <w:rPr>
          <w:rFonts w:asciiTheme="minorHAnsi" w:hAnsiTheme="minorHAnsi"/>
        </w:rPr>
        <w:t xml:space="preserve"> Journal of clinical and diagnostic research: JCDR, 11(3), p.VC01.</w:t>
      </w:r>
    </w:p>
    <w:p w:rsidR="00777DF4" w:rsidRPr="00777DF4" w:rsidRDefault="00777DF4" w:rsidP="00124181">
      <w:pPr>
        <w:spacing w:line="360" w:lineRule="auto"/>
        <w:rPr>
          <w:rFonts w:asciiTheme="minorHAnsi" w:hAnsiTheme="minorHAnsi"/>
        </w:rPr>
      </w:pPr>
    </w:p>
    <w:p w:rsidR="00777DF4" w:rsidRPr="00777DF4" w:rsidRDefault="00777DF4" w:rsidP="00124181">
      <w:pPr>
        <w:spacing w:line="360" w:lineRule="auto"/>
        <w:rPr>
          <w:rFonts w:asciiTheme="minorHAnsi" w:hAnsiTheme="minorHAnsi"/>
        </w:rPr>
      </w:pPr>
      <w:r w:rsidRPr="00777DF4">
        <w:rPr>
          <w:rFonts w:asciiTheme="minorHAnsi" w:hAnsiTheme="minorHAnsi"/>
        </w:rPr>
        <w:t xml:space="preserve">Newlove-Delgado, T., McManus, S., Sadler, K., Thandi, S., Vizard, T., Cartwright, C. and Ford, T. (2021) </w:t>
      </w:r>
      <w:r w:rsidRPr="00F857D2">
        <w:rPr>
          <w:rFonts w:asciiTheme="minorHAnsi" w:hAnsiTheme="minorHAnsi"/>
          <w:i/>
        </w:rPr>
        <w:t>Child mental health in England before and during the COVID-19 lockdown.</w:t>
      </w:r>
      <w:r w:rsidRPr="00777DF4">
        <w:rPr>
          <w:rFonts w:asciiTheme="minorHAnsi" w:hAnsiTheme="minorHAnsi"/>
        </w:rPr>
        <w:t xml:space="preserve"> The Lancet Psychiatry, 8(5), pp.353-354.</w:t>
      </w:r>
    </w:p>
    <w:p w:rsidR="003E26FA" w:rsidRPr="00777DF4" w:rsidRDefault="003E26FA" w:rsidP="00124181">
      <w:pPr>
        <w:spacing w:line="360" w:lineRule="auto"/>
        <w:rPr>
          <w:rFonts w:asciiTheme="minorHAnsi" w:hAnsiTheme="minorHAnsi"/>
        </w:rPr>
      </w:pPr>
    </w:p>
    <w:p w:rsidR="00777DF4" w:rsidRPr="00777DF4" w:rsidRDefault="00777DF4" w:rsidP="00124181">
      <w:pPr>
        <w:spacing w:line="360" w:lineRule="auto"/>
        <w:rPr>
          <w:rFonts w:asciiTheme="minorHAnsi" w:hAnsiTheme="minorHAnsi" w:cstheme="majorHAnsi"/>
          <w:noProof/>
        </w:rPr>
      </w:pPr>
      <w:r w:rsidRPr="00777DF4">
        <w:rPr>
          <w:rFonts w:asciiTheme="minorHAnsi" w:hAnsiTheme="minorHAnsi" w:cstheme="majorHAnsi"/>
          <w:noProof/>
        </w:rPr>
        <w:t xml:space="preserve">Papatheodorou, T, Luff, P, Gill, J (2012). </w:t>
      </w:r>
      <w:r w:rsidRPr="00F857D2">
        <w:rPr>
          <w:rFonts w:asciiTheme="minorHAnsi" w:hAnsiTheme="minorHAnsi" w:cstheme="majorHAnsi"/>
          <w:i/>
          <w:noProof/>
        </w:rPr>
        <w:t xml:space="preserve">Kindle ed. </w:t>
      </w:r>
      <w:r w:rsidRPr="00777DF4">
        <w:rPr>
          <w:rFonts w:asciiTheme="minorHAnsi" w:hAnsiTheme="minorHAnsi" w:cstheme="majorHAnsi"/>
          <w:i/>
          <w:iCs/>
          <w:noProof/>
        </w:rPr>
        <w:t>Child Observation for Learning and Research.</w:t>
      </w:r>
      <w:r w:rsidRPr="00777DF4">
        <w:rPr>
          <w:rFonts w:asciiTheme="minorHAnsi" w:hAnsiTheme="minorHAnsi" w:cstheme="majorHAnsi"/>
          <w:noProof/>
        </w:rPr>
        <w:t xml:space="preserve"> New York. Pearson Educational Limited.</w:t>
      </w:r>
    </w:p>
    <w:p w:rsidR="00777DF4" w:rsidRPr="00777DF4" w:rsidRDefault="00777DF4"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Potter, H., Boggs, B. and Dunbar, C. (2017) </w:t>
      </w:r>
      <w:r w:rsidRPr="00F857D2">
        <w:rPr>
          <w:rFonts w:asciiTheme="minorHAnsi" w:hAnsiTheme="minorHAnsi"/>
          <w:i/>
        </w:rPr>
        <w:t>Discipline and punishment: How schools are building the school-to-prison pipeline.</w:t>
      </w:r>
      <w:r w:rsidRPr="00777DF4">
        <w:rPr>
          <w:rFonts w:asciiTheme="minorHAnsi" w:hAnsiTheme="minorHAnsi"/>
        </w:rPr>
        <w:t xml:space="preserve"> In The school to prison pipeline: The role of culture and discipline in school. Emerald Publishing Limited.</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lastRenderedPageBreak/>
        <w:t xml:space="preserve">Racine, N., McArthur, B.A., Cooke, J.E., </w:t>
      </w:r>
      <w:proofErr w:type="spellStart"/>
      <w:r w:rsidRPr="00777DF4">
        <w:rPr>
          <w:rFonts w:asciiTheme="minorHAnsi" w:hAnsiTheme="minorHAnsi"/>
        </w:rPr>
        <w:t>Eirich</w:t>
      </w:r>
      <w:proofErr w:type="spellEnd"/>
      <w:r w:rsidRPr="00777DF4">
        <w:rPr>
          <w:rFonts w:asciiTheme="minorHAnsi" w:hAnsiTheme="minorHAnsi"/>
        </w:rPr>
        <w:t>, R., Zhu, J. and Madigan, S. (2021</w:t>
      </w:r>
      <w:r w:rsidRPr="00F857D2">
        <w:rPr>
          <w:rFonts w:asciiTheme="minorHAnsi" w:hAnsiTheme="minorHAnsi"/>
          <w:i/>
        </w:rPr>
        <w:t>) Global prevalence of depressive and anxiety symptoms in children and adolescents during COVID-19: A meta-analysis</w:t>
      </w:r>
      <w:r w:rsidRPr="00777DF4">
        <w:rPr>
          <w:rFonts w:asciiTheme="minorHAnsi" w:hAnsiTheme="minorHAnsi"/>
        </w:rPr>
        <w:t xml:space="preserve">. JAMA </w:t>
      </w:r>
      <w:proofErr w:type="spellStart"/>
      <w:r w:rsidRPr="00777DF4">
        <w:rPr>
          <w:rFonts w:asciiTheme="minorHAnsi" w:hAnsiTheme="minorHAnsi"/>
        </w:rPr>
        <w:t>pediatrics</w:t>
      </w:r>
      <w:proofErr w:type="spellEnd"/>
      <w:r w:rsidRPr="00777DF4">
        <w:rPr>
          <w:rFonts w:asciiTheme="minorHAnsi" w:hAnsiTheme="minorHAnsi"/>
        </w:rPr>
        <w:t>.</w:t>
      </w:r>
    </w:p>
    <w:p w:rsidR="00AB1774" w:rsidRPr="00777DF4" w:rsidRDefault="00AB1774" w:rsidP="00124181">
      <w:pPr>
        <w:spacing w:line="360" w:lineRule="auto"/>
        <w:rPr>
          <w:rFonts w:asciiTheme="minorHAnsi" w:hAnsiTheme="minorHAnsi"/>
        </w:rPr>
      </w:pPr>
    </w:p>
    <w:p w:rsidR="00AB1774" w:rsidRPr="00777DF4" w:rsidRDefault="00AB1774" w:rsidP="00124181">
      <w:pPr>
        <w:spacing w:line="360" w:lineRule="auto"/>
        <w:rPr>
          <w:rFonts w:asciiTheme="minorHAnsi" w:hAnsiTheme="minorHAnsi"/>
        </w:rPr>
      </w:pPr>
      <w:r w:rsidRPr="00777DF4">
        <w:rPr>
          <w:rFonts w:asciiTheme="minorHAnsi" w:hAnsiTheme="minorHAnsi"/>
        </w:rPr>
        <w:t xml:space="preserve">Rolfe, G. and Freshwater, D. (2020) </w:t>
      </w:r>
      <w:r w:rsidRPr="00F857D2">
        <w:rPr>
          <w:rFonts w:asciiTheme="minorHAnsi" w:hAnsiTheme="minorHAnsi"/>
          <w:i/>
        </w:rPr>
        <w:t>Critical reflection in practice: generating knowledge for care</w:t>
      </w:r>
      <w:r w:rsidRPr="00777DF4">
        <w:rPr>
          <w:rFonts w:asciiTheme="minorHAnsi" w:hAnsiTheme="minorHAnsi"/>
        </w:rPr>
        <w:t>. Bloomsbury Publishing., p.44.</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proofErr w:type="spellStart"/>
      <w:r w:rsidRPr="00777DF4">
        <w:rPr>
          <w:rFonts w:asciiTheme="minorHAnsi" w:hAnsiTheme="minorHAnsi"/>
        </w:rPr>
        <w:t>Saric</w:t>
      </w:r>
      <w:proofErr w:type="spellEnd"/>
      <w:r w:rsidRPr="00777DF4">
        <w:rPr>
          <w:rFonts w:asciiTheme="minorHAnsi" w:hAnsiTheme="minorHAnsi"/>
        </w:rPr>
        <w:t xml:space="preserve">, M. and </w:t>
      </w:r>
      <w:proofErr w:type="spellStart"/>
      <w:r w:rsidRPr="00777DF4">
        <w:rPr>
          <w:rFonts w:asciiTheme="minorHAnsi" w:hAnsiTheme="minorHAnsi"/>
        </w:rPr>
        <w:t>Steh</w:t>
      </w:r>
      <w:proofErr w:type="spellEnd"/>
      <w:r w:rsidRPr="00777DF4">
        <w:rPr>
          <w:rFonts w:asciiTheme="minorHAnsi" w:hAnsiTheme="minorHAnsi"/>
        </w:rPr>
        <w:t xml:space="preserve">, B. (2017) </w:t>
      </w:r>
      <w:r w:rsidRPr="00F857D2">
        <w:rPr>
          <w:rFonts w:asciiTheme="minorHAnsi" w:hAnsiTheme="minorHAnsi"/>
          <w:i/>
        </w:rPr>
        <w:t>Critical reflection in the professional development of teachers: Challenges and possibilities</w:t>
      </w:r>
      <w:r w:rsidRPr="00777DF4">
        <w:rPr>
          <w:rFonts w:asciiTheme="minorHAnsi" w:hAnsiTheme="minorHAnsi"/>
        </w:rPr>
        <w:t>. CEPS journal, 7(3), pp.67-85.</w:t>
      </w:r>
    </w:p>
    <w:p w:rsidR="007E0960" w:rsidRPr="00777DF4" w:rsidRDefault="007E0960" w:rsidP="00124181">
      <w:pPr>
        <w:spacing w:line="360" w:lineRule="auto"/>
        <w:rPr>
          <w:rFonts w:asciiTheme="minorHAnsi" w:hAnsiTheme="minorHAnsi"/>
        </w:rPr>
      </w:pPr>
    </w:p>
    <w:p w:rsidR="007E0960" w:rsidRPr="00777DF4" w:rsidRDefault="007E0960" w:rsidP="00124181">
      <w:pPr>
        <w:spacing w:line="360" w:lineRule="auto"/>
        <w:rPr>
          <w:rFonts w:asciiTheme="minorHAnsi" w:hAnsiTheme="minorHAnsi"/>
        </w:rPr>
      </w:pPr>
      <w:proofErr w:type="spellStart"/>
      <w:r w:rsidRPr="00777DF4">
        <w:rPr>
          <w:rFonts w:asciiTheme="minorHAnsi" w:hAnsiTheme="minorHAnsi"/>
        </w:rPr>
        <w:t>Schonert-Reichl</w:t>
      </w:r>
      <w:proofErr w:type="spellEnd"/>
      <w:r w:rsidRPr="00777DF4">
        <w:rPr>
          <w:rFonts w:asciiTheme="minorHAnsi" w:hAnsiTheme="minorHAnsi"/>
        </w:rPr>
        <w:t xml:space="preserve"> KA, </w:t>
      </w:r>
      <w:proofErr w:type="spellStart"/>
      <w:r w:rsidRPr="00777DF4">
        <w:rPr>
          <w:rFonts w:asciiTheme="minorHAnsi" w:hAnsiTheme="minorHAnsi"/>
        </w:rPr>
        <w:t>Oberle</w:t>
      </w:r>
      <w:proofErr w:type="spellEnd"/>
      <w:r w:rsidRPr="00777DF4">
        <w:rPr>
          <w:rFonts w:asciiTheme="minorHAnsi" w:hAnsiTheme="minorHAnsi"/>
        </w:rPr>
        <w:t xml:space="preserve"> E, Lawlor MS, Abbott D, Thomson K, </w:t>
      </w:r>
      <w:proofErr w:type="spellStart"/>
      <w:r w:rsidRPr="00777DF4">
        <w:rPr>
          <w:rFonts w:asciiTheme="minorHAnsi" w:hAnsiTheme="minorHAnsi"/>
        </w:rPr>
        <w:t>Oberlander</w:t>
      </w:r>
      <w:proofErr w:type="spellEnd"/>
      <w:r w:rsidRPr="00777DF4">
        <w:rPr>
          <w:rFonts w:asciiTheme="minorHAnsi" w:hAnsiTheme="minorHAnsi"/>
        </w:rPr>
        <w:t xml:space="preserve"> TF, Diamond A (2015) </w:t>
      </w:r>
      <w:r w:rsidRPr="00777DF4">
        <w:rPr>
          <w:rFonts w:asciiTheme="minorHAnsi" w:hAnsiTheme="minorHAnsi"/>
          <w:i/>
          <w:iCs/>
        </w:rPr>
        <w:t>Enhancing cognitive and social-emotional development through a simple-to-administer mindfulness-based school program for elementary school children: a randomized controlled trial.</w:t>
      </w:r>
      <w:r w:rsidR="00124181">
        <w:rPr>
          <w:rFonts w:asciiTheme="minorHAnsi" w:hAnsiTheme="minorHAnsi"/>
        </w:rPr>
        <w:t xml:space="preserve"> </w:t>
      </w:r>
      <w:r w:rsidRPr="00777DF4">
        <w:rPr>
          <w:rFonts w:asciiTheme="minorHAnsi" w:hAnsiTheme="minorHAnsi"/>
        </w:rPr>
        <w:t xml:space="preserve">Dev Psychol. 2015 Jan;51(1):52-66. </w:t>
      </w:r>
      <w:proofErr w:type="spellStart"/>
      <w:r w:rsidRPr="00777DF4">
        <w:rPr>
          <w:rFonts w:asciiTheme="minorHAnsi" w:hAnsiTheme="minorHAnsi"/>
        </w:rPr>
        <w:t>doi</w:t>
      </w:r>
      <w:proofErr w:type="spellEnd"/>
      <w:r w:rsidRPr="00777DF4">
        <w:rPr>
          <w:rFonts w:asciiTheme="minorHAnsi" w:hAnsiTheme="minorHAnsi"/>
        </w:rPr>
        <w:t>: 10.1037/a0038454. PMID: 25546595; PMCID: PMC4323355.</w:t>
      </w:r>
    </w:p>
    <w:p w:rsidR="007E0960" w:rsidRPr="00777DF4" w:rsidRDefault="007E0960" w:rsidP="00124181">
      <w:pPr>
        <w:spacing w:line="360" w:lineRule="auto"/>
        <w:rPr>
          <w:rFonts w:asciiTheme="minorHAnsi" w:hAnsiTheme="minorHAnsi"/>
        </w:rPr>
      </w:pPr>
    </w:p>
    <w:p w:rsidR="007E0960" w:rsidRPr="00777DF4" w:rsidRDefault="007E0960" w:rsidP="00124181">
      <w:pPr>
        <w:spacing w:line="360" w:lineRule="auto"/>
        <w:rPr>
          <w:rFonts w:asciiTheme="minorHAnsi" w:hAnsiTheme="minorHAnsi"/>
        </w:rPr>
      </w:pPr>
      <w:r w:rsidRPr="00777DF4">
        <w:rPr>
          <w:rFonts w:asciiTheme="minorHAnsi" w:hAnsiTheme="minorHAnsi"/>
        </w:rPr>
        <w:t xml:space="preserve">Shapiro, S. L., &amp; Carlson, L. E. (2009). </w:t>
      </w:r>
      <w:r w:rsidRPr="00F857D2">
        <w:rPr>
          <w:rFonts w:asciiTheme="minorHAnsi" w:hAnsiTheme="minorHAnsi"/>
          <w:i/>
        </w:rPr>
        <w:t>The Art and Science of Mindfulness: Integrating Mindfulness into Psychology and the Helping Professions.</w:t>
      </w:r>
      <w:r w:rsidRPr="00777DF4">
        <w:rPr>
          <w:rFonts w:asciiTheme="minorHAnsi" w:hAnsiTheme="minorHAnsi"/>
        </w:rPr>
        <w:t xml:space="preserve"> Washington DC: American Psychological Association. http://dx.doi.org/10.1037/11885-000</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proofErr w:type="spellStart"/>
      <w:r w:rsidRPr="00777DF4">
        <w:rPr>
          <w:rFonts w:asciiTheme="minorHAnsi" w:hAnsiTheme="minorHAnsi"/>
        </w:rPr>
        <w:t>Shandomo</w:t>
      </w:r>
      <w:proofErr w:type="spellEnd"/>
      <w:r w:rsidRPr="00777DF4">
        <w:rPr>
          <w:rFonts w:asciiTheme="minorHAnsi" w:hAnsiTheme="minorHAnsi"/>
        </w:rPr>
        <w:t xml:space="preserve">, H.M. (2010) </w:t>
      </w:r>
      <w:r w:rsidRPr="00F857D2">
        <w:rPr>
          <w:rFonts w:asciiTheme="minorHAnsi" w:hAnsiTheme="minorHAnsi"/>
          <w:i/>
        </w:rPr>
        <w:t>The role of critical reflection in teacher education. </w:t>
      </w:r>
      <w:r w:rsidRPr="00F857D2">
        <w:rPr>
          <w:rFonts w:asciiTheme="minorHAnsi" w:hAnsiTheme="minorHAnsi"/>
          <w:iCs/>
        </w:rPr>
        <w:t>School-University Partnerships</w:t>
      </w:r>
      <w:r w:rsidRPr="00F857D2">
        <w:rPr>
          <w:rFonts w:asciiTheme="minorHAnsi" w:hAnsiTheme="minorHAnsi"/>
        </w:rPr>
        <w:t>, </w:t>
      </w:r>
      <w:r w:rsidRPr="00F857D2">
        <w:rPr>
          <w:rFonts w:asciiTheme="minorHAnsi" w:hAnsiTheme="minorHAnsi"/>
          <w:iCs/>
        </w:rPr>
        <w:t>4</w:t>
      </w:r>
      <w:r w:rsidRPr="00777DF4">
        <w:rPr>
          <w:rFonts w:asciiTheme="minorHAnsi" w:hAnsiTheme="minorHAnsi"/>
        </w:rPr>
        <w:t>(1), pp.101-113.</w:t>
      </w:r>
    </w:p>
    <w:p w:rsidR="007E0960" w:rsidRPr="00777DF4" w:rsidRDefault="007E0960" w:rsidP="00124181">
      <w:pPr>
        <w:spacing w:line="360" w:lineRule="auto"/>
        <w:rPr>
          <w:rFonts w:asciiTheme="minorHAnsi" w:hAnsiTheme="minorHAnsi"/>
        </w:rPr>
      </w:pPr>
    </w:p>
    <w:p w:rsidR="007E0960" w:rsidRPr="00777DF4" w:rsidRDefault="007E0960" w:rsidP="00124181">
      <w:pPr>
        <w:spacing w:line="360" w:lineRule="auto"/>
        <w:rPr>
          <w:rFonts w:asciiTheme="minorHAnsi" w:hAnsiTheme="minorHAnsi"/>
        </w:rPr>
      </w:pPr>
      <w:proofErr w:type="spellStart"/>
      <w:r w:rsidRPr="00777DF4">
        <w:rPr>
          <w:rFonts w:asciiTheme="minorHAnsi" w:hAnsiTheme="minorHAnsi"/>
        </w:rPr>
        <w:t>Shorey</w:t>
      </w:r>
      <w:proofErr w:type="spellEnd"/>
      <w:r w:rsidRPr="00777DF4">
        <w:rPr>
          <w:rFonts w:asciiTheme="minorHAnsi" w:hAnsiTheme="minorHAnsi"/>
        </w:rPr>
        <w:t>, S &amp; Debby, E (2021)</w:t>
      </w:r>
      <w:r w:rsidRPr="00777DF4">
        <w:rPr>
          <w:rFonts w:asciiTheme="minorHAnsi" w:hAnsiTheme="minorHAnsi"/>
          <w:i/>
          <w:iCs/>
        </w:rPr>
        <w:t xml:space="preserve"> The efficacy of mindful parenting interventions: A systematic review and meta-analysis</w:t>
      </w:r>
      <w:r w:rsidRPr="00777DF4">
        <w:rPr>
          <w:rFonts w:asciiTheme="minorHAnsi" w:hAnsiTheme="minorHAnsi"/>
        </w:rPr>
        <w:t>. International Journal of Nursing Studies 121, pages 103996.</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Shreve, M., Scott, A., McNeill, C. and Washburn, L. (2021) </w:t>
      </w:r>
      <w:r w:rsidRPr="00F857D2">
        <w:rPr>
          <w:rFonts w:asciiTheme="minorHAnsi" w:hAnsiTheme="minorHAnsi"/>
          <w:i/>
        </w:rPr>
        <w:t>Using Yoga to Reduce Anxiety in Children: Exploring School-Based Yoga Among Rural Third-and Fourth-Grade Students.</w:t>
      </w:r>
      <w:r w:rsidRPr="00777DF4">
        <w:rPr>
          <w:rFonts w:asciiTheme="minorHAnsi" w:hAnsiTheme="minorHAnsi"/>
        </w:rPr>
        <w:t xml:space="preserve"> Journal of </w:t>
      </w:r>
      <w:proofErr w:type="spellStart"/>
      <w:r w:rsidRPr="00777DF4">
        <w:rPr>
          <w:rFonts w:asciiTheme="minorHAnsi" w:hAnsiTheme="minorHAnsi"/>
        </w:rPr>
        <w:t>Pediatric</w:t>
      </w:r>
      <w:proofErr w:type="spellEnd"/>
      <w:r w:rsidRPr="00777DF4">
        <w:rPr>
          <w:rFonts w:asciiTheme="minorHAnsi" w:hAnsiTheme="minorHAnsi"/>
        </w:rPr>
        <w:t xml:space="preserve"> Health Care, 35(1), pp.42-52.</w:t>
      </w:r>
    </w:p>
    <w:p w:rsidR="00AB1774" w:rsidRPr="00777DF4" w:rsidRDefault="00AB1774" w:rsidP="00124181">
      <w:pPr>
        <w:spacing w:line="360" w:lineRule="auto"/>
        <w:rPr>
          <w:rFonts w:asciiTheme="minorHAnsi" w:hAnsiTheme="minorHAnsi"/>
        </w:rPr>
      </w:pPr>
    </w:p>
    <w:p w:rsidR="00AB1774" w:rsidRPr="00777DF4" w:rsidRDefault="00AB1774" w:rsidP="00124181">
      <w:pPr>
        <w:spacing w:line="360" w:lineRule="auto"/>
        <w:rPr>
          <w:rFonts w:asciiTheme="minorHAnsi" w:hAnsiTheme="minorHAnsi"/>
        </w:rPr>
      </w:pPr>
      <w:r w:rsidRPr="00777DF4">
        <w:rPr>
          <w:rFonts w:asciiTheme="minorHAnsi" w:hAnsiTheme="minorHAnsi"/>
        </w:rPr>
        <w:lastRenderedPageBreak/>
        <w:t>Skinner, M. and Mitchell, D. (2016) “</w:t>
      </w:r>
      <w:r w:rsidRPr="00F857D2">
        <w:rPr>
          <w:rFonts w:asciiTheme="minorHAnsi" w:hAnsiTheme="minorHAnsi"/>
          <w:i/>
        </w:rPr>
        <w:t xml:space="preserve">What? </w:t>
      </w:r>
      <w:proofErr w:type="gramStart"/>
      <w:r w:rsidRPr="00F857D2">
        <w:rPr>
          <w:rFonts w:asciiTheme="minorHAnsi" w:hAnsiTheme="minorHAnsi"/>
          <w:i/>
        </w:rPr>
        <w:t>So</w:t>
      </w:r>
      <w:proofErr w:type="gramEnd"/>
      <w:r w:rsidRPr="00F857D2">
        <w:rPr>
          <w:rFonts w:asciiTheme="minorHAnsi" w:hAnsiTheme="minorHAnsi"/>
          <w:i/>
        </w:rPr>
        <w:t xml:space="preserve"> What? Now What?” Applying </w:t>
      </w:r>
      <w:proofErr w:type="spellStart"/>
      <w:r w:rsidRPr="00F857D2">
        <w:rPr>
          <w:rFonts w:asciiTheme="minorHAnsi" w:hAnsiTheme="minorHAnsi"/>
          <w:i/>
        </w:rPr>
        <w:t>Borton</w:t>
      </w:r>
      <w:proofErr w:type="spellEnd"/>
      <w:r w:rsidRPr="00F857D2">
        <w:rPr>
          <w:rFonts w:asciiTheme="minorHAnsi" w:hAnsiTheme="minorHAnsi"/>
          <w:i/>
        </w:rPr>
        <w:t xml:space="preserve"> and Rolfe’s Models of Reflexive Practice in Healthcare Contexts</w:t>
      </w:r>
      <w:r w:rsidRPr="00777DF4">
        <w:rPr>
          <w:rFonts w:asciiTheme="minorHAnsi" w:hAnsiTheme="minorHAnsi"/>
        </w:rPr>
        <w:t>. Health and Social Care Chaplaincy, 4(1), pp.10-19.</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Smith, E. (2011) </w:t>
      </w:r>
      <w:r w:rsidRPr="00F857D2">
        <w:rPr>
          <w:rFonts w:asciiTheme="minorHAnsi" w:hAnsiTheme="minorHAnsi"/>
          <w:i/>
        </w:rPr>
        <w:t>Teaching critical reflection</w:t>
      </w:r>
      <w:r w:rsidRPr="00777DF4">
        <w:rPr>
          <w:rFonts w:asciiTheme="minorHAnsi" w:hAnsiTheme="minorHAnsi"/>
        </w:rPr>
        <w:t>. Teaching in higher education, 16(2), pp.211-223.</w:t>
      </w:r>
    </w:p>
    <w:p w:rsidR="00AB1774" w:rsidRPr="00777DF4" w:rsidRDefault="00AB1774"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Snyder, M.M. (2019) </w:t>
      </w:r>
      <w:r w:rsidRPr="00F857D2">
        <w:rPr>
          <w:rFonts w:asciiTheme="minorHAnsi" w:hAnsiTheme="minorHAnsi"/>
          <w:i/>
        </w:rPr>
        <w:t>Designing socially-mediated reflection in online discussions.</w:t>
      </w:r>
      <w:r w:rsidRPr="00777DF4">
        <w:rPr>
          <w:rFonts w:asciiTheme="minorHAnsi" w:hAnsiTheme="minorHAnsi"/>
        </w:rPr>
        <w:t xml:space="preserve"> FDLA Journal, 4(1), p.3.</w:t>
      </w:r>
    </w:p>
    <w:p w:rsidR="00AB1774" w:rsidRPr="00777DF4" w:rsidRDefault="00AB1774" w:rsidP="00124181">
      <w:pPr>
        <w:spacing w:line="360" w:lineRule="auto"/>
        <w:rPr>
          <w:rFonts w:asciiTheme="minorHAnsi" w:hAnsiTheme="minorHAnsi"/>
        </w:rPr>
      </w:pPr>
    </w:p>
    <w:p w:rsidR="00AB1774" w:rsidRPr="00777DF4" w:rsidRDefault="00AB1774" w:rsidP="00124181">
      <w:pPr>
        <w:spacing w:line="360" w:lineRule="auto"/>
        <w:rPr>
          <w:rFonts w:asciiTheme="minorHAnsi" w:hAnsiTheme="minorHAnsi"/>
        </w:rPr>
      </w:pPr>
      <w:r w:rsidRPr="00777DF4">
        <w:rPr>
          <w:rFonts w:asciiTheme="minorHAnsi" w:hAnsiTheme="minorHAnsi"/>
        </w:rPr>
        <w:t xml:space="preserve">Stephens, I. (2017) </w:t>
      </w:r>
      <w:r w:rsidRPr="00F857D2">
        <w:rPr>
          <w:rFonts w:asciiTheme="minorHAnsi" w:hAnsiTheme="minorHAnsi"/>
          <w:i/>
        </w:rPr>
        <w:t>Medical yoga therapy.</w:t>
      </w:r>
      <w:r w:rsidRPr="00777DF4">
        <w:rPr>
          <w:rFonts w:asciiTheme="minorHAnsi" w:hAnsiTheme="minorHAnsi"/>
        </w:rPr>
        <w:t xml:space="preserve"> Children, 4(2), p.12.</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proofErr w:type="spellStart"/>
      <w:r w:rsidRPr="00777DF4">
        <w:rPr>
          <w:rFonts w:asciiTheme="minorHAnsi" w:hAnsiTheme="minorHAnsi"/>
        </w:rPr>
        <w:t>Telles</w:t>
      </w:r>
      <w:proofErr w:type="spellEnd"/>
      <w:r w:rsidRPr="00777DF4">
        <w:rPr>
          <w:rFonts w:asciiTheme="minorHAnsi" w:hAnsiTheme="minorHAnsi"/>
        </w:rPr>
        <w:t xml:space="preserve">, S., Gupta, R.K., </w:t>
      </w:r>
      <w:proofErr w:type="spellStart"/>
      <w:r w:rsidRPr="00777DF4">
        <w:rPr>
          <w:rFonts w:asciiTheme="minorHAnsi" w:hAnsiTheme="minorHAnsi"/>
        </w:rPr>
        <w:t>Gandharva</w:t>
      </w:r>
      <w:proofErr w:type="spellEnd"/>
      <w:r w:rsidRPr="00777DF4">
        <w:rPr>
          <w:rFonts w:asciiTheme="minorHAnsi" w:hAnsiTheme="minorHAnsi"/>
        </w:rPr>
        <w:t>, K., Vishwakarma, B., Kala, N. and Balkrishna, A.</w:t>
      </w:r>
      <w:r w:rsidR="007D42CC">
        <w:rPr>
          <w:rFonts w:asciiTheme="minorHAnsi" w:hAnsiTheme="minorHAnsi"/>
        </w:rPr>
        <w:t xml:space="preserve"> (</w:t>
      </w:r>
      <w:r w:rsidRPr="00777DF4">
        <w:rPr>
          <w:rFonts w:asciiTheme="minorHAnsi" w:hAnsiTheme="minorHAnsi"/>
        </w:rPr>
        <w:t>2019</w:t>
      </w:r>
      <w:r w:rsidR="007D42CC">
        <w:rPr>
          <w:rFonts w:asciiTheme="minorHAnsi" w:hAnsiTheme="minorHAnsi"/>
        </w:rPr>
        <w:t>)</w:t>
      </w:r>
      <w:r w:rsidRPr="00777DF4">
        <w:rPr>
          <w:rFonts w:asciiTheme="minorHAnsi" w:hAnsiTheme="minorHAnsi"/>
        </w:rPr>
        <w:t xml:space="preserve"> </w:t>
      </w:r>
      <w:r w:rsidRPr="00F857D2">
        <w:rPr>
          <w:rFonts w:asciiTheme="minorHAnsi" w:hAnsiTheme="minorHAnsi"/>
          <w:i/>
        </w:rPr>
        <w:t xml:space="preserve">Immediate effect of a yoga breathing practice on attention and anxiety in pre-teen children. </w:t>
      </w:r>
      <w:r w:rsidRPr="00777DF4">
        <w:rPr>
          <w:rFonts w:asciiTheme="minorHAnsi" w:hAnsiTheme="minorHAnsi"/>
        </w:rPr>
        <w:t>Children, 6(7), p.84.</w:t>
      </w:r>
    </w:p>
    <w:p w:rsidR="00CB130D" w:rsidRPr="00777DF4" w:rsidRDefault="00CB130D" w:rsidP="00124181">
      <w:pPr>
        <w:spacing w:line="360" w:lineRule="auto"/>
        <w:rPr>
          <w:rFonts w:asciiTheme="minorHAnsi" w:hAnsiTheme="minorHAnsi"/>
        </w:rPr>
      </w:pPr>
    </w:p>
    <w:p w:rsidR="00CB130D" w:rsidRPr="00777DF4" w:rsidRDefault="00CB130D" w:rsidP="00124181">
      <w:pPr>
        <w:spacing w:line="360" w:lineRule="auto"/>
        <w:rPr>
          <w:rFonts w:asciiTheme="minorHAnsi" w:hAnsiTheme="minorHAnsi"/>
        </w:rPr>
      </w:pPr>
      <w:r w:rsidRPr="00777DF4">
        <w:rPr>
          <w:rFonts w:asciiTheme="minorHAnsi" w:hAnsiTheme="minorHAnsi"/>
        </w:rPr>
        <w:t xml:space="preserve">Tripp, D (1993) </w:t>
      </w:r>
      <w:r w:rsidRPr="00777DF4">
        <w:rPr>
          <w:rFonts w:asciiTheme="minorHAnsi" w:hAnsiTheme="minorHAnsi"/>
          <w:i/>
          <w:iCs/>
        </w:rPr>
        <w:t>Critical Incidents in Teaching: Developing Professional Judgement.</w:t>
      </w:r>
      <w:r w:rsidRPr="00777DF4">
        <w:rPr>
          <w:rFonts w:asciiTheme="minorHAnsi" w:hAnsiTheme="minorHAnsi"/>
        </w:rPr>
        <w:t xml:space="preserve"> Psychology Press.</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cs="Arial"/>
          <w:color w:val="000000"/>
          <w:shd w:val="clear" w:color="auto" w:fill="FFFFFF"/>
        </w:rPr>
      </w:pPr>
      <w:r w:rsidRPr="00777DF4">
        <w:rPr>
          <w:rFonts w:asciiTheme="minorHAnsi" w:hAnsiTheme="minorHAnsi" w:cs="Arial"/>
          <w:color w:val="000000"/>
          <w:shd w:val="clear" w:color="auto" w:fill="FFFFFF"/>
        </w:rPr>
        <w:t>Tripp, D., (2012) </w:t>
      </w:r>
      <w:r w:rsidRPr="00777DF4">
        <w:rPr>
          <w:rFonts w:asciiTheme="minorHAnsi" w:hAnsiTheme="minorHAnsi" w:cs="Arial"/>
          <w:i/>
          <w:iCs/>
          <w:color w:val="000000"/>
          <w:shd w:val="clear" w:color="auto" w:fill="FFFFFF"/>
        </w:rPr>
        <w:t>Critical Incidents in Teaching (Classic Edition)</w:t>
      </w:r>
      <w:r w:rsidRPr="00777DF4">
        <w:rPr>
          <w:rFonts w:asciiTheme="minorHAnsi" w:hAnsiTheme="minorHAnsi" w:cs="Arial"/>
          <w:color w:val="000000"/>
          <w:shd w:val="clear" w:color="auto" w:fill="FFFFFF"/>
        </w:rPr>
        <w:t>. Hoboken: Taylor &amp; amp.</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proofErr w:type="spellStart"/>
      <w:r w:rsidRPr="00777DF4">
        <w:rPr>
          <w:rFonts w:asciiTheme="minorHAnsi" w:hAnsiTheme="minorHAnsi"/>
        </w:rPr>
        <w:t>Viglas</w:t>
      </w:r>
      <w:proofErr w:type="spellEnd"/>
      <w:r w:rsidRPr="00777DF4">
        <w:rPr>
          <w:rFonts w:asciiTheme="minorHAnsi" w:hAnsiTheme="minorHAnsi"/>
        </w:rPr>
        <w:t xml:space="preserve">, M. and Perlman, M. (2018) </w:t>
      </w:r>
      <w:r w:rsidRPr="00F857D2">
        <w:rPr>
          <w:rFonts w:asciiTheme="minorHAnsi" w:hAnsiTheme="minorHAnsi"/>
          <w:i/>
        </w:rPr>
        <w:t xml:space="preserve">Effects of a mindfulness-based program on young children’s self-regulation, prosocial </w:t>
      </w:r>
      <w:proofErr w:type="spellStart"/>
      <w:r w:rsidRPr="00F857D2">
        <w:rPr>
          <w:rFonts w:asciiTheme="minorHAnsi" w:hAnsiTheme="minorHAnsi"/>
          <w:i/>
        </w:rPr>
        <w:t>behavior</w:t>
      </w:r>
      <w:proofErr w:type="spellEnd"/>
      <w:r w:rsidRPr="00F857D2">
        <w:rPr>
          <w:rFonts w:asciiTheme="minorHAnsi" w:hAnsiTheme="minorHAnsi"/>
          <w:i/>
        </w:rPr>
        <w:t xml:space="preserve"> and hyperactivity</w:t>
      </w:r>
      <w:r w:rsidRPr="00777DF4">
        <w:rPr>
          <w:rFonts w:asciiTheme="minorHAnsi" w:hAnsiTheme="minorHAnsi"/>
        </w:rPr>
        <w:t>. Journal of Child and Family Studies, 27(4), pp.1150-1161.</w:t>
      </w:r>
    </w:p>
    <w:p w:rsidR="003E26FA" w:rsidRPr="00777DF4" w:rsidRDefault="003E26FA" w:rsidP="00124181">
      <w:pPr>
        <w:spacing w:line="360" w:lineRule="auto"/>
        <w:rPr>
          <w:rFonts w:asciiTheme="minorHAnsi" w:hAnsiTheme="minorHAnsi"/>
        </w:rPr>
      </w:pPr>
    </w:p>
    <w:p w:rsidR="007E0960" w:rsidRPr="00777DF4" w:rsidRDefault="007E0960" w:rsidP="00124181">
      <w:pPr>
        <w:spacing w:line="360" w:lineRule="auto"/>
        <w:rPr>
          <w:rFonts w:asciiTheme="minorHAnsi" w:hAnsiTheme="minorHAnsi"/>
        </w:rPr>
      </w:pPr>
      <w:proofErr w:type="spellStart"/>
      <w:r w:rsidRPr="00777DF4">
        <w:rPr>
          <w:rFonts w:asciiTheme="minorHAnsi" w:hAnsiTheme="minorHAnsi"/>
        </w:rPr>
        <w:t>Vollestad</w:t>
      </w:r>
      <w:proofErr w:type="spellEnd"/>
      <w:r w:rsidRPr="00777DF4">
        <w:rPr>
          <w:rFonts w:asciiTheme="minorHAnsi" w:hAnsiTheme="minorHAnsi"/>
        </w:rPr>
        <w:t xml:space="preserve">, J, Nielsen, MB and Nielsen, GH (2012) </w:t>
      </w:r>
      <w:r w:rsidRPr="00777DF4">
        <w:rPr>
          <w:rFonts w:asciiTheme="minorHAnsi" w:hAnsiTheme="minorHAnsi"/>
          <w:i/>
          <w:iCs/>
        </w:rPr>
        <w:t>Mindfulness- and acceptance-based interventions for anxiety disorders: A systematic review and meta-analysis</w:t>
      </w:r>
    </w:p>
    <w:p w:rsidR="007E0960" w:rsidRPr="00777DF4" w:rsidRDefault="007E0960" w:rsidP="00124181">
      <w:pPr>
        <w:spacing w:line="360" w:lineRule="auto"/>
        <w:rPr>
          <w:rFonts w:asciiTheme="minorHAnsi" w:hAnsiTheme="minorHAnsi"/>
        </w:rPr>
      </w:pPr>
    </w:p>
    <w:p w:rsidR="007E0960" w:rsidRPr="00777DF4" w:rsidRDefault="007E0960"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cs="Arial"/>
          <w:color w:val="000000"/>
          <w:shd w:val="clear" w:color="auto" w:fill="FFFFFF"/>
        </w:rPr>
      </w:pPr>
      <w:proofErr w:type="spellStart"/>
      <w:r w:rsidRPr="00777DF4">
        <w:rPr>
          <w:rFonts w:asciiTheme="minorHAnsi" w:hAnsiTheme="minorHAnsi" w:cs="Arial"/>
          <w:color w:val="000000"/>
          <w:shd w:val="clear" w:color="auto" w:fill="FFFFFF"/>
        </w:rPr>
        <w:t>Voulgari</w:t>
      </w:r>
      <w:proofErr w:type="spellEnd"/>
      <w:r w:rsidRPr="00777DF4">
        <w:rPr>
          <w:rFonts w:asciiTheme="minorHAnsi" w:hAnsiTheme="minorHAnsi" w:cs="Arial"/>
          <w:color w:val="000000"/>
          <w:shd w:val="clear" w:color="auto" w:fill="FFFFFF"/>
        </w:rPr>
        <w:t xml:space="preserve">, R. and </w:t>
      </w:r>
      <w:proofErr w:type="spellStart"/>
      <w:r w:rsidRPr="00777DF4">
        <w:rPr>
          <w:rFonts w:asciiTheme="minorHAnsi" w:hAnsiTheme="minorHAnsi" w:cs="Arial"/>
          <w:color w:val="000000"/>
          <w:shd w:val="clear" w:color="auto" w:fill="FFFFFF"/>
        </w:rPr>
        <w:t>Koutrouba</w:t>
      </w:r>
      <w:proofErr w:type="spellEnd"/>
      <w:r w:rsidRPr="00777DF4">
        <w:rPr>
          <w:rFonts w:asciiTheme="minorHAnsi" w:hAnsiTheme="minorHAnsi" w:cs="Arial"/>
          <w:color w:val="000000"/>
          <w:shd w:val="clear" w:color="auto" w:fill="FFFFFF"/>
        </w:rPr>
        <w:t xml:space="preserve">, K. (2021) </w:t>
      </w:r>
      <w:r w:rsidRPr="00F857D2">
        <w:rPr>
          <w:rFonts w:asciiTheme="minorHAnsi" w:hAnsiTheme="minorHAnsi" w:cs="Arial"/>
          <w:i/>
          <w:color w:val="000000"/>
          <w:shd w:val="clear" w:color="auto" w:fill="FFFFFF"/>
        </w:rPr>
        <w:t>Examining the depth of primary schoolteachers’ reflection through the critical incident technique</w:t>
      </w:r>
      <w:r w:rsidRPr="00777DF4">
        <w:rPr>
          <w:rFonts w:asciiTheme="minorHAnsi" w:hAnsiTheme="minorHAnsi" w:cs="Arial"/>
          <w:color w:val="000000"/>
          <w:shd w:val="clear" w:color="auto" w:fill="FFFFFF"/>
        </w:rPr>
        <w:t>. </w:t>
      </w:r>
      <w:r w:rsidRPr="00F857D2">
        <w:rPr>
          <w:rFonts w:asciiTheme="minorHAnsi" w:hAnsiTheme="minorHAnsi" w:cs="Arial"/>
          <w:iCs/>
          <w:color w:val="000000"/>
          <w:shd w:val="clear" w:color="auto" w:fill="FFFFFF"/>
        </w:rPr>
        <w:t>Educational Studies</w:t>
      </w:r>
      <w:r w:rsidRPr="00777DF4">
        <w:rPr>
          <w:rFonts w:asciiTheme="minorHAnsi" w:hAnsiTheme="minorHAnsi" w:cs="Arial"/>
          <w:color w:val="000000"/>
          <w:shd w:val="clear" w:color="auto" w:fill="FFFFFF"/>
        </w:rPr>
        <w:t>, pp.1-19.</w:t>
      </w:r>
    </w:p>
    <w:p w:rsidR="003E26FA" w:rsidRPr="00777DF4" w:rsidRDefault="003E26FA" w:rsidP="00124181">
      <w:pPr>
        <w:spacing w:line="360" w:lineRule="auto"/>
        <w:rPr>
          <w:rFonts w:asciiTheme="minorHAnsi" w:hAnsiTheme="minorHAnsi" w:cs="Arial"/>
          <w:color w:val="000000"/>
          <w:shd w:val="clear" w:color="auto" w:fill="FFFFFF"/>
        </w:rPr>
      </w:pPr>
    </w:p>
    <w:p w:rsidR="007E0960" w:rsidRPr="00777DF4" w:rsidRDefault="007E0960" w:rsidP="00124181">
      <w:pPr>
        <w:spacing w:line="360" w:lineRule="auto"/>
        <w:rPr>
          <w:rFonts w:asciiTheme="minorHAnsi" w:hAnsiTheme="minorHAnsi" w:cs="Arial"/>
          <w:i/>
          <w:iCs/>
          <w:color w:val="000000"/>
          <w:shd w:val="clear" w:color="auto" w:fill="FFFFFF"/>
        </w:rPr>
      </w:pPr>
      <w:proofErr w:type="spellStart"/>
      <w:r w:rsidRPr="00777DF4">
        <w:rPr>
          <w:rFonts w:asciiTheme="minorHAnsi" w:hAnsiTheme="minorHAnsi" w:cs="Arial"/>
          <w:color w:val="000000"/>
          <w:shd w:val="clear" w:color="auto" w:fill="FFFFFF"/>
        </w:rPr>
        <w:lastRenderedPageBreak/>
        <w:t>Weare</w:t>
      </w:r>
      <w:proofErr w:type="spellEnd"/>
      <w:r w:rsidRPr="00777DF4">
        <w:rPr>
          <w:rFonts w:asciiTheme="minorHAnsi" w:hAnsiTheme="minorHAnsi" w:cs="Arial"/>
          <w:color w:val="000000"/>
          <w:shd w:val="clear" w:color="auto" w:fill="FFFFFF"/>
        </w:rPr>
        <w:t xml:space="preserve">, K, Bethune, A, Bristow, J (2021) </w:t>
      </w:r>
      <w:r w:rsidRPr="00777DF4">
        <w:rPr>
          <w:rFonts w:asciiTheme="minorHAnsi" w:hAnsiTheme="minorHAnsi" w:cs="Arial"/>
          <w:i/>
          <w:iCs/>
          <w:color w:val="000000"/>
          <w:shd w:val="clear" w:color="auto" w:fill="FFFFFF"/>
        </w:rPr>
        <w:t xml:space="preserve">Implementing Mindfulness in Schools: An Evidence-Based Guide. </w:t>
      </w:r>
      <w:r w:rsidRPr="00777DF4">
        <w:rPr>
          <w:rFonts w:asciiTheme="minorHAnsi" w:hAnsiTheme="minorHAnsi" w:cs="Arial"/>
          <w:color w:val="000000"/>
          <w:shd w:val="clear" w:color="auto" w:fill="FFFFFF"/>
        </w:rPr>
        <w:t>The Mindfulness Initiative</w:t>
      </w:r>
      <w:r w:rsidRPr="00777DF4">
        <w:rPr>
          <w:rFonts w:asciiTheme="minorHAnsi" w:hAnsiTheme="minorHAnsi" w:cs="Arial"/>
          <w:i/>
          <w:iCs/>
          <w:color w:val="000000"/>
          <w:shd w:val="clear" w:color="auto" w:fill="FFFFFF"/>
        </w:rPr>
        <w:t xml:space="preserve"> </w:t>
      </w:r>
    </w:p>
    <w:p w:rsidR="00777DF4" w:rsidRPr="00777DF4" w:rsidRDefault="00777DF4" w:rsidP="00124181">
      <w:pPr>
        <w:spacing w:line="360" w:lineRule="auto"/>
        <w:rPr>
          <w:rFonts w:asciiTheme="minorHAnsi" w:hAnsiTheme="minorHAnsi" w:cs="Arial"/>
          <w:color w:val="000000"/>
          <w:shd w:val="clear" w:color="auto" w:fill="FFFFFF"/>
        </w:rPr>
      </w:pPr>
    </w:p>
    <w:p w:rsidR="00777DF4" w:rsidRPr="00777DF4" w:rsidRDefault="00777DF4" w:rsidP="00124181">
      <w:pPr>
        <w:spacing w:line="360" w:lineRule="auto"/>
        <w:rPr>
          <w:rFonts w:asciiTheme="minorHAnsi" w:hAnsiTheme="minorHAnsi" w:cstheme="majorHAnsi"/>
        </w:rPr>
      </w:pPr>
      <w:r w:rsidRPr="00777DF4">
        <w:rPr>
          <w:rFonts w:asciiTheme="minorHAnsi" w:hAnsiTheme="minorHAnsi" w:cstheme="majorHAnsi"/>
        </w:rPr>
        <w:t xml:space="preserve">Wells, J (2020) </w:t>
      </w:r>
      <w:r w:rsidRPr="00777DF4">
        <w:rPr>
          <w:rFonts w:asciiTheme="minorHAnsi" w:hAnsiTheme="minorHAnsi" w:cstheme="majorHAnsi"/>
          <w:i/>
          <w:iCs/>
        </w:rPr>
        <w:t xml:space="preserve">Positive Discipline for Kids. </w:t>
      </w:r>
      <w:proofErr w:type="spellStart"/>
      <w:r w:rsidRPr="00777DF4">
        <w:rPr>
          <w:rFonts w:asciiTheme="minorHAnsi" w:hAnsiTheme="minorHAnsi" w:cstheme="majorHAnsi"/>
        </w:rPr>
        <w:t>Wryting</w:t>
      </w:r>
      <w:proofErr w:type="spellEnd"/>
      <w:r w:rsidRPr="00777DF4">
        <w:rPr>
          <w:rFonts w:asciiTheme="minorHAnsi" w:hAnsiTheme="minorHAnsi" w:cstheme="majorHAnsi"/>
        </w:rPr>
        <w:t xml:space="preserve"> ltd</w:t>
      </w:r>
    </w:p>
    <w:p w:rsidR="007E0960" w:rsidRPr="00777DF4" w:rsidRDefault="007E0960" w:rsidP="00124181">
      <w:pPr>
        <w:spacing w:line="360" w:lineRule="auto"/>
        <w:rPr>
          <w:rFonts w:asciiTheme="minorHAnsi" w:hAnsiTheme="minorHAnsi" w:cs="Arial"/>
          <w:color w:val="000000"/>
          <w:shd w:val="clear" w:color="auto" w:fill="FFFFFF"/>
        </w:rPr>
      </w:pPr>
    </w:p>
    <w:p w:rsidR="003E26FA" w:rsidRPr="00777DF4" w:rsidRDefault="003E26FA" w:rsidP="00124181">
      <w:pPr>
        <w:spacing w:line="360" w:lineRule="auto"/>
        <w:rPr>
          <w:rFonts w:asciiTheme="minorHAnsi" w:hAnsiTheme="minorHAnsi" w:cs="Arial"/>
          <w:color w:val="000000"/>
          <w:shd w:val="clear" w:color="auto" w:fill="FFFFFF"/>
        </w:rPr>
      </w:pPr>
      <w:r w:rsidRPr="00777DF4">
        <w:rPr>
          <w:rFonts w:asciiTheme="minorHAnsi" w:hAnsiTheme="minorHAnsi" w:cs="Arial"/>
          <w:color w:val="000000"/>
          <w:shd w:val="clear" w:color="auto" w:fill="FFFFFF"/>
        </w:rPr>
        <w:t xml:space="preserve">Welsh Government (2019) </w:t>
      </w:r>
      <w:r w:rsidRPr="00F857D2">
        <w:rPr>
          <w:rFonts w:asciiTheme="minorHAnsi" w:hAnsiTheme="minorHAnsi" w:cs="Arial"/>
          <w:i/>
          <w:color w:val="000000"/>
          <w:shd w:val="clear" w:color="auto" w:fill="FFFFFF"/>
        </w:rPr>
        <w:t>Professional standards for teaching and leadership</w:t>
      </w:r>
      <w:r w:rsidRPr="00777DF4">
        <w:rPr>
          <w:rFonts w:asciiTheme="minorHAnsi" w:hAnsiTheme="minorHAnsi" w:cs="Arial"/>
          <w:color w:val="000000"/>
          <w:shd w:val="clear" w:color="auto" w:fill="FFFFFF"/>
        </w:rPr>
        <w:t xml:space="preserve">. [online] </w:t>
      </w:r>
      <w:proofErr w:type="spellStart"/>
      <w:r w:rsidRPr="00777DF4">
        <w:rPr>
          <w:rFonts w:asciiTheme="minorHAnsi" w:hAnsiTheme="minorHAnsi" w:cs="Arial"/>
          <w:color w:val="000000"/>
          <w:shd w:val="clear" w:color="auto" w:fill="FFFFFF"/>
        </w:rPr>
        <w:t>Hwb.gov.wales</w:t>
      </w:r>
      <w:proofErr w:type="spellEnd"/>
      <w:r w:rsidRPr="00777DF4">
        <w:rPr>
          <w:rFonts w:asciiTheme="minorHAnsi" w:hAnsiTheme="minorHAnsi" w:cs="Arial"/>
          <w:color w:val="000000"/>
          <w:shd w:val="clear" w:color="auto" w:fill="FFFFFF"/>
        </w:rPr>
        <w:t>. Available at: &lt;https://hwb.gov.wales/api/storage/19bc948b-8a3f-41e0-944a-7bf2cadf7d18/professional-standards-for-teaching-and-leadership-interactive-pdf-for-pc.pdf&gt; [Accessed 12 October 2021].</w:t>
      </w:r>
    </w:p>
    <w:p w:rsidR="003E26FA" w:rsidRPr="00777DF4" w:rsidRDefault="003E26FA" w:rsidP="00124181">
      <w:pPr>
        <w:spacing w:line="360" w:lineRule="auto"/>
        <w:rPr>
          <w:rFonts w:asciiTheme="minorHAnsi" w:hAnsiTheme="minorHAnsi" w:cs="Arial"/>
          <w:color w:val="000000"/>
          <w:shd w:val="clear" w:color="auto" w:fill="FFFFFF"/>
        </w:rPr>
      </w:pPr>
    </w:p>
    <w:p w:rsidR="003E26FA" w:rsidRPr="00777DF4" w:rsidRDefault="003E26FA" w:rsidP="00124181">
      <w:pPr>
        <w:spacing w:line="360" w:lineRule="auto"/>
        <w:rPr>
          <w:rFonts w:asciiTheme="minorHAnsi" w:hAnsiTheme="minorHAnsi"/>
        </w:rPr>
      </w:pPr>
      <w:r w:rsidRPr="00777DF4">
        <w:rPr>
          <w:rFonts w:asciiTheme="minorHAnsi" w:hAnsiTheme="minorHAnsi"/>
        </w:rPr>
        <w:t xml:space="preserve">Welsh Government (2020) </w:t>
      </w:r>
      <w:r w:rsidRPr="00F857D2">
        <w:rPr>
          <w:rFonts w:asciiTheme="minorHAnsi" w:hAnsiTheme="minorHAnsi"/>
          <w:i/>
        </w:rPr>
        <w:t>Introduction to Curriculum for Wales guidance</w:t>
      </w:r>
      <w:r w:rsidRPr="00777DF4">
        <w:rPr>
          <w:rFonts w:asciiTheme="minorHAnsi" w:hAnsiTheme="minorHAnsi"/>
        </w:rPr>
        <w:t xml:space="preserve">. [online] </w:t>
      </w:r>
      <w:proofErr w:type="spellStart"/>
      <w:r w:rsidRPr="00777DF4">
        <w:rPr>
          <w:rFonts w:asciiTheme="minorHAnsi" w:hAnsiTheme="minorHAnsi"/>
        </w:rPr>
        <w:t>Hwb.gov.wales</w:t>
      </w:r>
      <w:proofErr w:type="spellEnd"/>
      <w:r w:rsidRPr="00777DF4">
        <w:rPr>
          <w:rFonts w:asciiTheme="minorHAnsi" w:hAnsiTheme="minorHAnsi"/>
        </w:rPr>
        <w:t>. Available at: &lt;https://hwb.gov.wales/curriculum-for-wales/introduction#:~:text=The%20Curriculum%20for%20Wales%20guidance%20is%20a%20clear,and%20misinformation%2C%20and%20encourage%20critical%20and%20civic%20engagement.&gt; [Accessed 11 October 2021].</w:t>
      </w:r>
    </w:p>
    <w:p w:rsidR="003E26FA" w:rsidRPr="00777DF4" w:rsidRDefault="003E26FA" w:rsidP="00124181">
      <w:pPr>
        <w:spacing w:line="360" w:lineRule="auto"/>
        <w:rPr>
          <w:rFonts w:asciiTheme="minorHAnsi" w:hAnsiTheme="minorHAnsi"/>
        </w:rPr>
      </w:pPr>
    </w:p>
    <w:p w:rsidR="003E26FA" w:rsidRPr="00777DF4" w:rsidRDefault="003E26FA" w:rsidP="00124181">
      <w:pPr>
        <w:spacing w:line="360" w:lineRule="auto"/>
        <w:rPr>
          <w:rFonts w:asciiTheme="minorHAnsi" w:hAnsiTheme="minorHAnsi"/>
        </w:rPr>
      </w:pPr>
      <w:proofErr w:type="spellStart"/>
      <w:r w:rsidRPr="00777DF4">
        <w:rPr>
          <w:rFonts w:asciiTheme="minorHAnsi" w:hAnsiTheme="minorHAnsi"/>
        </w:rPr>
        <w:t>Wheldall</w:t>
      </w:r>
      <w:proofErr w:type="spellEnd"/>
      <w:r w:rsidRPr="00777DF4">
        <w:rPr>
          <w:rFonts w:asciiTheme="minorHAnsi" w:hAnsiTheme="minorHAnsi"/>
        </w:rPr>
        <w:t xml:space="preserve">, K. (2017) </w:t>
      </w:r>
      <w:r w:rsidRPr="00F857D2">
        <w:rPr>
          <w:rFonts w:asciiTheme="minorHAnsi" w:hAnsiTheme="minorHAnsi"/>
          <w:i/>
        </w:rPr>
        <w:t>A positive approach to classroom discipline.</w:t>
      </w:r>
      <w:r w:rsidRPr="00777DF4">
        <w:rPr>
          <w:rFonts w:asciiTheme="minorHAnsi" w:hAnsiTheme="minorHAnsi"/>
        </w:rPr>
        <w:t xml:space="preserve"> Psychological Aspects of Learning and Teaching (pp. 10-37). Routledge.</w:t>
      </w:r>
    </w:p>
    <w:p w:rsidR="003E26FA" w:rsidRPr="00777DF4" w:rsidRDefault="003E26FA" w:rsidP="00124181">
      <w:pPr>
        <w:spacing w:line="360" w:lineRule="auto"/>
        <w:rPr>
          <w:rFonts w:asciiTheme="minorHAnsi" w:hAnsiTheme="minorHAnsi"/>
        </w:rPr>
      </w:pPr>
    </w:p>
    <w:p w:rsidR="003E26FA" w:rsidRPr="00F857D2" w:rsidRDefault="003E26FA" w:rsidP="00124181">
      <w:pPr>
        <w:spacing w:line="360" w:lineRule="auto"/>
        <w:rPr>
          <w:rFonts w:asciiTheme="minorHAnsi" w:hAnsiTheme="minorHAnsi"/>
        </w:rPr>
      </w:pPr>
      <w:r w:rsidRPr="00777DF4">
        <w:rPr>
          <w:rFonts w:asciiTheme="minorHAnsi" w:hAnsiTheme="minorHAnsi" w:cs="Arial"/>
          <w:color w:val="222222"/>
          <w:shd w:val="clear" w:color="auto" w:fill="FFFFFF"/>
        </w:rPr>
        <w:t>Woodburn, A., Allison-</w:t>
      </w:r>
      <w:proofErr w:type="spellStart"/>
      <w:r w:rsidRPr="00777DF4">
        <w:rPr>
          <w:rFonts w:asciiTheme="minorHAnsi" w:hAnsiTheme="minorHAnsi" w:cs="Arial"/>
          <w:color w:val="222222"/>
          <w:shd w:val="clear" w:color="auto" w:fill="FFFFFF"/>
        </w:rPr>
        <w:t>Abaunza</w:t>
      </w:r>
      <w:proofErr w:type="spellEnd"/>
      <w:r w:rsidRPr="00777DF4">
        <w:rPr>
          <w:rFonts w:asciiTheme="minorHAnsi" w:hAnsiTheme="minorHAnsi" w:cs="Arial"/>
          <w:color w:val="222222"/>
          <w:shd w:val="clear" w:color="auto" w:fill="FFFFFF"/>
        </w:rPr>
        <w:t>, A., Couture-</w:t>
      </w:r>
      <w:proofErr w:type="spellStart"/>
      <w:r w:rsidRPr="00777DF4">
        <w:rPr>
          <w:rFonts w:asciiTheme="minorHAnsi" w:hAnsiTheme="minorHAnsi" w:cs="Arial"/>
          <w:color w:val="222222"/>
          <w:shd w:val="clear" w:color="auto" w:fill="FFFFFF"/>
        </w:rPr>
        <w:t>Légaré</w:t>
      </w:r>
      <w:proofErr w:type="spellEnd"/>
      <w:r w:rsidRPr="00777DF4">
        <w:rPr>
          <w:rFonts w:asciiTheme="minorHAnsi" w:hAnsiTheme="minorHAnsi" w:cs="Arial"/>
          <w:color w:val="222222"/>
          <w:shd w:val="clear" w:color="auto" w:fill="FFFFFF"/>
        </w:rPr>
        <w:t>, J. and Thompson, M. (2021</w:t>
      </w:r>
      <w:r w:rsidRPr="00F857D2">
        <w:rPr>
          <w:rFonts w:asciiTheme="minorHAnsi" w:hAnsiTheme="minorHAnsi" w:cs="Arial"/>
          <w:i/>
          <w:color w:val="222222"/>
          <w:shd w:val="clear" w:color="auto" w:fill="FFFFFF"/>
        </w:rPr>
        <w:t>) Mentor requirements in the student-coach practicum: an analysis using the critical incident technique. </w:t>
      </w:r>
      <w:r w:rsidRPr="00F857D2">
        <w:rPr>
          <w:rFonts w:asciiTheme="minorHAnsi" w:hAnsiTheme="minorHAnsi" w:cs="Arial"/>
          <w:iCs/>
          <w:color w:val="222222"/>
          <w:shd w:val="clear" w:color="auto" w:fill="FFFFFF"/>
        </w:rPr>
        <w:t>Sports Coaching Review</w:t>
      </w:r>
      <w:r w:rsidRPr="00F857D2">
        <w:rPr>
          <w:rFonts w:asciiTheme="minorHAnsi" w:hAnsiTheme="minorHAnsi" w:cs="Arial"/>
          <w:color w:val="222222"/>
          <w:shd w:val="clear" w:color="auto" w:fill="FFFFFF"/>
        </w:rPr>
        <w:t>.</w:t>
      </w:r>
    </w:p>
    <w:p w:rsidR="003E26FA" w:rsidRPr="00777DF4" w:rsidRDefault="003E26FA" w:rsidP="00124181">
      <w:pPr>
        <w:spacing w:line="360" w:lineRule="auto"/>
        <w:rPr>
          <w:rFonts w:asciiTheme="minorHAnsi" w:hAnsiTheme="minorHAnsi"/>
        </w:rPr>
      </w:pPr>
    </w:p>
    <w:sectPr w:rsidR="003E26FA" w:rsidRPr="00777DF4" w:rsidSect="002C05D8">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A5B" w:rsidRDefault="003E1A5B" w:rsidP="00124181">
      <w:r>
        <w:separator/>
      </w:r>
    </w:p>
  </w:endnote>
  <w:endnote w:type="continuationSeparator" w:id="0">
    <w:p w:rsidR="003E1A5B" w:rsidRDefault="003E1A5B" w:rsidP="0012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6711449"/>
      <w:docPartObj>
        <w:docPartGallery w:val="Page Numbers (Bottom of Page)"/>
        <w:docPartUnique/>
      </w:docPartObj>
    </w:sdtPr>
    <w:sdtEndPr>
      <w:rPr>
        <w:rStyle w:val="PageNumber"/>
      </w:rPr>
    </w:sdtEndPr>
    <w:sdtContent>
      <w:p w:rsidR="00124181" w:rsidRDefault="00124181" w:rsidP="00E724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77472946"/>
      <w:docPartObj>
        <w:docPartGallery w:val="Page Numbers (Bottom of Page)"/>
        <w:docPartUnique/>
      </w:docPartObj>
    </w:sdtPr>
    <w:sdtEndPr>
      <w:rPr>
        <w:rStyle w:val="PageNumber"/>
      </w:rPr>
    </w:sdtEndPr>
    <w:sdtContent>
      <w:p w:rsidR="00124181" w:rsidRDefault="00124181" w:rsidP="00E724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24181" w:rsidRDefault="00124181" w:rsidP="001241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0750236"/>
      <w:docPartObj>
        <w:docPartGallery w:val="Page Numbers (Bottom of Page)"/>
        <w:docPartUnique/>
      </w:docPartObj>
    </w:sdtPr>
    <w:sdtEndPr>
      <w:rPr>
        <w:rStyle w:val="PageNumber"/>
      </w:rPr>
    </w:sdtEndPr>
    <w:sdtContent>
      <w:p w:rsidR="00124181" w:rsidRDefault="00124181" w:rsidP="001241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sdtContent>
  </w:sdt>
  <w:p w:rsidR="00124181" w:rsidRDefault="00124181" w:rsidP="00124181">
    <w:pPr>
      <w:pStyle w:val="Footer"/>
      <w:ind w:right="360"/>
    </w:pPr>
    <w:r>
      <w:t>Jac Thomas (1802874)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A5B" w:rsidRDefault="003E1A5B" w:rsidP="00124181">
      <w:r>
        <w:separator/>
      </w:r>
    </w:p>
  </w:footnote>
  <w:footnote w:type="continuationSeparator" w:id="0">
    <w:p w:rsidR="003E1A5B" w:rsidRDefault="003E1A5B" w:rsidP="00124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276E3"/>
    <w:multiLevelType w:val="hybridMultilevel"/>
    <w:tmpl w:val="5E86B85E"/>
    <w:lvl w:ilvl="0" w:tplc="9D4636E8">
      <w:start w:val="1"/>
      <w:numFmt w:val="bullet"/>
      <w:lvlText w:val="•"/>
      <w:lvlJc w:val="left"/>
      <w:pPr>
        <w:tabs>
          <w:tab w:val="num" w:pos="720"/>
        </w:tabs>
        <w:ind w:left="720" w:hanging="360"/>
      </w:pPr>
      <w:rPr>
        <w:rFonts w:ascii="Arial" w:hAnsi="Arial" w:hint="default"/>
      </w:rPr>
    </w:lvl>
    <w:lvl w:ilvl="1" w:tplc="EC1C967A">
      <w:start w:val="161"/>
      <w:numFmt w:val="bullet"/>
      <w:lvlText w:val="•"/>
      <w:lvlJc w:val="left"/>
      <w:pPr>
        <w:tabs>
          <w:tab w:val="num" w:pos="1440"/>
        </w:tabs>
        <w:ind w:left="1440" w:hanging="360"/>
      </w:pPr>
      <w:rPr>
        <w:rFonts w:ascii="Arial" w:hAnsi="Arial" w:hint="default"/>
      </w:rPr>
    </w:lvl>
    <w:lvl w:ilvl="2" w:tplc="4388349E" w:tentative="1">
      <w:start w:val="1"/>
      <w:numFmt w:val="bullet"/>
      <w:lvlText w:val="•"/>
      <w:lvlJc w:val="left"/>
      <w:pPr>
        <w:tabs>
          <w:tab w:val="num" w:pos="2160"/>
        </w:tabs>
        <w:ind w:left="2160" w:hanging="360"/>
      </w:pPr>
      <w:rPr>
        <w:rFonts w:ascii="Arial" w:hAnsi="Arial" w:hint="default"/>
      </w:rPr>
    </w:lvl>
    <w:lvl w:ilvl="3" w:tplc="163C4F68" w:tentative="1">
      <w:start w:val="1"/>
      <w:numFmt w:val="bullet"/>
      <w:lvlText w:val="•"/>
      <w:lvlJc w:val="left"/>
      <w:pPr>
        <w:tabs>
          <w:tab w:val="num" w:pos="2880"/>
        </w:tabs>
        <w:ind w:left="2880" w:hanging="360"/>
      </w:pPr>
      <w:rPr>
        <w:rFonts w:ascii="Arial" w:hAnsi="Arial" w:hint="default"/>
      </w:rPr>
    </w:lvl>
    <w:lvl w:ilvl="4" w:tplc="D4AAFE90" w:tentative="1">
      <w:start w:val="1"/>
      <w:numFmt w:val="bullet"/>
      <w:lvlText w:val="•"/>
      <w:lvlJc w:val="left"/>
      <w:pPr>
        <w:tabs>
          <w:tab w:val="num" w:pos="3600"/>
        </w:tabs>
        <w:ind w:left="3600" w:hanging="360"/>
      </w:pPr>
      <w:rPr>
        <w:rFonts w:ascii="Arial" w:hAnsi="Arial" w:hint="default"/>
      </w:rPr>
    </w:lvl>
    <w:lvl w:ilvl="5" w:tplc="5D6A3146" w:tentative="1">
      <w:start w:val="1"/>
      <w:numFmt w:val="bullet"/>
      <w:lvlText w:val="•"/>
      <w:lvlJc w:val="left"/>
      <w:pPr>
        <w:tabs>
          <w:tab w:val="num" w:pos="4320"/>
        </w:tabs>
        <w:ind w:left="4320" w:hanging="360"/>
      </w:pPr>
      <w:rPr>
        <w:rFonts w:ascii="Arial" w:hAnsi="Arial" w:hint="default"/>
      </w:rPr>
    </w:lvl>
    <w:lvl w:ilvl="6" w:tplc="B3403410" w:tentative="1">
      <w:start w:val="1"/>
      <w:numFmt w:val="bullet"/>
      <w:lvlText w:val="•"/>
      <w:lvlJc w:val="left"/>
      <w:pPr>
        <w:tabs>
          <w:tab w:val="num" w:pos="5040"/>
        </w:tabs>
        <w:ind w:left="5040" w:hanging="360"/>
      </w:pPr>
      <w:rPr>
        <w:rFonts w:ascii="Arial" w:hAnsi="Arial" w:hint="default"/>
      </w:rPr>
    </w:lvl>
    <w:lvl w:ilvl="7" w:tplc="B38EC0B6" w:tentative="1">
      <w:start w:val="1"/>
      <w:numFmt w:val="bullet"/>
      <w:lvlText w:val="•"/>
      <w:lvlJc w:val="left"/>
      <w:pPr>
        <w:tabs>
          <w:tab w:val="num" w:pos="5760"/>
        </w:tabs>
        <w:ind w:left="5760" w:hanging="360"/>
      </w:pPr>
      <w:rPr>
        <w:rFonts w:ascii="Arial" w:hAnsi="Arial" w:hint="default"/>
      </w:rPr>
    </w:lvl>
    <w:lvl w:ilvl="8" w:tplc="B3C650B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A72925"/>
    <w:multiLevelType w:val="hybridMultilevel"/>
    <w:tmpl w:val="2098E914"/>
    <w:lvl w:ilvl="0" w:tplc="EAE8570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4012E5"/>
    <w:multiLevelType w:val="hybridMultilevel"/>
    <w:tmpl w:val="4044D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531A84"/>
    <w:multiLevelType w:val="hybridMultilevel"/>
    <w:tmpl w:val="CCD6A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0949E9"/>
    <w:multiLevelType w:val="hybridMultilevel"/>
    <w:tmpl w:val="0E181504"/>
    <w:lvl w:ilvl="0" w:tplc="04090011">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515EC4"/>
    <w:multiLevelType w:val="hybridMultilevel"/>
    <w:tmpl w:val="8D42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8A43C0"/>
    <w:multiLevelType w:val="hybridMultilevel"/>
    <w:tmpl w:val="B224C6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15D55D6"/>
    <w:multiLevelType w:val="hybridMultilevel"/>
    <w:tmpl w:val="27CA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1E4D71"/>
    <w:multiLevelType w:val="hybridMultilevel"/>
    <w:tmpl w:val="4964E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730386"/>
    <w:multiLevelType w:val="hybridMultilevel"/>
    <w:tmpl w:val="C996F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9"/>
  </w:num>
  <w:num w:numId="6">
    <w:abstractNumId w:val="8"/>
  </w:num>
  <w:num w:numId="7">
    <w:abstractNumId w:val="2"/>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D9"/>
    <w:rsid w:val="00124181"/>
    <w:rsid w:val="00183A55"/>
    <w:rsid w:val="00184BDF"/>
    <w:rsid w:val="001A4C80"/>
    <w:rsid w:val="001F46E9"/>
    <w:rsid w:val="002168BA"/>
    <w:rsid w:val="002A514F"/>
    <w:rsid w:val="002C05D8"/>
    <w:rsid w:val="003016E6"/>
    <w:rsid w:val="003C1467"/>
    <w:rsid w:val="003C4FEE"/>
    <w:rsid w:val="003E1A5B"/>
    <w:rsid w:val="003E26FA"/>
    <w:rsid w:val="00461B0E"/>
    <w:rsid w:val="00465112"/>
    <w:rsid w:val="0049560E"/>
    <w:rsid w:val="00547B8C"/>
    <w:rsid w:val="00547C27"/>
    <w:rsid w:val="0057613A"/>
    <w:rsid w:val="00585CCA"/>
    <w:rsid w:val="00595B1C"/>
    <w:rsid w:val="0061545E"/>
    <w:rsid w:val="00777DF4"/>
    <w:rsid w:val="007D42CC"/>
    <w:rsid w:val="007E0960"/>
    <w:rsid w:val="007F4A1F"/>
    <w:rsid w:val="00824F68"/>
    <w:rsid w:val="00875ABF"/>
    <w:rsid w:val="009D49E8"/>
    <w:rsid w:val="00A308AE"/>
    <w:rsid w:val="00AA424F"/>
    <w:rsid w:val="00AB1774"/>
    <w:rsid w:val="00B367E1"/>
    <w:rsid w:val="00C61AD9"/>
    <w:rsid w:val="00CB130D"/>
    <w:rsid w:val="00D04AF2"/>
    <w:rsid w:val="00D33977"/>
    <w:rsid w:val="00D5593A"/>
    <w:rsid w:val="00D575D3"/>
    <w:rsid w:val="00E15341"/>
    <w:rsid w:val="00E6662A"/>
    <w:rsid w:val="00E73F2E"/>
    <w:rsid w:val="00F857D2"/>
    <w:rsid w:val="00FD0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92365"/>
  <w14:defaultImageDpi w14:val="32767"/>
  <w15:chartTrackingRefBased/>
  <w15:docId w15:val="{E74C3E8E-0DF3-B141-B383-C21312D32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418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AD9"/>
    <w:pPr>
      <w:ind w:left="720"/>
      <w:contextualSpacing/>
    </w:pPr>
  </w:style>
  <w:style w:type="character" w:styleId="Hyperlink">
    <w:name w:val="Hyperlink"/>
    <w:basedOn w:val="DefaultParagraphFont"/>
    <w:uiPriority w:val="99"/>
    <w:unhideWhenUsed/>
    <w:rsid w:val="003E26FA"/>
    <w:rPr>
      <w:color w:val="0563C1" w:themeColor="hyperlink"/>
      <w:u w:val="single"/>
    </w:rPr>
  </w:style>
  <w:style w:type="character" w:styleId="Emphasis">
    <w:name w:val="Emphasis"/>
    <w:basedOn w:val="DefaultParagraphFont"/>
    <w:uiPriority w:val="20"/>
    <w:qFormat/>
    <w:rsid w:val="003E26FA"/>
    <w:rPr>
      <w:i/>
      <w:iCs/>
    </w:rPr>
  </w:style>
  <w:style w:type="character" w:customStyle="1" w:styleId="ref-lnk">
    <w:name w:val="ref-lnk"/>
    <w:basedOn w:val="DefaultParagraphFont"/>
    <w:rsid w:val="003E26FA"/>
  </w:style>
  <w:style w:type="paragraph" w:styleId="Header">
    <w:name w:val="header"/>
    <w:basedOn w:val="Normal"/>
    <w:link w:val="HeaderChar"/>
    <w:uiPriority w:val="99"/>
    <w:unhideWhenUsed/>
    <w:rsid w:val="00124181"/>
    <w:pPr>
      <w:tabs>
        <w:tab w:val="center" w:pos="4680"/>
        <w:tab w:val="right" w:pos="9360"/>
      </w:tabs>
    </w:pPr>
  </w:style>
  <w:style w:type="character" w:customStyle="1" w:styleId="HeaderChar">
    <w:name w:val="Header Char"/>
    <w:basedOn w:val="DefaultParagraphFont"/>
    <w:link w:val="Header"/>
    <w:uiPriority w:val="99"/>
    <w:rsid w:val="00124181"/>
    <w:rPr>
      <w:rFonts w:ascii="Times New Roman" w:eastAsia="Times New Roman" w:hAnsi="Times New Roman" w:cs="Times New Roman"/>
    </w:rPr>
  </w:style>
  <w:style w:type="paragraph" w:styleId="Footer">
    <w:name w:val="footer"/>
    <w:basedOn w:val="Normal"/>
    <w:link w:val="FooterChar"/>
    <w:uiPriority w:val="99"/>
    <w:unhideWhenUsed/>
    <w:rsid w:val="00124181"/>
    <w:pPr>
      <w:tabs>
        <w:tab w:val="center" w:pos="4680"/>
        <w:tab w:val="right" w:pos="9360"/>
      </w:tabs>
    </w:pPr>
  </w:style>
  <w:style w:type="character" w:customStyle="1" w:styleId="FooterChar">
    <w:name w:val="Footer Char"/>
    <w:basedOn w:val="DefaultParagraphFont"/>
    <w:link w:val="Footer"/>
    <w:uiPriority w:val="99"/>
    <w:rsid w:val="00124181"/>
    <w:rPr>
      <w:rFonts w:ascii="Times New Roman" w:eastAsia="Times New Roman" w:hAnsi="Times New Roman" w:cs="Times New Roman"/>
    </w:rPr>
  </w:style>
  <w:style w:type="character" w:styleId="PageNumber">
    <w:name w:val="page number"/>
    <w:basedOn w:val="DefaultParagraphFont"/>
    <w:uiPriority w:val="99"/>
    <w:semiHidden/>
    <w:unhideWhenUsed/>
    <w:rsid w:val="00124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81872">
      <w:bodyDiv w:val="1"/>
      <w:marLeft w:val="0"/>
      <w:marRight w:val="0"/>
      <w:marTop w:val="0"/>
      <w:marBottom w:val="0"/>
      <w:divBdr>
        <w:top w:val="none" w:sz="0" w:space="0" w:color="auto"/>
        <w:left w:val="none" w:sz="0" w:space="0" w:color="auto"/>
        <w:bottom w:val="none" w:sz="0" w:space="0" w:color="auto"/>
        <w:right w:val="none" w:sz="0" w:space="0" w:color="auto"/>
      </w:divBdr>
    </w:div>
    <w:div w:id="127087205">
      <w:bodyDiv w:val="1"/>
      <w:marLeft w:val="0"/>
      <w:marRight w:val="0"/>
      <w:marTop w:val="0"/>
      <w:marBottom w:val="0"/>
      <w:divBdr>
        <w:top w:val="none" w:sz="0" w:space="0" w:color="auto"/>
        <w:left w:val="none" w:sz="0" w:space="0" w:color="auto"/>
        <w:bottom w:val="none" w:sz="0" w:space="0" w:color="auto"/>
        <w:right w:val="none" w:sz="0" w:space="0" w:color="auto"/>
      </w:divBdr>
    </w:div>
    <w:div w:id="210309799">
      <w:bodyDiv w:val="1"/>
      <w:marLeft w:val="0"/>
      <w:marRight w:val="0"/>
      <w:marTop w:val="0"/>
      <w:marBottom w:val="0"/>
      <w:divBdr>
        <w:top w:val="none" w:sz="0" w:space="0" w:color="auto"/>
        <w:left w:val="none" w:sz="0" w:space="0" w:color="auto"/>
        <w:bottom w:val="none" w:sz="0" w:space="0" w:color="auto"/>
        <w:right w:val="none" w:sz="0" w:space="0" w:color="auto"/>
      </w:divBdr>
    </w:div>
    <w:div w:id="263726903">
      <w:bodyDiv w:val="1"/>
      <w:marLeft w:val="0"/>
      <w:marRight w:val="0"/>
      <w:marTop w:val="0"/>
      <w:marBottom w:val="0"/>
      <w:divBdr>
        <w:top w:val="none" w:sz="0" w:space="0" w:color="auto"/>
        <w:left w:val="none" w:sz="0" w:space="0" w:color="auto"/>
        <w:bottom w:val="none" w:sz="0" w:space="0" w:color="auto"/>
        <w:right w:val="none" w:sz="0" w:space="0" w:color="auto"/>
      </w:divBdr>
      <w:divsChild>
        <w:div w:id="559054410">
          <w:marLeft w:val="360"/>
          <w:marRight w:val="0"/>
          <w:marTop w:val="200"/>
          <w:marBottom w:val="0"/>
          <w:divBdr>
            <w:top w:val="none" w:sz="0" w:space="0" w:color="auto"/>
            <w:left w:val="none" w:sz="0" w:space="0" w:color="auto"/>
            <w:bottom w:val="none" w:sz="0" w:space="0" w:color="auto"/>
            <w:right w:val="none" w:sz="0" w:space="0" w:color="auto"/>
          </w:divBdr>
        </w:div>
        <w:div w:id="1297640217">
          <w:marLeft w:val="1080"/>
          <w:marRight w:val="0"/>
          <w:marTop w:val="100"/>
          <w:marBottom w:val="0"/>
          <w:divBdr>
            <w:top w:val="none" w:sz="0" w:space="0" w:color="auto"/>
            <w:left w:val="none" w:sz="0" w:space="0" w:color="auto"/>
            <w:bottom w:val="none" w:sz="0" w:space="0" w:color="auto"/>
            <w:right w:val="none" w:sz="0" w:space="0" w:color="auto"/>
          </w:divBdr>
        </w:div>
        <w:div w:id="734359734">
          <w:marLeft w:val="1080"/>
          <w:marRight w:val="0"/>
          <w:marTop w:val="100"/>
          <w:marBottom w:val="0"/>
          <w:divBdr>
            <w:top w:val="none" w:sz="0" w:space="0" w:color="auto"/>
            <w:left w:val="none" w:sz="0" w:space="0" w:color="auto"/>
            <w:bottom w:val="none" w:sz="0" w:space="0" w:color="auto"/>
            <w:right w:val="none" w:sz="0" w:space="0" w:color="auto"/>
          </w:divBdr>
        </w:div>
        <w:div w:id="877427934">
          <w:marLeft w:val="1080"/>
          <w:marRight w:val="0"/>
          <w:marTop w:val="100"/>
          <w:marBottom w:val="0"/>
          <w:divBdr>
            <w:top w:val="none" w:sz="0" w:space="0" w:color="auto"/>
            <w:left w:val="none" w:sz="0" w:space="0" w:color="auto"/>
            <w:bottom w:val="none" w:sz="0" w:space="0" w:color="auto"/>
            <w:right w:val="none" w:sz="0" w:space="0" w:color="auto"/>
          </w:divBdr>
        </w:div>
      </w:divsChild>
    </w:div>
    <w:div w:id="290718298">
      <w:bodyDiv w:val="1"/>
      <w:marLeft w:val="0"/>
      <w:marRight w:val="0"/>
      <w:marTop w:val="0"/>
      <w:marBottom w:val="0"/>
      <w:divBdr>
        <w:top w:val="none" w:sz="0" w:space="0" w:color="auto"/>
        <w:left w:val="none" w:sz="0" w:space="0" w:color="auto"/>
        <w:bottom w:val="none" w:sz="0" w:space="0" w:color="auto"/>
        <w:right w:val="none" w:sz="0" w:space="0" w:color="auto"/>
      </w:divBdr>
    </w:div>
    <w:div w:id="555971395">
      <w:bodyDiv w:val="1"/>
      <w:marLeft w:val="0"/>
      <w:marRight w:val="0"/>
      <w:marTop w:val="0"/>
      <w:marBottom w:val="0"/>
      <w:divBdr>
        <w:top w:val="none" w:sz="0" w:space="0" w:color="auto"/>
        <w:left w:val="none" w:sz="0" w:space="0" w:color="auto"/>
        <w:bottom w:val="none" w:sz="0" w:space="0" w:color="auto"/>
        <w:right w:val="none" w:sz="0" w:space="0" w:color="auto"/>
      </w:divBdr>
    </w:div>
    <w:div w:id="570889907">
      <w:bodyDiv w:val="1"/>
      <w:marLeft w:val="0"/>
      <w:marRight w:val="0"/>
      <w:marTop w:val="0"/>
      <w:marBottom w:val="0"/>
      <w:divBdr>
        <w:top w:val="none" w:sz="0" w:space="0" w:color="auto"/>
        <w:left w:val="none" w:sz="0" w:space="0" w:color="auto"/>
        <w:bottom w:val="none" w:sz="0" w:space="0" w:color="auto"/>
        <w:right w:val="none" w:sz="0" w:space="0" w:color="auto"/>
      </w:divBdr>
    </w:div>
    <w:div w:id="606078853">
      <w:bodyDiv w:val="1"/>
      <w:marLeft w:val="0"/>
      <w:marRight w:val="0"/>
      <w:marTop w:val="0"/>
      <w:marBottom w:val="0"/>
      <w:divBdr>
        <w:top w:val="none" w:sz="0" w:space="0" w:color="auto"/>
        <w:left w:val="none" w:sz="0" w:space="0" w:color="auto"/>
        <w:bottom w:val="none" w:sz="0" w:space="0" w:color="auto"/>
        <w:right w:val="none" w:sz="0" w:space="0" w:color="auto"/>
      </w:divBdr>
    </w:div>
    <w:div w:id="630750313">
      <w:bodyDiv w:val="1"/>
      <w:marLeft w:val="0"/>
      <w:marRight w:val="0"/>
      <w:marTop w:val="0"/>
      <w:marBottom w:val="0"/>
      <w:divBdr>
        <w:top w:val="none" w:sz="0" w:space="0" w:color="auto"/>
        <w:left w:val="none" w:sz="0" w:space="0" w:color="auto"/>
        <w:bottom w:val="none" w:sz="0" w:space="0" w:color="auto"/>
        <w:right w:val="none" w:sz="0" w:space="0" w:color="auto"/>
      </w:divBdr>
    </w:div>
    <w:div w:id="634260065">
      <w:bodyDiv w:val="1"/>
      <w:marLeft w:val="0"/>
      <w:marRight w:val="0"/>
      <w:marTop w:val="0"/>
      <w:marBottom w:val="0"/>
      <w:divBdr>
        <w:top w:val="none" w:sz="0" w:space="0" w:color="auto"/>
        <w:left w:val="none" w:sz="0" w:space="0" w:color="auto"/>
        <w:bottom w:val="none" w:sz="0" w:space="0" w:color="auto"/>
        <w:right w:val="none" w:sz="0" w:space="0" w:color="auto"/>
      </w:divBdr>
      <w:divsChild>
        <w:div w:id="2019580637">
          <w:marLeft w:val="360"/>
          <w:marRight w:val="0"/>
          <w:marTop w:val="200"/>
          <w:marBottom w:val="0"/>
          <w:divBdr>
            <w:top w:val="none" w:sz="0" w:space="0" w:color="auto"/>
            <w:left w:val="none" w:sz="0" w:space="0" w:color="auto"/>
            <w:bottom w:val="none" w:sz="0" w:space="0" w:color="auto"/>
            <w:right w:val="none" w:sz="0" w:space="0" w:color="auto"/>
          </w:divBdr>
        </w:div>
        <w:div w:id="1634292465">
          <w:marLeft w:val="1080"/>
          <w:marRight w:val="0"/>
          <w:marTop w:val="100"/>
          <w:marBottom w:val="0"/>
          <w:divBdr>
            <w:top w:val="none" w:sz="0" w:space="0" w:color="auto"/>
            <w:left w:val="none" w:sz="0" w:space="0" w:color="auto"/>
            <w:bottom w:val="none" w:sz="0" w:space="0" w:color="auto"/>
            <w:right w:val="none" w:sz="0" w:space="0" w:color="auto"/>
          </w:divBdr>
        </w:div>
        <w:div w:id="1221022020">
          <w:marLeft w:val="1080"/>
          <w:marRight w:val="0"/>
          <w:marTop w:val="100"/>
          <w:marBottom w:val="0"/>
          <w:divBdr>
            <w:top w:val="none" w:sz="0" w:space="0" w:color="auto"/>
            <w:left w:val="none" w:sz="0" w:space="0" w:color="auto"/>
            <w:bottom w:val="none" w:sz="0" w:space="0" w:color="auto"/>
            <w:right w:val="none" w:sz="0" w:space="0" w:color="auto"/>
          </w:divBdr>
        </w:div>
        <w:div w:id="2010987185">
          <w:marLeft w:val="1080"/>
          <w:marRight w:val="0"/>
          <w:marTop w:val="100"/>
          <w:marBottom w:val="0"/>
          <w:divBdr>
            <w:top w:val="none" w:sz="0" w:space="0" w:color="auto"/>
            <w:left w:val="none" w:sz="0" w:space="0" w:color="auto"/>
            <w:bottom w:val="none" w:sz="0" w:space="0" w:color="auto"/>
            <w:right w:val="none" w:sz="0" w:space="0" w:color="auto"/>
          </w:divBdr>
        </w:div>
      </w:divsChild>
    </w:div>
    <w:div w:id="808130031">
      <w:bodyDiv w:val="1"/>
      <w:marLeft w:val="0"/>
      <w:marRight w:val="0"/>
      <w:marTop w:val="0"/>
      <w:marBottom w:val="0"/>
      <w:divBdr>
        <w:top w:val="none" w:sz="0" w:space="0" w:color="auto"/>
        <w:left w:val="none" w:sz="0" w:space="0" w:color="auto"/>
        <w:bottom w:val="none" w:sz="0" w:space="0" w:color="auto"/>
        <w:right w:val="none" w:sz="0" w:space="0" w:color="auto"/>
      </w:divBdr>
    </w:div>
    <w:div w:id="818423156">
      <w:bodyDiv w:val="1"/>
      <w:marLeft w:val="0"/>
      <w:marRight w:val="0"/>
      <w:marTop w:val="0"/>
      <w:marBottom w:val="0"/>
      <w:divBdr>
        <w:top w:val="none" w:sz="0" w:space="0" w:color="auto"/>
        <w:left w:val="none" w:sz="0" w:space="0" w:color="auto"/>
        <w:bottom w:val="none" w:sz="0" w:space="0" w:color="auto"/>
        <w:right w:val="none" w:sz="0" w:space="0" w:color="auto"/>
      </w:divBdr>
    </w:div>
    <w:div w:id="854003203">
      <w:bodyDiv w:val="1"/>
      <w:marLeft w:val="0"/>
      <w:marRight w:val="0"/>
      <w:marTop w:val="0"/>
      <w:marBottom w:val="0"/>
      <w:divBdr>
        <w:top w:val="none" w:sz="0" w:space="0" w:color="auto"/>
        <w:left w:val="none" w:sz="0" w:space="0" w:color="auto"/>
        <w:bottom w:val="none" w:sz="0" w:space="0" w:color="auto"/>
        <w:right w:val="none" w:sz="0" w:space="0" w:color="auto"/>
      </w:divBdr>
      <w:divsChild>
        <w:div w:id="2079470903">
          <w:marLeft w:val="0"/>
          <w:marRight w:val="0"/>
          <w:marTop w:val="0"/>
          <w:marBottom w:val="0"/>
          <w:divBdr>
            <w:top w:val="none" w:sz="0" w:space="0" w:color="auto"/>
            <w:left w:val="none" w:sz="0" w:space="0" w:color="auto"/>
            <w:bottom w:val="none" w:sz="0" w:space="0" w:color="auto"/>
            <w:right w:val="none" w:sz="0" w:space="0" w:color="auto"/>
          </w:divBdr>
        </w:div>
      </w:divsChild>
    </w:div>
    <w:div w:id="997221816">
      <w:bodyDiv w:val="1"/>
      <w:marLeft w:val="0"/>
      <w:marRight w:val="0"/>
      <w:marTop w:val="0"/>
      <w:marBottom w:val="0"/>
      <w:divBdr>
        <w:top w:val="none" w:sz="0" w:space="0" w:color="auto"/>
        <w:left w:val="none" w:sz="0" w:space="0" w:color="auto"/>
        <w:bottom w:val="none" w:sz="0" w:space="0" w:color="auto"/>
        <w:right w:val="none" w:sz="0" w:space="0" w:color="auto"/>
      </w:divBdr>
    </w:div>
    <w:div w:id="1054039517">
      <w:bodyDiv w:val="1"/>
      <w:marLeft w:val="0"/>
      <w:marRight w:val="0"/>
      <w:marTop w:val="0"/>
      <w:marBottom w:val="0"/>
      <w:divBdr>
        <w:top w:val="none" w:sz="0" w:space="0" w:color="auto"/>
        <w:left w:val="none" w:sz="0" w:space="0" w:color="auto"/>
        <w:bottom w:val="none" w:sz="0" w:space="0" w:color="auto"/>
        <w:right w:val="none" w:sz="0" w:space="0" w:color="auto"/>
      </w:divBdr>
    </w:div>
    <w:div w:id="1114861900">
      <w:bodyDiv w:val="1"/>
      <w:marLeft w:val="0"/>
      <w:marRight w:val="0"/>
      <w:marTop w:val="0"/>
      <w:marBottom w:val="0"/>
      <w:divBdr>
        <w:top w:val="none" w:sz="0" w:space="0" w:color="auto"/>
        <w:left w:val="none" w:sz="0" w:space="0" w:color="auto"/>
        <w:bottom w:val="none" w:sz="0" w:space="0" w:color="auto"/>
        <w:right w:val="none" w:sz="0" w:space="0" w:color="auto"/>
      </w:divBdr>
      <w:divsChild>
        <w:div w:id="766576654">
          <w:marLeft w:val="360"/>
          <w:marRight w:val="0"/>
          <w:marTop w:val="200"/>
          <w:marBottom w:val="0"/>
          <w:divBdr>
            <w:top w:val="none" w:sz="0" w:space="0" w:color="auto"/>
            <w:left w:val="none" w:sz="0" w:space="0" w:color="auto"/>
            <w:bottom w:val="none" w:sz="0" w:space="0" w:color="auto"/>
            <w:right w:val="none" w:sz="0" w:space="0" w:color="auto"/>
          </w:divBdr>
        </w:div>
        <w:div w:id="1445415711">
          <w:marLeft w:val="1080"/>
          <w:marRight w:val="0"/>
          <w:marTop w:val="100"/>
          <w:marBottom w:val="0"/>
          <w:divBdr>
            <w:top w:val="none" w:sz="0" w:space="0" w:color="auto"/>
            <w:left w:val="none" w:sz="0" w:space="0" w:color="auto"/>
            <w:bottom w:val="none" w:sz="0" w:space="0" w:color="auto"/>
            <w:right w:val="none" w:sz="0" w:space="0" w:color="auto"/>
          </w:divBdr>
        </w:div>
        <w:div w:id="805707608">
          <w:marLeft w:val="1080"/>
          <w:marRight w:val="0"/>
          <w:marTop w:val="100"/>
          <w:marBottom w:val="0"/>
          <w:divBdr>
            <w:top w:val="none" w:sz="0" w:space="0" w:color="auto"/>
            <w:left w:val="none" w:sz="0" w:space="0" w:color="auto"/>
            <w:bottom w:val="none" w:sz="0" w:space="0" w:color="auto"/>
            <w:right w:val="none" w:sz="0" w:space="0" w:color="auto"/>
          </w:divBdr>
        </w:div>
        <w:div w:id="1430734304">
          <w:marLeft w:val="1080"/>
          <w:marRight w:val="0"/>
          <w:marTop w:val="100"/>
          <w:marBottom w:val="0"/>
          <w:divBdr>
            <w:top w:val="none" w:sz="0" w:space="0" w:color="auto"/>
            <w:left w:val="none" w:sz="0" w:space="0" w:color="auto"/>
            <w:bottom w:val="none" w:sz="0" w:space="0" w:color="auto"/>
            <w:right w:val="none" w:sz="0" w:space="0" w:color="auto"/>
          </w:divBdr>
        </w:div>
      </w:divsChild>
    </w:div>
    <w:div w:id="1245994858">
      <w:bodyDiv w:val="1"/>
      <w:marLeft w:val="0"/>
      <w:marRight w:val="0"/>
      <w:marTop w:val="0"/>
      <w:marBottom w:val="0"/>
      <w:divBdr>
        <w:top w:val="none" w:sz="0" w:space="0" w:color="auto"/>
        <w:left w:val="none" w:sz="0" w:space="0" w:color="auto"/>
        <w:bottom w:val="none" w:sz="0" w:space="0" w:color="auto"/>
        <w:right w:val="none" w:sz="0" w:space="0" w:color="auto"/>
      </w:divBdr>
    </w:div>
    <w:div w:id="1265303876">
      <w:bodyDiv w:val="1"/>
      <w:marLeft w:val="0"/>
      <w:marRight w:val="0"/>
      <w:marTop w:val="0"/>
      <w:marBottom w:val="0"/>
      <w:divBdr>
        <w:top w:val="none" w:sz="0" w:space="0" w:color="auto"/>
        <w:left w:val="none" w:sz="0" w:space="0" w:color="auto"/>
        <w:bottom w:val="none" w:sz="0" w:space="0" w:color="auto"/>
        <w:right w:val="none" w:sz="0" w:space="0" w:color="auto"/>
      </w:divBdr>
    </w:div>
    <w:div w:id="1326133560">
      <w:bodyDiv w:val="1"/>
      <w:marLeft w:val="0"/>
      <w:marRight w:val="0"/>
      <w:marTop w:val="0"/>
      <w:marBottom w:val="0"/>
      <w:divBdr>
        <w:top w:val="none" w:sz="0" w:space="0" w:color="auto"/>
        <w:left w:val="none" w:sz="0" w:space="0" w:color="auto"/>
        <w:bottom w:val="none" w:sz="0" w:space="0" w:color="auto"/>
        <w:right w:val="none" w:sz="0" w:space="0" w:color="auto"/>
      </w:divBdr>
    </w:div>
    <w:div w:id="1347249843">
      <w:bodyDiv w:val="1"/>
      <w:marLeft w:val="0"/>
      <w:marRight w:val="0"/>
      <w:marTop w:val="0"/>
      <w:marBottom w:val="0"/>
      <w:divBdr>
        <w:top w:val="none" w:sz="0" w:space="0" w:color="auto"/>
        <w:left w:val="none" w:sz="0" w:space="0" w:color="auto"/>
        <w:bottom w:val="none" w:sz="0" w:space="0" w:color="auto"/>
        <w:right w:val="none" w:sz="0" w:space="0" w:color="auto"/>
      </w:divBdr>
      <w:divsChild>
        <w:div w:id="122622686">
          <w:marLeft w:val="0"/>
          <w:marRight w:val="0"/>
          <w:marTop w:val="0"/>
          <w:marBottom w:val="0"/>
          <w:divBdr>
            <w:top w:val="none" w:sz="0" w:space="0" w:color="auto"/>
            <w:left w:val="none" w:sz="0" w:space="0" w:color="auto"/>
            <w:bottom w:val="none" w:sz="0" w:space="0" w:color="auto"/>
            <w:right w:val="none" w:sz="0" w:space="0" w:color="auto"/>
          </w:divBdr>
        </w:div>
      </w:divsChild>
    </w:div>
    <w:div w:id="1381129540">
      <w:bodyDiv w:val="1"/>
      <w:marLeft w:val="0"/>
      <w:marRight w:val="0"/>
      <w:marTop w:val="0"/>
      <w:marBottom w:val="0"/>
      <w:divBdr>
        <w:top w:val="none" w:sz="0" w:space="0" w:color="auto"/>
        <w:left w:val="none" w:sz="0" w:space="0" w:color="auto"/>
        <w:bottom w:val="none" w:sz="0" w:space="0" w:color="auto"/>
        <w:right w:val="none" w:sz="0" w:space="0" w:color="auto"/>
      </w:divBdr>
    </w:div>
    <w:div w:id="1436174409">
      <w:bodyDiv w:val="1"/>
      <w:marLeft w:val="0"/>
      <w:marRight w:val="0"/>
      <w:marTop w:val="0"/>
      <w:marBottom w:val="0"/>
      <w:divBdr>
        <w:top w:val="none" w:sz="0" w:space="0" w:color="auto"/>
        <w:left w:val="none" w:sz="0" w:space="0" w:color="auto"/>
        <w:bottom w:val="none" w:sz="0" w:space="0" w:color="auto"/>
        <w:right w:val="none" w:sz="0" w:space="0" w:color="auto"/>
      </w:divBdr>
    </w:div>
    <w:div w:id="1443068567">
      <w:bodyDiv w:val="1"/>
      <w:marLeft w:val="0"/>
      <w:marRight w:val="0"/>
      <w:marTop w:val="0"/>
      <w:marBottom w:val="0"/>
      <w:divBdr>
        <w:top w:val="none" w:sz="0" w:space="0" w:color="auto"/>
        <w:left w:val="none" w:sz="0" w:space="0" w:color="auto"/>
        <w:bottom w:val="none" w:sz="0" w:space="0" w:color="auto"/>
        <w:right w:val="none" w:sz="0" w:space="0" w:color="auto"/>
      </w:divBdr>
    </w:div>
    <w:div w:id="1568615149">
      <w:bodyDiv w:val="1"/>
      <w:marLeft w:val="0"/>
      <w:marRight w:val="0"/>
      <w:marTop w:val="0"/>
      <w:marBottom w:val="0"/>
      <w:divBdr>
        <w:top w:val="none" w:sz="0" w:space="0" w:color="auto"/>
        <w:left w:val="none" w:sz="0" w:space="0" w:color="auto"/>
        <w:bottom w:val="none" w:sz="0" w:space="0" w:color="auto"/>
        <w:right w:val="none" w:sz="0" w:space="0" w:color="auto"/>
      </w:divBdr>
      <w:divsChild>
        <w:div w:id="863709461">
          <w:marLeft w:val="0"/>
          <w:marRight w:val="0"/>
          <w:marTop w:val="0"/>
          <w:marBottom w:val="0"/>
          <w:divBdr>
            <w:top w:val="none" w:sz="0" w:space="0" w:color="auto"/>
            <w:left w:val="none" w:sz="0" w:space="0" w:color="auto"/>
            <w:bottom w:val="none" w:sz="0" w:space="0" w:color="auto"/>
            <w:right w:val="none" w:sz="0" w:space="0" w:color="auto"/>
          </w:divBdr>
        </w:div>
      </w:divsChild>
    </w:div>
    <w:div w:id="1591040013">
      <w:bodyDiv w:val="1"/>
      <w:marLeft w:val="0"/>
      <w:marRight w:val="0"/>
      <w:marTop w:val="0"/>
      <w:marBottom w:val="0"/>
      <w:divBdr>
        <w:top w:val="none" w:sz="0" w:space="0" w:color="auto"/>
        <w:left w:val="none" w:sz="0" w:space="0" w:color="auto"/>
        <w:bottom w:val="none" w:sz="0" w:space="0" w:color="auto"/>
        <w:right w:val="none" w:sz="0" w:space="0" w:color="auto"/>
      </w:divBdr>
    </w:div>
    <w:div w:id="1609392502">
      <w:bodyDiv w:val="1"/>
      <w:marLeft w:val="0"/>
      <w:marRight w:val="0"/>
      <w:marTop w:val="0"/>
      <w:marBottom w:val="0"/>
      <w:divBdr>
        <w:top w:val="none" w:sz="0" w:space="0" w:color="auto"/>
        <w:left w:val="none" w:sz="0" w:space="0" w:color="auto"/>
        <w:bottom w:val="none" w:sz="0" w:space="0" w:color="auto"/>
        <w:right w:val="none" w:sz="0" w:space="0" w:color="auto"/>
      </w:divBdr>
    </w:div>
    <w:div w:id="1717462836">
      <w:bodyDiv w:val="1"/>
      <w:marLeft w:val="0"/>
      <w:marRight w:val="0"/>
      <w:marTop w:val="0"/>
      <w:marBottom w:val="0"/>
      <w:divBdr>
        <w:top w:val="none" w:sz="0" w:space="0" w:color="auto"/>
        <w:left w:val="none" w:sz="0" w:space="0" w:color="auto"/>
        <w:bottom w:val="none" w:sz="0" w:space="0" w:color="auto"/>
        <w:right w:val="none" w:sz="0" w:space="0" w:color="auto"/>
      </w:divBdr>
    </w:div>
    <w:div w:id="1926069517">
      <w:bodyDiv w:val="1"/>
      <w:marLeft w:val="0"/>
      <w:marRight w:val="0"/>
      <w:marTop w:val="0"/>
      <w:marBottom w:val="0"/>
      <w:divBdr>
        <w:top w:val="none" w:sz="0" w:space="0" w:color="auto"/>
        <w:left w:val="none" w:sz="0" w:space="0" w:color="auto"/>
        <w:bottom w:val="none" w:sz="0" w:space="0" w:color="auto"/>
        <w:right w:val="none" w:sz="0" w:space="0" w:color="auto"/>
      </w:divBdr>
    </w:div>
    <w:div w:id="1971015120">
      <w:bodyDiv w:val="1"/>
      <w:marLeft w:val="0"/>
      <w:marRight w:val="0"/>
      <w:marTop w:val="0"/>
      <w:marBottom w:val="0"/>
      <w:divBdr>
        <w:top w:val="none" w:sz="0" w:space="0" w:color="auto"/>
        <w:left w:val="none" w:sz="0" w:space="0" w:color="auto"/>
        <w:bottom w:val="none" w:sz="0" w:space="0" w:color="auto"/>
        <w:right w:val="none" w:sz="0" w:space="0" w:color="auto"/>
      </w:divBdr>
    </w:div>
    <w:div w:id="1973944747">
      <w:bodyDiv w:val="1"/>
      <w:marLeft w:val="0"/>
      <w:marRight w:val="0"/>
      <w:marTop w:val="0"/>
      <w:marBottom w:val="0"/>
      <w:divBdr>
        <w:top w:val="none" w:sz="0" w:space="0" w:color="auto"/>
        <w:left w:val="none" w:sz="0" w:space="0" w:color="auto"/>
        <w:bottom w:val="none" w:sz="0" w:space="0" w:color="auto"/>
        <w:right w:val="none" w:sz="0" w:space="0" w:color="auto"/>
      </w:divBdr>
    </w:div>
    <w:div w:id="1997301654">
      <w:bodyDiv w:val="1"/>
      <w:marLeft w:val="0"/>
      <w:marRight w:val="0"/>
      <w:marTop w:val="0"/>
      <w:marBottom w:val="0"/>
      <w:divBdr>
        <w:top w:val="none" w:sz="0" w:space="0" w:color="auto"/>
        <w:left w:val="none" w:sz="0" w:space="0" w:color="auto"/>
        <w:bottom w:val="none" w:sz="0" w:space="0" w:color="auto"/>
        <w:right w:val="none" w:sz="0" w:space="0" w:color="auto"/>
      </w:divBdr>
    </w:div>
    <w:div w:id="2091072017">
      <w:bodyDiv w:val="1"/>
      <w:marLeft w:val="0"/>
      <w:marRight w:val="0"/>
      <w:marTop w:val="0"/>
      <w:marBottom w:val="0"/>
      <w:divBdr>
        <w:top w:val="none" w:sz="0" w:space="0" w:color="auto"/>
        <w:left w:val="none" w:sz="0" w:space="0" w:color="auto"/>
        <w:bottom w:val="none" w:sz="0" w:space="0" w:color="auto"/>
        <w:right w:val="none" w:sz="0" w:space="0" w:color="auto"/>
      </w:divBdr>
    </w:div>
    <w:div w:id="211327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1880-F818-DF4E-937D-0484669DC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5177</Words>
  <Characters>29515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JacThomas Jac</dc:creator>
  <cp:keywords/>
  <dc:description/>
  <cp:lastModifiedBy>JacThomas Jac</cp:lastModifiedBy>
  <cp:revision>3</cp:revision>
  <dcterms:created xsi:type="dcterms:W3CDTF">2021-10-29T16:22:00Z</dcterms:created>
  <dcterms:modified xsi:type="dcterms:W3CDTF">2021-10-29T16:25:00Z</dcterms:modified>
</cp:coreProperties>
</file>