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Borders>
          <w:top w:val="nil"/>
          <w:left w:val="nil"/>
          <w:bottom w:val="nil"/>
          <w:right w:val="nil"/>
          <w:insideH w:val="nil"/>
          <w:insideV w:val="nil"/>
        </w:tblBorders>
        <w:tblLook w:val="04A0" w:firstRow="1" w:lastRow="0" w:firstColumn="1" w:lastColumn="0" w:noHBand="0" w:noVBand="1"/>
      </w:tblPr>
      <w:tblGrid>
        <w:gridCol w:w="3081"/>
        <w:gridCol w:w="3080"/>
        <w:gridCol w:w="3081"/>
      </w:tblGrid>
      <w:tr w:rsidR="00C52C90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Header"/>
              <w:jc w:val="both"/>
              <w:rPr>
                <w:b/>
              </w:rPr>
            </w:pPr>
            <w:r>
              <w:rPr>
                <w:b/>
              </w:rPr>
              <w:t>UNIVERSITY OF WALES:</w:t>
            </w:r>
          </w:p>
          <w:p w:rsidR="00C52C90" w:rsidRDefault="003557F5">
            <w:pPr>
              <w:pStyle w:val="Header"/>
              <w:jc w:val="both"/>
              <w:rPr>
                <w:b/>
              </w:rPr>
            </w:pPr>
            <w:r>
              <w:rPr>
                <w:b/>
              </w:rPr>
              <w:t>TRINITY SAINT DAVID</w:t>
            </w:r>
          </w:p>
          <w:p w:rsidR="00C52C90" w:rsidRDefault="00C52C90">
            <w:pPr>
              <w:pStyle w:val="Header"/>
              <w:jc w:val="both"/>
            </w:pPr>
          </w:p>
        </w:tc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Header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1161415" cy="485775"/>
                  <wp:effectExtent l="0" t="0" r="0" b="0"/>
                  <wp:docPr id="1" name="Picture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1415" cy="4857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8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Header"/>
              <w:jc w:val="right"/>
              <w:rPr>
                <w:b/>
                <w:lang w:val="sv-SE"/>
              </w:rPr>
            </w:pPr>
            <w:r>
              <w:rPr>
                <w:b/>
                <w:lang w:val="sv-SE"/>
              </w:rPr>
              <w:t>PRIFYSGOL CYMRU:</w:t>
            </w:r>
          </w:p>
          <w:p w:rsidR="00C52C90" w:rsidRDefault="003557F5">
            <w:pPr>
              <w:pStyle w:val="Header"/>
              <w:jc w:val="right"/>
              <w:rPr>
                <w:b/>
                <w:lang w:val="sv-SE"/>
              </w:rPr>
            </w:pPr>
            <w:r>
              <w:rPr>
                <w:b/>
                <w:lang w:val="sv-SE"/>
              </w:rPr>
              <w:t>Y DRINDOD DEWI SANT</w:t>
            </w:r>
          </w:p>
          <w:p w:rsidR="00C52C90" w:rsidRDefault="00C52C90">
            <w:pPr>
              <w:pStyle w:val="Header"/>
              <w:jc w:val="right"/>
              <w:rPr>
                <w:lang w:val="sv-SE"/>
              </w:rPr>
            </w:pPr>
          </w:p>
        </w:tc>
      </w:tr>
      <w:tr w:rsidR="00C52C90">
        <w:trPr>
          <w:cantSplit/>
          <w:trHeight w:val="436"/>
        </w:trPr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Year"/>
              <w:rPr>
                <w:sz w:val="24"/>
              </w:rPr>
            </w:pPr>
            <w:r>
              <w:rPr>
                <w:b w:val="0"/>
                <w:sz w:val="20"/>
              </w:rPr>
              <w:t xml:space="preserve">LOCATION: </w:t>
            </w:r>
            <w:r>
              <w:rPr>
                <w:sz w:val="24"/>
              </w:rPr>
              <w:t xml:space="preserve">LAMPETER 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Year"/>
              <w:jc w:val="right"/>
              <w:rPr>
                <w:sz w:val="24"/>
              </w:rPr>
            </w:pPr>
            <w:r>
              <w:rPr>
                <w:b w:val="0"/>
                <w:sz w:val="20"/>
              </w:rPr>
              <w:t xml:space="preserve">LLEOLIAD: </w:t>
            </w:r>
            <w:r>
              <w:rPr>
                <w:sz w:val="24"/>
              </w:rPr>
              <w:t xml:space="preserve"> LLAMBED</w:t>
            </w:r>
          </w:p>
        </w:tc>
      </w:tr>
      <w:tr w:rsidR="00C52C90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Trinity"/>
              <w:ind w:left="5760" w:hanging="5760"/>
            </w:pPr>
            <w:r>
              <w:t>LEVEL 4/5/6/7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Trinity"/>
              <w:ind w:left="5760" w:hanging="5760"/>
              <w:jc w:val="right"/>
            </w:pPr>
            <w:r>
              <w:t>LEFEL 4/5/6/7</w:t>
            </w:r>
          </w:p>
        </w:tc>
      </w:tr>
      <w:tr w:rsidR="00C52C90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Exam"/>
            </w:pPr>
            <w:r>
              <w:t>EXAMINATION PERIOD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Exam"/>
              <w:jc w:val="right"/>
            </w:pPr>
            <w:r>
              <w:t>CYFNOD ARHOLIADAU</w:t>
            </w:r>
          </w:p>
        </w:tc>
      </w:tr>
      <w:tr w:rsidR="00C52C90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Month"/>
              <w:jc w:val="both"/>
            </w:pPr>
            <w:r>
              <w:t>MAY 2015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C52C90" w:rsidRDefault="003557F5">
            <w:pPr>
              <w:pStyle w:val="Month"/>
              <w:jc w:val="right"/>
            </w:pPr>
            <w:r>
              <w:t>MAI 2015</w:t>
            </w:r>
          </w:p>
        </w:tc>
      </w:tr>
    </w:tbl>
    <w:p w:rsidR="00C52C90" w:rsidRDefault="00C52C90">
      <w:pPr>
        <w:pStyle w:val="Modcode"/>
      </w:pPr>
    </w:p>
    <w:p w:rsidR="00C52C90" w:rsidRDefault="003557F5">
      <w:pPr>
        <w:pStyle w:val="Modcode"/>
      </w:pPr>
      <w:r>
        <w:t>MODULE CODE: CLLA6009/7009</w:t>
      </w:r>
    </w:p>
    <w:p w:rsidR="00C52C90" w:rsidRDefault="003557F5">
      <w:pPr>
        <w:pStyle w:val="Modcode"/>
        <w:rPr>
          <w:caps w:val="0"/>
        </w:rPr>
      </w:pPr>
      <w:r>
        <w:rPr>
          <w:caps w:val="0"/>
        </w:rPr>
        <w:t xml:space="preserve">HIGHER ADVANCED </w:t>
      </w:r>
      <w:r>
        <w:rPr>
          <w:caps w:val="0"/>
        </w:rPr>
        <w:t>LATIN: VERSE</w:t>
      </w:r>
    </w:p>
    <w:p w:rsidR="00C52C90" w:rsidRDefault="003557F5">
      <w:pPr>
        <w:pStyle w:val="Time"/>
      </w:pPr>
      <w:r>
        <w:t>TIME: 2 HOURS</w:t>
      </w:r>
    </w:p>
    <w:p w:rsidR="00C52C90" w:rsidRDefault="003557F5">
      <w:pPr>
        <w:pStyle w:val="Answer"/>
      </w:pPr>
      <w:r>
        <w:t xml:space="preserve">answer </w:t>
      </w:r>
      <w:r>
        <w:rPr>
          <w:u w:val="single"/>
        </w:rPr>
        <w:t>all</w:t>
      </w:r>
      <w:r>
        <w:t xml:space="preserve"> questions</w:t>
      </w:r>
    </w:p>
    <w:p w:rsidR="00C52C90" w:rsidRDefault="00C52C90">
      <w:pPr>
        <w:pStyle w:val="Modcode"/>
      </w:pPr>
    </w:p>
    <w:p w:rsidR="00C52C90" w:rsidRDefault="00C52C90">
      <w:pPr>
        <w:pStyle w:val="Answer"/>
      </w:pPr>
    </w:p>
    <w:p w:rsidR="00C52C90" w:rsidRDefault="00C52C90">
      <w:pPr>
        <w:pStyle w:val="TextBody"/>
      </w:pPr>
    </w:p>
    <w:p w:rsidR="00C52C90" w:rsidRDefault="003557F5">
      <w:pPr>
        <w:pStyle w:val="TextBody"/>
        <w:rPr>
          <w:i/>
        </w:rPr>
      </w:pPr>
      <w:r>
        <w:rPr>
          <w:i/>
        </w:rPr>
        <w:t>Equipment or materials required – None</w:t>
      </w:r>
    </w:p>
    <w:p w:rsidR="00C52C90" w:rsidRDefault="003557F5">
      <w:pPr>
        <w:pStyle w:val="TextBody"/>
        <w:rPr>
          <w:i/>
        </w:rPr>
      </w:pPr>
      <w:r>
        <w:rPr>
          <w:i/>
        </w:rPr>
        <w:t>Adnoddau neu ddefnyddiau sydd eu hangen - Dim</w:t>
      </w:r>
    </w:p>
    <w:p w:rsidR="00C52C90" w:rsidRDefault="00C52C90">
      <w:pPr>
        <w:pStyle w:val="TextBody"/>
        <w:ind w:left="720"/>
        <w:rPr>
          <w:sz w:val="28"/>
        </w:rPr>
      </w:pPr>
    </w:p>
    <w:p w:rsidR="00C52C90" w:rsidRDefault="00C52C90">
      <w:pPr>
        <w:pStyle w:val="TextBody"/>
        <w:ind w:left="720"/>
        <w:rPr>
          <w:sz w:val="28"/>
        </w:rPr>
      </w:pPr>
    </w:p>
    <w:p w:rsidR="00C52C90" w:rsidRDefault="00C52C90"/>
    <w:p w:rsidR="00C52C90" w:rsidRDefault="00C52C90">
      <w:pPr>
        <w:pageBreakBefore/>
      </w:pPr>
    </w:p>
    <w:p w:rsidR="00C52C90" w:rsidRDefault="003557F5">
      <w:pPr>
        <w:jc w:val="both"/>
        <w:rPr>
          <w:b/>
          <w:sz w:val="28"/>
        </w:rPr>
      </w:pPr>
      <w:r>
        <w:rPr>
          <w:b/>
          <w:sz w:val="28"/>
        </w:rPr>
        <w:t xml:space="preserve">1. </w:t>
      </w:r>
      <w:r>
        <w:rPr>
          <w:b/>
          <w:sz w:val="28"/>
        </w:rPr>
        <w:tab/>
        <w:t xml:space="preserve">Give your own English translation of </w:t>
      </w:r>
      <w:r>
        <w:rPr>
          <w:b/>
          <w:sz w:val="28"/>
          <w:u w:val="single"/>
        </w:rPr>
        <w:t>THREE</w:t>
      </w:r>
      <w:r>
        <w:rPr>
          <w:b/>
          <w:sz w:val="28"/>
        </w:rPr>
        <w:t xml:space="preserve"> of the following passages: (30 marks). You should choose </w:t>
      </w:r>
      <w:r>
        <w:rPr>
          <w:b/>
          <w:bCs/>
          <w:sz w:val="28"/>
        </w:rPr>
        <w:t>ONE</w:t>
      </w:r>
      <w:r>
        <w:rPr>
          <w:b/>
          <w:sz w:val="28"/>
        </w:rPr>
        <w:t xml:space="preserve"> translation from section (i), ONE from section (ii), and </w:t>
      </w:r>
      <w:r>
        <w:rPr>
          <w:b/>
          <w:bCs/>
          <w:sz w:val="28"/>
        </w:rPr>
        <w:t>ONE</w:t>
      </w:r>
      <w:r>
        <w:rPr>
          <w:b/>
          <w:sz w:val="28"/>
        </w:rPr>
        <w:t xml:space="preserve"> from section (iii).</w:t>
      </w:r>
    </w:p>
    <w:p w:rsidR="00C52C90" w:rsidRDefault="00C52C90">
      <w:pPr>
        <w:jc w:val="both"/>
      </w:pPr>
    </w:p>
    <w:p w:rsidR="00C52C90" w:rsidRDefault="003557F5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Section (i)</w:t>
      </w:r>
    </w:p>
    <w:p w:rsidR="00C52C90" w:rsidRDefault="00C52C90">
      <w:pPr>
        <w:rPr>
          <w:b/>
          <w:sz w:val="28"/>
          <w:szCs w:val="28"/>
        </w:rPr>
      </w:pPr>
    </w:p>
    <w:p w:rsidR="00C52C90" w:rsidRDefault="00C52C90">
      <w:pPr>
        <w:rPr>
          <w:b/>
        </w:rPr>
      </w:pPr>
    </w:p>
    <w:p w:rsidR="00C52C90" w:rsidRDefault="003557F5">
      <w:pPr>
        <w:rPr>
          <w:b/>
          <w:sz w:val="28"/>
          <w:szCs w:val="28"/>
        </w:rPr>
      </w:pPr>
      <w:r>
        <w:rPr>
          <w:b/>
          <w:sz w:val="28"/>
          <w:szCs w:val="28"/>
        </w:rPr>
        <w:t>EITHER</w:t>
      </w:r>
    </w:p>
    <w:p w:rsidR="00C52C90" w:rsidRDefault="003557F5">
      <w:r>
        <w:t>a)</w:t>
      </w:r>
    </w:p>
    <w:p w:rsidR="00C52C90" w:rsidRDefault="003557F5">
      <w:pPr>
        <w:pStyle w:val="TextBody"/>
      </w:pPr>
      <w:r>
        <w:t>Aeneas oculis uigilantis semper inhaeret,</w:t>
      </w:r>
      <w:r>
        <w:tab/>
      </w:r>
      <w:r>
        <w:tab/>
        <w:t>25</w:t>
      </w:r>
      <w:r>
        <w:br/>
        <w:t xml:space="preserve">  Aenean animo noxque diesque refert. </w:t>
      </w:r>
      <w:r>
        <w:br/>
        <w:t>ille quidem male gratus et ad mea munera surdus</w:t>
      </w:r>
      <w:r>
        <w:br/>
      </w:r>
      <w:r>
        <w:t xml:space="preserve">  et quo, si non sim stulta, carere uelim.</w:t>
      </w:r>
      <w:r>
        <w:br/>
        <w:t xml:space="preserve">non tamen Aenean, quamuis male cogitat, odi, </w:t>
      </w:r>
      <w:r>
        <w:br/>
        <w:t xml:space="preserve">  sed queror infidum questaque peius amo. </w:t>
      </w:r>
      <w:r>
        <w:tab/>
      </w:r>
      <w:r>
        <w:tab/>
        <w:t>30</w:t>
      </w:r>
      <w:r>
        <w:br/>
        <w:t xml:space="preserve">parce, Venus, nurui, durumque amplectere fratrem, </w:t>
      </w:r>
      <w:r>
        <w:br/>
        <w:t xml:space="preserve">  frater Amor; castris militet ille tuis.</w:t>
      </w:r>
      <w:r>
        <w:br/>
        <w:t>aut ego quem coepi (neque e</w:t>
      </w:r>
      <w:r>
        <w:t>nim dedignor) amorem,</w:t>
      </w:r>
      <w:r>
        <w:br/>
        <w:t xml:space="preserve">  materiam curae praebeat ille meae!</w:t>
      </w:r>
      <w:r>
        <w:br/>
        <w:t>fallor, et ista mihi falsae iactatur imago:</w:t>
      </w:r>
      <w:r>
        <w:tab/>
      </w:r>
      <w:r>
        <w:tab/>
        <w:t>35</w:t>
      </w:r>
      <w:r>
        <w:br/>
        <w:t xml:space="preserve">  matris ab ingenio dissidet ille suae. </w:t>
      </w:r>
      <w:r>
        <w:br/>
        <w:t xml:space="preserve">te lapis et montes innataque rupibus altis </w:t>
      </w:r>
      <w:r>
        <w:br/>
        <w:t xml:space="preserve">  robora, te saeuae progenuere ferae,</w:t>
      </w:r>
      <w:r>
        <w:br/>
        <w:t>aut mare, quale uides agit</w:t>
      </w:r>
      <w:r>
        <w:t>ari nunc quoque uentis:</w:t>
      </w:r>
      <w:r>
        <w:br/>
        <w:t xml:space="preserve">  qua tam</w:t>
      </w:r>
      <w:r w:rsidR="00D74778">
        <w:t>en aduersis fluctibus ire paras.</w:t>
      </w:r>
      <w:r>
        <w:tab/>
      </w:r>
      <w:r>
        <w:tab/>
        <w:t>40</w:t>
      </w:r>
      <w:r>
        <w:br/>
        <w:t>quo fugis? obstat hiems. hiemis mihi gratia prosit.</w:t>
      </w:r>
      <w:r>
        <w:br/>
        <w:t xml:space="preserve">  adspice ut euersas concitet Eurus aquas.</w:t>
      </w:r>
      <w:r>
        <w:br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r>
        <w:rPr>
          <w:i/>
          <w:iCs/>
        </w:rPr>
        <w:t>Heroides</w:t>
      </w:r>
      <w:r>
        <w:t xml:space="preserve"> 7.25-42)</w:t>
      </w:r>
    </w:p>
    <w:p w:rsidR="00C52C90" w:rsidRDefault="00C52C90">
      <w:pPr>
        <w:spacing w:after="0" w:line="100" w:lineRule="atLeast"/>
        <w:jc w:val="both"/>
        <w:rPr>
          <w:szCs w:val="24"/>
        </w:rPr>
      </w:pPr>
    </w:p>
    <w:p w:rsidR="00C52C90" w:rsidRDefault="003557F5">
      <w:pPr>
        <w:rPr>
          <w:b/>
          <w:sz w:val="28"/>
          <w:szCs w:val="28"/>
        </w:rPr>
      </w:pPr>
      <w:r>
        <w:rPr>
          <w:b/>
          <w:sz w:val="28"/>
          <w:szCs w:val="28"/>
        </w:rPr>
        <w:t>OR</w:t>
      </w:r>
    </w:p>
    <w:p w:rsidR="00C52C90" w:rsidRDefault="00C52C90"/>
    <w:p w:rsidR="00C52C90" w:rsidRDefault="003557F5">
      <w:r>
        <w:t>b)</w:t>
      </w:r>
    </w:p>
    <w:p w:rsidR="00C52C90" w:rsidRDefault="003557F5">
      <w:pPr>
        <w:pStyle w:val="TextBody"/>
      </w:pPr>
      <w:r>
        <w:t>nunc huc, nunc illuc et utroque sine ordine, curro;</w:t>
      </w:r>
      <w:r>
        <w:br/>
        <w:t xml:space="preserve">  alta puellares tardat harena pedes. </w:t>
      </w:r>
      <w:r>
        <w:tab/>
      </w:r>
      <w:r>
        <w:tab/>
      </w:r>
      <w:r>
        <w:tab/>
        <w:t>20</w:t>
      </w:r>
      <w:r>
        <w:br/>
        <w:t>interea toto clamanti litore 'Theseu!'</w:t>
      </w:r>
      <w:r>
        <w:br/>
        <w:t xml:space="preserve">  reddebant nomen concaua saxa tuum</w:t>
      </w:r>
      <w:r>
        <w:br/>
      </w:r>
      <w:r>
        <w:lastRenderedPageBreak/>
        <w:t>et quotiens ego te, totiens locus ipse uocabat;</w:t>
      </w:r>
      <w:r>
        <w:br/>
        <w:t xml:space="preserve">  ipse locus miserae ferre uolebat opem. </w:t>
      </w:r>
      <w:r>
        <w:br/>
        <w:t xml:space="preserve">mons fuit: apparent frutices in uertice rari; </w:t>
      </w:r>
      <w:r>
        <w:tab/>
      </w:r>
      <w:r>
        <w:tab/>
        <w:t>25</w:t>
      </w:r>
      <w:r>
        <w:br/>
        <w:t xml:space="preserve">  hinc scopulus raucis pendet adesus aquis. </w:t>
      </w:r>
      <w:r>
        <w:br/>
        <w:t xml:space="preserve">ascendo (uires animus dabat) atque ita late </w:t>
      </w:r>
      <w:r>
        <w:br/>
        <w:t xml:space="preserve">  aequora prospectu metior alta meo. </w:t>
      </w:r>
      <w:r>
        <w:br/>
        <w:t>inde ego (nam uentis quoque sum crudelibus usa)</w:t>
      </w:r>
      <w:r>
        <w:br/>
        <w:t xml:space="preserve">  uidi praeci</w:t>
      </w:r>
      <w:r w:rsidR="00D74778">
        <w:t xml:space="preserve">piti carbasa tenta Noto. </w:t>
      </w:r>
      <w:r w:rsidR="00D74778">
        <w:tab/>
      </w:r>
      <w:r w:rsidR="00D74778">
        <w:tab/>
      </w:r>
      <w:r w:rsidR="00D74778">
        <w:tab/>
        <w:t>30</w:t>
      </w:r>
      <w:r w:rsidR="00D74778">
        <w:br/>
      </w:r>
      <w:r>
        <w:t xml:space="preserve">ut uidi </w:t>
      </w:r>
      <w:r w:rsidR="00D74778">
        <w:t>indignam quae me u</w:t>
      </w:r>
      <w:r>
        <w:t>i</w:t>
      </w:r>
      <w:r>
        <w:t>disse putarem;</w:t>
      </w:r>
      <w:r>
        <w:br/>
        <w:t xml:space="preserve">  frigidior glacie semianimisque fui. </w:t>
      </w:r>
      <w:r>
        <w:br/>
        <w:t xml:space="preserve">nec languere diu patitur dolor; excitor illo, </w:t>
      </w:r>
      <w:r>
        <w:br/>
        <w:t xml:space="preserve">  excitor et summa Thesea uoce uoco. </w:t>
      </w:r>
      <w:r>
        <w:br/>
        <w:t xml:space="preserve">'quo fugis?' exclamo; "scelerate reuertere Theseu! </w:t>
      </w:r>
      <w:r>
        <w:tab/>
        <w:t>35</w:t>
      </w:r>
      <w:r>
        <w:br/>
        <w:t xml:space="preserve">  flecte ratem! numerum non habet illa suum!'</w:t>
      </w:r>
    </w:p>
    <w:p w:rsidR="00C52C90" w:rsidRDefault="003557F5">
      <w:pPr>
        <w:pStyle w:val="TextBody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r>
        <w:rPr>
          <w:i/>
          <w:iCs/>
        </w:rPr>
        <w:t>He</w:t>
      </w:r>
      <w:r>
        <w:rPr>
          <w:i/>
          <w:iCs/>
        </w:rPr>
        <w:t>roides</w:t>
      </w:r>
      <w:r>
        <w:t xml:space="preserve"> 10.19-36)</w:t>
      </w:r>
    </w:p>
    <w:p w:rsidR="00C52C90" w:rsidRDefault="00C52C90">
      <w:pPr>
        <w:spacing w:after="0" w:line="100" w:lineRule="atLeast"/>
        <w:jc w:val="both"/>
        <w:rPr>
          <w:szCs w:val="24"/>
        </w:rPr>
      </w:pPr>
    </w:p>
    <w:p w:rsidR="00C52C90" w:rsidRDefault="003557F5">
      <w:pPr>
        <w:rPr>
          <w:b/>
          <w:sz w:val="28"/>
          <w:szCs w:val="24"/>
        </w:rPr>
      </w:pPr>
      <w:r>
        <w:rPr>
          <w:b/>
          <w:sz w:val="28"/>
          <w:szCs w:val="24"/>
        </w:rPr>
        <w:t>Section (ii)</w:t>
      </w:r>
    </w:p>
    <w:p w:rsidR="00C52C90" w:rsidRDefault="00D74778">
      <w:pPr>
        <w:jc w:val="both"/>
        <w:rPr>
          <w:b/>
          <w:sz w:val="28"/>
          <w:szCs w:val="28"/>
          <w:lang w:val="en-US"/>
        </w:rPr>
      </w:pPr>
      <w:r>
        <w:rPr>
          <w:b/>
          <w:sz w:val="28"/>
          <w:szCs w:val="28"/>
          <w:lang w:val="en-US"/>
        </w:rPr>
        <w:t>EITHER</w:t>
      </w:r>
    </w:p>
    <w:p w:rsidR="00C52C90" w:rsidRDefault="003557F5">
      <w:r>
        <w:t>a)</w:t>
      </w:r>
    </w:p>
    <w:p w:rsidR="00C52C90" w:rsidRDefault="003557F5">
      <w:pPr>
        <w:pStyle w:val="TextBody"/>
      </w:pPr>
      <w:r>
        <w:t>haec ego dum stulte metuo, quae uestra libido est,</w:t>
      </w:r>
      <w:r>
        <w:br/>
        <w:t xml:space="preserve">  esse peregrino captus amore potes.</w:t>
      </w:r>
      <w:r>
        <w:br/>
        <w:t>forsitan et narres, quam sit tibi rustica coniunx,</w:t>
      </w:r>
      <w:r>
        <w:br/>
        <w:t xml:space="preserve">  quae tantum lanas non sinat esse rudes.</w:t>
      </w:r>
      <w:r>
        <w:br/>
        <w:t>fallar, et hoc crimen tenues uanescat in</w:t>
      </w:r>
      <w:r>
        <w:t xml:space="preserve"> auras,</w:t>
      </w:r>
      <w:r>
        <w:br/>
        <w:t xml:space="preserve">  neue, reuertendi liber, abesse uelis.</w:t>
      </w:r>
      <w:r>
        <w:br/>
        <w:t>me pater Icarius uiduo discedere lecto</w:t>
      </w:r>
      <w:r>
        <w:br/>
        <w:t xml:space="preserve">  cogit et immensas increpat usque moras.</w:t>
      </w:r>
      <w:r>
        <w:br/>
        <w:t>increpet usque licet: tua sum, tua dicar oportet;</w:t>
      </w:r>
      <w:r>
        <w:br/>
        <w:t xml:space="preserve">  Penelope coniunx semper Vlixis ero.</w:t>
      </w:r>
      <w:r>
        <w:br/>
        <w:t>ille tamen pietate mea precibusque pudi</w:t>
      </w:r>
      <w:r>
        <w:t>cis</w:t>
      </w:r>
      <w:r>
        <w:br/>
        <w:t xml:space="preserve">  frangitur et uires temperat ipse suas.</w:t>
      </w:r>
      <w:r>
        <w:br/>
      </w:r>
    </w:p>
    <w:p w:rsidR="00C52C90" w:rsidRDefault="003557F5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OR</w:t>
      </w:r>
    </w:p>
    <w:p w:rsidR="00C52C90" w:rsidRDefault="00C52C90">
      <w:pPr>
        <w:jc w:val="both"/>
        <w:rPr>
          <w:b/>
          <w:sz w:val="28"/>
          <w:szCs w:val="28"/>
        </w:rPr>
      </w:pPr>
    </w:p>
    <w:p w:rsidR="00C52C90" w:rsidRDefault="003557F5">
      <w:pPr>
        <w:jc w:val="both"/>
        <w:rPr>
          <w:szCs w:val="28"/>
        </w:rPr>
      </w:pPr>
      <w:r>
        <w:rPr>
          <w:szCs w:val="28"/>
        </w:rPr>
        <w:t>b)</w:t>
      </w:r>
    </w:p>
    <w:p w:rsidR="00C52C90" w:rsidRDefault="003557F5">
      <w:pPr>
        <w:pStyle w:val="TextBody"/>
      </w:pPr>
      <w:r>
        <w:t xml:space="preserve">Siqua tamen caecis errabunt scripta lituris, </w:t>
      </w:r>
      <w:r>
        <w:br/>
        <w:t xml:space="preserve">  oblitus a dominae caede libellus erit. </w:t>
      </w:r>
      <w:r>
        <w:br/>
        <w:t>dextra tenet calamum, strictum tenet altera ferrum</w:t>
      </w:r>
      <w:r>
        <w:br/>
        <w:t xml:space="preserve">  et iacet in gremio charta soluta meo. </w:t>
      </w:r>
      <w:r>
        <w:br/>
      </w:r>
      <w:r>
        <w:t xml:space="preserve">haec est Aeolidos fratri scribentis imago; </w:t>
      </w:r>
      <w:r>
        <w:br/>
      </w:r>
      <w:r>
        <w:lastRenderedPageBreak/>
        <w:t xml:space="preserve">  sic uideor duro posse placere patri. </w:t>
      </w:r>
      <w:r>
        <w:br/>
        <w:t>ipse necis cuperem nostrae spectator adesset</w:t>
      </w:r>
      <w:r>
        <w:br/>
        <w:t xml:space="preserve">  auctorisque oculis exigeretur opus.</w:t>
      </w:r>
      <w:r>
        <w:br/>
        <w:t xml:space="preserve">ut ferus est multoque suis truculentior Euris, </w:t>
      </w:r>
      <w:r>
        <w:br/>
        <w:t xml:space="preserve">  spectasset siccis uulnera nostra genis.</w:t>
      </w:r>
      <w:r>
        <w:t xml:space="preserve"> </w:t>
      </w:r>
      <w:r>
        <w:br/>
        <w:t>scilicet est aliquid, cum saeuis uiuere uentis:</w:t>
      </w:r>
      <w:r>
        <w:br/>
        <w:t xml:space="preserve">  ingenio populi conuenit ille sui. </w:t>
      </w:r>
      <w:r>
        <w:br/>
      </w:r>
    </w:p>
    <w:p w:rsidR="00C52C90" w:rsidRDefault="003557F5">
      <w:pPr>
        <w:pStyle w:val="TextBody"/>
        <w:rPr>
          <w:b/>
          <w:sz w:val="28"/>
          <w:szCs w:val="28"/>
        </w:rPr>
      </w:pPr>
      <w:r>
        <w:rPr>
          <w:b/>
          <w:sz w:val="28"/>
          <w:szCs w:val="28"/>
        </w:rPr>
        <w:t>Section (iii)</w:t>
      </w:r>
    </w:p>
    <w:p w:rsidR="00C52C90" w:rsidRDefault="00C52C90">
      <w:pPr>
        <w:rPr>
          <w:b/>
          <w:sz w:val="28"/>
          <w:szCs w:val="24"/>
          <w:lang w:val="en-US"/>
        </w:rPr>
      </w:pPr>
    </w:p>
    <w:p w:rsidR="00C52C90" w:rsidRDefault="003557F5">
      <w:r>
        <w:t>a)</w:t>
      </w:r>
    </w:p>
    <w:p w:rsidR="00C52C90" w:rsidRDefault="003557F5">
      <w:pPr>
        <w:rPr>
          <w:lang w:val="it-IT"/>
        </w:rPr>
      </w:pPr>
      <w:r>
        <w:rPr>
          <w:lang w:val="es-ES"/>
        </w:rPr>
        <w:t xml:space="preserve">caesa abies, sectaeque trabes et classe parata </w:t>
      </w:r>
      <w:r>
        <w:rPr>
          <w:lang w:val="es-ES"/>
        </w:rPr>
        <w:br/>
        <w:t xml:space="preserve">  caerula ceratas accipit unda rates. </w:t>
      </w:r>
      <w:r>
        <w:rPr>
          <w:lang w:val="es-ES"/>
        </w:rPr>
        <w:br/>
        <w:t>flesti discedens: hoc saltem parce negare;</w:t>
      </w:r>
      <w:r>
        <w:rPr>
          <w:lang w:val="es-ES"/>
        </w:rPr>
        <w:br/>
        <w:t xml:space="preserve">  praeterito magis e</w:t>
      </w:r>
      <w:r>
        <w:rPr>
          <w:lang w:val="es-ES"/>
        </w:rPr>
        <w:t>st iste pudendus amor.</w:t>
      </w:r>
      <w:r>
        <w:rPr>
          <w:lang w:val="es-ES"/>
        </w:rPr>
        <w:br/>
        <w:t>et flesti et nostros uidisti flentis ocellos;</w:t>
      </w:r>
      <w:r>
        <w:rPr>
          <w:lang w:val="es-ES"/>
        </w:rPr>
        <w:tab/>
      </w:r>
      <w:r>
        <w:rPr>
          <w:lang w:val="es-ES"/>
        </w:rPr>
        <w:tab/>
        <w:t>45</w:t>
      </w:r>
      <w:r>
        <w:rPr>
          <w:lang w:val="es-ES"/>
        </w:rPr>
        <w:br/>
        <w:t xml:space="preserve">  miscuimus lacrimas maestus uterque suas. </w:t>
      </w:r>
      <w:r>
        <w:rPr>
          <w:lang w:val="es-ES"/>
        </w:rPr>
        <w:br/>
      </w:r>
      <w:r>
        <w:rPr>
          <w:lang w:val="it-IT"/>
        </w:rPr>
        <w:t xml:space="preserve">non sic appositis uincitur uitibus ulmus, </w:t>
      </w:r>
      <w:r>
        <w:rPr>
          <w:lang w:val="it-IT"/>
        </w:rPr>
        <w:br/>
        <w:t xml:space="preserve">  ut tua sunt collo bracchia nexa meo. </w:t>
      </w:r>
      <w:r>
        <w:rPr>
          <w:lang w:val="it-IT"/>
        </w:rPr>
        <w:br/>
        <w:t xml:space="preserve">a quotiens, cum te uento quererere teneri, </w:t>
      </w:r>
      <w:r>
        <w:rPr>
          <w:lang w:val="it-IT"/>
        </w:rPr>
        <w:br/>
      </w:r>
      <w:r w:rsidR="00D74778">
        <w:rPr>
          <w:lang w:val="it-IT"/>
        </w:rPr>
        <w:t xml:space="preserve">  </w:t>
      </w:r>
      <w:r>
        <w:rPr>
          <w:lang w:val="it-IT"/>
        </w:rPr>
        <w:t>riserunt com</w:t>
      </w:r>
      <w:r>
        <w:rPr>
          <w:lang w:val="it-IT"/>
        </w:rPr>
        <w:t>ites! ille secundus erat.</w:t>
      </w:r>
      <w:r>
        <w:rPr>
          <w:lang w:val="it-IT"/>
        </w:rPr>
        <w:tab/>
      </w:r>
      <w:r>
        <w:rPr>
          <w:lang w:val="it-IT"/>
        </w:rPr>
        <w:tab/>
      </w:r>
      <w:r>
        <w:rPr>
          <w:lang w:val="it-IT"/>
        </w:rPr>
        <w:tab/>
        <w:t>50</w:t>
      </w:r>
      <w:r>
        <w:rPr>
          <w:lang w:val="it-IT"/>
        </w:rPr>
        <w:br/>
        <w:t xml:space="preserve">oscula dimissae quotiens repetita dedisti! </w:t>
      </w:r>
      <w:r>
        <w:rPr>
          <w:lang w:val="it-IT"/>
        </w:rPr>
        <w:br/>
      </w:r>
      <w:r w:rsidR="00D74778">
        <w:rPr>
          <w:lang w:val="it-IT"/>
        </w:rPr>
        <w:t xml:space="preserve">  </w:t>
      </w:r>
      <w:r>
        <w:rPr>
          <w:lang w:val="it-IT"/>
        </w:rPr>
        <w:t>quam uix sustinuit dicere lingua 'uale!'</w:t>
      </w:r>
    </w:p>
    <w:p w:rsidR="00C52C90" w:rsidRDefault="003557F5">
      <w:pPr>
        <w:rPr>
          <w:color w:val="010101"/>
          <w:szCs w:val="24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r>
        <w:rPr>
          <w:i/>
          <w:iCs/>
        </w:rPr>
        <w:t>Heroides</w:t>
      </w:r>
      <w:r>
        <w:t xml:space="preserve"> </w:t>
      </w:r>
      <w:r>
        <w:rPr>
          <w:color w:val="010101"/>
          <w:szCs w:val="24"/>
        </w:rPr>
        <w:t>5.41-52)</w:t>
      </w:r>
    </w:p>
    <w:p w:rsidR="00C52C90" w:rsidRDefault="00C52C90"/>
    <w:p w:rsidR="00C52C90" w:rsidRDefault="003557F5">
      <w:pPr>
        <w:rPr>
          <w:b/>
          <w:sz w:val="28"/>
          <w:szCs w:val="28"/>
        </w:rPr>
      </w:pPr>
      <w:r>
        <w:rPr>
          <w:b/>
          <w:sz w:val="28"/>
          <w:szCs w:val="28"/>
        </w:rPr>
        <w:t>OR</w:t>
      </w:r>
    </w:p>
    <w:p w:rsidR="00C52C90" w:rsidRDefault="00C52C90"/>
    <w:p w:rsidR="00C52C90" w:rsidRDefault="00D74778">
      <w:r>
        <w:t>b</w:t>
      </w:r>
      <w:r w:rsidR="003557F5">
        <w:t>)</w:t>
      </w:r>
    </w:p>
    <w:p w:rsidR="00C52C90" w:rsidRDefault="003557F5">
      <w:r>
        <w:t>duritia ferrum ut superes adamantaque teque,</w:t>
      </w:r>
      <w:r>
        <w:br/>
        <w:t xml:space="preserve">  'non tibi sic,' dices, 'Phylli, sequendus eram!'</w:t>
      </w:r>
      <w:r>
        <w:br/>
      </w:r>
      <w:r>
        <w:t>saepe uenenorum sitis est mihi; saepe cruenta</w:t>
      </w:r>
      <w:r>
        <w:br/>
        <w:t xml:space="preserve">  traiectam gladio morte perire iuuat.</w:t>
      </w:r>
      <w:r>
        <w:tab/>
      </w:r>
      <w:r>
        <w:tab/>
      </w:r>
      <w:r w:rsidR="00D74778">
        <w:tab/>
      </w:r>
      <w:r>
        <w:rPr>
          <w:sz w:val="20"/>
        </w:rPr>
        <w:t>140</w:t>
      </w:r>
      <w:r>
        <w:br/>
        <w:t>colla quoque, infidis quia se nectenda lacertis</w:t>
      </w:r>
      <w:r>
        <w:br/>
        <w:t xml:space="preserve">  praebuerunt, laqueis implicuisse iuuat.</w:t>
      </w:r>
      <w:r>
        <w:br/>
        <w:t>stat nece matura tenerum pensare pudorem.</w:t>
      </w:r>
      <w:r>
        <w:br/>
        <w:t xml:space="preserve">  in necis electu parua futura mor</w:t>
      </w:r>
      <w:r>
        <w:t>a est.</w:t>
      </w:r>
      <w:r>
        <w:br/>
        <w:t>inscribende meo causa inuidiosa sepulcro,</w:t>
      </w:r>
      <w:r>
        <w:tab/>
      </w:r>
      <w:r>
        <w:tab/>
      </w:r>
      <w:r>
        <w:rPr>
          <w:sz w:val="20"/>
        </w:rPr>
        <w:t>145</w:t>
      </w:r>
      <w:r>
        <w:br/>
        <w:t xml:space="preserve">  aut hoc aut simili carmine notus eris:</w:t>
      </w:r>
      <w:r>
        <w:br/>
        <w:t>PHYLLIDA DEMOPHOON LETO DEDIT HOSPES AMANTEM</w:t>
      </w:r>
    </w:p>
    <w:p w:rsidR="00C52C90" w:rsidRDefault="003557F5">
      <w:r>
        <w:lastRenderedPageBreak/>
        <w:t xml:space="preserve">  ILLE NECIS CAUSAM PRAEBUIT IPSA MANUM.</w:t>
      </w:r>
    </w:p>
    <w:p w:rsidR="00C52C90" w:rsidRDefault="003557F5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r>
        <w:rPr>
          <w:i/>
          <w:iCs/>
        </w:rPr>
        <w:t xml:space="preserve">Heroides </w:t>
      </w:r>
      <w:r>
        <w:t>2.137-48)</w:t>
      </w:r>
    </w:p>
    <w:p w:rsidR="00C52C90" w:rsidRDefault="00C52C90">
      <w:pPr>
        <w:spacing w:after="0" w:line="100" w:lineRule="atLeast"/>
        <w:jc w:val="both"/>
        <w:rPr>
          <w:color w:val="010101"/>
          <w:szCs w:val="24"/>
        </w:rPr>
      </w:pPr>
    </w:p>
    <w:p w:rsidR="00C52C90" w:rsidRDefault="003557F5">
      <w:pPr>
        <w:ind w:left="851" w:hanging="851"/>
        <w:rPr>
          <w:b/>
          <w:sz w:val="28"/>
        </w:rPr>
      </w:pPr>
      <w:r>
        <w:rPr>
          <w:b/>
          <w:sz w:val="28"/>
        </w:rPr>
        <w:t>2.</w:t>
      </w:r>
      <w:r>
        <w:rPr>
          <w:b/>
          <w:sz w:val="28"/>
        </w:rPr>
        <w:tab/>
        <w:t>Translate the following passage into E</w:t>
      </w:r>
      <w:r>
        <w:rPr>
          <w:b/>
          <w:sz w:val="28"/>
        </w:rPr>
        <w:t>nglish: (25 marks)</w:t>
      </w:r>
    </w:p>
    <w:p w:rsidR="00C52C90" w:rsidRDefault="00C52C90"/>
    <w:p w:rsidR="00C52C90" w:rsidRDefault="003557F5">
      <w:pPr>
        <w:rPr>
          <w:i/>
          <w:iCs/>
        </w:rPr>
      </w:pPr>
      <w:r>
        <w:rPr>
          <w:i/>
          <w:iCs/>
        </w:rPr>
        <w:t>Advice to the female sex</w:t>
      </w:r>
    </w:p>
    <w:p w:rsidR="00C52C90" w:rsidRDefault="00C52C90"/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Arma dedi Danais in Amazonas; arma supersunt,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Quae tibi dem et turmae, Penthesilea, tuae.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Ite in bella pares; uincant, quibus alma Dione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Fauerit et toto qui uolat orbe puer.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Non erat armatis aequum concur</w:t>
      </w:r>
      <w:r>
        <w:rPr>
          <w:color w:val="000000"/>
          <w:szCs w:val="24"/>
        </w:rPr>
        <w:t>rere nudas;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Sic etiam uobis uincere turpe, uiri.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Dixerit e multis aliquis 'quid uirus in angues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Adicis, et rabidae tradis ouile lupae?'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Parcite paucarum diffundere crimen in omnes;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Spectetur meritis quaeque puella suis.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Si minor Atrides Helenen, </w:t>
      </w:r>
      <w:r>
        <w:rPr>
          <w:color w:val="000000"/>
          <w:szCs w:val="24"/>
        </w:rPr>
        <w:t>Helenesque sororem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Quo premat Atrides crimine maior habet,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Si scelere Oeclides Talaioniae Eriphylae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uiuus et in uiuis ad Styga uenit equis,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Est pia Penelope lustris errante duobus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Et totidem lustris bella gerente uiro.</w:t>
      </w:r>
    </w:p>
    <w:p w:rsidR="00C52C90" w:rsidRDefault="00C52C90">
      <w:pPr>
        <w:spacing w:after="0" w:line="100" w:lineRule="atLeast"/>
        <w:jc w:val="both"/>
        <w:rPr>
          <w:color w:val="000000"/>
          <w:szCs w:val="24"/>
        </w:rPr>
      </w:pP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Vocabulary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concurrere – to </w:t>
      </w:r>
      <w:r>
        <w:rPr>
          <w:color w:val="000000"/>
          <w:szCs w:val="24"/>
        </w:rPr>
        <w:t>join battle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uirus - poison</w:t>
      </w:r>
    </w:p>
    <w:p w:rsidR="00C52C90" w:rsidRDefault="003557F5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ouile </w:t>
      </w:r>
      <w:r w:rsidR="00D74778">
        <w:rPr>
          <w:color w:val="000000"/>
          <w:szCs w:val="24"/>
        </w:rPr>
        <w:t>–</w:t>
      </w:r>
      <w:r>
        <w:rPr>
          <w:color w:val="000000"/>
          <w:szCs w:val="24"/>
        </w:rPr>
        <w:t xml:space="preserve"> sheepfold</w:t>
      </w:r>
    </w:p>
    <w:p w:rsidR="00D74778" w:rsidRDefault="00D74778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Helene, es (f) - Helen</w:t>
      </w:r>
    </w:p>
    <w:p w:rsidR="00C52C90" w:rsidRDefault="00D74778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lustrum</w:t>
      </w:r>
      <w:r w:rsidR="003557F5">
        <w:rPr>
          <w:color w:val="000000"/>
          <w:szCs w:val="24"/>
        </w:rPr>
        <w:t xml:space="preserve"> – a period of five years</w:t>
      </w:r>
    </w:p>
    <w:p w:rsidR="00C52C90" w:rsidRDefault="00C52C90">
      <w:pPr>
        <w:spacing w:after="0" w:line="100" w:lineRule="atLeast"/>
        <w:jc w:val="both"/>
        <w:rPr>
          <w:color w:val="000000"/>
          <w:szCs w:val="24"/>
        </w:rPr>
      </w:pPr>
    </w:p>
    <w:p w:rsidR="00C52C90" w:rsidRDefault="00C52C90">
      <w:pPr>
        <w:pageBreakBefore/>
        <w:spacing w:after="0" w:line="100" w:lineRule="atLeast"/>
        <w:jc w:val="both"/>
        <w:rPr>
          <w:color w:val="000000"/>
          <w:szCs w:val="24"/>
        </w:rPr>
      </w:pPr>
    </w:p>
    <w:p w:rsidR="00C52C90" w:rsidRDefault="00C52C90">
      <w:pPr>
        <w:rPr>
          <w:sz w:val="32"/>
          <w:szCs w:val="32"/>
        </w:rPr>
      </w:pPr>
    </w:p>
    <w:p w:rsidR="00C52C90" w:rsidRDefault="003557F5">
      <w:pPr>
        <w:rPr>
          <w:b/>
          <w:sz w:val="28"/>
          <w:szCs w:val="32"/>
        </w:rPr>
      </w:pPr>
      <w:r>
        <w:rPr>
          <w:b/>
          <w:sz w:val="28"/>
          <w:szCs w:val="32"/>
        </w:rPr>
        <w:t>3. Answer ONE of the essay questions below: (45 marks)</w:t>
      </w:r>
    </w:p>
    <w:p w:rsidR="00C52C90" w:rsidRDefault="00C52C90">
      <w:pPr>
        <w:rPr>
          <w:b/>
          <w:sz w:val="28"/>
          <w:szCs w:val="32"/>
        </w:rPr>
      </w:pPr>
    </w:p>
    <w:p w:rsidR="00C52C90" w:rsidRDefault="003557F5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 xml:space="preserve">1. “Versified rhetorical exercises”. Is this a fair description of the single </w:t>
      </w:r>
      <w:r>
        <w:rPr>
          <w:i/>
          <w:iCs/>
          <w:color w:val="010101"/>
          <w:szCs w:val="24"/>
        </w:rPr>
        <w:t>Heroides</w:t>
      </w:r>
      <w:r>
        <w:rPr>
          <w:color w:val="010101"/>
          <w:szCs w:val="24"/>
        </w:rPr>
        <w:t>?</w:t>
      </w:r>
    </w:p>
    <w:p w:rsidR="00C52C90" w:rsidRDefault="00C52C90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C52C90" w:rsidRDefault="003557F5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 xml:space="preserve">2. </w:t>
      </w:r>
      <w:r>
        <w:rPr>
          <w:color w:val="010101"/>
          <w:szCs w:val="24"/>
        </w:rPr>
        <w:t xml:space="preserve">Is it important to read the single </w:t>
      </w:r>
      <w:r>
        <w:rPr>
          <w:i/>
          <w:iCs/>
          <w:color w:val="010101"/>
          <w:szCs w:val="24"/>
        </w:rPr>
        <w:t>Heroides</w:t>
      </w:r>
      <w:r w:rsidR="000B6885">
        <w:rPr>
          <w:color w:val="010101"/>
          <w:szCs w:val="24"/>
        </w:rPr>
        <w:t xml:space="preserve"> as a collection?</w:t>
      </w:r>
      <w:bookmarkStart w:id="0" w:name="_GoBack"/>
      <w:bookmarkEnd w:id="0"/>
      <w:r>
        <w:rPr>
          <w:color w:val="010101"/>
          <w:szCs w:val="24"/>
        </w:rPr>
        <w:t xml:space="preserve"> If so, why?</w:t>
      </w:r>
    </w:p>
    <w:p w:rsidR="00C52C90" w:rsidRDefault="00C52C90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C52C90" w:rsidRDefault="003557F5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>3. “Ovid's heroines possess knowledge of their literary past no less than their literary future.” Discuss.</w:t>
      </w:r>
    </w:p>
    <w:p w:rsidR="00C52C90" w:rsidRDefault="00C52C90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C52C90" w:rsidRDefault="003557F5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>4. “Powerless figures.” Is this a fair description of Ovid'</w:t>
      </w:r>
      <w:r>
        <w:rPr>
          <w:color w:val="010101"/>
          <w:szCs w:val="24"/>
        </w:rPr>
        <w:t xml:space="preserve">s heroines in the </w:t>
      </w:r>
      <w:r>
        <w:rPr>
          <w:i/>
          <w:iCs/>
          <w:color w:val="010101"/>
          <w:szCs w:val="24"/>
        </w:rPr>
        <w:t>Heroides</w:t>
      </w:r>
      <w:r>
        <w:rPr>
          <w:color w:val="010101"/>
          <w:szCs w:val="24"/>
        </w:rPr>
        <w:t>?</w:t>
      </w:r>
    </w:p>
    <w:p w:rsidR="00C52C90" w:rsidRDefault="00C52C90">
      <w:pPr>
        <w:autoSpaceDE w:val="0"/>
        <w:spacing w:after="0" w:line="100" w:lineRule="atLeast"/>
        <w:jc w:val="both"/>
        <w:rPr>
          <w:b/>
          <w:color w:val="010101"/>
          <w:szCs w:val="24"/>
        </w:rPr>
      </w:pPr>
    </w:p>
    <w:p w:rsidR="00C52C90" w:rsidRDefault="003557F5">
      <w:pPr>
        <w:rPr>
          <w:sz w:val="28"/>
          <w:szCs w:val="24"/>
        </w:rPr>
      </w:pPr>
      <w:r>
        <w:rPr>
          <w:sz w:val="28"/>
          <w:szCs w:val="24"/>
        </w:rPr>
        <w:t>END OF PAPER</w:t>
      </w:r>
    </w:p>
    <w:sectPr w:rsidR="00C52C90">
      <w:footerReference w:type="default" r:id="rId8"/>
      <w:pgSz w:w="11906" w:h="16838"/>
      <w:pgMar w:top="1134" w:right="1440" w:bottom="1134" w:left="1440" w:header="0" w:footer="720" w:gutter="0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557F5" w:rsidRDefault="003557F5">
      <w:pPr>
        <w:spacing w:after="0" w:line="240" w:lineRule="auto"/>
      </w:pPr>
      <w:r>
        <w:separator/>
      </w:r>
    </w:p>
  </w:endnote>
  <w:endnote w:type="continuationSeparator" w:id="0">
    <w:p w:rsidR="003557F5" w:rsidRDefault="00355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0F3C52" w:usb2="00000016" w:usb3="00000000" w:csb0="0004001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52C90" w:rsidRDefault="003557F5">
    <w:pPr>
      <w:pStyle w:val="Footer"/>
      <w:tabs>
        <w:tab w:val="right" w:pos="9027"/>
      </w:tabs>
      <w:rPr>
        <w:lang w:val="en-US"/>
      </w:rPr>
    </w:pPr>
    <w:r>
      <w:rPr>
        <w:lang w:val="en-US"/>
      </w:rPr>
      <w:t xml:space="preserve">Page </w:t>
    </w:r>
    <w:r>
      <w:rPr>
        <w:lang w:val="en-US"/>
      </w:rPr>
      <w:fldChar w:fldCharType="begin"/>
    </w:r>
    <w:r>
      <w:instrText>PAGE</w:instrText>
    </w:r>
    <w:r>
      <w:fldChar w:fldCharType="separate"/>
    </w:r>
    <w:r w:rsidR="000B6885">
      <w:rPr>
        <w:noProof/>
      </w:rPr>
      <w:t>6</w:t>
    </w:r>
    <w:r>
      <w:fldChar w:fldCharType="end"/>
    </w:r>
    <w:r>
      <w:rPr>
        <w:lang w:val="en-US"/>
      </w:rPr>
      <w:t xml:space="preserve"> of </w:t>
    </w:r>
    <w:r>
      <w:rPr>
        <w:lang w:val="en-US"/>
      </w:rPr>
      <w:fldChar w:fldCharType="begin"/>
    </w:r>
    <w:r>
      <w:instrText>NUMPAGES</w:instrText>
    </w:r>
    <w:r>
      <w:fldChar w:fldCharType="separate"/>
    </w:r>
    <w:r w:rsidR="000B6885">
      <w:rPr>
        <w:noProof/>
      </w:rPr>
      <w:t>6</w:t>
    </w:r>
    <w:r>
      <w:fldChar w:fldCharType="end"/>
    </w:r>
    <w:r>
      <w:rPr>
        <w:lang w:val="en-US"/>
      </w:rPr>
      <w:tab/>
      <w:t>Trosodd/Turn 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557F5" w:rsidRDefault="003557F5">
      <w:pPr>
        <w:spacing w:after="0" w:line="240" w:lineRule="auto"/>
      </w:pPr>
      <w:r>
        <w:separator/>
      </w:r>
    </w:p>
  </w:footnote>
  <w:footnote w:type="continuationSeparator" w:id="0">
    <w:p w:rsidR="003557F5" w:rsidRDefault="003557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C52C90"/>
    <w:rsid w:val="000B6885"/>
    <w:rsid w:val="003557F5"/>
    <w:rsid w:val="00C52C90"/>
    <w:rsid w:val="00D747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pPr>
      <w:suppressAutoHyphens/>
    </w:pPr>
    <w:rPr>
      <w:rFonts w:ascii="Times New Roman" w:eastAsia="Times New Roman" w:hAnsi="Times New Roman" w:cs="Times New Roman"/>
      <w:color w:val="00000A"/>
      <w:sz w:val="24"/>
      <w:szCs w:val="20"/>
    </w:rPr>
  </w:style>
  <w:style w:type="paragraph" w:styleId="Heading2">
    <w:name w:val="heading 2"/>
    <w:basedOn w:val="Normal"/>
    <w:pPr>
      <w:keepNext/>
      <w:jc w:val="center"/>
      <w:outlineLvl w:val="1"/>
    </w:pPr>
    <w:rPr>
      <w:i/>
      <w:iCs/>
      <w:szCs w:val="24"/>
      <w:lang w:eastAsia="en-US"/>
    </w:rPr>
  </w:style>
  <w:style w:type="paragraph" w:styleId="Heading3">
    <w:name w:val="heading 3"/>
    <w:basedOn w:val="Heading"/>
    <w:p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oterChar">
    <w:name w:val="Footer Char"/>
    <w:basedOn w:val="DefaultParagraphFont"/>
    <w:rPr>
      <w:sz w:val="24"/>
    </w:rPr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rPr>
      <w:i/>
      <w:iCs/>
      <w:sz w:val="24"/>
      <w:szCs w:val="24"/>
      <w:lang w:eastAsia="en-US"/>
    </w:rPr>
  </w:style>
  <w:style w:type="character" w:customStyle="1" w:styleId="place">
    <w:name w:val="place"/>
    <w:basedOn w:val="DefaultParagraphFont"/>
  </w:style>
  <w:style w:type="character" w:customStyle="1" w:styleId="ListLabel1">
    <w:name w:val="ListLabel 1"/>
    <w:rPr>
      <w:b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Arial" w:eastAsia="Microsoft YaHei" w:hAnsi="Arial" w:cs="Mangal"/>
      <w:sz w:val="28"/>
      <w:szCs w:val="28"/>
    </w:rPr>
  </w:style>
  <w:style w:type="paragraph" w:customStyle="1" w:styleId="TextBody">
    <w:name w:val="Text Body"/>
    <w:basedOn w:val="Normal"/>
    <w:pPr>
      <w:spacing w:after="120"/>
    </w:pPr>
  </w:style>
  <w:style w:type="paragraph" w:styleId="List">
    <w:name w:val="List"/>
    <w:basedOn w:val="TextBody"/>
    <w:rPr>
      <w:rFonts w:cs="Mangal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Mangal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Mangal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UoW">
    <w:name w:val="UoW"/>
    <w:pPr>
      <w:suppressAutoHyphens/>
    </w:pPr>
    <w:rPr>
      <w:rFonts w:ascii="Times New Roman" w:eastAsia="Times New Roman" w:hAnsi="Times New Roman" w:cs="Times New Roman"/>
      <w:b/>
      <w:caps/>
      <w:color w:val="00000A"/>
      <w:sz w:val="24"/>
      <w:szCs w:val="20"/>
    </w:rPr>
  </w:style>
  <w:style w:type="paragraph" w:customStyle="1" w:styleId="Year">
    <w:name w:val="Year"/>
    <w:basedOn w:val="Normal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rPr>
      <w:b/>
      <w:caps/>
    </w:rPr>
  </w:style>
  <w:style w:type="paragraph" w:customStyle="1" w:styleId="Modcode">
    <w:name w:val="Modcode"/>
    <w:basedOn w:val="Normal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rPr>
      <w:b/>
      <w:caps/>
      <w:sz w:val="28"/>
    </w:rPr>
  </w:style>
  <w:style w:type="paragraph" w:customStyle="1" w:styleId="Trinity">
    <w:name w:val="Trinity"/>
    <w:basedOn w:val="UoW"/>
    <w:pPr>
      <w:spacing w:after="240"/>
    </w:pPr>
    <w:rPr>
      <w:caps w:val="0"/>
    </w:rPr>
  </w:style>
  <w:style w:type="paragraph" w:customStyle="1" w:styleId="Month">
    <w:name w:val="Month"/>
    <w:basedOn w:val="UoW"/>
    <w:pPr>
      <w:spacing w:after="240"/>
    </w:pPr>
  </w:style>
  <w:style w:type="paragraph" w:customStyle="1" w:styleId="PC">
    <w:name w:val="PC"/>
    <w:basedOn w:val="UoW"/>
    <w:pPr>
      <w:jc w:val="right"/>
    </w:pPr>
  </w:style>
  <w:style w:type="paragraph" w:styleId="TableofFigures">
    <w:name w:val="table of figures"/>
    <w:basedOn w:val="Normal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pPr>
      <w:spacing w:after="0"/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874</Words>
  <Characters>4988</Characters>
  <Application>Microsoft Office Word</Application>
  <DocSecurity>0</DocSecurity>
  <Lines>41</Lines>
  <Paragraphs>11</Paragraphs>
  <ScaleCrop>false</ScaleCrop>
  <Company/>
  <LinksUpToDate>false</LinksUpToDate>
  <CharactersWithSpaces>5851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Windows User</cp:lastModifiedBy>
  <cp:revision>4</cp:revision>
  <cp:lastPrinted>2012-12-11T13:44:00Z</cp:lastPrinted>
  <dcterms:created xsi:type="dcterms:W3CDTF">2013-12-10T17:05:00Z</dcterms:created>
  <dcterms:modified xsi:type="dcterms:W3CDTF">2014-10-06T09:10:00Z</dcterms:modified>
</cp:coreProperties>
</file>