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AB1028" w:rsidRDefault="00AB1028" w:rsidP="00B46FBC">
      <w:pPr>
        <w:pStyle w:val="Normal1"/>
        <w:spacing w:line="360" w:lineRule="auto"/>
        <w:rPr>
          <w:rFonts w:ascii="Times New Roman" w:eastAsia="Times New Roman" w:hAnsi="Times New Roman" w:cs="Times New Roman"/>
          <w:b/>
          <w:sz w:val="32"/>
          <w:szCs w:val="32"/>
          <w:highlight w:val="white"/>
        </w:rPr>
      </w:pPr>
    </w:p>
    <w:p w:rsidR="00AB1028" w:rsidRDefault="00AB1028">
      <w:pPr>
        <w:pStyle w:val="Normal1"/>
        <w:spacing w:line="360" w:lineRule="auto"/>
        <w:jc w:val="center"/>
        <w:rPr>
          <w:rFonts w:ascii="Times New Roman" w:eastAsia="Times New Roman" w:hAnsi="Times New Roman" w:cs="Times New Roman"/>
          <w:b/>
          <w:sz w:val="32"/>
          <w:szCs w:val="32"/>
          <w:highlight w:val="white"/>
        </w:rPr>
      </w:pPr>
    </w:p>
    <w:p w:rsidR="00AB1028" w:rsidRDefault="00AB1028">
      <w:pPr>
        <w:pStyle w:val="Normal1"/>
        <w:spacing w:line="360" w:lineRule="auto"/>
        <w:jc w:val="center"/>
        <w:rPr>
          <w:rFonts w:ascii="Times New Roman" w:eastAsia="Times New Roman" w:hAnsi="Times New Roman" w:cs="Times New Roman"/>
          <w:b/>
          <w:sz w:val="32"/>
          <w:szCs w:val="32"/>
          <w:highlight w:val="white"/>
        </w:rPr>
      </w:pPr>
    </w:p>
    <w:p w:rsidR="00AB1028" w:rsidRDefault="00AB1028">
      <w:pPr>
        <w:pStyle w:val="Normal1"/>
        <w:spacing w:line="360" w:lineRule="auto"/>
        <w:jc w:val="center"/>
        <w:rPr>
          <w:rFonts w:ascii="Times New Roman" w:eastAsia="Times New Roman" w:hAnsi="Times New Roman" w:cs="Times New Roman"/>
          <w:b/>
          <w:sz w:val="32"/>
          <w:szCs w:val="32"/>
          <w:highlight w:val="white"/>
        </w:rPr>
      </w:pPr>
    </w:p>
    <w:p w:rsidR="00AB1028" w:rsidRDefault="00AB1028">
      <w:pPr>
        <w:pStyle w:val="Normal1"/>
        <w:spacing w:line="360" w:lineRule="auto"/>
        <w:jc w:val="center"/>
        <w:rPr>
          <w:rFonts w:ascii="Times New Roman" w:eastAsia="Times New Roman" w:hAnsi="Times New Roman" w:cs="Times New Roman"/>
          <w:b/>
          <w:sz w:val="32"/>
          <w:szCs w:val="32"/>
          <w:highlight w:val="white"/>
        </w:rPr>
      </w:pPr>
    </w:p>
    <w:p w:rsidR="00AB1028" w:rsidRDefault="00AB1028">
      <w:pPr>
        <w:pStyle w:val="Normal1"/>
        <w:spacing w:line="360" w:lineRule="auto"/>
        <w:jc w:val="center"/>
        <w:rPr>
          <w:rFonts w:ascii="Times New Roman" w:eastAsia="Times New Roman" w:hAnsi="Times New Roman" w:cs="Times New Roman"/>
          <w:b/>
          <w:sz w:val="32"/>
          <w:szCs w:val="32"/>
          <w:highlight w:val="white"/>
        </w:rPr>
      </w:pPr>
    </w:p>
    <w:p w:rsidR="00AB1028" w:rsidRDefault="00AB1028">
      <w:pPr>
        <w:pStyle w:val="Normal1"/>
        <w:spacing w:line="360" w:lineRule="auto"/>
        <w:jc w:val="center"/>
        <w:rPr>
          <w:rFonts w:ascii="Times New Roman" w:eastAsia="Times New Roman" w:hAnsi="Times New Roman" w:cs="Times New Roman"/>
          <w:b/>
          <w:sz w:val="32"/>
          <w:szCs w:val="32"/>
          <w:highlight w:val="white"/>
        </w:rPr>
      </w:pPr>
    </w:p>
    <w:p w:rsidR="00AB1028" w:rsidRDefault="00AB1028">
      <w:pPr>
        <w:pStyle w:val="Normal1"/>
        <w:spacing w:line="360" w:lineRule="auto"/>
        <w:jc w:val="center"/>
        <w:rPr>
          <w:rFonts w:ascii="Times New Roman" w:eastAsia="Times New Roman" w:hAnsi="Times New Roman" w:cs="Times New Roman"/>
          <w:b/>
          <w:sz w:val="32"/>
          <w:szCs w:val="32"/>
          <w:highlight w:val="white"/>
        </w:rPr>
      </w:pPr>
    </w:p>
    <w:p w:rsidR="00AB1028" w:rsidRDefault="00AB1028">
      <w:pPr>
        <w:pStyle w:val="Normal1"/>
        <w:spacing w:line="360" w:lineRule="auto"/>
        <w:jc w:val="center"/>
        <w:rPr>
          <w:rFonts w:ascii="Times New Roman" w:eastAsia="Times New Roman" w:hAnsi="Times New Roman" w:cs="Times New Roman"/>
          <w:b/>
          <w:sz w:val="32"/>
          <w:szCs w:val="32"/>
          <w:highlight w:val="white"/>
        </w:rPr>
      </w:pPr>
    </w:p>
    <w:p w:rsidR="00AB1028" w:rsidRDefault="00620AA5">
      <w:pPr>
        <w:pStyle w:val="Normal1"/>
        <w:spacing w:line="360" w:lineRule="auto"/>
        <w:jc w:val="center"/>
        <w:rPr>
          <w:rFonts w:ascii="Times New Roman" w:eastAsia="Times New Roman" w:hAnsi="Times New Roman" w:cs="Times New Roman"/>
          <w:b/>
          <w:sz w:val="32"/>
          <w:szCs w:val="32"/>
          <w:highlight w:val="white"/>
        </w:rPr>
      </w:pPr>
      <w:r>
        <w:rPr>
          <w:rFonts w:ascii="Times New Roman" w:eastAsia="Times New Roman" w:hAnsi="Times New Roman" w:cs="Times New Roman"/>
          <w:b/>
          <w:sz w:val="32"/>
          <w:szCs w:val="32"/>
          <w:highlight w:val="white"/>
        </w:rPr>
        <w:t>MARKETING FUNDAMENTALS</w:t>
      </w:r>
    </w:p>
    <w:p w:rsidR="00BA54C8" w:rsidRDefault="00BA54C8">
      <w:pPr>
        <w:pStyle w:val="Normal1"/>
        <w:spacing w:line="360" w:lineRule="auto"/>
        <w:jc w:val="center"/>
        <w:rPr>
          <w:rFonts w:ascii="Times New Roman" w:hAnsi="Times New Roman" w:cs="Times New Roman"/>
          <w:sz w:val="32"/>
          <w:szCs w:val="32"/>
        </w:rPr>
      </w:pPr>
      <w:r>
        <w:rPr>
          <w:rFonts w:ascii="Times New Roman" w:hAnsi="Times New Roman" w:cs="Times New Roman"/>
          <w:sz w:val="32"/>
          <w:szCs w:val="32"/>
        </w:rPr>
        <w:t>(LCBB4004)</w:t>
      </w:r>
    </w:p>
    <w:p w:rsidR="00F91521" w:rsidRDefault="00F91521">
      <w:pPr>
        <w:pStyle w:val="Normal1"/>
        <w:spacing w:line="360" w:lineRule="auto"/>
        <w:jc w:val="center"/>
        <w:rPr>
          <w:rFonts w:ascii="Times New Roman" w:hAnsi="Times New Roman" w:cs="Times New Roman"/>
          <w:sz w:val="32"/>
          <w:szCs w:val="32"/>
        </w:rPr>
      </w:pPr>
      <w:bookmarkStart w:id="0" w:name="_GoBack"/>
      <w:bookmarkEnd w:id="0"/>
    </w:p>
    <w:p w:rsidR="00BA54C8" w:rsidRDefault="00F91521">
      <w:pPr>
        <w:pStyle w:val="Normal1"/>
        <w:spacing w:line="360" w:lineRule="auto"/>
        <w:jc w:val="center"/>
        <w:rPr>
          <w:rFonts w:ascii="Times New Roman" w:hAnsi="Times New Roman" w:cs="Times New Roman"/>
          <w:sz w:val="32"/>
          <w:szCs w:val="32"/>
        </w:rPr>
      </w:pPr>
      <w:r>
        <w:rPr>
          <w:rFonts w:ascii="Times New Roman" w:hAnsi="Times New Roman" w:cs="Times New Roman"/>
          <w:sz w:val="32"/>
          <w:szCs w:val="32"/>
        </w:rPr>
        <w:t xml:space="preserve"> </w:t>
      </w:r>
      <w:r w:rsidR="00BA54C8">
        <w:rPr>
          <w:rFonts w:ascii="Times New Roman" w:hAnsi="Times New Roman" w:cs="Times New Roman"/>
          <w:sz w:val="32"/>
          <w:szCs w:val="32"/>
        </w:rPr>
        <w:t>Lector name:</w:t>
      </w:r>
      <w:r>
        <w:rPr>
          <w:rFonts w:ascii="Times New Roman" w:hAnsi="Times New Roman" w:cs="Times New Roman"/>
          <w:sz w:val="32"/>
          <w:szCs w:val="32"/>
        </w:rPr>
        <w:t xml:space="preserve"> Tanja Nathan</w:t>
      </w:r>
    </w:p>
    <w:p w:rsidR="00BA54C8" w:rsidRDefault="00F91521">
      <w:pPr>
        <w:pStyle w:val="Normal1"/>
        <w:spacing w:line="360" w:lineRule="auto"/>
        <w:jc w:val="center"/>
        <w:rPr>
          <w:rFonts w:ascii="Times New Roman" w:hAnsi="Times New Roman" w:cs="Times New Roman"/>
          <w:sz w:val="32"/>
          <w:szCs w:val="32"/>
        </w:rPr>
      </w:pPr>
      <w:r>
        <w:rPr>
          <w:rFonts w:ascii="Times New Roman" w:hAnsi="Times New Roman" w:cs="Times New Roman"/>
          <w:sz w:val="32"/>
          <w:szCs w:val="32"/>
        </w:rPr>
        <w:t xml:space="preserve">    </w:t>
      </w:r>
      <w:r w:rsidR="00BA54C8">
        <w:rPr>
          <w:rFonts w:ascii="Times New Roman" w:hAnsi="Times New Roman" w:cs="Times New Roman"/>
          <w:sz w:val="32"/>
          <w:szCs w:val="32"/>
        </w:rPr>
        <w:t>Student name: Slav Stoyanov</w:t>
      </w:r>
    </w:p>
    <w:p w:rsidR="00AB1028" w:rsidRPr="00BA54C8" w:rsidRDefault="00BA54C8">
      <w:pPr>
        <w:pStyle w:val="Normal1"/>
        <w:spacing w:line="360" w:lineRule="auto"/>
        <w:jc w:val="center"/>
        <w:rPr>
          <w:rFonts w:ascii="Times New Roman" w:eastAsia="Times New Roman" w:hAnsi="Times New Roman" w:cs="Times New Roman"/>
          <w:b/>
          <w:sz w:val="32"/>
          <w:szCs w:val="32"/>
          <w:highlight w:val="white"/>
        </w:rPr>
      </w:pPr>
      <w:r>
        <w:rPr>
          <w:rFonts w:ascii="Times New Roman" w:hAnsi="Times New Roman" w:cs="Times New Roman"/>
          <w:sz w:val="32"/>
          <w:szCs w:val="32"/>
        </w:rPr>
        <w:t>Student number: 1813736</w:t>
      </w:r>
      <w:r w:rsidR="00620AA5" w:rsidRPr="00BA54C8">
        <w:rPr>
          <w:rFonts w:ascii="Times New Roman" w:hAnsi="Times New Roman" w:cs="Times New Roman"/>
          <w:sz w:val="32"/>
          <w:szCs w:val="32"/>
        </w:rPr>
        <w:br w:type="page"/>
      </w:r>
    </w:p>
    <w:p w:rsidR="00AB1028" w:rsidRDefault="00620AA5" w:rsidP="003315DD">
      <w:pPr>
        <w:pStyle w:val="Heading1"/>
        <w:rPr>
          <w:highlight w:val="white"/>
        </w:rPr>
      </w:pPr>
      <w:r>
        <w:rPr>
          <w:highlight w:val="white"/>
        </w:rPr>
        <w:lastRenderedPageBreak/>
        <w:t xml:space="preserve">Introduction </w:t>
      </w:r>
    </w:p>
    <w:p w:rsidR="00AB1028" w:rsidRDefault="00620AA5">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Marketing is the concept of development as well as management of exchanging relationships. It is a process of business for establishing relationships with their customers. In the present study, discussion has been done on the marketing strategy as well as fundamentals of marketing </w:t>
      </w:r>
      <w:r w:rsidR="00B46FBC">
        <w:rPr>
          <w:rFonts w:ascii="Times New Roman" w:eastAsia="Times New Roman" w:hAnsi="Times New Roman" w:cs="Times New Roman"/>
          <w:sz w:val="24"/>
          <w:szCs w:val="24"/>
          <w:highlight w:val="white"/>
        </w:rPr>
        <w:t>of M</w:t>
      </w:r>
      <w:r>
        <w:rPr>
          <w:rFonts w:ascii="Times New Roman" w:eastAsia="Times New Roman" w:hAnsi="Times New Roman" w:cs="Times New Roman"/>
          <w:sz w:val="24"/>
          <w:szCs w:val="24"/>
          <w:highlight w:val="white"/>
        </w:rPr>
        <w:t xml:space="preserve"> &amp; S (Marks and Spencer) in the UK.  </w:t>
      </w:r>
    </w:p>
    <w:p w:rsidR="00AB1028" w:rsidRDefault="00620AA5" w:rsidP="003315DD">
      <w:pPr>
        <w:pStyle w:val="Heading1"/>
        <w:rPr>
          <w:highlight w:val="white"/>
        </w:rPr>
      </w:pPr>
      <w:r>
        <w:rPr>
          <w:highlight w:val="white"/>
        </w:rPr>
        <w:t>Task 1A</w:t>
      </w:r>
    </w:p>
    <w:p w:rsidR="00AB1028" w:rsidRDefault="00620AA5" w:rsidP="003315DD">
      <w:pPr>
        <w:pStyle w:val="Heading2"/>
        <w:rPr>
          <w:highlight w:val="white"/>
        </w:rPr>
      </w:pPr>
      <w:r>
        <w:rPr>
          <w:highlight w:val="white"/>
        </w:rPr>
        <w:t xml:space="preserve">Introduction </w:t>
      </w:r>
    </w:p>
    <w:p w:rsidR="00AB1028" w:rsidRDefault="00620AA5">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Marketing is one of the leading components of management of the business. It can be refers to the activities accepted by an organisation for promoting the purchasing as well as selling of services and products. The main purpose of the current study is to highlight the various strategies, theories and concept of marketing has been accepted by this organisation for their promotion.</w:t>
      </w:r>
    </w:p>
    <w:p w:rsidR="00AB1028" w:rsidRDefault="00620AA5" w:rsidP="003315DD">
      <w:pPr>
        <w:pStyle w:val="Heading1"/>
        <w:rPr>
          <w:highlight w:val="white"/>
        </w:rPr>
      </w:pPr>
      <w:r>
        <w:rPr>
          <w:highlight w:val="white"/>
        </w:rPr>
        <w:t>Processes and stages of marketing including the role of marketing mix</w:t>
      </w:r>
    </w:p>
    <w:p w:rsidR="00AB1028" w:rsidRDefault="00620AA5" w:rsidP="003315DD">
      <w:pPr>
        <w:pStyle w:val="Heading2"/>
        <w:rPr>
          <w:highlight w:val="white"/>
        </w:rPr>
      </w:pPr>
      <w:r>
        <w:rPr>
          <w:highlight w:val="white"/>
        </w:rPr>
        <w:t xml:space="preserve">1. Explanation of marketing process in relation to organisation </w:t>
      </w:r>
    </w:p>
    <w:p w:rsidR="00AB1028" w:rsidRDefault="00620AA5">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 series of steps that helps company </w:t>
      </w:r>
      <w:r w:rsidR="00BD7E0D">
        <w:rPr>
          <w:rFonts w:ascii="Times New Roman" w:eastAsia="Times New Roman" w:hAnsi="Times New Roman" w:cs="Times New Roman"/>
          <w:sz w:val="24"/>
          <w:szCs w:val="24"/>
          <w:highlight w:val="white"/>
        </w:rPr>
        <w:t xml:space="preserve">is </w:t>
      </w:r>
      <w:r>
        <w:rPr>
          <w:rFonts w:ascii="Times New Roman" w:eastAsia="Times New Roman" w:hAnsi="Times New Roman" w:cs="Times New Roman"/>
          <w:sz w:val="24"/>
          <w:szCs w:val="24"/>
          <w:highlight w:val="white"/>
        </w:rPr>
        <w:t xml:space="preserve">to find the problems of problems as well as market opportunities and establish marketing materials for reaching the targeted customers. As opined by Key and Czaplewski (2017), it is a technique of analyzing the opportunities present in the market as well as choosing of the target market, improvement of the marketing mix and management of the marketing efforts. The M &amp; S </w:t>
      </w:r>
      <w:r w:rsidR="008B42FA">
        <w:rPr>
          <w:rFonts w:ascii="Times New Roman" w:eastAsia="Times New Roman" w:hAnsi="Times New Roman" w:cs="Times New Roman"/>
          <w:sz w:val="24"/>
          <w:szCs w:val="24"/>
          <w:highlight w:val="white"/>
        </w:rPr>
        <w:t>organisation gives</w:t>
      </w:r>
      <w:r>
        <w:rPr>
          <w:rFonts w:ascii="Times New Roman" w:eastAsia="Times New Roman" w:hAnsi="Times New Roman" w:cs="Times New Roman"/>
          <w:sz w:val="24"/>
          <w:szCs w:val="24"/>
          <w:highlight w:val="white"/>
        </w:rPr>
        <w:t xml:space="preserve"> their more focus on product as well as investment upon social and digital channel. They are focusing on increasing their clothing as well as home divisions section in order to match their performance in comparison to their food business.</w:t>
      </w:r>
    </w:p>
    <w:p w:rsidR="00AB1028" w:rsidRDefault="00620AA5" w:rsidP="003315DD">
      <w:pPr>
        <w:pStyle w:val="Heading2"/>
        <w:rPr>
          <w:highlight w:val="white"/>
        </w:rPr>
      </w:pPr>
      <w:r>
        <w:rPr>
          <w:highlight w:val="white"/>
        </w:rPr>
        <w:t xml:space="preserve">2. Definition of the Macro environment </w:t>
      </w:r>
    </w:p>
    <w:p w:rsidR="00AB1028" w:rsidRDefault="00620AA5">
      <w:pPr>
        <w:pStyle w:val="Normal1"/>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lastRenderedPageBreak/>
        <w:t xml:space="preserve">As mentioned by Kasim and Dzakiria (2016), a micro environment is a condition which is presented in the economy as an entire other than in appropriate region or industry. It involves trends in </w:t>
      </w:r>
      <w:r>
        <w:rPr>
          <w:rFonts w:ascii="Times New Roman" w:eastAsia="Times New Roman" w:hAnsi="Times New Roman" w:cs="Times New Roman"/>
          <w:b/>
          <w:i/>
          <w:sz w:val="24"/>
          <w:szCs w:val="24"/>
          <w:highlight w:val="white"/>
        </w:rPr>
        <w:t>GDP (Gross Domestic Product)</w:t>
      </w:r>
      <w:r>
        <w:rPr>
          <w:rFonts w:ascii="Times New Roman" w:eastAsia="Times New Roman" w:hAnsi="Times New Roman" w:cs="Times New Roman"/>
          <w:sz w:val="24"/>
          <w:szCs w:val="24"/>
        </w:rPr>
        <w:t xml:space="preserve">, employment as well as inflation, monetary and spending as well as fiscal policy. It contains all the forces which </w:t>
      </w:r>
      <w:r w:rsidR="00504C1D">
        <w:rPr>
          <w:rFonts w:ascii="Times New Roman" w:eastAsia="Times New Roman" w:hAnsi="Times New Roman" w:cs="Times New Roman"/>
          <w:sz w:val="24"/>
          <w:szCs w:val="24"/>
        </w:rPr>
        <w:t>shape</w:t>
      </w:r>
      <w:r>
        <w:rPr>
          <w:rFonts w:ascii="Times New Roman" w:eastAsia="Times New Roman" w:hAnsi="Times New Roman" w:cs="Times New Roman"/>
          <w:sz w:val="24"/>
          <w:szCs w:val="24"/>
        </w:rPr>
        <w:t xml:space="preserve"> chances, but it can also pose as a threat for the company.</w:t>
      </w:r>
    </w:p>
    <w:p w:rsidR="00AB1028" w:rsidRDefault="00620AA5" w:rsidP="003315DD">
      <w:pPr>
        <w:pStyle w:val="Heading2"/>
        <w:rPr>
          <w:highlight w:val="white"/>
        </w:rPr>
      </w:pPr>
      <w:r>
        <w:rPr>
          <w:highlight w:val="white"/>
        </w:rPr>
        <w:t xml:space="preserve">2.1 PESTLE Analysis </w:t>
      </w:r>
    </w:p>
    <w:p w:rsidR="00AB1028" w:rsidRDefault="00AB1028">
      <w:pPr>
        <w:pStyle w:val="Normal1"/>
        <w:spacing w:before="240" w:after="240" w:line="360" w:lineRule="auto"/>
        <w:jc w:val="both"/>
        <w:rPr>
          <w:rFonts w:ascii="Times New Roman" w:eastAsia="Times New Roman" w:hAnsi="Times New Roman" w:cs="Times New Roman"/>
          <w:b/>
          <w:sz w:val="24"/>
          <w:szCs w:val="24"/>
          <w:highlight w:val="white"/>
        </w:rPr>
      </w:pPr>
    </w:p>
    <w:tbl>
      <w:tblPr>
        <w:tblStyle w:val="a"/>
        <w:tblW w:w="873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920"/>
        <w:gridCol w:w="4320"/>
        <w:gridCol w:w="2490"/>
      </w:tblGrid>
      <w:tr w:rsidR="00AB1028" w:rsidTr="004D2EEA">
        <w:trPr>
          <w:jc w:val="center"/>
        </w:trPr>
        <w:tc>
          <w:tcPr>
            <w:tcW w:w="1920" w:type="dxa"/>
            <w:shd w:val="clear" w:color="auto" w:fill="auto"/>
            <w:tcMar>
              <w:top w:w="100" w:type="dxa"/>
              <w:left w:w="100" w:type="dxa"/>
              <w:bottom w:w="100" w:type="dxa"/>
              <w:right w:w="100" w:type="dxa"/>
            </w:tcMar>
          </w:tcPr>
          <w:p w:rsidR="00AB1028" w:rsidRDefault="00620AA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Factor</w:t>
            </w:r>
          </w:p>
        </w:tc>
        <w:tc>
          <w:tcPr>
            <w:tcW w:w="4320" w:type="dxa"/>
            <w:shd w:val="clear" w:color="auto" w:fill="auto"/>
            <w:tcMar>
              <w:top w:w="100" w:type="dxa"/>
              <w:left w:w="100" w:type="dxa"/>
              <w:bottom w:w="100" w:type="dxa"/>
              <w:right w:w="100" w:type="dxa"/>
            </w:tcMar>
          </w:tcPr>
          <w:p w:rsidR="00AB1028" w:rsidRDefault="00620AA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Description</w:t>
            </w:r>
          </w:p>
        </w:tc>
        <w:tc>
          <w:tcPr>
            <w:tcW w:w="2490" w:type="dxa"/>
            <w:shd w:val="clear" w:color="auto" w:fill="auto"/>
            <w:tcMar>
              <w:top w:w="100" w:type="dxa"/>
              <w:left w:w="100" w:type="dxa"/>
              <w:bottom w:w="100" w:type="dxa"/>
              <w:right w:w="100" w:type="dxa"/>
            </w:tcMar>
          </w:tcPr>
          <w:p w:rsidR="00AB1028" w:rsidRDefault="00620AA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Impact</w:t>
            </w:r>
          </w:p>
        </w:tc>
      </w:tr>
      <w:tr w:rsidR="00AB1028" w:rsidTr="004D2EEA">
        <w:trPr>
          <w:jc w:val="center"/>
        </w:trPr>
        <w:tc>
          <w:tcPr>
            <w:tcW w:w="1920" w:type="dxa"/>
            <w:shd w:val="clear" w:color="auto" w:fill="auto"/>
            <w:tcMar>
              <w:top w:w="100" w:type="dxa"/>
              <w:left w:w="100" w:type="dxa"/>
              <w:bottom w:w="100" w:type="dxa"/>
              <w:right w:w="100" w:type="dxa"/>
            </w:tcMar>
          </w:tcPr>
          <w:p w:rsidR="00AB1028" w:rsidRDefault="00620AA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Political</w:t>
            </w:r>
          </w:p>
        </w:tc>
        <w:tc>
          <w:tcPr>
            <w:tcW w:w="4320" w:type="dxa"/>
            <w:shd w:val="clear" w:color="auto" w:fill="auto"/>
            <w:tcMar>
              <w:top w:w="100" w:type="dxa"/>
              <w:left w:w="100" w:type="dxa"/>
              <w:bottom w:w="100" w:type="dxa"/>
              <w:right w:w="100" w:type="dxa"/>
            </w:tcMar>
          </w:tcPr>
          <w:p w:rsidR="00AB1028" w:rsidRDefault="00620AA5">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19% Tax rate announced  by government</w:t>
            </w:r>
          </w:p>
          <w:p w:rsidR="00AB1028" w:rsidRDefault="00620AA5">
            <w:pPr>
              <w:pStyle w:val="Normal1"/>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Sales rate of corporate industry is 20%</w:t>
            </w:r>
          </w:p>
        </w:tc>
        <w:tc>
          <w:tcPr>
            <w:tcW w:w="2490" w:type="dxa"/>
            <w:shd w:val="clear" w:color="auto" w:fill="auto"/>
            <w:tcMar>
              <w:top w:w="100" w:type="dxa"/>
              <w:left w:w="100" w:type="dxa"/>
              <w:bottom w:w="100" w:type="dxa"/>
              <w:right w:w="100" w:type="dxa"/>
            </w:tcMar>
          </w:tcPr>
          <w:p w:rsidR="00AB1028" w:rsidRDefault="00620AA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Negative</w:t>
            </w:r>
          </w:p>
        </w:tc>
      </w:tr>
      <w:tr w:rsidR="00AB1028" w:rsidTr="004D2EEA">
        <w:trPr>
          <w:jc w:val="center"/>
        </w:trPr>
        <w:tc>
          <w:tcPr>
            <w:tcW w:w="1920" w:type="dxa"/>
            <w:shd w:val="clear" w:color="auto" w:fill="auto"/>
            <w:tcMar>
              <w:top w:w="100" w:type="dxa"/>
              <w:left w:w="100" w:type="dxa"/>
              <w:bottom w:w="100" w:type="dxa"/>
              <w:right w:w="100" w:type="dxa"/>
            </w:tcMar>
          </w:tcPr>
          <w:p w:rsidR="00AB1028" w:rsidRDefault="00620AA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Economy</w:t>
            </w:r>
          </w:p>
        </w:tc>
        <w:tc>
          <w:tcPr>
            <w:tcW w:w="4320" w:type="dxa"/>
            <w:shd w:val="clear" w:color="auto" w:fill="auto"/>
            <w:tcMar>
              <w:top w:w="100" w:type="dxa"/>
              <w:left w:w="100" w:type="dxa"/>
              <w:bottom w:w="100" w:type="dxa"/>
              <w:right w:w="100" w:type="dxa"/>
            </w:tcMar>
          </w:tcPr>
          <w:p w:rsidR="00AB1028" w:rsidRDefault="00620AA5">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GDP increased by 1.7% in the year 2018</w:t>
            </w:r>
          </w:p>
          <w:p w:rsidR="00AB1028" w:rsidRDefault="00620AA5">
            <w:pPr>
              <w:pStyle w:val="Normal1"/>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Inflation rate has decreased by 1.80% in the year 2019</w:t>
            </w:r>
          </w:p>
        </w:tc>
        <w:tc>
          <w:tcPr>
            <w:tcW w:w="2490" w:type="dxa"/>
            <w:shd w:val="clear" w:color="auto" w:fill="auto"/>
            <w:tcMar>
              <w:top w:w="100" w:type="dxa"/>
              <w:left w:w="100" w:type="dxa"/>
              <w:bottom w:w="100" w:type="dxa"/>
              <w:right w:w="100" w:type="dxa"/>
            </w:tcMar>
          </w:tcPr>
          <w:p w:rsidR="00AB1028" w:rsidRDefault="00620AA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Positive and Negative</w:t>
            </w:r>
          </w:p>
        </w:tc>
      </w:tr>
      <w:tr w:rsidR="00AB1028" w:rsidTr="004D2EEA">
        <w:trPr>
          <w:jc w:val="center"/>
        </w:trPr>
        <w:tc>
          <w:tcPr>
            <w:tcW w:w="1920" w:type="dxa"/>
            <w:shd w:val="clear" w:color="auto" w:fill="auto"/>
            <w:tcMar>
              <w:top w:w="100" w:type="dxa"/>
              <w:left w:w="100" w:type="dxa"/>
              <w:bottom w:w="100" w:type="dxa"/>
              <w:right w:w="100" w:type="dxa"/>
            </w:tcMar>
          </w:tcPr>
          <w:p w:rsidR="00AB1028" w:rsidRDefault="00620AA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Social</w:t>
            </w:r>
          </w:p>
        </w:tc>
        <w:tc>
          <w:tcPr>
            <w:tcW w:w="4320" w:type="dxa"/>
            <w:shd w:val="clear" w:color="auto" w:fill="auto"/>
            <w:tcMar>
              <w:top w:w="100" w:type="dxa"/>
              <w:left w:w="100" w:type="dxa"/>
              <w:bottom w:w="100" w:type="dxa"/>
              <w:right w:w="100" w:type="dxa"/>
            </w:tcMar>
          </w:tcPr>
          <w:p w:rsidR="00AB1028" w:rsidRDefault="00620AA5">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Changing preferences of customer</w:t>
            </w:r>
          </w:p>
          <w:p w:rsidR="00AB1028" w:rsidRDefault="00620AA5">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Attraction towards branded products</w:t>
            </w:r>
          </w:p>
          <w:p w:rsidR="00AB1028" w:rsidRDefault="00620AA5">
            <w:pPr>
              <w:pStyle w:val="Normal1"/>
              <w:widowControl w:val="0"/>
              <w:numPr>
                <w:ilvl w:val="0"/>
                <w:numId w:val="10"/>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Presence of different culture people</w:t>
            </w:r>
          </w:p>
        </w:tc>
        <w:tc>
          <w:tcPr>
            <w:tcW w:w="2490" w:type="dxa"/>
            <w:shd w:val="clear" w:color="auto" w:fill="auto"/>
            <w:tcMar>
              <w:top w:w="100" w:type="dxa"/>
              <w:left w:w="100" w:type="dxa"/>
              <w:bottom w:w="100" w:type="dxa"/>
              <w:right w:w="100" w:type="dxa"/>
            </w:tcMar>
          </w:tcPr>
          <w:p w:rsidR="00AB1028" w:rsidRDefault="00620AA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Positive and Negative</w:t>
            </w:r>
          </w:p>
        </w:tc>
      </w:tr>
      <w:tr w:rsidR="00AB1028" w:rsidTr="004D2EEA">
        <w:trPr>
          <w:jc w:val="center"/>
        </w:trPr>
        <w:tc>
          <w:tcPr>
            <w:tcW w:w="1920" w:type="dxa"/>
            <w:shd w:val="clear" w:color="auto" w:fill="auto"/>
            <w:tcMar>
              <w:top w:w="100" w:type="dxa"/>
              <w:left w:w="100" w:type="dxa"/>
              <w:bottom w:w="100" w:type="dxa"/>
              <w:right w:w="100" w:type="dxa"/>
            </w:tcMar>
          </w:tcPr>
          <w:p w:rsidR="00AB1028" w:rsidRDefault="00620AA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Technology</w:t>
            </w:r>
          </w:p>
        </w:tc>
        <w:tc>
          <w:tcPr>
            <w:tcW w:w="4320" w:type="dxa"/>
            <w:shd w:val="clear" w:color="auto" w:fill="auto"/>
            <w:tcMar>
              <w:top w:w="100" w:type="dxa"/>
              <w:left w:w="100" w:type="dxa"/>
              <w:bottom w:w="100" w:type="dxa"/>
              <w:right w:w="100" w:type="dxa"/>
            </w:tcMar>
          </w:tcPr>
          <w:p w:rsidR="00AB1028" w:rsidRDefault="00620AA5">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203.6 billion has been invested for increasing technology in the UK</w:t>
            </w:r>
          </w:p>
          <w:p w:rsidR="00AB1028" w:rsidRDefault="00620AA5">
            <w:pPr>
              <w:pStyle w:val="Normal1"/>
              <w:widowControl w:val="0"/>
              <w:numPr>
                <w:ilvl w:val="0"/>
                <w:numId w:val="9"/>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Development of websites and facility to order online</w:t>
            </w:r>
          </w:p>
        </w:tc>
        <w:tc>
          <w:tcPr>
            <w:tcW w:w="2490" w:type="dxa"/>
            <w:shd w:val="clear" w:color="auto" w:fill="auto"/>
            <w:tcMar>
              <w:top w:w="100" w:type="dxa"/>
              <w:left w:w="100" w:type="dxa"/>
              <w:bottom w:w="100" w:type="dxa"/>
              <w:right w:w="100" w:type="dxa"/>
            </w:tcMar>
          </w:tcPr>
          <w:p w:rsidR="00AB1028" w:rsidRDefault="00620AA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Positive</w:t>
            </w:r>
          </w:p>
        </w:tc>
      </w:tr>
      <w:tr w:rsidR="00AB1028" w:rsidTr="004D2EEA">
        <w:trPr>
          <w:jc w:val="center"/>
        </w:trPr>
        <w:tc>
          <w:tcPr>
            <w:tcW w:w="1920" w:type="dxa"/>
            <w:shd w:val="clear" w:color="auto" w:fill="auto"/>
            <w:tcMar>
              <w:top w:w="100" w:type="dxa"/>
              <w:left w:w="100" w:type="dxa"/>
              <w:bottom w:w="100" w:type="dxa"/>
              <w:right w:w="100" w:type="dxa"/>
            </w:tcMar>
          </w:tcPr>
          <w:p w:rsidR="00AB1028" w:rsidRDefault="00620AA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Legal</w:t>
            </w:r>
          </w:p>
        </w:tc>
        <w:tc>
          <w:tcPr>
            <w:tcW w:w="4320" w:type="dxa"/>
            <w:shd w:val="clear" w:color="auto" w:fill="auto"/>
            <w:tcMar>
              <w:top w:w="100" w:type="dxa"/>
              <w:left w:w="100" w:type="dxa"/>
              <w:bottom w:w="100" w:type="dxa"/>
              <w:right w:w="100" w:type="dxa"/>
            </w:tcMar>
          </w:tcPr>
          <w:p w:rsidR="00AB1028" w:rsidRDefault="00620AA5">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Health and safety at work Act </w:t>
            </w:r>
            <w:r>
              <w:rPr>
                <w:rFonts w:ascii="Times New Roman" w:eastAsia="Times New Roman" w:hAnsi="Times New Roman" w:cs="Times New Roman"/>
                <w:sz w:val="24"/>
                <w:szCs w:val="24"/>
                <w:highlight w:val="white"/>
              </w:rPr>
              <w:lastRenderedPageBreak/>
              <w:t>1974</w:t>
            </w:r>
          </w:p>
          <w:p w:rsidR="00AB1028" w:rsidRDefault="00620AA5">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Equality Act 2010</w:t>
            </w:r>
          </w:p>
          <w:p w:rsidR="00AB1028" w:rsidRDefault="00620AA5">
            <w:pPr>
              <w:pStyle w:val="Normal1"/>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Employment Right Act 1996</w:t>
            </w:r>
          </w:p>
        </w:tc>
        <w:tc>
          <w:tcPr>
            <w:tcW w:w="2490" w:type="dxa"/>
            <w:shd w:val="clear" w:color="auto" w:fill="auto"/>
            <w:tcMar>
              <w:top w:w="100" w:type="dxa"/>
              <w:left w:w="100" w:type="dxa"/>
              <w:bottom w:w="100" w:type="dxa"/>
              <w:right w:w="100" w:type="dxa"/>
            </w:tcMar>
          </w:tcPr>
          <w:p w:rsidR="00AB1028" w:rsidRDefault="00620AA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Positive</w:t>
            </w:r>
          </w:p>
        </w:tc>
      </w:tr>
      <w:tr w:rsidR="00AB1028" w:rsidTr="004D2EEA">
        <w:trPr>
          <w:jc w:val="center"/>
        </w:trPr>
        <w:tc>
          <w:tcPr>
            <w:tcW w:w="1920" w:type="dxa"/>
            <w:shd w:val="clear" w:color="auto" w:fill="auto"/>
            <w:tcMar>
              <w:top w:w="100" w:type="dxa"/>
              <w:left w:w="100" w:type="dxa"/>
              <w:bottom w:w="100" w:type="dxa"/>
              <w:right w:w="100" w:type="dxa"/>
            </w:tcMar>
          </w:tcPr>
          <w:p w:rsidR="00AB1028" w:rsidRDefault="00620AA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Environmental</w:t>
            </w:r>
          </w:p>
        </w:tc>
        <w:tc>
          <w:tcPr>
            <w:tcW w:w="4320" w:type="dxa"/>
            <w:shd w:val="clear" w:color="auto" w:fill="auto"/>
            <w:tcMar>
              <w:top w:w="100" w:type="dxa"/>
              <w:left w:w="100" w:type="dxa"/>
              <w:bottom w:w="100" w:type="dxa"/>
              <w:right w:w="100" w:type="dxa"/>
            </w:tcMar>
          </w:tcPr>
          <w:p w:rsidR="00AB1028" w:rsidRDefault="00620AA5">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Adaptation of recycling policy</w:t>
            </w:r>
          </w:p>
          <w:p w:rsidR="00AB1028" w:rsidRDefault="00620AA5">
            <w:pPr>
              <w:pStyle w:val="Normal1"/>
              <w:widowControl w:val="0"/>
              <w:numPr>
                <w:ilvl w:val="0"/>
                <w:numId w:val="13"/>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Environment Protection Act 1986</w:t>
            </w:r>
          </w:p>
        </w:tc>
        <w:tc>
          <w:tcPr>
            <w:tcW w:w="2490" w:type="dxa"/>
            <w:shd w:val="clear" w:color="auto" w:fill="auto"/>
            <w:tcMar>
              <w:top w:w="100" w:type="dxa"/>
              <w:left w:w="100" w:type="dxa"/>
              <w:bottom w:w="100" w:type="dxa"/>
              <w:right w:w="100" w:type="dxa"/>
            </w:tcMar>
          </w:tcPr>
          <w:p w:rsidR="00AB1028" w:rsidRDefault="00620AA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Positive</w:t>
            </w:r>
          </w:p>
        </w:tc>
      </w:tr>
    </w:tbl>
    <w:p w:rsidR="00AB1028" w:rsidRDefault="00620AA5">
      <w:pPr>
        <w:pStyle w:val="Normal1"/>
        <w:spacing w:before="240" w:after="240"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Table 1: PESTLE Analysis of UK retail industry</w:t>
      </w:r>
    </w:p>
    <w:p w:rsidR="00AB1028" w:rsidRDefault="00620AA5">
      <w:pPr>
        <w:pStyle w:val="Normal1"/>
        <w:spacing w:before="240" w:after="240"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(Source: Rastogi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2016)</w:t>
      </w:r>
    </w:p>
    <w:p w:rsidR="00AB1028" w:rsidRDefault="00620AA5">
      <w:pPr>
        <w:pStyle w:val="Normal1"/>
        <w:spacing w:before="240" w:after="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Analysis</w:t>
      </w:r>
    </w:p>
    <w:p w:rsidR="00AB1028" w:rsidRDefault="00620AA5">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Political factors such as government regulations as well as policies can impact the re</w:t>
      </w:r>
      <w:r w:rsidR="006E7BCB">
        <w:rPr>
          <w:rFonts w:ascii="Times New Roman" w:eastAsia="Times New Roman" w:hAnsi="Times New Roman" w:cs="Times New Roman"/>
          <w:sz w:val="24"/>
          <w:szCs w:val="24"/>
          <w:highlight w:val="white"/>
        </w:rPr>
        <w:t>ve</w:t>
      </w:r>
      <w:r>
        <w:rPr>
          <w:rFonts w:ascii="Times New Roman" w:eastAsia="Times New Roman" w:hAnsi="Times New Roman" w:cs="Times New Roman"/>
          <w:sz w:val="24"/>
          <w:szCs w:val="24"/>
          <w:highlight w:val="white"/>
        </w:rPr>
        <w:t xml:space="preserve">nue as well as profitability of M &amp; S enterprise in a negative way. However, the economic factor is an essential for this enterprise in the context of their business as well as trade. It can be observed from the above table that in 2018, the GDP of the retail sector has been expanded which has benefited the company in a positive manner (Rastogi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2016). While, the inflation rate has reduced </w:t>
      </w:r>
      <w:r w:rsidR="005C2FFC">
        <w:rPr>
          <w:rFonts w:ascii="Times New Roman" w:eastAsia="Times New Roman" w:hAnsi="Times New Roman" w:cs="Times New Roman"/>
          <w:sz w:val="24"/>
          <w:szCs w:val="24"/>
          <w:highlight w:val="white"/>
        </w:rPr>
        <w:t>which has impacted this brand in a negative manner?</w:t>
      </w:r>
      <w:r>
        <w:rPr>
          <w:rFonts w:ascii="Times New Roman" w:eastAsia="Times New Roman" w:hAnsi="Times New Roman" w:cs="Times New Roman"/>
          <w:sz w:val="24"/>
          <w:szCs w:val="24"/>
          <w:highlight w:val="white"/>
        </w:rPr>
        <w:t xml:space="preserve"> This organisation developed their websites facilities to their customers which has a positive </w:t>
      </w:r>
      <w:r w:rsidR="005C2FFC">
        <w:rPr>
          <w:rFonts w:ascii="Times New Roman" w:eastAsia="Times New Roman" w:hAnsi="Times New Roman" w:cs="Times New Roman"/>
          <w:sz w:val="24"/>
          <w:szCs w:val="24"/>
          <w:highlight w:val="white"/>
        </w:rPr>
        <w:t>effect</w:t>
      </w:r>
      <w:r>
        <w:rPr>
          <w:rFonts w:ascii="Times New Roman" w:eastAsia="Times New Roman" w:hAnsi="Times New Roman" w:cs="Times New Roman"/>
          <w:sz w:val="24"/>
          <w:szCs w:val="24"/>
          <w:highlight w:val="white"/>
        </w:rPr>
        <w:t xml:space="preserve"> on their brand image. </w:t>
      </w:r>
      <w:r w:rsidR="005C2FFC">
        <w:rPr>
          <w:rFonts w:ascii="Times New Roman" w:eastAsia="Times New Roman" w:hAnsi="Times New Roman" w:cs="Times New Roman"/>
          <w:sz w:val="24"/>
          <w:szCs w:val="24"/>
          <w:highlight w:val="white"/>
        </w:rPr>
        <w:t>This company manufactures</w:t>
      </w:r>
      <w:r>
        <w:rPr>
          <w:rFonts w:ascii="Times New Roman" w:eastAsia="Times New Roman" w:hAnsi="Times New Roman" w:cs="Times New Roman"/>
          <w:sz w:val="24"/>
          <w:szCs w:val="24"/>
          <w:highlight w:val="white"/>
        </w:rPr>
        <w:t xml:space="preserve"> their products as per the requirement of customers. They follow all the legal factors for employee retention. They follow recycling strategy for environmental protection (Fozer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2017).</w:t>
      </w:r>
    </w:p>
    <w:p w:rsidR="00AB1028" w:rsidRDefault="00620AA5" w:rsidP="003315DD">
      <w:pPr>
        <w:pStyle w:val="Heading2"/>
        <w:rPr>
          <w:highlight w:val="white"/>
        </w:rPr>
      </w:pPr>
      <w:r>
        <w:rPr>
          <w:highlight w:val="white"/>
        </w:rPr>
        <w:t xml:space="preserve">2.2 SWOT Analysis </w:t>
      </w:r>
    </w:p>
    <w:p w:rsidR="00AB1028" w:rsidRDefault="00AB1028">
      <w:pPr>
        <w:pStyle w:val="Normal1"/>
        <w:spacing w:before="240" w:after="240" w:line="360" w:lineRule="auto"/>
        <w:jc w:val="both"/>
        <w:rPr>
          <w:rFonts w:ascii="Times New Roman" w:eastAsia="Times New Roman" w:hAnsi="Times New Roman" w:cs="Times New Roman"/>
          <w:sz w:val="24"/>
          <w:szCs w:val="24"/>
          <w:highlight w:val="white"/>
        </w:rPr>
      </w:pPr>
    </w:p>
    <w:tbl>
      <w:tblPr>
        <w:tblStyle w:val="a0"/>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AB1028" w:rsidTr="004D2EEA">
        <w:trPr>
          <w:jc w:val="center"/>
        </w:trPr>
        <w:tc>
          <w:tcPr>
            <w:tcW w:w="4680" w:type="dxa"/>
            <w:shd w:val="clear" w:color="auto" w:fill="auto"/>
            <w:tcMar>
              <w:top w:w="100" w:type="dxa"/>
              <w:left w:w="100" w:type="dxa"/>
              <w:bottom w:w="100" w:type="dxa"/>
              <w:right w:w="100" w:type="dxa"/>
            </w:tcMar>
          </w:tcPr>
          <w:p w:rsidR="00AB1028" w:rsidRDefault="00620AA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 xml:space="preserve">Strength </w:t>
            </w:r>
          </w:p>
          <w:p w:rsidR="00AB1028" w:rsidRDefault="00620AA5">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Strong e- commerce infrastructure</w:t>
            </w:r>
          </w:p>
          <w:p w:rsidR="00AB1028" w:rsidRDefault="00620AA5">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Strong focus on increasing customer experience</w:t>
            </w:r>
          </w:p>
          <w:p w:rsidR="00AB1028" w:rsidRDefault="00620AA5">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Strong offering line with current trend</w:t>
            </w:r>
          </w:p>
          <w:p w:rsidR="00AB1028" w:rsidRDefault="00620AA5">
            <w:pPr>
              <w:pStyle w:val="Normal1"/>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Strongest retail brand</w:t>
            </w:r>
          </w:p>
        </w:tc>
        <w:tc>
          <w:tcPr>
            <w:tcW w:w="4680" w:type="dxa"/>
            <w:shd w:val="clear" w:color="auto" w:fill="auto"/>
            <w:tcMar>
              <w:top w:w="100" w:type="dxa"/>
              <w:left w:w="100" w:type="dxa"/>
              <w:bottom w:w="100" w:type="dxa"/>
              <w:right w:w="100" w:type="dxa"/>
            </w:tcMar>
          </w:tcPr>
          <w:p w:rsidR="00AB1028" w:rsidRDefault="00620AA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lastRenderedPageBreak/>
              <w:t>Weakness</w:t>
            </w:r>
          </w:p>
          <w:p w:rsidR="00AB1028" w:rsidRDefault="00620AA5">
            <w:pPr>
              <w:pStyle w:val="Normal1"/>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Financial performance poor</w:t>
            </w:r>
          </w:p>
          <w:p w:rsidR="00AB1028" w:rsidRDefault="00620AA5">
            <w:pPr>
              <w:pStyle w:val="Normal1"/>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Limited market share</w:t>
            </w:r>
          </w:p>
          <w:p w:rsidR="00AB1028" w:rsidRDefault="00620AA5">
            <w:pPr>
              <w:pStyle w:val="Normal1"/>
              <w:widowControl w:val="0"/>
              <w:numPr>
                <w:ilvl w:val="0"/>
                <w:numId w:val="14"/>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Too much dependency on UK market</w:t>
            </w:r>
          </w:p>
        </w:tc>
      </w:tr>
      <w:tr w:rsidR="00AB1028" w:rsidTr="004D2EEA">
        <w:trPr>
          <w:jc w:val="center"/>
        </w:trPr>
        <w:tc>
          <w:tcPr>
            <w:tcW w:w="4680" w:type="dxa"/>
            <w:shd w:val="clear" w:color="auto" w:fill="auto"/>
            <w:tcMar>
              <w:top w:w="100" w:type="dxa"/>
              <w:left w:w="100" w:type="dxa"/>
              <w:bottom w:w="100" w:type="dxa"/>
              <w:right w:w="100" w:type="dxa"/>
            </w:tcMar>
          </w:tcPr>
          <w:p w:rsidR="00AB1028" w:rsidRDefault="00620AA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Opportunities</w:t>
            </w:r>
          </w:p>
          <w:p w:rsidR="00AB1028" w:rsidRDefault="00620AA5">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Planning to invest in Indian sector</w:t>
            </w:r>
          </w:p>
          <w:p w:rsidR="00AB1028" w:rsidRDefault="00620AA5">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Introduce new market segment</w:t>
            </w:r>
          </w:p>
          <w:p w:rsidR="00AB1028" w:rsidRDefault="00620AA5">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Online presence </w:t>
            </w:r>
          </w:p>
          <w:p w:rsidR="00AB1028" w:rsidRDefault="00620AA5">
            <w:pPr>
              <w:pStyle w:val="Normal1"/>
              <w:widowControl w:val="0"/>
              <w:numPr>
                <w:ilvl w:val="0"/>
                <w:numId w:val="11"/>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Resigning their clothing segment</w:t>
            </w:r>
          </w:p>
        </w:tc>
        <w:tc>
          <w:tcPr>
            <w:tcW w:w="4680" w:type="dxa"/>
            <w:shd w:val="clear" w:color="auto" w:fill="auto"/>
            <w:tcMar>
              <w:top w:w="100" w:type="dxa"/>
              <w:left w:w="100" w:type="dxa"/>
              <w:bottom w:w="100" w:type="dxa"/>
              <w:right w:w="100" w:type="dxa"/>
            </w:tcMar>
          </w:tcPr>
          <w:p w:rsidR="00AB1028" w:rsidRDefault="00620AA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Threat</w:t>
            </w:r>
          </w:p>
          <w:p w:rsidR="00AB1028" w:rsidRDefault="00620AA5">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Direct competition from Tesco, Asda and Farm food</w:t>
            </w:r>
          </w:p>
          <w:p w:rsidR="00AB1028" w:rsidRDefault="00620AA5">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Changing trends of clothing</w:t>
            </w:r>
          </w:p>
          <w:p w:rsidR="00AB1028" w:rsidRDefault="00620AA5">
            <w:pPr>
              <w:pStyle w:val="Normal1"/>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Government policies of retail store</w:t>
            </w:r>
          </w:p>
          <w:p w:rsidR="00AB1028" w:rsidRDefault="00AB1028">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p>
        </w:tc>
      </w:tr>
    </w:tbl>
    <w:p w:rsidR="00AB1028" w:rsidRDefault="00620AA5">
      <w:pPr>
        <w:pStyle w:val="Normal1"/>
        <w:spacing w:before="240" w:after="240"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Table 2: M &amp; S organization SWOT Analysis</w:t>
      </w:r>
    </w:p>
    <w:p w:rsidR="00AB1028" w:rsidRDefault="00620AA5">
      <w:pPr>
        <w:pStyle w:val="Normal1"/>
        <w:spacing w:before="240" w:after="240"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(Source: Phadermrod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2019)</w:t>
      </w:r>
    </w:p>
    <w:p w:rsidR="00AB1028" w:rsidRDefault="00620AA5">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b/>
          <w:sz w:val="24"/>
          <w:szCs w:val="24"/>
          <w:highlight w:val="white"/>
        </w:rPr>
        <w:t>Analysis</w:t>
      </w:r>
    </w:p>
    <w:p w:rsidR="00AB1028" w:rsidRDefault="00620AA5">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As stated by Phadermrod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(2019), the </w:t>
      </w:r>
      <w:r>
        <w:rPr>
          <w:rFonts w:ascii="Times New Roman" w:eastAsia="Times New Roman" w:hAnsi="Times New Roman" w:cs="Times New Roman"/>
          <w:b/>
          <w:i/>
          <w:sz w:val="24"/>
          <w:szCs w:val="24"/>
          <w:highlight w:val="white"/>
        </w:rPr>
        <w:t>strength, weakness, opportunities and threats</w:t>
      </w:r>
      <w:r>
        <w:rPr>
          <w:rFonts w:ascii="Times New Roman" w:eastAsia="Times New Roman" w:hAnsi="Times New Roman" w:cs="Times New Roman"/>
          <w:sz w:val="24"/>
          <w:szCs w:val="24"/>
          <w:highlight w:val="white"/>
        </w:rPr>
        <w:t xml:space="preserve"> are four sections of SWOT analysis. However, as per the observation from above table, the strength of the company M &amp; S can be identified is that they have powerful infrastructure of e- commerce and one of the strongest brands in the retail industry.. They also promote as well as manufactured their products as per the current trends of the UK industry. They focus on the preferences of their customers before producing products. Their financial performance is poor which </w:t>
      </w:r>
      <w:r w:rsidR="00FD22FF">
        <w:rPr>
          <w:rFonts w:ascii="Times New Roman" w:eastAsia="Times New Roman" w:hAnsi="Times New Roman" w:cs="Times New Roman"/>
          <w:sz w:val="24"/>
          <w:szCs w:val="24"/>
          <w:highlight w:val="white"/>
        </w:rPr>
        <w:t>their weak point is</w:t>
      </w:r>
      <w:r>
        <w:rPr>
          <w:rFonts w:ascii="Times New Roman" w:eastAsia="Times New Roman" w:hAnsi="Times New Roman" w:cs="Times New Roman"/>
          <w:sz w:val="24"/>
          <w:szCs w:val="24"/>
          <w:highlight w:val="white"/>
        </w:rPr>
        <w:t xml:space="preserve"> and increasing of other retail show reduced their market share. Their biggest opportunity is that they can invest in Indian sector (Bull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2016). They can make themselves more innovative in online. Companies like Tesco, farm food and Asda are their direct competitors in this industry which has become the biggest threat for them.</w:t>
      </w:r>
    </w:p>
    <w:p w:rsidR="00AB1028" w:rsidRDefault="00620AA5" w:rsidP="00291B02">
      <w:pPr>
        <w:pStyle w:val="Heading2"/>
        <w:rPr>
          <w:highlight w:val="white"/>
        </w:rPr>
      </w:pPr>
      <w:r>
        <w:rPr>
          <w:highlight w:val="white"/>
        </w:rPr>
        <w:t xml:space="preserve">3. Segmentation, Targeting and Positioning (STP) Analysis of the organisation </w:t>
      </w:r>
    </w:p>
    <w:p w:rsidR="00AB1028" w:rsidRDefault="00620AA5">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This organisation has been divided into a few segments. Segmentation evaluates that this company is maintaining their sustainability in their business. They have also divided their customers </w:t>
      </w:r>
      <w:r w:rsidR="00743550">
        <w:rPr>
          <w:rFonts w:ascii="Times New Roman" w:eastAsia="Times New Roman" w:hAnsi="Times New Roman" w:cs="Times New Roman"/>
          <w:sz w:val="24"/>
          <w:szCs w:val="24"/>
          <w:highlight w:val="white"/>
        </w:rPr>
        <w:t>into</w:t>
      </w:r>
      <w:r>
        <w:rPr>
          <w:rFonts w:ascii="Times New Roman" w:eastAsia="Times New Roman" w:hAnsi="Times New Roman" w:cs="Times New Roman"/>
          <w:sz w:val="24"/>
          <w:szCs w:val="24"/>
          <w:highlight w:val="white"/>
        </w:rPr>
        <w:t xml:space="preserve"> less </w:t>
      </w:r>
      <w:r w:rsidR="003005D8">
        <w:rPr>
          <w:rFonts w:ascii="Times New Roman" w:eastAsia="Times New Roman" w:hAnsi="Times New Roman" w:cs="Times New Roman"/>
          <w:sz w:val="24"/>
          <w:szCs w:val="24"/>
          <w:highlight w:val="white"/>
        </w:rPr>
        <w:t>parameter</w:t>
      </w:r>
      <w:r>
        <w:rPr>
          <w:rFonts w:ascii="Times New Roman" w:eastAsia="Times New Roman" w:hAnsi="Times New Roman" w:cs="Times New Roman"/>
          <w:sz w:val="24"/>
          <w:szCs w:val="24"/>
          <w:highlight w:val="white"/>
        </w:rPr>
        <w:t xml:space="preserve"> (Gengler and Mulvey, 2017). They have all types of </w:t>
      </w:r>
      <w:r w:rsidR="005B3359">
        <w:rPr>
          <w:rFonts w:ascii="Times New Roman" w:eastAsia="Times New Roman" w:hAnsi="Times New Roman" w:cs="Times New Roman"/>
          <w:sz w:val="24"/>
          <w:szCs w:val="24"/>
          <w:highlight w:val="white"/>
        </w:rPr>
        <w:t>items as</w:t>
      </w:r>
      <w:r>
        <w:rPr>
          <w:rFonts w:ascii="Times New Roman" w:eastAsia="Times New Roman" w:hAnsi="Times New Roman" w:cs="Times New Roman"/>
          <w:sz w:val="24"/>
          <w:szCs w:val="24"/>
          <w:highlight w:val="white"/>
        </w:rPr>
        <w:t xml:space="preserve"> per the different age group whether they are men as well as women and children.</w:t>
      </w:r>
      <w:r w:rsidR="00404342">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 xml:space="preserve">They target all kinds of customers like women, men and children. However, they especially targets women by </w:t>
      </w:r>
      <w:r>
        <w:rPr>
          <w:rFonts w:ascii="Times New Roman" w:eastAsia="Times New Roman" w:hAnsi="Times New Roman" w:cs="Times New Roman"/>
          <w:sz w:val="24"/>
          <w:szCs w:val="24"/>
          <w:highlight w:val="white"/>
        </w:rPr>
        <w:lastRenderedPageBreak/>
        <w:t>manufacturing women beauty products as well as clothing.</w:t>
      </w:r>
      <w:r w:rsidR="00404342">
        <w:rPr>
          <w:rFonts w:ascii="Times New Roman" w:eastAsia="Times New Roman" w:hAnsi="Times New Roman" w:cs="Times New Roman"/>
          <w:sz w:val="24"/>
          <w:szCs w:val="24"/>
          <w:highlight w:val="white"/>
        </w:rPr>
        <w:t xml:space="preserve"> </w:t>
      </w:r>
      <w:r>
        <w:rPr>
          <w:rFonts w:ascii="Times New Roman" w:eastAsia="Times New Roman" w:hAnsi="Times New Roman" w:cs="Times New Roman"/>
          <w:sz w:val="24"/>
          <w:szCs w:val="24"/>
          <w:highlight w:val="white"/>
        </w:rPr>
        <w:t>They have their presence in both online and offline. They have their own website for promoting their brands.</w:t>
      </w:r>
    </w:p>
    <w:p w:rsidR="00AB1028" w:rsidRDefault="00620AA5" w:rsidP="003510CE">
      <w:pPr>
        <w:pStyle w:val="Heading2"/>
        <w:rPr>
          <w:highlight w:val="white"/>
        </w:rPr>
      </w:pPr>
      <w:r>
        <w:rPr>
          <w:highlight w:val="white"/>
        </w:rPr>
        <w:t xml:space="preserve">4. Discussion regarding marketing mix strategies  </w:t>
      </w:r>
    </w:p>
    <w:p w:rsidR="00AB1028" w:rsidRDefault="00620AA5">
      <w:pPr>
        <w:pStyle w:val="Normal1"/>
        <w:spacing w:before="240" w:after="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Product:</w:t>
      </w:r>
    </w:p>
    <w:p w:rsidR="00AB1028" w:rsidRDefault="00620AA5">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enterprise M &amp; S is famous as well as top retail chain organisation in the UK industry. The portfolio of the product of this company in their marketing mix strategy is large covering items available for all age group people like men, kids and women. This organisation </w:t>
      </w:r>
      <w:r w:rsidR="004466D5">
        <w:rPr>
          <w:rFonts w:ascii="Times New Roman" w:eastAsia="Times New Roman" w:hAnsi="Times New Roman" w:cs="Times New Roman"/>
          <w:sz w:val="24"/>
          <w:szCs w:val="24"/>
          <w:highlight w:val="white"/>
        </w:rPr>
        <w:t>offers not</w:t>
      </w:r>
      <w:r>
        <w:rPr>
          <w:rFonts w:ascii="Times New Roman" w:eastAsia="Times New Roman" w:hAnsi="Times New Roman" w:cs="Times New Roman"/>
          <w:sz w:val="24"/>
          <w:szCs w:val="24"/>
          <w:highlight w:val="white"/>
        </w:rPr>
        <w:t xml:space="preserve"> only clothing items but also offers home and furniture products as well as foods and beverages and flowers and gifts.</w:t>
      </w:r>
    </w:p>
    <w:p w:rsidR="00AB1028" w:rsidRDefault="00620AA5">
      <w:pPr>
        <w:pStyle w:val="Normal1"/>
        <w:spacing w:before="240" w:after="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Price:</w:t>
      </w:r>
    </w:p>
    <w:p w:rsidR="00AB1028" w:rsidRDefault="00620AA5">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This brand also follows the strategy of competitive pricing in their marketing mix of their portfolio of the products. They had their personal housing of clothing brand for kids as well as women and men. The prices of </w:t>
      </w:r>
      <w:r w:rsidR="003B07C7">
        <w:rPr>
          <w:rFonts w:ascii="Times New Roman" w:eastAsia="Times New Roman" w:hAnsi="Times New Roman" w:cs="Times New Roman"/>
          <w:sz w:val="24"/>
          <w:szCs w:val="24"/>
          <w:highlight w:val="white"/>
        </w:rPr>
        <w:t>this house brand</w:t>
      </w:r>
      <w:r>
        <w:rPr>
          <w:rFonts w:ascii="Times New Roman" w:eastAsia="Times New Roman" w:hAnsi="Times New Roman" w:cs="Times New Roman"/>
          <w:sz w:val="24"/>
          <w:szCs w:val="24"/>
          <w:highlight w:val="white"/>
        </w:rPr>
        <w:t xml:space="preserve"> usually between the </w:t>
      </w:r>
      <w:r w:rsidR="00F00374">
        <w:rPr>
          <w:rFonts w:ascii="Times New Roman" w:eastAsia="Times New Roman" w:hAnsi="Times New Roman" w:cs="Times New Roman"/>
          <w:sz w:val="24"/>
          <w:szCs w:val="24"/>
          <w:highlight w:val="white"/>
        </w:rPr>
        <w:t>categories</w:t>
      </w:r>
      <w:r>
        <w:rPr>
          <w:rFonts w:ascii="Times New Roman" w:eastAsia="Times New Roman" w:hAnsi="Times New Roman" w:cs="Times New Roman"/>
          <w:sz w:val="24"/>
          <w:szCs w:val="24"/>
          <w:highlight w:val="white"/>
        </w:rPr>
        <w:t xml:space="preserve"> of medium to higher (Bahadir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2015). They also offer more discount of their products in comparison to other retail companies.</w:t>
      </w:r>
    </w:p>
    <w:p w:rsidR="00AB1028" w:rsidRDefault="00620AA5">
      <w:pPr>
        <w:pStyle w:val="Normal1"/>
        <w:spacing w:before="240" w:after="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Place:</w:t>
      </w:r>
    </w:p>
    <w:p w:rsidR="00AB1028" w:rsidRDefault="00620AA5">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This enterprise is an international company which has got over 1000 operating stores over 50 countries. However, their head business is in the UK in which they have 850 stores, while they had achieved more than 50 stores in India where their operation has started in the year 2001. They have also websites facilities for their customers from where they can buy as well as get home delivery.</w:t>
      </w:r>
    </w:p>
    <w:p w:rsidR="00AB1028" w:rsidRDefault="00620AA5">
      <w:pPr>
        <w:pStyle w:val="Normal1"/>
        <w:spacing w:before="240" w:after="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Promotion:</w:t>
      </w:r>
    </w:p>
    <w:p w:rsidR="00AB1028" w:rsidRDefault="00620AA5">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This brand </w:t>
      </w:r>
      <w:r w:rsidR="00B87B82">
        <w:rPr>
          <w:rFonts w:ascii="Times New Roman" w:eastAsia="Times New Roman" w:hAnsi="Times New Roman" w:cs="Times New Roman"/>
          <w:sz w:val="24"/>
          <w:szCs w:val="24"/>
          <w:highlight w:val="white"/>
        </w:rPr>
        <w:t xml:space="preserve">is </w:t>
      </w:r>
      <w:r>
        <w:rPr>
          <w:rFonts w:ascii="Times New Roman" w:eastAsia="Times New Roman" w:hAnsi="Times New Roman" w:cs="Times New Roman"/>
          <w:sz w:val="24"/>
          <w:szCs w:val="24"/>
          <w:highlight w:val="white"/>
        </w:rPr>
        <w:t xml:space="preserve">carefully selecting their promotional strategy by aligning their advertisement campaign with digital marketing. They also highlighted to given common messages on all communication medium (Bahadir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2015). They also utilize their websites for promoting their brand.</w:t>
      </w:r>
    </w:p>
    <w:p w:rsidR="00AB1028" w:rsidRDefault="00620AA5" w:rsidP="003510CE">
      <w:pPr>
        <w:pStyle w:val="Heading1"/>
        <w:rPr>
          <w:highlight w:val="white"/>
        </w:rPr>
      </w:pPr>
      <w:r>
        <w:rPr>
          <w:highlight w:val="white"/>
        </w:rPr>
        <w:lastRenderedPageBreak/>
        <w:t>The role of marketing in creating value for customer</w:t>
      </w:r>
    </w:p>
    <w:p w:rsidR="00AB1028" w:rsidRDefault="00620AA5" w:rsidP="003510CE">
      <w:pPr>
        <w:pStyle w:val="Heading2"/>
        <w:rPr>
          <w:highlight w:val="white"/>
        </w:rPr>
      </w:pPr>
      <w:r>
        <w:rPr>
          <w:highlight w:val="white"/>
        </w:rPr>
        <w:t xml:space="preserve">1. Concept of societal marketing used by organisation </w:t>
      </w:r>
    </w:p>
    <w:p w:rsidR="00AB1028" w:rsidRDefault="00620AA5">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As argued by Fiore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(2016), societal marketing concept highlights that an enterprise should take their strategic decision of marketing by keeping in their mind about the expectation as well as the needs of the customers. The company also needed to focus on the organisational requirements </w:t>
      </w:r>
      <w:r w:rsidR="00EA3375">
        <w:rPr>
          <w:rFonts w:ascii="Times New Roman" w:eastAsia="Times New Roman" w:hAnsi="Times New Roman" w:cs="Times New Roman"/>
          <w:sz w:val="24"/>
          <w:szCs w:val="24"/>
          <w:highlight w:val="white"/>
        </w:rPr>
        <w:t>as well</w:t>
      </w:r>
      <w:r>
        <w:rPr>
          <w:rFonts w:ascii="Times New Roman" w:eastAsia="Times New Roman" w:hAnsi="Times New Roman" w:cs="Times New Roman"/>
          <w:sz w:val="24"/>
          <w:szCs w:val="24"/>
          <w:highlight w:val="white"/>
        </w:rPr>
        <w:t xml:space="preserve"> as long term interests of the society which is most essential. This concept of marketing is also followed by the company M &amp; S.</w:t>
      </w:r>
    </w:p>
    <w:p w:rsidR="00AB1028" w:rsidRDefault="00620AA5" w:rsidP="00797A1F">
      <w:pPr>
        <w:pStyle w:val="Heading2"/>
        <w:rPr>
          <w:highlight w:val="white"/>
        </w:rPr>
      </w:pPr>
      <w:r>
        <w:rPr>
          <w:highlight w:val="white"/>
        </w:rPr>
        <w:t xml:space="preserve">1.1 Advantages and Disadvantages of Societal marketing </w:t>
      </w:r>
    </w:p>
    <w:p w:rsidR="00AB1028" w:rsidRDefault="00620AA5">
      <w:pPr>
        <w:pStyle w:val="Normal1"/>
        <w:spacing w:before="240" w:after="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Advantages</w:t>
      </w:r>
    </w:p>
    <w:p w:rsidR="00AB1028" w:rsidRDefault="00620AA5">
      <w:pPr>
        <w:pStyle w:val="Normal1"/>
        <w:numPr>
          <w:ilvl w:val="0"/>
          <w:numId w:val="7"/>
        </w:numPr>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It supports to create a better image for the organisation</w:t>
      </w:r>
    </w:p>
    <w:p w:rsidR="00AB1028" w:rsidRDefault="00620AA5">
      <w:pPr>
        <w:pStyle w:val="Normal1"/>
        <w:numPr>
          <w:ilvl w:val="0"/>
          <w:numId w:val="7"/>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It provides a competitive advantage towards the competitors</w:t>
      </w:r>
    </w:p>
    <w:p w:rsidR="00AB1028" w:rsidRDefault="00620AA5">
      <w:pPr>
        <w:pStyle w:val="Normal1"/>
        <w:numPr>
          <w:ilvl w:val="0"/>
          <w:numId w:val="7"/>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Enhances the sales as well as market share</w:t>
      </w:r>
    </w:p>
    <w:p w:rsidR="00AB1028" w:rsidRDefault="00620AA5">
      <w:pPr>
        <w:pStyle w:val="Normal1"/>
        <w:numPr>
          <w:ilvl w:val="0"/>
          <w:numId w:val="7"/>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It is beneficial in retention of customers as well as maintaining long term relationships with them.</w:t>
      </w:r>
    </w:p>
    <w:p w:rsidR="00AB1028" w:rsidRDefault="00620AA5">
      <w:pPr>
        <w:pStyle w:val="Normal1"/>
        <w:numPr>
          <w:ilvl w:val="0"/>
          <w:numId w:val="7"/>
        </w:num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It used the economic resources properly (Ozanne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2017).</w:t>
      </w:r>
    </w:p>
    <w:p w:rsidR="00AB1028" w:rsidRDefault="00620AA5">
      <w:pPr>
        <w:pStyle w:val="Normal1"/>
        <w:spacing w:before="240" w:after="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Disadvantages</w:t>
      </w:r>
    </w:p>
    <w:p w:rsidR="00AB1028" w:rsidRDefault="00620AA5">
      <w:pPr>
        <w:pStyle w:val="Normal1"/>
        <w:numPr>
          <w:ilvl w:val="0"/>
          <w:numId w:val="15"/>
        </w:numPr>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funding of this concept is limited</w:t>
      </w:r>
    </w:p>
    <w:p w:rsidR="00AB1028" w:rsidRDefault="00620AA5">
      <w:pPr>
        <w:pStyle w:val="Normal1"/>
        <w:numPr>
          <w:ilvl w:val="0"/>
          <w:numId w:val="15"/>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w:t>
      </w:r>
      <w:r w:rsidR="00F23379">
        <w:rPr>
          <w:rFonts w:ascii="Times New Roman" w:eastAsia="Times New Roman" w:hAnsi="Times New Roman" w:cs="Times New Roman"/>
          <w:sz w:val="24"/>
          <w:szCs w:val="24"/>
          <w:highlight w:val="white"/>
        </w:rPr>
        <w:t>messages in this marketing are</w:t>
      </w:r>
      <w:r>
        <w:rPr>
          <w:rFonts w:ascii="Times New Roman" w:eastAsia="Times New Roman" w:hAnsi="Times New Roman" w:cs="Times New Roman"/>
          <w:sz w:val="24"/>
          <w:szCs w:val="24"/>
          <w:highlight w:val="white"/>
        </w:rPr>
        <w:t xml:space="preserve"> not clear to the customers especially regarding the prices of the products.</w:t>
      </w:r>
    </w:p>
    <w:p w:rsidR="00AB1028" w:rsidRDefault="00620AA5">
      <w:pPr>
        <w:pStyle w:val="Normal1"/>
        <w:numPr>
          <w:ilvl w:val="0"/>
          <w:numId w:val="15"/>
        </w:num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It has poor organisational motivation.</w:t>
      </w:r>
    </w:p>
    <w:p w:rsidR="00AB1028" w:rsidRDefault="00620AA5" w:rsidP="00797A1F">
      <w:pPr>
        <w:pStyle w:val="Heading2"/>
        <w:rPr>
          <w:highlight w:val="white"/>
        </w:rPr>
      </w:pPr>
      <w:r>
        <w:rPr>
          <w:highlight w:val="white"/>
        </w:rPr>
        <w:t xml:space="preserve">2. Definition of branding </w:t>
      </w:r>
    </w:p>
    <w:p w:rsidR="00AB1028" w:rsidRDefault="00620AA5">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 the mention of Punjaisri and Wilson (2017), branding is a practice of marketing in which an enterprise establish a name as well as design or symbol which is easily located as belonging to the organisation. It also supports to find a product as well as differentiate it with other services and products.</w:t>
      </w:r>
    </w:p>
    <w:p w:rsidR="00AB1028" w:rsidRDefault="00620AA5" w:rsidP="002F14DA">
      <w:pPr>
        <w:pStyle w:val="Heading2"/>
        <w:rPr>
          <w:highlight w:val="white"/>
        </w:rPr>
      </w:pPr>
      <w:r>
        <w:rPr>
          <w:highlight w:val="white"/>
        </w:rPr>
        <w:lastRenderedPageBreak/>
        <w:t xml:space="preserve"> 2.1 Advantages of branding </w:t>
      </w:r>
    </w:p>
    <w:p w:rsidR="00AB1028" w:rsidRDefault="00620AA5">
      <w:pPr>
        <w:pStyle w:val="Normal1"/>
        <w:numPr>
          <w:ilvl w:val="0"/>
          <w:numId w:val="4"/>
        </w:numPr>
        <w:spacing w:before="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It provides credibility to the organisation.</w:t>
      </w:r>
    </w:p>
    <w:p w:rsidR="00AB1028" w:rsidRDefault="00620AA5">
      <w:pPr>
        <w:pStyle w:val="Normal1"/>
        <w:numPr>
          <w:ilvl w:val="0"/>
          <w:numId w:val="4"/>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It can also lead to the loyalty of the customers</w:t>
      </w:r>
    </w:p>
    <w:p w:rsidR="00AB1028" w:rsidRDefault="00620AA5">
      <w:pPr>
        <w:pStyle w:val="Normal1"/>
        <w:numPr>
          <w:ilvl w:val="0"/>
          <w:numId w:val="4"/>
        </w:num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It also supports to maintain the consistency of the marketing of the company (Karens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2016).</w:t>
      </w:r>
    </w:p>
    <w:p w:rsidR="00AB1028" w:rsidRDefault="00620AA5">
      <w:pPr>
        <w:pStyle w:val="Normal1"/>
        <w:numPr>
          <w:ilvl w:val="0"/>
          <w:numId w:val="4"/>
        </w:numPr>
        <w:spacing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Powerful branding supports to communicate with the customers by the enterprises.</w:t>
      </w:r>
    </w:p>
    <w:p w:rsidR="00AB1028" w:rsidRDefault="00620AA5" w:rsidP="002F14DA">
      <w:pPr>
        <w:pStyle w:val="Heading2"/>
        <w:rPr>
          <w:highlight w:val="white"/>
        </w:rPr>
      </w:pPr>
      <w:r>
        <w:rPr>
          <w:highlight w:val="white"/>
        </w:rPr>
        <w:t xml:space="preserve">3. Explanation about various branding strategies </w:t>
      </w:r>
    </w:p>
    <w:p w:rsidR="00AB1028" w:rsidRDefault="00620AA5">
      <w:pPr>
        <w:pStyle w:val="Normal1"/>
        <w:spacing w:before="240" w:after="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Corporate Umbrella Branding</w:t>
      </w:r>
    </w:p>
    <w:p w:rsidR="00AB1028" w:rsidRDefault="00620AA5">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As per the view of Fiore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(2016), it is a strategy which can be hired by a company through mul</w:t>
      </w:r>
      <w:r w:rsidR="00D21BD1">
        <w:rPr>
          <w:rFonts w:ascii="Times New Roman" w:eastAsia="Times New Roman" w:hAnsi="Times New Roman" w:cs="Times New Roman"/>
          <w:sz w:val="24"/>
          <w:szCs w:val="24"/>
          <w:highlight w:val="white"/>
        </w:rPr>
        <w:t xml:space="preserve">tiple offerings of the products </w:t>
      </w:r>
      <w:r>
        <w:rPr>
          <w:rFonts w:ascii="Times New Roman" w:eastAsia="Times New Roman" w:hAnsi="Times New Roman" w:cs="Times New Roman"/>
          <w:sz w:val="24"/>
          <w:szCs w:val="24"/>
          <w:highlight w:val="white"/>
        </w:rPr>
        <w:t xml:space="preserve">employed. It is a technique of arranging various names of the brands under one corporate name. It also allows products to explain themselves with their personal brand name, while providing </w:t>
      </w:r>
      <w:r w:rsidR="00922116">
        <w:rPr>
          <w:rFonts w:ascii="Times New Roman" w:eastAsia="Times New Roman" w:hAnsi="Times New Roman" w:cs="Times New Roman"/>
          <w:sz w:val="24"/>
          <w:szCs w:val="24"/>
          <w:highlight w:val="white"/>
        </w:rPr>
        <w:t>those</w:t>
      </w:r>
      <w:r>
        <w:rPr>
          <w:rFonts w:ascii="Times New Roman" w:eastAsia="Times New Roman" w:hAnsi="Times New Roman" w:cs="Times New Roman"/>
          <w:sz w:val="24"/>
          <w:szCs w:val="24"/>
          <w:highlight w:val="white"/>
        </w:rPr>
        <w:t xml:space="preserve"> </w:t>
      </w:r>
      <w:r w:rsidR="00D21BD1">
        <w:rPr>
          <w:rFonts w:ascii="Times New Roman" w:eastAsia="Times New Roman" w:hAnsi="Times New Roman" w:cs="Times New Roman"/>
          <w:sz w:val="24"/>
          <w:szCs w:val="24"/>
          <w:highlight w:val="white"/>
        </w:rPr>
        <w:t>associations</w:t>
      </w:r>
      <w:r>
        <w:rPr>
          <w:rFonts w:ascii="Times New Roman" w:eastAsia="Times New Roman" w:hAnsi="Times New Roman" w:cs="Times New Roman"/>
          <w:sz w:val="24"/>
          <w:szCs w:val="24"/>
          <w:highlight w:val="white"/>
        </w:rPr>
        <w:t xml:space="preserve"> with a huge number of products as well as overarching brand name.</w:t>
      </w:r>
    </w:p>
    <w:p w:rsidR="00AB1028" w:rsidRDefault="00620AA5">
      <w:pPr>
        <w:pStyle w:val="Normal1"/>
        <w:spacing w:before="240" w:after="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Range Branding</w:t>
      </w:r>
    </w:p>
    <w:p w:rsidR="00AB1028" w:rsidRDefault="00620AA5">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It gives permission to the company to expand themselves into nearby regions of complementary products which helps the use of original products.  It also surrounds many products under one banner. </w:t>
      </w:r>
    </w:p>
    <w:p w:rsidR="00AB1028" w:rsidRDefault="00620AA5">
      <w:pPr>
        <w:pStyle w:val="Normal1"/>
        <w:spacing w:before="240" w:after="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Individual product branding</w:t>
      </w:r>
    </w:p>
    <w:p w:rsidR="00AB1028" w:rsidRDefault="00620AA5">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It is a marketing strategy under which each product of a particular organisation sells has their personal unique brand name. This policy supports to create a different image as well as identity. </w:t>
      </w:r>
    </w:p>
    <w:p w:rsidR="00AB1028" w:rsidRDefault="00620AA5">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company is using the strategy of individual product branding as they are promoting their products with the help of their own websites.</w:t>
      </w:r>
    </w:p>
    <w:p w:rsidR="00AB1028" w:rsidRDefault="00620AA5" w:rsidP="002F14DA">
      <w:pPr>
        <w:pStyle w:val="Heading2"/>
        <w:rPr>
          <w:highlight w:val="white"/>
        </w:rPr>
      </w:pPr>
      <w:r>
        <w:rPr>
          <w:highlight w:val="white"/>
        </w:rPr>
        <w:t xml:space="preserve">4. Relationship </w:t>
      </w:r>
      <w:r w:rsidR="0043267A">
        <w:rPr>
          <w:highlight w:val="white"/>
        </w:rPr>
        <w:t>marketing</w:t>
      </w:r>
      <w:r>
        <w:rPr>
          <w:highlight w:val="white"/>
        </w:rPr>
        <w:t xml:space="preserve"> theory using by the company </w:t>
      </w:r>
    </w:p>
    <w:p w:rsidR="00AB1028" w:rsidRDefault="00620AA5">
      <w:pPr>
        <w:pStyle w:val="Normal1"/>
        <w:spacing w:before="240" w:after="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Trust:</w:t>
      </w:r>
    </w:p>
    <w:p w:rsidR="00AB1028" w:rsidRDefault="00620AA5">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It is the </w:t>
      </w:r>
      <w:r w:rsidR="00652C60">
        <w:rPr>
          <w:rFonts w:ascii="Times New Roman" w:eastAsia="Times New Roman" w:hAnsi="Times New Roman" w:cs="Times New Roman"/>
          <w:sz w:val="24"/>
          <w:szCs w:val="24"/>
          <w:highlight w:val="white"/>
        </w:rPr>
        <w:t>confidence of both the parties has</w:t>
      </w:r>
      <w:r>
        <w:rPr>
          <w:rFonts w:ascii="Times New Roman" w:eastAsia="Times New Roman" w:hAnsi="Times New Roman" w:cs="Times New Roman"/>
          <w:sz w:val="24"/>
          <w:szCs w:val="24"/>
          <w:highlight w:val="white"/>
        </w:rPr>
        <w:t xml:space="preserve"> on each other by having their faith within themselves that they will not do something risky </w:t>
      </w:r>
      <w:r w:rsidR="00D61470">
        <w:rPr>
          <w:rFonts w:ascii="Times New Roman" w:eastAsia="Times New Roman" w:hAnsi="Times New Roman" w:cs="Times New Roman"/>
          <w:sz w:val="24"/>
          <w:szCs w:val="24"/>
          <w:highlight w:val="white"/>
        </w:rPr>
        <w:t>or harmful</w:t>
      </w:r>
      <w:r>
        <w:rPr>
          <w:rFonts w:ascii="Times New Roman" w:eastAsia="Times New Roman" w:hAnsi="Times New Roman" w:cs="Times New Roman"/>
          <w:sz w:val="24"/>
          <w:szCs w:val="24"/>
          <w:highlight w:val="white"/>
        </w:rPr>
        <w:t>. The customers of the M &amp; S have their full trust on the loyalty of this brand on the basis of their price as well as quality of the product.</w:t>
      </w:r>
    </w:p>
    <w:p w:rsidR="00AB1028" w:rsidRDefault="00620AA5">
      <w:pPr>
        <w:pStyle w:val="Normal1"/>
        <w:spacing w:before="240" w:after="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Commitment:</w:t>
      </w:r>
    </w:p>
    <w:p w:rsidR="00AB1028" w:rsidRDefault="00620AA5">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It includes a long term desire for keeping a good relationship with their customers. This company offers their products as well as services as per their commitments towards their customers. </w:t>
      </w:r>
    </w:p>
    <w:p w:rsidR="00AB1028" w:rsidRDefault="00620AA5">
      <w:pPr>
        <w:pStyle w:val="Normal1"/>
        <w:spacing w:before="240" w:after="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Effect:</w:t>
      </w:r>
    </w:p>
    <w:p w:rsidR="00AB1028" w:rsidRDefault="00620AA5">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result of a good relationship whether maintained by the organisation is measured on the basis of trust as well as commitment which has been kept by the company. This enterprise has huge number of customers as they had well maintained their trust as well as their commitments towards their customers in a positive manner.</w:t>
      </w:r>
    </w:p>
    <w:p w:rsidR="00AB1028" w:rsidRDefault="00620AA5">
      <w:pPr>
        <w:pStyle w:val="Normal1"/>
        <w:spacing w:before="240" w:after="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Consideration:</w:t>
      </w:r>
    </w:p>
    <w:p w:rsidR="00AB1028" w:rsidRDefault="00620AA5">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Some </w:t>
      </w:r>
      <w:r w:rsidR="002850A5">
        <w:rPr>
          <w:rFonts w:ascii="Times New Roman" w:eastAsia="Times New Roman" w:hAnsi="Times New Roman" w:cs="Times New Roman"/>
          <w:sz w:val="24"/>
          <w:szCs w:val="24"/>
          <w:highlight w:val="white"/>
        </w:rPr>
        <w:t>organizations</w:t>
      </w:r>
      <w:r>
        <w:rPr>
          <w:rFonts w:ascii="Times New Roman" w:eastAsia="Times New Roman" w:hAnsi="Times New Roman" w:cs="Times New Roman"/>
          <w:sz w:val="24"/>
          <w:szCs w:val="24"/>
          <w:highlight w:val="white"/>
        </w:rPr>
        <w:t xml:space="preserve"> have resources to improve their long term relationships with eac</w:t>
      </w:r>
      <w:r w:rsidR="002850A5">
        <w:rPr>
          <w:rFonts w:ascii="Times New Roman" w:eastAsia="Times New Roman" w:hAnsi="Times New Roman" w:cs="Times New Roman"/>
          <w:sz w:val="24"/>
          <w:szCs w:val="24"/>
          <w:highlight w:val="white"/>
        </w:rPr>
        <w:t>h customer. However, this brand</w:t>
      </w:r>
      <w:r>
        <w:rPr>
          <w:rFonts w:ascii="Times New Roman" w:eastAsia="Times New Roman" w:hAnsi="Times New Roman" w:cs="Times New Roman"/>
          <w:sz w:val="24"/>
          <w:szCs w:val="24"/>
          <w:highlight w:val="white"/>
        </w:rPr>
        <w:t xml:space="preserve"> always valued their expectations, needs and requirements of their customers before manufacturing any products.</w:t>
      </w:r>
    </w:p>
    <w:p w:rsidR="00AB1028" w:rsidRDefault="00620AA5" w:rsidP="002F14DA">
      <w:pPr>
        <w:pStyle w:val="Heading2"/>
        <w:rPr>
          <w:highlight w:val="white"/>
        </w:rPr>
      </w:pPr>
      <w:r>
        <w:rPr>
          <w:highlight w:val="white"/>
        </w:rPr>
        <w:t xml:space="preserve">5. Ansoff Matrix Strategies of the company </w:t>
      </w:r>
    </w:p>
    <w:p w:rsidR="00AB1028" w:rsidRDefault="00AB1028">
      <w:pPr>
        <w:pStyle w:val="Normal1"/>
        <w:spacing w:before="240" w:after="240" w:line="360" w:lineRule="auto"/>
        <w:jc w:val="both"/>
        <w:rPr>
          <w:rFonts w:ascii="Times New Roman" w:eastAsia="Times New Roman" w:hAnsi="Times New Roman" w:cs="Times New Roman"/>
          <w:sz w:val="24"/>
          <w:szCs w:val="24"/>
          <w:highlight w:val="white"/>
        </w:rPr>
      </w:pPr>
    </w:p>
    <w:tbl>
      <w:tblPr>
        <w:tblStyle w:val="a1"/>
        <w:tblW w:w="9360" w:type="dxa"/>
        <w:jc w:val="cente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AB1028" w:rsidTr="004D2EEA">
        <w:trPr>
          <w:jc w:val="center"/>
        </w:trPr>
        <w:tc>
          <w:tcPr>
            <w:tcW w:w="4680" w:type="dxa"/>
            <w:shd w:val="clear" w:color="auto" w:fill="auto"/>
            <w:tcMar>
              <w:top w:w="100" w:type="dxa"/>
              <w:left w:w="100" w:type="dxa"/>
              <w:bottom w:w="100" w:type="dxa"/>
              <w:right w:w="100" w:type="dxa"/>
            </w:tcMar>
          </w:tcPr>
          <w:p w:rsidR="00AB1028" w:rsidRDefault="00620AA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Market penetration</w:t>
            </w:r>
          </w:p>
          <w:p w:rsidR="00AB1028" w:rsidRDefault="00620AA5">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Improvement of new product</w:t>
            </w:r>
          </w:p>
          <w:p w:rsidR="00AB1028" w:rsidRDefault="00620AA5">
            <w:pPr>
              <w:pStyle w:val="Normal1"/>
              <w:widowControl w:val="0"/>
              <w:numPr>
                <w:ilvl w:val="0"/>
                <w:numId w:val="12"/>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Total focus on the retail industry of the UK</w:t>
            </w:r>
          </w:p>
        </w:tc>
        <w:tc>
          <w:tcPr>
            <w:tcW w:w="4680" w:type="dxa"/>
            <w:shd w:val="clear" w:color="auto" w:fill="auto"/>
            <w:tcMar>
              <w:top w:w="100" w:type="dxa"/>
              <w:left w:w="100" w:type="dxa"/>
              <w:bottom w:w="100" w:type="dxa"/>
              <w:right w:w="100" w:type="dxa"/>
            </w:tcMar>
          </w:tcPr>
          <w:p w:rsidR="00AB1028" w:rsidRDefault="00620AA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Product development</w:t>
            </w:r>
          </w:p>
          <w:p w:rsidR="00AB1028" w:rsidRDefault="00620AA5">
            <w:pPr>
              <w:pStyle w:val="Normal1"/>
              <w:widowControl w:val="0"/>
              <w:numPr>
                <w:ilvl w:val="0"/>
                <w:numId w:val="17"/>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Advanced technology strategy</w:t>
            </w:r>
          </w:p>
          <w:p w:rsidR="00AB1028" w:rsidRDefault="00620AA5">
            <w:pPr>
              <w:pStyle w:val="Normal1"/>
              <w:widowControl w:val="0"/>
              <w:numPr>
                <w:ilvl w:val="0"/>
                <w:numId w:val="17"/>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Existing products improvement</w:t>
            </w:r>
          </w:p>
        </w:tc>
      </w:tr>
      <w:tr w:rsidR="00AB1028" w:rsidTr="004D2EEA">
        <w:trPr>
          <w:jc w:val="center"/>
        </w:trPr>
        <w:tc>
          <w:tcPr>
            <w:tcW w:w="4680" w:type="dxa"/>
            <w:shd w:val="clear" w:color="auto" w:fill="auto"/>
            <w:tcMar>
              <w:top w:w="100" w:type="dxa"/>
              <w:left w:w="100" w:type="dxa"/>
              <w:bottom w:w="100" w:type="dxa"/>
              <w:right w:w="100" w:type="dxa"/>
            </w:tcMar>
          </w:tcPr>
          <w:p w:rsidR="00AB1028" w:rsidRDefault="00620AA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Market Development</w:t>
            </w:r>
          </w:p>
          <w:p w:rsidR="00AB1028" w:rsidRDefault="00620AA5">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Entry to new segment</w:t>
            </w:r>
          </w:p>
          <w:p w:rsidR="00AB1028" w:rsidRDefault="00620AA5">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Target new customers</w:t>
            </w:r>
          </w:p>
          <w:p w:rsidR="00AB1028" w:rsidRDefault="00620AA5">
            <w:pPr>
              <w:pStyle w:val="Normal1"/>
              <w:widowControl w:val="0"/>
              <w:numPr>
                <w:ilvl w:val="0"/>
                <w:numId w:val="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Investing in Indian sector</w:t>
            </w:r>
          </w:p>
        </w:tc>
        <w:tc>
          <w:tcPr>
            <w:tcW w:w="4680" w:type="dxa"/>
            <w:shd w:val="clear" w:color="auto" w:fill="auto"/>
            <w:tcMar>
              <w:top w:w="100" w:type="dxa"/>
              <w:left w:w="100" w:type="dxa"/>
              <w:bottom w:w="100" w:type="dxa"/>
              <w:right w:w="100" w:type="dxa"/>
            </w:tcMar>
          </w:tcPr>
          <w:p w:rsidR="00AB1028" w:rsidRDefault="00620AA5">
            <w:pPr>
              <w:pStyle w:val="Normal1"/>
              <w:widowControl w:val="0"/>
              <w:pBdr>
                <w:top w:val="nil"/>
                <w:left w:val="nil"/>
                <w:bottom w:val="nil"/>
                <w:right w:val="nil"/>
                <w:between w:val="nil"/>
              </w:pBdr>
              <w:spacing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lastRenderedPageBreak/>
              <w:t>Diversification</w:t>
            </w:r>
          </w:p>
          <w:p w:rsidR="00AB1028" w:rsidRDefault="00620AA5">
            <w:pPr>
              <w:pStyle w:val="Normal1"/>
              <w:widowControl w:val="0"/>
              <w:numPr>
                <w:ilvl w:val="0"/>
                <w:numId w:val="16"/>
              </w:numPr>
              <w:pBdr>
                <w:top w:val="nil"/>
                <w:left w:val="nil"/>
                <w:bottom w:val="nil"/>
                <w:right w:val="nil"/>
                <w:between w:val="nil"/>
              </w:pBd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Food, beauty and home</w:t>
            </w:r>
          </w:p>
        </w:tc>
      </w:tr>
    </w:tbl>
    <w:p w:rsidR="00AB1028" w:rsidRDefault="00620AA5">
      <w:pPr>
        <w:pStyle w:val="Normal1"/>
        <w:spacing w:before="240" w:after="240" w:line="360" w:lineRule="auto"/>
        <w:jc w:val="center"/>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Table: Ansoff matrix of M &amp; S</w:t>
      </w:r>
    </w:p>
    <w:p w:rsidR="00AB1028" w:rsidRDefault="00620AA5">
      <w:pPr>
        <w:pStyle w:val="Normal1"/>
        <w:spacing w:before="240" w:after="240" w:line="360" w:lineRule="auto"/>
        <w:jc w:val="center"/>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(Source: Galpin, 2019)</w:t>
      </w:r>
    </w:p>
    <w:p w:rsidR="00AB1028" w:rsidRDefault="00620AA5">
      <w:pPr>
        <w:pStyle w:val="Normal1"/>
        <w:spacing w:before="240" w:after="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Analysis</w:t>
      </w:r>
    </w:p>
    <w:p w:rsidR="00AB1028" w:rsidRDefault="00620AA5">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This company can innovate</w:t>
      </w:r>
      <w:r w:rsidR="00785EA1">
        <w:rPr>
          <w:rFonts w:ascii="Times New Roman" w:eastAsia="Times New Roman" w:hAnsi="Times New Roman" w:cs="Times New Roman"/>
          <w:sz w:val="24"/>
          <w:szCs w:val="24"/>
          <w:highlight w:val="white"/>
        </w:rPr>
        <w:t>d</w:t>
      </w:r>
      <w:r>
        <w:rPr>
          <w:rFonts w:ascii="Times New Roman" w:eastAsia="Times New Roman" w:hAnsi="Times New Roman" w:cs="Times New Roman"/>
          <w:sz w:val="24"/>
          <w:szCs w:val="24"/>
          <w:highlight w:val="white"/>
        </w:rPr>
        <w:t xml:space="preserve"> their existing products whether it is clothes, beauty or food and beverages. This strategy can help them to increase their selling of the projects. They always keep on the currents trends of the retail markets as well as customer needs in order to innovate their products (Galpin, 2019). The adaptation of new advanced technology can help them to remain in the competitive markets for gaining customers attention. The development of new product strategy can retain their customers to their brand. Their investment to other countries can develop their profitability. And it can also help them to target new customers. Innovation of their others can make their brand popular (McDONALD, 2016).</w:t>
      </w:r>
    </w:p>
    <w:p w:rsidR="00AB1028" w:rsidRDefault="00620AA5" w:rsidP="0076720C">
      <w:pPr>
        <w:pStyle w:val="Heading1"/>
        <w:rPr>
          <w:highlight w:val="white"/>
        </w:rPr>
      </w:pPr>
      <w:r>
        <w:rPr>
          <w:highlight w:val="white"/>
        </w:rPr>
        <w:t>Stakeholder Engagement and their impact on the   marketing activities</w:t>
      </w:r>
    </w:p>
    <w:p w:rsidR="00AB1028" w:rsidRDefault="00620AA5" w:rsidP="0076720C">
      <w:pPr>
        <w:pStyle w:val="Heading2"/>
        <w:rPr>
          <w:highlight w:val="white"/>
        </w:rPr>
      </w:pPr>
      <w:r>
        <w:rPr>
          <w:highlight w:val="white"/>
        </w:rPr>
        <w:t xml:space="preserve"> 1. Definition of Stakeholder </w:t>
      </w:r>
    </w:p>
    <w:p w:rsidR="00AB1028" w:rsidRDefault="00911A22">
      <w:pPr>
        <w:pStyle w:val="Normal1"/>
        <w:spacing w:before="240" w:after="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sz w:val="24"/>
          <w:szCs w:val="24"/>
          <w:highlight w:val="white"/>
        </w:rPr>
        <w:t>Stakeholders are</w:t>
      </w:r>
      <w:r w:rsidR="00620AA5">
        <w:rPr>
          <w:rFonts w:ascii="Times New Roman" w:eastAsia="Times New Roman" w:hAnsi="Times New Roman" w:cs="Times New Roman"/>
          <w:sz w:val="24"/>
          <w:szCs w:val="24"/>
          <w:highlight w:val="white"/>
        </w:rPr>
        <w:t xml:space="preserve"> a group or a person who has interests as well as concerned about an enterprises. They can also get affected by the action as well as objectives and policies of a brand. They are the person who owns a share of an organisation.</w:t>
      </w:r>
    </w:p>
    <w:p w:rsidR="00AB1028" w:rsidRDefault="00620AA5" w:rsidP="0076720C">
      <w:pPr>
        <w:pStyle w:val="Heading2"/>
        <w:rPr>
          <w:highlight w:val="white"/>
        </w:rPr>
      </w:pPr>
      <w:r>
        <w:rPr>
          <w:highlight w:val="white"/>
        </w:rPr>
        <w:t xml:space="preserve">2. Internal and external stakeholders of the organisation </w:t>
      </w:r>
    </w:p>
    <w:p w:rsidR="00AB1028" w:rsidRDefault="00620AA5">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internal stakeholders of this organisation are owners as well as employees and the </w:t>
      </w:r>
      <w:r w:rsidR="005B17AF">
        <w:rPr>
          <w:rFonts w:ascii="Times New Roman" w:eastAsia="Times New Roman" w:hAnsi="Times New Roman" w:cs="Times New Roman"/>
          <w:sz w:val="24"/>
          <w:szCs w:val="24"/>
          <w:highlight w:val="white"/>
        </w:rPr>
        <w:t>shareholders and</w:t>
      </w:r>
      <w:r>
        <w:rPr>
          <w:rFonts w:ascii="Times New Roman" w:eastAsia="Times New Roman" w:hAnsi="Times New Roman" w:cs="Times New Roman"/>
          <w:sz w:val="24"/>
          <w:szCs w:val="24"/>
          <w:highlight w:val="white"/>
        </w:rPr>
        <w:t xml:space="preserve"> management who have interests in the activities of this firm. The external stakeholders of this firm are their customers as well as creditors and suppliers.</w:t>
      </w:r>
    </w:p>
    <w:p w:rsidR="00AB1028" w:rsidRDefault="00620AA5" w:rsidP="0076720C">
      <w:pPr>
        <w:pStyle w:val="Heading2"/>
        <w:rPr>
          <w:highlight w:val="white"/>
        </w:rPr>
      </w:pPr>
      <w:r>
        <w:rPr>
          <w:highlight w:val="white"/>
        </w:rPr>
        <w:lastRenderedPageBreak/>
        <w:t xml:space="preserve">3. Impact of internal and external stakeholders on the marketing activities of the   organisation </w:t>
      </w:r>
    </w:p>
    <w:p w:rsidR="00AB1028" w:rsidRDefault="00620AA5">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internal </w:t>
      </w:r>
      <w:r w:rsidR="00F27EC0">
        <w:rPr>
          <w:rFonts w:ascii="Times New Roman" w:eastAsia="Times New Roman" w:hAnsi="Times New Roman" w:cs="Times New Roman"/>
          <w:sz w:val="24"/>
          <w:szCs w:val="24"/>
          <w:highlight w:val="white"/>
        </w:rPr>
        <w:t>stakeholders control</w:t>
      </w:r>
      <w:r>
        <w:rPr>
          <w:rFonts w:ascii="Times New Roman" w:eastAsia="Times New Roman" w:hAnsi="Times New Roman" w:cs="Times New Roman"/>
          <w:sz w:val="24"/>
          <w:szCs w:val="24"/>
          <w:highlight w:val="white"/>
        </w:rPr>
        <w:t xml:space="preserve"> the strategies of the resources. The performance of the employees can support this organisation to achieve their targets and organisational goals. The management of this organisation</w:t>
      </w:r>
      <w:r w:rsidR="00F27EC0">
        <w:rPr>
          <w:rFonts w:ascii="Times New Roman" w:eastAsia="Times New Roman" w:hAnsi="Times New Roman" w:cs="Times New Roman"/>
          <w:sz w:val="24"/>
          <w:szCs w:val="24"/>
          <w:highlight w:val="white"/>
        </w:rPr>
        <w:t xml:space="preserve"> is</w:t>
      </w:r>
      <w:r>
        <w:rPr>
          <w:rFonts w:ascii="Times New Roman" w:eastAsia="Times New Roman" w:hAnsi="Times New Roman" w:cs="Times New Roman"/>
          <w:sz w:val="24"/>
          <w:szCs w:val="24"/>
          <w:highlight w:val="white"/>
        </w:rPr>
        <w:t xml:space="preserve"> overview the knowledge as well as skills to the employees which can affect them both positive as well as negative way.</w:t>
      </w:r>
      <w:r>
        <w:rPr>
          <w:rFonts w:ascii="Times New Roman" w:eastAsia="Times New Roman" w:hAnsi="Times New Roman" w:cs="Times New Roman"/>
          <w:b/>
          <w:sz w:val="24"/>
          <w:szCs w:val="24"/>
          <w:highlight w:val="white"/>
        </w:rPr>
        <w:t xml:space="preserve"> </w:t>
      </w:r>
      <w:r>
        <w:rPr>
          <w:rFonts w:ascii="Times New Roman" w:eastAsia="Times New Roman" w:hAnsi="Times New Roman" w:cs="Times New Roman"/>
          <w:sz w:val="24"/>
          <w:szCs w:val="24"/>
          <w:highlight w:val="white"/>
        </w:rPr>
        <w:t xml:space="preserve">The external </w:t>
      </w:r>
      <w:r w:rsidR="00A31B0F">
        <w:rPr>
          <w:rFonts w:ascii="Times New Roman" w:eastAsia="Times New Roman" w:hAnsi="Times New Roman" w:cs="Times New Roman"/>
          <w:sz w:val="24"/>
          <w:szCs w:val="24"/>
          <w:highlight w:val="white"/>
        </w:rPr>
        <w:t>stakeholder’s</w:t>
      </w:r>
      <w:r>
        <w:rPr>
          <w:rFonts w:ascii="Times New Roman" w:eastAsia="Times New Roman" w:hAnsi="Times New Roman" w:cs="Times New Roman"/>
          <w:sz w:val="24"/>
          <w:szCs w:val="24"/>
          <w:highlight w:val="white"/>
        </w:rPr>
        <w:t xml:space="preserve"> helps to control implement strategy. The decision making of the customers can impact the brand profitability in a negative and positive manner.</w:t>
      </w:r>
    </w:p>
    <w:p w:rsidR="00AB1028" w:rsidRDefault="00620AA5" w:rsidP="0076720C">
      <w:pPr>
        <w:pStyle w:val="Heading2"/>
        <w:rPr>
          <w:highlight w:val="white"/>
        </w:rPr>
      </w:pPr>
      <w:r>
        <w:rPr>
          <w:highlight w:val="white"/>
        </w:rPr>
        <w:t>Recommendation</w:t>
      </w:r>
    </w:p>
    <w:p w:rsidR="00AB1028" w:rsidRDefault="00620AA5">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organisation M &amp; S should value their preference of their customers not only over their choice of clothing as well as purchasing of food. They should maintain the price of the products as per the product quality. They can also manufacture as per the culture of the people.</w:t>
      </w:r>
    </w:p>
    <w:p w:rsidR="00AB1028" w:rsidRDefault="00620AA5" w:rsidP="0076720C">
      <w:pPr>
        <w:pStyle w:val="Heading2"/>
        <w:rPr>
          <w:highlight w:val="white"/>
        </w:rPr>
      </w:pPr>
      <w:r>
        <w:rPr>
          <w:highlight w:val="white"/>
        </w:rPr>
        <w:t xml:space="preserve">Conclusion </w:t>
      </w:r>
    </w:p>
    <w:p w:rsidR="00AB1028" w:rsidRDefault="00620AA5">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In this part of the study, identifies about the various marketing strategies which has been used by the M &amp; S enterprise for maintaining their position of their brand in the UK retail industry. It has also have the analysis of the </w:t>
      </w:r>
      <w:r>
        <w:rPr>
          <w:rFonts w:ascii="Times New Roman" w:eastAsia="Times New Roman" w:hAnsi="Times New Roman" w:cs="Times New Roman"/>
          <w:b/>
          <w:i/>
          <w:sz w:val="24"/>
          <w:szCs w:val="24"/>
          <w:highlight w:val="white"/>
        </w:rPr>
        <w:t xml:space="preserve">SWOT and Ansoff </w:t>
      </w:r>
      <w:r>
        <w:rPr>
          <w:rFonts w:ascii="Times New Roman" w:eastAsia="Times New Roman" w:hAnsi="Times New Roman" w:cs="Times New Roman"/>
          <w:sz w:val="24"/>
          <w:szCs w:val="24"/>
          <w:highlight w:val="white"/>
        </w:rPr>
        <w:t>on this company</w:t>
      </w:r>
    </w:p>
    <w:p w:rsidR="00AB1028" w:rsidRDefault="00620AA5" w:rsidP="0076720C">
      <w:pPr>
        <w:pStyle w:val="Heading1"/>
        <w:rPr>
          <w:highlight w:val="white"/>
        </w:rPr>
      </w:pPr>
      <w:r>
        <w:rPr>
          <w:highlight w:val="white"/>
        </w:rPr>
        <w:t>Task 1B</w:t>
      </w:r>
    </w:p>
    <w:p w:rsidR="00AB1028" w:rsidRDefault="00620AA5" w:rsidP="0076720C">
      <w:pPr>
        <w:pStyle w:val="Heading2"/>
        <w:rPr>
          <w:highlight w:val="white"/>
        </w:rPr>
      </w:pPr>
      <w:r>
        <w:rPr>
          <w:highlight w:val="white"/>
        </w:rPr>
        <w:t xml:space="preserve">1. Definition of Tactical communication tools </w:t>
      </w:r>
    </w:p>
    <w:p w:rsidR="00AB1028" w:rsidRDefault="00620AA5">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It is a military communication in which any type information </w:t>
      </w:r>
      <w:r w:rsidR="00B22836">
        <w:rPr>
          <w:rFonts w:ascii="Times New Roman" w:eastAsia="Times New Roman" w:hAnsi="Times New Roman" w:cs="Times New Roman"/>
          <w:sz w:val="24"/>
          <w:szCs w:val="24"/>
          <w:highlight w:val="white"/>
        </w:rPr>
        <w:t>especially</w:t>
      </w:r>
      <w:r>
        <w:rPr>
          <w:rFonts w:ascii="Times New Roman" w:eastAsia="Times New Roman" w:hAnsi="Times New Roman" w:cs="Times New Roman"/>
          <w:sz w:val="24"/>
          <w:szCs w:val="24"/>
          <w:highlight w:val="white"/>
        </w:rPr>
        <w:t xml:space="preserve"> orders as well as military intelligence are provided from one command as well as person to another person. </w:t>
      </w:r>
    </w:p>
    <w:p w:rsidR="00AB1028" w:rsidRPr="0076720C" w:rsidRDefault="00620AA5" w:rsidP="0076720C">
      <w:pPr>
        <w:pStyle w:val="Heading2"/>
        <w:rPr>
          <w:highlight w:val="white"/>
        </w:rPr>
      </w:pPr>
      <w:r w:rsidRPr="0076720C">
        <w:rPr>
          <w:highlight w:val="white"/>
        </w:rPr>
        <w:t xml:space="preserve">2. Discussion about several kinds of promotions and promotional strategies used by the company </w:t>
      </w:r>
    </w:p>
    <w:p w:rsidR="00AB1028" w:rsidRDefault="00620AA5">
      <w:pPr>
        <w:pStyle w:val="Normal1"/>
        <w:spacing w:before="240" w:after="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Advertising</w:t>
      </w:r>
    </w:p>
    <w:p w:rsidR="00AB1028" w:rsidRDefault="00620AA5">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lastRenderedPageBreak/>
        <w:t xml:space="preserve">It is a strategy which has been designed for selling of products. It is </w:t>
      </w:r>
      <w:r w:rsidR="00B9520B">
        <w:rPr>
          <w:rFonts w:ascii="Times New Roman" w:eastAsia="Times New Roman" w:hAnsi="Times New Roman" w:cs="Times New Roman"/>
          <w:sz w:val="24"/>
          <w:szCs w:val="24"/>
          <w:highlight w:val="white"/>
        </w:rPr>
        <w:t>one</w:t>
      </w:r>
      <w:r>
        <w:rPr>
          <w:rFonts w:ascii="Times New Roman" w:eastAsia="Times New Roman" w:hAnsi="Times New Roman" w:cs="Times New Roman"/>
          <w:sz w:val="24"/>
          <w:szCs w:val="24"/>
          <w:highlight w:val="white"/>
        </w:rPr>
        <w:t>-way types of communication from organisation with their customers. It gives information about the bran</w:t>
      </w:r>
      <w:r w:rsidR="00B9520B">
        <w:rPr>
          <w:rFonts w:ascii="Times New Roman" w:eastAsia="Times New Roman" w:hAnsi="Times New Roman" w:cs="Times New Roman"/>
          <w:sz w:val="24"/>
          <w:szCs w:val="24"/>
          <w:highlight w:val="white"/>
        </w:rPr>
        <w:t>d</w:t>
      </w:r>
      <w:r>
        <w:rPr>
          <w:rFonts w:ascii="Times New Roman" w:eastAsia="Times New Roman" w:hAnsi="Times New Roman" w:cs="Times New Roman"/>
          <w:sz w:val="24"/>
          <w:szCs w:val="24"/>
          <w:highlight w:val="white"/>
        </w:rPr>
        <w:t xml:space="preserve"> as well as their products to the customers.</w:t>
      </w:r>
    </w:p>
    <w:p w:rsidR="00AB1028" w:rsidRDefault="00620AA5">
      <w:pPr>
        <w:pStyle w:val="Normal1"/>
        <w:spacing w:before="240" w:after="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Public relation</w:t>
      </w:r>
    </w:p>
    <w:p w:rsidR="00AB1028" w:rsidRDefault="00620AA5">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It also plays an essential role in an enterprise for promoting their products. It helps to maintain the customers with the brands after launching of the products by communicating with them in an effective way (Fiore </w:t>
      </w:r>
      <w:r>
        <w:rPr>
          <w:rFonts w:ascii="Times New Roman" w:eastAsia="Times New Roman" w:hAnsi="Times New Roman" w:cs="Times New Roman"/>
          <w:i/>
          <w:sz w:val="24"/>
          <w:szCs w:val="24"/>
          <w:highlight w:val="white"/>
        </w:rPr>
        <w:t>et al.</w:t>
      </w:r>
      <w:r>
        <w:rPr>
          <w:rFonts w:ascii="Times New Roman" w:eastAsia="Times New Roman" w:hAnsi="Times New Roman" w:cs="Times New Roman"/>
          <w:sz w:val="24"/>
          <w:szCs w:val="24"/>
          <w:highlight w:val="white"/>
        </w:rPr>
        <w:t xml:space="preserve"> (2016).</w:t>
      </w:r>
    </w:p>
    <w:p w:rsidR="00AB1028" w:rsidRDefault="00620AA5">
      <w:pPr>
        <w:pStyle w:val="Normal1"/>
        <w:spacing w:before="240" w:after="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Social media marketing</w:t>
      </w:r>
    </w:p>
    <w:p w:rsidR="00AB1028" w:rsidRDefault="00620AA5">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It helps the company to set their goals on social media (SM). It also helps them to identify the correct promotional channel on the SM. It helps to create effective relation with the customers by communicating them through SM accounts.</w:t>
      </w:r>
    </w:p>
    <w:p w:rsidR="00AB1028" w:rsidRDefault="00620AA5">
      <w:pPr>
        <w:pStyle w:val="Normal1"/>
        <w:spacing w:before="240" w:after="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Direct marketing</w:t>
      </w:r>
    </w:p>
    <w:p w:rsidR="00AB1028" w:rsidRDefault="00620AA5">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It is a kind of advertising campaign which seeks to bring an action in a chosen group of customers by the organisation.</w:t>
      </w:r>
    </w:p>
    <w:p w:rsidR="00AB1028" w:rsidRDefault="00620AA5">
      <w:pPr>
        <w:pStyle w:val="Normal1"/>
        <w:spacing w:before="240" w:after="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Sponsorship</w:t>
      </w:r>
    </w:p>
    <w:p w:rsidR="00AB1028" w:rsidRDefault="00620AA5">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It helps to create brand awareness to the public. It also increases targeting strategy and also helps to reach to the targeted audience. </w:t>
      </w:r>
    </w:p>
    <w:p w:rsidR="00AB1028" w:rsidRDefault="00620AA5">
      <w:pPr>
        <w:pStyle w:val="Normal1"/>
        <w:spacing w:before="240" w:after="240" w:line="360" w:lineRule="auto"/>
        <w:jc w:val="both"/>
        <w:rPr>
          <w:rFonts w:ascii="Times New Roman" w:eastAsia="Times New Roman" w:hAnsi="Times New Roman" w:cs="Times New Roman"/>
          <w:b/>
          <w:sz w:val="24"/>
          <w:szCs w:val="24"/>
          <w:highlight w:val="white"/>
        </w:rPr>
      </w:pPr>
      <w:r>
        <w:rPr>
          <w:rFonts w:ascii="Times New Roman" w:eastAsia="Times New Roman" w:hAnsi="Times New Roman" w:cs="Times New Roman"/>
          <w:b/>
          <w:sz w:val="24"/>
          <w:szCs w:val="24"/>
          <w:highlight w:val="white"/>
        </w:rPr>
        <w:t>Sales promotions</w:t>
      </w:r>
    </w:p>
    <w:p w:rsidR="00AB1028" w:rsidRDefault="00620AA5">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It increases the selling power of the product of an enterprise. It also increases the demands of the customers for a particular product.</w:t>
      </w:r>
    </w:p>
    <w:p w:rsidR="00AB1028" w:rsidRDefault="00620AA5" w:rsidP="005D1093">
      <w:pPr>
        <w:pStyle w:val="Heading1"/>
        <w:rPr>
          <w:highlight w:val="white"/>
        </w:rPr>
      </w:pPr>
      <w:r>
        <w:rPr>
          <w:highlight w:val="white"/>
        </w:rPr>
        <w:t xml:space="preserve">Conclusion </w:t>
      </w:r>
    </w:p>
    <w:p w:rsidR="005D1093" w:rsidRDefault="00620AA5">
      <w:pPr>
        <w:pStyle w:val="Normal1"/>
        <w:spacing w:before="240" w:after="240"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In the entire study, it has been concluded that the M &amp; S uses various kinds of  marketing strategy as well as promotional strategy for targeting their customers and increasing their brand awareness in the retail sector in the UK.</w:t>
      </w:r>
    </w:p>
    <w:p w:rsidR="005D1093" w:rsidRPr="005D1093" w:rsidRDefault="00C8500E" w:rsidP="005D1093">
      <w:pPr>
        <w:pStyle w:val="Heading1"/>
      </w:pPr>
      <w:r>
        <w:lastRenderedPageBreak/>
        <w:t>R</w:t>
      </w:r>
      <w:r w:rsidR="005D1093" w:rsidRPr="005D1093">
        <w:t>eference List</w:t>
      </w:r>
    </w:p>
    <w:p w:rsidR="005D1093" w:rsidRDefault="005D1093" w:rsidP="005D1093">
      <w:pPr>
        <w:spacing w:line="360" w:lineRule="auto"/>
        <w:jc w:val="both"/>
        <w:rPr>
          <w:rFonts w:ascii="Times New Roman" w:hAnsi="Times New Roman" w:cs="Times New Roman"/>
          <w:sz w:val="24"/>
          <w:szCs w:val="24"/>
        </w:rPr>
      </w:pPr>
      <w:r w:rsidRPr="0049033B">
        <w:rPr>
          <w:rFonts w:ascii="Times New Roman" w:hAnsi="Times New Roman" w:cs="Times New Roman"/>
          <w:sz w:val="24"/>
          <w:szCs w:val="24"/>
        </w:rPr>
        <w:t xml:space="preserve">Bahadir, S.C., Bharadwaj, S.G. and Srivastava, R.K., </w:t>
      </w:r>
      <w:r>
        <w:rPr>
          <w:rFonts w:ascii="Times New Roman" w:hAnsi="Times New Roman" w:cs="Times New Roman"/>
          <w:sz w:val="24"/>
          <w:szCs w:val="24"/>
        </w:rPr>
        <w:t>(</w:t>
      </w:r>
      <w:r w:rsidRPr="0049033B">
        <w:rPr>
          <w:rFonts w:ascii="Times New Roman" w:hAnsi="Times New Roman" w:cs="Times New Roman"/>
          <w:sz w:val="24"/>
          <w:szCs w:val="24"/>
        </w:rPr>
        <w:t>2015</w:t>
      </w:r>
      <w:r>
        <w:rPr>
          <w:rFonts w:ascii="Times New Roman" w:hAnsi="Times New Roman" w:cs="Times New Roman"/>
          <w:sz w:val="24"/>
          <w:szCs w:val="24"/>
        </w:rPr>
        <w:t>)</w:t>
      </w:r>
      <w:r w:rsidRPr="0049033B">
        <w:rPr>
          <w:rFonts w:ascii="Times New Roman" w:hAnsi="Times New Roman" w:cs="Times New Roman"/>
          <w:sz w:val="24"/>
          <w:szCs w:val="24"/>
        </w:rPr>
        <w:t>. Marketing mix and brand sales in global markets: Examining the contingent role of country-market characteristics. </w:t>
      </w:r>
      <w:r w:rsidRPr="0049033B">
        <w:rPr>
          <w:rFonts w:ascii="Times New Roman" w:hAnsi="Times New Roman" w:cs="Times New Roman"/>
          <w:i/>
          <w:iCs/>
          <w:sz w:val="24"/>
          <w:szCs w:val="24"/>
        </w:rPr>
        <w:t>Journal of International Business Studies</w:t>
      </w:r>
      <w:r w:rsidRPr="0049033B">
        <w:rPr>
          <w:rFonts w:ascii="Times New Roman" w:hAnsi="Times New Roman" w:cs="Times New Roman"/>
          <w:sz w:val="24"/>
          <w:szCs w:val="24"/>
        </w:rPr>
        <w:t>, </w:t>
      </w:r>
      <w:r w:rsidRPr="0049033B">
        <w:rPr>
          <w:rFonts w:ascii="Times New Roman" w:hAnsi="Times New Roman" w:cs="Times New Roman"/>
          <w:i/>
          <w:iCs/>
          <w:sz w:val="24"/>
          <w:szCs w:val="24"/>
        </w:rPr>
        <w:t>46</w:t>
      </w:r>
      <w:r w:rsidRPr="0049033B">
        <w:rPr>
          <w:rFonts w:ascii="Times New Roman" w:hAnsi="Times New Roman" w:cs="Times New Roman"/>
          <w:sz w:val="24"/>
          <w:szCs w:val="24"/>
        </w:rPr>
        <w:t>(5), pp.596-619.</w:t>
      </w:r>
    </w:p>
    <w:p w:rsidR="005D1093" w:rsidRDefault="005D1093" w:rsidP="005D1093">
      <w:pPr>
        <w:spacing w:line="360" w:lineRule="auto"/>
        <w:jc w:val="both"/>
        <w:rPr>
          <w:rFonts w:ascii="Times New Roman" w:hAnsi="Times New Roman" w:cs="Times New Roman"/>
          <w:sz w:val="24"/>
          <w:szCs w:val="24"/>
        </w:rPr>
      </w:pPr>
      <w:r w:rsidRPr="003240E6">
        <w:rPr>
          <w:rFonts w:ascii="Times New Roman" w:hAnsi="Times New Roman" w:cs="Times New Roman"/>
          <w:sz w:val="24"/>
          <w:szCs w:val="24"/>
        </w:rPr>
        <w:t xml:space="preserve">Bull, J.W., Jobstvogt, N., Böhnke-Henrichs, A., Mascarenhas, A., Sitas, N., Baulcomb, C., Lambini, C.K., Rawlins, M., Baral, H., Zähringer, J. and Carter-Silk, E., </w:t>
      </w:r>
      <w:r>
        <w:rPr>
          <w:rFonts w:ascii="Times New Roman" w:hAnsi="Times New Roman" w:cs="Times New Roman"/>
          <w:sz w:val="24"/>
          <w:szCs w:val="24"/>
        </w:rPr>
        <w:t>(</w:t>
      </w:r>
      <w:r w:rsidRPr="003240E6">
        <w:rPr>
          <w:rFonts w:ascii="Times New Roman" w:hAnsi="Times New Roman" w:cs="Times New Roman"/>
          <w:sz w:val="24"/>
          <w:szCs w:val="24"/>
        </w:rPr>
        <w:t>2016</w:t>
      </w:r>
      <w:r>
        <w:rPr>
          <w:rFonts w:ascii="Times New Roman" w:hAnsi="Times New Roman" w:cs="Times New Roman"/>
          <w:sz w:val="24"/>
          <w:szCs w:val="24"/>
        </w:rPr>
        <w:t>)</w:t>
      </w:r>
      <w:r w:rsidRPr="003240E6">
        <w:rPr>
          <w:rFonts w:ascii="Times New Roman" w:hAnsi="Times New Roman" w:cs="Times New Roman"/>
          <w:sz w:val="24"/>
          <w:szCs w:val="24"/>
        </w:rPr>
        <w:t>. Strengths, Weaknesses, Opportunities and Threats: A SWOT analysis of the ecosystem services framework. </w:t>
      </w:r>
      <w:r w:rsidRPr="003240E6">
        <w:rPr>
          <w:rFonts w:ascii="Times New Roman" w:hAnsi="Times New Roman" w:cs="Times New Roman"/>
          <w:i/>
          <w:iCs/>
          <w:sz w:val="24"/>
          <w:szCs w:val="24"/>
        </w:rPr>
        <w:t>Ecosystem services</w:t>
      </w:r>
      <w:r w:rsidRPr="003240E6">
        <w:rPr>
          <w:rFonts w:ascii="Times New Roman" w:hAnsi="Times New Roman" w:cs="Times New Roman"/>
          <w:sz w:val="24"/>
          <w:szCs w:val="24"/>
        </w:rPr>
        <w:t>, </w:t>
      </w:r>
      <w:r w:rsidRPr="003240E6">
        <w:rPr>
          <w:rFonts w:ascii="Times New Roman" w:hAnsi="Times New Roman" w:cs="Times New Roman"/>
          <w:i/>
          <w:iCs/>
          <w:sz w:val="24"/>
          <w:szCs w:val="24"/>
        </w:rPr>
        <w:t>17</w:t>
      </w:r>
      <w:r w:rsidRPr="003240E6">
        <w:rPr>
          <w:rFonts w:ascii="Times New Roman" w:hAnsi="Times New Roman" w:cs="Times New Roman"/>
          <w:sz w:val="24"/>
          <w:szCs w:val="24"/>
        </w:rPr>
        <w:t>, pp.99-111.</w:t>
      </w:r>
    </w:p>
    <w:p w:rsidR="005D1093" w:rsidRDefault="005D1093" w:rsidP="005D1093">
      <w:pPr>
        <w:spacing w:line="360" w:lineRule="auto"/>
        <w:jc w:val="both"/>
        <w:rPr>
          <w:rFonts w:ascii="Times New Roman" w:hAnsi="Times New Roman" w:cs="Times New Roman"/>
          <w:sz w:val="24"/>
          <w:szCs w:val="24"/>
        </w:rPr>
      </w:pPr>
      <w:r w:rsidRPr="005F7BAD">
        <w:rPr>
          <w:rFonts w:ascii="Times New Roman" w:hAnsi="Times New Roman" w:cs="Times New Roman"/>
          <w:sz w:val="24"/>
          <w:szCs w:val="24"/>
        </w:rPr>
        <w:t xml:space="preserve">Fiore, M., Vrontis, D., Silvestri, R. and Contò, F., </w:t>
      </w:r>
      <w:r>
        <w:rPr>
          <w:rFonts w:ascii="Times New Roman" w:hAnsi="Times New Roman" w:cs="Times New Roman"/>
          <w:sz w:val="24"/>
          <w:szCs w:val="24"/>
        </w:rPr>
        <w:t>(</w:t>
      </w:r>
      <w:r w:rsidRPr="005F7BAD">
        <w:rPr>
          <w:rFonts w:ascii="Times New Roman" w:hAnsi="Times New Roman" w:cs="Times New Roman"/>
          <w:sz w:val="24"/>
          <w:szCs w:val="24"/>
        </w:rPr>
        <w:t>2016</w:t>
      </w:r>
      <w:r>
        <w:rPr>
          <w:rFonts w:ascii="Times New Roman" w:hAnsi="Times New Roman" w:cs="Times New Roman"/>
          <w:sz w:val="24"/>
          <w:szCs w:val="24"/>
        </w:rPr>
        <w:t>)</w:t>
      </w:r>
      <w:r w:rsidRPr="005F7BAD">
        <w:rPr>
          <w:rFonts w:ascii="Times New Roman" w:hAnsi="Times New Roman" w:cs="Times New Roman"/>
          <w:sz w:val="24"/>
          <w:szCs w:val="24"/>
        </w:rPr>
        <w:t>. Social media and societal marketing: a path for a better wine?. </w:t>
      </w:r>
      <w:r w:rsidRPr="005F7BAD">
        <w:rPr>
          <w:rFonts w:ascii="Times New Roman" w:hAnsi="Times New Roman" w:cs="Times New Roman"/>
          <w:i/>
          <w:iCs/>
          <w:sz w:val="24"/>
          <w:szCs w:val="24"/>
        </w:rPr>
        <w:t>Journal of Promotion Management</w:t>
      </w:r>
      <w:r w:rsidRPr="005F7BAD">
        <w:rPr>
          <w:rFonts w:ascii="Times New Roman" w:hAnsi="Times New Roman" w:cs="Times New Roman"/>
          <w:sz w:val="24"/>
          <w:szCs w:val="24"/>
        </w:rPr>
        <w:t>, </w:t>
      </w:r>
      <w:r w:rsidRPr="005F7BAD">
        <w:rPr>
          <w:rFonts w:ascii="Times New Roman" w:hAnsi="Times New Roman" w:cs="Times New Roman"/>
          <w:i/>
          <w:iCs/>
          <w:sz w:val="24"/>
          <w:szCs w:val="24"/>
        </w:rPr>
        <w:t>22</w:t>
      </w:r>
      <w:r w:rsidRPr="005F7BAD">
        <w:rPr>
          <w:rFonts w:ascii="Times New Roman" w:hAnsi="Times New Roman" w:cs="Times New Roman"/>
          <w:sz w:val="24"/>
          <w:szCs w:val="24"/>
        </w:rPr>
        <w:t>(2), pp.268-279.</w:t>
      </w:r>
    </w:p>
    <w:p w:rsidR="005D1093" w:rsidRDefault="005D1093" w:rsidP="005D1093">
      <w:pPr>
        <w:spacing w:line="360" w:lineRule="auto"/>
        <w:jc w:val="both"/>
        <w:rPr>
          <w:rFonts w:ascii="Times New Roman" w:hAnsi="Times New Roman" w:cs="Times New Roman"/>
          <w:b/>
          <w:sz w:val="24"/>
          <w:szCs w:val="24"/>
        </w:rPr>
      </w:pPr>
      <w:r w:rsidRPr="001577EC">
        <w:rPr>
          <w:rFonts w:ascii="Times New Roman" w:hAnsi="Times New Roman" w:cs="Times New Roman"/>
          <w:sz w:val="24"/>
          <w:szCs w:val="24"/>
        </w:rPr>
        <w:t xml:space="preserve">Fozer, D., Sziraky, F.Z., Racz, L., Nagy, T., Tarjani, A.J., Toth, A.J., Haaz, E., Benko, T. and Mizsey, P., </w:t>
      </w:r>
      <w:r>
        <w:rPr>
          <w:rFonts w:ascii="Times New Roman" w:hAnsi="Times New Roman" w:cs="Times New Roman"/>
          <w:sz w:val="24"/>
          <w:szCs w:val="24"/>
        </w:rPr>
        <w:t>(</w:t>
      </w:r>
      <w:r w:rsidRPr="001577EC">
        <w:rPr>
          <w:rFonts w:ascii="Times New Roman" w:hAnsi="Times New Roman" w:cs="Times New Roman"/>
          <w:sz w:val="24"/>
          <w:szCs w:val="24"/>
        </w:rPr>
        <w:t>2017</w:t>
      </w:r>
      <w:r>
        <w:rPr>
          <w:rFonts w:ascii="Times New Roman" w:hAnsi="Times New Roman" w:cs="Times New Roman"/>
          <w:sz w:val="24"/>
          <w:szCs w:val="24"/>
        </w:rPr>
        <w:t>)</w:t>
      </w:r>
      <w:r w:rsidRPr="001577EC">
        <w:rPr>
          <w:rFonts w:ascii="Times New Roman" w:hAnsi="Times New Roman" w:cs="Times New Roman"/>
          <w:sz w:val="24"/>
          <w:szCs w:val="24"/>
        </w:rPr>
        <w:t>. Life cycle, PESTLE and multi-criteria decision analysis of CCS process alternatives. </w:t>
      </w:r>
      <w:r w:rsidRPr="001577EC">
        <w:rPr>
          <w:rFonts w:ascii="Times New Roman" w:hAnsi="Times New Roman" w:cs="Times New Roman"/>
          <w:i/>
          <w:iCs/>
          <w:sz w:val="24"/>
          <w:szCs w:val="24"/>
        </w:rPr>
        <w:t>Journal of cleaner production</w:t>
      </w:r>
      <w:r w:rsidRPr="001577EC">
        <w:rPr>
          <w:rFonts w:ascii="Times New Roman" w:hAnsi="Times New Roman" w:cs="Times New Roman"/>
          <w:sz w:val="24"/>
          <w:szCs w:val="24"/>
        </w:rPr>
        <w:t>, </w:t>
      </w:r>
      <w:r w:rsidRPr="001577EC">
        <w:rPr>
          <w:rFonts w:ascii="Times New Roman" w:hAnsi="Times New Roman" w:cs="Times New Roman"/>
          <w:i/>
          <w:iCs/>
          <w:sz w:val="24"/>
          <w:szCs w:val="24"/>
        </w:rPr>
        <w:t>147</w:t>
      </w:r>
      <w:r w:rsidRPr="001577EC">
        <w:rPr>
          <w:rFonts w:ascii="Times New Roman" w:hAnsi="Times New Roman" w:cs="Times New Roman"/>
          <w:sz w:val="24"/>
          <w:szCs w:val="24"/>
        </w:rPr>
        <w:t>, pp.75-85.</w:t>
      </w:r>
      <w:r w:rsidRPr="001577EC">
        <w:rPr>
          <w:rFonts w:ascii="Times New Roman" w:hAnsi="Times New Roman" w:cs="Times New Roman"/>
          <w:b/>
          <w:sz w:val="24"/>
          <w:szCs w:val="24"/>
        </w:rPr>
        <w:t xml:space="preserve"> </w:t>
      </w:r>
    </w:p>
    <w:p w:rsidR="005D1093" w:rsidRDefault="005D1093" w:rsidP="005D1093">
      <w:pPr>
        <w:spacing w:line="360" w:lineRule="auto"/>
        <w:jc w:val="both"/>
        <w:rPr>
          <w:rFonts w:ascii="Times New Roman" w:hAnsi="Times New Roman" w:cs="Times New Roman"/>
          <w:sz w:val="24"/>
          <w:szCs w:val="24"/>
        </w:rPr>
      </w:pPr>
      <w:r w:rsidRPr="00B15DEF">
        <w:rPr>
          <w:rFonts w:ascii="Times New Roman" w:hAnsi="Times New Roman" w:cs="Times New Roman"/>
          <w:sz w:val="24"/>
          <w:szCs w:val="24"/>
        </w:rPr>
        <w:t xml:space="preserve">Galpin, T., </w:t>
      </w:r>
      <w:r>
        <w:rPr>
          <w:rFonts w:ascii="Times New Roman" w:hAnsi="Times New Roman" w:cs="Times New Roman"/>
          <w:sz w:val="24"/>
          <w:szCs w:val="24"/>
        </w:rPr>
        <w:t>(</w:t>
      </w:r>
      <w:r w:rsidRPr="00B15DEF">
        <w:rPr>
          <w:rFonts w:ascii="Times New Roman" w:hAnsi="Times New Roman" w:cs="Times New Roman"/>
          <w:sz w:val="24"/>
          <w:szCs w:val="24"/>
        </w:rPr>
        <w:t>2019</w:t>
      </w:r>
      <w:r>
        <w:rPr>
          <w:rFonts w:ascii="Times New Roman" w:hAnsi="Times New Roman" w:cs="Times New Roman"/>
          <w:sz w:val="24"/>
          <w:szCs w:val="24"/>
        </w:rPr>
        <w:t>)</w:t>
      </w:r>
      <w:r w:rsidRPr="00B15DEF">
        <w:rPr>
          <w:rFonts w:ascii="Times New Roman" w:hAnsi="Times New Roman" w:cs="Times New Roman"/>
          <w:sz w:val="24"/>
          <w:szCs w:val="24"/>
        </w:rPr>
        <w:t>. Strategy beyond the business unit level: corporate parenting in focus. </w:t>
      </w:r>
      <w:r w:rsidRPr="00B15DEF">
        <w:rPr>
          <w:rFonts w:ascii="Times New Roman" w:hAnsi="Times New Roman" w:cs="Times New Roman"/>
          <w:i/>
          <w:iCs/>
          <w:sz w:val="24"/>
          <w:szCs w:val="24"/>
        </w:rPr>
        <w:t>Journal of Business Strategy</w:t>
      </w:r>
      <w:r w:rsidRPr="00B15DEF">
        <w:rPr>
          <w:rFonts w:ascii="Times New Roman" w:hAnsi="Times New Roman" w:cs="Times New Roman"/>
          <w:sz w:val="24"/>
          <w:szCs w:val="24"/>
        </w:rPr>
        <w:t>, </w:t>
      </w:r>
      <w:r w:rsidRPr="00B15DEF">
        <w:rPr>
          <w:rFonts w:ascii="Times New Roman" w:hAnsi="Times New Roman" w:cs="Times New Roman"/>
          <w:i/>
          <w:iCs/>
          <w:sz w:val="24"/>
          <w:szCs w:val="24"/>
        </w:rPr>
        <w:t>40</w:t>
      </w:r>
      <w:r w:rsidRPr="00B15DEF">
        <w:rPr>
          <w:rFonts w:ascii="Times New Roman" w:hAnsi="Times New Roman" w:cs="Times New Roman"/>
          <w:sz w:val="24"/>
          <w:szCs w:val="24"/>
        </w:rPr>
        <w:t>(3), pp.43-51.</w:t>
      </w:r>
    </w:p>
    <w:p w:rsidR="005D1093" w:rsidRDefault="005D1093" w:rsidP="005D1093">
      <w:pPr>
        <w:spacing w:line="360" w:lineRule="auto"/>
        <w:jc w:val="both"/>
        <w:rPr>
          <w:rFonts w:ascii="Times New Roman" w:hAnsi="Times New Roman" w:cs="Times New Roman"/>
          <w:sz w:val="24"/>
          <w:szCs w:val="24"/>
        </w:rPr>
      </w:pPr>
      <w:r w:rsidRPr="00691A0E">
        <w:rPr>
          <w:rFonts w:ascii="Times New Roman" w:hAnsi="Times New Roman" w:cs="Times New Roman"/>
          <w:sz w:val="24"/>
          <w:szCs w:val="24"/>
        </w:rPr>
        <w:t xml:space="preserve">Gengler, C.E. and Mulvey, M.S., </w:t>
      </w:r>
      <w:r>
        <w:rPr>
          <w:rFonts w:ascii="Times New Roman" w:hAnsi="Times New Roman" w:cs="Times New Roman"/>
          <w:sz w:val="24"/>
          <w:szCs w:val="24"/>
        </w:rPr>
        <w:t>(</w:t>
      </w:r>
      <w:r w:rsidRPr="00691A0E">
        <w:rPr>
          <w:rFonts w:ascii="Times New Roman" w:hAnsi="Times New Roman" w:cs="Times New Roman"/>
          <w:sz w:val="24"/>
          <w:szCs w:val="24"/>
        </w:rPr>
        <w:t>2017</w:t>
      </w:r>
      <w:r>
        <w:rPr>
          <w:rFonts w:ascii="Times New Roman" w:hAnsi="Times New Roman" w:cs="Times New Roman"/>
          <w:sz w:val="24"/>
          <w:szCs w:val="24"/>
        </w:rPr>
        <w:t>)</w:t>
      </w:r>
      <w:r w:rsidRPr="00691A0E">
        <w:rPr>
          <w:rFonts w:ascii="Times New Roman" w:hAnsi="Times New Roman" w:cs="Times New Roman"/>
          <w:sz w:val="24"/>
          <w:szCs w:val="24"/>
        </w:rPr>
        <w:t>. Planning pre-launch positioning: Segmentation via willingness-to-pay and means-end brand differentiators. </w:t>
      </w:r>
      <w:r w:rsidRPr="00691A0E">
        <w:rPr>
          <w:rFonts w:ascii="Times New Roman" w:hAnsi="Times New Roman" w:cs="Times New Roman"/>
          <w:i/>
          <w:iCs/>
          <w:sz w:val="24"/>
          <w:szCs w:val="24"/>
        </w:rPr>
        <w:t>Journal of Brand Management</w:t>
      </w:r>
      <w:r w:rsidRPr="00691A0E">
        <w:rPr>
          <w:rFonts w:ascii="Times New Roman" w:hAnsi="Times New Roman" w:cs="Times New Roman"/>
          <w:sz w:val="24"/>
          <w:szCs w:val="24"/>
        </w:rPr>
        <w:t>, </w:t>
      </w:r>
      <w:r w:rsidRPr="00691A0E">
        <w:rPr>
          <w:rFonts w:ascii="Times New Roman" w:hAnsi="Times New Roman" w:cs="Times New Roman"/>
          <w:i/>
          <w:iCs/>
          <w:sz w:val="24"/>
          <w:szCs w:val="24"/>
        </w:rPr>
        <w:t>24</w:t>
      </w:r>
      <w:r w:rsidRPr="00691A0E">
        <w:rPr>
          <w:rFonts w:ascii="Times New Roman" w:hAnsi="Times New Roman" w:cs="Times New Roman"/>
          <w:sz w:val="24"/>
          <w:szCs w:val="24"/>
        </w:rPr>
        <w:t>(3), pp.230-249.</w:t>
      </w:r>
    </w:p>
    <w:p w:rsidR="005D1093" w:rsidRDefault="005D1093" w:rsidP="005D1093">
      <w:pPr>
        <w:spacing w:line="360" w:lineRule="auto"/>
        <w:jc w:val="both"/>
        <w:rPr>
          <w:rFonts w:ascii="Times New Roman" w:hAnsi="Times New Roman" w:cs="Times New Roman"/>
          <w:sz w:val="24"/>
          <w:szCs w:val="24"/>
        </w:rPr>
      </w:pPr>
      <w:r w:rsidRPr="00863651">
        <w:rPr>
          <w:rFonts w:ascii="Times New Roman" w:hAnsi="Times New Roman" w:cs="Times New Roman"/>
          <w:sz w:val="24"/>
          <w:szCs w:val="24"/>
        </w:rPr>
        <w:t xml:space="preserve">Karens, R., Eshuis, J., Klijn, E.H. and Voets, J., </w:t>
      </w:r>
      <w:r>
        <w:rPr>
          <w:rFonts w:ascii="Times New Roman" w:hAnsi="Times New Roman" w:cs="Times New Roman"/>
          <w:sz w:val="24"/>
          <w:szCs w:val="24"/>
        </w:rPr>
        <w:t>(</w:t>
      </w:r>
      <w:r w:rsidRPr="00863651">
        <w:rPr>
          <w:rFonts w:ascii="Times New Roman" w:hAnsi="Times New Roman" w:cs="Times New Roman"/>
          <w:sz w:val="24"/>
          <w:szCs w:val="24"/>
        </w:rPr>
        <w:t>2016</w:t>
      </w:r>
      <w:r>
        <w:rPr>
          <w:rFonts w:ascii="Times New Roman" w:hAnsi="Times New Roman" w:cs="Times New Roman"/>
          <w:sz w:val="24"/>
          <w:szCs w:val="24"/>
        </w:rPr>
        <w:t>)</w:t>
      </w:r>
      <w:r w:rsidRPr="00863651">
        <w:rPr>
          <w:rFonts w:ascii="Times New Roman" w:hAnsi="Times New Roman" w:cs="Times New Roman"/>
          <w:sz w:val="24"/>
          <w:szCs w:val="24"/>
        </w:rPr>
        <w:t>. The impact of public branding: An experimental study on the effects of branding policy on citizen trust. </w:t>
      </w:r>
      <w:r w:rsidRPr="00863651">
        <w:rPr>
          <w:rFonts w:ascii="Times New Roman" w:hAnsi="Times New Roman" w:cs="Times New Roman"/>
          <w:i/>
          <w:iCs/>
          <w:sz w:val="24"/>
          <w:szCs w:val="24"/>
        </w:rPr>
        <w:t>Public Administration Review</w:t>
      </w:r>
      <w:r w:rsidRPr="00863651">
        <w:rPr>
          <w:rFonts w:ascii="Times New Roman" w:hAnsi="Times New Roman" w:cs="Times New Roman"/>
          <w:sz w:val="24"/>
          <w:szCs w:val="24"/>
        </w:rPr>
        <w:t>, </w:t>
      </w:r>
      <w:r w:rsidRPr="00863651">
        <w:rPr>
          <w:rFonts w:ascii="Times New Roman" w:hAnsi="Times New Roman" w:cs="Times New Roman"/>
          <w:i/>
          <w:iCs/>
          <w:sz w:val="24"/>
          <w:szCs w:val="24"/>
        </w:rPr>
        <w:t>76</w:t>
      </w:r>
      <w:r w:rsidRPr="00863651">
        <w:rPr>
          <w:rFonts w:ascii="Times New Roman" w:hAnsi="Times New Roman" w:cs="Times New Roman"/>
          <w:sz w:val="24"/>
          <w:szCs w:val="24"/>
        </w:rPr>
        <w:t>(3), pp.486-494.</w:t>
      </w:r>
    </w:p>
    <w:p w:rsidR="005D1093" w:rsidRDefault="005D1093" w:rsidP="005D1093">
      <w:pPr>
        <w:spacing w:line="360" w:lineRule="auto"/>
        <w:jc w:val="both"/>
        <w:rPr>
          <w:rFonts w:ascii="Times New Roman" w:hAnsi="Times New Roman" w:cs="Times New Roman"/>
          <w:sz w:val="24"/>
          <w:szCs w:val="24"/>
        </w:rPr>
      </w:pPr>
      <w:r w:rsidRPr="00CA6C25">
        <w:rPr>
          <w:rFonts w:ascii="Times New Roman" w:hAnsi="Times New Roman" w:cs="Times New Roman"/>
          <w:sz w:val="24"/>
          <w:szCs w:val="24"/>
        </w:rPr>
        <w:t xml:space="preserve">Kasim, A. and Dzakiria, H., </w:t>
      </w:r>
      <w:r>
        <w:rPr>
          <w:rFonts w:ascii="Times New Roman" w:hAnsi="Times New Roman" w:cs="Times New Roman"/>
          <w:sz w:val="24"/>
          <w:szCs w:val="24"/>
        </w:rPr>
        <w:t>(</w:t>
      </w:r>
      <w:r w:rsidRPr="00CA6C25">
        <w:rPr>
          <w:rFonts w:ascii="Times New Roman" w:hAnsi="Times New Roman" w:cs="Times New Roman"/>
          <w:sz w:val="24"/>
          <w:szCs w:val="24"/>
        </w:rPr>
        <w:t>2016</w:t>
      </w:r>
      <w:r>
        <w:rPr>
          <w:rFonts w:ascii="Times New Roman" w:hAnsi="Times New Roman" w:cs="Times New Roman"/>
          <w:sz w:val="24"/>
          <w:szCs w:val="24"/>
        </w:rPr>
        <w:t>)</w:t>
      </w:r>
      <w:r w:rsidRPr="00CA6C25">
        <w:rPr>
          <w:rFonts w:ascii="Times New Roman" w:hAnsi="Times New Roman" w:cs="Times New Roman"/>
          <w:sz w:val="24"/>
          <w:szCs w:val="24"/>
        </w:rPr>
        <w:t>. Exploring the effects of macro-environment on the predisposition to adopt strategic orientation among small medium size hotel entrepreneurs. </w:t>
      </w:r>
      <w:r w:rsidRPr="00CA6C25">
        <w:rPr>
          <w:rFonts w:ascii="Times New Roman" w:hAnsi="Times New Roman" w:cs="Times New Roman"/>
          <w:i/>
          <w:iCs/>
          <w:sz w:val="24"/>
          <w:szCs w:val="24"/>
        </w:rPr>
        <w:t>International Journal of Economics and Financial Issues</w:t>
      </w:r>
      <w:r w:rsidRPr="00CA6C25">
        <w:rPr>
          <w:rFonts w:ascii="Times New Roman" w:hAnsi="Times New Roman" w:cs="Times New Roman"/>
          <w:sz w:val="24"/>
          <w:szCs w:val="24"/>
        </w:rPr>
        <w:t>, </w:t>
      </w:r>
      <w:r w:rsidRPr="00CA6C25">
        <w:rPr>
          <w:rFonts w:ascii="Times New Roman" w:hAnsi="Times New Roman" w:cs="Times New Roman"/>
          <w:i/>
          <w:iCs/>
          <w:sz w:val="24"/>
          <w:szCs w:val="24"/>
        </w:rPr>
        <w:t>6</w:t>
      </w:r>
      <w:r w:rsidRPr="00CA6C25">
        <w:rPr>
          <w:rFonts w:ascii="Times New Roman" w:hAnsi="Times New Roman" w:cs="Times New Roman"/>
          <w:sz w:val="24"/>
          <w:szCs w:val="24"/>
        </w:rPr>
        <w:t>(7S), pp.67-71.</w:t>
      </w:r>
    </w:p>
    <w:p w:rsidR="005D1093" w:rsidRDefault="005D1093" w:rsidP="005D1093">
      <w:pPr>
        <w:spacing w:line="360" w:lineRule="auto"/>
        <w:jc w:val="both"/>
        <w:rPr>
          <w:rFonts w:ascii="Times New Roman" w:hAnsi="Times New Roman" w:cs="Times New Roman"/>
          <w:sz w:val="24"/>
          <w:szCs w:val="24"/>
        </w:rPr>
      </w:pPr>
      <w:r w:rsidRPr="0000501D">
        <w:rPr>
          <w:rFonts w:ascii="Times New Roman" w:hAnsi="Times New Roman" w:cs="Times New Roman"/>
          <w:sz w:val="24"/>
          <w:szCs w:val="24"/>
        </w:rPr>
        <w:t xml:space="preserve">Key, T.M. and Czaplewski, A.J., </w:t>
      </w:r>
      <w:r>
        <w:rPr>
          <w:rFonts w:ascii="Times New Roman" w:hAnsi="Times New Roman" w:cs="Times New Roman"/>
          <w:sz w:val="24"/>
          <w:szCs w:val="24"/>
        </w:rPr>
        <w:t>(</w:t>
      </w:r>
      <w:r w:rsidRPr="0000501D">
        <w:rPr>
          <w:rFonts w:ascii="Times New Roman" w:hAnsi="Times New Roman" w:cs="Times New Roman"/>
          <w:sz w:val="24"/>
          <w:szCs w:val="24"/>
        </w:rPr>
        <w:t>2017</w:t>
      </w:r>
      <w:r>
        <w:rPr>
          <w:rFonts w:ascii="Times New Roman" w:hAnsi="Times New Roman" w:cs="Times New Roman"/>
          <w:sz w:val="24"/>
          <w:szCs w:val="24"/>
        </w:rPr>
        <w:t>)</w:t>
      </w:r>
      <w:r w:rsidRPr="0000501D">
        <w:rPr>
          <w:rFonts w:ascii="Times New Roman" w:hAnsi="Times New Roman" w:cs="Times New Roman"/>
          <w:sz w:val="24"/>
          <w:szCs w:val="24"/>
        </w:rPr>
        <w:t>. Upstream social marketing strategy: An integrated marketing communications approach. </w:t>
      </w:r>
      <w:r w:rsidRPr="0000501D">
        <w:rPr>
          <w:rFonts w:ascii="Times New Roman" w:hAnsi="Times New Roman" w:cs="Times New Roman"/>
          <w:i/>
          <w:iCs/>
          <w:sz w:val="24"/>
          <w:szCs w:val="24"/>
        </w:rPr>
        <w:t>Business Horizons</w:t>
      </w:r>
      <w:r w:rsidRPr="0000501D">
        <w:rPr>
          <w:rFonts w:ascii="Times New Roman" w:hAnsi="Times New Roman" w:cs="Times New Roman"/>
          <w:sz w:val="24"/>
          <w:szCs w:val="24"/>
        </w:rPr>
        <w:t>, </w:t>
      </w:r>
      <w:r w:rsidRPr="0000501D">
        <w:rPr>
          <w:rFonts w:ascii="Times New Roman" w:hAnsi="Times New Roman" w:cs="Times New Roman"/>
          <w:i/>
          <w:iCs/>
          <w:sz w:val="24"/>
          <w:szCs w:val="24"/>
        </w:rPr>
        <w:t>60</w:t>
      </w:r>
      <w:r w:rsidRPr="0000501D">
        <w:rPr>
          <w:rFonts w:ascii="Times New Roman" w:hAnsi="Times New Roman" w:cs="Times New Roman"/>
          <w:sz w:val="24"/>
          <w:szCs w:val="24"/>
        </w:rPr>
        <w:t>(3), pp.325-333.</w:t>
      </w:r>
    </w:p>
    <w:p w:rsidR="005D1093" w:rsidRPr="00DD54C6" w:rsidRDefault="005D1093" w:rsidP="005D1093">
      <w:pPr>
        <w:spacing w:line="360" w:lineRule="auto"/>
        <w:jc w:val="both"/>
        <w:rPr>
          <w:rFonts w:ascii="Times New Roman" w:hAnsi="Times New Roman" w:cs="Times New Roman"/>
          <w:sz w:val="24"/>
          <w:szCs w:val="24"/>
        </w:rPr>
      </w:pPr>
      <w:r w:rsidRPr="00E85027">
        <w:rPr>
          <w:rFonts w:ascii="Times New Roman" w:hAnsi="Times New Roman" w:cs="Times New Roman"/>
          <w:sz w:val="24"/>
          <w:szCs w:val="24"/>
        </w:rPr>
        <w:t xml:space="preserve">McDONALD, M.A.L.C.O.L.M., </w:t>
      </w:r>
      <w:r>
        <w:rPr>
          <w:rFonts w:ascii="Times New Roman" w:hAnsi="Times New Roman" w:cs="Times New Roman"/>
          <w:sz w:val="24"/>
          <w:szCs w:val="24"/>
        </w:rPr>
        <w:t>(</w:t>
      </w:r>
      <w:r w:rsidRPr="00E85027">
        <w:rPr>
          <w:rFonts w:ascii="Times New Roman" w:hAnsi="Times New Roman" w:cs="Times New Roman"/>
          <w:sz w:val="24"/>
          <w:szCs w:val="24"/>
        </w:rPr>
        <w:t>2016</w:t>
      </w:r>
      <w:r>
        <w:rPr>
          <w:rFonts w:ascii="Times New Roman" w:hAnsi="Times New Roman" w:cs="Times New Roman"/>
          <w:sz w:val="24"/>
          <w:szCs w:val="24"/>
        </w:rPr>
        <w:t>)</w:t>
      </w:r>
      <w:r w:rsidRPr="00E85027">
        <w:rPr>
          <w:rFonts w:ascii="Times New Roman" w:hAnsi="Times New Roman" w:cs="Times New Roman"/>
          <w:sz w:val="24"/>
          <w:szCs w:val="24"/>
        </w:rPr>
        <w:t>. Strategic marketing planning: theory and practice. In </w:t>
      </w:r>
      <w:r w:rsidRPr="00E85027">
        <w:rPr>
          <w:rFonts w:ascii="Times New Roman" w:hAnsi="Times New Roman" w:cs="Times New Roman"/>
          <w:i/>
          <w:iCs/>
          <w:sz w:val="24"/>
          <w:szCs w:val="24"/>
        </w:rPr>
        <w:t>The marketing book</w:t>
      </w:r>
      <w:r w:rsidRPr="00E85027">
        <w:rPr>
          <w:rFonts w:ascii="Times New Roman" w:hAnsi="Times New Roman" w:cs="Times New Roman"/>
          <w:sz w:val="24"/>
          <w:szCs w:val="24"/>
        </w:rPr>
        <w:t xml:space="preserve"> (pp. 108-142). </w:t>
      </w:r>
      <w:r>
        <w:rPr>
          <w:rFonts w:ascii="Times New Roman" w:hAnsi="Times New Roman" w:cs="Times New Roman"/>
          <w:sz w:val="24"/>
          <w:szCs w:val="24"/>
        </w:rPr>
        <w:t xml:space="preserve">UK: </w:t>
      </w:r>
      <w:r w:rsidRPr="00E85027">
        <w:rPr>
          <w:rFonts w:ascii="Times New Roman" w:hAnsi="Times New Roman" w:cs="Times New Roman"/>
          <w:sz w:val="24"/>
          <w:szCs w:val="24"/>
        </w:rPr>
        <w:t>Routledge.</w:t>
      </w:r>
    </w:p>
    <w:p w:rsidR="005D1093" w:rsidRDefault="005D1093" w:rsidP="005D1093">
      <w:pPr>
        <w:spacing w:line="360" w:lineRule="auto"/>
        <w:jc w:val="both"/>
        <w:rPr>
          <w:rFonts w:ascii="Times New Roman" w:hAnsi="Times New Roman" w:cs="Times New Roman"/>
          <w:sz w:val="24"/>
          <w:szCs w:val="24"/>
        </w:rPr>
      </w:pPr>
      <w:r w:rsidRPr="00AF2341">
        <w:rPr>
          <w:rFonts w:ascii="Times New Roman" w:hAnsi="Times New Roman" w:cs="Times New Roman"/>
          <w:sz w:val="24"/>
          <w:szCs w:val="24"/>
        </w:rPr>
        <w:t xml:space="preserve">Ozanne, J.L., Davis, B., Murray, J.B., Grier, S., Benmecheddal, A., Downey, H., Ekpo, A.E., Garnier, M., Hietanen, J., Gall-Ely, M.L. and Seregina, A., </w:t>
      </w:r>
      <w:r>
        <w:rPr>
          <w:rFonts w:ascii="Times New Roman" w:hAnsi="Times New Roman" w:cs="Times New Roman"/>
          <w:sz w:val="24"/>
          <w:szCs w:val="24"/>
        </w:rPr>
        <w:t>(</w:t>
      </w:r>
      <w:r w:rsidRPr="00AF2341">
        <w:rPr>
          <w:rFonts w:ascii="Times New Roman" w:hAnsi="Times New Roman" w:cs="Times New Roman"/>
          <w:sz w:val="24"/>
          <w:szCs w:val="24"/>
        </w:rPr>
        <w:t>2017</w:t>
      </w:r>
      <w:r>
        <w:rPr>
          <w:rFonts w:ascii="Times New Roman" w:hAnsi="Times New Roman" w:cs="Times New Roman"/>
          <w:sz w:val="24"/>
          <w:szCs w:val="24"/>
        </w:rPr>
        <w:t>)</w:t>
      </w:r>
      <w:r w:rsidRPr="00AF2341">
        <w:rPr>
          <w:rFonts w:ascii="Times New Roman" w:hAnsi="Times New Roman" w:cs="Times New Roman"/>
          <w:sz w:val="24"/>
          <w:szCs w:val="24"/>
        </w:rPr>
        <w:t xml:space="preserve">. Assessing the societal impact </w:t>
      </w:r>
      <w:r w:rsidRPr="00AF2341">
        <w:rPr>
          <w:rFonts w:ascii="Times New Roman" w:hAnsi="Times New Roman" w:cs="Times New Roman"/>
          <w:sz w:val="24"/>
          <w:szCs w:val="24"/>
        </w:rPr>
        <w:lastRenderedPageBreak/>
        <w:t>of research: The relational engagement approach. </w:t>
      </w:r>
      <w:r w:rsidRPr="00AF2341">
        <w:rPr>
          <w:rFonts w:ascii="Times New Roman" w:hAnsi="Times New Roman" w:cs="Times New Roman"/>
          <w:i/>
          <w:iCs/>
          <w:sz w:val="24"/>
          <w:szCs w:val="24"/>
        </w:rPr>
        <w:t>Journal of Public Policy &amp; Marketing</w:t>
      </w:r>
      <w:r w:rsidRPr="00AF2341">
        <w:rPr>
          <w:rFonts w:ascii="Times New Roman" w:hAnsi="Times New Roman" w:cs="Times New Roman"/>
          <w:sz w:val="24"/>
          <w:szCs w:val="24"/>
        </w:rPr>
        <w:t>, </w:t>
      </w:r>
      <w:r w:rsidRPr="00AF2341">
        <w:rPr>
          <w:rFonts w:ascii="Times New Roman" w:hAnsi="Times New Roman" w:cs="Times New Roman"/>
          <w:i/>
          <w:iCs/>
          <w:sz w:val="24"/>
          <w:szCs w:val="24"/>
        </w:rPr>
        <w:t>36</w:t>
      </w:r>
      <w:r w:rsidRPr="00AF2341">
        <w:rPr>
          <w:rFonts w:ascii="Times New Roman" w:hAnsi="Times New Roman" w:cs="Times New Roman"/>
          <w:sz w:val="24"/>
          <w:szCs w:val="24"/>
        </w:rPr>
        <w:t>(1), pp.1-14.</w:t>
      </w:r>
    </w:p>
    <w:p w:rsidR="005D1093" w:rsidRDefault="005D1093" w:rsidP="005D1093">
      <w:pPr>
        <w:spacing w:line="360" w:lineRule="auto"/>
        <w:jc w:val="both"/>
        <w:rPr>
          <w:rFonts w:ascii="Times New Roman" w:hAnsi="Times New Roman" w:cs="Times New Roman"/>
          <w:sz w:val="24"/>
          <w:szCs w:val="24"/>
        </w:rPr>
      </w:pPr>
      <w:r w:rsidRPr="00BD4911">
        <w:rPr>
          <w:rFonts w:ascii="Times New Roman" w:hAnsi="Times New Roman" w:cs="Times New Roman"/>
          <w:sz w:val="24"/>
          <w:szCs w:val="24"/>
        </w:rPr>
        <w:t xml:space="preserve">Phadermrod, B., Crowder, R.M. and Wills, G.B., </w:t>
      </w:r>
      <w:r>
        <w:rPr>
          <w:rFonts w:ascii="Times New Roman" w:hAnsi="Times New Roman" w:cs="Times New Roman"/>
          <w:sz w:val="24"/>
          <w:szCs w:val="24"/>
        </w:rPr>
        <w:t>(</w:t>
      </w:r>
      <w:r w:rsidRPr="00BD4911">
        <w:rPr>
          <w:rFonts w:ascii="Times New Roman" w:hAnsi="Times New Roman" w:cs="Times New Roman"/>
          <w:sz w:val="24"/>
          <w:szCs w:val="24"/>
        </w:rPr>
        <w:t>2019</w:t>
      </w:r>
      <w:r>
        <w:rPr>
          <w:rFonts w:ascii="Times New Roman" w:hAnsi="Times New Roman" w:cs="Times New Roman"/>
          <w:sz w:val="24"/>
          <w:szCs w:val="24"/>
        </w:rPr>
        <w:t>)</w:t>
      </w:r>
      <w:r w:rsidRPr="00BD4911">
        <w:rPr>
          <w:rFonts w:ascii="Times New Roman" w:hAnsi="Times New Roman" w:cs="Times New Roman"/>
          <w:sz w:val="24"/>
          <w:szCs w:val="24"/>
        </w:rPr>
        <w:t>. Importance-performance analysis based SWOT analysis. </w:t>
      </w:r>
      <w:r w:rsidRPr="00BD4911">
        <w:rPr>
          <w:rFonts w:ascii="Times New Roman" w:hAnsi="Times New Roman" w:cs="Times New Roman"/>
          <w:i/>
          <w:iCs/>
          <w:sz w:val="24"/>
          <w:szCs w:val="24"/>
        </w:rPr>
        <w:t>International Journal of Information Management</w:t>
      </w:r>
      <w:r w:rsidRPr="00BD4911">
        <w:rPr>
          <w:rFonts w:ascii="Times New Roman" w:hAnsi="Times New Roman" w:cs="Times New Roman"/>
          <w:sz w:val="24"/>
          <w:szCs w:val="24"/>
        </w:rPr>
        <w:t>, </w:t>
      </w:r>
      <w:r w:rsidRPr="00BD4911">
        <w:rPr>
          <w:rFonts w:ascii="Times New Roman" w:hAnsi="Times New Roman" w:cs="Times New Roman"/>
          <w:i/>
          <w:iCs/>
          <w:sz w:val="24"/>
          <w:szCs w:val="24"/>
        </w:rPr>
        <w:t>44</w:t>
      </w:r>
      <w:r w:rsidRPr="00BD4911">
        <w:rPr>
          <w:rFonts w:ascii="Times New Roman" w:hAnsi="Times New Roman" w:cs="Times New Roman"/>
          <w:sz w:val="24"/>
          <w:szCs w:val="24"/>
        </w:rPr>
        <w:t xml:space="preserve">, pp.194-203. </w:t>
      </w:r>
    </w:p>
    <w:p w:rsidR="005D1093" w:rsidRDefault="005D1093" w:rsidP="005D1093">
      <w:pPr>
        <w:spacing w:line="360" w:lineRule="auto"/>
        <w:jc w:val="both"/>
        <w:rPr>
          <w:rFonts w:ascii="Times New Roman" w:hAnsi="Times New Roman" w:cs="Times New Roman"/>
          <w:sz w:val="24"/>
          <w:szCs w:val="24"/>
        </w:rPr>
      </w:pPr>
      <w:r w:rsidRPr="00F33B57">
        <w:rPr>
          <w:rFonts w:ascii="Times New Roman" w:hAnsi="Times New Roman" w:cs="Times New Roman"/>
          <w:sz w:val="24"/>
          <w:szCs w:val="24"/>
        </w:rPr>
        <w:t xml:space="preserve">Punjaisri, K. and Wilson, A., </w:t>
      </w:r>
      <w:r>
        <w:rPr>
          <w:rFonts w:ascii="Times New Roman" w:hAnsi="Times New Roman" w:cs="Times New Roman"/>
          <w:sz w:val="24"/>
          <w:szCs w:val="24"/>
        </w:rPr>
        <w:t>(</w:t>
      </w:r>
      <w:r w:rsidRPr="00F33B57">
        <w:rPr>
          <w:rFonts w:ascii="Times New Roman" w:hAnsi="Times New Roman" w:cs="Times New Roman"/>
          <w:sz w:val="24"/>
          <w:szCs w:val="24"/>
        </w:rPr>
        <w:t>2017</w:t>
      </w:r>
      <w:r>
        <w:rPr>
          <w:rFonts w:ascii="Times New Roman" w:hAnsi="Times New Roman" w:cs="Times New Roman"/>
          <w:sz w:val="24"/>
          <w:szCs w:val="24"/>
        </w:rPr>
        <w:t>)</w:t>
      </w:r>
      <w:r w:rsidRPr="00F33B57">
        <w:rPr>
          <w:rFonts w:ascii="Times New Roman" w:hAnsi="Times New Roman" w:cs="Times New Roman"/>
          <w:sz w:val="24"/>
          <w:szCs w:val="24"/>
        </w:rPr>
        <w:t>. The role of internal branding in the delivery of employee brand promise. In </w:t>
      </w:r>
      <w:r w:rsidRPr="00F33B57">
        <w:rPr>
          <w:rFonts w:ascii="Times New Roman" w:hAnsi="Times New Roman" w:cs="Times New Roman"/>
          <w:i/>
          <w:iCs/>
          <w:sz w:val="24"/>
          <w:szCs w:val="24"/>
        </w:rPr>
        <w:t>Advances in corporate branding</w:t>
      </w:r>
      <w:r w:rsidRPr="00F33B57">
        <w:rPr>
          <w:rFonts w:ascii="Times New Roman" w:hAnsi="Times New Roman" w:cs="Times New Roman"/>
          <w:sz w:val="24"/>
          <w:szCs w:val="24"/>
        </w:rPr>
        <w:t> (pp. 91-108). Palgrave Macmillan, London.</w:t>
      </w:r>
    </w:p>
    <w:p w:rsidR="005D1093" w:rsidRDefault="005D1093" w:rsidP="005D1093">
      <w:pPr>
        <w:spacing w:line="360" w:lineRule="auto"/>
        <w:jc w:val="both"/>
        <w:rPr>
          <w:rFonts w:ascii="Times New Roman" w:hAnsi="Times New Roman" w:cs="Times New Roman"/>
          <w:sz w:val="24"/>
          <w:szCs w:val="24"/>
        </w:rPr>
      </w:pPr>
      <w:r w:rsidRPr="000E58F1">
        <w:rPr>
          <w:rFonts w:ascii="Times New Roman" w:hAnsi="Times New Roman" w:cs="Times New Roman"/>
          <w:sz w:val="24"/>
          <w:szCs w:val="24"/>
        </w:rPr>
        <w:t xml:space="preserve">Rastogi, N.I.T.A.N.K. and Trivedi, M.K., </w:t>
      </w:r>
      <w:r>
        <w:rPr>
          <w:rFonts w:ascii="Times New Roman" w:hAnsi="Times New Roman" w:cs="Times New Roman"/>
          <w:sz w:val="24"/>
          <w:szCs w:val="24"/>
        </w:rPr>
        <w:t>(</w:t>
      </w:r>
      <w:r w:rsidRPr="000E58F1">
        <w:rPr>
          <w:rFonts w:ascii="Times New Roman" w:hAnsi="Times New Roman" w:cs="Times New Roman"/>
          <w:sz w:val="24"/>
          <w:szCs w:val="24"/>
        </w:rPr>
        <w:t>2016</w:t>
      </w:r>
      <w:r>
        <w:rPr>
          <w:rFonts w:ascii="Times New Roman" w:hAnsi="Times New Roman" w:cs="Times New Roman"/>
          <w:sz w:val="24"/>
          <w:szCs w:val="24"/>
        </w:rPr>
        <w:t>)</w:t>
      </w:r>
      <w:r w:rsidRPr="000E58F1">
        <w:rPr>
          <w:rFonts w:ascii="Times New Roman" w:hAnsi="Times New Roman" w:cs="Times New Roman"/>
          <w:sz w:val="24"/>
          <w:szCs w:val="24"/>
        </w:rPr>
        <w:t>. PESTLE technique–a tool to identify external risks in construction projects. </w:t>
      </w:r>
      <w:r w:rsidRPr="000E58F1">
        <w:rPr>
          <w:rFonts w:ascii="Times New Roman" w:hAnsi="Times New Roman" w:cs="Times New Roman"/>
          <w:i/>
          <w:iCs/>
          <w:sz w:val="24"/>
          <w:szCs w:val="24"/>
        </w:rPr>
        <w:t>International Research Journal of Engineering and Technology (IRJET)</w:t>
      </w:r>
      <w:r w:rsidRPr="000E58F1">
        <w:rPr>
          <w:rFonts w:ascii="Times New Roman" w:hAnsi="Times New Roman" w:cs="Times New Roman"/>
          <w:sz w:val="24"/>
          <w:szCs w:val="24"/>
        </w:rPr>
        <w:t>, </w:t>
      </w:r>
      <w:r w:rsidRPr="000E58F1">
        <w:rPr>
          <w:rFonts w:ascii="Times New Roman" w:hAnsi="Times New Roman" w:cs="Times New Roman"/>
          <w:i/>
          <w:iCs/>
          <w:sz w:val="24"/>
          <w:szCs w:val="24"/>
        </w:rPr>
        <w:t>3</w:t>
      </w:r>
      <w:r w:rsidRPr="000E58F1">
        <w:rPr>
          <w:rFonts w:ascii="Times New Roman" w:hAnsi="Times New Roman" w:cs="Times New Roman"/>
          <w:sz w:val="24"/>
          <w:szCs w:val="24"/>
        </w:rPr>
        <w:t>(1), pp.384-388.</w:t>
      </w:r>
    </w:p>
    <w:p w:rsidR="00AB1028" w:rsidRDefault="00AB1028">
      <w:pPr>
        <w:pStyle w:val="Normal1"/>
        <w:spacing w:before="240" w:after="240" w:line="360" w:lineRule="auto"/>
        <w:jc w:val="both"/>
        <w:rPr>
          <w:rFonts w:ascii="Times New Roman" w:eastAsia="Times New Roman" w:hAnsi="Times New Roman" w:cs="Times New Roman"/>
          <w:sz w:val="24"/>
          <w:szCs w:val="24"/>
          <w:highlight w:val="white"/>
        </w:rPr>
      </w:pPr>
    </w:p>
    <w:p w:rsidR="00AB1028" w:rsidRDefault="00AB1028">
      <w:pPr>
        <w:pStyle w:val="Normal1"/>
        <w:spacing w:line="360" w:lineRule="auto"/>
        <w:jc w:val="both"/>
        <w:rPr>
          <w:rFonts w:ascii="Times New Roman" w:eastAsia="Times New Roman" w:hAnsi="Times New Roman" w:cs="Times New Roman"/>
          <w:b/>
          <w:sz w:val="24"/>
          <w:szCs w:val="24"/>
          <w:highlight w:val="white"/>
        </w:rPr>
      </w:pPr>
    </w:p>
    <w:sectPr w:rsidR="00AB1028" w:rsidSect="00AB1028">
      <w:footerReference w:type="default" r:id="rId7"/>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D0E7B" w:rsidRDefault="008D0E7B" w:rsidP="003B0A6F">
      <w:pPr>
        <w:spacing w:line="240" w:lineRule="auto"/>
      </w:pPr>
      <w:r>
        <w:separator/>
      </w:r>
    </w:p>
  </w:endnote>
  <w:endnote w:type="continuationSeparator" w:id="0">
    <w:p w:rsidR="008D0E7B" w:rsidRDefault="008D0E7B" w:rsidP="003B0A6F">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8991626"/>
      <w:docPartObj>
        <w:docPartGallery w:val="Page Numbers (Bottom of Page)"/>
        <w:docPartUnique/>
      </w:docPartObj>
    </w:sdtPr>
    <w:sdtEndPr/>
    <w:sdtContent>
      <w:p w:rsidR="003B0A6F" w:rsidRDefault="00225833">
        <w:pPr>
          <w:pStyle w:val="Footer"/>
          <w:jc w:val="right"/>
        </w:pPr>
        <w:r>
          <w:rPr>
            <w:noProof/>
          </w:rPr>
          <w:fldChar w:fldCharType="begin"/>
        </w:r>
        <w:r>
          <w:rPr>
            <w:noProof/>
          </w:rPr>
          <w:instrText xml:space="preserve"> PAGE   \* MERGEFORMAT </w:instrText>
        </w:r>
        <w:r>
          <w:rPr>
            <w:noProof/>
          </w:rPr>
          <w:fldChar w:fldCharType="separate"/>
        </w:r>
        <w:r w:rsidR="00F91521">
          <w:rPr>
            <w:noProof/>
          </w:rPr>
          <w:t>1</w:t>
        </w:r>
        <w:r>
          <w:rPr>
            <w:noProof/>
          </w:rPr>
          <w:fldChar w:fldCharType="end"/>
        </w:r>
      </w:p>
    </w:sdtContent>
  </w:sdt>
  <w:p w:rsidR="003B0A6F" w:rsidRDefault="003B0A6F">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D0E7B" w:rsidRDefault="008D0E7B" w:rsidP="003B0A6F">
      <w:pPr>
        <w:spacing w:line="240" w:lineRule="auto"/>
      </w:pPr>
      <w:r>
        <w:separator/>
      </w:r>
    </w:p>
  </w:footnote>
  <w:footnote w:type="continuationSeparator" w:id="0">
    <w:p w:rsidR="008D0E7B" w:rsidRDefault="008D0E7B" w:rsidP="003B0A6F">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E5214D8"/>
    <w:multiLevelType w:val="multilevel"/>
    <w:tmpl w:val="B68C8E1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4A35EED"/>
    <w:multiLevelType w:val="multilevel"/>
    <w:tmpl w:val="E52A249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16D067EB"/>
    <w:multiLevelType w:val="multilevel"/>
    <w:tmpl w:val="CFF0D58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1EC3535D"/>
    <w:multiLevelType w:val="multilevel"/>
    <w:tmpl w:val="C92ADB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204F3044"/>
    <w:multiLevelType w:val="multilevel"/>
    <w:tmpl w:val="DC52F1B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2A0965AC"/>
    <w:multiLevelType w:val="multilevel"/>
    <w:tmpl w:val="860AA06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A240594"/>
    <w:multiLevelType w:val="multilevel"/>
    <w:tmpl w:val="381608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6037B3A"/>
    <w:multiLevelType w:val="multilevel"/>
    <w:tmpl w:val="8AF2F1F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B9C4393"/>
    <w:multiLevelType w:val="multilevel"/>
    <w:tmpl w:val="619886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5DBA7168"/>
    <w:multiLevelType w:val="multilevel"/>
    <w:tmpl w:val="087CFA6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5F16272F"/>
    <w:multiLevelType w:val="multilevel"/>
    <w:tmpl w:val="E42063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15:restartNumberingAfterBreak="0">
    <w:nsid w:val="63E92A2E"/>
    <w:multiLevelType w:val="multilevel"/>
    <w:tmpl w:val="9EC218E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15:restartNumberingAfterBreak="0">
    <w:nsid w:val="648F1716"/>
    <w:multiLevelType w:val="multilevel"/>
    <w:tmpl w:val="D2FA6CE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6A9703A5"/>
    <w:multiLevelType w:val="multilevel"/>
    <w:tmpl w:val="1FA2EAA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15:restartNumberingAfterBreak="0">
    <w:nsid w:val="732B1419"/>
    <w:multiLevelType w:val="multilevel"/>
    <w:tmpl w:val="85DA87F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15:restartNumberingAfterBreak="0">
    <w:nsid w:val="747B7440"/>
    <w:multiLevelType w:val="multilevel"/>
    <w:tmpl w:val="1A92D3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7583612A"/>
    <w:multiLevelType w:val="multilevel"/>
    <w:tmpl w:val="CA080AB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5"/>
  </w:num>
  <w:num w:numId="2">
    <w:abstractNumId w:val="12"/>
  </w:num>
  <w:num w:numId="3">
    <w:abstractNumId w:val="13"/>
  </w:num>
  <w:num w:numId="4">
    <w:abstractNumId w:val="7"/>
  </w:num>
  <w:num w:numId="5">
    <w:abstractNumId w:val="3"/>
  </w:num>
  <w:num w:numId="6">
    <w:abstractNumId w:val="0"/>
  </w:num>
  <w:num w:numId="7">
    <w:abstractNumId w:val="8"/>
  </w:num>
  <w:num w:numId="8">
    <w:abstractNumId w:val="6"/>
  </w:num>
  <w:num w:numId="9">
    <w:abstractNumId w:val="1"/>
  </w:num>
  <w:num w:numId="10">
    <w:abstractNumId w:val="4"/>
  </w:num>
  <w:num w:numId="11">
    <w:abstractNumId w:val="10"/>
  </w:num>
  <w:num w:numId="12">
    <w:abstractNumId w:val="11"/>
  </w:num>
  <w:num w:numId="13">
    <w:abstractNumId w:val="16"/>
  </w:num>
  <w:num w:numId="14">
    <w:abstractNumId w:val="9"/>
  </w:num>
  <w:num w:numId="15">
    <w:abstractNumId w:val="14"/>
  </w:num>
  <w:num w:numId="16">
    <w:abstractNumId w:val="5"/>
  </w:num>
  <w:num w:numId="1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AB1028"/>
    <w:rsid w:val="00225833"/>
    <w:rsid w:val="002850A5"/>
    <w:rsid w:val="00291B02"/>
    <w:rsid w:val="002F14DA"/>
    <w:rsid w:val="003005D8"/>
    <w:rsid w:val="003315DD"/>
    <w:rsid w:val="003510CE"/>
    <w:rsid w:val="003B07C7"/>
    <w:rsid w:val="003B0A6F"/>
    <w:rsid w:val="00404342"/>
    <w:rsid w:val="0043267A"/>
    <w:rsid w:val="004466D5"/>
    <w:rsid w:val="004D2EEA"/>
    <w:rsid w:val="00504C1D"/>
    <w:rsid w:val="005B17AF"/>
    <w:rsid w:val="005B3359"/>
    <w:rsid w:val="005C2FFC"/>
    <w:rsid w:val="005D1093"/>
    <w:rsid w:val="00620AA5"/>
    <w:rsid w:val="00652C60"/>
    <w:rsid w:val="006E7BCB"/>
    <w:rsid w:val="00743550"/>
    <w:rsid w:val="0076720C"/>
    <w:rsid w:val="00785EA1"/>
    <w:rsid w:val="00797A1F"/>
    <w:rsid w:val="00800701"/>
    <w:rsid w:val="008B42FA"/>
    <w:rsid w:val="008D0E7B"/>
    <w:rsid w:val="00911A22"/>
    <w:rsid w:val="00922116"/>
    <w:rsid w:val="00A31B0F"/>
    <w:rsid w:val="00AB1028"/>
    <w:rsid w:val="00AB4AE4"/>
    <w:rsid w:val="00B22836"/>
    <w:rsid w:val="00B46FBC"/>
    <w:rsid w:val="00B52356"/>
    <w:rsid w:val="00B87B82"/>
    <w:rsid w:val="00B9520B"/>
    <w:rsid w:val="00BA54C8"/>
    <w:rsid w:val="00BD7E0D"/>
    <w:rsid w:val="00C8500E"/>
    <w:rsid w:val="00CE57E1"/>
    <w:rsid w:val="00D21BD1"/>
    <w:rsid w:val="00D61470"/>
    <w:rsid w:val="00EA3375"/>
    <w:rsid w:val="00F00374"/>
    <w:rsid w:val="00F0545B"/>
    <w:rsid w:val="00F23379"/>
    <w:rsid w:val="00F27EC0"/>
    <w:rsid w:val="00F91521"/>
    <w:rsid w:val="00FD22F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22CA2741-86C0-426D-99B0-1A6384499C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F0545B"/>
  </w:style>
  <w:style w:type="paragraph" w:styleId="Heading1">
    <w:name w:val="heading 1"/>
    <w:basedOn w:val="Normal"/>
    <w:next w:val="Normal1"/>
    <w:rsid w:val="005D1093"/>
    <w:pPr>
      <w:spacing w:line="360" w:lineRule="auto"/>
      <w:jc w:val="both"/>
      <w:outlineLvl w:val="0"/>
    </w:pPr>
    <w:rPr>
      <w:rFonts w:ascii="Times New Roman" w:hAnsi="Times New Roman" w:cs="Times New Roman"/>
      <w:b/>
      <w:sz w:val="32"/>
      <w:szCs w:val="32"/>
    </w:rPr>
  </w:style>
  <w:style w:type="paragraph" w:styleId="Heading2">
    <w:name w:val="heading 2"/>
    <w:basedOn w:val="Normal1"/>
    <w:next w:val="Normal1"/>
    <w:rsid w:val="0076720C"/>
    <w:pPr>
      <w:spacing w:before="240" w:after="240" w:line="360" w:lineRule="auto"/>
      <w:jc w:val="both"/>
      <w:outlineLvl w:val="1"/>
    </w:pPr>
    <w:rPr>
      <w:rFonts w:ascii="Times New Roman" w:eastAsia="Times New Roman" w:hAnsi="Times New Roman" w:cs="Times New Roman"/>
      <w:b/>
      <w:sz w:val="28"/>
      <w:szCs w:val="28"/>
    </w:rPr>
  </w:style>
  <w:style w:type="paragraph" w:styleId="Heading3">
    <w:name w:val="heading 3"/>
    <w:basedOn w:val="Normal1"/>
    <w:next w:val="Normal1"/>
    <w:rsid w:val="00AB1028"/>
    <w:pPr>
      <w:keepNext/>
      <w:keepLines/>
      <w:spacing w:before="320" w:after="80"/>
      <w:outlineLvl w:val="2"/>
    </w:pPr>
    <w:rPr>
      <w:color w:val="434343"/>
      <w:sz w:val="28"/>
      <w:szCs w:val="28"/>
    </w:rPr>
  </w:style>
  <w:style w:type="paragraph" w:styleId="Heading4">
    <w:name w:val="heading 4"/>
    <w:basedOn w:val="Normal1"/>
    <w:next w:val="Normal1"/>
    <w:rsid w:val="00AB1028"/>
    <w:pPr>
      <w:keepNext/>
      <w:keepLines/>
      <w:spacing w:before="280" w:after="80"/>
      <w:outlineLvl w:val="3"/>
    </w:pPr>
    <w:rPr>
      <w:color w:val="666666"/>
      <w:sz w:val="24"/>
      <w:szCs w:val="24"/>
    </w:rPr>
  </w:style>
  <w:style w:type="paragraph" w:styleId="Heading5">
    <w:name w:val="heading 5"/>
    <w:basedOn w:val="Normal1"/>
    <w:next w:val="Normal1"/>
    <w:rsid w:val="00AB1028"/>
    <w:pPr>
      <w:keepNext/>
      <w:keepLines/>
      <w:spacing w:before="240" w:after="80"/>
      <w:outlineLvl w:val="4"/>
    </w:pPr>
    <w:rPr>
      <w:color w:val="666666"/>
    </w:rPr>
  </w:style>
  <w:style w:type="paragraph" w:styleId="Heading6">
    <w:name w:val="heading 6"/>
    <w:basedOn w:val="Normal1"/>
    <w:next w:val="Normal1"/>
    <w:rsid w:val="00AB1028"/>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AB1028"/>
  </w:style>
  <w:style w:type="paragraph" w:styleId="Title">
    <w:name w:val="Title"/>
    <w:basedOn w:val="Normal1"/>
    <w:next w:val="Normal1"/>
    <w:rsid w:val="00AB1028"/>
    <w:pPr>
      <w:keepNext/>
      <w:keepLines/>
      <w:spacing w:after="60"/>
    </w:pPr>
    <w:rPr>
      <w:sz w:val="52"/>
      <w:szCs w:val="52"/>
    </w:rPr>
  </w:style>
  <w:style w:type="paragraph" w:styleId="Subtitle">
    <w:name w:val="Subtitle"/>
    <w:basedOn w:val="Normal1"/>
    <w:next w:val="Normal1"/>
    <w:rsid w:val="00AB1028"/>
    <w:pPr>
      <w:keepNext/>
      <w:keepLines/>
      <w:spacing w:after="320"/>
    </w:pPr>
    <w:rPr>
      <w:color w:val="666666"/>
      <w:sz w:val="30"/>
      <w:szCs w:val="30"/>
    </w:rPr>
  </w:style>
  <w:style w:type="table" w:customStyle="1" w:styleId="a">
    <w:basedOn w:val="TableNormal"/>
    <w:rsid w:val="00AB1028"/>
    <w:tblPr>
      <w:tblStyleRowBandSize w:val="1"/>
      <w:tblStyleColBandSize w:val="1"/>
      <w:tblCellMar>
        <w:top w:w="100" w:type="dxa"/>
        <w:left w:w="100" w:type="dxa"/>
        <w:bottom w:w="100" w:type="dxa"/>
        <w:right w:w="100" w:type="dxa"/>
      </w:tblCellMar>
    </w:tblPr>
  </w:style>
  <w:style w:type="table" w:customStyle="1" w:styleId="a0">
    <w:basedOn w:val="TableNormal"/>
    <w:rsid w:val="00AB1028"/>
    <w:tblPr>
      <w:tblStyleRowBandSize w:val="1"/>
      <w:tblStyleColBandSize w:val="1"/>
      <w:tblCellMar>
        <w:top w:w="100" w:type="dxa"/>
        <w:left w:w="100" w:type="dxa"/>
        <w:bottom w:w="100" w:type="dxa"/>
        <w:right w:w="100" w:type="dxa"/>
      </w:tblCellMar>
    </w:tblPr>
  </w:style>
  <w:style w:type="table" w:customStyle="1" w:styleId="a1">
    <w:basedOn w:val="TableNormal"/>
    <w:rsid w:val="00AB1028"/>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AB1028"/>
    <w:pPr>
      <w:spacing w:line="240" w:lineRule="auto"/>
    </w:pPr>
    <w:rPr>
      <w:sz w:val="20"/>
      <w:szCs w:val="20"/>
    </w:rPr>
  </w:style>
  <w:style w:type="character" w:customStyle="1" w:styleId="CommentTextChar">
    <w:name w:val="Comment Text Char"/>
    <w:basedOn w:val="DefaultParagraphFont"/>
    <w:link w:val="CommentText"/>
    <w:uiPriority w:val="99"/>
    <w:semiHidden/>
    <w:rsid w:val="00AB1028"/>
    <w:rPr>
      <w:sz w:val="20"/>
      <w:szCs w:val="20"/>
    </w:rPr>
  </w:style>
  <w:style w:type="character" w:styleId="CommentReference">
    <w:name w:val="annotation reference"/>
    <w:basedOn w:val="DefaultParagraphFont"/>
    <w:uiPriority w:val="99"/>
    <w:semiHidden/>
    <w:unhideWhenUsed/>
    <w:rsid w:val="00AB1028"/>
    <w:rPr>
      <w:sz w:val="16"/>
      <w:szCs w:val="16"/>
    </w:rPr>
  </w:style>
  <w:style w:type="paragraph" w:styleId="BalloonText">
    <w:name w:val="Balloon Text"/>
    <w:basedOn w:val="Normal"/>
    <w:link w:val="BalloonTextChar"/>
    <w:uiPriority w:val="99"/>
    <w:semiHidden/>
    <w:unhideWhenUsed/>
    <w:rsid w:val="00B46FBC"/>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46FBC"/>
    <w:rPr>
      <w:rFonts w:ascii="Tahoma" w:hAnsi="Tahoma" w:cs="Tahoma"/>
      <w:sz w:val="16"/>
      <w:szCs w:val="16"/>
    </w:rPr>
  </w:style>
  <w:style w:type="paragraph" w:styleId="Header">
    <w:name w:val="header"/>
    <w:basedOn w:val="Normal"/>
    <w:link w:val="HeaderChar"/>
    <w:uiPriority w:val="99"/>
    <w:semiHidden/>
    <w:unhideWhenUsed/>
    <w:rsid w:val="003B0A6F"/>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3B0A6F"/>
  </w:style>
  <w:style w:type="paragraph" w:styleId="Footer">
    <w:name w:val="footer"/>
    <w:basedOn w:val="Normal"/>
    <w:link w:val="FooterChar"/>
    <w:uiPriority w:val="99"/>
    <w:unhideWhenUsed/>
    <w:rsid w:val="003B0A6F"/>
    <w:pPr>
      <w:tabs>
        <w:tab w:val="center" w:pos="4680"/>
        <w:tab w:val="right" w:pos="9360"/>
      </w:tabs>
      <w:spacing w:line="240" w:lineRule="auto"/>
    </w:pPr>
  </w:style>
  <w:style w:type="character" w:customStyle="1" w:styleId="FooterChar">
    <w:name w:val="Footer Char"/>
    <w:basedOn w:val="DefaultParagraphFont"/>
    <w:link w:val="Footer"/>
    <w:uiPriority w:val="99"/>
    <w:rsid w:val="003B0A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TotalTime>
  <Pages>1</Pages>
  <Words>2870</Words>
  <Characters>16360</Characters>
  <Application>Microsoft Office Word</Application>
  <DocSecurity>0</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19192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HP</cp:lastModifiedBy>
  <cp:revision>50</cp:revision>
  <dcterms:created xsi:type="dcterms:W3CDTF">2019-08-14T12:04:00Z</dcterms:created>
  <dcterms:modified xsi:type="dcterms:W3CDTF">2019-08-24T21:59:00Z</dcterms:modified>
</cp:coreProperties>
</file>