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4582E3" w14:textId="6F643868" w:rsidR="00414D83" w:rsidRPr="0094144C" w:rsidRDefault="00414D83" w:rsidP="0094144C">
      <w:pPr>
        <w:pStyle w:val="Heading1"/>
        <w:rPr>
          <w:rFonts w:asciiTheme="majorBidi" w:hAnsiTheme="majorBidi"/>
          <w:b/>
          <w:bCs/>
          <w:sz w:val="32"/>
          <w:szCs w:val="32"/>
        </w:rPr>
      </w:pPr>
      <w:bookmarkStart w:id="0" w:name="_Toc237276466"/>
      <w:r>
        <w:rPr>
          <w:rFonts w:asciiTheme="majorBidi" w:hAnsiTheme="majorBidi"/>
          <w:b/>
          <w:bCs/>
          <w:sz w:val="32"/>
          <w:szCs w:val="32"/>
        </w:rPr>
        <w:t xml:space="preserve">                                     </w:t>
      </w:r>
      <w:bookmarkStart w:id="1" w:name="_Toc237432561"/>
      <w:r>
        <w:rPr>
          <w:noProof/>
          <w:color w:val="4472C4" w:themeColor="accent1"/>
        </w:rPr>
        <w:drawing>
          <wp:inline distT="0" distB="0" distL="0" distR="0" wp14:anchorId="3C4ED445" wp14:editId="13BFC345">
            <wp:extent cx="1696101" cy="750570"/>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698112" cy="751460"/>
                    </a:xfrm>
                    <a:prstGeom prst="rect">
                      <a:avLst/>
                    </a:prstGeom>
                    <a:noFill/>
                    <a:ln>
                      <a:noFill/>
                    </a:ln>
                  </pic:spPr>
                </pic:pic>
              </a:graphicData>
            </a:graphic>
          </wp:inline>
        </w:drawing>
      </w:r>
      <w:bookmarkEnd w:id="0"/>
      <w:bookmarkEnd w:id="1"/>
    </w:p>
    <w:p w14:paraId="5111838A" w14:textId="4B992C3D" w:rsidR="00414D83" w:rsidRPr="0094144C" w:rsidRDefault="00DA46ED" w:rsidP="0094144C">
      <w:pPr>
        <w:pStyle w:val="NoSpacing"/>
        <w:pBdr>
          <w:top w:val="single" w:sz="6" w:space="6" w:color="4472C4" w:themeColor="accent1"/>
          <w:bottom w:val="single" w:sz="6" w:space="6" w:color="4472C4" w:themeColor="accent1"/>
        </w:pBdr>
        <w:spacing w:after="240"/>
        <w:jc w:val="center"/>
        <w:rPr>
          <w:rFonts w:asciiTheme="majorBidi" w:eastAsiaTheme="majorEastAsia" w:hAnsiTheme="majorBidi" w:cstheme="majorBidi"/>
          <w:b/>
          <w:bCs/>
          <w:color w:val="2F5496" w:themeColor="accent1" w:themeShade="BF"/>
          <w:kern w:val="2"/>
          <w:sz w:val="32"/>
          <w:szCs w:val="32"/>
          <w:lang w:val="en-GB"/>
          <w14:ligatures w14:val="standardContextual"/>
        </w:rPr>
      </w:pPr>
      <w:sdt>
        <w:sdtPr>
          <w:rPr>
            <w:rFonts w:asciiTheme="majorBidi" w:eastAsiaTheme="majorEastAsia" w:hAnsiTheme="majorBidi" w:cstheme="majorBidi"/>
            <w:b/>
            <w:bCs/>
            <w:color w:val="44546A" w:themeColor="text2"/>
            <w:sz w:val="32"/>
            <w:szCs w:val="32"/>
          </w:rPr>
          <w:alias w:val="Title"/>
          <w:tag w:val=""/>
          <w:id w:val="1735040861"/>
          <w:placeholder>
            <w:docPart w:val="A34E1A0643F24C349EEDB315F2E9EF4C"/>
          </w:placeholder>
          <w:dataBinding w:prefixMappings="xmlns:ns0='http://purl.org/dc/elements/1.1/' xmlns:ns1='http://schemas.openxmlformats.org/package/2006/metadata/core-properties' " w:xpath="/ns1:coreProperties[1]/ns0:title[1]" w:storeItemID="{6C3C8BC8-F283-45AE-878A-BAB7291924A1}"/>
          <w:text/>
        </w:sdtPr>
        <w:sdtContent>
          <w:r w:rsidRPr="00DA46ED">
            <w:rPr>
              <w:rFonts w:asciiTheme="majorBidi" w:eastAsiaTheme="majorEastAsia" w:hAnsiTheme="majorBidi" w:cstheme="majorBidi"/>
              <w:b/>
              <w:bCs/>
              <w:color w:val="44546A" w:themeColor="text2"/>
              <w:sz w:val="32"/>
              <w:szCs w:val="32"/>
            </w:rPr>
            <w:t>Research and case scenario in Data Security and Compliance ZeroTrust Architecture: Principles, Implementation Challenges, and Effectiveness Compared to Traditional Security Models</w:t>
          </w:r>
        </w:sdtContent>
      </w:sdt>
      <w:r w:rsidR="00414D83">
        <w:rPr>
          <w:b/>
          <w:bCs/>
          <w:sz w:val="28"/>
          <w:szCs w:val="28"/>
        </w:rPr>
        <w:t xml:space="preserve">                                                          </w:t>
      </w:r>
    </w:p>
    <w:p w14:paraId="4C182C9B" w14:textId="54F856DE" w:rsidR="0094144C" w:rsidRDefault="0094144C" w:rsidP="00414D83">
      <w:pPr>
        <w:rPr>
          <w:sz w:val="28"/>
          <w:szCs w:val="28"/>
        </w:rPr>
      </w:pPr>
      <w:r>
        <w:rPr>
          <w:sz w:val="28"/>
          <w:szCs w:val="28"/>
        </w:rPr>
        <w:t xml:space="preserve">                                                   </w:t>
      </w:r>
      <w:r>
        <w:rPr>
          <w:noProof/>
          <w:color w:val="4472C4" w:themeColor="accent1"/>
        </w:rPr>
        <w:drawing>
          <wp:inline distT="0" distB="0" distL="0" distR="0" wp14:anchorId="66E80D2A" wp14:editId="1DA0922A">
            <wp:extent cx="1699684" cy="497859"/>
            <wp:effectExtent l="0" t="0" r="0"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716210" cy="502700"/>
                    </a:xfrm>
                    <a:prstGeom prst="rect">
                      <a:avLst/>
                    </a:prstGeom>
                  </pic:spPr>
                </pic:pic>
              </a:graphicData>
            </a:graphic>
          </wp:inline>
        </w:drawing>
      </w:r>
    </w:p>
    <w:p w14:paraId="6781EB7F" w14:textId="77777777" w:rsidR="00DA46ED" w:rsidRDefault="00DA46ED" w:rsidP="0094144C">
      <w:pPr>
        <w:spacing w:after="0" w:line="480" w:lineRule="auto"/>
        <w:rPr>
          <w:sz w:val="28"/>
          <w:szCs w:val="28"/>
        </w:rPr>
      </w:pPr>
    </w:p>
    <w:p w14:paraId="3B36A8BC" w14:textId="2444A046" w:rsidR="00DA46ED" w:rsidRDefault="00E65540" w:rsidP="0094144C">
      <w:pPr>
        <w:spacing w:after="0" w:line="480" w:lineRule="auto"/>
        <w:rPr>
          <w:sz w:val="28"/>
          <w:szCs w:val="28"/>
        </w:rPr>
      </w:pPr>
      <w:r w:rsidRPr="00E65540">
        <w:rPr>
          <w:sz w:val="28"/>
          <w:szCs w:val="28"/>
        </w:rPr>
        <w:drawing>
          <wp:inline distT="0" distB="0" distL="0" distR="0" wp14:anchorId="77C57372" wp14:editId="6CEACA55">
            <wp:extent cx="2034716" cy="922100"/>
            <wp:effectExtent l="0" t="0" r="3810" b="0"/>
            <wp:docPr id="9208578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0857830" name=""/>
                    <pic:cNvPicPr/>
                  </pic:nvPicPr>
                  <pic:blipFill>
                    <a:blip r:embed="rId10"/>
                    <a:stretch>
                      <a:fillRect/>
                    </a:stretch>
                  </pic:blipFill>
                  <pic:spPr>
                    <a:xfrm>
                      <a:off x="0" y="0"/>
                      <a:ext cx="2034716" cy="922100"/>
                    </a:xfrm>
                    <a:prstGeom prst="rect">
                      <a:avLst/>
                    </a:prstGeom>
                  </pic:spPr>
                </pic:pic>
              </a:graphicData>
            </a:graphic>
          </wp:inline>
        </w:drawing>
      </w:r>
    </w:p>
    <w:p w14:paraId="3FE0F364" w14:textId="268DBF2A" w:rsidR="00414D83" w:rsidRPr="007B2308" w:rsidRDefault="00414D83" w:rsidP="0094144C">
      <w:pPr>
        <w:spacing w:after="0" w:line="480" w:lineRule="auto"/>
        <w:rPr>
          <w:sz w:val="28"/>
          <w:szCs w:val="28"/>
        </w:rPr>
      </w:pPr>
      <w:r w:rsidRPr="007B2308">
        <w:rPr>
          <w:sz w:val="28"/>
          <w:szCs w:val="28"/>
        </w:rPr>
        <w:t xml:space="preserve">Student Name: </w:t>
      </w:r>
      <w:r w:rsidR="00E45C60" w:rsidRPr="00E65540">
        <w:rPr>
          <w:b/>
          <w:bCs/>
          <w:sz w:val="28"/>
          <w:szCs w:val="28"/>
        </w:rPr>
        <w:t>Aziz Ahmad Tahir</w:t>
      </w:r>
      <w:r w:rsidRPr="007B2308">
        <w:rPr>
          <w:sz w:val="28"/>
          <w:szCs w:val="28"/>
        </w:rPr>
        <w:br/>
        <w:t xml:space="preserve">Student ID: </w:t>
      </w:r>
      <w:r w:rsidR="00E65540" w:rsidRPr="00E65540">
        <w:rPr>
          <w:b/>
          <w:bCs/>
          <w:sz w:val="28"/>
          <w:szCs w:val="28"/>
        </w:rPr>
        <w:t>2424161</w:t>
      </w:r>
      <w:r w:rsidRPr="007B2308">
        <w:rPr>
          <w:sz w:val="28"/>
          <w:szCs w:val="28"/>
        </w:rPr>
        <w:br/>
        <w:t xml:space="preserve">Module Name: </w:t>
      </w:r>
      <w:r w:rsidRPr="00833C45">
        <w:rPr>
          <w:b/>
          <w:bCs/>
          <w:sz w:val="28"/>
          <w:szCs w:val="28"/>
        </w:rPr>
        <w:t>Creativity and Value Creation</w:t>
      </w:r>
    </w:p>
    <w:p w14:paraId="4D87C3B5" w14:textId="7727EC06" w:rsidR="00492039" w:rsidRPr="00414D83" w:rsidRDefault="00414D83" w:rsidP="0094144C">
      <w:pPr>
        <w:spacing w:after="0" w:line="480" w:lineRule="auto"/>
        <w:rPr>
          <w:b/>
          <w:bCs/>
          <w:sz w:val="28"/>
          <w:szCs w:val="28"/>
        </w:rPr>
      </w:pPr>
      <w:r w:rsidRPr="007B2308">
        <w:rPr>
          <w:sz w:val="28"/>
          <w:szCs w:val="28"/>
        </w:rPr>
        <w:t xml:space="preserve">Module code: </w:t>
      </w:r>
      <w:r w:rsidRPr="00833C45">
        <w:rPr>
          <w:rFonts w:asciiTheme="majorBidi" w:hAnsiTheme="majorBidi" w:cstheme="majorBidi"/>
          <w:b/>
          <w:bCs/>
          <w:sz w:val="28"/>
          <w:szCs w:val="28"/>
        </w:rPr>
        <w:t>ACCA503</w:t>
      </w:r>
      <w:r>
        <w:rPr>
          <w:rFonts w:asciiTheme="majorBidi" w:hAnsiTheme="majorBidi" w:cstheme="majorBidi"/>
          <w:b/>
          <w:bCs/>
          <w:sz w:val="28"/>
          <w:szCs w:val="28"/>
        </w:rPr>
        <w:t>4</w:t>
      </w:r>
      <w:r w:rsidRPr="007B2308">
        <w:rPr>
          <w:sz w:val="28"/>
          <w:szCs w:val="28"/>
        </w:rPr>
        <w:br/>
        <w:t xml:space="preserve">University Name: </w:t>
      </w:r>
      <w:r w:rsidRPr="007B2308">
        <w:rPr>
          <w:b/>
          <w:bCs/>
          <w:sz w:val="28"/>
          <w:szCs w:val="28"/>
        </w:rPr>
        <w:t>University of Wales Trinity saint David</w:t>
      </w:r>
      <w:r>
        <w:rPr>
          <w:b/>
          <w:bCs/>
          <w:sz w:val="28"/>
          <w:szCs w:val="28"/>
        </w:rPr>
        <w:t xml:space="preserve"> (London)</w:t>
      </w:r>
      <w:r w:rsidRPr="007B2308">
        <w:rPr>
          <w:sz w:val="28"/>
          <w:szCs w:val="28"/>
        </w:rPr>
        <w:br/>
        <w:t xml:space="preserve">Submission Date: </w:t>
      </w:r>
      <w:r w:rsidR="00E65540">
        <w:rPr>
          <w:sz w:val="28"/>
          <w:szCs w:val="28"/>
        </w:rPr>
        <w:t>12/08/2026</w:t>
      </w:r>
    </w:p>
    <w:p w14:paraId="72253A81" w14:textId="2F46892F" w:rsidR="0071765A" w:rsidRDefault="005809A7" w:rsidP="00E65540">
      <w:pPr>
        <w:spacing w:after="0" w:line="480" w:lineRule="auto"/>
        <w:rPr>
          <w:rFonts w:asciiTheme="majorBidi" w:hAnsiTheme="majorBidi" w:cstheme="majorBidi"/>
          <w:b/>
          <w:bCs/>
        </w:rPr>
      </w:pPr>
      <w:r w:rsidRPr="00DA46ED">
        <w:rPr>
          <w:rFonts w:asciiTheme="majorBidi" w:hAnsiTheme="majorBidi" w:cstheme="majorBidi"/>
        </w:rPr>
        <w:t>Lecturer’s Name:</w:t>
      </w:r>
      <w:r>
        <w:rPr>
          <w:rFonts w:asciiTheme="majorBidi" w:hAnsiTheme="majorBidi" w:cstheme="majorBidi"/>
          <w:b/>
          <w:bCs/>
        </w:rPr>
        <w:t xml:space="preserve"> </w:t>
      </w:r>
      <w:r w:rsidR="00E65540" w:rsidRPr="00E65540">
        <w:rPr>
          <w:rFonts w:asciiTheme="majorBidi" w:hAnsiTheme="majorBidi" w:cstheme="majorBidi"/>
          <w:b/>
          <w:bCs/>
        </w:rPr>
        <w:t>Dr. Dipo Dunsin</w:t>
      </w:r>
    </w:p>
    <w:p w14:paraId="380E9C4F" w14:textId="77777777" w:rsidR="005809A7" w:rsidRDefault="005809A7" w:rsidP="005809A7">
      <w:pPr>
        <w:rPr>
          <w:rFonts w:asciiTheme="majorBidi" w:hAnsiTheme="majorBidi" w:cstheme="majorBidi"/>
          <w:b/>
          <w:bCs/>
        </w:rPr>
      </w:pPr>
    </w:p>
    <w:p w14:paraId="4D81EFF1" w14:textId="77777777" w:rsidR="005809A7" w:rsidRDefault="005809A7" w:rsidP="005809A7">
      <w:pPr>
        <w:rPr>
          <w:rFonts w:asciiTheme="majorBidi" w:hAnsiTheme="majorBidi" w:cstheme="majorBidi"/>
          <w:b/>
          <w:bCs/>
        </w:rPr>
      </w:pPr>
    </w:p>
    <w:p w14:paraId="5C79D3CE" w14:textId="77777777" w:rsidR="005809A7" w:rsidRDefault="005809A7" w:rsidP="005809A7">
      <w:pPr>
        <w:rPr>
          <w:rFonts w:asciiTheme="majorBidi" w:hAnsiTheme="majorBidi" w:cstheme="majorBidi"/>
          <w:b/>
          <w:bCs/>
        </w:rPr>
      </w:pPr>
    </w:p>
    <w:p w14:paraId="709D5EC4" w14:textId="77777777" w:rsidR="005809A7" w:rsidRDefault="005809A7" w:rsidP="005809A7">
      <w:pPr>
        <w:rPr>
          <w:rFonts w:asciiTheme="majorBidi" w:hAnsiTheme="majorBidi" w:cstheme="majorBidi"/>
          <w:b/>
          <w:bCs/>
        </w:rPr>
      </w:pPr>
    </w:p>
    <w:p w14:paraId="78609D87" w14:textId="77777777" w:rsidR="005809A7" w:rsidRPr="0071765A" w:rsidRDefault="005809A7" w:rsidP="005809A7">
      <w:pPr>
        <w:rPr>
          <w:rFonts w:asciiTheme="majorBidi" w:hAnsiTheme="majorBidi" w:cstheme="majorBidi"/>
          <w:b/>
          <w:bCs/>
        </w:rPr>
      </w:pPr>
    </w:p>
    <w:sdt>
      <w:sdtPr>
        <w:rPr>
          <w:rFonts w:asciiTheme="minorHAnsi" w:eastAsiaTheme="minorHAnsi" w:hAnsiTheme="minorHAnsi" w:cstheme="minorBidi"/>
          <w:color w:val="auto"/>
          <w:kern w:val="2"/>
          <w:sz w:val="24"/>
          <w:szCs w:val="24"/>
          <w:lang w:eastAsia="en-US"/>
          <w14:ligatures w14:val="standardContextual"/>
        </w:rPr>
        <w:id w:val="1619712379"/>
        <w:docPartObj>
          <w:docPartGallery w:val="Table of Contents"/>
          <w:docPartUnique/>
        </w:docPartObj>
      </w:sdtPr>
      <w:sdtEndPr>
        <w:rPr>
          <w:b/>
          <w:bCs/>
        </w:rPr>
      </w:sdtEndPr>
      <w:sdtContent>
        <w:p w14:paraId="332FCD9B" w14:textId="7BC784F9" w:rsidR="005809A7" w:rsidRDefault="005809A7">
          <w:pPr>
            <w:pStyle w:val="TOCHeading"/>
          </w:pPr>
          <w:r>
            <w:t>Contents</w:t>
          </w:r>
        </w:p>
        <w:p w14:paraId="66DD55FB" w14:textId="58988A65" w:rsidR="00FE434D" w:rsidRDefault="005809A7">
          <w:pPr>
            <w:pStyle w:val="TOC1"/>
            <w:rPr>
              <w:rFonts w:cstheme="minorBidi"/>
              <w:noProof/>
              <w:kern w:val="2"/>
              <w:sz w:val="24"/>
              <w:szCs w:val="24"/>
              <w14:ligatures w14:val="standardContextual"/>
            </w:rPr>
          </w:pPr>
          <w:r>
            <w:fldChar w:fldCharType="begin"/>
          </w:r>
          <w:r>
            <w:instrText xml:space="preserve"> TOC \o "1-3" \h \z \u </w:instrText>
          </w:r>
          <w:r>
            <w:fldChar w:fldCharType="separate"/>
          </w:r>
          <w:hyperlink w:anchor="_Toc237432561" w:history="1">
            <w:bookmarkStart w:id="2" w:name="_Toc237432517"/>
            <w:r w:rsidR="00FE434D" w:rsidRPr="002D2E7A">
              <w:rPr>
                <w:rStyle w:val="Hyperlink"/>
                <w:noProof/>
              </w:rPr>
              <w:drawing>
                <wp:inline distT="0" distB="0" distL="0" distR="0" wp14:anchorId="681E6B88" wp14:editId="72103EA8">
                  <wp:extent cx="1696101" cy="750570"/>
                  <wp:effectExtent l="0" t="0" r="0" b="0"/>
                  <wp:docPr id="400792281"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698112" cy="751460"/>
                          </a:xfrm>
                          <a:prstGeom prst="rect">
                            <a:avLst/>
                          </a:prstGeom>
                          <a:noFill/>
                          <a:ln>
                            <a:noFill/>
                          </a:ln>
                        </pic:spPr>
                      </pic:pic>
                    </a:graphicData>
                  </a:graphic>
                </wp:inline>
              </w:drawing>
            </w:r>
            <w:bookmarkEnd w:id="2"/>
            <w:r w:rsidR="00FE434D">
              <w:rPr>
                <w:noProof/>
                <w:webHidden/>
              </w:rPr>
              <w:tab/>
            </w:r>
            <w:r w:rsidR="00FE434D">
              <w:rPr>
                <w:noProof/>
                <w:webHidden/>
              </w:rPr>
              <w:fldChar w:fldCharType="begin"/>
            </w:r>
            <w:r w:rsidR="00FE434D">
              <w:rPr>
                <w:noProof/>
                <w:webHidden/>
              </w:rPr>
              <w:instrText xml:space="preserve"> PAGEREF _Toc237432561 \h </w:instrText>
            </w:r>
            <w:r w:rsidR="00FE434D">
              <w:rPr>
                <w:noProof/>
                <w:webHidden/>
              </w:rPr>
            </w:r>
            <w:r w:rsidR="00FE434D">
              <w:rPr>
                <w:noProof/>
                <w:webHidden/>
              </w:rPr>
              <w:fldChar w:fldCharType="separate"/>
            </w:r>
            <w:r w:rsidR="00FE434D">
              <w:rPr>
                <w:noProof/>
                <w:webHidden/>
              </w:rPr>
              <w:t>1</w:t>
            </w:r>
            <w:r w:rsidR="00FE434D">
              <w:rPr>
                <w:noProof/>
                <w:webHidden/>
              </w:rPr>
              <w:fldChar w:fldCharType="end"/>
            </w:r>
          </w:hyperlink>
        </w:p>
        <w:p w14:paraId="54386B21" w14:textId="3FC1946C" w:rsidR="00FE434D" w:rsidRDefault="00FE434D">
          <w:pPr>
            <w:pStyle w:val="TOC1"/>
            <w:rPr>
              <w:rFonts w:cstheme="minorBidi"/>
              <w:noProof/>
              <w:kern w:val="2"/>
              <w:sz w:val="24"/>
              <w:szCs w:val="24"/>
              <w14:ligatures w14:val="standardContextual"/>
            </w:rPr>
          </w:pPr>
          <w:hyperlink w:anchor="_Toc237432562" w:history="1">
            <w:r w:rsidRPr="002D2E7A">
              <w:rPr>
                <w:rStyle w:val="Hyperlink"/>
                <w:noProof/>
              </w:rPr>
              <w:t>Introduction:</w:t>
            </w:r>
            <w:r>
              <w:rPr>
                <w:noProof/>
                <w:webHidden/>
              </w:rPr>
              <w:tab/>
            </w:r>
            <w:r>
              <w:rPr>
                <w:noProof/>
                <w:webHidden/>
              </w:rPr>
              <w:fldChar w:fldCharType="begin"/>
            </w:r>
            <w:r>
              <w:rPr>
                <w:noProof/>
                <w:webHidden/>
              </w:rPr>
              <w:instrText xml:space="preserve"> PAGEREF _Toc237432562 \h </w:instrText>
            </w:r>
            <w:r>
              <w:rPr>
                <w:noProof/>
                <w:webHidden/>
              </w:rPr>
            </w:r>
            <w:r>
              <w:rPr>
                <w:noProof/>
                <w:webHidden/>
              </w:rPr>
              <w:fldChar w:fldCharType="separate"/>
            </w:r>
            <w:r>
              <w:rPr>
                <w:noProof/>
                <w:webHidden/>
              </w:rPr>
              <w:t>4</w:t>
            </w:r>
            <w:r>
              <w:rPr>
                <w:noProof/>
                <w:webHidden/>
              </w:rPr>
              <w:fldChar w:fldCharType="end"/>
            </w:r>
          </w:hyperlink>
        </w:p>
        <w:p w14:paraId="1372AEE0" w14:textId="29EB1B4D" w:rsidR="00FE434D" w:rsidRDefault="00FE434D">
          <w:pPr>
            <w:pStyle w:val="TOC1"/>
            <w:rPr>
              <w:rFonts w:cstheme="minorBidi"/>
              <w:noProof/>
              <w:kern w:val="2"/>
              <w:sz w:val="24"/>
              <w:szCs w:val="24"/>
              <w14:ligatures w14:val="standardContextual"/>
            </w:rPr>
          </w:pPr>
          <w:hyperlink w:anchor="_Toc237432563" w:history="1">
            <w:r w:rsidRPr="002D2E7A">
              <w:rPr>
                <w:rStyle w:val="Hyperlink"/>
                <w:noProof/>
              </w:rPr>
              <w:t>Background and Literature Review</w:t>
            </w:r>
            <w:r>
              <w:rPr>
                <w:noProof/>
                <w:webHidden/>
              </w:rPr>
              <w:tab/>
            </w:r>
            <w:r>
              <w:rPr>
                <w:noProof/>
                <w:webHidden/>
              </w:rPr>
              <w:fldChar w:fldCharType="begin"/>
            </w:r>
            <w:r>
              <w:rPr>
                <w:noProof/>
                <w:webHidden/>
              </w:rPr>
              <w:instrText xml:space="preserve"> PAGEREF _Toc237432563 \h </w:instrText>
            </w:r>
            <w:r>
              <w:rPr>
                <w:noProof/>
                <w:webHidden/>
              </w:rPr>
            </w:r>
            <w:r>
              <w:rPr>
                <w:noProof/>
                <w:webHidden/>
              </w:rPr>
              <w:fldChar w:fldCharType="separate"/>
            </w:r>
            <w:r>
              <w:rPr>
                <w:noProof/>
                <w:webHidden/>
              </w:rPr>
              <w:t>5</w:t>
            </w:r>
            <w:r>
              <w:rPr>
                <w:noProof/>
                <w:webHidden/>
              </w:rPr>
              <w:fldChar w:fldCharType="end"/>
            </w:r>
          </w:hyperlink>
        </w:p>
        <w:p w14:paraId="31AB91B4" w14:textId="2E283056" w:rsidR="00FE434D" w:rsidRDefault="00FE434D">
          <w:pPr>
            <w:pStyle w:val="TOC1"/>
            <w:rPr>
              <w:rFonts w:cstheme="minorBidi"/>
              <w:noProof/>
              <w:kern w:val="2"/>
              <w:sz w:val="24"/>
              <w:szCs w:val="24"/>
              <w14:ligatures w14:val="standardContextual"/>
            </w:rPr>
          </w:pPr>
          <w:hyperlink w:anchor="_Toc237432564" w:history="1">
            <w:r w:rsidRPr="002D2E7A">
              <w:rPr>
                <w:rStyle w:val="Hyperlink"/>
                <w:noProof/>
              </w:rPr>
              <w:t>Principles of Zero Trust Architecture</w:t>
            </w:r>
            <w:r>
              <w:rPr>
                <w:noProof/>
                <w:webHidden/>
              </w:rPr>
              <w:tab/>
            </w:r>
            <w:r>
              <w:rPr>
                <w:noProof/>
                <w:webHidden/>
              </w:rPr>
              <w:fldChar w:fldCharType="begin"/>
            </w:r>
            <w:r>
              <w:rPr>
                <w:noProof/>
                <w:webHidden/>
              </w:rPr>
              <w:instrText xml:space="preserve"> PAGEREF _Toc237432564 \h </w:instrText>
            </w:r>
            <w:r>
              <w:rPr>
                <w:noProof/>
                <w:webHidden/>
              </w:rPr>
            </w:r>
            <w:r>
              <w:rPr>
                <w:noProof/>
                <w:webHidden/>
              </w:rPr>
              <w:fldChar w:fldCharType="separate"/>
            </w:r>
            <w:r>
              <w:rPr>
                <w:noProof/>
                <w:webHidden/>
              </w:rPr>
              <w:t>6</w:t>
            </w:r>
            <w:r>
              <w:rPr>
                <w:noProof/>
                <w:webHidden/>
              </w:rPr>
              <w:fldChar w:fldCharType="end"/>
            </w:r>
          </w:hyperlink>
        </w:p>
        <w:p w14:paraId="1E01876D" w14:textId="7C58E89C" w:rsidR="00FE434D" w:rsidRDefault="00FE434D">
          <w:pPr>
            <w:pStyle w:val="TOC2"/>
            <w:tabs>
              <w:tab w:val="right" w:leader="dot" w:pos="9016"/>
            </w:tabs>
            <w:rPr>
              <w:rFonts w:eastAsiaTheme="minorEastAsia"/>
              <w:noProof/>
              <w:lang w:eastAsia="en-GB"/>
            </w:rPr>
          </w:pPr>
          <w:hyperlink w:anchor="_Toc237432565" w:history="1">
            <w:r w:rsidRPr="002D2E7A">
              <w:rPr>
                <w:rStyle w:val="Hyperlink"/>
                <w:noProof/>
              </w:rPr>
              <w:t>Continuous Identity Verification</w:t>
            </w:r>
            <w:r>
              <w:rPr>
                <w:noProof/>
                <w:webHidden/>
              </w:rPr>
              <w:tab/>
            </w:r>
            <w:r>
              <w:rPr>
                <w:noProof/>
                <w:webHidden/>
              </w:rPr>
              <w:fldChar w:fldCharType="begin"/>
            </w:r>
            <w:r>
              <w:rPr>
                <w:noProof/>
                <w:webHidden/>
              </w:rPr>
              <w:instrText xml:space="preserve"> PAGEREF _Toc237432565 \h </w:instrText>
            </w:r>
            <w:r>
              <w:rPr>
                <w:noProof/>
                <w:webHidden/>
              </w:rPr>
            </w:r>
            <w:r>
              <w:rPr>
                <w:noProof/>
                <w:webHidden/>
              </w:rPr>
              <w:fldChar w:fldCharType="separate"/>
            </w:r>
            <w:r>
              <w:rPr>
                <w:noProof/>
                <w:webHidden/>
              </w:rPr>
              <w:t>6</w:t>
            </w:r>
            <w:r>
              <w:rPr>
                <w:noProof/>
                <w:webHidden/>
              </w:rPr>
              <w:fldChar w:fldCharType="end"/>
            </w:r>
          </w:hyperlink>
        </w:p>
        <w:p w14:paraId="3BB51CB1" w14:textId="3BC99EF7" w:rsidR="00FE434D" w:rsidRDefault="00FE434D">
          <w:pPr>
            <w:pStyle w:val="TOC2"/>
            <w:tabs>
              <w:tab w:val="right" w:leader="dot" w:pos="9016"/>
            </w:tabs>
            <w:rPr>
              <w:rFonts w:eastAsiaTheme="minorEastAsia"/>
              <w:noProof/>
              <w:lang w:eastAsia="en-GB"/>
            </w:rPr>
          </w:pPr>
          <w:hyperlink w:anchor="_Toc237432566" w:history="1">
            <w:r w:rsidRPr="002D2E7A">
              <w:rPr>
                <w:rStyle w:val="Hyperlink"/>
                <w:noProof/>
              </w:rPr>
              <w:t>Least Privilege Access</w:t>
            </w:r>
            <w:r>
              <w:rPr>
                <w:noProof/>
                <w:webHidden/>
              </w:rPr>
              <w:tab/>
            </w:r>
            <w:r>
              <w:rPr>
                <w:noProof/>
                <w:webHidden/>
              </w:rPr>
              <w:fldChar w:fldCharType="begin"/>
            </w:r>
            <w:r>
              <w:rPr>
                <w:noProof/>
                <w:webHidden/>
              </w:rPr>
              <w:instrText xml:space="preserve"> PAGEREF _Toc237432566 \h </w:instrText>
            </w:r>
            <w:r>
              <w:rPr>
                <w:noProof/>
                <w:webHidden/>
              </w:rPr>
            </w:r>
            <w:r>
              <w:rPr>
                <w:noProof/>
                <w:webHidden/>
              </w:rPr>
              <w:fldChar w:fldCharType="separate"/>
            </w:r>
            <w:r>
              <w:rPr>
                <w:noProof/>
                <w:webHidden/>
              </w:rPr>
              <w:t>6</w:t>
            </w:r>
            <w:r>
              <w:rPr>
                <w:noProof/>
                <w:webHidden/>
              </w:rPr>
              <w:fldChar w:fldCharType="end"/>
            </w:r>
          </w:hyperlink>
        </w:p>
        <w:p w14:paraId="2E1A7FB4" w14:textId="106E44CD" w:rsidR="00FE434D" w:rsidRDefault="00FE434D">
          <w:pPr>
            <w:pStyle w:val="TOC2"/>
            <w:tabs>
              <w:tab w:val="right" w:leader="dot" w:pos="9016"/>
            </w:tabs>
            <w:rPr>
              <w:rFonts w:eastAsiaTheme="minorEastAsia"/>
              <w:noProof/>
              <w:lang w:eastAsia="en-GB"/>
            </w:rPr>
          </w:pPr>
          <w:hyperlink w:anchor="_Toc237432567" w:history="1">
            <w:r w:rsidRPr="002D2E7A">
              <w:rPr>
                <w:rStyle w:val="Hyperlink"/>
                <w:noProof/>
              </w:rPr>
              <w:t>Micro-Segmentation</w:t>
            </w:r>
            <w:r>
              <w:rPr>
                <w:noProof/>
                <w:webHidden/>
              </w:rPr>
              <w:tab/>
            </w:r>
            <w:r>
              <w:rPr>
                <w:noProof/>
                <w:webHidden/>
              </w:rPr>
              <w:fldChar w:fldCharType="begin"/>
            </w:r>
            <w:r>
              <w:rPr>
                <w:noProof/>
                <w:webHidden/>
              </w:rPr>
              <w:instrText xml:space="preserve"> PAGEREF _Toc237432567 \h </w:instrText>
            </w:r>
            <w:r>
              <w:rPr>
                <w:noProof/>
                <w:webHidden/>
              </w:rPr>
            </w:r>
            <w:r>
              <w:rPr>
                <w:noProof/>
                <w:webHidden/>
              </w:rPr>
              <w:fldChar w:fldCharType="separate"/>
            </w:r>
            <w:r>
              <w:rPr>
                <w:noProof/>
                <w:webHidden/>
              </w:rPr>
              <w:t>7</w:t>
            </w:r>
            <w:r>
              <w:rPr>
                <w:noProof/>
                <w:webHidden/>
              </w:rPr>
              <w:fldChar w:fldCharType="end"/>
            </w:r>
          </w:hyperlink>
        </w:p>
        <w:p w14:paraId="49A1E838" w14:textId="76168527" w:rsidR="00FE434D" w:rsidRDefault="00FE434D">
          <w:pPr>
            <w:pStyle w:val="TOC3"/>
            <w:tabs>
              <w:tab w:val="right" w:leader="dot" w:pos="9016"/>
            </w:tabs>
            <w:rPr>
              <w:rFonts w:eastAsiaTheme="minorEastAsia"/>
              <w:noProof/>
              <w:lang w:eastAsia="en-GB"/>
            </w:rPr>
          </w:pPr>
          <w:hyperlink w:anchor="_Toc237432568" w:history="1">
            <w:r w:rsidRPr="002D2E7A">
              <w:rPr>
                <w:rStyle w:val="Hyperlink"/>
                <w:noProof/>
              </w:rPr>
              <w:t>Continuous Monitoring and Visibility</w:t>
            </w:r>
            <w:r>
              <w:rPr>
                <w:noProof/>
                <w:webHidden/>
              </w:rPr>
              <w:tab/>
            </w:r>
            <w:r>
              <w:rPr>
                <w:noProof/>
                <w:webHidden/>
              </w:rPr>
              <w:fldChar w:fldCharType="begin"/>
            </w:r>
            <w:r>
              <w:rPr>
                <w:noProof/>
                <w:webHidden/>
              </w:rPr>
              <w:instrText xml:space="preserve"> PAGEREF _Toc237432568 \h </w:instrText>
            </w:r>
            <w:r>
              <w:rPr>
                <w:noProof/>
                <w:webHidden/>
              </w:rPr>
            </w:r>
            <w:r>
              <w:rPr>
                <w:noProof/>
                <w:webHidden/>
              </w:rPr>
              <w:fldChar w:fldCharType="separate"/>
            </w:r>
            <w:r>
              <w:rPr>
                <w:noProof/>
                <w:webHidden/>
              </w:rPr>
              <w:t>7</w:t>
            </w:r>
            <w:r>
              <w:rPr>
                <w:noProof/>
                <w:webHidden/>
              </w:rPr>
              <w:fldChar w:fldCharType="end"/>
            </w:r>
          </w:hyperlink>
        </w:p>
        <w:p w14:paraId="63567F4A" w14:textId="50BD696E" w:rsidR="00FE434D" w:rsidRDefault="00FE434D">
          <w:pPr>
            <w:pStyle w:val="TOC2"/>
            <w:tabs>
              <w:tab w:val="right" w:leader="dot" w:pos="9016"/>
            </w:tabs>
            <w:rPr>
              <w:rFonts w:eastAsiaTheme="minorEastAsia"/>
              <w:noProof/>
              <w:lang w:eastAsia="en-GB"/>
            </w:rPr>
          </w:pPr>
          <w:hyperlink w:anchor="_Toc237432569" w:history="1">
            <w:r w:rsidRPr="002D2E7A">
              <w:rPr>
                <w:rStyle w:val="Hyperlink"/>
                <w:noProof/>
              </w:rPr>
              <w:t>Assume Breach Mentality</w:t>
            </w:r>
            <w:r>
              <w:rPr>
                <w:noProof/>
                <w:webHidden/>
              </w:rPr>
              <w:tab/>
            </w:r>
            <w:r>
              <w:rPr>
                <w:noProof/>
                <w:webHidden/>
              </w:rPr>
              <w:fldChar w:fldCharType="begin"/>
            </w:r>
            <w:r>
              <w:rPr>
                <w:noProof/>
                <w:webHidden/>
              </w:rPr>
              <w:instrText xml:space="preserve"> PAGEREF _Toc237432569 \h </w:instrText>
            </w:r>
            <w:r>
              <w:rPr>
                <w:noProof/>
                <w:webHidden/>
              </w:rPr>
            </w:r>
            <w:r>
              <w:rPr>
                <w:noProof/>
                <w:webHidden/>
              </w:rPr>
              <w:fldChar w:fldCharType="separate"/>
            </w:r>
            <w:r>
              <w:rPr>
                <w:noProof/>
                <w:webHidden/>
              </w:rPr>
              <w:t>7</w:t>
            </w:r>
            <w:r>
              <w:rPr>
                <w:noProof/>
                <w:webHidden/>
              </w:rPr>
              <w:fldChar w:fldCharType="end"/>
            </w:r>
          </w:hyperlink>
        </w:p>
        <w:p w14:paraId="085E16A6" w14:textId="61B67BC1" w:rsidR="00FE434D" w:rsidRDefault="00FE434D">
          <w:pPr>
            <w:pStyle w:val="TOC2"/>
            <w:tabs>
              <w:tab w:val="right" w:leader="dot" w:pos="9016"/>
            </w:tabs>
            <w:rPr>
              <w:rFonts w:eastAsiaTheme="minorEastAsia"/>
              <w:noProof/>
              <w:lang w:eastAsia="en-GB"/>
            </w:rPr>
          </w:pPr>
          <w:hyperlink w:anchor="_Toc237432570" w:history="1">
            <w:r w:rsidRPr="002D2E7A">
              <w:rPr>
                <w:rStyle w:val="Hyperlink"/>
                <w:noProof/>
              </w:rPr>
              <w:t>Automation and Orchestration</w:t>
            </w:r>
            <w:r>
              <w:rPr>
                <w:noProof/>
                <w:webHidden/>
              </w:rPr>
              <w:tab/>
            </w:r>
            <w:r>
              <w:rPr>
                <w:noProof/>
                <w:webHidden/>
              </w:rPr>
              <w:fldChar w:fldCharType="begin"/>
            </w:r>
            <w:r>
              <w:rPr>
                <w:noProof/>
                <w:webHidden/>
              </w:rPr>
              <w:instrText xml:space="preserve"> PAGEREF _Toc237432570 \h </w:instrText>
            </w:r>
            <w:r>
              <w:rPr>
                <w:noProof/>
                <w:webHidden/>
              </w:rPr>
            </w:r>
            <w:r>
              <w:rPr>
                <w:noProof/>
                <w:webHidden/>
              </w:rPr>
              <w:fldChar w:fldCharType="separate"/>
            </w:r>
            <w:r>
              <w:rPr>
                <w:noProof/>
                <w:webHidden/>
              </w:rPr>
              <w:t>7</w:t>
            </w:r>
            <w:r>
              <w:rPr>
                <w:noProof/>
                <w:webHidden/>
              </w:rPr>
              <w:fldChar w:fldCharType="end"/>
            </w:r>
          </w:hyperlink>
        </w:p>
        <w:p w14:paraId="1C978CD6" w14:textId="6685BA36" w:rsidR="00FE434D" w:rsidRDefault="00FE434D">
          <w:pPr>
            <w:pStyle w:val="TOC2"/>
            <w:tabs>
              <w:tab w:val="right" w:leader="dot" w:pos="9016"/>
            </w:tabs>
            <w:rPr>
              <w:rFonts w:eastAsiaTheme="minorEastAsia"/>
              <w:noProof/>
              <w:lang w:eastAsia="en-GB"/>
            </w:rPr>
          </w:pPr>
          <w:hyperlink w:anchor="_Toc237432571" w:history="1">
            <w:r w:rsidRPr="002D2E7A">
              <w:rPr>
                <w:rStyle w:val="Hyperlink"/>
                <w:noProof/>
              </w:rPr>
              <w:t>Critical Discussion</w:t>
            </w:r>
            <w:r>
              <w:rPr>
                <w:noProof/>
                <w:webHidden/>
              </w:rPr>
              <w:tab/>
            </w:r>
            <w:r>
              <w:rPr>
                <w:noProof/>
                <w:webHidden/>
              </w:rPr>
              <w:fldChar w:fldCharType="begin"/>
            </w:r>
            <w:r>
              <w:rPr>
                <w:noProof/>
                <w:webHidden/>
              </w:rPr>
              <w:instrText xml:space="preserve"> PAGEREF _Toc237432571 \h </w:instrText>
            </w:r>
            <w:r>
              <w:rPr>
                <w:noProof/>
                <w:webHidden/>
              </w:rPr>
            </w:r>
            <w:r>
              <w:rPr>
                <w:noProof/>
                <w:webHidden/>
              </w:rPr>
              <w:fldChar w:fldCharType="separate"/>
            </w:r>
            <w:r>
              <w:rPr>
                <w:noProof/>
                <w:webHidden/>
              </w:rPr>
              <w:t>8</w:t>
            </w:r>
            <w:r>
              <w:rPr>
                <w:noProof/>
                <w:webHidden/>
              </w:rPr>
              <w:fldChar w:fldCharType="end"/>
            </w:r>
          </w:hyperlink>
        </w:p>
        <w:p w14:paraId="7D02BFDC" w14:textId="0EDEF983" w:rsidR="00FE434D" w:rsidRDefault="00FE434D">
          <w:pPr>
            <w:pStyle w:val="TOC1"/>
            <w:rPr>
              <w:rFonts w:cstheme="minorBidi"/>
              <w:noProof/>
              <w:kern w:val="2"/>
              <w:sz w:val="24"/>
              <w:szCs w:val="24"/>
              <w14:ligatures w14:val="standardContextual"/>
            </w:rPr>
          </w:pPr>
          <w:hyperlink w:anchor="_Toc237432572" w:history="1">
            <w:r w:rsidRPr="002D2E7A">
              <w:rPr>
                <w:rStyle w:val="Hyperlink"/>
                <w:noProof/>
              </w:rPr>
              <w:t>Comparison of Zero Trust Architecture with    Traditional Security Models</w:t>
            </w:r>
            <w:r>
              <w:rPr>
                <w:noProof/>
                <w:webHidden/>
              </w:rPr>
              <w:tab/>
            </w:r>
            <w:r>
              <w:rPr>
                <w:noProof/>
                <w:webHidden/>
              </w:rPr>
              <w:fldChar w:fldCharType="begin"/>
            </w:r>
            <w:r>
              <w:rPr>
                <w:noProof/>
                <w:webHidden/>
              </w:rPr>
              <w:instrText xml:space="preserve"> PAGEREF _Toc237432572 \h </w:instrText>
            </w:r>
            <w:r>
              <w:rPr>
                <w:noProof/>
                <w:webHidden/>
              </w:rPr>
            </w:r>
            <w:r>
              <w:rPr>
                <w:noProof/>
                <w:webHidden/>
              </w:rPr>
              <w:fldChar w:fldCharType="separate"/>
            </w:r>
            <w:r>
              <w:rPr>
                <w:noProof/>
                <w:webHidden/>
              </w:rPr>
              <w:t>10</w:t>
            </w:r>
            <w:r>
              <w:rPr>
                <w:noProof/>
                <w:webHidden/>
              </w:rPr>
              <w:fldChar w:fldCharType="end"/>
            </w:r>
          </w:hyperlink>
        </w:p>
        <w:p w14:paraId="6D875E1E" w14:textId="563889FE" w:rsidR="00FE434D" w:rsidRDefault="00FE434D">
          <w:pPr>
            <w:pStyle w:val="TOC2"/>
            <w:tabs>
              <w:tab w:val="right" w:leader="dot" w:pos="9016"/>
            </w:tabs>
            <w:rPr>
              <w:rFonts w:eastAsiaTheme="minorEastAsia"/>
              <w:noProof/>
              <w:lang w:eastAsia="en-GB"/>
            </w:rPr>
          </w:pPr>
          <w:hyperlink w:anchor="_Toc237432573" w:history="1">
            <w:r w:rsidRPr="002D2E7A">
              <w:rPr>
                <w:rStyle w:val="Hyperlink"/>
                <w:noProof/>
              </w:rPr>
              <w:t>Critical Evaluation</w:t>
            </w:r>
            <w:r>
              <w:rPr>
                <w:noProof/>
                <w:webHidden/>
              </w:rPr>
              <w:tab/>
            </w:r>
            <w:r>
              <w:rPr>
                <w:noProof/>
                <w:webHidden/>
              </w:rPr>
              <w:fldChar w:fldCharType="begin"/>
            </w:r>
            <w:r>
              <w:rPr>
                <w:noProof/>
                <w:webHidden/>
              </w:rPr>
              <w:instrText xml:space="preserve"> PAGEREF _Toc237432573 \h </w:instrText>
            </w:r>
            <w:r>
              <w:rPr>
                <w:noProof/>
                <w:webHidden/>
              </w:rPr>
            </w:r>
            <w:r>
              <w:rPr>
                <w:noProof/>
                <w:webHidden/>
              </w:rPr>
              <w:fldChar w:fldCharType="separate"/>
            </w:r>
            <w:r>
              <w:rPr>
                <w:noProof/>
                <w:webHidden/>
              </w:rPr>
              <w:t>11</w:t>
            </w:r>
            <w:r>
              <w:rPr>
                <w:noProof/>
                <w:webHidden/>
              </w:rPr>
              <w:fldChar w:fldCharType="end"/>
            </w:r>
          </w:hyperlink>
        </w:p>
        <w:p w14:paraId="7D32A732" w14:textId="30E06833" w:rsidR="00FE434D" w:rsidRDefault="00FE434D">
          <w:pPr>
            <w:pStyle w:val="TOC1"/>
            <w:rPr>
              <w:rFonts w:cstheme="minorBidi"/>
              <w:noProof/>
              <w:kern w:val="2"/>
              <w:sz w:val="24"/>
              <w:szCs w:val="24"/>
              <w14:ligatures w14:val="standardContextual"/>
            </w:rPr>
          </w:pPr>
          <w:hyperlink w:anchor="_Toc237432574" w:history="1">
            <w:r w:rsidRPr="002D2E7A">
              <w:rPr>
                <w:rStyle w:val="Hyperlink"/>
                <w:noProof/>
              </w:rPr>
              <w:t>Implementation Challenges of Zero Trust Architecture</w:t>
            </w:r>
            <w:r>
              <w:rPr>
                <w:noProof/>
                <w:webHidden/>
              </w:rPr>
              <w:tab/>
            </w:r>
            <w:r>
              <w:rPr>
                <w:noProof/>
                <w:webHidden/>
              </w:rPr>
              <w:fldChar w:fldCharType="begin"/>
            </w:r>
            <w:r>
              <w:rPr>
                <w:noProof/>
                <w:webHidden/>
              </w:rPr>
              <w:instrText xml:space="preserve"> PAGEREF _Toc237432574 \h </w:instrText>
            </w:r>
            <w:r>
              <w:rPr>
                <w:noProof/>
                <w:webHidden/>
              </w:rPr>
            </w:r>
            <w:r>
              <w:rPr>
                <w:noProof/>
                <w:webHidden/>
              </w:rPr>
              <w:fldChar w:fldCharType="separate"/>
            </w:r>
            <w:r>
              <w:rPr>
                <w:noProof/>
                <w:webHidden/>
              </w:rPr>
              <w:t>11</w:t>
            </w:r>
            <w:r>
              <w:rPr>
                <w:noProof/>
                <w:webHidden/>
              </w:rPr>
              <w:fldChar w:fldCharType="end"/>
            </w:r>
          </w:hyperlink>
        </w:p>
        <w:p w14:paraId="1B452493" w14:textId="21E9ADEF" w:rsidR="00FE434D" w:rsidRDefault="00FE434D">
          <w:pPr>
            <w:pStyle w:val="TOC2"/>
            <w:tabs>
              <w:tab w:val="right" w:leader="dot" w:pos="9016"/>
            </w:tabs>
            <w:rPr>
              <w:rFonts w:eastAsiaTheme="minorEastAsia"/>
              <w:noProof/>
              <w:lang w:eastAsia="en-GB"/>
            </w:rPr>
          </w:pPr>
          <w:hyperlink w:anchor="_Toc237432575" w:history="1">
            <w:r w:rsidRPr="002D2E7A">
              <w:rPr>
                <w:rStyle w:val="Hyperlink"/>
                <w:noProof/>
              </w:rPr>
              <w:t>Legacy System</w:t>
            </w:r>
            <w:r w:rsidRPr="002D2E7A">
              <w:rPr>
                <w:rStyle w:val="Hyperlink"/>
                <w:b/>
                <w:bCs/>
                <w:noProof/>
              </w:rPr>
              <w:t>s</w:t>
            </w:r>
            <w:r>
              <w:rPr>
                <w:noProof/>
                <w:webHidden/>
              </w:rPr>
              <w:tab/>
            </w:r>
            <w:r>
              <w:rPr>
                <w:noProof/>
                <w:webHidden/>
              </w:rPr>
              <w:fldChar w:fldCharType="begin"/>
            </w:r>
            <w:r>
              <w:rPr>
                <w:noProof/>
                <w:webHidden/>
              </w:rPr>
              <w:instrText xml:space="preserve"> PAGEREF _Toc237432575 \h </w:instrText>
            </w:r>
            <w:r>
              <w:rPr>
                <w:noProof/>
                <w:webHidden/>
              </w:rPr>
            </w:r>
            <w:r>
              <w:rPr>
                <w:noProof/>
                <w:webHidden/>
              </w:rPr>
              <w:fldChar w:fldCharType="separate"/>
            </w:r>
            <w:r>
              <w:rPr>
                <w:noProof/>
                <w:webHidden/>
              </w:rPr>
              <w:t>12</w:t>
            </w:r>
            <w:r>
              <w:rPr>
                <w:noProof/>
                <w:webHidden/>
              </w:rPr>
              <w:fldChar w:fldCharType="end"/>
            </w:r>
          </w:hyperlink>
        </w:p>
        <w:p w14:paraId="4698D52C" w14:textId="6A0327CD" w:rsidR="00FE434D" w:rsidRDefault="00FE434D">
          <w:pPr>
            <w:pStyle w:val="TOC2"/>
            <w:tabs>
              <w:tab w:val="right" w:leader="dot" w:pos="9016"/>
            </w:tabs>
            <w:rPr>
              <w:rFonts w:eastAsiaTheme="minorEastAsia"/>
              <w:noProof/>
              <w:lang w:eastAsia="en-GB"/>
            </w:rPr>
          </w:pPr>
          <w:hyperlink w:anchor="_Toc237432576" w:history="1">
            <w:r w:rsidRPr="002D2E7A">
              <w:rPr>
                <w:rStyle w:val="Hyperlink"/>
                <w:noProof/>
              </w:rPr>
              <w:t>High Implementation Cost</w:t>
            </w:r>
            <w:r>
              <w:rPr>
                <w:noProof/>
                <w:webHidden/>
              </w:rPr>
              <w:tab/>
            </w:r>
            <w:r>
              <w:rPr>
                <w:noProof/>
                <w:webHidden/>
              </w:rPr>
              <w:fldChar w:fldCharType="begin"/>
            </w:r>
            <w:r>
              <w:rPr>
                <w:noProof/>
                <w:webHidden/>
              </w:rPr>
              <w:instrText xml:space="preserve"> PAGEREF _Toc237432576 \h </w:instrText>
            </w:r>
            <w:r>
              <w:rPr>
                <w:noProof/>
                <w:webHidden/>
              </w:rPr>
            </w:r>
            <w:r>
              <w:rPr>
                <w:noProof/>
                <w:webHidden/>
              </w:rPr>
              <w:fldChar w:fldCharType="separate"/>
            </w:r>
            <w:r>
              <w:rPr>
                <w:noProof/>
                <w:webHidden/>
              </w:rPr>
              <w:t>12</w:t>
            </w:r>
            <w:r>
              <w:rPr>
                <w:noProof/>
                <w:webHidden/>
              </w:rPr>
              <w:fldChar w:fldCharType="end"/>
            </w:r>
          </w:hyperlink>
        </w:p>
        <w:p w14:paraId="7036D48B" w14:textId="20CE1353" w:rsidR="00FE434D" w:rsidRDefault="00FE434D">
          <w:pPr>
            <w:pStyle w:val="TOC2"/>
            <w:tabs>
              <w:tab w:val="right" w:leader="dot" w:pos="9016"/>
            </w:tabs>
            <w:rPr>
              <w:rFonts w:eastAsiaTheme="minorEastAsia"/>
              <w:noProof/>
              <w:lang w:eastAsia="en-GB"/>
            </w:rPr>
          </w:pPr>
          <w:hyperlink w:anchor="_Toc237432577" w:history="1">
            <w:r w:rsidRPr="002D2E7A">
              <w:rPr>
                <w:rStyle w:val="Hyperlink"/>
                <w:noProof/>
              </w:rPr>
              <w:t>Skills Shortage</w:t>
            </w:r>
            <w:r>
              <w:rPr>
                <w:noProof/>
                <w:webHidden/>
              </w:rPr>
              <w:tab/>
            </w:r>
            <w:r>
              <w:rPr>
                <w:noProof/>
                <w:webHidden/>
              </w:rPr>
              <w:fldChar w:fldCharType="begin"/>
            </w:r>
            <w:r>
              <w:rPr>
                <w:noProof/>
                <w:webHidden/>
              </w:rPr>
              <w:instrText xml:space="preserve"> PAGEREF _Toc237432577 \h </w:instrText>
            </w:r>
            <w:r>
              <w:rPr>
                <w:noProof/>
                <w:webHidden/>
              </w:rPr>
            </w:r>
            <w:r>
              <w:rPr>
                <w:noProof/>
                <w:webHidden/>
              </w:rPr>
              <w:fldChar w:fldCharType="separate"/>
            </w:r>
            <w:r>
              <w:rPr>
                <w:noProof/>
                <w:webHidden/>
              </w:rPr>
              <w:t>12</w:t>
            </w:r>
            <w:r>
              <w:rPr>
                <w:noProof/>
                <w:webHidden/>
              </w:rPr>
              <w:fldChar w:fldCharType="end"/>
            </w:r>
          </w:hyperlink>
        </w:p>
        <w:p w14:paraId="0284D75B" w14:textId="423B296D" w:rsidR="00FE434D" w:rsidRDefault="00FE434D">
          <w:pPr>
            <w:pStyle w:val="TOC2"/>
            <w:tabs>
              <w:tab w:val="right" w:leader="dot" w:pos="9016"/>
            </w:tabs>
            <w:rPr>
              <w:rFonts w:eastAsiaTheme="minorEastAsia"/>
              <w:noProof/>
              <w:lang w:eastAsia="en-GB"/>
            </w:rPr>
          </w:pPr>
          <w:hyperlink w:anchor="_Toc237432578" w:history="1">
            <w:r w:rsidRPr="002D2E7A">
              <w:rPr>
                <w:rStyle w:val="Hyperlink"/>
                <w:noProof/>
              </w:rPr>
              <w:t>User Resistance</w:t>
            </w:r>
            <w:r>
              <w:rPr>
                <w:noProof/>
                <w:webHidden/>
              </w:rPr>
              <w:tab/>
            </w:r>
            <w:r>
              <w:rPr>
                <w:noProof/>
                <w:webHidden/>
              </w:rPr>
              <w:fldChar w:fldCharType="begin"/>
            </w:r>
            <w:r>
              <w:rPr>
                <w:noProof/>
                <w:webHidden/>
              </w:rPr>
              <w:instrText xml:space="preserve"> PAGEREF _Toc237432578 \h </w:instrText>
            </w:r>
            <w:r>
              <w:rPr>
                <w:noProof/>
                <w:webHidden/>
              </w:rPr>
            </w:r>
            <w:r>
              <w:rPr>
                <w:noProof/>
                <w:webHidden/>
              </w:rPr>
              <w:fldChar w:fldCharType="separate"/>
            </w:r>
            <w:r>
              <w:rPr>
                <w:noProof/>
                <w:webHidden/>
              </w:rPr>
              <w:t>13</w:t>
            </w:r>
            <w:r>
              <w:rPr>
                <w:noProof/>
                <w:webHidden/>
              </w:rPr>
              <w:fldChar w:fldCharType="end"/>
            </w:r>
          </w:hyperlink>
        </w:p>
        <w:p w14:paraId="3D465F1A" w14:textId="0ED43994" w:rsidR="00FE434D" w:rsidRDefault="00FE434D">
          <w:pPr>
            <w:pStyle w:val="TOC2"/>
            <w:tabs>
              <w:tab w:val="right" w:leader="dot" w:pos="9016"/>
            </w:tabs>
            <w:rPr>
              <w:rFonts w:eastAsiaTheme="minorEastAsia"/>
              <w:noProof/>
              <w:lang w:eastAsia="en-GB"/>
            </w:rPr>
          </w:pPr>
          <w:hyperlink w:anchor="_Toc237432579" w:history="1">
            <w:r w:rsidRPr="002D2E7A">
              <w:rPr>
                <w:rStyle w:val="Hyperlink"/>
                <w:noProof/>
              </w:rPr>
              <w:t>Complex Hybrid Environments</w:t>
            </w:r>
            <w:r>
              <w:rPr>
                <w:noProof/>
                <w:webHidden/>
              </w:rPr>
              <w:tab/>
            </w:r>
            <w:r>
              <w:rPr>
                <w:noProof/>
                <w:webHidden/>
              </w:rPr>
              <w:fldChar w:fldCharType="begin"/>
            </w:r>
            <w:r>
              <w:rPr>
                <w:noProof/>
                <w:webHidden/>
              </w:rPr>
              <w:instrText xml:space="preserve"> PAGEREF _Toc237432579 \h </w:instrText>
            </w:r>
            <w:r>
              <w:rPr>
                <w:noProof/>
                <w:webHidden/>
              </w:rPr>
            </w:r>
            <w:r>
              <w:rPr>
                <w:noProof/>
                <w:webHidden/>
              </w:rPr>
              <w:fldChar w:fldCharType="separate"/>
            </w:r>
            <w:r>
              <w:rPr>
                <w:noProof/>
                <w:webHidden/>
              </w:rPr>
              <w:t>13</w:t>
            </w:r>
            <w:r>
              <w:rPr>
                <w:noProof/>
                <w:webHidden/>
              </w:rPr>
              <w:fldChar w:fldCharType="end"/>
            </w:r>
          </w:hyperlink>
        </w:p>
        <w:p w14:paraId="4FBB4642" w14:textId="7DF49928" w:rsidR="00FE434D" w:rsidRDefault="00FE434D">
          <w:pPr>
            <w:pStyle w:val="TOC2"/>
            <w:tabs>
              <w:tab w:val="right" w:leader="dot" w:pos="9016"/>
            </w:tabs>
            <w:rPr>
              <w:rFonts w:eastAsiaTheme="minorEastAsia"/>
              <w:noProof/>
              <w:lang w:eastAsia="en-GB"/>
            </w:rPr>
          </w:pPr>
          <w:hyperlink w:anchor="_Toc237432580" w:history="1">
            <w:r w:rsidRPr="002D2E7A">
              <w:rPr>
                <w:rStyle w:val="Hyperlink"/>
                <w:noProof/>
              </w:rPr>
              <w:t>Privacy Compliance</w:t>
            </w:r>
            <w:r>
              <w:rPr>
                <w:noProof/>
                <w:webHidden/>
              </w:rPr>
              <w:tab/>
            </w:r>
            <w:r>
              <w:rPr>
                <w:noProof/>
                <w:webHidden/>
              </w:rPr>
              <w:fldChar w:fldCharType="begin"/>
            </w:r>
            <w:r>
              <w:rPr>
                <w:noProof/>
                <w:webHidden/>
              </w:rPr>
              <w:instrText xml:space="preserve"> PAGEREF _Toc237432580 \h </w:instrText>
            </w:r>
            <w:r>
              <w:rPr>
                <w:noProof/>
                <w:webHidden/>
              </w:rPr>
            </w:r>
            <w:r>
              <w:rPr>
                <w:noProof/>
                <w:webHidden/>
              </w:rPr>
              <w:fldChar w:fldCharType="separate"/>
            </w:r>
            <w:r>
              <w:rPr>
                <w:noProof/>
                <w:webHidden/>
              </w:rPr>
              <w:t>13</w:t>
            </w:r>
            <w:r>
              <w:rPr>
                <w:noProof/>
                <w:webHidden/>
              </w:rPr>
              <w:fldChar w:fldCharType="end"/>
            </w:r>
          </w:hyperlink>
        </w:p>
        <w:p w14:paraId="5E832C57" w14:textId="6487DC3F" w:rsidR="00FE434D" w:rsidRDefault="00FE434D">
          <w:pPr>
            <w:pStyle w:val="TOC2"/>
            <w:tabs>
              <w:tab w:val="right" w:leader="dot" w:pos="9016"/>
            </w:tabs>
            <w:rPr>
              <w:rFonts w:eastAsiaTheme="minorEastAsia"/>
              <w:noProof/>
              <w:lang w:eastAsia="en-GB"/>
            </w:rPr>
          </w:pPr>
          <w:hyperlink w:anchor="_Toc237432581" w:history="1">
            <w:r w:rsidRPr="002D2E7A">
              <w:rPr>
                <w:rStyle w:val="Hyperlink"/>
                <w:noProof/>
              </w:rPr>
              <w:t>Critical Evaluation</w:t>
            </w:r>
            <w:r>
              <w:rPr>
                <w:noProof/>
                <w:webHidden/>
              </w:rPr>
              <w:tab/>
            </w:r>
            <w:r>
              <w:rPr>
                <w:noProof/>
                <w:webHidden/>
              </w:rPr>
              <w:fldChar w:fldCharType="begin"/>
            </w:r>
            <w:r>
              <w:rPr>
                <w:noProof/>
                <w:webHidden/>
              </w:rPr>
              <w:instrText xml:space="preserve"> PAGEREF _Toc237432581 \h </w:instrText>
            </w:r>
            <w:r>
              <w:rPr>
                <w:noProof/>
                <w:webHidden/>
              </w:rPr>
            </w:r>
            <w:r>
              <w:rPr>
                <w:noProof/>
                <w:webHidden/>
              </w:rPr>
              <w:fldChar w:fldCharType="separate"/>
            </w:r>
            <w:r>
              <w:rPr>
                <w:noProof/>
                <w:webHidden/>
              </w:rPr>
              <w:t>13</w:t>
            </w:r>
            <w:r>
              <w:rPr>
                <w:noProof/>
                <w:webHidden/>
              </w:rPr>
              <w:fldChar w:fldCharType="end"/>
            </w:r>
          </w:hyperlink>
        </w:p>
        <w:p w14:paraId="6948E1B1" w14:textId="264EB5F4" w:rsidR="00FE434D" w:rsidRDefault="00FE434D">
          <w:pPr>
            <w:pStyle w:val="TOC1"/>
            <w:rPr>
              <w:rFonts w:cstheme="minorBidi"/>
              <w:noProof/>
              <w:kern w:val="2"/>
              <w:sz w:val="24"/>
              <w:szCs w:val="24"/>
              <w14:ligatures w14:val="standardContextual"/>
            </w:rPr>
          </w:pPr>
          <w:hyperlink w:anchor="_Toc237432582" w:history="1">
            <w:r w:rsidRPr="002D2E7A">
              <w:rPr>
                <w:rStyle w:val="Hyperlink"/>
                <w:noProof/>
              </w:rPr>
              <w:t>AI, Continuous Monitoring and Future Directions of    Zero Trust Architecture</w:t>
            </w:r>
            <w:r>
              <w:rPr>
                <w:noProof/>
                <w:webHidden/>
              </w:rPr>
              <w:tab/>
            </w:r>
            <w:r>
              <w:rPr>
                <w:noProof/>
                <w:webHidden/>
              </w:rPr>
              <w:fldChar w:fldCharType="begin"/>
            </w:r>
            <w:r>
              <w:rPr>
                <w:noProof/>
                <w:webHidden/>
              </w:rPr>
              <w:instrText xml:space="preserve"> PAGEREF _Toc237432582 \h </w:instrText>
            </w:r>
            <w:r>
              <w:rPr>
                <w:noProof/>
                <w:webHidden/>
              </w:rPr>
            </w:r>
            <w:r>
              <w:rPr>
                <w:noProof/>
                <w:webHidden/>
              </w:rPr>
              <w:fldChar w:fldCharType="separate"/>
            </w:r>
            <w:r>
              <w:rPr>
                <w:noProof/>
                <w:webHidden/>
              </w:rPr>
              <w:t>14</w:t>
            </w:r>
            <w:r>
              <w:rPr>
                <w:noProof/>
                <w:webHidden/>
              </w:rPr>
              <w:fldChar w:fldCharType="end"/>
            </w:r>
          </w:hyperlink>
        </w:p>
        <w:p w14:paraId="2C072635" w14:textId="08C96710" w:rsidR="00FE434D" w:rsidRDefault="00FE434D">
          <w:pPr>
            <w:pStyle w:val="TOC2"/>
            <w:tabs>
              <w:tab w:val="right" w:leader="dot" w:pos="9016"/>
            </w:tabs>
            <w:rPr>
              <w:rFonts w:eastAsiaTheme="minorEastAsia"/>
              <w:noProof/>
              <w:lang w:eastAsia="en-GB"/>
            </w:rPr>
          </w:pPr>
          <w:hyperlink w:anchor="_Toc237432583" w:history="1">
            <w:r w:rsidRPr="002D2E7A">
              <w:rPr>
                <w:rStyle w:val="Hyperlink"/>
                <w:noProof/>
              </w:rPr>
              <w:t>Critical Evaluation</w:t>
            </w:r>
            <w:r>
              <w:rPr>
                <w:noProof/>
                <w:webHidden/>
              </w:rPr>
              <w:tab/>
            </w:r>
            <w:r>
              <w:rPr>
                <w:noProof/>
                <w:webHidden/>
              </w:rPr>
              <w:fldChar w:fldCharType="begin"/>
            </w:r>
            <w:r>
              <w:rPr>
                <w:noProof/>
                <w:webHidden/>
              </w:rPr>
              <w:instrText xml:space="preserve"> PAGEREF _Toc237432583 \h </w:instrText>
            </w:r>
            <w:r>
              <w:rPr>
                <w:noProof/>
                <w:webHidden/>
              </w:rPr>
            </w:r>
            <w:r>
              <w:rPr>
                <w:noProof/>
                <w:webHidden/>
              </w:rPr>
              <w:fldChar w:fldCharType="separate"/>
            </w:r>
            <w:r>
              <w:rPr>
                <w:noProof/>
                <w:webHidden/>
              </w:rPr>
              <w:t>17</w:t>
            </w:r>
            <w:r>
              <w:rPr>
                <w:noProof/>
                <w:webHidden/>
              </w:rPr>
              <w:fldChar w:fldCharType="end"/>
            </w:r>
          </w:hyperlink>
        </w:p>
        <w:p w14:paraId="2951901A" w14:textId="1D45FEC1" w:rsidR="00FE434D" w:rsidRDefault="00FE434D">
          <w:pPr>
            <w:pStyle w:val="TOC1"/>
            <w:rPr>
              <w:rFonts w:cstheme="minorBidi"/>
              <w:noProof/>
              <w:kern w:val="2"/>
              <w:sz w:val="24"/>
              <w:szCs w:val="24"/>
              <w14:ligatures w14:val="standardContextual"/>
            </w:rPr>
          </w:pPr>
          <w:hyperlink w:anchor="_Toc237432584" w:history="1">
            <w:r w:rsidRPr="002D2E7A">
              <w:rPr>
                <w:rStyle w:val="Hyperlink"/>
                <w:noProof/>
              </w:rPr>
              <w:t>Critical Evaluation of Zero Trust Architecture</w:t>
            </w:r>
            <w:r>
              <w:rPr>
                <w:noProof/>
                <w:webHidden/>
              </w:rPr>
              <w:tab/>
            </w:r>
            <w:r>
              <w:rPr>
                <w:noProof/>
                <w:webHidden/>
              </w:rPr>
              <w:fldChar w:fldCharType="begin"/>
            </w:r>
            <w:r>
              <w:rPr>
                <w:noProof/>
                <w:webHidden/>
              </w:rPr>
              <w:instrText xml:space="preserve"> PAGEREF _Toc237432584 \h </w:instrText>
            </w:r>
            <w:r>
              <w:rPr>
                <w:noProof/>
                <w:webHidden/>
              </w:rPr>
            </w:r>
            <w:r>
              <w:rPr>
                <w:noProof/>
                <w:webHidden/>
              </w:rPr>
              <w:fldChar w:fldCharType="separate"/>
            </w:r>
            <w:r>
              <w:rPr>
                <w:noProof/>
                <w:webHidden/>
              </w:rPr>
              <w:t>18</w:t>
            </w:r>
            <w:r>
              <w:rPr>
                <w:noProof/>
                <w:webHidden/>
              </w:rPr>
              <w:fldChar w:fldCharType="end"/>
            </w:r>
          </w:hyperlink>
        </w:p>
        <w:p w14:paraId="39120EE9" w14:textId="56054D99" w:rsidR="00FE434D" w:rsidRDefault="00FE434D">
          <w:pPr>
            <w:pStyle w:val="TOC1"/>
            <w:rPr>
              <w:rFonts w:cstheme="minorBidi"/>
              <w:noProof/>
              <w:kern w:val="2"/>
              <w:sz w:val="24"/>
              <w:szCs w:val="24"/>
              <w14:ligatures w14:val="standardContextual"/>
            </w:rPr>
          </w:pPr>
          <w:hyperlink w:anchor="_Toc237432585" w:history="1">
            <w:r w:rsidRPr="002D2E7A">
              <w:rPr>
                <w:rStyle w:val="Hyperlink"/>
                <w:noProof/>
              </w:rPr>
              <w:t>Recommendations</w:t>
            </w:r>
            <w:r>
              <w:rPr>
                <w:noProof/>
                <w:webHidden/>
              </w:rPr>
              <w:tab/>
            </w:r>
            <w:r>
              <w:rPr>
                <w:noProof/>
                <w:webHidden/>
              </w:rPr>
              <w:fldChar w:fldCharType="begin"/>
            </w:r>
            <w:r>
              <w:rPr>
                <w:noProof/>
                <w:webHidden/>
              </w:rPr>
              <w:instrText xml:space="preserve"> PAGEREF _Toc237432585 \h </w:instrText>
            </w:r>
            <w:r>
              <w:rPr>
                <w:noProof/>
                <w:webHidden/>
              </w:rPr>
            </w:r>
            <w:r>
              <w:rPr>
                <w:noProof/>
                <w:webHidden/>
              </w:rPr>
              <w:fldChar w:fldCharType="separate"/>
            </w:r>
            <w:r>
              <w:rPr>
                <w:noProof/>
                <w:webHidden/>
              </w:rPr>
              <w:t>19</w:t>
            </w:r>
            <w:r>
              <w:rPr>
                <w:noProof/>
                <w:webHidden/>
              </w:rPr>
              <w:fldChar w:fldCharType="end"/>
            </w:r>
          </w:hyperlink>
        </w:p>
        <w:p w14:paraId="04D2D5D8" w14:textId="2EC5541B" w:rsidR="00FE434D" w:rsidRDefault="00FE434D">
          <w:pPr>
            <w:pStyle w:val="TOC2"/>
            <w:tabs>
              <w:tab w:val="right" w:leader="dot" w:pos="9016"/>
            </w:tabs>
            <w:rPr>
              <w:rFonts w:eastAsiaTheme="minorEastAsia"/>
              <w:noProof/>
              <w:lang w:eastAsia="en-GB"/>
            </w:rPr>
          </w:pPr>
          <w:hyperlink w:anchor="_Toc237432586" w:history="1">
            <w:r w:rsidRPr="002D2E7A">
              <w:rPr>
                <w:rStyle w:val="Hyperlink"/>
                <w:noProof/>
              </w:rPr>
              <w:t>Recommendation| Purpose</w:t>
            </w:r>
            <w:r>
              <w:rPr>
                <w:noProof/>
                <w:webHidden/>
              </w:rPr>
              <w:tab/>
            </w:r>
            <w:r>
              <w:rPr>
                <w:noProof/>
                <w:webHidden/>
              </w:rPr>
              <w:fldChar w:fldCharType="begin"/>
            </w:r>
            <w:r>
              <w:rPr>
                <w:noProof/>
                <w:webHidden/>
              </w:rPr>
              <w:instrText xml:space="preserve"> PAGEREF _Toc237432586 \h </w:instrText>
            </w:r>
            <w:r>
              <w:rPr>
                <w:noProof/>
                <w:webHidden/>
              </w:rPr>
            </w:r>
            <w:r>
              <w:rPr>
                <w:noProof/>
                <w:webHidden/>
              </w:rPr>
              <w:fldChar w:fldCharType="separate"/>
            </w:r>
            <w:r>
              <w:rPr>
                <w:noProof/>
                <w:webHidden/>
              </w:rPr>
              <w:t>19</w:t>
            </w:r>
            <w:r>
              <w:rPr>
                <w:noProof/>
                <w:webHidden/>
              </w:rPr>
              <w:fldChar w:fldCharType="end"/>
            </w:r>
          </w:hyperlink>
        </w:p>
        <w:p w14:paraId="276260BD" w14:textId="028261CA" w:rsidR="00FE434D" w:rsidRDefault="00FE434D">
          <w:pPr>
            <w:pStyle w:val="TOC1"/>
            <w:rPr>
              <w:rFonts w:cstheme="minorBidi"/>
              <w:noProof/>
              <w:kern w:val="2"/>
              <w:sz w:val="24"/>
              <w:szCs w:val="24"/>
              <w14:ligatures w14:val="standardContextual"/>
            </w:rPr>
          </w:pPr>
          <w:hyperlink w:anchor="_Toc237432587" w:history="1">
            <w:r w:rsidRPr="002D2E7A">
              <w:rPr>
                <w:rStyle w:val="Hyperlink"/>
                <w:noProof/>
              </w:rPr>
              <w:t>Conclusion</w:t>
            </w:r>
            <w:r>
              <w:rPr>
                <w:noProof/>
                <w:webHidden/>
              </w:rPr>
              <w:tab/>
            </w:r>
            <w:r>
              <w:rPr>
                <w:noProof/>
                <w:webHidden/>
              </w:rPr>
              <w:fldChar w:fldCharType="begin"/>
            </w:r>
            <w:r>
              <w:rPr>
                <w:noProof/>
                <w:webHidden/>
              </w:rPr>
              <w:instrText xml:space="preserve"> PAGEREF _Toc237432587 \h </w:instrText>
            </w:r>
            <w:r>
              <w:rPr>
                <w:noProof/>
                <w:webHidden/>
              </w:rPr>
            </w:r>
            <w:r>
              <w:rPr>
                <w:noProof/>
                <w:webHidden/>
              </w:rPr>
              <w:fldChar w:fldCharType="separate"/>
            </w:r>
            <w:r>
              <w:rPr>
                <w:noProof/>
                <w:webHidden/>
              </w:rPr>
              <w:t>19</w:t>
            </w:r>
            <w:r>
              <w:rPr>
                <w:noProof/>
                <w:webHidden/>
              </w:rPr>
              <w:fldChar w:fldCharType="end"/>
            </w:r>
          </w:hyperlink>
        </w:p>
        <w:p w14:paraId="0425FF04" w14:textId="70F748BA" w:rsidR="00FE434D" w:rsidRDefault="00FE434D">
          <w:pPr>
            <w:pStyle w:val="TOC1"/>
            <w:rPr>
              <w:rFonts w:cstheme="minorBidi"/>
              <w:noProof/>
              <w:kern w:val="2"/>
              <w:sz w:val="24"/>
              <w:szCs w:val="24"/>
              <w14:ligatures w14:val="standardContextual"/>
            </w:rPr>
          </w:pPr>
          <w:hyperlink w:anchor="_Toc237432588" w:history="1">
            <w:r w:rsidRPr="002D2E7A">
              <w:rPr>
                <w:rStyle w:val="Hyperlink"/>
                <w:rFonts w:asciiTheme="majorBidi" w:hAnsiTheme="majorBidi"/>
                <w:b/>
                <w:bCs/>
                <w:noProof/>
              </w:rPr>
              <w:t>TASK 2: Cybersecurity Programme Design for the Equifax Case Study</w:t>
            </w:r>
            <w:r>
              <w:rPr>
                <w:noProof/>
                <w:webHidden/>
              </w:rPr>
              <w:tab/>
            </w:r>
            <w:r>
              <w:rPr>
                <w:noProof/>
                <w:webHidden/>
              </w:rPr>
              <w:fldChar w:fldCharType="begin"/>
            </w:r>
            <w:r>
              <w:rPr>
                <w:noProof/>
                <w:webHidden/>
              </w:rPr>
              <w:instrText xml:space="preserve"> PAGEREF _Toc237432588 \h </w:instrText>
            </w:r>
            <w:r>
              <w:rPr>
                <w:noProof/>
                <w:webHidden/>
              </w:rPr>
            </w:r>
            <w:r>
              <w:rPr>
                <w:noProof/>
                <w:webHidden/>
              </w:rPr>
              <w:fldChar w:fldCharType="separate"/>
            </w:r>
            <w:r>
              <w:rPr>
                <w:noProof/>
                <w:webHidden/>
              </w:rPr>
              <w:t>20</w:t>
            </w:r>
            <w:r>
              <w:rPr>
                <w:noProof/>
                <w:webHidden/>
              </w:rPr>
              <w:fldChar w:fldCharType="end"/>
            </w:r>
          </w:hyperlink>
        </w:p>
        <w:p w14:paraId="40B4F373" w14:textId="0239A207" w:rsidR="00FE434D" w:rsidRDefault="00FE434D">
          <w:pPr>
            <w:pStyle w:val="TOC1"/>
            <w:rPr>
              <w:rFonts w:cstheme="minorBidi"/>
              <w:noProof/>
              <w:kern w:val="2"/>
              <w:sz w:val="24"/>
              <w:szCs w:val="24"/>
              <w14:ligatures w14:val="standardContextual"/>
            </w:rPr>
          </w:pPr>
          <w:hyperlink w:anchor="_Toc237432589" w:history="1">
            <w:r w:rsidRPr="002D2E7A">
              <w:rPr>
                <w:rStyle w:val="Hyperlink"/>
                <w:noProof/>
              </w:rPr>
              <w:t>Organisational Structure and Accountability</w:t>
            </w:r>
            <w:r>
              <w:rPr>
                <w:noProof/>
                <w:webHidden/>
              </w:rPr>
              <w:tab/>
            </w:r>
            <w:r>
              <w:rPr>
                <w:noProof/>
                <w:webHidden/>
              </w:rPr>
              <w:fldChar w:fldCharType="begin"/>
            </w:r>
            <w:r>
              <w:rPr>
                <w:noProof/>
                <w:webHidden/>
              </w:rPr>
              <w:instrText xml:space="preserve"> PAGEREF _Toc237432589 \h </w:instrText>
            </w:r>
            <w:r>
              <w:rPr>
                <w:noProof/>
                <w:webHidden/>
              </w:rPr>
            </w:r>
            <w:r>
              <w:rPr>
                <w:noProof/>
                <w:webHidden/>
              </w:rPr>
              <w:fldChar w:fldCharType="separate"/>
            </w:r>
            <w:r>
              <w:rPr>
                <w:noProof/>
                <w:webHidden/>
              </w:rPr>
              <w:t>20</w:t>
            </w:r>
            <w:r>
              <w:rPr>
                <w:noProof/>
                <w:webHidden/>
              </w:rPr>
              <w:fldChar w:fldCharType="end"/>
            </w:r>
          </w:hyperlink>
        </w:p>
        <w:p w14:paraId="78EC690D" w14:textId="24B1149F" w:rsidR="00FE434D" w:rsidRDefault="00FE434D">
          <w:pPr>
            <w:pStyle w:val="TOC2"/>
            <w:tabs>
              <w:tab w:val="right" w:leader="dot" w:pos="9016"/>
            </w:tabs>
            <w:rPr>
              <w:rFonts w:eastAsiaTheme="minorEastAsia"/>
              <w:noProof/>
              <w:lang w:eastAsia="en-GB"/>
            </w:rPr>
          </w:pPr>
          <w:hyperlink w:anchor="_Toc237432590" w:history="1">
            <w:r w:rsidRPr="002D2E7A">
              <w:rPr>
                <w:rStyle w:val="Hyperlink"/>
                <w:noProof/>
              </w:rPr>
              <w:t>Critical Evaluation</w:t>
            </w:r>
            <w:r>
              <w:rPr>
                <w:noProof/>
                <w:webHidden/>
              </w:rPr>
              <w:tab/>
            </w:r>
            <w:r>
              <w:rPr>
                <w:noProof/>
                <w:webHidden/>
              </w:rPr>
              <w:fldChar w:fldCharType="begin"/>
            </w:r>
            <w:r>
              <w:rPr>
                <w:noProof/>
                <w:webHidden/>
              </w:rPr>
              <w:instrText xml:space="preserve"> PAGEREF _Toc237432590 \h </w:instrText>
            </w:r>
            <w:r>
              <w:rPr>
                <w:noProof/>
                <w:webHidden/>
              </w:rPr>
            </w:r>
            <w:r>
              <w:rPr>
                <w:noProof/>
                <w:webHidden/>
              </w:rPr>
              <w:fldChar w:fldCharType="separate"/>
            </w:r>
            <w:r>
              <w:rPr>
                <w:noProof/>
                <w:webHidden/>
              </w:rPr>
              <w:t>22</w:t>
            </w:r>
            <w:r>
              <w:rPr>
                <w:noProof/>
                <w:webHidden/>
              </w:rPr>
              <w:fldChar w:fldCharType="end"/>
            </w:r>
          </w:hyperlink>
        </w:p>
        <w:p w14:paraId="2087159B" w14:textId="5B8AA550" w:rsidR="00FE434D" w:rsidRDefault="00FE434D">
          <w:pPr>
            <w:pStyle w:val="TOC2"/>
            <w:tabs>
              <w:tab w:val="right" w:leader="dot" w:pos="9016"/>
            </w:tabs>
            <w:rPr>
              <w:rFonts w:eastAsiaTheme="minorEastAsia"/>
              <w:noProof/>
              <w:lang w:eastAsia="en-GB"/>
            </w:rPr>
          </w:pPr>
          <w:hyperlink w:anchor="_Toc237432591" w:history="1">
            <w:r w:rsidRPr="002D2E7A">
              <w:rPr>
                <w:rStyle w:val="Hyperlink"/>
                <w:noProof/>
              </w:rPr>
              <w:t>Critical Evaluation</w:t>
            </w:r>
            <w:r>
              <w:rPr>
                <w:noProof/>
                <w:webHidden/>
              </w:rPr>
              <w:tab/>
            </w:r>
            <w:r>
              <w:rPr>
                <w:noProof/>
                <w:webHidden/>
              </w:rPr>
              <w:fldChar w:fldCharType="begin"/>
            </w:r>
            <w:r>
              <w:rPr>
                <w:noProof/>
                <w:webHidden/>
              </w:rPr>
              <w:instrText xml:space="preserve"> PAGEREF _Toc237432591 \h </w:instrText>
            </w:r>
            <w:r>
              <w:rPr>
                <w:noProof/>
                <w:webHidden/>
              </w:rPr>
            </w:r>
            <w:r>
              <w:rPr>
                <w:noProof/>
                <w:webHidden/>
              </w:rPr>
              <w:fldChar w:fldCharType="separate"/>
            </w:r>
            <w:r>
              <w:rPr>
                <w:noProof/>
                <w:webHidden/>
              </w:rPr>
              <w:t>23</w:t>
            </w:r>
            <w:r>
              <w:rPr>
                <w:noProof/>
                <w:webHidden/>
              </w:rPr>
              <w:fldChar w:fldCharType="end"/>
            </w:r>
          </w:hyperlink>
        </w:p>
        <w:p w14:paraId="795494C7" w14:textId="7A35741F" w:rsidR="00FE434D" w:rsidRDefault="00FE434D">
          <w:pPr>
            <w:pStyle w:val="TOC1"/>
            <w:rPr>
              <w:rFonts w:cstheme="minorBidi"/>
              <w:noProof/>
              <w:kern w:val="2"/>
              <w:sz w:val="24"/>
              <w:szCs w:val="24"/>
              <w14:ligatures w14:val="standardContextual"/>
            </w:rPr>
          </w:pPr>
          <w:hyperlink w:anchor="_Toc237432592" w:history="1">
            <w:r w:rsidRPr="002D2E7A">
              <w:rPr>
                <w:rStyle w:val="Hyperlink"/>
                <w:noProof/>
              </w:rPr>
              <w:t>Policies and Procedures</w:t>
            </w:r>
            <w:r>
              <w:rPr>
                <w:noProof/>
                <w:webHidden/>
              </w:rPr>
              <w:tab/>
            </w:r>
            <w:r>
              <w:rPr>
                <w:noProof/>
                <w:webHidden/>
              </w:rPr>
              <w:fldChar w:fldCharType="begin"/>
            </w:r>
            <w:r>
              <w:rPr>
                <w:noProof/>
                <w:webHidden/>
              </w:rPr>
              <w:instrText xml:space="preserve"> PAGEREF _Toc237432592 \h </w:instrText>
            </w:r>
            <w:r>
              <w:rPr>
                <w:noProof/>
                <w:webHidden/>
              </w:rPr>
            </w:r>
            <w:r>
              <w:rPr>
                <w:noProof/>
                <w:webHidden/>
              </w:rPr>
              <w:fldChar w:fldCharType="separate"/>
            </w:r>
            <w:r>
              <w:rPr>
                <w:noProof/>
                <w:webHidden/>
              </w:rPr>
              <w:t>23</w:t>
            </w:r>
            <w:r>
              <w:rPr>
                <w:noProof/>
                <w:webHidden/>
              </w:rPr>
              <w:fldChar w:fldCharType="end"/>
            </w:r>
          </w:hyperlink>
        </w:p>
        <w:p w14:paraId="3CDC7C59" w14:textId="036E4554" w:rsidR="00FE434D" w:rsidRDefault="00FE434D">
          <w:pPr>
            <w:pStyle w:val="TOC2"/>
            <w:tabs>
              <w:tab w:val="right" w:leader="dot" w:pos="9016"/>
            </w:tabs>
            <w:rPr>
              <w:rFonts w:eastAsiaTheme="minorEastAsia"/>
              <w:noProof/>
              <w:lang w:eastAsia="en-GB"/>
            </w:rPr>
          </w:pPr>
          <w:hyperlink w:anchor="_Toc237432593" w:history="1">
            <w:r w:rsidRPr="002D2E7A">
              <w:rPr>
                <w:rStyle w:val="Hyperlink"/>
                <w:noProof/>
              </w:rPr>
              <w:t>Vulnerability Management Policy</w:t>
            </w:r>
            <w:r>
              <w:rPr>
                <w:noProof/>
                <w:webHidden/>
              </w:rPr>
              <w:tab/>
            </w:r>
            <w:r>
              <w:rPr>
                <w:noProof/>
                <w:webHidden/>
              </w:rPr>
              <w:fldChar w:fldCharType="begin"/>
            </w:r>
            <w:r>
              <w:rPr>
                <w:noProof/>
                <w:webHidden/>
              </w:rPr>
              <w:instrText xml:space="preserve"> PAGEREF _Toc237432593 \h </w:instrText>
            </w:r>
            <w:r>
              <w:rPr>
                <w:noProof/>
                <w:webHidden/>
              </w:rPr>
            </w:r>
            <w:r>
              <w:rPr>
                <w:noProof/>
                <w:webHidden/>
              </w:rPr>
              <w:fldChar w:fldCharType="separate"/>
            </w:r>
            <w:r>
              <w:rPr>
                <w:noProof/>
                <w:webHidden/>
              </w:rPr>
              <w:t>23</w:t>
            </w:r>
            <w:r>
              <w:rPr>
                <w:noProof/>
                <w:webHidden/>
              </w:rPr>
              <w:fldChar w:fldCharType="end"/>
            </w:r>
          </w:hyperlink>
        </w:p>
        <w:p w14:paraId="719B2517" w14:textId="4B0B04F1" w:rsidR="00FE434D" w:rsidRDefault="00FE434D">
          <w:pPr>
            <w:pStyle w:val="TOC2"/>
            <w:tabs>
              <w:tab w:val="right" w:leader="dot" w:pos="9016"/>
            </w:tabs>
            <w:rPr>
              <w:rFonts w:eastAsiaTheme="minorEastAsia"/>
              <w:noProof/>
              <w:lang w:eastAsia="en-GB"/>
            </w:rPr>
          </w:pPr>
          <w:hyperlink w:anchor="_Toc237432594" w:history="1">
            <w:r w:rsidRPr="002D2E7A">
              <w:rPr>
                <w:rStyle w:val="Hyperlink"/>
                <w:noProof/>
              </w:rPr>
              <w:t>Patch Management Policy</w:t>
            </w:r>
            <w:r>
              <w:rPr>
                <w:noProof/>
                <w:webHidden/>
              </w:rPr>
              <w:tab/>
            </w:r>
            <w:r>
              <w:rPr>
                <w:noProof/>
                <w:webHidden/>
              </w:rPr>
              <w:fldChar w:fldCharType="begin"/>
            </w:r>
            <w:r>
              <w:rPr>
                <w:noProof/>
                <w:webHidden/>
              </w:rPr>
              <w:instrText xml:space="preserve"> PAGEREF _Toc237432594 \h </w:instrText>
            </w:r>
            <w:r>
              <w:rPr>
                <w:noProof/>
                <w:webHidden/>
              </w:rPr>
            </w:r>
            <w:r>
              <w:rPr>
                <w:noProof/>
                <w:webHidden/>
              </w:rPr>
              <w:fldChar w:fldCharType="separate"/>
            </w:r>
            <w:r>
              <w:rPr>
                <w:noProof/>
                <w:webHidden/>
              </w:rPr>
              <w:t>24</w:t>
            </w:r>
            <w:r>
              <w:rPr>
                <w:noProof/>
                <w:webHidden/>
              </w:rPr>
              <w:fldChar w:fldCharType="end"/>
            </w:r>
          </w:hyperlink>
        </w:p>
        <w:p w14:paraId="67EADD7D" w14:textId="4D31CA15" w:rsidR="00FE434D" w:rsidRDefault="00FE434D">
          <w:pPr>
            <w:pStyle w:val="TOC2"/>
            <w:tabs>
              <w:tab w:val="right" w:leader="dot" w:pos="9016"/>
            </w:tabs>
            <w:rPr>
              <w:rFonts w:eastAsiaTheme="minorEastAsia"/>
              <w:noProof/>
              <w:lang w:eastAsia="en-GB"/>
            </w:rPr>
          </w:pPr>
          <w:hyperlink w:anchor="_Toc237432595" w:history="1">
            <w:r w:rsidRPr="002D2E7A">
              <w:rPr>
                <w:rStyle w:val="Hyperlink"/>
                <w:noProof/>
              </w:rPr>
              <w:t>Secure Software Development Lifecycle (SSDLC)</w:t>
            </w:r>
            <w:r>
              <w:rPr>
                <w:noProof/>
                <w:webHidden/>
              </w:rPr>
              <w:tab/>
            </w:r>
            <w:r>
              <w:rPr>
                <w:noProof/>
                <w:webHidden/>
              </w:rPr>
              <w:fldChar w:fldCharType="begin"/>
            </w:r>
            <w:r>
              <w:rPr>
                <w:noProof/>
                <w:webHidden/>
              </w:rPr>
              <w:instrText xml:space="preserve"> PAGEREF _Toc237432595 \h </w:instrText>
            </w:r>
            <w:r>
              <w:rPr>
                <w:noProof/>
                <w:webHidden/>
              </w:rPr>
            </w:r>
            <w:r>
              <w:rPr>
                <w:noProof/>
                <w:webHidden/>
              </w:rPr>
              <w:fldChar w:fldCharType="separate"/>
            </w:r>
            <w:r>
              <w:rPr>
                <w:noProof/>
                <w:webHidden/>
              </w:rPr>
              <w:t>24</w:t>
            </w:r>
            <w:r>
              <w:rPr>
                <w:noProof/>
                <w:webHidden/>
              </w:rPr>
              <w:fldChar w:fldCharType="end"/>
            </w:r>
          </w:hyperlink>
        </w:p>
        <w:p w14:paraId="383FE13F" w14:textId="63EB16C3" w:rsidR="00FE434D" w:rsidRDefault="00FE434D">
          <w:pPr>
            <w:pStyle w:val="TOC2"/>
            <w:tabs>
              <w:tab w:val="right" w:leader="dot" w:pos="9016"/>
            </w:tabs>
            <w:rPr>
              <w:rFonts w:eastAsiaTheme="minorEastAsia"/>
              <w:noProof/>
              <w:lang w:eastAsia="en-GB"/>
            </w:rPr>
          </w:pPr>
          <w:hyperlink w:anchor="_Toc237432596" w:history="1">
            <w:r w:rsidRPr="002D2E7A">
              <w:rPr>
                <w:rStyle w:val="Hyperlink"/>
                <w:noProof/>
              </w:rPr>
              <w:t>Asset Management Policy</w:t>
            </w:r>
            <w:r>
              <w:rPr>
                <w:noProof/>
                <w:webHidden/>
              </w:rPr>
              <w:tab/>
            </w:r>
            <w:r>
              <w:rPr>
                <w:noProof/>
                <w:webHidden/>
              </w:rPr>
              <w:fldChar w:fldCharType="begin"/>
            </w:r>
            <w:r>
              <w:rPr>
                <w:noProof/>
                <w:webHidden/>
              </w:rPr>
              <w:instrText xml:space="preserve"> PAGEREF _Toc237432596 \h </w:instrText>
            </w:r>
            <w:r>
              <w:rPr>
                <w:noProof/>
                <w:webHidden/>
              </w:rPr>
            </w:r>
            <w:r>
              <w:rPr>
                <w:noProof/>
                <w:webHidden/>
              </w:rPr>
              <w:fldChar w:fldCharType="separate"/>
            </w:r>
            <w:r>
              <w:rPr>
                <w:noProof/>
                <w:webHidden/>
              </w:rPr>
              <w:t>24</w:t>
            </w:r>
            <w:r>
              <w:rPr>
                <w:noProof/>
                <w:webHidden/>
              </w:rPr>
              <w:fldChar w:fldCharType="end"/>
            </w:r>
          </w:hyperlink>
        </w:p>
        <w:p w14:paraId="05B109C1" w14:textId="2899AA98" w:rsidR="00FE434D" w:rsidRDefault="00FE434D">
          <w:pPr>
            <w:pStyle w:val="TOC2"/>
            <w:tabs>
              <w:tab w:val="right" w:leader="dot" w:pos="9016"/>
            </w:tabs>
            <w:rPr>
              <w:rFonts w:eastAsiaTheme="minorEastAsia"/>
              <w:noProof/>
              <w:lang w:eastAsia="en-GB"/>
            </w:rPr>
          </w:pPr>
          <w:hyperlink w:anchor="_Toc237432597" w:history="1">
            <w:r w:rsidRPr="002D2E7A">
              <w:rPr>
                <w:rStyle w:val="Hyperlink"/>
                <w:noProof/>
              </w:rPr>
              <w:t>Data Protection Policy</w:t>
            </w:r>
            <w:r>
              <w:rPr>
                <w:noProof/>
                <w:webHidden/>
              </w:rPr>
              <w:tab/>
            </w:r>
            <w:r>
              <w:rPr>
                <w:noProof/>
                <w:webHidden/>
              </w:rPr>
              <w:fldChar w:fldCharType="begin"/>
            </w:r>
            <w:r>
              <w:rPr>
                <w:noProof/>
                <w:webHidden/>
              </w:rPr>
              <w:instrText xml:space="preserve"> PAGEREF _Toc237432597 \h </w:instrText>
            </w:r>
            <w:r>
              <w:rPr>
                <w:noProof/>
                <w:webHidden/>
              </w:rPr>
            </w:r>
            <w:r>
              <w:rPr>
                <w:noProof/>
                <w:webHidden/>
              </w:rPr>
              <w:fldChar w:fldCharType="separate"/>
            </w:r>
            <w:r>
              <w:rPr>
                <w:noProof/>
                <w:webHidden/>
              </w:rPr>
              <w:t>24</w:t>
            </w:r>
            <w:r>
              <w:rPr>
                <w:noProof/>
                <w:webHidden/>
              </w:rPr>
              <w:fldChar w:fldCharType="end"/>
            </w:r>
          </w:hyperlink>
        </w:p>
        <w:p w14:paraId="73CFD8BF" w14:textId="6942F14D" w:rsidR="00FE434D" w:rsidRDefault="00FE434D">
          <w:pPr>
            <w:pStyle w:val="TOC2"/>
            <w:tabs>
              <w:tab w:val="right" w:leader="dot" w:pos="9016"/>
            </w:tabs>
            <w:rPr>
              <w:rFonts w:eastAsiaTheme="minorEastAsia"/>
              <w:noProof/>
              <w:lang w:eastAsia="en-GB"/>
            </w:rPr>
          </w:pPr>
          <w:hyperlink w:anchor="_Toc237432598" w:history="1">
            <w:r w:rsidRPr="002D2E7A">
              <w:rPr>
                <w:rStyle w:val="Hyperlink"/>
                <w:noProof/>
              </w:rPr>
              <w:t>Continuous Monitoring Policy</w:t>
            </w:r>
            <w:r>
              <w:rPr>
                <w:noProof/>
                <w:webHidden/>
              </w:rPr>
              <w:tab/>
            </w:r>
            <w:r>
              <w:rPr>
                <w:noProof/>
                <w:webHidden/>
              </w:rPr>
              <w:fldChar w:fldCharType="begin"/>
            </w:r>
            <w:r>
              <w:rPr>
                <w:noProof/>
                <w:webHidden/>
              </w:rPr>
              <w:instrText xml:space="preserve"> PAGEREF _Toc237432598 \h </w:instrText>
            </w:r>
            <w:r>
              <w:rPr>
                <w:noProof/>
                <w:webHidden/>
              </w:rPr>
            </w:r>
            <w:r>
              <w:rPr>
                <w:noProof/>
                <w:webHidden/>
              </w:rPr>
              <w:fldChar w:fldCharType="separate"/>
            </w:r>
            <w:r>
              <w:rPr>
                <w:noProof/>
                <w:webHidden/>
              </w:rPr>
              <w:t>25</w:t>
            </w:r>
            <w:r>
              <w:rPr>
                <w:noProof/>
                <w:webHidden/>
              </w:rPr>
              <w:fldChar w:fldCharType="end"/>
            </w:r>
          </w:hyperlink>
        </w:p>
        <w:p w14:paraId="07BB1AF7" w14:textId="75BFA47E" w:rsidR="00FE434D" w:rsidRDefault="00FE434D">
          <w:pPr>
            <w:pStyle w:val="TOC2"/>
            <w:tabs>
              <w:tab w:val="right" w:leader="dot" w:pos="9016"/>
            </w:tabs>
            <w:rPr>
              <w:rFonts w:eastAsiaTheme="minorEastAsia"/>
              <w:noProof/>
              <w:lang w:eastAsia="en-GB"/>
            </w:rPr>
          </w:pPr>
          <w:hyperlink w:anchor="_Toc237432599" w:history="1">
            <w:r w:rsidRPr="002D2E7A">
              <w:rPr>
                <w:rStyle w:val="Hyperlink"/>
                <w:noProof/>
              </w:rPr>
              <w:t>Critical Evaluation</w:t>
            </w:r>
            <w:r>
              <w:rPr>
                <w:noProof/>
                <w:webHidden/>
              </w:rPr>
              <w:tab/>
            </w:r>
            <w:r>
              <w:rPr>
                <w:noProof/>
                <w:webHidden/>
              </w:rPr>
              <w:fldChar w:fldCharType="begin"/>
            </w:r>
            <w:r>
              <w:rPr>
                <w:noProof/>
                <w:webHidden/>
              </w:rPr>
              <w:instrText xml:space="preserve"> PAGEREF _Toc237432599 \h </w:instrText>
            </w:r>
            <w:r>
              <w:rPr>
                <w:noProof/>
                <w:webHidden/>
              </w:rPr>
            </w:r>
            <w:r>
              <w:rPr>
                <w:noProof/>
                <w:webHidden/>
              </w:rPr>
              <w:fldChar w:fldCharType="separate"/>
            </w:r>
            <w:r>
              <w:rPr>
                <w:noProof/>
                <w:webHidden/>
              </w:rPr>
              <w:t>26</w:t>
            </w:r>
            <w:r>
              <w:rPr>
                <w:noProof/>
                <w:webHidden/>
              </w:rPr>
              <w:fldChar w:fldCharType="end"/>
            </w:r>
          </w:hyperlink>
        </w:p>
        <w:p w14:paraId="300627B5" w14:textId="7D961F88" w:rsidR="00FE434D" w:rsidRDefault="00FE434D">
          <w:pPr>
            <w:pStyle w:val="TOC1"/>
            <w:rPr>
              <w:rFonts w:cstheme="minorBidi"/>
              <w:noProof/>
              <w:kern w:val="2"/>
              <w:sz w:val="24"/>
              <w:szCs w:val="24"/>
              <w14:ligatures w14:val="standardContextual"/>
            </w:rPr>
          </w:pPr>
          <w:hyperlink w:anchor="_Toc237432600" w:history="1">
            <w:r w:rsidRPr="002D2E7A">
              <w:rPr>
                <w:rStyle w:val="Hyperlink"/>
                <w:noProof/>
              </w:rPr>
              <w:t>Compliance, Incident Response and Protection Controls</w:t>
            </w:r>
            <w:r>
              <w:rPr>
                <w:noProof/>
                <w:webHidden/>
              </w:rPr>
              <w:tab/>
            </w:r>
            <w:r>
              <w:rPr>
                <w:noProof/>
                <w:webHidden/>
              </w:rPr>
              <w:fldChar w:fldCharType="begin"/>
            </w:r>
            <w:r>
              <w:rPr>
                <w:noProof/>
                <w:webHidden/>
              </w:rPr>
              <w:instrText xml:space="preserve"> PAGEREF _Toc237432600 \h </w:instrText>
            </w:r>
            <w:r>
              <w:rPr>
                <w:noProof/>
                <w:webHidden/>
              </w:rPr>
            </w:r>
            <w:r>
              <w:rPr>
                <w:noProof/>
                <w:webHidden/>
              </w:rPr>
              <w:fldChar w:fldCharType="separate"/>
            </w:r>
            <w:r>
              <w:rPr>
                <w:noProof/>
                <w:webHidden/>
              </w:rPr>
              <w:t>28</w:t>
            </w:r>
            <w:r>
              <w:rPr>
                <w:noProof/>
                <w:webHidden/>
              </w:rPr>
              <w:fldChar w:fldCharType="end"/>
            </w:r>
          </w:hyperlink>
        </w:p>
        <w:p w14:paraId="772E2A82" w14:textId="79CAF93E" w:rsidR="00FE434D" w:rsidRDefault="00FE434D">
          <w:pPr>
            <w:pStyle w:val="TOC1"/>
            <w:rPr>
              <w:rFonts w:cstheme="minorBidi"/>
              <w:noProof/>
              <w:kern w:val="2"/>
              <w:sz w:val="24"/>
              <w:szCs w:val="24"/>
              <w14:ligatures w14:val="standardContextual"/>
            </w:rPr>
          </w:pPr>
          <w:hyperlink w:anchor="_Toc237432601" w:history="1">
            <w:r w:rsidRPr="002D2E7A">
              <w:rPr>
                <w:rStyle w:val="Hyperlink"/>
                <w:noProof/>
              </w:rPr>
              <w:t>Implementation Roadmap</w:t>
            </w:r>
            <w:r>
              <w:rPr>
                <w:noProof/>
                <w:webHidden/>
              </w:rPr>
              <w:tab/>
            </w:r>
            <w:r>
              <w:rPr>
                <w:noProof/>
                <w:webHidden/>
              </w:rPr>
              <w:fldChar w:fldCharType="begin"/>
            </w:r>
            <w:r>
              <w:rPr>
                <w:noProof/>
                <w:webHidden/>
              </w:rPr>
              <w:instrText xml:space="preserve"> PAGEREF _Toc237432601 \h </w:instrText>
            </w:r>
            <w:r>
              <w:rPr>
                <w:noProof/>
                <w:webHidden/>
              </w:rPr>
            </w:r>
            <w:r>
              <w:rPr>
                <w:noProof/>
                <w:webHidden/>
              </w:rPr>
              <w:fldChar w:fldCharType="separate"/>
            </w:r>
            <w:r>
              <w:rPr>
                <w:noProof/>
                <w:webHidden/>
              </w:rPr>
              <w:t>28</w:t>
            </w:r>
            <w:r>
              <w:rPr>
                <w:noProof/>
                <w:webHidden/>
              </w:rPr>
              <w:fldChar w:fldCharType="end"/>
            </w:r>
          </w:hyperlink>
        </w:p>
        <w:p w14:paraId="4121C2AD" w14:textId="0205D01C" w:rsidR="00FE434D" w:rsidRDefault="00FE434D">
          <w:pPr>
            <w:pStyle w:val="TOC1"/>
            <w:rPr>
              <w:rFonts w:cstheme="minorBidi"/>
              <w:noProof/>
              <w:kern w:val="2"/>
              <w:sz w:val="24"/>
              <w:szCs w:val="24"/>
              <w14:ligatures w14:val="standardContextual"/>
            </w:rPr>
          </w:pPr>
          <w:hyperlink w:anchor="_Toc237432602" w:history="1">
            <w:r w:rsidRPr="002D2E7A">
              <w:rPr>
                <w:rStyle w:val="Hyperlink"/>
                <w:noProof/>
              </w:rPr>
              <w:t>Key Performance Indicators (KPIs)</w:t>
            </w:r>
            <w:r>
              <w:rPr>
                <w:noProof/>
                <w:webHidden/>
              </w:rPr>
              <w:tab/>
            </w:r>
            <w:r>
              <w:rPr>
                <w:noProof/>
                <w:webHidden/>
              </w:rPr>
              <w:fldChar w:fldCharType="begin"/>
            </w:r>
            <w:r>
              <w:rPr>
                <w:noProof/>
                <w:webHidden/>
              </w:rPr>
              <w:instrText xml:space="preserve"> PAGEREF _Toc237432602 \h </w:instrText>
            </w:r>
            <w:r>
              <w:rPr>
                <w:noProof/>
                <w:webHidden/>
              </w:rPr>
            </w:r>
            <w:r>
              <w:rPr>
                <w:noProof/>
                <w:webHidden/>
              </w:rPr>
              <w:fldChar w:fldCharType="separate"/>
            </w:r>
            <w:r>
              <w:rPr>
                <w:noProof/>
                <w:webHidden/>
              </w:rPr>
              <w:t>29</w:t>
            </w:r>
            <w:r>
              <w:rPr>
                <w:noProof/>
                <w:webHidden/>
              </w:rPr>
              <w:fldChar w:fldCharType="end"/>
            </w:r>
          </w:hyperlink>
        </w:p>
        <w:p w14:paraId="47362DA8" w14:textId="02E2F8EF" w:rsidR="00FE434D" w:rsidRDefault="00FE434D">
          <w:pPr>
            <w:pStyle w:val="TOC1"/>
            <w:rPr>
              <w:rFonts w:cstheme="minorBidi"/>
              <w:noProof/>
              <w:kern w:val="2"/>
              <w:sz w:val="24"/>
              <w:szCs w:val="24"/>
              <w14:ligatures w14:val="standardContextual"/>
            </w:rPr>
          </w:pPr>
          <w:hyperlink w:anchor="_Toc237432603" w:history="1">
            <w:r w:rsidRPr="002D2E7A">
              <w:rPr>
                <w:rStyle w:val="Hyperlink"/>
                <w:noProof/>
              </w:rPr>
              <w:t>Task 2 Conclusion</w:t>
            </w:r>
            <w:r>
              <w:rPr>
                <w:noProof/>
                <w:webHidden/>
              </w:rPr>
              <w:tab/>
            </w:r>
            <w:r>
              <w:rPr>
                <w:noProof/>
                <w:webHidden/>
              </w:rPr>
              <w:fldChar w:fldCharType="begin"/>
            </w:r>
            <w:r>
              <w:rPr>
                <w:noProof/>
                <w:webHidden/>
              </w:rPr>
              <w:instrText xml:space="preserve"> PAGEREF _Toc237432603 \h </w:instrText>
            </w:r>
            <w:r>
              <w:rPr>
                <w:noProof/>
                <w:webHidden/>
              </w:rPr>
            </w:r>
            <w:r>
              <w:rPr>
                <w:noProof/>
                <w:webHidden/>
              </w:rPr>
              <w:fldChar w:fldCharType="separate"/>
            </w:r>
            <w:r>
              <w:rPr>
                <w:noProof/>
                <w:webHidden/>
              </w:rPr>
              <w:t>29</w:t>
            </w:r>
            <w:r>
              <w:rPr>
                <w:noProof/>
                <w:webHidden/>
              </w:rPr>
              <w:fldChar w:fldCharType="end"/>
            </w:r>
          </w:hyperlink>
        </w:p>
        <w:p w14:paraId="04825276" w14:textId="09E846D1" w:rsidR="00FE434D" w:rsidRDefault="00FE434D">
          <w:pPr>
            <w:pStyle w:val="TOC2"/>
            <w:tabs>
              <w:tab w:val="right" w:leader="dot" w:pos="9016"/>
            </w:tabs>
            <w:rPr>
              <w:rFonts w:eastAsiaTheme="minorEastAsia"/>
              <w:noProof/>
              <w:lang w:eastAsia="en-GB"/>
            </w:rPr>
          </w:pPr>
          <w:hyperlink w:anchor="_Toc237432604" w:history="1">
            <w:r w:rsidRPr="002D2E7A">
              <w:rPr>
                <w:rStyle w:val="Hyperlink"/>
                <w:noProof/>
              </w:rPr>
              <w:t>IEEE References</w:t>
            </w:r>
            <w:r>
              <w:rPr>
                <w:noProof/>
                <w:webHidden/>
              </w:rPr>
              <w:tab/>
            </w:r>
            <w:r>
              <w:rPr>
                <w:noProof/>
                <w:webHidden/>
              </w:rPr>
              <w:fldChar w:fldCharType="begin"/>
            </w:r>
            <w:r>
              <w:rPr>
                <w:noProof/>
                <w:webHidden/>
              </w:rPr>
              <w:instrText xml:space="preserve"> PAGEREF _Toc237432604 \h </w:instrText>
            </w:r>
            <w:r>
              <w:rPr>
                <w:noProof/>
                <w:webHidden/>
              </w:rPr>
            </w:r>
            <w:r>
              <w:rPr>
                <w:noProof/>
                <w:webHidden/>
              </w:rPr>
              <w:fldChar w:fldCharType="separate"/>
            </w:r>
            <w:r>
              <w:rPr>
                <w:noProof/>
                <w:webHidden/>
              </w:rPr>
              <w:t>30</w:t>
            </w:r>
            <w:r>
              <w:rPr>
                <w:noProof/>
                <w:webHidden/>
              </w:rPr>
              <w:fldChar w:fldCharType="end"/>
            </w:r>
          </w:hyperlink>
        </w:p>
        <w:p w14:paraId="4BEF947E" w14:textId="16A236D6" w:rsidR="005809A7" w:rsidRDefault="005809A7">
          <w:r>
            <w:rPr>
              <w:b/>
              <w:bCs/>
            </w:rPr>
            <w:fldChar w:fldCharType="end"/>
          </w:r>
        </w:p>
      </w:sdtContent>
    </w:sdt>
    <w:p w14:paraId="17705507" w14:textId="77777777" w:rsidR="005F7A8D" w:rsidRDefault="005F7A8D" w:rsidP="005F7A8D">
      <w:pPr>
        <w:rPr>
          <w:rFonts w:asciiTheme="majorBidi" w:hAnsiTheme="majorBidi" w:cstheme="majorBidi"/>
          <w:sz w:val="22"/>
          <w:szCs w:val="22"/>
        </w:rPr>
      </w:pPr>
    </w:p>
    <w:p w14:paraId="4456F630" w14:textId="77777777" w:rsidR="004970E7" w:rsidRDefault="004970E7" w:rsidP="005F7A8D">
      <w:pPr>
        <w:rPr>
          <w:rFonts w:asciiTheme="majorBidi" w:hAnsiTheme="majorBidi" w:cstheme="majorBidi"/>
          <w:sz w:val="22"/>
          <w:szCs w:val="22"/>
        </w:rPr>
      </w:pPr>
    </w:p>
    <w:p w14:paraId="142487B3" w14:textId="77777777" w:rsidR="00EB7805" w:rsidRDefault="00EB7805" w:rsidP="005F7A8D">
      <w:pPr>
        <w:rPr>
          <w:rFonts w:asciiTheme="majorBidi" w:hAnsiTheme="majorBidi" w:cstheme="majorBidi"/>
          <w:sz w:val="22"/>
          <w:szCs w:val="22"/>
        </w:rPr>
      </w:pPr>
    </w:p>
    <w:p w14:paraId="5884EA5A" w14:textId="77777777" w:rsidR="00EB7805" w:rsidRDefault="00EB7805" w:rsidP="005F7A8D">
      <w:pPr>
        <w:rPr>
          <w:rFonts w:asciiTheme="majorBidi" w:hAnsiTheme="majorBidi" w:cstheme="majorBidi"/>
          <w:sz w:val="22"/>
          <w:szCs w:val="22"/>
        </w:rPr>
      </w:pPr>
    </w:p>
    <w:p w14:paraId="15A81985" w14:textId="77777777" w:rsidR="00EB7805" w:rsidRDefault="00EB7805" w:rsidP="005F7A8D">
      <w:pPr>
        <w:rPr>
          <w:rFonts w:asciiTheme="majorBidi" w:hAnsiTheme="majorBidi" w:cstheme="majorBidi"/>
          <w:sz w:val="22"/>
          <w:szCs w:val="22"/>
        </w:rPr>
      </w:pPr>
    </w:p>
    <w:p w14:paraId="53E45D8D" w14:textId="77777777" w:rsidR="00E65540" w:rsidRDefault="00E65540" w:rsidP="005F7A8D">
      <w:pPr>
        <w:rPr>
          <w:rFonts w:asciiTheme="majorBidi" w:hAnsiTheme="majorBidi" w:cstheme="majorBidi"/>
          <w:sz w:val="22"/>
          <w:szCs w:val="22"/>
        </w:rPr>
      </w:pPr>
    </w:p>
    <w:p w14:paraId="5DDB71BF" w14:textId="77777777" w:rsidR="00E65540" w:rsidRDefault="00E65540" w:rsidP="005F7A8D">
      <w:pPr>
        <w:rPr>
          <w:rFonts w:asciiTheme="majorBidi" w:hAnsiTheme="majorBidi" w:cstheme="majorBidi"/>
          <w:sz w:val="22"/>
          <w:szCs w:val="22"/>
        </w:rPr>
      </w:pPr>
    </w:p>
    <w:p w14:paraId="275BC823" w14:textId="77777777" w:rsidR="00E65540" w:rsidRDefault="00E65540" w:rsidP="005F7A8D">
      <w:pPr>
        <w:rPr>
          <w:rFonts w:asciiTheme="majorBidi" w:hAnsiTheme="majorBidi" w:cstheme="majorBidi"/>
          <w:sz w:val="22"/>
          <w:szCs w:val="22"/>
        </w:rPr>
      </w:pPr>
    </w:p>
    <w:p w14:paraId="7DB88A66" w14:textId="77777777" w:rsidR="00E65540" w:rsidRDefault="00E65540" w:rsidP="005F7A8D">
      <w:pPr>
        <w:rPr>
          <w:rFonts w:asciiTheme="majorBidi" w:hAnsiTheme="majorBidi" w:cstheme="majorBidi"/>
          <w:sz w:val="22"/>
          <w:szCs w:val="22"/>
        </w:rPr>
      </w:pPr>
    </w:p>
    <w:p w14:paraId="0FDFE167" w14:textId="77777777" w:rsidR="00E65540" w:rsidRDefault="00E65540" w:rsidP="005F7A8D">
      <w:pPr>
        <w:rPr>
          <w:rFonts w:asciiTheme="majorBidi" w:hAnsiTheme="majorBidi" w:cstheme="majorBidi"/>
          <w:sz w:val="22"/>
          <w:szCs w:val="22"/>
        </w:rPr>
      </w:pPr>
    </w:p>
    <w:p w14:paraId="3E9A99E9" w14:textId="77777777" w:rsidR="00E65540" w:rsidRDefault="00E65540" w:rsidP="005F7A8D">
      <w:pPr>
        <w:rPr>
          <w:rFonts w:asciiTheme="majorBidi" w:hAnsiTheme="majorBidi" w:cstheme="majorBidi"/>
          <w:sz w:val="22"/>
          <w:szCs w:val="22"/>
        </w:rPr>
      </w:pPr>
    </w:p>
    <w:p w14:paraId="61A06F58" w14:textId="77777777" w:rsidR="0014226A" w:rsidRDefault="0014226A" w:rsidP="005F7A8D">
      <w:pPr>
        <w:rPr>
          <w:rFonts w:asciiTheme="majorBidi" w:hAnsiTheme="majorBidi" w:cstheme="majorBidi"/>
          <w:sz w:val="22"/>
          <w:szCs w:val="22"/>
        </w:rPr>
      </w:pPr>
    </w:p>
    <w:p w14:paraId="3EDAD517" w14:textId="77777777" w:rsidR="0014226A" w:rsidRDefault="0014226A" w:rsidP="005F7A8D">
      <w:pPr>
        <w:rPr>
          <w:rFonts w:asciiTheme="majorBidi" w:hAnsiTheme="majorBidi" w:cstheme="majorBidi"/>
          <w:sz w:val="22"/>
          <w:szCs w:val="22"/>
        </w:rPr>
      </w:pPr>
    </w:p>
    <w:p w14:paraId="2F20AB6C" w14:textId="77777777" w:rsidR="0014226A" w:rsidRDefault="0014226A" w:rsidP="005F7A8D">
      <w:pPr>
        <w:rPr>
          <w:rFonts w:asciiTheme="majorBidi" w:hAnsiTheme="majorBidi" w:cstheme="majorBidi"/>
          <w:sz w:val="22"/>
          <w:szCs w:val="22"/>
        </w:rPr>
      </w:pPr>
    </w:p>
    <w:p w14:paraId="1108D3A9" w14:textId="77777777" w:rsidR="00EB7805" w:rsidRDefault="00EB7805" w:rsidP="005F7A8D">
      <w:pPr>
        <w:rPr>
          <w:rFonts w:asciiTheme="majorBidi" w:hAnsiTheme="majorBidi" w:cstheme="majorBidi"/>
          <w:sz w:val="22"/>
          <w:szCs w:val="22"/>
        </w:rPr>
      </w:pPr>
    </w:p>
    <w:p w14:paraId="70BBF178" w14:textId="77777777" w:rsidR="00EB7805" w:rsidRDefault="00EB7805" w:rsidP="005F7A8D">
      <w:pPr>
        <w:rPr>
          <w:rFonts w:asciiTheme="majorBidi" w:hAnsiTheme="majorBidi" w:cstheme="majorBidi"/>
          <w:sz w:val="22"/>
          <w:szCs w:val="22"/>
        </w:rPr>
      </w:pPr>
    </w:p>
    <w:p w14:paraId="5FDAF4AD" w14:textId="73CECACD" w:rsidR="00895F84" w:rsidRPr="00C42B9E" w:rsidRDefault="00000000" w:rsidP="00C42B9E">
      <w:pPr>
        <w:rPr>
          <w:rFonts w:asciiTheme="majorBidi" w:hAnsiTheme="majorBidi" w:cstheme="majorBidi"/>
          <w:b/>
          <w:color w:val="4472C4" w:themeColor="accent1"/>
          <w:sz w:val="28"/>
          <w:szCs w:val="28"/>
        </w:rPr>
      </w:pPr>
      <w:bookmarkStart w:id="3" w:name="_Toc237276467"/>
      <w:r w:rsidRPr="00C42B9E">
        <w:rPr>
          <w:rFonts w:asciiTheme="majorBidi" w:hAnsiTheme="majorBidi" w:cstheme="majorBidi"/>
          <w:b/>
          <w:color w:val="4472C4" w:themeColor="accent1"/>
          <w:sz w:val="28"/>
          <w:szCs w:val="28"/>
        </w:rPr>
        <w:t>TASK 1</w:t>
      </w:r>
      <w:r w:rsidR="003B0EFA" w:rsidRPr="00C42B9E">
        <w:rPr>
          <w:rFonts w:asciiTheme="majorBidi" w:hAnsiTheme="majorBidi" w:cstheme="majorBidi"/>
          <w:b/>
          <w:color w:val="4472C4" w:themeColor="accent1"/>
          <w:sz w:val="28"/>
          <w:szCs w:val="28"/>
        </w:rPr>
        <w:t>: Research in Data Security and Compliance</w:t>
      </w:r>
      <w:bookmarkEnd w:id="3"/>
    </w:p>
    <w:p w14:paraId="1C103848" w14:textId="6FDD0B82" w:rsidR="00146173" w:rsidRPr="00213562" w:rsidRDefault="00000000" w:rsidP="00C42B9E">
      <w:pPr>
        <w:pStyle w:val="Heading1"/>
      </w:pPr>
      <w:bookmarkStart w:id="4" w:name="_Toc237276468"/>
      <w:bookmarkStart w:id="5" w:name="_Toc237432562"/>
      <w:r w:rsidRPr="00213562">
        <w:t>Introduction</w:t>
      </w:r>
      <w:r w:rsidR="003B0EFA" w:rsidRPr="00213562">
        <w:t>:</w:t>
      </w:r>
      <w:bookmarkEnd w:id="4"/>
      <w:bookmarkEnd w:id="5"/>
    </w:p>
    <w:p w14:paraId="39833732" w14:textId="2176B8D8" w:rsidR="00146173" w:rsidRPr="00C25724" w:rsidRDefault="00146173" w:rsidP="00C25724">
      <w:pPr>
        <w:spacing w:after="0" w:line="360" w:lineRule="auto"/>
        <w:rPr>
          <w:rFonts w:asciiTheme="majorBidi" w:hAnsiTheme="majorBidi" w:cstheme="majorBidi"/>
        </w:rPr>
      </w:pPr>
      <w:r w:rsidRPr="00C25724">
        <w:rPr>
          <w:rFonts w:asciiTheme="majorBidi" w:hAnsiTheme="majorBidi" w:cstheme="majorBidi"/>
        </w:rPr>
        <w:t xml:space="preserve">Digital transformation has changed how organisations access, manage, and protect information. Cloud computing, hybrid working, mobile devices, IoT, and third-party services </w:t>
      </w:r>
      <w:r w:rsidR="00517974">
        <w:rPr>
          <w:rFonts w:asciiTheme="majorBidi" w:hAnsiTheme="majorBidi" w:cstheme="majorBidi"/>
        </w:rPr>
        <w:t>4</w:t>
      </w:r>
      <w:r w:rsidRPr="00C25724">
        <w:rPr>
          <w:rFonts w:asciiTheme="majorBidi" w:hAnsiTheme="majorBidi" w:cstheme="majorBidi"/>
        </w:rPr>
        <w:t>have increased flexibility but also expanded cybersecurity risks, including compromised credentials, software vulnerabilities, misconfigured cloud environments, and insecure applications [1].</w:t>
      </w:r>
    </w:p>
    <w:p w14:paraId="07729B6B" w14:textId="3A99C6C9" w:rsidR="00146173" w:rsidRPr="00C25724" w:rsidRDefault="00146173" w:rsidP="00C25724">
      <w:pPr>
        <w:spacing w:after="0" w:line="360" w:lineRule="auto"/>
        <w:rPr>
          <w:rFonts w:asciiTheme="majorBidi" w:hAnsiTheme="majorBidi" w:cstheme="majorBidi"/>
        </w:rPr>
      </w:pPr>
      <w:r w:rsidRPr="00C25724">
        <w:rPr>
          <w:rFonts w:asciiTheme="majorBidi" w:hAnsiTheme="majorBidi" w:cstheme="majorBidi"/>
        </w:rPr>
        <w:t xml:space="preserve">Traditional perimeter-based security trusts users and devices inside the corporate network after authentication. However, major incidents such as Equifax, SolarWinds, Colonial Pipeline, and </w:t>
      </w:r>
      <w:r w:rsidR="002E23DD" w:rsidRPr="00C25724">
        <w:rPr>
          <w:rFonts w:asciiTheme="majorBidi" w:hAnsiTheme="majorBidi" w:cstheme="majorBidi"/>
        </w:rPr>
        <w:t>MOVE it</w:t>
      </w:r>
      <w:r w:rsidRPr="00C25724">
        <w:rPr>
          <w:rFonts w:asciiTheme="majorBidi" w:hAnsiTheme="majorBidi" w:cstheme="majorBidi"/>
        </w:rPr>
        <w:t xml:space="preserve"> show attackers exploit trusted identities and vulnerable applications to bypass these defences [2]. Therefore, organisations need a security model that continuously verifies every access request regardless of location.</w:t>
      </w:r>
    </w:p>
    <w:p w14:paraId="52C6280A" w14:textId="65747951" w:rsidR="00146173" w:rsidRPr="00C25724" w:rsidRDefault="00146173" w:rsidP="00C25724">
      <w:pPr>
        <w:spacing w:after="0" w:line="360" w:lineRule="auto"/>
        <w:rPr>
          <w:rFonts w:asciiTheme="majorBidi" w:hAnsiTheme="majorBidi" w:cstheme="majorBidi"/>
        </w:rPr>
      </w:pPr>
      <w:r w:rsidRPr="00C25724">
        <w:rPr>
          <w:rFonts w:asciiTheme="majorBidi" w:hAnsiTheme="majorBidi" w:cstheme="majorBidi"/>
        </w:rPr>
        <w:t>Zero Trust Architecture (ZTA) applies the principle of "Never Trust, Always Verify." It continuously validates user identity, device health, application behaviour, and contextual risk before granting access. This reduces attack surfaces, limits lateral movement, and improves resilience against modern threats [3].</w:t>
      </w:r>
    </w:p>
    <w:p w14:paraId="30C87AB8" w14:textId="1CE0023D" w:rsidR="00146173" w:rsidRPr="00C25724" w:rsidRDefault="00146173" w:rsidP="00C25724">
      <w:pPr>
        <w:spacing w:after="0" w:line="360" w:lineRule="auto"/>
        <w:rPr>
          <w:rFonts w:asciiTheme="majorBidi" w:hAnsiTheme="majorBidi" w:cstheme="majorBidi"/>
        </w:rPr>
      </w:pPr>
      <w:r w:rsidRPr="00C25724">
        <w:rPr>
          <w:rFonts w:asciiTheme="majorBidi" w:hAnsiTheme="majorBidi" w:cstheme="majorBidi"/>
        </w:rPr>
        <w:t>NIST formalised ZTA in Special Publication 800-207. Bodies including CISA, ENISA, and the UK NCSC recommend its adoption for cloud and hybrid environments. Zero Trust integrates IAM, MFA, EDR, SIEM, ZTNA, and SOAR to provide continuous monitoring and adaptive protection [</w:t>
      </w:r>
      <w:r w:rsidR="00223EE1">
        <w:rPr>
          <w:rFonts w:asciiTheme="majorBidi" w:hAnsiTheme="majorBidi" w:cstheme="majorBidi"/>
        </w:rPr>
        <w:t>4</w:t>
      </w:r>
      <w:r w:rsidRPr="00C25724">
        <w:rPr>
          <w:rFonts w:asciiTheme="majorBidi" w:hAnsiTheme="majorBidi" w:cstheme="majorBidi"/>
        </w:rPr>
        <w:t>].</w:t>
      </w:r>
    </w:p>
    <w:p w14:paraId="22343E14" w14:textId="1618A669" w:rsidR="00146173" w:rsidRPr="00C25724" w:rsidRDefault="00146173" w:rsidP="00C25724">
      <w:pPr>
        <w:spacing w:after="0" w:line="360" w:lineRule="auto"/>
        <w:rPr>
          <w:rFonts w:asciiTheme="majorBidi" w:hAnsiTheme="majorBidi" w:cstheme="majorBidi"/>
        </w:rPr>
      </w:pPr>
      <w:r w:rsidRPr="00C25724">
        <w:rPr>
          <w:rFonts w:asciiTheme="majorBidi" w:hAnsiTheme="majorBidi" w:cstheme="majorBidi"/>
        </w:rPr>
        <w:t>This report critically evaluates ZTA principles, implementation challenges, and effectiveness compared with traditional models. It also examines how Zero Trust enhances regulatory compliance, business resilience, and enterprise cybersecurity in cloud and hybrid environments.</w:t>
      </w:r>
    </w:p>
    <w:p w14:paraId="73054357" w14:textId="77777777" w:rsidR="00146173" w:rsidRPr="00C25724" w:rsidRDefault="00146173" w:rsidP="00C25724">
      <w:pPr>
        <w:spacing w:after="0" w:line="360" w:lineRule="auto"/>
        <w:rPr>
          <w:rFonts w:asciiTheme="majorBidi" w:hAnsiTheme="majorBidi" w:cstheme="majorBidi"/>
        </w:rPr>
      </w:pPr>
    </w:p>
    <w:p w14:paraId="1E14EA89" w14:textId="77777777" w:rsidR="00146173" w:rsidRPr="00C25724" w:rsidRDefault="00146173" w:rsidP="00C25724">
      <w:pPr>
        <w:spacing w:after="0" w:line="360" w:lineRule="auto"/>
        <w:rPr>
          <w:rFonts w:asciiTheme="majorBidi" w:hAnsiTheme="majorBidi" w:cstheme="majorBidi"/>
        </w:rPr>
      </w:pPr>
    </w:p>
    <w:p w14:paraId="38BB2779" w14:textId="77777777" w:rsidR="00146173" w:rsidRPr="00C25724" w:rsidRDefault="00146173" w:rsidP="00C25724">
      <w:pPr>
        <w:spacing w:after="0" w:line="360" w:lineRule="auto"/>
        <w:rPr>
          <w:rFonts w:asciiTheme="majorBidi" w:hAnsiTheme="majorBidi" w:cstheme="majorBidi"/>
        </w:rPr>
      </w:pPr>
    </w:p>
    <w:p w14:paraId="00207401" w14:textId="77777777" w:rsidR="00146173" w:rsidRPr="00C25724" w:rsidRDefault="00146173" w:rsidP="00C25724">
      <w:pPr>
        <w:spacing w:after="0" w:line="360" w:lineRule="auto"/>
        <w:rPr>
          <w:rFonts w:asciiTheme="majorBidi" w:hAnsiTheme="majorBidi" w:cstheme="majorBidi"/>
        </w:rPr>
      </w:pPr>
    </w:p>
    <w:p w14:paraId="21D60B59" w14:textId="77777777" w:rsidR="00146173" w:rsidRPr="00C25724" w:rsidRDefault="00146173" w:rsidP="00C25724">
      <w:pPr>
        <w:spacing w:after="0" w:line="360" w:lineRule="auto"/>
        <w:rPr>
          <w:rFonts w:asciiTheme="majorBidi" w:hAnsiTheme="majorBidi" w:cstheme="majorBidi"/>
        </w:rPr>
      </w:pPr>
    </w:p>
    <w:p w14:paraId="2C47A261" w14:textId="77777777" w:rsidR="00E3675E" w:rsidRPr="00C25724" w:rsidRDefault="00E3675E" w:rsidP="00C25724">
      <w:pPr>
        <w:spacing w:after="0" w:line="360" w:lineRule="auto"/>
        <w:rPr>
          <w:rFonts w:asciiTheme="majorBidi" w:hAnsiTheme="majorBidi" w:cstheme="majorBidi"/>
        </w:rPr>
      </w:pPr>
    </w:p>
    <w:p w14:paraId="788203DE" w14:textId="3099764C" w:rsidR="00146173" w:rsidRPr="00C25724" w:rsidRDefault="007C6165" w:rsidP="00C42B9E">
      <w:pPr>
        <w:pStyle w:val="Heading1"/>
      </w:pPr>
      <w:bookmarkStart w:id="6" w:name="_Toc237276469"/>
      <w:bookmarkStart w:id="7" w:name="_Toc237432563"/>
      <w:r w:rsidRPr="00C25724">
        <w:lastRenderedPageBreak/>
        <w:t>Background and Literature Review</w:t>
      </w:r>
      <w:bookmarkEnd w:id="6"/>
      <w:bookmarkEnd w:id="7"/>
    </w:p>
    <w:p w14:paraId="31E39A8F" w14:textId="6163A0B8" w:rsidR="00146173" w:rsidRPr="00C25724" w:rsidRDefault="00146173" w:rsidP="00C25724">
      <w:pPr>
        <w:spacing w:after="0" w:line="360" w:lineRule="auto"/>
        <w:rPr>
          <w:rFonts w:asciiTheme="majorBidi" w:hAnsiTheme="majorBidi" w:cstheme="majorBidi"/>
        </w:rPr>
      </w:pPr>
      <w:r w:rsidRPr="00C25724">
        <w:rPr>
          <w:rFonts w:asciiTheme="majorBidi" w:hAnsiTheme="majorBidi" w:cstheme="majorBidi"/>
        </w:rPr>
        <w:t>Cybersecurity has evolved from isolated internal networks to interconnected digital environments. Traditional security relied on perimeter controls such as firewalls, VPNs, and IPS, assuming authenticated internal users could be trusted [</w:t>
      </w:r>
      <w:r w:rsidR="00517974">
        <w:rPr>
          <w:rFonts w:asciiTheme="majorBidi" w:hAnsiTheme="majorBidi" w:cstheme="majorBidi"/>
        </w:rPr>
        <w:t>5</w:t>
      </w:r>
      <w:r w:rsidRPr="00C25724">
        <w:rPr>
          <w:rFonts w:asciiTheme="majorBidi" w:hAnsiTheme="majorBidi" w:cstheme="majorBidi"/>
        </w:rPr>
        <w:t>]. However, cloud computing, remote working, mobile technologies, and third-party services have reduced the effectiveness of this model.</w:t>
      </w:r>
    </w:p>
    <w:p w14:paraId="26B17604" w14:textId="601C85E1" w:rsidR="00146173" w:rsidRPr="00C25724" w:rsidRDefault="00146173" w:rsidP="00C25724">
      <w:pPr>
        <w:spacing w:after="0" w:line="360" w:lineRule="auto"/>
        <w:rPr>
          <w:rFonts w:asciiTheme="majorBidi" w:hAnsiTheme="majorBidi" w:cstheme="majorBidi"/>
        </w:rPr>
      </w:pPr>
      <w:r w:rsidRPr="00C25724">
        <w:rPr>
          <w:rFonts w:asciiTheme="majorBidi" w:hAnsiTheme="majorBidi" w:cstheme="majorBidi"/>
        </w:rPr>
        <w:t>Cloud adoption has removed clear network boundaries. Employees now access SaaS, PaaS, and IaaS from multiple devices and locations, increasing risks from compromised credentials and cloud misconfigurations [</w:t>
      </w:r>
      <w:r w:rsidR="00517974">
        <w:rPr>
          <w:rFonts w:asciiTheme="majorBidi" w:hAnsiTheme="majorBidi" w:cstheme="majorBidi"/>
        </w:rPr>
        <w:t>6</w:t>
      </w:r>
      <w:r w:rsidRPr="00C25724">
        <w:rPr>
          <w:rFonts w:asciiTheme="majorBidi" w:hAnsiTheme="majorBidi" w:cstheme="majorBidi"/>
        </w:rPr>
        <w:t>]. As a result, security has shifted from protecting perimeters to continuously verifying identity and device trust.</w:t>
      </w:r>
    </w:p>
    <w:p w14:paraId="593F0CEE" w14:textId="591B6EB7" w:rsidR="00146173" w:rsidRPr="00C25724" w:rsidRDefault="00146173" w:rsidP="00C25724">
      <w:pPr>
        <w:spacing w:after="0" w:line="360" w:lineRule="auto"/>
        <w:rPr>
          <w:rFonts w:asciiTheme="majorBidi" w:hAnsiTheme="majorBidi" w:cstheme="majorBidi"/>
        </w:rPr>
      </w:pPr>
      <w:r w:rsidRPr="00C25724">
        <w:rPr>
          <w:rFonts w:asciiTheme="majorBidi" w:hAnsiTheme="majorBidi" w:cstheme="majorBidi"/>
        </w:rPr>
        <w:t>The Zero Trust concept was introduced by John Kindervag in 2010 and formalised in NIST SP 800-207. It is based on continuous authentication, least-privilege access, policy enforcement, and risk-based decisions, ensuring every access request is authenticated regardless of location [</w:t>
      </w:r>
      <w:r w:rsidR="00517974">
        <w:rPr>
          <w:rFonts w:asciiTheme="majorBidi" w:hAnsiTheme="majorBidi" w:cstheme="majorBidi"/>
        </w:rPr>
        <w:t>7</w:t>
      </w:r>
      <w:r w:rsidRPr="00C25724">
        <w:rPr>
          <w:rFonts w:asciiTheme="majorBidi" w:hAnsiTheme="majorBidi" w:cstheme="majorBidi"/>
        </w:rPr>
        <w:t>]</w:t>
      </w:r>
      <w:r w:rsidR="009A6689">
        <w:rPr>
          <w:rFonts w:asciiTheme="majorBidi" w:hAnsiTheme="majorBidi" w:cstheme="majorBidi"/>
        </w:rPr>
        <w:t xml:space="preserve">, </w:t>
      </w:r>
      <w:r w:rsidRPr="00C25724">
        <w:rPr>
          <w:rFonts w:asciiTheme="majorBidi" w:hAnsiTheme="majorBidi" w:cstheme="majorBidi"/>
        </w:rPr>
        <w:t>[3].</w:t>
      </w:r>
    </w:p>
    <w:p w14:paraId="45B4B8AE" w14:textId="3D6900C8" w:rsidR="00146173" w:rsidRPr="00C25724" w:rsidRDefault="00146173" w:rsidP="00C25724">
      <w:pPr>
        <w:spacing w:after="0" w:line="360" w:lineRule="auto"/>
        <w:rPr>
          <w:rFonts w:asciiTheme="majorBidi" w:hAnsiTheme="majorBidi" w:cstheme="majorBidi"/>
        </w:rPr>
      </w:pPr>
      <w:r w:rsidRPr="00C25724">
        <w:rPr>
          <w:rFonts w:asciiTheme="majorBidi" w:hAnsiTheme="majorBidi" w:cstheme="majorBidi"/>
        </w:rPr>
        <w:t>Modern Zero Trust uses IAM, MFA, EDR, XDR, SIEM, and SOAR to improve visibility, automate response, and reduce attacker dwell time [</w:t>
      </w:r>
      <w:r w:rsidR="00517974">
        <w:rPr>
          <w:rFonts w:asciiTheme="majorBidi" w:hAnsiTheme="majorBidi" w:cstheme="majorBidi"/>
        </w:rPr>
        <w:t>8</w:t>
      </w:r>
      <w:r w:rsidRPr="00C25724">
        <w:rPr>
          <w:rFonts w:asciiTheme="majorBidi" w:hAnsiTheme="majorBidi" w:cstheme="majorBidi"/>
        </w:rPr>
        <w:t>]. ZTNA and SASE further strengthen security by replacing unrestricted VPN access with identity-based controls [</w:t>
      </w:r>
      <w:r w:rsidR="00517974">
        <w:rPr>
          <w:rFonts w:asciiTheme="majorBidi" w:hAnsiTheme="majorBidi" w:cstheme="majorBidi"/>
        </w:rPr>
        <w:t>9</w:t>
      </w:r>
      <w:r w:rsidRPr="00C25724">
        <w:rPr>
          <w:rFonts w:asciiTheme="majorBidi" w:hAnsiTheme="majorBidi" w:cstheme="majorBidi"/>
        </w:rPr>
        <w:t>].</w:t>
      </w:r>
    </w:p>
    <w:p w14:paraId="2F59872C" w14:textId="19226F7B" w:rsidR="00146173" w:rsidRPr="00C25724" w:rsidRDefault="00146173" w:rsidP="00C25724">
      <w:pPr>
        <w:spacing w:after="0" w:line="360" w:lineRule="auto"/>
        <w:rPr>
          <w:rFonts w:asciiTheme="majorBidi" w:hAnsiTheme="majorBidi" w:cstheme="majorBidi"/>
        </w:rPr>
      </w:pPr>
      <w:r w:rsidRPr="00C25724">
        <w:rPr>
          <w:rFonts w:asciiTheme="majorBidi" w:hAnsiTheme="majorBidi" w:cstheme="majorBidi"/>
        </w:rPr>
        <w:t>Research shows Zero Trust improves resilience against ransomware, credential theft, insider threats, and supply chain attacks. However, challenges remain, including legacy infrastructure, costs, skills shortages, and organisational resistance [1</w:t>
      </w:r>
      <w:r w:rsidR="00517974">
        <w:rPr>
          <w:rFonts w:asciiTheme="majorBidi" w:hAnsiTheme="majorBidi" w:cstheme="majorBidi"/>
        </w:rPr>
        <w:t>0</w:t>
      </w:r>
      <w:r w:rsidRPr="00C25724">
        <w:rPr>
          <w:rFonts w:asciiTheme="majorBidi" w:hAnsiTheme="majorBidi" w:cstheme="majorBidi"/>
        </w:rPr>
        <w:t>]</w:t>
      </w:r>
      <w:r w:rsidR="009A6689">
        <w:rPr>
          <w:rFonts w:asciiTheme="majorBidi" w:hAnsiTheme="majorBidi" w:cstheme="majorBidi"/>
        </w:rPr>
        <w:t xml:space="preserve">, </w:t>
      </w:r>
      <w:r w:rsidRPr="00C25724">
        <w:rPr>
          <w:rFonts w:asciiTheme="majorBidi" w:hAnsiTheme="majorBidi" w:cstheme="majorBidi"/>
        </w:rPr>
        <w:t>[1</w:t>
      </w:r>
      <w:r w:rsidR="00517974">
        <w:rPr>
          <w:rFonts w:asciiTheme="majorBidi" w:hAnsiTheme="majorBidi" w:cstheme="majorBidi"/>
        </w:rPr>
        <w:t>1</w:t>
      </w:r>
      <w:r w:rsidRPr="00C25724">
        <w:rPr>
          <w:rFonts w:asciiTheme="majorBidi" w:hAnsiTheme="majorBidi" w:cstheme="majorBidi"/>
        </w:rPr>
        <w:t>].</w:t>
      </w:r>
    </w:p>
    <w:p w14:paraId="5A55E621" w14:textId="77777777" w:rsidR="00146173" w:rsidRDefault="00146173" w:rsidP="00C25724">
      <w:pPr>
        <w:spacing w:after="0" w:line="360" w:lineRule="auto"/>
        <w:rPr>
          <w:rFonts w:asciiTheme="majorBidi" w:hAnsiTheme="majorBidi" w:cstheme="majorBidi"/>
        </w:rPr>
      </w:pPr>
      <w:r w:rsidRPr="00C25724">
        <w:rPr>
          <w:rFonts w:asciiTheme="majorBidi" w:hAnsiTheme="majorBidi" w:cstheme="majorBidi"/>
        </w:rPr>
        <w:t>Overall, literature shows Zero Trust is a comprehensive strategy, not a single product. By combining identity management, governance, monitoring, and risk-based access, it provides a foundation for securing cloud and hybrid environments.</w:t>
      </w:r>
    </w:p>
    <w:p w14:paraId="154B1524" w14:textId="77777777" w:rsidR="00EB7805" w:rsidRDefault="00EB7805" w:rsidP="00C25724">
      <w:pPr>
        <w:spacing w:after="0" w:line="360" w:lineRule="auto"/>
        <w:rPr>
          <w:rFonts w:asciiTheme="majorBidi" w:hAnsiTheme="majorBidi" w:cstheme="majorBidi"/>
        </w:rPr>
      </w:pPr>
    </w:p>
    <w:p w14:paraId="72771CB9" w14:textId="77777777" w:rsidR="00EB7805" w:rsidRDefault="00EB7805" w:rsidP="00C25724">
      <w:pPr>
        <w:spacing w:after="0" w:line="360" w:lineRule="auto"/>
        <w:rPr>
          <w:rFonts w:asciiTheme="majorBidi" w:hAnsiTheme="majorBidi" w:cstheme="majorBidi"/>
        </w:rPr>
      </w:pPr>
    </w:p>
    <w:p w14:paraId="0C42CD1E" w14:textId="77777777" w:rsidR="00EB7805" w:rsidRDefault="00EB7805" w:rsidP="00C25724">
      <w:pPr>
        <w:spacing w:after="0" w:line="360" w:lineRule="auto"/>
        <w:rPr>
          <w:rFonts w:asciiTheme="majorBidi" w:hAnsiTheme="majorBidi" w:cstheme="majorBidi"/>
        </w:rPr>
      </w:pPr>
    </w:p>
    <w:p w14:paraId="3AE20388" w14:textId="77777777" w:rsidR="00EB7805" w:rsidRDefault="00EB7805" w:rsidP="00C25724">
      <w:pPr>
        <w:spacing w:after="0" w:line="360" w:lineRule="auto"/>
        <w:rPr>
          <w:rFonts w:asciiTheme="majorBidi" w:hAnsiTheme="majorBidi" w:cstheme="majorBidi"/>
        </w:rPr>
      </w:pPr>
    </w:p>
    <w:p w14:paraId="393D4F79" w14:textId="77777777" w:rsidR="00EB7805" w:rsidRDefault="00EB7805" w:rsidP="00C25724">
      <w:pPr>
        <w:spacing w:after="0" w:line="360" w:lineRule="auto"/>
        <w:rPr>
          <w:rFonts w:asciiTheme="majorBidi" w:hAnsiTheme="majorBidi" w:cstheme="majorBidi"/>
        </w:rPr>
      </w:pPr>
    </w:p>
    <w:p w14:paraId="0F9FC641" w14:textId="77777777" w:rsidR="00EB7805" w:rsidRDefault="00EB7805" w:rsidP="00C25724">
      <w:pPr>
        <w:spacing w:after="0" w:line="360" w:lineRule="auto"/>
        <w:rPr>
          <w:rFonts w:asciiTheme="majorBidi" w:hAnsiTheme="majorBidi" w:cstheme="majorBidi"/>
        </w:rPr>
      </w:pPr>
    </w:p>
    <w:p w14:paraId="6B307332" w14:textId="77777777" w:rsidR="00EB7805" w:rsidRPr="00C25724" w:rsidRDefault="00EB7805" w:rsidP="00C25724">
      <w:pPr>
        <w:spacing w:after="0" w:line="360" w:lineRule="auto"/>
        <w:rPr>
          <w:rFonts w:asciiTheme="majorBidi" w:hAnsiTheme="majorBidi" w:cstheme="majorBidi"/>
        </w:rPr>
      </w:pPr>
    </w:p>
    <w:p w14:paraId="253F078B" w14:textId="617B459F" w:rsidR="00573D28" w:rsidRPr="00C25724" w:rsidRDefault="007C6165" w:rsidP="00C42B9E">
      <w:pPr>
        <w:pStyle w:val="Heading1"/>
      </w:pPr>
      <w:bookmarkStart w:id="8" w:name="_Toc237276470"/>
      <w:bookmarkStart w:id="9" w:name="_Toc237432564"/>
      <w:r w:rsidRPr="00C25724">
        <w:lastRenderedPageBreak/>
        <w:t>Principles of Zero Trust Architecture</w:t>
      </w:r>
      <w:bookmarkEnd w:id="8"/>
      <w:bookmarkEnd w:id="9"/>
      <w:r w:rsidRPr="00C25724">
        <w:t xml:space="preserve"> </w:t>
      </w:r>
    </w:p>
    <w:p w14:paraId="7E113429" w14:textId="57BD77D8" w:rsidR="00573D28" w:rsidRPr="00C25724" w:rsidRDefault="00000000" w:rsidP="00C25724">
      <w:pPr>
        <w:spacing w:after="0" w:line="360" w:lineRule="auto"/>
        <w:rPr>
          <w:rFonts w:asciiTheme="majorBidi" w:hAnsiTheme="majorBidi" w:cstheme="majorBidi"/>
        </w:rPr>
      </w:pPr>
      <w:r w:rsidRPr="00C25724">
        <w:rPr>
          <w:rFonts w:asciiTheme="majorBidi" w:hAnsiTheme="majorBidi" w:cstheme="majorBidi"/>
        </w:rPr>
        <w:t>Zero Trust Architecture (ZTA) is a modern cybersecurity model that eliminates the assumption that users or devices inside an organisational network are automatically trustworthy. Unlike traditional perimeter-based security, Zero Trust requires every access request to be continuously authenticated, authorised, and validated regardless of its origin. This principle is commonly summarised as </w:t>
      </w:r>
      <w:r w:rsidRPr="00C25724">
        <w:rPr>
          <w:rFonts w:asciiTheme="majorBidi" w:hAnsiTheme="majorBidi" w:cstheme="majorBidi"/>
          <w:b/>
          <w:bCs/>
        </w:rPr>
        <w:t>"Never Trust, Always Verify."</w:t>
      </w:r>
      <w:r w:rsidRPr="00C25724">
        <w:rPr>
          <w:rFonts w:asciiTheme="majorBidi" w:hAnsiTheme="majorBidi" w:cstheme="majorBidi"/>
        </w:rPr>
        <w:t> According to NIST Special Publication 800-207, access decisions should be based on user identity, device health, application sensitivity, and contextual risk rather than network location [</w:t>
      </w:r>
      <w:r w:rsidR="00CB6B30">
        <w:rPr>
          <w:rFonts w:asciiTheme="majorBidi" w:hAnsiTheme="majorBidi" w:cstheme="majorBidi"/>
        </w:rPr>
        <w:t>1</w:t>
      </w:r>
      <w:r w:rsidRPr="00C25724">
        <w:rPr>
          <w:rFonts w:asciiTheme="majorBidi" w:hAnsiTheme="majorBidi" w:cstheme="majorBidi"/>
        </w:rPr>
        <w:t>].</w:t>
      </w:r>
    </w:p>
    <w:p w14:paraId="44DE8504" w14:textId="50685A8A" w:rsidR="00573D28" w:rsidRPr="00C25724" w:rsidRDefault="00000000" w:rsidP="00C25724">
      <w:pPr>
        <w:spacing w:after="0" w:line="360" w:lineRule="auto"/>
        <w:rPr>
          <w:rFonts w:asciiTheme="majorBidi" w:hAnsiTheme="majorBidi" w:cstheme="majorBidi"/>
        </w:rPr>
      </w:pPr>
      <w:r w:rsidRPr="00C25724">
        <w:rPr>
          <w:rFonts w:asciiTheme="majorBidi" w:hAnsiTheme="majorBidi" w:cstheme="majorBidi"/>
        </w:rPr>
        <w:t>The effectiveness of Zero Trust depends on several interconnected principles that collectively reduce attack surfaces, restrict lateral movement, and improve organisational resilience.</w:t>
      </w:r>
    </w:p>
    <w:p w14:paraId="27A1CC3D" w14:textId="70D4E118" w:rsidR="00573D28" w:rsidRPr="00C25724" w:rsidRDefault="00000000" w:rsidP="00C42B9E">
      <w:pPr>
        <w:pStyle w:val="Heading2"/>
      </w:pPr>
      <w:bookmarkStart w:id="10" w:name="_Toc237276471"/>
      <w:bookmarkStart w:id="11" w:name="_Toc237432565"/>
      <w:r w:rsidRPr="00C25724">
        <w:t>Continuous Identity Verification</w:t>
      </w:r>
      <w:bookmarkEnd w:id="10"/>
      <w:bookmarkEnd w:id="11"/>
    </w:p>
    <w:p w14:paraId="0524F537" w14:textId="77777777" w:rsidR="00573D28" w:rsidRPr="00C25724" w:rsidRDefault="00000000" w:rsidP="00C25724">
      <w:pPr>
        <w:spacing w:after="0" w:line="360" w:lineRule="auto"/>
        <w:rPr>
          <w:rFonts w:asciiTheme="majorBidi" w:hAnsiTheme="majorBidi" w:cstheme="majorBidi"/>
        </w:rPr>
      </w:pPr>
      <w:r w:rsidRPr="00C25724">
        <w:rPr>
          <w:rFonts w:asciiTheme="majorBidi" w:hAnsiTheme="majorBidi" w:cstheme="majorBidi"/>
        </w:rPr>
        <w:t>Identity is the foundation of Zero Trust. Every user, device, application, and workload must be verified before access is granted. Authentication is a continuous process rather than a one-time login event. Organisations use adaptive authentication and behavioural analysis to ensure that user activity remains consistent throughout a session.</w:t>
      </w:r>
    </w:p>
    <w:p w14:paraId="01A35959" w14:textId="70C711A5" w:rsidR="00F93778" w:rsidRPr="00C25724" w:rsidRDefault="00000000" w:rsidP="00C25724">
      <w:pPr>
        <w:spacing w:after="0" w:line="360" w:lineRule="auto"/>
        <w:rPr>
          <w:rFonts w:asciiTheme="majorBidi" w:hAnsiTheme="majorBidi" w:cstheme="majorBidi"/>
        </w:rPr>
      </w:pPr>
      <w:r w:rsidRPr="00C25724">
        <w:rPr>
          <w:rFonts w:asciiTheme="majorBidi" w:hAnsiTheme="majorBidi" w:cstheme="majorBidi"/>
        </w:rPr>
        <w:t>Multi-Factor Authentication (MFA) strengthens identity verification by requiring additional authentication factors such as biometrics, mobile authentication applications, or security tokens. Contextual information—including user location, device health, login behaviour, and resource sensitivity—is also evaluated to identify abnormal activity and increase security where necessary [4].</w:t>
      </w:r>
      <w:r w:rsidR="0023653F" w:rsidRPr="00C25724">
        <w:rPr>
          <w:rFonts w:asciiTheme="majorBidi" w:hAnsiTheme="majorBidi" w:cstheme="majorBidi"/>
        </w:rPr>
        <w:t xml:space="preserve"> </w:t>
      </w:r>
    </w:p>
    <w:p w14:paraId="06D8EA32" w14:textId="688FD3A9" w:rsidR="00573D28" w:rsidRPr="00C25724" w:rsidRDefault="00000000" w:rsidP="00C42B9E">
      <w:pPr>
        <w:pStyle w:val="Heading2"/>
      </w:pPr>
      <w:bookmarkStart w:id="12" w:name="_Toc237276472"/>
      <w:bookmarkStart w:id="13" w:name="_Toc237432566"/>
      <w:r w:rsidRPr="00C25724">
        <w:t>Least Privilege Access</w:t>
      </w:r>
      <w:bookmarkEnd w:id="12"/>
      <w:bookmarkEnd w:id="13"/>
    </w:p>
    <w:p w14:paraId="06BFC810" w14:textId="1C444501" w:rsidR="00F86CA4" w:rsidRPr="00C25724" w:rsidRDefault="00EB520E" w:rsidP="00A013CB">
      <w:pPr>
        <w:spacing w:after="0" w:line="360" w:lineRule="auto"/>
        <w:rPr>
          <w:rFonts w:asciiTheme="majorBidi" w:hAnsiTheme="majorBidi" w:cstheme="majorBidi"/>
        </w:rPr>
      </w:pPr>
      <w:r w:rsidRPr="00EB520E">
        <w:rPr>
          <w:rFonts w:asciiTheme="majorBidi" w:hAnsiTheme="majorBidi" w:cstheme="majorBidi"/>
        </w:rPr>
        <w:t xml:space="preserve">Zero Trust Architecture applies the Principle of Least Privilege (PoLP), ensuring that users, devices, and applications receive only the minimum level of access required to perform authorised tasks. Access permissions should be based on identity, role, device status, and business requirements rather than simply trusting users because they are inside the organisational network. Technologies such as Role-Based Access Control (RBAC), Attribute-Based Access Control (ABAC), and Just-in-Time (JIT) access can help organisations restrict unnecessary privileges. Limiting permissions reduces the risk of privilege escalation, insider threats, and unauthorised access if user credentials become compromised </w:t>
      </w:r>
      <w:r w:rsidRPr="00814794">
        <w:rPr>
          <w:rFonts w:asciiTheme="majorBidi" w:hAnsiTheme="majorBidi" w:cstheme="majorBidi"/>
        </w:rPr>
        <w:t>[4]</w:t>
      </w:r>
      <w:r>
        <w:rPr>
          <w:rFonts w:asciiTheme="majorBidi" w:hAnsiTheme="majorBidi" w:cstheme="majorBidi"/>
        </w:rPr>
        <w:t>.</w:t>
      </w:r>
    </w:p>
    <w:p w14:paraId="4F3254E6" w14:textId="22C04B22" w:rsidR="00573D28" w:rsidRPr="00C25724" w:rsidRDefault="00000000" w:rsidP="00C42B9E">
      <w:pPr>
        <w:pStyle w:val="Heading2"/>
      </w:pPr>
      <w:bookmarkStart w:id="14" w:name="_Toc237276473"/>
      <w:bookmarkStart w:id="15" w:name="_Toc237432567"/>
      <w:r w:rsidRPr="00C25724">
        <w:lastRenderedPageBreak/>
        <w:t>Micro-Segmentation</w:t>
      </w:r>
      <w:bookmarkEnd w:id="14"/>
      <w:bookmarkEnd w:id="15"/>
    </w:p>
    <w:p w14:paraId="58EFE581" w14:textId="77777777" w:rsidR="00573D28" w:rsidRPr="00C25724" w:rsidRDefault="00000000" w:rsidP="00C25724">
      <w:pPr>
        <w:spacing w:after="0" w:line="360" w:lineRule="auto"/>
        <w:rPr>
          <w:rFonts w:asciiTheme="majorBidi" w:hAnsiTheme="majorBidi" w:cstheme="majorBidi"/>
        </w:rPr>
      </w:pPr>
      <w:r w:rsidRPr="00C25724">
        <w:rPr>
          <w:rFonts w:asciiTheme="majorBidi" w:hAnsiTheme="majorBidi" w:cstheme="majorBidi"/>
        </w:rPr>
        <w:t>Traditional enterprise networks often allow unrestricted communication between internal systems once perimeter security has been bypassed. Zero Trust addresses this weakness through micro-segmentation, dividing networks into smaller security zones protected by individual access policies.</w:t>
      </w:r>
    </w:p>
    <w:p w14:paraId="13BDCEFF" w14:textId="1C9873A1" w:rsidR="00A10B27" w:rsidRPr="00C25724" w:rsidRDefault="00000000" w:rsidP="00EB7805">
      <w:pPr>
        <w:spacing w:after="0" w:line="360" w:lineRule="auto"/>
        <w:rPr>
          <w:rFonts w:asciiTheme="majorBidi" w:hAnsiTheme="majorBidi" w:cstheme="majorBidi"/>
        </w:rPr>
      </w:pPr>
      <w:r w:rsidRPr="00C25724">
        <w:rPr>
          <w:rFonts w:asciiTheme="majorBidi" w:hAnsiTheme="majorBidi" w:cstheme="majorBidi"/>
        </w:rPr>
        <w:t>Only authorised users and applications can communicate between segments, significantly reducing lateral movement and limiting the impact of security breaches. Sensitive systems such as financial databases, customer records, and development environments remain isolated from general network traffic</w:t>
      </w:r>
      <w:r w:rsidR="00D00783">
        <w:rPr>
          <w:rFonts w:asciiTheme="majorBidi" w:hAnsiTheme="majorBidi" w:cstheme="majorBidi"/>
        </w:rPr>
        <w:t>[1]</w:t>
      </w:r>
      <w:r w:rsidRPr="00C25724">
        <w:rPr>
          <w:rFonts w:asciiTheme="majorBidi" w:hAnsiTheme="majorBidi" w:cstheme="majorBidi"/>
        </w:rPr>
        <w:t>.</w:t>
      </w:r>
    </w:p>
    <w:p w14:paraId="54E9AA2B" w14:textId="04D833D9" w:rsidR="00573D28" w:rsidRPr="00C25724" w:rsidRDefault="00000000" w:rsidP="00A10B27">
      <w:pPr>
        <w:pStyle w:val="Heading3"/>
      </w:pPr>
      <w:bookmarkStart w:id="16" w:name="_Toc237276474"/>
      <w:bookmarkStart w:id="17" w:name="_Toc237432568"/>
      <w:r w:rsidRPr="00C25724">
        <w:t>Continuous Monitoring and Visibility</w:t>
      </w:r>
      <w:bookmarkEnd w:id="16"/>
      <w:bookmarkEnd w:id="17"/>
    </w:p>
    <w:p w14:paraId="2332097E" w14:textId="661F2260" w:rsidR="00573D28" w:rsidRPr="00C25724" w:rsidRDefault="00000000" w:rsidP="00C25724">
      <w:pPr>
        <w:spacing w:after="0" w:line="360" w:lineRule="auto"/>
        <w:rPr>
          <w:rFonts w:asciiTheme="majorBidi" w:hAnsiTheme="majorBidi" w:cstheme="majorBidi"/>
        </w:rPr>
      </w:pPr>
      <w:r w:rsidRPr="00C25724">
        <w:rPr>
          <w:rFonts w:asciiTheme="majorBidi" w:hAnsiTheme="majorBidi" w:cstheme="majorBidi"/>
        </w:rPr>
        <w:t>Continuous monitoring enables organisations to maintain real-time visibility across users, endpoints, applications, and cloud environments. Security Information and Event Management (SIEM) platforms collect and analyse security logs, while Endpoint Detection and Response (EDR) tools monitor endpoints for malicious behaviour.</w:t>
      </w:r>
    </w:p>
    <w:p w14:paraId="70875051" w14:textId="0D1D8E3E" w:rsidR="00573D28" w:rsidRPr="00C25724" w:rsidRDefault="00000000" w:rsidP="007C7753">
      <w:r w:rsidRPr="00C25724">
        <w:t>Artificial Intelligence (AI) and Machine Learning (ML) enhance monitoring by detecting behavioural anomalies such as unusual login times, impossible travel events, abnormal data transfers, or unexpected privilege escalation. Continuous monitoring improves threat detection and enables faster incident response</w:t>
      </w:r>
      <w:r w:rsidR="00D928A4">
        <w:t xml:space="preserve"> </w:t>
      </w:r>
      <w:r w:rsidR="00D00783">
        <w:t>[6]</w:t>
      </w:r>
      <w:r w:rsidRPr="00C25724">
        <w:t>.</w:t>
      </w:r>
    </w:p>
    <w:p w14:paraId="12211429" w14:textId="3179B1BB" w:rsidR="00573D28" w:rsidRPr="00C25724" w:rsidRDefault="00000000" w:rsidP="007C7753">
      <w:pPr>
        <w:pStyle w:val="Heading2"/>
      </w:pPr>
      <w:bookmarkStart w:id="18" w:name="_Toc237276475"/>
      <w:bookmarkStart w:id="19" w:name="_Toc237432569"/>
      <w:r w:rsidRPr="00C25724">
        <w:t>Assume Breach Mentality</w:t>
      </w:r>
      <w:bookmarkEnd w:id="18"/>
      <w:bookmarkEnd w:id="19"/>
    </w:p>
    <w:p w14:paraId="1A0F2F8E" w14:textId="77777777" w:rsidR="00573D28" w:rsidRPr="00C25724" w:rsidRDefault="00000000" w:rsidP="00C25724">
      <w:pPr>
        <w:spacing w:after="0" w:line="360" w:lineRule="auto"/>
        <w:rPr>
          <w:rFonts w:asciiTheme="majorBidi" w:hAnsiTheme="majorBidi" w:cstheme="majorBidi"/>
        </w:rPr>
      </w:pPr>
      <w:r w:rsidRPr="00C25724">
        <w:rPr>
          <w:rFonts w:asciiTheme="majorBidi" w:hAnsiTheme="majorBidi" w:cstheme="majorBidi"/>
        </w:rPr>
        <w:t>Zero Trust assumes attackers may already exist within organisational environments. Rather than focusing solely on preventing intrusion, organisations prioritise detecting, containing, and recovering from security incidents as quickly as possible.</w:t>
      </w:r>
    </w:p>
    <w:p w14:paraId="25DA5CEC" w14:textId="299E4C08" w:rsidR="00D00783" w:rsidRDefault="00000000" w:rsidP="0081767B">
      <w:pPr>
        <w:spacing w:after="0" w:line="360" w:lineRule="auto"/>
      </w:pPr>
      <w:r w:rsidRPr="00C25724">
        <w:rPr>
          <w:rFonts w:asciiTheme="majorBidi" w:hAnsiTheme="majorBidi" w:cstheme="majorBidi"/>
        </w:rPr>
        <w:t>This proactive approach reduces attacker dwell time and limits business disruption by ensuring compromised accounts or devices are identified and isolated before significant damage occurs</w:t>
      </w:r>
      <w:r w:rsidR="00D928A4">
        <w:rPr>
          <w:rFonts w:asciiTheme="majorBidi" w:hAnsiTheme="majorBidi" w:cstheme="majorBidi"/>
        </w:rPr>
        <w:t xml:space="preserve"> </w:t>
      </w:r>
      <w:r w:rsidR="00D00783">
        <w:rPr>
          <w:rFonts w:asciiTheme="majorBidi" w:hAnsiTheme="majorBidi" w:cstheme="majorBidi"/>
        </w:rPr>
        <w:t>[1]</w:t>
      </w:r>
      <w:r w:rsidRPr="00C25724">
        <w:rPr>
          <w:rFonts w:asciiTheme="majorBidi" w:hAnsiTheme="majorBidi" w:cstheme="majorBidi"/>
        </w:rPr>
        <w:t>.</w:t>
      </w:r>
      <w:bookmarkStart w:id="20" w:name="_Toc237276476"/>
      <w:r w:rsidRPr="00C25724">
        <w:t xml:space="preserve"> </w:t>
      </w:r>
    </w:p>
    <w:p w14:paraId="59279797" w14:textId="77777777" w:rsidR="00DB1837" w:rsidRDefault="00DB1837" w:rsidP="00DB1837">
      <w:pPr>
        <w:pStyle w:val="Heading2"/>
      </w:pPr>
      <w:bookmarkStart w:id="21" w:name="_Toc237432570"/>
      <w:bookmarkEnd w:id="20"/>
      <w:r w:rsidRPr="00DB1837">
        <w:t>Automation and Orchestration</w:t>
      </w:r>
      <w:bookmarkEnd w:id="21"/>
    </w:p>
    <w:p w14:paraId="3F4C0FB8" w14:textId="7FAADE85" w:rsidR="00573D28" w:rsidRPr="00C25724" w:rsidRDefault="00000000" w:rsidP="00DB1837">
      <w:pPr>
        <w:spacing w:after="0" w:line="360" w:lineRule="auto"/>
        <w:rPr>
          <w:rFonts w:asciiTheme="majorBidi" w:hAnsiTheme="majorBidi" w:cstheme="majorBidi"/>
        </w:rPr>
      </w:pPr>
      <w:r w:rsidRPr="00C25724">
        <w:rPr>
          <w:rFonts w:asciiTheme="majorBidi" w:hAnsiTheme="majorBidi" w:cstheme="majorBidi"/>
        </w:rPr>
        <w:t>Modern cyberattacks develop faster than manual investigations can respond. Consequently, Zero Trust integrates Security Orchestration, Automation and Response (SOAR) platforms to automate routine security tasks such as account suspension, endpoint isolation, malicious IP blocking, vulnerability ticket creation, and incident prioritisation.</w:t>
      </w:r>
    </w:p>
    <w:p w14:paraId="1A2BBA67" w14:textId="601F3E1A" w:rsidR="000761CF" w:rsidRPr="00C25724" w:rsidRDefault="00000000" w:rsidP="00EB7805">
      <w:pPr>
        <w:spacing w:after="0" w:line="360" w:lineRule="auto"/>
        <w:rPr>
          <w:rFonts w:asciiTheme="majorBidi" w:hAnsiTheme="majorBidi" w:cstheme="majorBidi"/>
        </w:rPr>
      </w:pPr>
      <w:r w:rsidRPr="00C25724">
        <w:rPr>
          <w:rFonts w:asciiTheme="majorBidi" w:hAnsiTheme="majorBidi" w:cstheme="majorBidi"/>
        </w:rPr>
        <w:t>Automation reduces the Mean Time to Detect (MTTD) and Mean Time to Respond (MTTR), improving organisational resilience and operational efficiency</w:t>
      </w:r>
      <w:r w:rsidR="00D928A4">
        <w:rPr>
          <w:rFonts w:asciiTheme="majorBidi" w:hAnsiTheme="majorBidi" w:cstheme="majorBidi"/>
        </w:rPr>
        <w:t xml:space="preserve"> </w:t>
      </w:r>
      <w:r w:rsidR="00D00783">
        <w:rPr>
          <w:rFonts w:asciiTheme="majorBidi" w:hAnsiTheme="majorBidi" w:cstheme="majorBidi"/>
        </w:rPr>
        <w:t>[6]</w:t>
      </w:r>
      <w:r w:rsidR="000761CF">
        <w:rPr>
          <w:rFonts w:asciiTheme="majorBidi" w:hAnsiTheme="majorBidi" w:cstheme="majorBidi"/>
        </w:rPr>
        <w:t>.</w:t>
      </w:r>
    </w:p>
    <w:p w14:paraId="37B494F6" w14:textId="770EBE30" w:rsidR="00E01B73" w:rsidRPr="00C25724" w:rsidRDefault="00E01B73" w:rsidP="007C7753">
      <w:pPr>
        <w:pStyle w:val="Heading2"/>
      </w:pPr>
      <w:bookmarkStart w:id="22" w:name="_Toc237276477"/>
      <w:bookmarkStart w:id="23" w:name="_Toc237432571"/>
      <w:r w:rsidRPr="00C25724">
        <w:lastRenderedPageBreak/>
        <w:t>Critical Discussion</w:t>
      </w:r>
      <w:bookmarkEnd w:id="22"/>
      <w:bookmarkEnd w:id="23"/>
    </w:p>
    <w:p w14:paraId="7039C82A" w14:textId="4D533B7A" w:rsidR="003F44F5" w:rsidRDefault="00E01B73" w:rsidP="00C25724">
      <w:pPr>
        <w:spacing w:after="0" w:line="360" w:lineRule="auto"/>
        <w:rPr>
          <w:rFonts w:asciiTheme="majorBidi" w:hAnsiTheme="majorBidi" w:cstheme="majorBidi"/>
        </w:rPr>
      </w:pPr>
      <w:r w:rsidRPr="00C25724">
        <w:rPr>
          <w:rFonts w:asciiTheme="majorBidi" w:hAnsiTheme="majorBidi" w:cstheme="majorBidi"/>
        </w:rPr>
        <w:t>The principles of Zero Trust transform cybersecurity from a perimeter-focused approach into a continuous, identity-driven security strategy. Continuous authentication, least-privilege access, micro-segmentation, monitoring, and automation significantly reduce risks associated with credential theft, insider threats, ransomware, and supply chain attacks. However, successful implementation requires executive commitment, effective governance, and integration with existing infrastructure. Therefore, Zero Trust should be viewed as a long-term organisational strategy rather than a standalone security product</w:t>
      </w:r>
      <w:r w:rsidR="00D928A4">
        <w:rPr>
          <w:rFonts w:asciiTheme="majorBidi" w:hAnsiTheme="majorBidi" w:cstheme="majorBidi"/>
        </w:rPr>
        <w:t xml:space="preserve"> [1], [6]</w:t>
      </w:r>
      <w:r w:rsidRPr="00C25724">
        <w:rPr>
          <w:rFonts w:asciiTheme="majorBidi" w:hAnsiTheme="majorBidi" w:cstheme="majorBidi"/>
        </w:rPr>
        <w:t>.</w:t>
      </w:r>
    </w:p>
    <w:p w14:paraId="4153E17E" w14:textId="77777777" w:rsidR="00D928A4" w:rsidRPr="005F7A8D" w:rsidRDefault="00D928A4" w:rsidP="00C25724">
      <w:pPr>
        <w:spacing w:after="0" w:line="360" w:lineRule="auto"/>
        <w:rPr>
          <w:rFonts w:asciiTheme="majorBidi" w:hAnsiTheme="majorBidi" w:cstheme="majorBidi"/>
          <w:sz w:val="22"/>
          <w:szCs w:val="22"/>
        </w:rPr>
      </w:pPr>
    </w:p>
    <w:p w14:paraId="60CC9B32" w14:textId="77777777" w:rsidR="0014226A" w:rsidRDefault="0014226A" w:rsidP="0014226A">
      <w:pPr>
        <w:jc w:val="center"/>
      </w:pPr>
      <w:r>
        <w:rPr>
          <w:b/>
        </w:rPr>
        <w:t>Table 1. Comparison of Traditional Security and Zero Trust Architecture</w:t>
      </w:r>
    </w:p>
    <w:tbl>
      <w:tblPr>
        <w:tblW w:w="0" w:type="auto"/>
        <w:jc w:val="center"/>
        <w:tblBorders>
          <w:top w:val="single" w:sz="6" w:space="0" w:color="808080"/>
          <w:left w:val="single" w:sz="6" w:space="0" w:color="808080"/>
          <w:bottom w:val="single" w:sz="6" w:space="0" w:color="808080"/>
          <w:right w:val="single" w:sz="6" w:space="0" w:color="808080"/>
          <w:insideH w:val="single" w:sz="6" w:space="0" w:color="808080"/>
          <w:insideV w:val="single" w:sz="6" w:space="0" w:color="808080"/>
        </w:tblBorders>
        <w:tblLook w:val="04A0" w:firstRow="1" w:lastRow="0" w:firstColumn="1" w:lastColumn="0" w:noHBand="0" w:noVBand="1"/>
      </w:tblPr>
      <w:tblGrid>
        <w:gridCol w:w="3023"/>
        <w:gridCol w:w="2987"/>
        <w:gridCol w:w="3000"/>
      </w:tblGrid>
      <w:tr w:rsidR="0014226A" w14:paraId="0D8BBD00" w14:textId="77777777" w:rsidTr="004913A3">
        <w:trPr>
          <w:jc w:val="center"/>
        </w:trPr>
        <w:tc>
          <w:tcPr>
            <w:tcW w:w="3408" w:type="dxa"/>
            <w:shd w:val="clear" w:color="auto" w:fill="D9EAF7"/>
            <w:vAlign w:val="center"/>
          </w:tcPr>
          <w:p w14:paraId="246AC6ED" w14:textId="77777777" w:rsidR="0014226A" w:rsidRDefault="0014226A" w:rsidP="004913A3">
            <w:r>
              <w:rPr>
                <w:b/>
                <w:sz w:val="18"/>
              </w:rPr>
              <w:t>Feature</w:t>
            </w:r>
          </w:p>
        </w:tc>
        <w:tc>
          <w:tcPr>
            <w:tcW w:w="3408" w:type="dxa"/>
            <w:shd w:val="clear" w:color="auto" w:fill="D9EAF7"/>
            <w:vAlign w:val="center"/>
          </w:tcPr>
          <w:p w14:paraId="2F5E2BF2" w14:textId="77777777" w:rsidR="0014226A" w:rsidRDefault="0014226A" w:rsidP="004913A3">
            <w:r>
              <w:rPr>
                <w:b/>
                <w:sz w:val="18"/>
              </w:rPr>
              <w:t>Traditional Security</w:t>
            </w:r>
          </w:p>
        </w:tc>
        <w:tc>
          <w:tcPr>
            <w:tcW w:w="3408" w:type="dxa"/>
            <w:shd w:val="clear" w:color="auto" w:fill="D9EAF7"/>
            <w:vAlign w:val="center"/>
          </w:tcPr>
          <w:p w14:paraId="4AC89F15" w14:textId="77777777" w:rsidR="0014226A" w:rsidRDefault="0014226A" w:rsidP="004913A3">
            <w:r>
              <w:rPr>
                <w:b/>
                <w:sz w:val="18"/>
              </w:rPr>
              <w:t>Zero Trust Architecture</w:t>
            </w:r>
          </w:p>
        </w:tc>
      </w:tr>
      <w:tr w:rsidR="0014226A" w14:paraId="51CEF0BB" w14:textId="77777777" w:rsidTr="004913A3">
        <w:trPr>
          <w:jc w:val="center"/>
        </w:trPr>
        <w:tc>
          <w:tcPr>
            <w:tcW w:w="3408" w:type="dxa"/>
            <w:vAlign w:val="center"/>
          </w:tcPr>
          <w:p w14:paraId="44DE70B5" w14:textId="77777777" w:rsidR="0014226A" w:rsidRDefault="0014226A" w:rsidP="004913A3">
            <w:r>
              <w:rPr>
                <w:sz w:val="18"/>
              </w:rPr>
              <w:t>Trust Model</w:t>
            </w:r>
          </w:p>
        </w:tc>
        <w:tc>
          <w:tcPr>
            <w:tcW w:w="3408" w:type="dxa"/>
            <w:vAlign w:val="center"/>
          </w:tcPr>
          <w:p w14:paraId="2496A313" w14:textId="77777777" w:rsidR="0014226A" w:rsidRDefault="0014226A" w:rsidP="004913A3">
            <w:r>
              <w:rPr>
                <w:sz w:val="18"/>
              </w:rPr>
              <w:t>Implicit trust</w:t>
            </w:r>
          </w:p>
        </w:tc>
        <w:tc>
          <w:tcPr>
            <w:tcW w:w="3408" w:type="dxa"/>
            <w:vAlign w:val="center"/>
          </w:tcPr>
          <w:p w14:paraId="41FAE924" w14:textId="77777777" w:rsidR="0014226A" w:rsidRDefault="0014226A" w:rsidP="004913A3">
            <w:r>
              <w:rPr>
                <w:sz w:val="18"/>
              </w:rPr>
              <w:t>Never trust, always verify</w:t>
            </w:r>
          </w:p>
        </w:tc>
      </w:tr>
      <w:tr w:rsidR="0014226A" w14:paraId="103FCAA8" w14:textId="77777777" w:rsidTr="004913A3">
        <w:trPr>
          <w:jc w:val="center"/>
        </w:trPr>
        <w:tc>
          <w:tcPr>
            <w:tcW w:w="3408" w:type="dxa"/>
            <w:shd w:val="clear" w:color="auto" w:fill="F7F7F7"/>
            <w:vAlign w:val="center"/>
          </w:tcPr>
          <w:p w14:paraId="0AF609EF" w14:textId="77777777" w:rsidR="0014226A" w:rsidRDefault="0014226A" w:rsidP="004913A3">
            <w:r>
              <w:rPr>
                <w:sz w:val="18"/>
              </w:rPr>
              <w:t>Authentication</w:t>
            </w:r>
          </w:p>
        </w:tc>
        <w:tc>
          <w:tcPr>
            <w:tcW w:w="3408" w:type="dxa"/>
            <w:shd w:val="clear" w:color="auto" w:fill="F7F7F7"/>
            <w:vAlign w:val="center"/>
          </w:tcPr>
          <w:p w14:paraId="1BE7BAB1" w14:textId="77777777" w:rsidR="0014226A" w:rsidRDefault="0014226A" w:rsidP="004913A3">
            <w:r>
              <w:rPr>
                <w:sz w:val="18"/>
              </w:rPr>
              <w:t>One-time login</w:t>
            </w:r>
          </w:p>
        </w:tc>
        <w:tc>
          <w:tcPr>
            <w:tcW w:w="3408" w:type="dxa"/>
            <w:shd w:val="clear" w:color="auto" w:fill="F7F7F7"/>
            <w:vAlign w:val="center"/>
          </w:tcPr>
          <w:p w14:paraId="23F1D9DD" w14:textId="77777777" w:rsidR="0014226A" w:rsidRDefault="0014226A" w:rsidP="004913A3">
            <w:r>
              <w:rPr>
                <w:sz w:val="18"/>
              </w:rPr>
              <w:t>Continuous verification</w:t>
            </w:r>
          </w:p>
        </w:tc>
      </w:tr>
      <w:tr w:rsidR="0014226A" w14:paraId="6936E2A5" w14:textId="77777777" w:rsidTr="004913A3">
        <w:trPr>
          <w:jc w:val="center"/>
        </w:trPr>
        <w:tc>
          <w:tcPr>
            <w:tcW w:w="3408" w:type="dxa"/>
            <w:vAlign w:val="center"/>
          </w:tcPr>
          <w:p w14:paraId="7A4E3A90" w14:textId="77777777" w:rsidR="0014226A" w:rsidRDefault="0014226A" w:rsidP="004913A3">
            <w:r>
              <w:rPr>
                <w:sz w:val="18"/>
              </w:rPr>
              <w:t>Network Design</w:t>
            </w:r>
          </w:p>
        </w:tc>
        <w:tc>
          <w:tcPr>
            <w:tcW w:w="3408" w:type="dxa"/>
            <w:vAlign w:val="center"/>
          </w:tcPr>
          <w:p w14:paraId="2629949C" w14:textId="77777777" w:rsidR="0014226A" w:rsidRDefault="0014226A" w:rsidP="004913A3">
            <w:r>
              <w:rPr>
                <w:sz w:val="18"/>
              </w:rPr>
              <w:t>Perimeter-based</w:t>
            </w:r>
          </w:p>
        </w:tc>
        <w:tc>
          <w:tcPr>
            <w:tcW w:w="3408" w:type="dxa"/>
            <w:vAlign w:val="center"/>
          </w:tcPr>
          <w:p w14:paraId="2436E689" w14:textId="77777777" w:rsidR="0014226A" w:rsidRDefault="0014226A" w:rsidP="004913A3">
            <w:r>
              <w:rPr>
                <w:sz w:val="18"/>
              </w:rPr>
              <w:t>Identity-centric</w:t>
            </w:r>
          </w:p>
        </w:tc>
      </w:tr>
      <w:tr w:rsidR="0014226A" w14:paraId="0764263A" w14:textId="77777777" w:rsidTr="004913A3">
        <w:trPr>
          <w:jc w:val="center"/>
        </w:trPr>
        <w:tc>
          <w:tcPr>
            <w:tcW w:w="3408" w:type="dxa"/>
            <w:shd w:val="clear" w:color="auto" w:fill="F7F7F7"/>
            <w:vAlign w:val="center"/>
          </w:tcPr>
          <w:p w14:paraId="79A1BBB7" w14:textId="77777777" w:rsidR="0014226A" w:rsidRDefault="0014226A" w:rsidP="004913A3">
            <w:r>
              <w:rPr>
                <w:sz w:val="18"/>
              </w:rPr>
              <w:t>Access Control</w:t>
            </w:r>
          </w:p>
        </w:tc>
        <w:tc>
          <w:tcPr>
            <w:tcW w:w="3408" w:type="dxa"/>
            <w:shd w:val="clear" w:color="auto" w:fill="F7F7F7"/>
            <w:vAlign w:val="center"/>
          </w:tcPr>
          <w:p w14:paraId="4CAB4B46" w14:textId="77777777" w:rsidR="0014226A" w:rsidRDefault="0014226A" w:rsidP="004913A3">
            <w:r>
              <w:rPr>
                <w:sz w:val="18"/>
              </w:rPr>
              <w:t>Broad permissions</w:t>
            </w:r>
          </w:p>
        </w:tc>
        <w:tc>
          <w:tcPr>
            <w:tcW w:w="3408" w:type="dxa"/>
            <w:shd w:val="clear" w:color="auto" w:fill="F7F7F7"/>
            <w:vAlign w:val="center"/>
          </w:tcPr>
          <w:p w14:paraId="62739691" w14:textId="77777777" w:rsidR="0014226A" w:rsidRDefault="0014226A" w:rsidP="004913A3">
            <w:r>
              <w:rPr>
                <w:sz w:val="18"/>
              </w:rPr>
              <w:t>Least privilege</w:t>
            </w:r>
          </w:p>
        </w:tc>
      </w:tr>
      <w:tr w:rsidR="0014226A" w14:paraId="2E37CA83" w14:textId="77777777" w:rsidTr="004913A3">
        <w:trPr>
          <w:jc w:val="center"/>
        </w:trPr>
        <w:tc>
          <w:tcPr>
            <w:tcW w:w="3408" w:type="dxa"/>
            <w:vAlign w:val="center"/>
          </w:tcPr>
          <w:p w14:paraId="281B219D" w14:textId="77777777" w:rsidR="0014226A" w:rsidRDefault="0014226A" w:rsidP="004913A3">
            <w:r>
              <w:rPr>
                <w:sz w:val="18"/>
              </w:rPr>
              <w:t>Monitoring</w:t>
            </w:r>
          </w:p>
        </w:tc>
        <w:tc>
          <w:tcPr>
            <w:tcW w:w="3408" w:type="dxa"/>
            <w:vAlign w:val="center"/>
          </w:tcPr>
          <w:p w14:paraId="33E553C3" w14:textId="77777777" w:rsidR="0014226A" w:rsidRDefault="0014226A" w:rsidP="004913A3">
            <w:r>
              <w:rPr>
                <w:sz w:val="18"/>
              </w:rPr>
              <w:t>Periodic</w:t>
            </w:r>
          </w:p>
        </w:tc>
        <w:tc>
          <w:tcPr>
            <w:tcW w:w="3408" w:type="dxa"/>
            <w:vAlign w:val="center"/>
          </w:tcPr>
          <w:p w14:paraId="7FCB1D81" w14:textId="77777777" w:rsidR="0014226A" w:rsidRDefault="0014226A" w:rsidP="004913A3">
            <w:r>
              <w:rPr>
                <w:sz w:val="18"/>
              </w:rPr>
              <w:t>Continuous</w:t>
            </w:r>
          </w:p>
        </w:tc>
      </w:tr>
      <w:tr w:rsidR="0014226A" w14:paraId="7D867EBF" w14:textId="77777777" w:rsidTr="004913A3">
        <w:trPr>
          <w:jc w:val="center"/>
        </w:trPr>
        <w:tc>
          <w:tcPr>
            <w:tcW w:w="3408" w:type="dxa"/>
            <w:shd w:val="clear" w:color="auto" w:fill="F7F7F7"/>
            <w:vAlign w:val="center"/>
          </w:tcPr>
          <w:p w14:paraId="2D60C5C1" w14:textId="77777777" w:rsidR="0014226A" w:rsidRDefault="0014226A" w:rsidP="004913A3">
            <w:r>
              <w:rPr>
                <w:sz w:val="18"/>
              </w:rPr>
              <w:t>Incident Response</w:t>
            </w:r>
          </w:p>
        </w:tc>
        <w:tc>
          <w:tcPr>
            <w:tcW w:w="3408" w:type="dxa"/>
            <w:shd w:val="clear" w:color="auto" w:fill="F7F7F7"/>
            <w:vAlign w:val="center"/>
          </w:tcPr>
          <w:p w14:paraId="748F3F7F" w14:textId="77777777" w:rsidR="0014226A" w:rsidRDefault="0014226A" w:rsidP="004913A3">
            <w:r>
              <w:rPr>
                <w:sz w:val="18"/>
              </w:rPr>
              <w:t>Reactive</w:t>
            </w:r>
          </w:p>
        </w:tc>
        <w:tc>
          <w:tcPr>
            <w:tcW w:w="3408" w:type="dxa"/>
            <w:shd w:val="clear" w:color="auto" w:fill="F7F7F7"/>
            <w:vAlign w:val="center"/>
          </w:tcPr>
          <w:p w14:paraId="3683E8CB" w14:textId="77777777" w:rsidR="0014226A" w:rsidRDefault="0014226A" w:rsidP="004913A3">
            <w:r>
              <w:rPr>
                <w:sz w:val="18"/>
              </w:rPr>
              <w:t>Automated and proactive</w:t>
            </w:r>
          </w:p>
        </w:tc>
      </w:tr>
      <w:tr w:rsidR="0014226A" w14:paraId="2B7EAD1A" w14:textId="77777777" w:rsidTr="004913A3">
        <w:trPr>
          <w:jc w:val="center"/>
        </w:trPr>
        <w:tc>
          <w:tcPr>
            <w:tcW w:w="3408" w:type="dxa"/>
            <w:vAlign w:val="center"/>
          </w:tcPr>
          <w:p w14:paraId="2BB95EC6" w14:textId="77777777" w:rsidR="0014226A" w:rsidRDefault="0014226A" w:rsidP="004913A3">
            <w:r>
              <w:rPr>
                <w:sz w:val="18"/>
              </w:rPr>
              <w:t>Cloud Support</w:t>
            </w:r>
          </w:p>
        </w:tc>
        <w:tc>
          <w:tcPr>
            <w:tcW w:w="3408" w:type="dxa"/>
            <w:vAlign w:val="center"/>
          </w:tcPr>
          <w:p w14:paraId="01758F4D" w14:textId="77777777" w:rsidR="0014226A" w:rsidRDefault="0014226A" w:rsidP="004913A3">
            <w:r>
              <w:rPr>
                <w:sz w:val="18"/>
              </w:rPr>
              <w:t>Limited</w:t>
            </w:r>
          </w:p>
        </w:tc>
        <w:tc>
          <w:tcPr>
            <w:tcW w:w="3408" w:type="dxa"/>
            <w:vAlign w:val="center"/>
          </w:tcPr>
          <w:p w14:paraId="16072763" w14:textId="77777777" w:rsidR="0014226A" w:rsidRDefault="0014226A" w:rsidP="004913A3">
            <w:r>
              <w:rPr>
                <w:sz w:val="18"/>
              </w:rPr>
              <w:t>Cloud and hybrid ready</w:t>
            </w:r>
          </w:p>
        </w:tc>
      </w:tr>
      <w:tr w:rsidR="0014226A" w14:paraId="2CB02ADA" w14:textId="77777777" w:rsidTr="004913A3">
        <w:trPr>
          <w:jc w:val="center"/>
        </w:trPr>
        <w:tc>
          <w:tcPr>
            <w:tcW w:w="3408" w:type="dxa"/>
            <w:shd w:val="clear" w:color="auto" w:fill="F7F7F7"/>
            <w:vAlign w:val="center"/>
          </w:tcPr>
          <w:p w14:paraId="35C37CE6" w14:textId="77777777" w:rsidR="0014226A" w:rsidRDefault="0014226A" w:rsidP="004913A3">
            <w:r>
              <w:rPr>
                <w:sz w:val="18"/>
              </w:rPr>
              <w:t>Insider Threat Protection</w:t>
            </w:r>
          </w:p>
        </w:tc>
        <w:tc>
          <w:tcPr>
            <w:tcW w:w="3408" w:type="dxa"/>
            <w:shd w:val="clear" w:color="auto" w:fill="F7F7F7"/>
            <w:vAlign w:val="center"/>
          </w:tcPr>
          <w:p w14:paraId="279B5976" w14:textId="77777777" w:rsidR="0014226A" w:rsidRDefault="0014226A" w:rsidP="004913A3">
            <w:r>
              <w:rPr>
                <w:sz w:val="18"/>
              </w:rPr>
              <w:t>Limited</w:t>
            </w:r>
          </w:p>
        </w:tc>
        <w:tc>
          <w:tcPr>
            <w:tcW w:w="3408" w:type="dxa"/>
            <w:shd w:val="clear" w:color="auto" w:fill="F7F7F7"/>
            <w:vAlign w:val="center"/>
          </w:tcPr>
          <w:p w14:paraId="0DC3D432" w14:textId="77777777" w:rsidR="0014226A" w:rsidRDefault="0014226A" w:rsidP="004913A3">
            <w:r>
              <w:rPr>
                <w:sz w:val="18"/>
              </w:rPr>
              <w:t>Strong</w:t>
            </w:r>
          </w:p>
        </w:tc>
      </w:tr>
      <w:tr w:rsidR="0014226A" w14:paraId="2DCED053" w14:textId="77777777" w:rsidTr="004913A3">
        <w:trPr>
          <w:jc w:val="center"/>
        </w:trPr>
        <w:tc>
          <w:tcPr>
            <w:tcW w:w="3408" w:type="dxa"/>
            <w:vAlign w:val="center"/>
          </w:tcPr>
          <w:p w14:paraId="7D68B8DF" w14:textId="77777777" w:rsidR="0014226A" w:rsidRDefault="0014226A" w:rsidP="004913A3">
            <w:r>
              <w:rPr>
                <w:sz w:val="18"/>
              </w:rPr>
              <w:t>Business Resilience</w:t>
            </w:r>
          </w:p>
        </w:tc>
        <w:tc>
          <w:tcPr>
            <w:tcW w:w="3408" w:type="dxa"/>
            <w:vAlign w:val="center"/>
          </w:tcPr>
          <w:p w14:paraId="35892E63" w14:textId="77777777" w:rsidR="0014226A" w:rsidRDefault="0014226A" w:rsidP="004913A3">
            <w:r>
              <w:rPr>
                <w:sz w:val="18"/>
              </w:rPr>
              <w:t>Moderate</w:t>
            </w:r>
          </w:p>
        </w:tc>
        <w:tc>
          <w:tcPr>
            <w:tcW w:w="3408" w:type="dxa"/>
            <w:vAlign w:val="center"/>
          </w:tcPr>
          <w:p w14:paraId="6AC54AAD" w14:textId="77777777" w:rsidR="0014226A" w:rsidRDefault="0014226A" w:rsidP="004913A3">
            <w:r>
              <w:rPr>
                <w:sz w:val="18"/>
              </w:rPr>
              <w:t>High</w:t>
            </w:r>
          </w:p>
        </w:tc>
      </w:tr>
    </w:tbl>
    <w:p w14:paraId="7CD6098A" w14:textId="77777777" w:rsidR="007A0F29" w:rsidRDefault="007A0F29" w:rsidP="007A0F29">
      <w:pPr>
        <w:rPr>
          <w:rFonts w:asciiTheme="majorBidi" w:hAnsiTheme="majorBidi" w:cstheme="majorBidi"/>
          <w:sz w:val="22"/>
          <w:szCs w:val="22"/>
        </w:rPr>
      </w:pPr>
    </w:p>
    <w:p w14:paraId="3CF27698" w14:textId="77777777" w:rsidR="0014226A" w:rsidRDefault="0014226A" w:rsidP="007A0F29">
      <w:pPr>
        <w:rPr>
          <w:rFonts w:asciiTheme="majorBidi" w:hAnsiTheme="majorBidi" w:cstheme="majorBidi"/>
          <w:sz w:val="22"/>
          <w:szCs w:val="22"/>
        </w:rPr>
      </w:pPr>
    </w:p>
    <w:p w14:paraId="26325652" w14:textId="77777777" w:rsidR="0014226A" w:rsidRDefault="0014226A" w:rsidP="007A0F29">
      <w:pPr>
        <w:rPr>
          <w:rFonts w:asciiTheme="majorBidi" w:hAnsiTheme="majorBidi" w:cstheme="majorBidi"/>
          <w:sz w:val="22"/>
          <w:szCs w:val="22"/>
        </w:rPr>
      </w:pPr>
    </w:p>
    <w:p w14:paraId="7E6B1B71" w14:textId="77777777" w:rsidR="0014226A" w:rsidRDefault="0014226A" w:rsidP="007A0F29">
      <w:pPr>
        <w:rPr>
          <w:rFonts w:asciiTheme="majorBidi" w:hAnsiTheme="majorBidi" w:cstheme="majorBidi"/>
          <w:sz w:val="22"/>
          <w:szCs w:val="22"/>
        </w:rPr>
      </w:pPr>
    </w:p>
    <w:p w14:paraId="6197086D" w14:textId="77777777" w:rsidR="0014226A" w:rsidRDefault="0014226A" w:rsidP="007A0F29">
      <w:pPr>
        <w:rPr>
          <w:rFonts w:asciiTheme="majorBidi" w:hAnsiTheme="majorBidi" w:cstheme="majorBidi"/>
          <w:sz w:val="22"/>
          <w:szCs w:val="22"/>
        </w:rPr>
      </w:pPr>
    </w:p>
    <w:p w14:paraId="64A758E8" w14:textId="77777777" w:rsidR="0014226A" w:rsidRDefault="0014226A" w:rsidP="007A0F29">
      <w:pPr>
        <w:rPr>
          <w:rFonts w:asciiTheme="majorBidi" w:hAnsiTheme="majorBidi" w:cstheme="majorBidi"/>
          <w:sz w:val="22"/>
          <w:szCs w:val="22"/>
        </w:rPr>
      </w:pPr>
    </w:p>
    <w:p w14:paraId="4A3EDD23" w14:textId="77777777" w:rsidR="0014226A" w:rsidRDefault="0014226A" w:rsidP="007A0F29">
      <w:pPr>
        <w:rPr>
          <w:rFonts w:asciiTheme="majorBidi" w:hAnsiTheme="majorBidi" w:cstheme="majorBidi"/>
          <w:sz w:val="22"/>
          <w:szCs w:val="22"/>
        </w:rPr>
      </w:pPr>
    </w:p>
    <w:p w14:paraId="39111E85" w14:textId="77777777" w:rsidR="0014226A" w:rsidRPr="007A0F29" w:rsidRDefault="0014226A" w:rsidP="007A0F29">
      <w:pPr>
        <w:rPr>
          <w:rFonts w:asciiTheme="majorBidi" w:hAnsiTheme="majorBidi" w:cstheme="majorBidi"/>
          <w:sz w:val="22"/>
          <w:szCs w:val="22"/>
        </w:rPr>
      </w:pPr>
    </w:p>
    <w:p w14:paraId="37ECE432" w14:textId="77777777" w:rsidR="007A0F29" w:rsidRPr="005E0762" w:rsidRDefault="007A0F29" w:rsidP="005E0762">
      <w:pPr>
        <w:spacing w:after="0" w:line="360" w:lineRule="auto"/>
        <w:rPr>
          <w:rFonts w:asciiTheme="majorBidi" w:hAnsiTheme="majorBidi" w:cstheme="majorBidi"/>
          <w:sz w:val="20"/>
          <w:szCs w:val="20"/>
        </w:rPr>
      </w:pPr>
    </w:p>
    <w:p w14:paraId="5C673B7A" w14:textId="77777777" w:rsidR="007A0F29" w:rsidRDefault="007A0F29" w:rsidP="005E0762">
      <w:pPr>
        <w:spacing w:after="0" w:line="360" w:lineRule="auto"/>
        <w:ind w:firstLine="720"/>
        <w:rPr>
          <w:rFonts w:asciiTheme="majorBidi" w:hAnsiTheme="majorBidi" w:cstheme="majorBidi"/>
          <w:sz w:val="20"/>
          <w:szCs w:val="20"/>
        </w:rPr>
      </w:pPr>
    </w:p>
    <w:p w14:paraId="22266019" w14:textId="77777777" w:rsidR="00206BC2" w:rsidRDefault="00206BC2" w:rsidP="005E0762">
      <w:pPr>
        <w:spacing w:after="0" w:line="360" w:lineRule="auto"/>
        <w:ind w:firstLine="720"/>
        <w:rPr>
          <w:rFonts w:asciiTheme="majorBidi" w:hAnsiTheme="majorBidi" w:cstheme="majorBidi"/>
          <w:sz w:val="20"/>
          <w:szCs w:val="20"/>
        </w:rPr>
      </w:pPr>
    </w:p>
    <w:p w14:paraId="2A057BB6" w14:textId="77777777" w:rsidR="00206BC2" w:rsidRDefault="00206BC2" w:rsidP="005E0762">
      <w:pPr>
        <w:spacing w:after="0" w:line="360" w:lineRule="auto"/>
        <w:ind w:firstLine="720"/>
        <w:rPr>
          <w:rFonts w:asciiTheme="majorBidi" w:hAnsiTheme="majorBidi" w:cstheme="majorBidi"/>
          <w:sz w:val="20"/>
          <w:szCs w:val="20"/>
        </w:rPr>
      </w:pPr>
    </w:p>
    <w:p w14:paraId="5D2B2984" w14:textId="12B9E49D" w:rsidR="0090769B" w:rsidRDefault="0090769B" w:rsidP="00C41F9B">
      <w:pPr>
        <w:rPr>
          <w:rFonts w:asciiTheme="majorBidi" w:hAnsiTheme="majorBidi" w:cstheme="majorBidi"/>
          <w:b/>
          <w:bCs/>
          <w:sz w:val="22"/>
          <w:szCs w:val="22"/>
        </w:rPr>
      </w:pPr>
    </w:p>
    <w:p w14:paraId="02280D22" w14:textId="0E4DE3DC" w:rsidR="007C7753" w:rsidRDefault="0040013C" w:rsidP="00F86CA4">
      <w:pPr>
        <w:rPr>
          <w:rFonts w:asciiTheme="majorBidi" w:hAnsiTheme="majorBidi" w:cstheme="majorBidi"/>
          <w:b/>
          <w:bCs/>
          <w:sz w:val="22"/>
          <w:szCs w:val="22"/>
        </w:rPr>
      </w:pPr>
      <w:r>
        <w:rPr>
          <w:rFonts w:asciiTheme="majorBidi" w:hAnsiTheme="majorBidi" w:cstheme="majorBidi"/>
          <w:b/>
          <w:bCs/>
          <w:sz w:val="22"/>
          <w:szCs w:val="22"/>
        </w:rPr>
        <w:t xml:space="preserve"> </w:t>
      </w:r>
      <w:r w:rsidR="00E86354" w:rsidRPr="00E86354">
        <w:rPr>
          <w:rFonts w:asciiTheme="majorBidi" w:hAnsiTheme="majorBidi" w:cstheme="majorBidi"/>
          <w:b/>
          <w:bCs/>
          <w:sz w:val="22"/>
          <w:szCs w:val="22"/>
        </w:rPr>
        <w:t xml:space="preserve">Figure 1. Zero Trust Continuous Verifiction and Access Control Model </w:t>
      </w:r>
    </w:p>
    <w:p w14:paraId="0D518DDB" w14:textId="77777777" w:rsidR="007C7753" w:rsidRPr="00E86354" w:rsidRDefault="007C7753" w:rsidP="00DB31DD">
      <w:pPr>
        <w:rPr>
          <w:rFonts w:asciiTheme="majorBidi" w:hAnsiTheme="majorBidi" w:cstheme="majorBidi"/>
          <w:b/>
          <w:bCs/>
          <w:sz w:val="22"/>
          <w:szCs w:val="22"/>
        </w:rPr>
      </w:pPr>
    </w:p>
    <w:p w14:paraId="7D9A6051" w14:textId="0D3D6673" w:rsidR="00022900" w:rsidRPr="005F7A8D" w:rsidRDefault="009C76E9">
      <w:pPr>
        <w:rPr>
          <w:rFonts w:asciiTheme="majorBidi" w:hAnsiTheme="majorBidi" w:cstheme="majorBidi"/>
          <w:sz w:val="22"/>
          <w:szCs w:val="22"/>
        </w:rPr>
      </w:pPr>
      <w:r w:rsidRPr="005F7A8D">
        <w:rPr>
          <w:rFonts w:asciiTheme="majorBidi" w:hAnsiTheme="majorBidi" w:cstheme="majorBidi"/>
          <w:noProof/>
          <w:sz w:val="22"/>
          <w:szCs w:val="22"/>
          <w14:ligatures w14:val="none"/>
        </w:rPr>
        <mc:AlternateContent>
          <mc:Choice Requires="wps">
            <w:drawing>
              <wp:anchor distT="0" distB="0" distL="114300" distR="114300" simplePos="0" relativeHeight="251811840" behindDoc="0" locked="0" layoutInCell="1" allowOverlap="1" wp14:anchorId="7EA2E904" wp14:editId="127C1628">
                <wp:simplePos x="0" y="0"/>
                <wp:positionH relativeFrom="column">
                  <wp:posOffset>1397285</wp:posOffset>
                </wp:positionH>
                <wp:positionV relativeFrom="paragraph">
                  <wp:posOffset>10274</wp:posOffset>
                </wp:positionV>
                <wp:extent cx="1767155" cy="472611"/>
                <wp:effectExtent l="0" t="0" r="24130" b="22860"/>
                <wp:wrapNone/>
                <wp:docPr id="1606148025" name="Rectangle 50"/>
                <wp:cNvGraphicFramePr/>
                <a:graphic xmlns:a="http://schemas.openxmlformats.org/drawingml/2006/main">
                  <a:graphicData uri="http://schemas.microsoft.com/office/word/2010/wordprocessingShape">
                    <wps:wsp>
                      <wps:cNvSpPr/>
                      <wps:spPr>
                        <a:xfrm>
                          <a:off x="0" y="0"/>
                          <a:ext cx="1767155" cy="472611"/>
                        </a:xfrm>
                        <a:prstGeom prst="rect">
                          <a:avLst/>
                        </a:prstGeom>
                      </wps:spPr>
                      <wps:style>
                        <a:lnRef idx="1">
                          <a:schemeClr val="accent2"/>
                        </a:lnRef>
                        <a:fillRef idx="2">
                          <a:schemeClr val="accent2"/>
                        </a:fillRef>
                        <a:effectRef idx="1">
                          <a:schemeClr val="accent2"/>
                        </a:effectRef>
                        <a:fontRef idx="minor">
                          <a:schemeClr val="dk1"/>
                        </a:fontRef>
                      </wps:style>
                      <wps:txbx>
                        <w:txbxContent>
                          <w:p w14:paraId="5DA23350" w14:textId="77777777" w:rsidR="009C76E9" w:rsidRPr="00AF3E0A" w:rsidRDefault="009C76E9" w:rsidP="009C76E9">
                            <w:pPr>
                              <w:rPr>
                                <w:rFonts w:asciiTheme="majorBidi" w:hAnsiTheme="majorBidi" w:cstheme="majorBidi"/>
                                <w:b/>
                                <w:bCs/>
                              </w:rPr>
                            </w:pPr>
                            <w:r w:rsidRPr="00AF3E0A">
                              <w:rPr>
                                <w:rFonts w:asciiTheme="majorBidi" w:hAnsiTheme="majorBidi" w:cstheme="majorBidi"/>
                                <w:b/>
                                <w:bCs/>
                              </w:rPr>
                              <w:t>User / Device</w:t>
                            </w:r>
                          </w:p>
                          <w:p w14:paraId="53018716" w14:textId="77777777" w:rsidR="009C76E9" w:rsidRDefault="009C76E9" w:rsidP="009C76E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EA2E904" id="Rectangle 50" o:spid="_x0000_s1026" style="position:absolute;margin-left:110pt;margin-top:.8pt;width:139.15pt;height:37.2pt;z-index:251811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" fillcolor="#f3a875 [2165]" strokecolor="#ed7d31 [3205]" strokeweight="1pt">
                <v:fill color2="#f09558 [2613]" rotate="t" colors="0 #f7bda4;.5 #f5b195;1 #f8a581" focus="100%" type="gradient">
                  <o:fill v:ext="view" type="gradientUnscaled"/>
                </v:fill>
                <v:textbox>
                  <w:txbxContent>
                    <w:p w14:paraId="5DA23350" w14:textId="77777777" w:rsidR="009C76E9" w:rsidRPr="00AF3E0A" w:rsidRDefault="009C76E9" w:rsidP="009C76E9">
                      <w:pPr>
                        <w:rPr>
                          <w:rFonts w:asciiTheme="majorBidi" w:hAnsiTheme="majorBidi" w:cstheme="majorBidi"/>
                          <w:b/>
                          <w:bCs/>
                        </w:rPr>
                      </w:pPr>
                      <w:r w:rsidRPr="00AF3E0A">
                        <w:rPr>
                          <w:rFonts w:asciiTheme="majorBidi" w:hAnsiTheme="majorBidi" w:cstheme="majorBidi"/>
                          <w:b/>
                          <w:bCs/>
                        </w:rPr>
                        <w:t>User / Device</w:t>
                      </w:r>
                    </w:p>
                    <w:p w14:paraId="53018716" w14:textId="77777777" w:rsidR="009C76E9" w:rsidRDefault="009C76E9" w:rsidP="009C76E9">
                      <w:pPr>
                        <w:jc w:val="center"/>
                      </w:pPr>
                    </w:p>
                  </w:txbxContent>
                </v:textbox>
              </v:rect>
            </w:pict>
          </mc:Fallback>
        </mc:AlternateContent>
      </w:r>
    </w:p>
    <w:p w14:paraId="18B41A66" w14:textId="4CCED99A" w:rsidR="00FD3155" w:rsidRPr="005F7A8D" w:rsidRDefault="0032386B">
      <w:pPr>
        <w:rPr>
          <w:rFonts w:asciiTheme="majorBidi" w:hAnsiTheme="majorBidi" w:cstheme="majorBidi"/>
          <w:sz w:val="22"/>
          <w:szCs w:val="22"/>
        </w:rPr>
      </w:pPr>
      <w:r w:rsidRPr="005F7A8D">
        <w:rPr>
          <w:rFonts w:asciiTheme="majorBidi" w:hAnsiTheme="majorBidi" w:cstheme="majorBidi"/>
          <w:noProof/>
          <w:sz w:val="22"/>
          <w:szCs w:val="22"/>
          <w14:ligatures w14:val="none"/>
        </w:rPr>
        <mc:AlternateContent>
          <mc:Choice Requires="wps">
            <w:drawing>
              <wp:anchor distT="0" distB="0" distL="114300" distR="114300" simplePos="0" relativeHeight="251831296" behindDoc="0" locked="0" layoutInCell="1" allowOverlap="1" wp14:anchorId="1415C74C" wp14:editId="1F12A2D1">
                <wp:simplePos x="0" y="0"/>
                <wp:positionH relativeFrom="column">
                  <wp:posOffset>2052877</wp:posOffset>
                </wp:positionH>
                <wp:positionV relativeFrom="paragraph">
                  <wp:posOffset>50971</wp:posOffset>
                </wp:positionV>
                <wp:extent cx="247650" cy="279457"/>
                <wp:effectExtent l="19050" t="0" r="19050" b="44450"/>
                <wp:wrapNone/>
                <wp:docPr id="1393735882" name="Arrow: Down 53"/>
                <wp:cNvGraphicFramePr/>
                <a:graphic xmlns:a="http://schemas.openxmlformats.org/drawingml/2006/main">
                  <a:graphicData uri="http://schemas.microsoft.com/office/word/2010/wordprocessingShape">
                    <wps:wsp>
                      <wps:cNvSpPr/>
                      <wps:spPr>
                        <a:xfrm>
                          <a:off x="0" y="0"/>
                          <a:ext cx="247650" cy="279457"/>
                        </a:xfrm>
                        <a:prstGeom prst="downArrow">
                          <a:avLst/>
                        </a:prstGeom>
                        <a:ln/>
                      </wps:spPr>
                      <wps:style>
                        <a:lnRef idx="1">
                          <a:schemeClr val="accent3"/>
                        </a:lnRef>
                        <a:fillRef idx="2">
                          <a:schemeClr val="accent3"/>
                        </a:fillRef>
                        <a:effectRef idx="1">
                          <a:schemeClr val="accent3"/>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4EE104C"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53" o:spid="_x0000_s1026" type="#_x0000_t67" style="position:absolute;margin-left:161.65pt;margin-top:4pt;width:19.5pt;height:22pt;z-index:251831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" adj="12029" fillcolor="#c3c3c3 [2166]" strokecolor="#a5a5a5 [3206]" strokeweight="1pt">
                <v:fill color2="#b6b6b6 [2614]" rotate="t" colors="0 #d2d2d2;.5 #c8c8c8;1 silver" focus="100%" type="gradient">
                  <o:fill v:ext="view" type="gradientUnscaled"/>
                </v:fill>
              </v:shape>
            </w:pict>
          </mc:Fallback>
        </mc:AlternateContent>
      </w:r>
    </w:p>
    <w:p w14:paraId="03BDB01D" w14:textId="4E20E8D7" w:rsidR="00022900" w:rsidRPr="005F7A8D" w:rsidRDefault="009C76E9">
      <w:pPr>
        <w:rPr>
          <w:rFonts w:asciiTheme="majorBidi" w:hAnsiTheme="majorBidi" w:cstheme="majorBidi"/>
          <w:sz w:val="22"/>
          <w:szCs w:val="22"/>
        </w:rPr>
      </w:pPr>
      <w:r w:rsidRPr="005F7A8D">
        <w:rPr>
          <w:rFonts w:asciiTheme="majorBidi" w:hAnsiTheme="majorBidi" w:cstheme="majorBidi"/>
          <w:noProof/>
          <w:sz w:val="22"/>
          <w:szCs w:val="22"/>
          <w14:ligatures w14:val="none"/>
        </w:rPr>
        <mc:AlternateContent>
          <mc:Choice Requires="wps">
            <w:drawing>
              <wp:anchor distT="0" distB="0" distL="114300" distR="114300" simplePos="0" relativeHeight="251813888" behindDoc="0" locked="0" layoutInCell="1" allowOverlap="1" wp14:anchorId="3C194A94" wp14:editId="59C3FEC3">
                <wp:simplePos x="0" y="0"/>
                <wp:positionH relativeFrom="column">
                  <wp:posOffset>1387011</wp:posOffset>
                </wp:positionH>
                <wp:positionV relativeFrom="paragraph">
                  <wp:posOffset>61689</wp:posOffset>
                </wp:positionV>
                <wp:extent cx="1776844" cy="482764"/>
                <wp:effectExtent l="0" t="0" r="13970" b="12700"/>
                <wp:wrapNone/>
                <wp:docPr id="215066330" name="Rectangle 50"/>
                <wp:cNvGraphicFramePr/>
                <a:graphic xmlns:a="http://schemas.openxmlformats.org/drawingml/2006/main">
                  <a:graphicData uri="http://schemas.microsoft.com/office/word/2010/wordprocessingShape">
                    <wps:wsp>
                      <wps:cNvSpPr/>
                      <wps:spPr>
                        <a:xfrm>
                          <a:off x="0" y="0"/>
                          <a:ext cx="1776844" cy="482764"/>
                        </a:xfrm>
                        <a:prstGeom prst="rect">
                          <a:avLst/>
                        </a:prstGeom>
                      </wps:spPr>
                      <wps:style>
                        <a:lnRef idx="1">
                          <a:schemeClr val="accent6"/>
                        </a:lnRef>
                        <a:fillRef idx="2">
                          <a:schemeClr val="accent6"/>
                        </a:fillRef>
                        <a:effectRef idx="1">
                          <a:schemeClr val="accent6"/>
                        </a:effectRef>
                        <a:fontRef idx="minor">
                          <a:schemeClr val="dk1"/>
                        </a:fontRef>
                      </wps:style>
                      <wps:txbx>
                        <w:txbxContent>
                          <w:p w14:paraId="737F120A" w14:textId="77777777" w:rsidR="009C76E9" w:rsidRPr="00AF3E0A" w:rsidRDefault="009C76E9" w:rsidP="009C76E9">
                            <w:pPr>
                              <w:rPr>
                                <w:rFonts w:asciiTheme="majorBidi" w:hAnsiTheme="majorBidi" w:cstheme="majorBidi"/>
                                <w:b/>
                                <w:bCs/>
                              </w:rPr>
                            </w:pPr>
                            <w:r w:rsidRPr="00AF3E0A">
                              <w:rPr>
                                <w:rFonts w:asciiTheme="majorBidi" w:hAnsiTheme="majorBidi" w:cstheme="majorBidi"/>
                                <w:b/>
                                <w:bCs/>
                              </w:rPr>
                              <w:t>Identity Verification (MFA)</w:t>
                            </w:r>
                          </w:p>
                          <w:p w14:paraId="2BE53006" w14:textId="77777777" w:rsidR="009C76E9" w:rsidRDefault="009C76E9" w:rsidP="009C76E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C194A94" id="_x0000_s1027" style="position:absolute;margin-left:109.2pt;margin-top:4.85pt;width:139.9pt;height:38pt;z-index:251813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" fillcolor="#9ecb81 [2169]" strokecolor="#70ad47 [3209]" strokeweight="1pt">
                <v:fill color2="#8ac066 [2617]" rotate="t" colors="0 #b5d5a7;.5 #aace99;1 #9cca86" focus="100%" type="gradient">
                  <o:fill v:ext="view" type="gradientUnscaled"/>
                </v:fill>
                <v:textbox>
                  <w:txbxContent>
                    <w:p w14:paraId="737F120A" w14:textId="77777777" w:rsidR="009C76E9" w:rsidRPr="00AF3E0A" w:rsidRDefault="009C76E9" w:rsidP="009C76E9">
                      <w:pPr>
                        <w:rPr>
                          <w:rFonts w:asciiTheme="majorBidi" w:hAnsiTheme="majorBidi" w:cstheme="majorBidi"/>
                          <w:b/>
                          <w:bCs/>
                        </w:rPr>
                      </w:pPr>
                      <w:r w:rsidRPr="00AF3E0A">
                        <w:rPr>
                          <w:rFonts w:asciiTheme="majorBidi" w:hAnsiTheme="majorBidi" w:cstheme="majorBidi"/>
                          <w:b/>
                          <w:bCs/>
                        </w:rPr>
                        <w:t>Identity Verification (MFA)</w:t>
                      </w:r>
                    </w:p>
                    <w:p w14:paraId="2BE53006" w14:textId="77777777" w:rsidR="009C76E9" w:rsidRDefault="009C76E9" w:rsidP="009C76E9">
                      <w:pPr>
                        <w:jc w:val="center"/>
                      </w:pPr>
                    </w:p>
                  </w:txbxContent>
                </v:textbox>
              </v:rect>
            </w:pict>
          </mc:Fallback>
        </mc:AlternateContent>
      </w:r>
    </w:p>
    <w:p w14:paraId="48257419" w14:textId="75EFA047" w:rsidR="00FD3155" w:rsidRPr="005F7A8D" w:rsidRDefault="0032386B">
      <w:pPr>
        <w:rPr>
          <w:rFonts w:asciiTheme="majorBidi" w:hAnsiTheme="majorBidi" w:cstheme="majorBidi"/>
          <w:sz w:val="22"/>
          <w:szCs w:val="22"/>
        </w:rPr>
      </w:pPr>
      <w:r w:rsidRPr="005F7A8D">
        <w:rPr>
          <w:rFonts w:asciiTheme="majorBidi" w:hAnsiTheme="majorBidi" w:cstheme="majorBidi"/>
          <w:noProof/>
          <w:sz w:val="22"/>
          <w:szCs w:val="22"/>
          <w14:ligatures w14:val="none"/>
        </w:rPr>
        <mc:AlternateContent>
          <mc:Choice Requires="wps">
            <w:drawing>
              <wp:anchor distT="0" distB="0" distL="114300" distR="114300" simplePos="0" relativeHeight="251833344" behindDoc="0" locked="0" layoutInCell="1" allowOverlap="1" wp14:anchorId="5BCF3FE7" wp14:editId="4BFB325A">
                <wp:simplePos x="0" y="0"/>
                <wp:positionH relativeFrom="column">
                  <wp:posOffset>2124988</wp:posOffset>
                </wp:positionH>
                <wp:positionV relativeFrom="paragraph">
                  <wp:posOffset>152000</wp:posOffset>
                </wp:positionV>
                <wp:extent cx="247650" cy="310222"/>
                <wp:effectExtent l="19050" t="0" r="19050" b="33020"/>
                <wp:wrapNone/>
                <wp:docPr id="984907985" name="Arrow: Down 53"/>
                <wp:cNvGraphicFramePr/>
                <a:graphic xmlns:a="http://schemas.openxmlformats.org/drawingml/2006/main">
                  <a:graphicData uri="http://schemas.microsoft.com/office/word/2010/wordprocessingShape">
                    <wps:wsp>
                      <wps:cNvSpPr/>
                      <wps:spPr>
                        <a:xfrm>
                          <a:off x="0" y="0"/>
                          <a:ext cx="247650" cy="310222"/>
                        </a:xfrm>
                        <a:prstGeom prst="downArrow">
                          <a:avLst/>
                        </a:prstGeom>
                      </wps:spPr>
                      <wps:style>
                        <a:lnRef idx="1">
                          <a:schemeClr val="accent3"/>
                        </a:lnRef>
                        <a:fillRef idx="2">
                          <a:schemeClr val="accent3"/>
                        </a:fillRef>
                        <a:effectRef idx="1">
                          <a:schemeClr val="accent3"/>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C55C65" id="Arrow: Down 53" o:spid="_x0000_s1026" type="#_x0000_t67" style="position:absolute;margin-left:167.3pt;margin-top:11.95pt;width:19.5pt;height:24.45pt;z-index:251833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" adj="12978" fillcolor="#c3c3c3 [2166]" strokecolor="#a5a5a5 [3206]" strokeweight="1pt">
                <v:fill color2="#b6b6b6 [2614]" rotate="t" colors="0 #d2d2d2;.5 #c8c8c8;1 silver" focus="100%" type="gradient">
                  <o:fill v:ext="view" type="gradientUnscaled"/>
                </v:fill>
              </v:shape>
            </w:pict>
          </mc:Fallback>
        </mc:AlternateContent>
      </w:r>
    </w:p>
    <w:p w14:paraId="654966A7" w14:textId="47801DFB" w:rsidR="00FD3155" w:rsidRPr="005F7A8D" w:rsidRDefault="00FD3155" w:rsidP="0062327D">
      <w:pPr>
        <w:rPr>
          <w:rFonts w:asciiTheme="majorBidi" w:hAnsiTheme="majorBidi" w:cstheme="majorBidi"/>
          <w:sz w:val="22"/>
          <w:szCs w:val="22"/>
        </w:rPr>
      </w:pPr>
      <w:r w:rsidRPr="005F7A8D">
        <w:rPr>
          <w:rFonts w:asciiTheme="majorBidi" w:hAnsiTheme="majorBidi" w:cstheme="majorBidi"/>
          <w:noProof/>
          <w:sz w:val="22"/>
          <w:szCs w:val="22"/>
          <w14:ligatures w14:val="none"/>
        </w:rPr>
        <mc:AlternateContent>
          <mc:Choice Requires="wps">
            <w:drawing>
              <wp:anchor distT="0" distB="0" distL="114300" distR="114300" simplePos="0" relativeHeight="251815936" behindDoc="0" locked="0" layoutInCell="1" allowOverlap="1" wp14:anchorId="6674DBE1" wp14:editId="16D9746B">
                <wp:simplePos x="0" y="0"/>
                <wp:positionH relativeFrom="column">
                  <wp:posOffset>1366463</wp:posOffset>
                </wp:positionH>
                <wp:positionV relativeFrom="paragraph">
                  <wp:posOffset>174746</wp:posOffset>
                </wp:positionV>
                <wp:extent cx="1766748" cy="513665"/>
                <wp:effectExtent l="0" t="0" r="24130" b="20320"/>
                <wp:wrapNone/>
                <wp:docPr id="402603318" name="Rectangle 50"/>
                <wp:cNvGraphicFramePr/>
                <a:graphic xmlns:a="http://schemas.openxmlformats.org/drawingml/2006/main">
                  <a:graphicData uri="http://schemas.microsoft.com/office/word/2010/wordprocessingShape">
                    <wps:wsp>
                      <wps:cNvSpPr/>
                      <wps:spPr>
                        <a:xfrm>
                          <a:off x="0" y="0"/>
                          <a:ext cx="1766748" cy="513665"/>
                        </a:xfrm>
                        <a:prstGeom prst="rect">
                          <a:avLst/>
                        </a:prstGeom>
                      </wps:spPr>
                      <wps:style>
                        <a:lnRef idx="1">
                          <a:schemeClr val="accent4"/>
                        </a:lnRef>
                        <a:fillRef idx="2">
                          <a:schemeClr val="accent4"/>
                        </a:fillRef>
                        <a:effectRef idx="1">
                          <a:schemeClr val="accent4"/>
                        </a:effectRef>
                        <a:fontRef idx="minor">
                          <a:schemeClr val="dk1"/>
                        </a:fontRef>
                      </wps:style>
                      <wps:txbx>
                        <w:txbxContent>
                          <w:p w14:paraId="7BF4B67E" w14:textId="75978622" w:rsidR="009C76E9" w:rsidRPr="00AF3E0A" w:rsidRDefault="009C76E9" w:rsidP="009C76E9">
                            <w:pPr>
                              <w:jc w:val="center"/>
                              <w:rPr>
                                <w:b/>
                                <w:bCs/>
                              </w:rPr>
                            </w:pPr>
                            <w:r w:rsidRPr="00AF3E0A">
                              <w:rPr>
                                <w:rFonts w:asciiTheme="majorBidi" w:hAnsiTheme="majorBidi" w:cstheme="majorBidi"/>
                                <w:b/>
                                <w:bCs/>
                              </w:rPr>
                              <w:t>Device Health Validation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674DBE1" id="_x0000_s1028" style="position:absolute;margin-left:107.6pt;margin-top:13.75pt;width:139.1pt;height:40.45pt;z-index:251815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" fillcolor="#ffd555 [2167]" strokecolor="#ffc000 [3207]" strokeweight="1pt">
                <v:fill color2="#ffcc31 [2615]" rotate="t" colors="0 #ffdd9c;.5 #ffd78e;1 #ffd479" focus="100%" type="gradient">
                  <o:fill v:ext="view" type="gradientUnscaled"/>
                </v:fill>
                <v:textbox>
                  <w:txbxContent>
                    <w:p w14:paraId="7BF4B67E" w14:textId="75978622" w:rsidR="009C76E9" w:rsidRPr="00AF3E0A" w:rsidRDefault="009C76E9" w:rsidP="009C76E9">
                      <w:pPr>
                        <w:jc w:val="center"/>
                        <w:rPr>
                          <w:b/>
                          <w:bCs/>
                        </w:rPr>
                      </w:pPr>
                      <w:r w:rsidRPr="00AF3E0A">
                        <w:rPr>
                          <w:rFonts w:asciiTheme="majorBidi" w:hAnsiTheme="majorBidi" w:cstheme="majorBidi"/>
                          <w:b/>
                          <w:bCs/>
                        </w:rPr>
                        <w:t>Device Health Validation</w:t>
                      </w:r>
                    </w:p>
                  </w:txbxContent>
                </v:textbox>
              </v:rect>
            </w:pict>
          </mc:Fallback>
        </mc:AlternateContent>
      </w:r>
    </w:p>
    <w:p w14:paraId="6C2533F3" w14:textId="5A57E1D7" w:rsidR="00FD3155" w:rsidRPr="005F7A8D" w:rsidRDefault="00FD3155">
      <w:pPr>
        <w:rPr>
          <w:rFonts w:asciiTheme="majorBidi" w:hAnsiTheme="majorBidi" w:cstheme="majorBidi"/>
          <w:sz w:val="22"/>
          <w:szCs w:val="22"/>
        </w:rPr>
      </w:pPr>
    </w:p>
    <w:p w14:paraId="3A2BFEAE" w14:textId="27C48026" w:rsidR="00022900" w:rsidRPr="005F7A8D" w:rsidRDefault="0032386B">
      <w:pPr>
        <w:rPr>
          <w:rFonts w:asciiTheme="majorBidi" w:hAnsiTheme="majorBidi" w:cstheme="majorBidi"/>
          <w:sz w:val="22"/>
          <w:szCs w:val="22"/>
        </w:rPr>
      </w:pPr>
      <w:r w:rsidRPr="005F7A8D">
        <w:rPr>
          <w:rFonts w:asciiTheme="majorBidi" w:hAnsiTheme="majorBidi" w:cstheme="majorBidi"/>
          <w:noProof/>
          <w:sz w:val="22"/>
          <w:szCs w:val="22"/>
          <w14:ligatures w14:val="none"/>
        </w:rPr>
        <mc:AlternateContent>
          <mc:Choice Requires="wps">
            <w:drawing>
              <wp:anchor distT="0" distB="0" distL="114300" distR="114300" simplePos="0" relativeHeight="251835392" behindDoc="0" locked="0" layoutInCell="1" allowOverlap="1" wp14:anchorId="24A223D2" wp14:editId="6B10C2DC">
                <wp:simplePos x="0" y="0"/>
                <wp:positionH relativeFrom="column">
                  <wp:posOffset>2137410</wp:posOffset>
                </wp:positionH>
                <wp:positionV relativeFrom="paragraph">
                  <wp:posOffset>64135</wp:posOffset>
                </wp:positionV>
                <wp:extent cx="247650" cy="279457"/>
                <wp:effectExtent l="19050" t="0" r="19050" b="44450"/>
                <wp:wrapNone/>
                <wp:docPr id="558216130" name="Arrow: Down 53"/>
                <wp:cNvGraphicFramePr/>
                <a:graphic xmlns:a="http://schemas.openxmlformats.org/drawingml/2006/main">
                  <a:graphicData uri="http://schemas.microsoft.com/office/word/2010/wordprocessingShape">
                    <wps:wsp>
                      <wps:cNvSpPr/>
                      <wps:spPr>
                        <a:xfrm>
                          <a:off x="0" y="0"/>
                          <a:ext cx="247650" cy="279457"/>
                        </a:xfrm>
                        <a:prstGeom prst="downArrow">
                          <a:avLst/>
                        </a:prstGeom>
                      </wps:spPr>
                      <wps:style>
                        <a:lnRef idx="1">
                          <a:schemeClr val="accent3"/>
                        </a:lnRef>
                        <a:fillRef idx="2">
                          <a:schemeClr val="accent3"/>
                        </a:fillRef>
                        <a:effectRef idx="1">
                          <a:schemeClr val="accent3"/>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6C0D99" id="Arrow: Down 53" o:spid="_x0000_s1026" type="#_x0000_t67" style="position:absolute;margin-left:168.3pt;margin-top:5.05pt;width:19.5pt;height:22pt;z-index:251835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" adj="12029" fillcolor="#c3c3c3 [2166]" strokecolor="#a5a5a5 [3206]" strokeweight="1pt">
                <v:fill color2="#b6b6b6 [2614]" rotate="t" colors="0 #d2d2d2;.5 #c8c8c8;1 silver" focus="100%" type="gradient">
                  <o:fill v:ext="view" type="gradientUnscaled"/>
                </v:fill>
              </v:shape>
            </w:pict>
          </mc:Fallback>
        </mc:AlternateContent>
      </w:r>
    </w:p>
    <w:p w14:paraId="67940DB0" w14:textId="05EAA68C" w:rsidR="009C76E9" w:rsidRPr="005F7A8D" w:rsidRDefault="009C76E9">
      <w:pPr>
        <w:rPr>
          <w:rFonts w:asciiTheme="majorBidi" w:hAnsiTheme="majorBidi" w:cstheme="majorBidi"/>
          <w:sz w:val="22"/>
          <w:szCs w:val="22"/>
        </w:rPr>
      </w:pPr>
      <w:r w:rsidRPr="005F7A8D">
        <w:rPr>
          <w:rFonts w:asciiTheme="majorBidi" w:hAnsiTheme="majorBidi" w:cstheme="majorBidi"/>
          <w:noProof/>
          <w:sz w:val="22"/>
          <w:szCs w:val="22"/>
          <w14:ligatures w14:val="none"/>
        </w:rPr>
        <mc:AlternateContent>
          <mc:Choice Requires="wps">
            <w:drawing>
              <wp:anchor distT="0" distB="0" distL="114300" distR="114300" simplePos="0" relativeHeight="251824128" behindDoc="0" locked="0" layoutInCell="1" allowOverlap="1" wp14:anchorId="54DB224A" wp14:editId="4ADC44D6">
                <wp:simplePos x="0" y="0"/>
                <wp:positionH relativeFrom="column">
                  <wp:posOffset>1365885</wp:posOffset>
                </wp:positionH>
                <wp:positionV relativeFrom="paragraph">
                  <wp:posOffset>50914</wp:posOffset>
                </wp:positionV>
                <wp:extent cx="1796872" cy="544530"/>
                <wp:effectExtent l="0" t="0" r="13335" b="27305"/>
                <wp:wrapNone/>
                <wp:docPr id="1918564710" name="Rectangle 50"/>
                <wp:cNvGraphicFramePr/>
                <a:graphic xmlns:a="http://schemas.openxmlformats.org/drawingml/2006/main">
                  <a:graphicData uri="http://schemas.microsoft.com/office/word/2010/wordprocessingShape">
                    <wps:wsp>
                      <wps:cNvSpPr/>
                      <wps:spPr>
                        <a:xfrm>
                          <a:off x="0" y="0"/>
                          <a:ext cx="1796872" cy="544530"/>
                        </a:xfrm>
                        <a:prstGeom prst="rect">
                          <a:avLst/>
                        </a:prstGeom>
                      </wps:spPr>
                      <wps:style>
                        <a:lnRef idx="1">
                          <a:schemeClr val="accent5"/>
                        </a:lnRef>
                        <a:fillRef idx="2">
                          <a:schemeClr val="accent5"/>
                        </a:fillRef>
                        <a:effectRef idx="1">
                          <a:schemeClr val="accent5"/>
                        </a:effectRef>
                        <a:fontRef idx="minor">
                          <a:schemeClr val="dk1"/>
                        </a:fontRef>
                      </wps:style>
                      <wps:txbx>
                        <w:txbxContent>
                          <w:p w14:paraId="469FF8D6" w14:textId="77777777" w:rsidR="009C76E9" w:rsidRPr="00076DFE" w:rsidRDefault="009C76E9" w:rsidP="009C76E9">
                            <w:pPr>
                              <w:rPr>
                                <w:rFonts w:asciiTheme="majorBidi" w:hAnsiTheme="majorBidi" w:cstheme="majorBidi"/>
                                <w:sz w:val="22"/>
                                <w:szCs w:val="22"/>
                              </w:rPr>
                            </w:pPr>
                            <w:r w:rsidRPr="00AF3E0A">
                              <w:rPr>
                                <w:rFonts w:asciiTheme="majorBidi" w:hAnsiTheme="majorBidi" w:cstheme="majorBidi"/>
                                <w:b/>
                                <w:bCs/>
                              </w:rPr>
                              <w:t>Policy Decision Point              (Risk Engine</w:t>
                            </w:r>
                            <w:r w:rsidRPr="00076DFE">
                              <w:rPr>
                                <w:rFonts w:asciiTheme="majorBidi" w:hAnsiTheme="majorBidi" w:cstheme="majorBidi"/>
                                <w:sz w:val="22"/>
                                <w:szCs w:val="22"/>
                              </w:rPr>
                              <w:t>)</w:t>
                            </w:r>
                          </w:p>
                          <w:p w14:paraId="1981CAD0" w14:textId="021A0622" w:rsidR="009C76E9" w:rsidRDefault="009C76E9" w:rsidP="009C76E9">
                            <w:pPr>
                              <w:rPr>
                                <w:rFonts w:asciiTheme="majorBidi" w:hAnsiTheme="majorBidi" w:cstheme="majorBidi"/>
                                <w:sz w:val="22"/>
                                <w:szCs w:val="22"/>
                              </w:rPr>
                            </w:pPr>
                          </w:p>
                          <w:p w14:paraId="451B6289" w14:textId="7FD46079" w:rsidR="009C76E9" w:rsidRPr="00076DFE" w:rsidRDefault="009C76E9" w:rsidP="009C76E9">
                            <w:pPr>
                              <w:rPr>
                                <w:rFonts w:asciiTheme="majorBidi" w:hAnsiTheme="majorBidi" w:cstheme="majorBidi"/>
                                <w:sz w:val="22"/>
                                <w:szCs w:val="22"/>
                              </w:rPr>
                            </w:pPr>
                            <w:r w:rsidRPr="00076DFE">
                              <w:rPr>
                                <w:rFonts w:asciiTheme="majorBidi" w:hAnsiTheme="majorBidi" w:cstheme="majorBidi"/>
                                <w:sz w:val="22"/>
                                <w:szCs w:val="22"/>
                              </w:rPr>
                              <w:t xml:space="preserve">             </w:t>
                            </w:r>
                          </w:p>
                          <w:p w14:paraId="0A283F91" w14:textId="77777777" w:rsidR="009C76E9" w:rsidRPr="009C76E9" w:rsidRDefault="009C76E9" w:rsidP="009C76E9">
                            <w:pPr>
                              <w:rPr>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4DB224A" id="_x0000_s1029" style="position:absolute;margin-left:107.55pt;margin-top:4pt;width:141.5pt;height:42.9pt;z-index:251824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" fillcolor="#91bce3 [2168]" strokecolor="#5b9bd5 [3208]" strokeweight="1pt">
                <v:fill color2="#7aaddd [2616]" rotate="t" colors="0 #b1cbe9;.5 #a3c1e5;1 #92b9e4" focus="100%" type="gradient">
                  <o:fill v:ext="view" type="gradientUnscaled"/>
                </v:fill>
                <v:textbox>
                  <w:txbxContent>
                    <w:p w14:paraId="469FF8D6" w14:textId="77777777" w:rsidR="009C76E9" w:rsidRPr="00076DFE" w:rsidRDefault="009C76E9" w:rsidP="009C76E9">
                      <w:pPr>
                        <w:rPr>
                          <w:rFonts w:asciiTheme="majorBidi" w:hAnsiTheme="majorBidi" w:cstheme="majorBidi"/>
                          <w:sz w:val="22"/>
                          <w:szCs w:val="22"/>
                        </w:rPr>
                      </w:pPr>
                      <w:r w:rsidRPr="00AF3E0A">
                        <w:rPr>
                          <w:rFonts w:asciiTheme="majorBidi" w:hAnsiTheme="majorBidi" w:cstheme="majorBidi"/>
                          <w:b/>
                          <w:bCs/>
                        </w:rPr>
                        <w:t>Policy Decision Point              (Risk Engine</w:t>
                      </w:r>
                      <w:r w:rsidRPr="00076DFE">
                        <w:rPr>
                          <w:rFonts w:asciiTheme="majorBidi" w:hAnsiTheme="majorBidi" w:cstheme="majorBidi"/>
                          <w:sz w:val="22"/>
                          <w:szCs w:val="22"/>
                        </w:rPr>
                        <w:t>)</w:t>
                      </w:r>
                    </w:p>
                    <w:p w14:paraId="1981CAD0" w14:textId="021A0622" w:rsidR="009C76E9" w:rsidRDefault="009C76E9" w:rsidP="009C76E9">
                      <w:pPr>
                        <w:rPr>
                          <w:rFonts w:asciiTheme="majorBidi" w:hAnsiTheme="majorBidi" w:cstheme="majorBidi"/>
                          <w:sz w:val="22"/>
                          <w:szCs w:val="22"/>
                        </w:rPr>
                      </w:pPr>
                    </w:p>
                    <w:p w14:paraId="451B6289" w14:textId="7FD46079" w:rsidR="009C76E9" w:rsidRPr="00076DFE" w:rsidRDefault="009C76E9" w:rsidP="009C76E9">
                      <w:pPr>
                        <w:rPr>
                          <w:rFonts w:asciiTheme="majorBidi" w:hAnsiTheme="majorBidi" w:cstheme="majorBidi"/>
                          <w:sz w:val="22"/>
                          <w:szCs w:val="22"/>
                        </w:rPr>
                      </w:pPr>
                      <w:r w:rsidRPr="00076DFE">
                        <w:rPr>
                          <w:rFonts w:asciiTheme="majorBidi" w:hAnsiTheme="majorBidi" w:cstheme="majorBidi"/>
                          <w:sz w:val="22"/>
                          <w:szCs w:val="22"/>
                        </w:rPr>
                        <w:t xml:space="preserve">             </w:t>
                      </w:r>
                    </w:p>
                    <w:p w14:paraId="0A283F91" w14:textId="77777777" w:rsidR="009C76E9" w:rsidRPr="009C76E9" w:rsidRDefault="009C76E9" w:rsidP="009C76E9">
                      <w:pPr>
                        <w:rPr>
                          <w:lang w:val="en-US"/>
                        </w:rPr>
                      </w:pPr>
                    </w:p>
                  </w:txbxContent>
                </v:textbox>
              </v:rect>
            </w:pict>
          </mc:Fallback>
        </mc:AlternateContent>
      </w:r>
    </w:p>
    <w:p w14:paraId="24940A75" w14:textId="242ABD10" w:rsidR="009C76E9" w:rsidRPr="005F7A8D" w:rsidRDefault="0032386B">
      <w:pPr>
        <w:rPr>
          <w:rFonts w:asciiTheme="majorBidi" w:hAnsiTheme="majorBidi" w:cstheme="majorBidi"/>
          <w:sz w:val="22"/>
          <w:szCs w:val="22"/>
        </w:rPr>
      </w:pPr>
      <w:r w:rsidRPr="005F7A8D">
        <w:rPr>
          <w:rFonts w:asciiTheme="majorBidi" w:hAnsiTheme="majorBidi" w:cstheme="majorBidi"/>
          <w:noProof/>
          <w:sz w:val="22"/>
          <w:szCs w:val="22"/>
          <w14:ligatures w14:val="none"/>
        </w:rPr>
        <mc:AlternateContent>
          <mc:Choice Requires="wps">
            <w:drawing>
              <wp:anchor distT="0" distB="0" distL="114300" distR="114300" simplePos="0" relativeHeight="251839488" behindDoc="0" locked="0" layoutInCell="1" allowOverlap="1" wp14:anchorId="7B63E098" wp14:editId="43821FD3">
                <wp:simplePos x="0" y="0"/>
                <wp:positionH relativeFrom="column">
                  <wp:posOffset>1537399</wp:posOffset>
                </wp:positionH>
                <wp:positionV relativeFrom="paragraph">
                  <wp:posOffset>265109</wp:posOffset>
                </wp:positionV>
                <wp:extent cx="247650" cy="279457"/>
                <wp:effectExtent l="19050" t="0" r="19050" b="44450"/>
                <wp:wrapNone/>
                <wp:docPr id="1089444831" name="Arrow: Down 53"/>
                <wp:cNvGraphicFramePr/>
                <a:graphic xmlns:a="http://schemas.openxmlformats.org/drawingml/2006/main">
                  <a:graphicData uri="http://schemas.microsoft.com/office/word/2010/wordprocessingShape">
                    <wps:wsp>
                      <wps:cNvSpPr/>
                      <wps:spPr>
                        <a:xfrm>
                          <a:off x="0" y="0"/>
                          <a:ext cx="247650" cy="279457"/>
                        </a:xfrm>
                        <a:prstGeom prst="downArrow">
                          <a:avLst/>
                        </a:prstGeom>
                      </wps:spPr>
                      <wps:style>
                        <a:lnRef idx="1">
                          <a:schemeClr val="accent3"/>
                        </a:lnRef>
                        <a:fillRef idx="2">
                          <a:schemeClr val="accent3"/>
                        </a:fillRef>
                        <a:effectRef idx="1">
                          <a:schemeClr val="accent3"/>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3FC11E" id="Arrow: Down 53" o:spid="_x0000_s1026" type="#_x0000_t67" style="position:absolute;margin-left:121.05pt;margin-top:20.85pt;width:19.5pt;height:22pt;z-index:251839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" adj="12029" fillcolor="#c3c3c3 [2166]" strokecolor="#a5a5a5 [3206]" strokeweight="1pt">
                <v:fill color2="#b6b6b6 [2614]" rotate="t" colors="0 #d2d2d2;.5 #c8c8c8;1 silver" focus="100%" type="gradient">
                  <o:fill v:ext="view" type="gradientUnscaled"/>
                </v:fill>
              </v:shape>
            </w:pict>
          </mc:Fallback>
        </mc:AlternateContent>
      </w:r>
      <w:r w:rsidRPr="005F7A8D">
        <w:rPr>
          <w:rFonts w:asciiTheme="majorBidi" w:hAnsiTheme="majorBidi" w:cstheme="majorBidi"/>
          <w:noProof/>
          <w:sz w:val="22"/>
          <w:szCs w:val="22"/>
          <w14:ligatures w14:val="none"/>
        </w:rPr>
        <mc:AlternateContent>
          <mc:Choice Requires="wps">
            <w:drawing>
              <wp:anchor distT="0" distB="0" distL="114300" distR="114300" simplePos="0" relativeHeight="251837440" behindDoc="0" locked="0" layoutInCell="1" allowOverlap="1" wp14:anchorId="06135B90" wp14:editId="27EAFB12">
                <wp:simplePos x="0" y="0"/>
                <wp:positionH relativeFrom="margin">
                  <wp:align>center</wp:align>
                </wp:positionH>
                <wp:positionV relativeFrom="paragraph">
                  <wp:posOffset>222457</wp:posOffset>
                </wp:positionV>
                <wp:extent cx="247650" cy="279457"/>
                <wp:effectExtent l="19050" t="0" r="19050" b="44450"/>
                <wp:wrapNone/>
                <wp:docPr id="1258838138" name="Arrow: Down 53"/>
                <wp:cNvGraphicFramePr/>
                <a:graphic xmlns:a="http://schemas.openxmlformats.org/drawingml/2006/main">
                  <a:graphicData uri="http://schemas.microsoft.com/office/word/2010/wordprocessingShape">
                    <wps:wsp>
                      <wps:cNvSpPr/>
                      <wps:spPr>
                        <a:xfrm>
                          <a:off x="0" y="0"/>
                          <a:ext cx="247650" cy="279457"/>
                        </a:xfrm>
                        <a:prstGeom prst="downArrow">
                          <a:avLst/>
                        </a:prstGeom>
                      </wps:spPr>
                      <wps:style>
                        <a:lnRef idx="1">
                          <a:schemeClr val="accent3"/>
                        </a:lnRef>
                        <a:fillRef idx="2">
                          <a:schemeClr val="accent3"/>
                        </a:fillRef>
                        <a:effectRef idx="1">
                          <a:schemeClr val="accent3"/>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5AF817" id="Arrow: Down 53" o:spid="_x0000_s1026" type="#_x0000_t67" style="position:absolute;margin-left:0;margin-top:17.5pt;width:19.5pt;height:22pt;z-index:25183744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" adj="12029" fillcolor="#c3c3c3 [2166]" strokecolor="#a5a5a5 [3206]" strokeweight="1pt">
                <v:fill color2="#b6b6b6 [2614]" rotate="t" colors="0 #d2d2d2;.5 #c8c8c8;1 silver" focus="100%" type="gradient">
                  <o:fill v:ext="view" type="gradientUnscaled"/>
                </v:fill>
                <w10:wrap anchorx="margin"/>
              </v:shape>
            </w:pict>
          </mc:Fallback>
        </mc:AlternateContent>
      </w:r>
    </w:p>
    <w:p w14:paraId="70CEFB54" w14:textId="2B6EA2E2" w:rsidR="009C76E9" w:rsidRPr="005F7A8D" w:rsidRDefault="0062327D">
      <w:pPr>
        <w:rPr>
          <w:rFonts w:asciiTheme="majorBidi" w:hAnsiTheme="majorBidi" w:cstheme="majorBidi"/>
          <w:sz w:val="22"/>
          <w:szCs w:val="22"/>
        </w:rPr>
      </w:pPr>
      <w:r w:rsidRPr="005F7A8D">
        <w:rPr>
          <w:rFonts w:asciiTheme="majorBidi" w:hAnsiTheme="majorBidi" w:cstheme="majorBidi"/>
          <w:noProof/>
          <w:sz w:val="22"/>
          <w:szCs w:val="22"/>
          <w14:ligatures w14:val="none"/>
        </w:rPr>
        <mc:AlternateContent>
          <mc:Choice Requires="wps">
            <w:drawing>
              <wp:anchor distT="0" distB="0" distL="114300" distR="114300" simplePos="0" relativeHeight="251820032" behindDoc="0" locked="0" layoutInCell="1" allowOverlap="1" wp14:anchorId="71F9F4E9" wp14:editId="1EB65638">
                <wp:simplePos x="0" y="0"/>
                <wp:positionH relativeFrom="column">
                  <wp:posOffset>2547992</wp:posOffset>
                </wp:positionH>
                <wp:positionV relativeFrom="paragraph">
                  <wp:posOffset>215950</wp:posOffset>
                </wp:positionV>
                <wp:extent cx="1170876" cy="626724"/>
                <wp:effectExtent l="0" t="0" r="10795" b="21590"/>
                <wp:wrapNone/>
                <wp:docPr id="38309874" name="Rectangle 50"/>
                <wp:cNvGraphicFramePr/>
                <a:graphic xmlns:a="http://schemas.openxmlformats.org/drawingml/2006/main">
                  <a:graphicData uri="http://schemas.microsoft.com/office/word/2010/wordprocessingShape">
                    <wps:wsp>
                      <wps:cNvSpPr/>
                      <wps:spPr>
                        <a:xfrm>
                          <a:off x="0" y="0"/>
                          <a:ext cx="1170876" cy="626724"/>
                        </a:xfrm>
                        <a:prstGeom prst="rect">
                          <a:avLst/>
                        </a:prstGeom>
                        <a:ln/>
                      </wps:spPr>
                      <wps:style>
                        <a:lnRef idx="1">
                          <a:schemeClr val="accent2"/>
                        </a:lnRef>
                        <a:fillRef idx="2">
                          <a:schemeClr val="accent2"/>
                        </a:fillRef>
                        <a:effectRef idx="1">
                          <a:schemeClr val="accent2"/>
                        </a:effectRef>
                        <a:fontRef idx="minor">
                          <a:schemeClr val="dk1"/>
                        </a:fontRef>
                      </wps:style>
                      <wps:txbx>
                        <w:txbxContent>
                          <w:p w14:paraId="5CEC0AF5" w14:textId="027E753E" w:rsidR="009C76E9" w:rsidRPr="00AF3E0A" w:rsidRDefault="009C76E9" w:rsidP="00FD3155">
                            <w:pPr>
                              <w:rPr>
                                <w:rFonts w:asciiTheme="majorBidi" w:hAnsiTheme="majorBidi" w:cstheme="majorBidi"/>
                                <w:b/>
                                <w:bCs/>
                              </w:rPr>
                            </w:pPr>
                            <w:r w:rsidRPr="00076DFE">
                              <w:rPr>
                                <w:rFonts w:asciiTheme="majorBidi" w:hAnsiTheme="majorBidi" w:cstheme="majorBidi"/>
                                <w:sz w:val="22"/>
                                <w:szCs w:val="22"/>
                              </w:rPr>
                              <w:t xml:space="preserve">   </w:t>
                            </w:r>
                            <w:r w:rsidRPr="00AF3E0A">
                              <w:rPr>
                                <w:rFonts w:asciiTheme="majorBidi" w:hAnsiTheme="majorBidi" w:cstheme="majorBidi"/>
                                <w:b/>
                                <w:bCs/>
                              </w:rPr>
                              <w:t>Access      Denied</w:t>
                            </w:r>
                          </w:p>
                          <w:p w14:paraId="1AFA5F2F" w14:textId="77777777" w:rsidR="009C76E9" w:rsidRDefault="009C76E9" w:rsidP="009C76E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1F9F4E9" id="_x0000_s1030" style="position:absolute;margin-left:200.65pt;margin-top:17pt;width:92.2pt;height:49.35pt;z-index:251820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" fillcolor="#f3a875 [2165]" strokecolor="#ed7d31 [3205]" strokeweight="1pt">
                <v:fill color2="#f09558 [2613]" rotate="t" colors="0 #f7bda4;.5 #f5b195;1 #f8a581" focus="100%" type="gradient">
                  <o:fill v:ext="view" type="gradientUnscaled"/>
                </v:fill>
                <v:textbox>
                  <w:txbxContent>
                    <w:p w14:paraId="5CEC0AF5" w14:textId="027E753E" w:rsidR="009C76E9" w:rsidRPr="00AF3E0A" w:rsidRDefault="009C76E9" w:rsidP="00FD3155">
                      <w:pPr>
                        <w:rPr>
                          <w:rFonts w:asciiTheme="majorBidi" w:hAnsiTheme="majorBidi" w:cstheme="majorBidi"/>
                          <w:b/>
                          <w:bCs/>
                        </w:rPr>
                      </w:pPr>
                      <w:r w:rsidRPr="00076DFE">
                        <w:rPr>
                          <w:rFonts w:asciiTheme="majorBidi" w:hAnsiTheme="majorBidi" w:cstheme="majorBidi"/>
                          <w:sz w:val="22"/>
                          <w:szCs w:val="22"/>
                        </w:rPr>
                        <w:t xml:space="preserve">   </w:t>
                      </w:r>
                      <w:r w:rsidRPr="00AF3E0A">
                        <w:rPr>
                          <w:rFonts w:asciiTheme="majorBidi" w:hAnsiTheme="majorBidi" w:cstheme="majorBidi"/>
                          <w:b/>
                          <w:bCs/>
                        </w:rPr>
                        <w:t>Access      Denied</w:t>
                      </w:r>
                    </w:p>
                    <w:p w14:paraId="1AFA5F2F" w14:textId="77777777" w:rsidR="009C76E9" w:rsidRDefault="009C76E9" w:rsidP="009C76E9">
                      <w:pPr>
                        <w:jc w:val="center"/>
                      </w:pPr>
                    </w:p>
                  </w:txbxContent>
                </v:textbox>
              </v:rect>
            </w:pict>
          </mc:Fallback>
        </mc:AlternateContent>
      </w:r>
      <w:r w:rsidRPr="005F7A8D">
        <w:rPr>
          <w:rFonts w:asciiTheme="majorBidi" w:hAnsiTheme="majorBidi" w:cstheme="majorBidi"/>
          <w:noProof/>
          <w:sz w:val="22"/>
          <w:szCs w:val="22"/>
          <w14:ligatures w14:val="none"/>
        </w:rPr>
        <mc:AlternateContent>
          <mc:Choice Requires="wps">
            <w:drawing>
              <wp:anchor distT="0" distB="0" distL="114300" distR="114300" simplePos="0" relativeHeight="251817984" behindDoc="0" locked="0" layoutInCell="1" allowOverlap="1" wp14:anchorId="6E4AA12A" wp14:editId="414F7555">
                <wp:simplePos x="0" y="0"/>
                <wp:positionH relativeFrom="column">
                  <wp:posOffset>719192</wp:posOffset>
                </wp:positionH>
                <wp:positionV relativeFrom="paragraph">
                  <wp:posOffset>246772</wp:posOffset>
                </wp:positionV>
                <wp:extent cx="1150706" cy="626175"/>
                <wp:effectExtent l="0" t="0" r="0" b="2540"/>
                <wp:wrapNone/>
                <wp:docPr id="1156174482" name="Rectangle 50"/>
                <wp:cNvGraphicFramePr/>
                <a:graphic xmlns:a="http://schemas.openxmlformats.org/drawingml/2006/main">
                  <a:graphicData uri="http://schemas.microsoft.com/office/word/2010/wordprocessingShape">
                    <wps:wsp>
                      <wps:cNvSpPr/>
                      <wps:spPr>
                        <a:xfrm>
                          <a:off x="0" y="0"/>
                          <a:ext cx="1150706" cy="626175"/>
                        </a:xfrm>
                        <a:prstGeom prst="rect">
                          <a:avLst/>
                        </a:prstGeom>
                        <a:solidFill>
                          <a:schemeClr val="accent6">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294A0901" w14:textId="651F23B1" w:rsidR="009C76E9" w:rsidRPr="00AF3E0A" w:rsidRDefault="009C76E9" w:rsidP="009C76E9">
                            <w:pPr>
                              <w:rPr>
                                <w:rFonts w:asciiTheme="majorBidi" w:hAnsiTheme="majorBidi" w:cstheme="majorBidi"/>
                                <w:b/>
                                <w:bCs/>
                                <w:color w:val="000000" w:themeColor="text1"/>
                              </w:rPr>
                            </w:pPr>
                            <w:r w:rsidRPr="00AF3E0A">
                              <w:rPr>
                                <w:rFonts w:asciiTheme="majorBidi" w:hAnsiTheme="majorBidi" w:cstheme="majorBidi"/>
                                <w:b/>
                                <w:bCs/>
                                <w:color w:val="000000" w:themeColor="text1"/>
                              </w:rPr>
                              <w:t xml:space="preserve">      </w:t>
                            </w:r>
                            <w:r w:rsidR="00FD3155" w:rsidRPr="00AF3E0A">
                              <w:rPr>
                                <w:rFonts w:asciiTheme="majorBidi" w:hAnsiTheme="majorBidi" w:cstheme="majorBidi"/>
                                <w:b/>
                                <w:bCs/>
                                <w:color w:val="000000" w:themeColor="text1"/>
                              </w:rPr>
                              <w:t>Access</w:t>
                            </w:r>
                          </w:p>
                          <w:p w14:paraId="1848388B" w14:textId="7F50D526" w:rsidR="009C76E9" w:rsidRPr="00076DFE" w:rsidRDefault="009C76E9" w:rsidP="009C76E9">
                            <w:pPr>
                              <w:rPr>
                                <w:rFonts w:asciiTheme="majorBidi" w:hAnsiTheme="majorBidi" w:cstheme="majorBidi"/>
                                <w:sz w:val="22"/>
                                <w:szCs w:val="22"/>
                              </w:rPr>
                            </w:pPr>
                            <w:r w:rsidRPr="00AF3E0A">
                              <w:rPr>
                                <w:rFonts w:asciiTheme="majorBidi" w:hAnsiTheme="majorBidi" w:cstheme="majorBidi"/>
                                <w:b/>
                                <w:bCs/>
                                <w:color w:val="000000" w:themeColor="text1"/>
                              </w:rPr>
                              <w:t xml:space="preserve">    Approved</w:t>
                            </w:r>
                            <w:r w:rsidRPr="00AF3E0A">
                              <w:rPr>
                                <w:rFonts w:asciiTheme="majorBidi" w:hAnsiTheme="majorBidi" w:cstheme="majorBidi"/>
                                <w:color w:val="000000" w:themeColor="text1"/>
                                <w:sz w:val="22"/>
                                <w:szCs w:val="22"/>
                              </w:rPr>
                              <w:t xml:space="preserve">           </w:t>
                            </w:r>
                          </w:p>
                          <w:p w14:paraId="2DDE5B22" w14:textId="77777777" w:rsidR="009C76E9" w:rsidRDefault="009C76E9" w:rsidP="009C76E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E4AA12A" id="_x0000_s1031" style="position:absolute;margin-left:56.65pt;margin-top:19.45pt;width:90.6pt;height:49.3pt;z-index:251817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" fillcolor="#70ad47 [3209]" stroked="f">
                <v:fill opacity="32896f"/>
                <v:textbox>
                  <w:txbxContent>
                    <w:p w14:paraId="294A0901" w14:textId="651F23B1" w:rsidR="009C76E9" w:rsidRPr="00AF3E0A" w:rsidRDefault="009C76E9" w:rsidP="009C76E9">
                      <w:pPr>
                        <w:rPr>
                          <w:rFonts w:asciiTheme="majorBidi" w:hAnsiTheme="majorBidi" w:cstheme="majorBidi"/>
                          <w:b/>
                          <w:bCs/>
                          <w:color w:val="000000" w:themeColor="text1"/>
                        </w:rPr>
                      </w:pPr>
                      <w:r w:rsidRPr="00AF3E0A">
                        <w:rPr>
                          <w:rFonts w:asciiTheme="majorBidi" w:hAnsiTheme="majorBidi" w:cstheme="majorBidi"/>
                          <w:b/>
                          <w:bCs/>
                          <w:color w:val="000000" w:themeColor="text1"/>
                        </w:rPr>
                        <w:t xml:space="preserve">      </w:t>
                      </w:r>
                      <w:r w:rsidR="00FD3155" w:rsidRPr="00AF3E0A">
                        <w:rPr>
                          <w:rFonts w:asciiTheme="majorBidi" w:hAnsiTheme="majorBidi" w:cstheme="majorBidi"/>
                          <w:b/>
                          <w:bCs/>
                          <w:color w:val="000000" w:themeColor="text1"/>
                        </w:rPr>
                        <w:t>Access</w:t>
                      </w:r>
                    </w:p>
                    <w:p w14:paraId="1848388B" w14:textId="7F50D526" w:rsidR="009C76E9" w:rsidRPr="00076DFE" w:rsidRDefault="009C76E9" w:rsidP="009C76E9">
                      <w:pPr>
                        <w:rPr>
                          <w:rFonts w:asciiTheme="majorBidi" w:hAnsiTheme="majorBidi" w:cstheme="majorBidi"/>
                          <w:sz w:val="22"/>
                          <w:szCs w:val="22"/>
                        </w:rPr>
                      </w:pPr>
                      <w:r w:rsidRPr="00AF3E0A">
                        <w:rPr>
                          <w:rFonts w:asciiTheme="majorBidi" w:hAnsiTheme="majorBidi" w:cstheme="majorBidi"/>
                          <w:b/>
                          <w:bCs/>
                          <w:color w:val="000000" w:themeColor="text1"/>
                        </w:rPr>
                        <w:t xml:space="preserve">    Approved</w:t>
                      </w:r>
                      <w:r w:rsidRPr="00AF3E0A">
                        <w:rPr>
                          <w:rFonts w:asciiTheme="majorBidi" w:hAnsiTheme="majorBidi" w:cstheme="majorBidi"/>
                          <w:color w:val="000000" w:themeColor="text1"/>
                          <w:sz w:val="22"/>
                          <w:szCs w:val="22"/>
                        </w:rPr>
                        <w:t xml:space="preserve">           </w:t>
                      </w:r>
                    </w:p>
                    <w:p w14:paraId="2DDE5B22" w14:textId="77777777" w:rsidR="009C76E9" w:rsidRDefault="009C76E9" w:rsidP="009C76E9">
                      <w:pPr>
                        <w:jc w:val="center"/>
                      </w:pPr>
                    </w:p>
                  </w:txbxContent>
                </v:textbox>
              </v:rect>
            </w:pict>
          </mc:Fallback>
        </mc:AlternateContent>
      </w:r>
    </w:p>
    <w:p w14:paraId="0D409228" w14:textId="197529EF" w:rsidR="00FD3155" w:rsidRPr="005F7A8D" w:rsidRDefault="00FD3155">
      <w:pPr>
        <w:rPr>
          <w:rFonts w:asciiTheme="majorBidi" w:hAnsiTheme="majorBidi" w:cstheme="majorBidi"/>
          <w:sz w:val="22"/>
          <w:szCs w:val="22"/>
        </w:rPr>
      </w:pPr>
    </w:p>
    <w:p w14:paraId="2ACC7F32" w14:textId="4901BBD1" w:rsidR="0062327D" w:rsidRPr="005F7A8D" w:rsidRDefault="0062327D" w:rsidP="0062327D">
      <w:pPr>
        <w:rPr>
          <w:rFonts w:asciiTheme="majorBidi" w:hAnsiTheme="majorBidi" w:cstheme="majorBidi"/>
          <w:sz w:val="22"/>
          <w:szCs w:val="22"/>
        </w:rPr>
      </w:pPr>
    </w:p>
    <w:p w14:paraId="4BAB68D8" w14:textId="36B6E347" w:rsidR="0062327D" w:rsidRPr="005F7A8D" w:rsidRDefault="0032386B" w:rsidP="0062327D">
      <w:pPr>
        <w:rPr>
          <w:rFonts w:asciiTheme="majorBidi" w:hAnsiTheme="majorBidi" w:cstheme="majorBidi"/>
          <w:sz w:val="22"/>
          <w:szCs w:val="22"/>
        </w:rPr>
      </w:pPr>
      <w:r w:rsidRPr="005F7A8D">
        <w:rPr>
          <w:rFonts w:asciiTheme="majorBidi" w:hAnsiTheme="majorBidi" w:cstheme="majorBidi"/>
          <w:noProof/>
          <w:sz w:val="22"/>
          <w:szCs w:val="22"/>
          <w14:ligatures w14:val="none"/>
        </w:rPr>
        <mc:AlternateContent>
          <mc:Choice Requires="wps">
            <w:drawing>
              <wp:anchor distT="0" distB="0" distL="114300" distR="114300" simplePos="0" relativeHeight="251845632" behindDoc="0" locked="0" layoutInCell="1" allowOverlap="1" wp14:anchorId="1B1B50AD" wp14:editId="591B737C">
                <wp:simplePos x="0" y="0"/>
                <wp:positionH relativeFrom="column">
                  <wp:posOffset>1547616</wp:posOffset>
                </wp:positionH>
                <wp:positionV relativeFrom="paragraph">
                  <wp:posOffset>8284</wp:posOffset>
                </wp:positionV>
                <wp:extent cx="247650" cy="279457"/>
                <wp:effectExtent l="19050" t="0" r="19050" b="44450"/>
                <wp:wrapNone/>
                <wp:docPr id="2145016430" name="Arrow: Down 53"/>
                <wp:cNvGraphicFramePr/>
                <a:graphic xmlns:a="http://schemas.openxmlformats.org/drawingml/2006/main">
                  <a:graphicData uri="http://schemas.microsoft.com/office/word/2010/wordprocessingShape">
                    <wps:wsp>
                      <wps:cNvSpPr/>
                      <wps:spPr>
                        <a:xfrm>
                          <a:off x="0" y="0"/>
                          <a:ext cx="247650" cy="279457"/>
                        </a:xfrm>
                        <a:prstGeom prst="downArrow">
                          <a:avLst/>
                        </a:prstGeom>
                      </wps:spPr>
                      <wps:style>
                        <a:lnRef idx="1">
                          <a:schemeClr val="accent3"/>
                        </a:lnRef>
                        <a:fillRef idx="2">
                          <a:schemeClr val="accent3"/>
                        </a:fillRef>
                        <a:effectRef idx="1">
                          <a:schemeClr val="accent3"/>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7F6AAF" id="Arrow: Down 53" o:spid="_x0000_s1026" type="#_x0000_t67" style="position:absolute;margin-left:121.85pt;margin-top:.65pt;width:19.5pt;height:22pt;z-index:251845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" adj="12029" fillcolor="#c3c3c3 [2166]" strokecolor="#a5a5a5 [3206]" strokeweight="1pt">
                <v:fill color2="#b6b6b6 [2614]" rotate="t" colors="0 #d2d2d2;.5 #c8c8c8;1 silver" focus="100%" type="gradient">
                  <o:fill v:ext="view" type="gradientUnscaled"/>
                </v:fill>
              </v:shape>
            </w:pict>
          </mc:Fallback>
        </mc:AlternateContent>
      </w:r>
      <w:r w:rsidRPr="005F7A8D">
        <w:rPr>
          <w:rFonts w:asciiTheme="majorBidi" w:hAnsiTheme="majorBidi" w:cstheme="majorBidi"/>
          <w:noProof/>
          <w:sz w:val="22"/>
          <w:szCs w:val="22"/>
          <w14:ligatures w14:val="none"/>
        </w:rPr>
        <mc:AlternateContent>
          <mc:Choice Requires="wps">
            <w:drawing>
              <wp:anchor distT="0" distB="0" distL="114300" distR="114300" simplePos="0" relativeHeight="251843584" behindDoc="0" locked="0" layoutInCell="1" allowOverlap="1" wp14:anchorId="6073BEA5" wp14:editId="31DBEBB3">
                <wp:simplePos x="0" y="0"/>
                <wp:positionH relativeFrom="margin">
                  <wp:align>center</wp:align>
                </wp:positionH>
                <wp:positionV relativeFrom="paragraph">
                  <wp:posOffset>8112</wp:posOffset>
                </wp:positionV>
                <wp:extent cx="247650" cy="279457"/>
                <wp:effectExtent l="19050" t="0" r="19050" b="44450"/>
                <wp:wrapNone/>
                <wp:docPr id="1963237108" name="Arrow: Down 53"/>
                <wp:cNvGraphicFramePr/>
                <a:graphic xmlns:a="http://schemas.openxmlformats.org/drawingml/2006/main">
                  <a:graphicData uri="http://schemas.microsoft.com/office/word/2010/wordprocessingShape">
                    <wps:wsp>
                      <wps:cNvSpPr/>
                      <wps:spPr>
                        <a:xfrm>
                          <a:off x="0" y="0"/>
                          <a:ext cx="247650" cy="279457"/>
                        </a:xfrm>
                        <a:prstGeom prst="downArrow">
                          <a:avLst/>
                        </a:prstGeom>
                      </wps:spPr>
                      <wps:style>
                        <a:lnRef idx="1">
                          <a:schemeClr val="accent3"/>
                        </a:lnRef>
                        <a:fillRef idx="2">
                          <a:schemeClr val="accent3"/>
                        </a:fillRef>
                        <a:effectRef idx="1">
                          <a:schemeClr val="accent3"/>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595DA5" id="Arrow: Down 53" o:spid="_x0000_s1026" type="#_x0000_t67" style="position:absolute;margin-left:0;margin-top:.65pt;width:19.5pt;height:22pt;z-index:25184358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" adj="12029" fillcolor="#c3c3c3 [2166]" strokecolor="#a5a5a5 [3206]" strokeweight="1pt">
                <v:fill color2="#b6b6b6 [2614]" rotate="t" colors="0 #d2d2d2;.5 #c8c8c8;1 silver" focus="100%" type="gradient">
                  <o:fill v:ext="view" type="gradientUnscaled"/>
                </v:fill>
                <w10:wrap anchorx="margin"/>
              </v:shape>
            </w:pict>
          </mc:Fallback>
        </mc:AlternateContent>
      </w:r>
    </w:p>
    <w:p w14:paraId="41071EC9" w14:textId="22DB534A" w:rsidR="0062327D" w:rsidRPr="005F7A8D" w:rsidRDefault="0062327D" w:rsidP="0062327D">
      <w:pPr>
        <w:rPr>
          <w:rFonts w:asciiTheme="majorBidi" w:hAnsiTheme="majorBidi" w:cstheme="majorBidi"/>
          <w:sz w:val="22"/>
          <w:szCs w:val="22"/>
        </w:rPr>
      </w:pPr>
      <w:r w:rsidRPr="005F7A8D">
        <w:rPr>
          <w:rFonts w:asciiTheme="majorBidi" w:hAnsiTheme="majorBidi" w:cstheme="majorBidi"/>
          <w:noProof/>
          <w:sz w:val="22"/>
          <w:szCs w:val="22"/>
          <w14:ligatures w14:val="none"/>
        </w:rPr>
        <mc:AlternateContent>
          <mc:Choice Requires="wps">
            <w:drawing>
              <wp:anchor distT="0" distB="0" distL="114300" distR="114300" simplePos="0" relativeHeight="251827200" behindDoc="0" locked="0" layoutInCell="1" allowOverlap="1" wp14:anchorId="21B2E09E" wp14:editId="1B009726">
                <wp:simplePos x="0" y="0"/>
                <wp:positionH relativeFrom="column">
                  <wp:posOffset>2589088</wp:posOffset>
                </wp:positionH>
                <wp:positionV relativeFrom="paragraph">
                  <wp:posOffset>41375</wp:posOffset>
                </wp:positionV>
                <wp:extent cx="1191802" cy="708917"/>
                <wp:effectExtent l="0" t="0" r="8890" b="0"/>
                <wp:wrapNone/>
                <wp:docPr id="2030104123" name="Rectangle 51"/>
                <wp:cNvGraphicFramePr/>
                <a:graphic xmlns:a="http://schemas.openxmlformats.org/drawingml/2006/main">
                  <a:graphicData uri="http://schemas.microsoft.com/office/word/2010/wordprocessingShape">
                    <wps:wsp>
                      <wps:cNvSpPr/>
                      <wps:spPr>
                        <a:xfrm>
                          <a:off x="0" y="0"/>
                          <a:ext cx="1191802" cy="708917"/>
                        </a:xfrm>
                        <a:prstGeom prst="rect">
                          <a:avLst/>
                        </a:prstGeom>
                        <a:solidFill>
                          <a:schemeClr val="accent4">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09D30516" w14:textId="7762CA1C" w:rsidR="0062327D" w:rsidRPr="00AF3E0A" w:rsidRDefault="0062327D" w:rsidP="0062327D">
                            <w:pPr>
                              <w:rPr>
                                <w:rFonts w:asciiTheme="majorBidi" w:hAnsiTheme="majorBidi" w:cstheme="majorBidi"/>
                                <w:b/>
                                <w:bCs/>
                              </w:rPr>
                            </w:pPr>
                            <w:r w:rsidRPr="00076DFE">
                              <w:rPr>
                                <w:rFonts w:asciiTheme="majorBidi" w:hAnsiTheme="majorBidi" w:cstheme="majorBidi"/>
                                <w:sz w:val="22"/>
                                <w:szCs w:val="22"/>
                              </w:rPr>
                              <w:t xml:space="preserve">  </w:t>
                            </w:r>
                            <w:r w:rsidRPr="00AF3E0A">
                              <w:rPr>
                                <w:rFonts w:asciiTheme="majorBidi" w:hAnsiTheme="majorBidi" w:cstheme="majorBidi"/>
                                <w:b/>
                                <w:bCs/>
                                <w:color w:val="000000" w:themeColor="text1"/>
                              </w:rPr>
                              <w:t>Alert           Investigation</w:t>
                            </w:r>
                          </w:p>
                          <w:p w14:paraId="590231E1" w14:textId="77777777" w:rsidR="0062327D" w:rsidRDefault="0062327D" w:rsidP="0062327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1B2E09E" id="Rectangle 51" o:spid="_x0000_s1032" style="position:absolute;margin-left:203.85pt;margin-top:3.25pt;width:93.85pt;height:55.8pt;z-index:251827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" fillcolor="#ffc000 [3207]" stroked="f">
                <v:fill opacity="32896f"/>
                <v:textbox>
                  <w:txbxContent>
                    <w:p w14:paraId="09D30516" w14:textId="7762CA1C" w:rsidR="0062327D" w:rsidRPr="00AF3E0A" w:rsidRDefault="0062327D" w:rsidP="0062327D">
                      <w:pPr>
                        <w:rPr>
                          <w:rFonts w:asciiTheme="majorBidi" w:hAnsiTheme="majorBidi" w:cstheme="majorBidi"/>
                          <w:b/>
                          <w:bCs/>
                        </w:rPr>
                      </w:pPr>
                      <w:r w:rsidRPr="00076DFE">
                        <w:rPr>
                          <w:rFonts w:asciiTheme="majorBidi" w:hAnsiTheme="majorBidi" w:cstheme="majorBidi"/>
                          <w:sz w:val="22"/>
                          <w:szCs w:val="22"/>
                        </w:rPr>
                        <w:t xml:space="preserve">  </w:t>
                      </w:r>
                      <w:r w:rsidRPr="00AF3E0A">
                        <w:rPr>
                          <w:rFonts w:asciiTheme="majorBidi" w:hAnsiTheme="majorBidi" w:cstheme="majorBidi"/>
                          <w:b/>
                          <w:bCs/>
                          <w:color w:val="000000" w:themeColor="text1"/>
                        </w:rPr>
                        <w:t>Alert           Investigation</w:t>
                      </w:r>
                    </w:p>
                    <w:p w14:paraId="590231E1" w14:textId="77777777" w:rsidR="0062327D" w:rsidRDefault="0062327D" w:rsidP="0062327D">
                      <w:pPr>
                        <w:jc w:val="center"/>
                      </w:pPr>
                    </w:p>
                  </w:txbxContent>
                </v:textbox>
              </v:rect>
            </w:pict>
          </mc:Fallback>
        </mc:AlternateContent>
      </w:r>
      <w:r w:rsidRPr="005F7A8D">
        <w:rPr>
          <w:rFonts w:asciiTheme="majorBidi" w:hAnsiTheme="majorBidi" w:cstheme="majorBidi"/>
          <w:noProof/>
          <w:sz w:val="22"/>
          <w:szCs w:val="22"/>
          <w14:ligatures w14:val="none"/>
        </w:rPr>
        <mc:AlternateContent>
          <mc:Choice Requires="wps">
            <w:drawing>
              <wp:anchor distT="0" distB="0" distL="114300" distR="114300" simplePos="0" relativeHeight="251825152" behindDoc="0" locked="0" layoutInCell="1" allowOverlap="1" wp14:anchorId="27A3F51F" wp14:editId="00A97348">
                <wp:simplePos x="0" y="0"/>
                <wp:positionH relativeFrom="column">
                  <wp:posOffset>780836</wp:posOffset>
                </wp:positionH>
                <wp:positionV relativeFrom="paragraph">
                  <wp:posOffset>10553</wp:posOffset>
                </wp:positionV>
                <wp:extent cx="1130157" cy="780836"/>
                <wp:effectExtent l="0" t="0" r="0" b="635"/>
                <wp:wrapNone/>
                <wp:docPr id="2085023719" name="Rectangle 51"/>
                <wp:cNvGraphicFramePr/>
                <a:graphic xmlns:a="http://schemas.openxmlformats.org/drawingml/2006/main">
                  <a:graphicData uri="http://schemas.microsoft.com/office/word/2010/wordprocessingShape">
                    <wps:wsp>
                      <wps:cNvSpPr/>
                      <wps:spPr>
                        <a:xfrm>
                          <a:off x="0" y="0"/>
                          <a:ext cx="1130157" cy="780836"/>
                        </a:xfrm>
                        <a:prstGeom prst="rect">
                          <a:avLst/>
                        </a:prstGeom>
                        <a:solidFill>
                          <a:schemeClr val="accent3">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1CE878FD" w14:textId="5F715484" w:rsidR="0062327D" w:rsidRPr="00AF3E0A" w:rsidRDefault="0062327D" w:rsidP="0062327D">
                            <w:pPr>
                              <w:jc w:val="center"/>
                              <w:rPr>
                                <w:rFonts w:asciiTheme="majorBidi" w:hAnsiTheme="majorBidi" w:cstheme="majorBidi"/>
                                <w:b/>
                                <w:bCs/>
                                <w:color w:val="000000" w:themeColor="text1"/>
                              </w:rPr>
                            </w:pPr>
                            <w:r w:rsidRPr="00AF3E0A">
                              <w:rPr>
                                <w:rFonts w:asciiTheme="majorBidi" w:hAnsiTheme="majorBidi" w:cstheme="majorBidi"/>
                                <w:b/>
                                <w:bCs/>
                                <w:color w:val="000000" w:themeColor="text1"/>
                              </w:rPr>
                              <w:t xml:space="preserve">     Least Privilege</w:t>
                            </w:r>
                          </w:p>
                          <w:p w14:paraId="023D96A6" w14:textId="0FC90199" w:rsidR="0062327D" w:rsidRPr="00AF3E0A" w:rsidRDefault="0062327D" w:rsidP="0062327D">
                            <w:pPr>
                              <w:jc w:val="center"/>
                              <w:rPr>
                                <w:b/>
                                <w:bCs/>
                                <w:color w:val="000000" w:themeColor="text1"/>
                              </w:rPr>
                            </w:pPr>
                            <w:r w:rsidRPr="00AF3E0A">
                              <w:rPr>
                                <w:rFonts w:asciiTheme="majorBidi" w:hAnsiTheme="majorBidi" w:cstheme="majorBidi"/>
                                <w:b/>
                                <w:bCs/>
                                <w:color w:val="000000" w:themeColor="text1"/>
                              </w:rPr>
                              <w:t>Access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7A3F51F" id="_x0000_s1033" style="position:absolute;margin-left:61.5pt;margin-top:.85pt;width:89pt;height:61.5pt;z-index:251825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" fillcolor="#a5a5a5 [3206]" stroked="f">
                <v:fill opacity="32896f"/>
                <v:textbox>
                  <w:txbxContent>
                    <w:p w14:paraId="1CE878FD" w14:textId="5F715484" w:rsidR="0062327D" w:rsidRPr="00AF3E0A" w:rsidRDefault="0062327D" w:rsidP="0062327D">
                      <w:pPr>
                        <w:jc w:val="center"/>
                        <w:rPr>
                          <w:rFonts w:asciiTheme="majorBidi" w:hAnsiTheme="majorBidi" w:cstheme="majorBidi"/>
                          <w:b/>
                          <w:bCs/>
                          <w:color w:val="000000" w:themeColor="text1"/>
                        </w:rPr>
                      </w:pPr>
                      <w:r w:rsidRPr="00AF3E0A">
                        <w:rPr>
                          <w:rFonts w:asciiTheme="majorBidi" w:hAnsiTheme="majorBidi" w:cstheme="majorBidi"/>
                          <w:b/>
                          <w:bCs/>
                          <w:color w:val="000000" w:themeColor="text1"/>
                        </w:rPr>
                        <w:t xml:space="preserve">     Least Privilege</w:t>
                      </w:r>
                    </w:p>
                    <w:p w14:paraId="023D96A6" w14:textId="0FC90199" w:rsidR="0062327D" w:rsidRPr="00AF3E0A" w:rsidRDefault="0062327D" w:rsidP="0062327D">
                      <w:pPr>
                        <w:jc w:val="center"/>
                        <w:rPr>
                          <w:b/>
                          <w:bCs/>
                          <w:color w:val="000000" w:themeColor="text1"/>
                        </w:rPr>
                      </w:pPr>
                      <w:r w:rsidRPr="00AF3E0A">
                        <w:rPr>
                          <w:rFonts w:asciiTheme="majorBidi" w:hAnsiTheme="majorBidi" w:cstheme="majorBidi"/>
                          <w:b/>
                          <w:bCs/>
                          <w:color w:val="000000" w:themeColor="text1"/>
                        </w:rPr>
                        <w:t>Access</w:t>
                      </w:r>
                    </w:p>
                  </w:txbxContent>
                </v:textbox>
              </v:rect>
            </w:pict>
          </mc:Fallback>
        </mc:AlternateContent>
      </w:r>
    </w:p>
    <w:p w14:paraId="537FE36E" w14:textId="0388928D" w:rsidR="00573D28" w:rsidRPr="005F7A8D" w:rsidRDefault="00573D28" w:rsidP="0062327D">
      <w:pPr>
        <w:rPr>
          <w:rFonts w:asciiTheme="majorBidi" w:hAnsiTheme="majorBidi" w:cstheme="majorBidi"/>
          <w:sz w:val="22"/>
          <w:szCs w:val="22"/>
        </w:rPr>
      </w:pPr>
    </w:p>
    <w:p w14:paraId="2A8D9F4B" w14:textId="677940FB" w:rsidR="0032386B" w:rsidRPr="005F7A8D" w:rsidRDefault="00AF3E0A" w:rsidP="0032386B">
      <w:pPr>
        <w:rPr>
          <w:rFonts w:asciiTheme="majorBidi" w:hAnsiTheme="majorBidi" w:cstheme="majorBidi"/>
          <w:sz w:val="22"/>
          <w:szCs w:val="22"/>
        </w:rPr>
      </w:pPr>
      <w:r w:rsidRPr="005F7A8D">
        <w:rPr>
          <w:rFonts w:asciiTheme="majorBidi" w:hAnsiTheme="majorBidi" w:cstheme="majorBidi"/>
          <w:noProof/>
          <w:sz w:val="22"/>
          <w:szCs w:val="22"/>
          <w14:ligatures w14:val="none"/>
        </w:rPr>
        <mc:AlternateContent>
          <mc:Choice Requires="wps">
            <w:drawing>
              <wp:anchor distT="0" distB="0" distL="114300" distR="114300" simplePos="0" relativeHeight="251847680" behindDoc="0" locked="0" layoutInCell="1" allowOverlap="1" wp14:anchorId="61367EAB" wp14:editId="30FA5851">
                <wp:simplePos x="0" y="0"/>
                <wp:positionH relativeFrom="column">
                  <wp:posOffset>1560602</wp:posOffset>
                </wp:positionH>
                <wp:positionV relativeFrom="paragraph">
                  <wp:posOffset>127135</wp:posOffset>
                </wp:positionV>
                <wp:extent cx="247650" cy="279400"/>
                <wp:effectExtent l="19050" t="0" r="19050" b="44450"/>
                <wp:wrapNone/>
                <wp:docPr id="1279833462" name="Arrow: Down 53"/>
                <wp:cNvGraphicFramePr/>
                <a:graphic xmlns:a="http://schemas.openxmlformats.org/drawingml/2006/main">
                  <a:graphicData uri="http://schemas.microsoft.com/office/word/2010/wordprocessingShape">
                    <wps:wsp>
                      <wps:cNvSpPr/>
                      <wps:spPr>
                        <a:xfrm>
                          <a:off x="0" y="0"/>
                          <a:ext cx="247650" cy="279400"/>
                        </a:xfrm>
                        <a:prstGeom prst="downArrow">
                          <a:avLst/>
                        </a:prstGeom>
                      </wps:spPr>
                      <wps:style>
                        <a:lnRef idx="1">
                          <a:schemeClr val="accent3"/>
                        </a:lnRef>
                        <a:fillRef idx="2">
                          <a:schemeClr val="accent3"/>
                        </a:fillRef>
                        <a:effectRef idx="1">
                          <a:schemeClr val="accent3"/>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883317" id="Arrow: Down 53" o:spid="_x0000_s1026" type="#_x0000_t67" style="position:absolute;margin-left:122.9pt;margin-top:10pt;width:19.5pt;height:22pt;z-index:251847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" adj="12027" fillcolor="#c3c3c3 [2166]" strokecolor="#a5a5a5 [3206]" strokeweight="1pt">
                <v:fill color2="#b6b6b6 [2614]" rotate="t" colors="0 #d2d2d2;.5 #c8c8c8;1 silver" focus="100%" type="gradient">
                  <o:fill v:ext="view" type="gradientUnscaled"/>
                </v:fill>
              </v:shape>
            </w:pict>
          </mc:Fallback>
        </mc:AlternateContent>
      </w:r>
      <w:r w:rsidR="0032386B" w:rsidRPr="005F7A8D">
        <w:rPr>
          <w:rFonts w:asciiTheme="majorBidi" w:hAnsiTheme="majorBidi" w:cstheme="majorBidi"/>
          <w:noProof/>
          <w:sz w:val="22"/>
          <w:szCs w:val="22"/>
          <w14:ligatures w14:val="none"/>
        </w:rPr>
        <mc:AlternateContent>
          <mc:Choice Requires="wps">
            <w:drawing>
              <wp:anchor distT="0" distB="0" distL="114300" distR="114300" simplePos="0" relativeHeight="251849728" behindDoc="0" locked="0" layoutInCell="1" allowOverlap="1" wp14:anchorId="64B31CAA" wp14:editId="0D7FF974">
                <wp:simplePos x="0" y="0"/>
                <wp:positionH relativeFrom="margin">
                  <wp:align>center</wp:align>
                </wp:positionH>
                <wp:positionV relativeFrom="paragraph">
                  <wp:posOffset>111046</wp:posOffset>
                </wp:positionV>
                <wp:extent cx="247650" cy="279457"/>
                <wp:effectExtent l="19050" t="0" r="19050" b="44450"/>
                <wp:wrapNone/>
                <wp:docPr id="396732929" name="Arrow: Down 53"/>
                <wp:cNvGraphicFramePr/>
                <a:graphic xmlns:a="http://schemas.openxmlformats.org/drawingml/2006/main">
                  <a:graphicData uri="http://schemas.microsoft.com/office/word/2010/wordprocessingShape">
                    <wps:wsp>
                      <wps:cNvSpPr/>
                      <wps:spPr>
                        <a:xfrm>
                          <a:off x="0" y="0"/>
                          <a:ext cx="247650" cy="279457"/>
                        </a:xfrm>
                        <a:prstGeom prst="downArrow">
                          <a:avLst/>
                        </a:prstGeom>
                      </wps:spPr>
                      <wps:style>
                        <a:lnRef idx="1">
                          <a:schemeClr val="accent3"/>
                        </a:lnRef>
                        <a:fillRef idx="2">
                          <a:schemeClr val="accent3"/>
                        </a:fillRef>
                        <a:effectRef idx="1">
                          <a:schemeClr val="accent3"/>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B337B2" id="Arrow: Down 53" o:spid="_x0000_s1026" type="#_x0000_t67" style="position:absolute;margin-left:0;margin-top:8.75pt;width:19.5pt;height:22pt;z-index:25184972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" adj="12029" fillcolor="#c3c3c3 [2166]" strokecolor="#a5a5a5 [3206]" strokeweight="1pt">
                <v:fill color2="#b6b6b6 [2614]" rotate="t" colors="0 #d2d2d2;.5 #c8c8c8;1 silver" focus="100%" type="gradient">
                  <o:fill v:ext="view" type="gradientUnscaled"/>
                </v:fill>
                <w10:wrap anchorx="margin"/>
              </v:shape>
            </w:pict>
          </mc:Fallback>
        </mc:AlternateContent>
      </w:r>
      <w:r w:rsidRPr="005F7A8D">
        <w:rPr>
          <w:rFonts w:asciiTheme="majorBidi" w:hAnsiTheme="majorBidi" w:cstheme="majorBidi"/>
          <w:sz w:val="22"/>
          <w:szCs w:val="22"/>
        </w:rPr>
        <w:t xml:space="preserve">  </w:t>
      </w:r>
    </w:p>
    <w:p w14:paraId="1AADF878" w14:textId="06E70360" w:rsidR="0062327D" w:rsidRPr="005F7A8D" w:rsidRDefault="00AF3E0A" w:rsidP="0032386B">
      <w:pPr>
        <w:rPr>
          <w:rFonts w:asciiTheme="majorBidi" w:hAnsiTheme="majorBidi" w:cstheme="majorBidi"/>
          <w:sz w:val="22"/>
          <w:szCs w:val="22"/>
        </w:rPr>
      </w:pPr>
      <w:r w:rsidRPr="005F7A8D">
        <w:rPr>
          <w:rFonts w:asciiTheme="majorBidi" w:hAnsiTheme="majorBidi" w:cstheme="majorBidi"/>
          <w:noProof/>
          <w:sz w:val="22"/>
          <w:szCs w:val="22"/>
          <w14:ligatures w14:val="none"/>
        </w:rPr>
        <mc:AlternateContent>
          <mc:Choice Requires="wps">
            <w:drawing>
              <wp:anchor distT="0" distB="0" distL="114300" distR="114300" simplePos="0" relativeHeight="251828224" behindDoc="0" locked="0" layoutInCell="1" allowOverlap="1" wp14:anchorId="075FCF4B" wp14:editId="6AC93582">
                <wp:simplePos x="0" y="0"/>
                <wp:positionH relativeFrom="column">
                  <wp:posOffset>1500027</wp:posOffset>
                </wp:positionH>
                <wp:positionV relativeFrom="paragraph">
                  <wp:posOffset>122997</wp:posOffset>
                </wp:positionV>
                <wp:extent cx="1735755" cy="574675"/>
                <wp:effectExtent l="0" t="0" r="0" b="0"/>
                <wp:wrapNone/>
                <wp:docPr id="468259194" name="Rectangle 52"/>
                <wp:cNvGraphicFramePr/>
                <a:graphic xmlns:a="http://schemas.openxmlformats.org/drawingml/2006/main">
                  <a:graphicData uri="http://schemas.microsoft.com/office/word/2010/wordprocessingShape">
                    <wps:wsp>
                      <wps:cNvSpPr/>
                      <wps:spPr>
                        <a:xfrm>
                          <a:off x="0" y="0"/>
                          <a:ext cx="1735755" cy="574675"/>
                        </a:xfrm>
                        <a:prstGeom prst="rect">
                          <a:avLst/>
                        </a:prstGeom>
                        <a:solidFill>
                          <a:schemeClr val="dk1">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6A07E855" w14:textId="77777777" w:rsidR="0062327D" w:rsidRPr="00AF3E0A" w:rsidRDefault="0062327D" w:rsidP="0062327D">
                            <w:pPr>
                              <w:rPr>
                                <w:rFonts w:asciiTheme="majorBidi" w:hAnsiTheme="majorBidi" w:cstheme="majorBidi"/>
                                <w:b/>
                                <w:bCs/>
                                <w:color w:val="000000" w:themeColor="text1"/>
                              </w:rPr>
                            </w:pPr>
                            <w:r w:rsidRPr="00AF3E0A">
                              <w:rPr>
                                <w:rFonts w:asciiTheme="majorBidi" w:hAnsiTheme="majorBidi" w:cstheme="majorBidi"/>
                                <w:b/>
                                <w:bCs/>
                                <w:color w:val="000000" w:themeColor="text1"/>
                              </w:rPr>
                              <w:t xml:space="preserve">     Continuous Monitoring</w:t>
                            </w:r>
                          </w:p>
                          <w:p w14:paraId="6693C262" w14:textId="77777777" w:rsidR="0062327D" w:rsidRDefault="0062327D" w:rsidP="0062327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75FCF4B" id="Rectangle 52" o:spid="_x0000_s1034" style="position:absolute;margin-left:118.1pt;margin-top:9.7pt;width:136.65pt;height:45.25pt;z-index:251828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" fillcolor="black [3200]" stroked="f">
                <v:fill opacity="32896f"/>
                <v:textbox>
                  <w:txbxContent>
                    <w:p w14:paraId="6A07E855" w14:textId="77777777" w:rsidR="0062327D" w:rsidRPr="00AF3E0A" w:rsidRDefault="0062327D" w:rsidP="0062327D">
                      <w:pPr>
                        <w:rPr>
                          <w:rFonts w:asciiTheme="majorBidi" w:hAnsiTheme="majorBidi" w:cstheme="majorBidi"/>
                          <w:b/>
                          <w:bCs/>
                          <w:color w:val="000000" w:themeColor="text1"/>
                        </w:rPr>
                      </w:pPr>
                      <w:r w:rsidRPr="00AF3E0A">
                        <w:rPr>
                          <w:rFonts w:asciiTheme="majorBidi" w:hAnsiTheme="majorBidi" w:cstheme="majorBidi"/>
                          <w:b/>
                          <w:bCs/>
                          <w:color w:val="000000" w:themeColor="text1"/>
                        </w:rPr>
                        <w:t xml:space="preserve">     Continuous Monitoring</w:t>
                      </w:r>
                    </w:p>
                    <w:p w14:paraId="6693C262" w14:textId="77777777" w:rsidR="0062327D" w:rsidRDefault="0062327D" w:rsidP="0062327D">
                      <w:pPr>
                        <w:jc w:val="center"/>
                      </w:pPr>
                    </w:p>
                  </w:txbxContent>
                </v:textbox>
              </v:rect>
            </w:pict>
          </mc:Fallback>
        </mc:AlternateContent>
      </w:r>
      <w:r w:rsidRPr="005F7A8D">
        <w:rPr>
          <w:rFonts w:asciiTheme="majorBidi" w:hAnsiTheme="majorBidi" w:cstheme="majorBidi"/>
          <w:sz w:val="22"/>
          <w:szCs w:val="22"/>
        </w:rPr>
        <w:t xml:space="preserve">          </w:t>
      </w:r>
    </w:p>
    <w:p w14:paraId="71F80001" w14:textId="29CD14E9" w:rsidR="0062327D" w:rsidRPr="005F7A8D" w:rsidRDefault="0062327D" w:rsidP="0062327D">
      <w:pPr>
        <w:rPr>
          <w:rFonts w:asciiTheme="majorBidi" w:hAnsiTheme="majorBidi" w:cstheme="majorBidi"/>
          <w:sz w:val="22"/>
          <w:szCs w:val="22"/>
        </w:rPr>
      </w:pPr>
    </w:p>
    <w:p w14:paraId="7500891C" w14:textId="2AC53B64" w:rsidR="0062327D" w:rsidRPr="005F7A8D" w:rsidRDefault="0032386B" w:rsidP="0062327D">
      <w:pPr>
        <w:rPr>
          <w:rFonts w:asciiTheme="majorBidi" w:hAnsiTheme="majorBidi" w:cstheme="majorBidi"/>
          <w:sz w:val="22"/>
          <w:szCs w:val="22"/>
        </w:rPr>
      </w:pPr>
      <w:r w:rsidRPr="005F7A8D">
        <w:rPr>
          <w:rFonts w:asciiTheme="majorBidi" w:hAnsiTheme="majorBidi" w:cstheme="majorBidi"/>
          <w:noProof/>
          <w:sz w:val="22"/>
          <w:szCs w:val="22"/>
          <w14:ligatures w14:val="none"/>
        </w:rPr>
        <mc:AlternateContent>
          <mc:Choice Requires="wps">
            <w:drawing>
              <wp:anchor distT="0" distB="0" distL="114300" distR="114300" simplePos="0" relativeHeight="251841536" behindDoc="0" locked="0" layoutInCell="1" allowOverlap="1" wp14:anchorId="1C9B58FA" wp14:editId="552414D4">
                <wp:simplePos x="0" y="0"/>
                <wp:positionH relativeFrom="column">
                  <wp:posOffset>2216393</wp:posOffset>
                </wp:positionH>
                <wp:positionV relativeFrom="paragraph">
                  <wp:posOffset>7620</wp:posOffset>
                </wp:positionV>
                <wp:extent cx="247650" cy="279457"/>
                <wp:effectExtent l="19050" t="0" r="19050" b="44450"/>
                <wp:wrapNone/>
                <wp:docPr id="19374906" name="Arrow: Down 53"/>
                <wp:cNvGraphicFramePr/>
                <a:graphic xmlns:a="http://schemas.openxmlformats.org/drawingml/2006/main">
                  <a:graphicData uri="http://schemas.microsoft.com/office/word/2010/wordprocessingShape">
                    <wps:wsp>
                      <wps:cNvSpPr/>
                      <wps:spPr>
                        <a:xfrm>
                          <a:off x="0" y="0"/>
                          <a:ext cx="247650" cy="279457"/>
                        </a:xfrm>
                        <a:prstGeom prst="downArrow">
                          <a:avLst/>
                        </a:prstGeom>
                      </wps:spPr>
                      <wps:style>
                        <a:lnRef idx="1">
                          <a:schemeClr val="accent3"/>
                        </a:lnRef>
                        <a:fillRef idx="2">
                          <a:schemeClr val="accent3"/>
                        </a:fillRef>
                        <a:effectRef idx="1">
                          <a:schemeClr val="accent3"/>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FCB26E" id="Arrow: Down 53" o:spid="_x0000_s1026" type="#_x0000_t67" style="position:absolute;margin-left:174.5pt;margin-top:.6pt;width:19.5pt;height:22pt;z-index:251841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" adj="12029" fillcolor="#c3c3c3 [2166]" strokecolor="#a5a5a5 [3206]" strokeweight="1pt">
                <v:fill color2="#b6b6b6 [2614]" rotate="t" colors="0 #d2d2d2;.5 #c8c8c8;1 silver" focus="100%" type="gradient">
                  <o:fill v:ext="view" type="gradientUnscaled"/>
                </v:fill>
              </v:shape>
            </w:pict>
          </mc:Fallback>
        </mc:AlternateContent>
      </w:r>
    </w:p>
    <w:p w14:paraId="0CCAF8E0" w14:textId="6064EECB" w:rsidR="00F93778" w:rsidRPr="005F7A8D" w:rsidRDefault="0062327D" w:rsidP="0062327D">
      <w:pPr>
        <w:rPr>
          <w:rFonts w:asciiTheme="majorBidi" w:hAnsiTheme="majorBidi" w:cstheme="majorBidi"/>
          <w:sz w:val="22"/>
          <w:szCs w:val="22"/>
        </w:rPr>
      </w:pPr>
      <w:r w:rsidRPr="005F7A8D">
        <w:rPr>
          <w:rFonts w:asciiTheme="majorBidi" w:hAnsiTheme="majorBidi" w:cstheme="majorBidi"/>
          <w:noProof/>
          <w:sz w:val="22"/>
          <w:szCs w:val="22"/>
          <w14:ligatures w14:val="none"/>
        </w:rPr>
        <mc:AlternateContent>
          <mc:Choice Requires="wps">
            <w:drawing>
              <wp:anchor distT="0" distB="0" distL="114300" distR="114300" simplePos="0" relativeHeight="251830272" behindDoc="0" locked="0" layoutInCell="1" allowOverlap="1" wp14:anchorId="3FEE86CA" wp14:editId="2179E820">
                <wp:simplePos x="0" y="0"/>
                <wp:positionH relativeFrom="margin">
                  <wp:posOffset>1510301</wp:posOffset>
                </wp:positionH>
                <wp:positionV relativeFrom="paragraph">
                  <wp:posOffset>30594</wp:posOffset>
                </wp:positionV>
                <wp:extent cx="1694936" cy="729465"/>
                <wp:effectExtent l="0" t="0" r="19685" b="13970"/>
                <wp:wrapNone/>
                <wp:docPr id="82283901" name="Rectangle 52"/>
                <wp:cNvGraphicFramePr/>
                <a:graphic xmlns:a="http://schemas.openxmlformats.org/drawingml/2006/main">
                  <a:graphicData uri="http://schemas.microsoft.com/office/word/2010/wordprocessingShape">
                    <wps:wsp>
                      <wps:cNvSpPr/>
                      <wps:spPr>
                        <a:xfrm>
                          <a:off x="0" y="0"/>
                          <a:ext cx="1694936" cy="729465"/>
                        </a:xfrm>
                        <a:prstGeom prst="rect">
                          <a:avLst/>
                        </a:prstGeom>
                      </wps:spPr>
                      <wps:style>
                        <a:lnRef idx="1">
                          <a:schemeClr val="accent6"/>
                        </a:lnRef>
                        <a:fillRef idx="2">
                          <a:schemeClr val="accent6"/>
                        </a:fillRef>
                        <a:effectRef idx="1">
                          <a:schemeClr val="accent6"/>
                        </a:effectRef>
                        <a:fontRef idx="minor">
                          <a:schemeClr val="dk1"/>
                        </a:fontRef>
                      </wps:style>
                      <wps:txbx>
                        <w:txbxContent>
                          <w:p w14:paraId="462B1C39" w14:textId="297EAAAE" w:rsidR="0062327D" w:rsidRPr="00AF3E0A" w:rsidRDefault="0062327D" w:rsidP="00AF3E0A">
                            <w:pPr>
                              <w:rPr>
                                <w:rFonts w:asciiTheme="majorBidi" w:hAnsiTheme="majorBidi" w:cstheme="majorBidi"/>
                                <w:b/>
                                <w:bCs/>
                              </w:rPr>
                            </w:pPr>
                            <w:r w:rsidRPr="00AF3E0A">
                              <w:rPr>
                                <w:rFonts w:asciiTheme="majorBidi" w:hAnsiTheme="majorBidi" w:cstheme="majorBidi"/>
                                <w:b/>
                                <w:bCs/>
                              </w:rPr>
                              <w:t xml:space="preserve">   Automated Detection &amp; Response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FEE86CA" id="_x0000_s1035" style="position:absolute;margin-left:118.9pt;margin-top:2.4pt;width:133.45pt;height:57.45pt;z-index:2518302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" fillcolor="#9ecb81 [2169]" strokecolor="#70ad47 [3209]" strokeweight="1pt">
                <v:fill color2="#8ac066 [2617]" rotate="t" colors="0 #b5d5a7;.5 #aace99;1 #9cca86" focus="100%" type="gradient">
                  <o:fill v:ext="view" type="gradientUnscaled"/>
                </v:fill>
                <v:textbox>
                  <w:txbxContent>
                    <w:p w14:paraId="462B1C39" w14:textId="297EAAAE" w:rsidR="0062327D" w:rsidRPr="00AF3E0A" w:rsidRDefault="0062327D" w:rsidP="00AF3E0A">
                      <w:pPr>
                        <w:rPr>
                          <w:rFonts w:asciiTheme="majorBidi" w:hAnsiTheme="majorBidi" w:cstheme="majorBidi"/>
                          <w:b/>
                          <w:bCs/>
                        </w:rPr>
                      </w:pPr>
                      <w:r w:rsidRPr="00AF3E0A">
                        <w:rPr>
                          <w:rFonts w:asciiTheme="majorBidi" w:hAnsiTheme="majorBidi" w:cstheme="majorBidi"/>
                          <w:b/>
                          <w:bCs/>
                        </w:rPr>
                        <w:t xml:space="preserve">   Automated Detection &amp; Response</w:t>
                      </w:r>
                    </w:p>
                  </w:txbxContent>
                </v:textbox>
                <w10:wrap anchorx="margin"/>
              </v:rect>
            </w:pict>
          </mc:Fallback>
        </mc:AlternateContent>
      </w:r>
    </w:p>
    <w:p w14:paraId="471876E4" w14:textId="77777777" w:rsidR="00F93778" w:rsidRPr="005F7A8D" w:rsidRDefault="00F93778">
      <w:pPr>
        <w:rPr>
          <w:rFonts w:asciiTheme="majorBidi" w:hAnsiTheme="majorBidi" w:cstheme="majorBidi"/>
          <w:sz w:val="22"/>
          <w:szCs w:val="22"/>
        </w:rPr>
      </w:pPr>
    </w:p>
    <w:p w14:paraId="159F6867" w14:textId="77777777" w:rsidR="0032386B" w:rsidRPr="005F7A8D" w:rsidRDefault="0032386B">
      <w:pPr>
        <w:rPr>
          <w:rFonts w:asciiTheme="majorBidi" w:hAnsiTheme="majorBidi" w:cstheme="majorBidi"/>
          <w:b/>
          <w:bCs/>
          <w:sz w:val="22"/>
          <w:szCs w:val="22"/>
        </w:rPr>
      </w:pPr>
    </w:p>
    <w:p w14:paraId="67077AF6" w14:textId="77777777" w:rsidR="0032386B" w:rsidRDefault="0032386B">
      <w:pPr>
        <w:rPr>
          <w:rFonts w:asciiTheme="majorBidi" w:hAnsiTheme="majorBidi" w:cstheme="majorBidi"/>
          <w:b/>
          <w:bCs/>
          <w:sz w:val="22"/>
          <w:szCs w:val="22"/>
        </w:rPr>
      </w:pPr>
    </w:p>
    <w:p w14:paraId="635F4870" w14:textId="77777777" w:rsidR="00E01B73" w:rsidRDefault="00E01B73">
      <w:pPr>
        <w:rPr>
          <w:rFonts w:asciiTheme="majorBidi" w:hAnsiTheme="majorBidi" w:cstheme="majorBidi"/>
          <w:b/>
          <w:bCs/>
          <w:sz w:val="22"/>
          <w:szCs w:val="22"/>
        </w:rPr>
      </w:pPr>
    </w:p>
    <w:p w14:paraId="722D4019" w14:textId="77777777" w:rsidR="00E01B73" w:rsidRDefault="00E01B73">
      <w:pPr>
        <w:rPr>
          <w:rFonts w:asciiTheme="majorBidi" w:hAnsiTheme="majorBidi" w:cstheme="majorBidi"/>
          <w:b/>
          <w:bCs/>
          <w:sz w:val="22"/>
          <w:szCs w:val="22"/>
        </w:rPr>
      </w:pPr>
    </w:p>
    <w:p w14:paraId="39710F4D" w14:textId="77777777" w:rsidR="00E01B73" w:rsidRDefault="00E01B73">
      <w:pPr>
        <w:rPr>
          <w:rFonts w:asciiTheme="majorBidi" w:hAnsiTheme="majorBidi" w:cstheme="majorBidi"/>
          <w:b/>
          <w:bCs/>
          <w:sz w:val="22"/>
          <w:szCs w:val="22"/>
        </w:rPr>
      </w:pPr>
    </w:p>
    <w:p w14:paraId="008AFCB3" w14:textId="23FC1E42" w:rsidR="00EE6D3C" w:rsidRPr="005F7A8D" w:rsidRDefault="00EE6D3C" w:rsidP="00B365DD">
      <w:pPr>
        <w:rPr>
          <w:rFonts w:asciiTheme="majorBidi" w:hAnsiTheme="majorBidi" w:cstheme="majorBidi"/>
          <w:sz w:val="22"/>
          <w:szCs w:val="22"/>
        </w:rPr>
      </w:pPr>
    </w:p>
    <w:p w14:paraId="6024CBD8" w14:textId="59CFADEA" w:rsidR="00B365DD" w:rsidRPr="005F7A8D" w:rsidRDefault="00B365DD" w:rsidP="004E1072">
      <w:pPr>
        <w:pStyle w:val="Heading1"/>
      </w:pPr>
      <w:bookmarkStart w:id="24" w:name="_Toc237276478"/>
      <w:bookmarkStart w:id="25" w:name="_Toc237432572"/>
      <w:r w:rsidRPr="004E1072">
        <w:rPr>
          <w:sz w:val="32"/>
          <w:szCs w:val="32"/>
        </w:rPr>
        <w:lastRenderedPageBreak/>
        <w:t xml:space="preserve">Comparison of Zero Trust Architecture with </w:t>
      </w:r>
      <w:r w:rsidR="004E1072" w:rsidRPr="004E1072">
        <w:rPr>
          <w:sz w:val="32"/>
          <w:szCs w:val="32"/>
        </w:rPr>
        <w:t xml:space="preserve">   </w:t>
      </w:r>
      <w:r w:rsidRPr="004E1072">
        <w:rPr>
          <w:sz w:val="32"/>
          <w:szCs w:val="32"/>
        </w:rPr>
        <w:t>Traditional Security Models</w:t>
      </w:r>
      <w:bookmarkEnd w:id="24"/>
      <w:bookmarkEnd w:id="25"/>
    </w:p>
    <w:p w14:paraId="4F89817D" w14:textId="174BA97E" w:rsidR="00B365DD" w:rsidRPr="00C25724" w:rsidRDefault="00B365DD" w:rsidP="00C25724">
      <w:pPr>
        <w:spacing w:after="0" w:line="360" w:lineRule="auto"/>
        <w:rPr>
          <w:rFonts w:asciiTheme="majorBidi" w:hAnsiTheme="majorBidi" w:cstheme="majorBidi"/>
        </w:rPr>
      </w:pPr>
      <w:r w:rsidRPr="00C25724">
        <w:rPr>
          <w:rFonts w:asciiTheme="majorBidi" w:hAnsiTheme="majorBidi" w:cstheme="majorBidi"/>
        </w:rPr>
        <w:t>Traditional cybersecurity has historically relied on perimeter-based security using firewalls, Virtual Private Networks (VPNs), and Intrusion Detection Systems (IDS). This model assumes that authenticated users and devices inside the network can be trusted. While effective for conventional office environments, it is less suitable for organisations operating with cloud computing, remote working, mobile devices, and third-party services [14].</w:t>
      </w:r>
    </w:p>
    <w:p w14:paraId="5AFADD44" w14:textId="422097EC" w:rsidR="00B365DD" w:rsidRPr="00C25724" w:rsidRDefault="00B365DD" w:rsidP="00C25724">
      <w:pPr>
        <w:spacing w:after="0" w:line="360" w:lineRule="auto"/>
        <w:rPr>
          <w:rFonts w:asciiTheme="majorBidi" w:hAnsiTheme="majorBidi" w:cstheme="majorBidi"/>
        </w:rPr>
      </w:pPr>
      <w:r w:rsidRPr="00C25724">
        <w:rPr>
          <w:rFonts w:asciiTheme="majorBidi" w:hAnsiTheme="majorBidi" w:cstheme="majorBidi"/>
        </w:rPr>
        <w:t>Zero Trust Architecture eliminates implicit trust by requiring every user, device, application, and workload to be continuously authenticated and authorised, regardless of network location. This identity-centred approach significantly reduces risks associated with credential theft, insider threats, and lateral movement [</w:t>
      </w:r>
      <w:r w:rsidR="00494ADA">
        <w:rPr>
          <w:rFonts w:asciiTheme="majorBidi" w:hAnsiTheme="majorBidi" w:cstheme="majorBidi"/>
        </w:rPr>
        <w:t>1</w:t>
      </w:r>
      <w:r w:rsidRPr="00C25724">
        <w:rPr>
          <w:rFonts w:asciiTheme="majorBidi" w:hAnsiTheme="majorBidi" w:cstheme="majorBidi"/>
        </w:rPr>
        <w:t>].</w:t>
      </w:r>
    </w:p>
    <w:p w14:paraId="687566A0" w14:textId="653E7F60" w:rsidR="00B365DD" w:rsidRPr="00C25724" w:rsidRDefault="00B365DD" w:rsidP="00C25724">
      <w:pPr>
        <w:spacing w:after="0" w:line="360" w:lineRule="auto"/>
        <w:rPr>
          <w:rFonts w:asciiTheme="majorBidi" w:hAnsiTheme="majorBidi" w:cstheme="majorBidi"/>
        </w:rPr>
      </w:pPr>
      <w:r w:rsidRPr="00C25724">
        <w:rPr>
          <w:rFonts w:asciiTheme="majorBidi" w:hAnsiTheme="majorBidi" w:cstheme="majorBidi"/>
        </w:rPr>
        <w:t>Access control represents a key difference between the two models. Traditional security often grants broad permissions after authentication, increasing the impact of compromised accounts. In contrast, Zero Trust applies the Principle of Least Privilege (PoLP) through Multi-Factor Authentication (MFA), Role-Based Access Control (RBAC), Attribute-Based Access Control (ABAC), and Just-in-Time (JIT) access, ensuring users receive only the permissions required for authorised tasks [4].</w:t>
      </w:r>
    </w:p>
    <w:p w14:paraId="3EFCD1BD" w14:textId="77711E8F" w:rsidR="00B365DD" w:rsidRPr="00C25724" w:rsidRDefault="00B365DD" w:rsidP="00C25724">
      <w:pPr>
        <w:spacing w:after="0" w:line="360" w:lineRule="auto"/>
        <w:rPr>
          <w:rFonts w:asciiTheme="majorBidi" w:hAnsiTheme="majorBidi" w:cstheme="majorBidi"/>
        </w:rPr>
      </w:pPr>
      <w:r w:rsidRPr="00C25724">
        <w:rPr>
          <w:rFonts w:asciiTheme="majorBidi" w:hAnsiTheme="majorBidi" w:cstheme="majorBidi"/>
        </w:rPr>
        <w:t>Network architecture also differs significantly. Traditional security protects a single network perimeter, whereas Zero Trust uses micro-segmentation to isolate critical resources and restrict lateral movement following a breach [1].</w:t>
      </w:r>
    </w:p>
    <w:p w14:paraId="7DBDF005" w14:textId="6D5C3B4D" w:rsidR="00E01B73" w:rsidRPr="00C25724" w:rsidRDefault="00B365DD" w:rsidP="00C25724">
      <w:pPr>
        <w:spacing w:after="0" w:line="360" w:lineRule="auto"/>
        <w:rPr>
          <w:rFonts w:asciiTheme="majorBidi" w:hAnsiTheme="majorBidi" w:cstheme="majorBidi"/>
        </w:rPr>
      </w:pPr>
      <w:r w:rsidRPr="00C25724">
        <w:rPr>
          <w:rFonts w:asciiTheme="majorBidi" w:hAnsiTheme="majorBidi" w:cstheme="majorBidi"/>
        </w:rPr>
        <w:t xml:space="preserve">Monitoring capabilities further distinguish the two approaches. Traditional environments generally depend on periodic log reviews and signature-based detection, while Zero Trust continuously monitors user behaviour, device health, and network </w:t>
      </w:r>
      <w:r w:rsidR="00DE4CF2" w:rsidRPr="00C25724">
        <w:rPr>
          <w:rFonts w:asciiTheme="majorBidi" w:hAnsiTheme="majorBidi" w:cstheme="majorBidi"/>
        </w:rPr>
        <w:t>activity using Security Information and Event Management (SIEM), Endpoint Detection and Response (EDR), Extended Detection and Response (XDR), and Security Orchestration, Automation and Response (SOAR). Artificial Intelligence (AI) strengthens these capabilities by detecting behavioural anomalies and accelerating threat response</w:t>
      </w:r>
      <w:r w:rsidR="00E45C60">
        <w:rPr>
          <w:rFonts w:asciiTheme="majorBidi" w:hAnsiTheme="majorBidi" w:cstheme="majorBidi"/>
        </w:rPr>
        <w:t>.</w:t>
      </w:r>
    </w:p>
    <w:p w14:paraId="4CAA0A5F" w14:textId="0C8A8FB4" w:rsidR="00AC7A76" w:rsidRPr="0014226A" w:rsidRDefault="00DE4CF2" w:rsidP="0014226A">
      <w:pPr>
        <w:spacing w:after="0" w:line="360" w:lineRule="auto"/>
        <w:rPr>
          <w:rFonts w:asciiTheme="majorBidi" w:hAnsiTheme="majorBidi" w:cstheme="majorBidi"/>
        </w:rPr>
      </w:pPr>
      <w:r w:rsidRPr="00C25724">
        <w:rPr>
          <w:rFonts w:asciiTheme="majorBidi" w:hAnsiTheme="majorBidi" w:cstheme="majorBidi"/>
        </w:rPr>
        <w:t>Although Zero Trust requires investment in identity management, cloud security, governance, and staff training, particularly where legacy infrastructure exists, it delivers stronger resilience, improved regulatory compliance, and lower long-term cyber</w:t>
      </w:r>
      <w:r w:rsidR="0068504E">
        <w:rPr>
          <w:rFonts w:asciiTheme="majorBidi" w:hAnsiTheme="majorBidi" w:cstheme="majorBidi"/>
        </w:rPr>
        <w:t xml:space="preserve"> </w:t>
      </w:r>
      <w:r w:rsidRPr="00C25724">
        <w:rPr>
          <w:rFonts w:asciiTheme="majorBidi" w:hAnsiTheme="majorBidi" w:cstheme="majorBidi"/>
        </w:rPr>
        <w:t xml:space="preserve">security </w:t>
      </w:r>
      <w:r w:rsidR="002E23DD" w:rsidRPr="00C25724">
        <w:rPr>
          <w:rFonts w:asciiTheme="majorBidi" w:hAnsiTheme="majorBidi" w:cstheme="majorBidi"/>
        </w:rPr>
        <w:t xml:space="preserve">risk. </w:t>
      </w:r>
    </w:p>
    <w:p w14:paraId="2B98042B" w14:textId="77777777" w:rsidR="0014226A" w:rsidRDefault="0014226A" w:rsidP="00AC7A76">
      <w:pPr>
        <w:rPr>
          <w:rFonts w:asciiTheme="majorBidi" w:hAnsiTheme="majorBidi" w:cstheme="majorBidi"/>
          <w:b/>
          <w:bCs/>
        </w:rPr>
      </w:pPr>
    </w:p>
    <w:p w14:paraId="67BF4516" w14:textId="77777777" w:rsidR="00AC7A76" w:rsidRDefault="00AC7A76" w:rsidP="00AC7A76">
      <w:pPr>
        <w:rPr>
          <w:rFonts w:asciiTheme="majorBidi" w:hAnsiTheme="majorBidi" w:cstheme="majorBidi"/>
          <w:b/>
          <w:bCs/>
        </w:rPr>
      </w:pPr>
    </w:p>
    <w:p w14:paraId="7B1DF1FE" w14:textId="77777777" w:rsidR="0014226A" w:rsidRDefault="0014226A" w:rsidP="0014226A">
      <w:pPr>
        <w:jc w:val="center"/>
      </w:pPr>
      <w:r>
        <w:rPr>
          <w:b/>
        </w:rPr>
        <w:lastRenderedPageBreak/>
        <w:t>Table 2. Comparison of Traditional Security and Zero Trust Architecture</w:t>
      </w:r>
    </w:p>
    <w:tbl>
      <w:tblPr>
        <w:tblW w:w="0" w:type="auto"/>
        <w:jc w:val="center"/>
        <w:tblBorders>
          <w:top w:val="single" w:sz="6" w:space="0" w:color="808080"/>
          <w:left w:val="single" w:sz="6" w:space="0" w:color="808080"/>
          <w:bottom w:val="single" w:sz="6" w:space="0" w:color="808080"/>
          <w:right w:val="single" w:sz="6" w:space="0" w:color="808080"/>
          <w:insideH w:val="single" w:sz="6" w:space="0" w:color="808080"/>
          <w:insideV w:val="single" w:sz="6" w:space="0" w:color="808080"/>
        </w:tblBorders>
        <w:tblLook w:val="04A0" w:firstRow="1" w:lastRow="0" w:firstColumn="1" w:lastColumn="0" w:noHBand="0" w:noVBand="1"/>
      </w:tblPr>
      <w:tblGrid>
        <w:gridCol w:w="3022"/>
        <w:gridCol w:w="2969"/>
        <w:gridCol w:w="3019"/>
      </w:tblGrid>
      <w:tr w:rsidR="0014226A" w14:paraId="79F418D3" w14:textId="77777777" w:rsidTr="004913A3">
        <w:trPr>
          <w:jc w:val="center"/>
        </w:trPr>
        <w:tc>
          <w:tcPr>
            <w:tcW w:w="3408" w:type="dxa"/>
            <w:shd w:val="clear" w:color="auto" w:fill="D9EAF7"/>
            <w:vAlign w:val="center"/>
          </w:tcPr>
          <w:p w14:paraId="46D999CE" w14:textId="77777777" w:rsidR="0014226A" w:rsidRDefault="0014226A" w:rsidP="004913A3">
            <w:r>
              <w:rPr>
                <w:b/>
                <w:sz w:val="18"/>
              </w:rPr>
              <w:t>Security Area</w:t>
            </w:r>
          </w:p>
        </w:tc>
        <w:tc>
          <w:tcPr>
            <w:tcW w:w="3408" w:type="dxa"/>
            <w:shd w:val="clear" w:color="auto" w:fill="D9EAF7"/>
            <w:vAlign w:val="center"/>
          </w:tcPr>
          <w:p w14:paraId="24EE497B" w14:textId="77777777" w:rsidR="0014226A" w:rsidRDefault="0014226A" w:rsidP="004913A3">
            <w:r>
              <w:rPr>
                <w:b/>
                <w:sz w:val="18"/>
              </w:rPr>
              <w:t>Traditional Security</w:t>
            </w:r>
          </w:p>
        </w:tc>
        <w:tc>
          <w:tcPr>
            <w:tcW w:w="3408" w:type="dxa"/>
            <w:shd w:val="clear" w:color="auto" w:fill="D9EAF7"/>
            <w:vAlign w:val="center"/>
          </w:tcPr>
          <w:p w14:paraId="6485BEC3" w14:textId="77777777" w:rsidR="0014226A" w:rsidRDefault="0014226A" w:rsidP="004913A3">
            <w:r>
              <w:rPr>
                <w:b/>
                <w:sz w:val="18"/>
              </w:rPr>
              <w:t>Zero Trust Architecture</w:t>
            </w:r>
          </w:p>
        </w:tc>
      </w:tr>
      <w:tr w:rsidR="0014226A" w14:paraId="308C25A4" w14:textId="77777777" w:rsidTr="004913A3">
        <w:trPr>
          <w:jc w:val="center"/>
        </w:trPr>
        <w:tc>
          <w:tcPr>
            <w:tcW w:w="3408" w:type="dxa"/>
            <w:vAlign w:val="center"/>
          </w:tcPr>
          <w:p w14:paraId="24695CA0" w14:textId="77777777" w:rsidR="0014226A" w:rsidRDefault="0014226A" w:rsidP="004913A3">
            <w:r>
              <w:rPr>
                <w:sz w:val="18"/>
              </w:rPr>
              <w:t>Trust Model</w:t>
            </w:r>
          </w:p>
        </w:tc>
        <w:tc>
          <w:tcPr>
            <w:tcW w:w="3408" w:type="dxa"/>
            <w:vAlign w:val="center"/>
          </w:tcPr>
          <w:p w14:paraId="79133745" w14:textId="77777777" w:rsidR="0014226A" w:rsidRDefault="0014226A" w:rsidP="004913A3">
            <w:r>
              <w:rPr>
                <w:sz w:val="18"/>
              </w:rPr>
              <w:t>Trust internal network</w:t>
            </w:r>
          </w:p>
        </w:tc>
        <w:tc>
          <w:tcPr>
            <w:tcW w:w="3408" w:type="dxa"/>
            <w:vAlign w:val="center"/>
          </w:tcPr>
          <w:p w14:paraId="713C4767" w14:textId="77777777" w:rsidR="0014226A" w:rsidRDefault="0014226A" w:rsidP="004913A3">
            <w:r>
              <w:rPr>
                <w:sz w:val="18"/>
              </w:rPr>
              <w:t>Verify every request</w:t>
            </w:r>
          </w:p>
        </w:tc>
      </w:tr>
      <w:tr w:rsidR="0014226A" w14:paraId="7D26E463" w14:textId="77777777" w:rsidTr="004913A3">
        <w:trPr>
          <w:jc w:val="center"/>
        </w:trPr>
        <w:tc>
          <w:tcPr>
            <w:tcW w:w="3408" w:type="dxa"/>
            <w:shd w:val="clear" w:color="auto" w:fill="F7F7F7"/>
            <w:vAlign w:val="center"/>
          </w:tcPr>
          <w:p w14:paraId="0B8CDBB9" w14:textId="77777777" w:rsidR="0014226A" w:rsidRDefault="0014226A" w:rsidP="004913A3">
            <w:r>
              <w:rPr>
                <w:sz w:val="18"/>
              </w:rPr>
              <w:t>Authentication</w:t>
            </w:r>
          </w:p>
        </w:tc>
        <w:tc>
          <w:tcPr>
            <w:tcW w:w="3408" w:type="dxa"/>
            <w:shd w:val="clear" w:color="auto" w:fill="F7F7F7"/>
            <w:vAlign w:val="center"/>
          </w:tcPr>
          <w:p w14:paraId="35D60533" w14:textId="77777777" w:rsidR="0014226A" w:rsidRDefault="0014226A" w:rsidP="004913A3">
            <w:r>
              <w:rPr>
                <w:sz w:val="18"/>
              </w:rPr>
              <w:t>One-time login</w:t>
            </w:r>
          </w:p>
        </w:tc>
        <w:tc>
          <w:tcPr>
            <w:tcW w:w="3408" w:type="dxa"/>
            <w:shd w:val="clear" w:color="auto" w:fill="F7F7F7"/>
            <w:vAlign w:val="center"/>
          </w:tcPr>
          <w:p w14:paraId="6E9249D2" w14:textId="77777777" w:rsidR="0014226A" w:rsidRDefault="0014226A" w:rsidP="004913A3">
            <w:r>
              <w:rPr>
                <w:sz w:val="18"/>
              </w:rPr>
              <w:t>Continuous authentication</w:t>
            </w:r>
          </w:p>
        </w:tc>
      </w:tr>
      <w:tr w:rsidR="0014226A" w14:paraId="7DB389D7" w14:textId="77777777" w:rsidTr="004913A3">
        <w:trPr>
          <w:jc w:val="center"/>
        </w:trPr>
        <w:tc>
          <w:tcPr>
            <w:tcW w:w="3408" w:type="dxa"/>
            <w:vAlign w:val="center"/>
          </w:tcPr>
          <w:p w14:paraId="5814A7C5" w14:textId="77777777" w:rsidR="0014226A" w:rsidRDefault="0014226A" w:rsidP="004913A3">
            <w:r>
              <w:rPr>
                <w:sz w:val="18"/>
              </w:rPr>
              <w:t>Access Control</w:t>
            </w:r>
          </w:p>
        </w:tc>
        <w:tc>
          <w:tcPr>
            <w:tcW w:w="3408" w:type="dxa"/>
            <w:vAlign w:val="center"/>
          </w:tcPr>
          <w:p w14:paraId="2B750982" w14:textId="77777777" w:rsidR="0014226A" w:rsidRDefault="0014226A" w:rsidP="004913A3">
            <w:r>
              <w:rPr>
                <w:sz w:val="18"/>
              </w:rPr>
              <w:t>Broad permission</w:t>
            </w:r>
          </w:p>
        </w:tc>
        <w:tc>
          <w:tcPr>
            <w:tcW w:w="3408" w:type="dxa"/>
            <w:vAlign w:val="center"/>
          </w:tcPr>
          <w:p w14:paraId="43FA8B01" w14:textId="77777777" w:rsidR="0014226A" w:rsidRDefault="0014226A" w:rsidP="004913A3">
            <w:r>
              <w:rPr>
                <w:sz w:val="18"/>
              </w:rPr>
              <w:t>Least privilege</w:t>
            </w:r>
          </w:p>
        </w:tc>
      </w:tr>
      <w:tr w:rsidR="0014226A" w14:paraId="05C76A6C" w14:textId="77777777" w:rsidTr="004913A3">
        <w:trPr>
          <w:jc w:val="center"/>
        </w:trPr>
        <w:tc>
          <w:tcPr>
            <w:tcW w:w="3408" w:type="dxa"/>
            <w:shd w:val="clear" w:color="auto" w:fill="F7F7F7"/>
            <w:vAlign w:val="center"/>
          </w:tcPr>
          <w:p w14:paraId="6BBBED32" w14:textId="77777777" w:rsidR="0014226A" w:rsidRDefault="0014226A" w:rsidP="004913A3">
            <w:r>
              <w:rPr>
                <w:sz w:val="18"/>
              </w:rPr>
              <w:t>Network Protection</w:t>
            </w:r>
          </w:p>
        </w:tc>
        <w:tc>
          <w:tcPr>
            <w:tcW w:w="3408" w:type="dxa"/>
            <w:shd w:val="clear" w:color="auto" w:fill="F7F7F7"/>
            <w:vAlign w:val="center"/>
          </w:tcPr>
          <w:p w14:paraId="23878D2E" w14:textId="77777777" w:rsidR="0014226A" w:rsidRDefault="0014226A" w:rsidP="004913A3">
            <w:r>
              <w:rPr>
                <w:sz w:val="18"/>
              </w:rPr>
              <w:t>Perimeter firewall</w:t>
            </w:r>
          </w:p>
        </w:tc>
        <w:tc>
          <w:tcPr>
            <w:tcW w:w="3408" w:type="dxa"/>
            <w:shd w:val="clear" w:color="auto" w:fill="F7F7F7"/>
            <w:vAlign w:val="center"/>
          </w:tcPr>
          <w:p w14:paraId="223FD47C" w14:textId="77777777" w:rsidR="0014226A" w:rsidRDefault="0014226A" w:rsidP="004913A3">
            <w:r>
              <w:rPr>
                <w:sz w:val="18"/>
              </w:rPr>
              <w:t>Micro-segmentation</w:t>
            </w:r>
          </w:p>
        </w:tc>
      </w:tr>
      <w:tr w:rsidR="0014226A" w14:paraId="40435E53" w14:textId="77777777" w:rsidTr="004913A3">
        <w:trPr>
          <w:jc w:val="center"/>
        </w:trPr>
        <w:tc>
          <w:tcPr>
            <w:tcW w:w="3408" w:type="dxa"/>
            <w:vAlign w:val="center"/>
          </w:tcPr>
          <w:p w14:paraId="4E4A6EC0" w14:textId="77777777" w:rsidR="0014226A" w:rsidRDefault="0014226A" w:rsidP="004913A3">
            <w:r>
              <w:rPr>
                <w:sz w:val="18"/>
              </w:rPr>
              <w:t>Monitoring</w:t>
            </w:r>
          </w:p>
        </w:tc>
        <w:tc>
          <w:tcPr>
            <w:tcW w:w="3408" w:type="dxa"/>
            <w:vAlign w:val="center"/>
          </w:tcPr>
          <w:p w14:paraId="18879A76" w14:textId="77777777" w:rsidR="0014226A" w:rsidRDefault="0014226A" w:rsidP="004913A3">
            <w:r>
              <w:rPr>
                <w:sz w:val="18"/>
              </w:rPr>
              <w:t>Periodic review</w:t>
            </w:r>
          </w:p>
        </w:tc>
        <w:tc>
          <w:tcPr>
            <w:tcW w:w="3408" w:type="dxa"/>
            <w:vAlign w:val="center"/>
          </w:tcPr>
          <w:p w14:paraId="253D6B20" w14:textId="77777777" w:rsidR="0014226A" w:rsidRDefault="0014226A" w:rsidP="004913A3">
            <w:r>
              <w:rPr>
                <w:sz w:val="18"/>
              </w:rPr>
              <w:t>Continuous monitoring</w:t>
            </w:r>
          </w:p>
        </w:tc>
      </w:tr>
      <w:tr w:rsidR="0014226A" w14:paraId="06531E09" w14:textId="77777777" w:rsidTr="004913A3">
        <w:trPr>
          <w:jc w:val="center"/>
        </w:trPr>
        <w:tc>
          <w:tcPr>
            <w:tcW w:w="3408" w:type="dxa"/>
            <w:shd w:val="clear" w:color="auto" w:fill="F7F7F7"/>
            <w:vAlign w:val="center"/>
          </w:tcPr>
          <w:p w14:paraId="73867CBA" w14:textId="77777777" w:rsidR="0014226A" w:rsidRDefault="0014226A" w:rsidP="004913A3">
            <w:r>
              <w:rPr>
                <w:sz w:val="18"/>
              </w:rPr>
              <w:t>Threat Detection</w:t>
            </w:r>
          </w:p>
        </w:tc>
        <w:tc>
          <w:tcPr>
            <w:tcW w:w="3408" w:type="dxa"/>
            <w:shd w:val="clear" w:color="auto" w:fill="F7F7F7"/>
            <w:vAlign w:val="center"/>
          </w:tcPr>
          <w:p w14:paraId="096BDEF7" w14:textId="77777777" w:rsidR="0014226A" w:rsidRDefault="0014226A" w:rsidP="004913A3">
            <w:r>
              <w:rPr>
                <w:sz w:val="18"/>
              </w:rPr>
              <w:t>Signature-based</w:t>
            </w:r>
          </w:p>
        </w:tc>
        <w:tc>
          <w:tcPr>
            <w:tcW w:w="3408" w:type="dxa"/>
            <w:shd w:val="clear" w:color="auto" w:fill="F7F7F7"/>
            <w:vAlign w:val="center"/>
          </w:tcPr>
          <w:p w14:paraId="0A5552B8" w14:textId="77777777" w:rsidR="0014226A" w:rsidRDefault="0014226A" w:rsidP="004913A3">
            <w:r>
              <w:rPr>
                <w:sz w:val="18"/>
              </w:rPr>
              <w:t>Behaviour and AI-based</w:t>
            </w:r>
          </w:p>
        </w:tc>
      </w:tr>
      <w:tr w:rsidR="0014226A" w14:paraId="55EF942B" w14:textId="77777777" w:rsidTr="004913A3">
        <w:trPr>
          <w:jc w:val="center"/>
        </w:trPr>
        <w:tc>
          <w:tcPr>
            <w:tcW w:w="3408" w:type="dxa"/>
            <w:vAlign w:val="center"/>
          </w:tcPr>
          <w:p w14:paraId="3DB3F3CB" w14:textId="77777777" w:rsidR="0014226A" w:rsidRDefault="0014226A" w:rsidP="004913A3">
            <w:r>
              <w:rPr>
                <w:sz w:val="18"/>
              </w:rPr>
              <w:t>Remote Working</w:t>
            </w:r>
          </w:p>
        </w:tc>
        <w:tc>
          <w:tcPr>
            <w:tcW w:w="3408" w:type="dxa"/>
            <w:vAlign w:val="center"/>
          </w:tcPr>
          <w:p w14:paraId="3B9C9940" w14:textId="77777777" w:rsidR="0014226A" w:rsidRDefault="0014226A" w:rsidP="004913A3">
            <w:r>
              <w:rPr>
                <w:sz w:val="18"/>
              </w:rPr>
              <w:t>VPN-dependent</w:t>
            </w:r>
          </w:p>
        </w:tc>
        <w:tc>
          <w:tcPr>
            <w:tcW w:w="3408" w:type="dxa"/>
            <w:vAlign w:val="center"/>
          </w:tcPr>
          <w:p w14:paraId="01AFF250" w14:textId="77777777" w:rsidR="0014226A" w:rsidRDefault="0014226A" w:rsidP="004913A3">
            <w:r>
              <w:rPr>
                <w:sz w:val="18"/>
              </w:rPr>
              <w:t>Secure identity-based access</w:t>
            </w:r>
          </w:p>
        </w:tc>
      </w:tr>
      <w:tr w:rsidR="0014226A" w14:paraId="4168796E" w14:textId="77777777" w:rsidTr="004913A3">
        <w:trPr>
          <w:jc w:val="center"/>
        </w:trPr>
        <w:tc>
          <w:tcPr>
            <w:tcW w:w="3408" w:type="dxa"/>
            <w:shd w:val="clear" w:color="auto" w:fill="F7F7F7"/>
            <w:vAlign w:val="center"/>
          </w:tcPr>
          <w:p w14:paraId="63141CCC" w14:textId="77777777" w:rsidR="0014226A" w:rsidRDefault="0014226A" w:rsidP="004913A3">
            <w:r>
              <w:rPr>
                <w:sz w:val="18"/>
              </w:rPr>
              <w:t>Insider Threat Protection</w:t>
            </w:r>
          </w:p>
        </w:tc>
        <w:tc>
          <w:tcPr>
            <w:tcW w:w="3408" w:type="dxa"/>
            <w:shd w:val="clear" w:color="auto" w:fill="F7F7F7"/>
            <w:vAlign w:val="center"/>
          </w:tcPr>
          <w:p w14:paraId="15A1B386" w14:textId="77777777" w:rsidR="0014226A" w:rsidRDefault="0014226A" w:rsidP="004913A3">
            <w:r>
              <w:rPr>
                <w:sz w:val="18"/>
              </w:rPr>
              <w:t>Limited</w:t>
            </w:r>
          </w:p>
        </w:tc>
        <w:tc>
          <w:tcPr>
            <w:tcW w:w="3408" w:type="dxa"/>
            <w:shd w:val="clear" w:color="auto" w:fill="F7F7F7"/>
            <w:vAlign w:val="center"/>
          </w:tcPr>
          <w:p w14:paraId="7770E75B" w14:textId="77777777" w:rsidR="0014226A" w:rsidRDefault="0014226A" w:rsidP="004913A3">
            <w:r>
              <w:rPr>
                <w:sz w:val="18"/>
              </w:rPr>
              <w:t>Strong</w:t>
            </w:r>
          </w:p>
        </w:tc>
      </w:tr>
      <w:tr w:rsidR="0014226A" w14:paraId="1A6FD806" w14:textId="77777777" w:rsidTr="004913A3">
        <w:trPr>
          <w:jc w:val="center"/>
        </w:trPr>
        <w:tc>
          <w:tcPr>
            <w:tcW w:w="3408" w:type="dxa"/>
            <w:vAlign w:val="center"/>
          </w:tcPr>
          <w:p w14:paraId="6007560A" w14:textId="77777777" w:rsidR="0014226A" w:rsidRDefault="0014226A" w:rsidP="004913A3">
            <w:r>
              <w:rPr>
                <w:sz w:val="18"/>
              </w:rPr>
              <w:t>Cloud Security</w:t>
            </w:r>
          </w:p>
        </w:tc>
        <w:tc>
          <w:tcPr>
            <w:tcW w:w="3408" w:type="dxa"/>
            <w:vAlign w:val="center"/>
          </w:tcPr>
          <w:p w14:paraId="147C98C0" w14:textId="77777777" w:rsidR="0014226A" w:rsidRDefault="0014226A" w:rsidP="004913A3">
            <w:r>
              <w:rPr>
                <w:sz w:val="18"/>
              </w:rPr>
              <w:t>Difficult to secure</w:t>
            </w:r>
          </w:p>
        </w:tc>
        <w:tc>
          <w:tcPr>
            <w:tcW w:w="3408" w:type="dxa"/>
            <w:vAlign w:val="center"/>
          </w:tcPr>
          <w:p w14:paraId="0AFCAC6F" w14:textId="77777777" w:rsidR="0014226A" w:rsidRDefault="0014226A" w:rsidP="004913A3">
            <w:r>
              <w:rPr>
                <w:sz w:val="18"/>
              </w:rPr>
              <w:t>Cloud-native security</w:t>
            </w:r>
          </w:p>
        </w:tc>
      </w:tr>
      <w:tr w:rsidR="0014226A" w14:paraId="314DE5C4" w14:textId="77777777" w:rsidTr="004913A3">
        <w:trPr>
          <w:jc w:val="center"/>
        </w:trPr>
        <w:tc>
          <w:tcPr>
            <w:tcW w:w="3408" w:type="dxa"/>
            <w:shd w:val="clear" w:color="auto" w:fill="F7F7F7"/>
            <w:vAlign w:val="center"/>
          </w:tcPr>
          <w:p w14:paraId="4FBF0C69" w14:textId="77777777" w:rsidR="0014226A" w:rsidRDefault="0014226A" w:rsidP="004913A3">
            <w:r>
              <w:rPr>
                <w:sz w:val="18"/>
              </w:rPr>
              <w:t>Regulatory Compliance</w:t>
            </w:r>
          </w:p>
        </w:tc>
        <w:tc>
          <w:tcPr>
            <w:tcW w:w="3408" w:type="dxa"/>
            <w:shd w:val="clear" w:color="auto" w:fill="F7F7F7"/>
            <w:vAlign w:val="center"/>
          </w:tcPr>
          <w:p w14:paraId="6F4BF4C1" w14:textId="77777777" w:rsidR="0014226A" w:rsidRDefault="0014226A" w:rsidP="004913A3">
            <w:r>
              <w:rPr>
                <w:sz w:val="18"/>
              </w:rPr>
              <w:t>Moderate</w:t>
            </w:r>
          </w:p>
        </w:tc>
        <w:tc>
          <w:tcPr>
            <w:tcW w:w="3408" w:type="dxa"/>
            <w:shd w:val="clear" w:color="auto" w:fill="F7F7F7"/>
            <w:vAlign w:val="center"/>
          </w:tcPr>
          <w:p w14:paraId="4FF97D6F" w14:textId="77777777" w:rsidR="0014226A" w:rsidRDefault="0014226A" w:rsidP="004913A3">
            <w:r>
              <w:rPr>
                <w:sz w:val="18"/>
              </w:rPr>
              <w:t>Strong</w:t>
            </w:r>
          </w:p>
        </w:tc>
      </w:tr>
    </w:tbl>
    <w:p w14:paraId="185A7706" w14:textId="795F0213" w:rsidR="00AC7A76" w:rsidRDefault="0014226A" w:rsidP="00206BC2">
      <w:pPr>
        <w:rPr>
          <w:rFonts w:asciiTheme="majorBidi" w:hAnsiTheme="majorBidi" w:cstheme="majorBidi"/>
          <w:b/>
          <w:bCs/>
        </w:rPr>
      </w:pPr>
      <w:r>
        <w:rPr>
          <w:b/>
        </w:rPr>
        <w:tab/>
      </w:r>
    </w:p>
    <w:p w14:paraId="4D5A3B53" w14:textId="77777777" w:rsidR="009D218E" w:rsidRDefault="009D218E" w:rsidP="00386F65">
      <w:pPr>
        <w:rPr>
          <w:rFonts w:asciiTheme="majorBidi" w:hAnsiTheme="majorBidi" w:cstheme="majorBidi"/>
          <w:b/>
          <w:bCs/>
        </w:rPr>
      </w:pPr>
    </w:p>
    <w:p w14:paraId="5C492061" w14:textId="52791F86" w:rsidR="008D6CB0" w:rsidRPr="0060749B" w:rsidRDefault="008D6CB0" w:rsidP="0060749B">
      <w:pPr>
        <w:pStyle w:val="Heading2"/>
        <w:rPr>
          <w:rFonts w:asciiTheme="majorBidi" w:hAnsiTheme="majorBidi"/>
          <w:b/>
          <w:bCs/>
          <w:sz w:val="20"/>
          <w:szCs w:val="20"/>
        </w:rPr>
      </w:pPr>
      <w:bookmarkStart w:id="26" w:name="_Toc237276479"/>
      <w:bookmarkStart w:id="27" w:name="_Toc237432573"/>
      <w:r w:rsidRPr="00E86354">
        <w:t>Critical Evaluation</w:t>
      </w:r>
      <w:bookmarkEnd w:id="26"/>
      <w:bookmarkEnd w:id="27"/>
    </w:p>
    <w:p w14:paraId="649E21D8" w14:textId="1100CDAD" w:rsidR="006553D1" w:rsidRPr="0066348F" w:rsidRDefault="008D6CB0" w:rsidP="00EB7805">
      <w:pPr>
        <w:spacing w:after="0" w:line="360" w:lineRule="auto"/>
        <w:rPr>
          <w:rFonts w:asciiTheme="majorBidi" w:hAnsiTheme="majorBidi" w:cstheme="majorBidi"/>
        </w:rPr>
      </w:pPr>
      <w:r w:rsidRPr="0066348F">
        <w:rPr>
          <w:rFonts w:asciiTheme="majorBidi" w:hAnsiTheme="majorBidi" w:cstheme="majorBidi"/>
        </w:rPr>
        <w:t>Perimeter-based security remains appropriate for some isolated legacy environments but is insufficient for modern cloud and hybrid infrastructures. Zero Trust provides continuous verification, stronger identity protection, and improved visibility, making it more effective against evolving cyber threats. Although implementation requires organisational commitment and investment, its long-term security and resilience benefits make it the preferred approach for modern enterprises</w:t>
      </w:r>
      <w:r w:rsidR="006553D1">
        <w:rPr>
          <w:rFonts w:asciiTheme="majorBidi" w:hAnsiTheme="majorBidi" w:cstheme="majorBidi"/>
        </w:rPr>
        <w:t>.</w:t>
      </w:r>
    </w:p>
    <w:p w14:paraId="4A9B135A" w14:textId="579CBCBA" w:rsidR="0091375B" w:rsidRPr="00814B05" w:rsidRDefault="0091375B" w:rsidP="007C7753">
      <w:pPr>
        <w:pStyle w:val="Heading1"/>
      </w:pPr>
      <w:bookmarkStart w:id="28" w:name="_Toc237276480"/>
      <w:bookmarkStart w:id="29" w:name="_Toc237432574"/>
      <w:r w:rsidRPr="005F7A8D">
        <w:t>Implementation Challenges of Zero Trust Architecture</w:t>
      </w:r>
      <w:bookmarkEnd w:id="28"/>
      <w:bookmarkEnd w:id="29"/>
    </w:p>
    <w:p w14:paraId="119768DC" w14:textId="695463D9" w:rsidR="00F93778" w:rsidRDefault="0091375B" w:rsidP="006553D1">
      <w:pPr>
        <w:spacing w:after="0" w:line="360" w:lineRule="auto"/>
        <w:rPr>
          <w:rFonts w:asciiTheme="majorBidi" w:hAnsiTheme="majorBidi" w:cstheme="majorBidi"/>
        </w:rPr>
      </w:pPr>
      <w:r w:rsidRPr="006553D1">
        <w:rPr>
          <w:rFonts w:asciiTheme="majorBidi" w:hAnsiTheme="majorBidi" w:cstheme="majorBidi"/>
        </w:rPr>
        <w:t>Although Zero Trust Architecture (ZTA) provides stronger protection against modern cyber threats, its implementation involves technical, organisational, and financial challenges. Successful adoption requires changes in technology, governance, organisational culture, and business processes rather than simply deploying new security products [</w:t>
      </w:r>
      <w:r w:rsidR="000A30DB">
        <w:rPr>
          <w:rFonts w:asciiTheme="majorBidi" w:hAnsiTheme="majorBidi" w:cstheme="majorBidi"/>
        </w:rPr>
        <w:t>6</w:t>
      </w:r>
      <w:r w:rsidRPr="006553D1">
        <w:rPr>
          <w:rFonts w:asciiTheme="majorBidi" w:hAnsiTheme="majorBidi" w:cstheme="majorBidi"/>
        </w:rPr>
        <w:t>].</w:t>
      </w:r>
    </w:p>
    <w:p w14:paraId="64057695" w14:textId="77777777" w:rsidR="00C41F9B" w:rsidRDefault="00C41F9B" w:rsidP="006553D1">
      <w:pPr>
        <w:spacing w:after="0" w:line="360" w:lineRule="auto"/>
        <w:rPr>
          <w:rFonts w:asciiTheme="majorBidi" w:hAnsiTheme="majorBidi" w:cstheme="majorBidi"/>
        </w:rPr>
      </w:pPr>
    </w:p>
    <w:p w14:paraId="5CCF23A9" w14:textId="77777777" w:rsidR="00FD4F9E" w:rsidRDefault="00FD4F9E" w:rsidP="006553D1">
      <w:pPr>
        <w:spacing w:after="0" w:line="360" w:lineRule="auto"/>
        <w:rPr>
          <w:rFonts w:asciiTheme="majorBidi" w:hAnsiTheme="majorBidi" w:cstheme="majorBidi"/>
        </w:rPr>
      </w:pPr>
    </w:p>
    <w:p w14:paraId="0AD0E6D6" w14:textId="77777777" w:rsidR="00FD4F9E" w:rsidRDefault="00FD4F9E" w:rsidP="006553D1">
      <w:pPr>
        <w:spacing w:after="0" w:line="360" w:lineRule="auto"/>
        <w:rPr>
          <w:rFonts w:asciiTheme="majorBidi" w:hAnsiTheme="majorBidi" w:cstheme="majorBidi"/>
        </w:rPr>
      </w:pPr>
    </w:p>
    <w:p w14:paraId="398F147E" w14:textId="77777777" w:rsidR="00206BC2" w:rsidRDefault="00206BC2" w:rsidP="00206BC2">
      <w:pPr>
        <w:tabs>
          <w:tab w:val="left" w:pos="8640"/>
        </w:tabs>
      </w:pPr>
      <w:r>
        <w:tab/>
      </w:r>
    </w:p>
    <w:p w14:paraId="4111F8A5" w14:textId="77777777" w:rsidR="00206BC2" w:rsidRDefault="00206BC2" w:rsidP="00206BC2">
      <w:pPr>
        <w:jc w:val="center"/>
      </w:pPr>
      <w:r>
        <w:rPr>
          <w:b/>
        </w:rPr>
        <w:lastRenderedPageBreak/>
        <w:t>Table 3. Key Implementation Challenges</w:t>
      </w:r>
    </w:p>
    <w:tbl>
      <w:tblPr>
        <w:tblW w:w="0" w:type="auto"/>
        <w:jc w:val="center"/>
        <w:tblBorders>
          <w:top w:val="single" w:sz="6" w:space="0" w:color="808080"/>
          <w:left w:val="single" w:sz="6" w:space="0" w:color="808080"/>
          <w:bottom w:val="single" w:sz="6" w:space="0" w:color="808080"/>
          <w:right w:val="single" w:sz="6" w:space="0" w:color="808080"/>
          <w:insideH w:val="single" w:sz="6" w:space="0" w:color="808080"/>
          <w:insideV w:val="single" w:sz="6" w:space="0" w:color="808080"/>
        </w:tblBorders>
        <w:tblLook w:val="04A0" w:firstRow="1" w:lastRow="0" w:firstColumn="1" w:lastColumn="0" w:noHBand="0" w:noVBand="1"/>
      </w:tblPr>
      <w:tblGrid>
        <w:gridCol w:w="3015"/>
        <w:gridCol w:w="2977"/>
        <w:gridCol w:w="3018"/>
      </w:tblGrid>
      <w:tr w:rsidR="00206BC2" w14:paraId="0F8FEBA3" w14:textId="77777777" w:rsidTr="004913A3">
        <w:trPr>
          <w:jc w:val="center"/>
        </w:trPr>
        <w:tc>
          <w:tcPr>
            <w:tcW w:w="3408" w:type="dxa"/>
            <w:shd w:val="clear" w:color="auto" w:fill="D9EAF7"/>
            <w:vAlign w:val="center"/>
          </w:tcPr>
          <w:p w14:paraId="697CA7BB" w14:textId="77777777" w:rsidR="00206BC2" w:rsidRDefault="00206BC2" w:rsidP="004913A3">
            <w:r>
              <w:rPr>
                <w:b/>
                <w:sz w:val="18"/>
              </w:rPr>
              <w:t>Challenge</w:t>
            </w:r>
          </w:p>
        </w:tc>
        <w:tc>
          <w:tcPr>
            <w:tcW w:w="3408" w:type="dxa"/>
            <w:shd w:val="clear" w:color="auto" w:fill="D9EAF7"/>
            <w:vAlign w:val="center"/>
          </w:tcPr>
          <w:p w14:paraId="6E3BB04F" w14:textId="77777777" w:rsidR="00206BC2" w:rsidRDefault="00206BC2" w:rsidP="004913A3">
            <w:r>
              <w:rPr>
                <w:b/>
                <w:sz w:val="18"/>
              </w:rPr>
              <w:t>Impact</w:t>
            </w:r>
          </w:p>
        </w:tc>
        <w:tc>
          <w:tcPr>
            <w:tcW w:w="3408" w:type="dxa"/>
            <w:shd w:val="clear" w:color="auto" w:fill="D9EAF7"/>
            <w:vAlign w:val="center"/>
          </w:tcPr>
          <w:p w14:paraId="02E7BED0" w14:textId="77777777" w:rsidR="00206BC2" w:rsidRDefault="00206BC2" w:rsidP="004913A3">
            <w:r>
              <w:rPr>
                <w:b/>
                <w:sz w:val="18"/>
              </w:rPr>
              <w:t>Recommended Mitigation</w:t>
            </w:r>
          </w:p>
        </w:tc>
      </w:tr>
      <w:tr w:rsidR="00206BC2" w14:paraId="55F056C4" w14:textId="77777777" w:rsidTr="004913A3">
        <w:trPr>
          <w:jc w:val="center"/>
        </w:trPr>
        <w:tc>
          <w:tcPr>
            <w:tcW w:w="3408" w:type="dxa"/>
            <w:vAlign w:val="center"/>
          </w:tcPr>
          <w:p w14:paraId="1F4F76EE" w14:textId="77777777" w:rsidR="00206BC2" w:rsidRDefault="00206BC2" w:rsidP="004913A3">
            <w:r>
              <w:rPr>
                <w:sz w:val="18"/>
              </w:rPr>
              <w:t>Legacy systems</w:t>
            </w:r>
          </w:p>
        </w:tc>
        <w:tc>
          <w:tcPr>
            <w:tcW w:w="3408" w:type="dxa"/>
            <w:vAlign w:val="center"/>
          </w:tcPr>
          <w:p w14:paraId="4692411B" w14:textId="77777777" w:rsidR="00206BC2" w:rsidRDefault="00206BC2" w:rsidP="004913A3">
            <w:r>
              <w:rPr>
                <w:sz w:val="18"/>
              </w:rPr>
              <w:t>Compatibility issues</w:t>
            </w:r>
          </w:p>
        </w:tc>
        <w:tc>
          <w:tcPr>
            <w:tcW w:w="3408" w:type="dxa"/>
            <w:vAlign w:val="center"/>
          </w:tcPr>
          <w:p w14:paraId="73D88EEF" w14:textId="77777777" w:rsidR="00206BC2" w:rsidRDefault="00206BC2" w:rsidP="004913A3">
            <w:r>
              <w:rPr>
                <w:sz w:val="18"/>
              </w:rPr>
              <w:t>Phased system upgrades</w:t>
            </w:r>
          </w:p>
        </w:tc>
      </w:tr>
      <w:tr w:rsidR="00206BC2" w14:paraId="77AE5C21" w14:textId="77777777" w:rsidTr="004913A3">
        <w:trPr>
          <w:jc w:val="center"/>
        </w:trPr>
        <w:tc>
          <w:tcPr>
            <w:tcW w:w="3408" w:type="dxa"/>
            <w:shd w:val="clear" w:color="auto" w:fill="F7F7F7"/>
            <w:vAlign w:val="center"/>
          </w:tcPr>
          <w:p w14:paraId="003D856F" w14:textId="77777777" w:rsidR="00206BC2" w:rsidRDefault="00206BC2" w:rsidP="004913A3">
            <w:r>
              <w:rPr>
                <w:sz w:val="18"/>
              </w:rPr>
              <w:t>High implementation cost</w:t>
            </w:r>
          </w:p>
        </w:tc>
        <w:tc>
          <w:tcPr>
            <w:tcW w:w="3408" w:type="dxa"/>
            <w:shd w:val="clear" w:color="auto" w:fill="F7F7F7"/>
            <w:vAlign w:val="center"/>
          </w:tcPr>
          <w:p w14:paraId="533499D6" w14:textId="77777777" w:rsidR="00206BC2" w:rsidRDefault="00206BC2" w:rsidP="004913A3">
            <w:r>
              <w:rPr>
                <w:sz w:val="18"/>
              </w:rPr>
              <w:t>Budget constraints</w:t>
            </w:r>
          </w:p>
        </w:tc>
        <w:tc>
          <w:tcPr>
            <w:tcW w:w="3408" w:type="dxa"/>
            <w:shd w:val="clear" w:color="auto" w:fill="F7F7F7"/>
            <w:vAlign w:val="center"/>
          </w:tcPr>
          <w:p w14:paraId="23FE8E85" w14:textId="77777777" w:rsidR="00206BC2" w:rsidRDefault="00206BC2" w:rsidP="004913A3">
            <w:r>
              <w:rPr>
                <w:sz w:val="18"/>
              </w:rPr>
              <w:t>Prioritise critical assets</w:t>
            </w:r>
          </w:p>
        </w:tc>
      </w:tr>
      <w:tr w:rsidR="00206BC2" w14:paraId="51E3D83A" w14:textId="77777777" w:rsidTr="004913A3">
        <w:trPr>
          <w:jc w:val="center"/>
        </w:trPr>
        <w:tc>
          <w:tcPr>
            <w:tcW w:w="3408" w:type="dxa"/>
            <w:vAlign w:val="center"/>
          </w:tcPr>
          <w:p w14:paraId="771159B1" w14:textId="77777777" w:rsidR="00206BC2" w:rsidRDefault="00206BC2" w:rsidP="004913A3">
            <w:r>
              <w:rPr>
                <w:sz w:val="18"/>
              </w:rPr>
              <w:t>Skills shortage</w:t>
            </w:r>
          </w:p>
        </w:tc>
        <w:tc>
          <w:tcPr>
            <w:tcW w:w="3408" w:type="dxa"/>
            <w:vAlign w:val="center"/>
          </w:tcPr>
          <w:p w14:paraId="6FAAD74E" w14:textId="77777777" w:rsidR="00206BC2" w:rsidRDefault="00206BC2" w:rsidP="004913A3">
            <w:r>
              <w:rPr>
                <w:sz w:val="18"/>
              </w:rPr>
              <w:t>Reduced effectiveness</w:t>
            </w:r>
          </w:p>
        </w:tc>
        <w:tc>
          <w:tcPr>
            <w:tcW w:w="3408" w:type="dxa"/>
            <w:vAlign w:val="center"/>
          </w:tcPr>
          <w:p w14:paraId="0812BCDB" w14:textId="77777777" w:rsidR="00206BC2" w:rsidRDefault="00206BC2" w:rsidP="004913A3">
            <w:r>
              <w:rPr>
                <w:sz w:val="18"/>
              </w:rPr>
              <w:t>Staff training and certification</w:t>
            </w:r>
          </w:p>
        </w:tc>
      </w:tr>
      <w:tr w:rsidR="00206BC2" w14:paraId="1E5D5979" w14:textId="77777777" w:rsidTr="004913A3">
        <w:trPr>
          <w:jc w:val="center"/>
        </w:trPr>
        <w:tc>
          <w:tcPr>
            <w:tcW w:w="3408" w:type="dxa"/>
            <w:shd w:val="clear" w:color="auto" w:fill="F7F7F7"/>
            <w:vAlign w:val="center"/>
          </w:tcPr>
          <w:p w14:paraId="2CEB0B87" w14:textId="77777777" w:rsidR="00206BC2" w:rsidRDefault="00206BC2" w:rsidP="004913A3">
            <w:r>
              <w:rPr>
                <w:sz w:val="18"/>
              </w:rPr>
              <w:t>User resistance</w:t>
            </w:r>
          </w:p>
        </w:tc>
        <w:tc>
          <w:tcPr>
            <w:tcW w:w="3408" w:type="dxa"/>
            <w:shd w:val="clear" w:color="auto" w:fill="F7F7F7"/>
            <w:vAlign w:val="center"/>
          </w:tcPr>
          <w:p w14:paraId="50260771" w14:textId="77777777" w:rsidR="00206BC2" w:rsidRDefault="00206BC2" w:rsidP="004913A3">
            <w:r>
              <w:rPr>
                <w:sz w:val="18"/>
              </w:rPr>
              <w:t>Lower adoption</w:t>
            </w:r>
          </w:p>
        </w:tc>
        <w:tc>
          <w:tcPr>
            <w:tcW w:w="3408" w:type="dxa"/>
            <w:shd w:val="clear" w:color="auto" w:fill="F7F7F7"/>
            <w:vAlign w:val="center"/>
          </w:tcPr>
          <w:p w14:paraId="5DF86C3D" w14:textId="77777777" w:rsidR="00206BC2" w:rsidRDefault="00206BC2" w:rsidP="004913A3">
            <w:r>
              <w:rPr>
                <w:sz w:val="18"/>
              </w:rPr>
              <w:t>Awareness and change management</w:t>
            </w:r>
          </w:p>
        </w:tc>
      </w:tr>
      <w:tr w:rsidR="00206BC2" w14:paraId="0CAADF8D" w14:textId="77777777" w:rsidTr="004913A3">
        <w:trPr>
          <w:jc w:val="center"/>
        </w:trPr>
        <w:tc>
          <w:tcPr>
            <w:tcW w:w="3408" w:type="dxa"/>
            <w:vAlign w:val="center"/>
          </w:tcPr>
          <w:p w14:paraId="7E3E2D5A" w14:textId="77777777" w:rsidR="00206BC2" w:rsidRDefault="00206BC2" w:rsidP="004913A3">
            <w:r>
              <w:rPr>
                <w:sz w:val="18"/>
              </w:rPr>
              <w:t>Complex hybrid environments</w:t>
            </w:r>
          </w:p>
        </w:tc>
        <w:tc>
          <w:tcPr>
            <w:tcW w:w="3408" w:type="dxa"/>
            <w:vAlign w:val="center"/>
          </w:tcPr>
          <w:p w14:paraId="325ED0F4" w14:textId="77777777" w:rsidR="00206BC2" w:rsidRDefault="00206BC2" w:rsidP="004913A3">
            <w:r>
              <w:rPr>
                <w:sz w:val="18"/>
              </w:rPr>
              <w:t>Integration difficulties</w:t>
            </w:r>
          </w:p>
        </w:tc>
        <w:tc>
          <w:tcPr>
            <w:tcW w:w="3408" w:type="dxa"/>
            <w:vAlign w:val="center"/>
          </w:tcPr>
          <w:p w14:paraId="7A82F2D5" w14:textId="77777777" w:rsidR="00206BC2" w:rsidRDefault="00206BC2" w:rsidP="004913A3">
            <w:r>
              <w:rPr>
                <w:sz w:val="18"/>
              </w:rPr>
              <w:t>Standardised security architecture</w:t>
            </w:r>
          </w:p>
        </w:tc>
      </w:tr>
      <w:tr w:rsidR="00206BC2" w14:paraId="1A6B847F" w14:textId="77777777" w:rsidTr="004913A3">
        <w:trPr>
          <w:jc w:val="center"/>
        </w:trPr>
        <w:tc>
          <w:tcPr>
            <w:tcW w:w="3408" w:type="dxa"/>
            <w:shd w:val="clear" w:color="auto" w:fill="F7F7F7"/>
            <w:vAlign w:val="center"/>
          </w:tcPr>
          <w:p w14:paraId="124ED59B" w14:textId="77777777" w:rsidR="00206BC2" w:rsidRDefault="00206BC2" w:rsidP="004913A3">
            <w:r>
              <w:rPr>
                <w:sz w:val="18"/>
              </w:rPr>
              <w:t>Privacy compliance</w:t>
            </w:r>
          </w:p>
        </w:tc>
        <w:tc>
          <w:tcPr>
            <w:tcW w:w="3408" w:type="dxa"/>
            <w:shd w:val="clear" w:color="auto" w:fill="F7F7F7"/>
            <w:vAlign w:val="center"/>
          </w:tcPr>
          <w:p w14:paraId="75654351" w14:textId="77777777" w:rsidR="00206BC2" w:rsidRDefault="00206BC2" w:rsidP="004913A3">
            <w:r>
              <w:rPr>
                <w:sz w:val="18"/>
              </w:rPr>
              <w:t>Regulatory risk</w:t>
            </w:r>
          </w:p>
        </w:tc>
        <w:tc>
          <w:tcPr>
            <w:tcW w:w="3408" w:type="dxa"/>
            <w:shd w:val="clear" w:color="auto" w:fill="F7F7F7"/>
            <w:vAlign w:val="center"/>
          </w:tcPr>
          <w:p w14:paraId="48D47A7A" w14:textId="77777777" w:rsidR="00206BC2" w:rsidRDefault="00206BC2" w:rsidP="004913A3">
            <w:r>
              <w:rPr>
                <w:sz w:val="18"/>
              </w:rPr>
              <w:t>Privacy-by-design and governance</w:t>
            </w:r>
          </w:p>
        </w:tc>
      </w:tr>
    </w:tbl>
    <w:p w14:paraId="4A822E90" w14:textId="77777777" w:rsidR="00EB7805" w:rsidRPr="006553D1" w:rsidRDefault="00EB7805" w:rsidP="006553D1">
      <w:pPr>
        <w:spacing w:after="0" w:line="360" w:lineRule="auto"/>
        <w:rPr>
          <w:rFonts w:asciiTheme="majorBidi" w:hAnsiTheme="majorBidi" w:cstheme="majorBidi"/>
          <w:b/>
          <w:bCs/>
          <w:sz w:val="22"/>
          <w:szCs w:val="22"/>
        </w:rPr>
      </w:pPr>
    </w:p>
    <w:p w14:paraId="47F109D2" w14:textId="01306AB9" w:rsidR="0086199D" w:rsidRPr="006553D1" w:rsidRDefault="0086199D" w:rsidP="007C7753">
      <w:pPr>
        <w:pStyle w:val="Heading2"/>
        <w:rPr>
          <w:b/>
          <w:bCs/>
        </w:rPr>
      </w:pPr>
      <w:bookmarkStart w:id="30" w:name="_Toc237276481"/>
      <w:bookmarkStart w:id="31" w:name="_Toc237432575"/>
      <w:r w:rsidRPr="006553D1">
        <w:t>Legacy System</w:t>
      </w:r>
      <w:r w:rsidRPr="006553D1">
        <w:rPr>
          <w:b/>
          <w:bCs/>
        </w:rPr>
        <w:t>s</w:t>
      </w:r>
      <w:bookmarkEnd w:id="30"/>
      <w:bookmarkEnd w:id="31"/>
    </w:p>
    <w:p w14:paraId="3381F294" w14:textId="4909A150" w:rsidR="0086199D" w:rsidRPr="006553D1" w:rsidRDefault="0086199D" w:rsidP="006553D1">
      <w:pPr>
        <w:spacing w:after="0" w:line="360" w:lineRule="auto"/>
        <w:rPr>
          <w:rFonts w:asciiTheme="majorBidi" w:hAnsiTheme="majorBidi" w:cstheme="majorBidi"/>
        </w:rPr>
      </w:pPr>
      <w:r w:rsidRPr="006553D1">
        <w:rPr>
          <w:rFonts w:asciiTheme="majorBidi" w:hAnsiTheme="majorBidi" w:cstheme="majorBidi"/>
        </w:rPr>
        <w:t>Many organisations continue to depend on legacy systems that were not designed to support modern security requirements. These systems may have limited compatibility with Zero Trust technologies, including Multi-Factor Authentication (MFA), Identity and Access Management (IAM), and Zero Trust Network Access (ZTNA). Integrating outdated applications into a Zero Trust environment can create technical difficulties and increase migration risks.</w:t>
      </w:r>
    </w:p>
    <w:p w14:paraId="61065382" w14:textId="4E48C353" w:rsidR="006553D1" w:rsidRPr="006553D1" w:rsidRDefault="0086199D" w:rsidP="00EB7805">
      <w:pPr>
        <w:spacing w:after="0" w:line="360" w:lineRule="auto"/>
        <w:rPr>
          <w:rFonts w:asciiTheme="majorBidi" w:hAnsiTheme="majorBidi" w:cstheme="majorBidi"/>
          <w:sz w:val="22"/>
          <w:szCs w:val="22"/>
        </w:rPr>
      </w:pPr>
      <w:r w:rsidRPr="006553D1">
        <w:rPr>
          <w:rFonts w:asciiTheme="majorBidi" w:hAnsiTheme="majorBidi" w:cstheme="majorBidi"/>
          <w:sz w:val="22"/>
          <w:szCs w:val="22"/>
        </w:rPr>
        <w:t>To address these challenges, organisations should adopt phased system upgrades and carefully plan migration activities. A gradual transition approach allows critical business operations to continue while improving security capabilities and reducing disruption [</w:t>
      </w:r>
      <w:r w:rsidR="001E5425">
        <w:rPr>
          <w:rFonts w:asciiTheme="majorBidi" w:hAnsiTheme="majorBidi" w:cstheme="majorBidi"/>
          <w:sz w:val="22"/>
          <w:szCs w:val="22"/>
        </w:rPr>
        <w:t>6</w:t>
      </w:r>
      <w:r w:rsidRPr="006553D1">
        <w:rPr>
          <w:rFonts w:asciiTheme="majorBidi" w:hAnsiTheme="majorBidi" w:cstheme="majorBidi"/>
          <w:sz w:val="22"/>
          <w:szCs w:val="22"/>
        </w:rPr>
        <w:t>]</w:t>
      </w:r>
    </w:p>
    <w:p w14:paraId="4277DAF7" w14:textId="1E2DCC13" w:rsidR="0086199D" w:rsidRPr="006553D1" w:rsidRDefault="0086199D" w:rsidP="007C7753">
      <w:pPr>
        <w:pStyle w:val="Heading2"/>
      </w:pPr>
      <w:bookmarkStart w:id="32" w:name="_Toc237276482"/>
      <w:bookmarkStart w:id="33" w:name="_Toc237432576"/>
      <w:r w:rsidRPr="006553D1">
        <w:t>High Implementation Cost</w:t>
      </w:r>
      <w:bookmarkEnd w:id="32"/>
      <w:bookmarkEnd w:id="33"/>
    </w:p>
    <w:p w14:paraId="332BBBF5" w14:textId="64CE5546" w:rsidR="0086199D" w:rsidRPr="006553D1" w:rsidRDefault="0086199D" w:rsidP="006553D1">
      <w:pPr>
        <w:spacing w:after="0" w:line="360" w:lineRule="auto"/>
        <w:rPr>
          <w:rFonts w:asciiTheme="majorBidi" w:hAnsiTheme="majorBidi" w:cstheme="majorBidi"/>
          <w:sz w:val="22"/>
          <w:szCs w:val="22"/>
        </w:rPr>
      </w:pPr>
      <w:r w:rsidRPr="006553D1">
        <w:rPr>
          <w:rFonts w:asciiTheme="majorBidi" w:hAnsiTheme="majorBidi" w:cstheme="majorBidi"/>
          <w:sz w:val="22"/>
          <w:szCs w:val="22"/>
        </w:rPr>
        <w:t>Implementing Zero Trust requires significant financial investment in security technologies, infrastructure improvements, and operational resources. Solutions such as Identity and Access Management (IAM), Endpoint Detection and Response (EDR), Security Information and Event Management (SIEM), Security Orchestration, Automation and Response (SOAR), and cloud security platforms can increase implementation costs.</w:t>
      </w:r>
    </w:p>
    <w:p w14:paraId="0B9E67D7" w14:textId="57C6CEF9" w:rsidR="006553D1" w:rsidRPr="006553D1" w:rsidRDefault="0086199D" w:rsidP="00EB7805">
      <w:pPr>
        <w:spacing w:after="0" w:line="360" w:lineRule="auto"/>
        <w:rPr>
          <w:rFonts w:asciiTheme="majorBidi" w:hAnsiTheme="majorBidi" w:cstheme="majorBidi"/>
          <w:sz w:val="22"/>
          <w:szCs w:val="22"/>
        </w:rPr>
      </w:pPr>
      <w:r w:rsidRPr="006553D1">
        <w:rPr>
          <w:rFonts w:asciiTheme="majorBidi" w:hAnsiTheme="majorBidi" w:cstheme="majorBidi"/>
          <w:sz w:val="22"/>
          <w:szCs w:val="22"/>
        </w:rPr>
        <w:t>Budget limitations may prevent some organisations from adopting Zero Trust fully. Therefore, organisations should prioritise critical assets and implement Zero Trust controls gradually according to available resources and security requirements</w:t>
      </w:r>
      <w:r w:rsidR="001E5425">
        <w:rPr>
          <w:rFonts w:asciiTheme="majorBidi" w:hAnsiTheme="majorBidi" w:cstheme="majorBidi"/>
          <w:sz w:val="22"/>
          <w:szCs w:val="22"/>
        </w:rPr>
        <w:t>.</w:t>
      </w:r>
    </w:p>
    <w:p w14:paraId="5098A343" w14:textId="3F27345F" w:rsidR="0086199D" w:rsidRPr="006553D1" w:rsidRDefault="0086199D" w:rsidP="007C7753">
      <w:pPr>
        <w:pStyle w:val="Heading2"/>
      </w:pPr>
      <w:bookmarkStart w:id="34" w:name="_Toc237276483"/>
      <w:bookmarkStart w:id="35" w:name="_Toc237432577"/>
      <w:r w:rsidRPr="006553D1">
        <w:t>Skills Shortage</w:t>
      </w:r>
      <w:bookmarkEnd w:id="34"/>
      <w:bookmarkEnd w:id="35"/>
    </w:p>
    <w:p w14:paraId="6C2F539B" w14:textId="22B1C757" w:rsidR="0086199D" w:rsidRPr="006553D1" w:rsidRDefault="0086199D" w:rsidP="006553D1">
      <w:pPr>
        <w:spacing w:after="0" w:line="360" w:lineRule="auto"/>
        <w:rPr>
          <w:rFonts w:asciiTheme="majorBidi" w:hAnsiTheme="majorBidi" w:cstheme="majorBidi"/>
          <w:sz w:val="22"/>
          <w:szCs w:val="22"/>
        </w:rPr>
      </w:pPr>
      <w:r w:rsidRPr="006553D1">
        <w:rPr>
          <w:rFonts w:asciiTheme="majorBidi" w:hAnsiTheme="majorBidi" w:cstheme="majorBidi"/>
          <w:sz w:val="22"/>
          <w:szCs w:val="22"/>
        </w:rPr>
        <w:t xml:space="preserve">Effective Zero Trust implementation requires cybersecurity professionals with expertise in identity management, cloud security, threat detection, and risk management. A shortage of skilled personnel </w:t>
      </w:r>
      <w:r w:rsidRPr="006553D1">
        <w:rPr>
          <w:rFonts w:asciiTheme="majorBidi" w:hAnsiTheme="majorBidi" w:cstheme="majorBidi"/>
          <w:sz w:val="22"/>
          <w:szCs w:val="22"/>
        </w:rPr>
        <w:lastRenderedPageBreak/>
        <w:t>can reduce the effectiveness of security controls and create difficulties in deployment and ongoing management.</w:t>
      </w:r>
    </w:p>
    <w:p w14:paraId="2940FDD8" w14:textId="0C8DBAC1" w:rsidR="00F86CA4" w:rsidRPr="006553D1" w:rsidRDefault="0086199D" w:rsidP="00206BC2">
      <w:pPr>
        <w:spacing w:after="0" w:line="360" w:lineRule="auto"/>
        <w:rPr>
          <w:rFonts w:asciiTheme="majorBidi" w:hAnsiTheme="majorBidi" w:cstheme="majorBidi"/>
          <w:sz w:val="22"/>
          <w:szCs w:val="22"/>
        </w:rPr>
      </w:pPr>
      <w:r w:rsidRPr="006553D1">
        <w:rPr>
          <w:rFonts w:asciiTheme="majorBidi" w:hAnsiTheme="majorBidi" w:cstheme="majorBidi"/>
          <w:sz w:val="22"/>
          <w:szCs w:val="22"/>
        </w:rPr>
        <w:t>Continuous staff training, professional development, and cybersecurity certification programmes can help organisations develop the required expertise and improve the successful adoption of Zero Trust principles</w:t>
      </w:r>
      <w:r w:rsidR="001E5425">
        <w:rPr>
          <w:rFonts w:asciiTheme="majorBidi" w:hAnsiTheme="majorBidi" w:cstheme="majorBidi"/>
          <w:sz w:val="22"/>
          <w:szCs w:val="22"/>
        </w:rPr>
        <w:t>.</w:t>
      </w:r>
    </w:p>
    <w:p w14:paraId="6B1370A4" w14:textId="713486D2" w:rsidR="0086199D" w:rsidRPr="006553D1" w:rsidRDefault="0086199D" w:rsidP="007C7753">
      <w:pPr>
        <w:pStyle w:val="Heading2"/>
      </w:pPr>
      <w:bookmarkStart w:id="36" w:name="_Toc237276484"/>
      <w:bookmarkStart w:id="37" w:name="_Toc237432578"/>
      <w:r w:rsidRPr="006553D1">
        <w:t>User Resistance</w:t>
      </w:r>
      <w:bookmarkEnd w:id="36"/>
      <w:bookmarkEnd w:id="37"/>
    </w:p>
    <w:p w14:paraId="05F2744A" w14:textId="306A9BC9" w:rsidR="0086199D" w:rsidRPr="006553D1" w:rsidRDefault="0086199D" w:rsidP="006553D1">
      <w:pPr>
        <w:spacing w:after="0" w:line="360" w:lineRule="auto"/>
        <w:rPr>
          <w:rFonts w:asciiTheme="majorBidi" w:hAnsiTheme="majorBidi" w:cstheme="majorBidi"/>
          <w:sz w:val="22"/>
          <w:szCs w:val="22"/>
        </w:rPr>
      </w:pPr>
      <w:r w:rsidRPr="006553D1">
        <w:rPr>
          <w:rFonts w:asciiTheme="majorBidi" w:hAnsiTheme="majorBidi" w:cstheme="majorBidi"/>
          <w:sz w:val="22"/>
          <w:szCs w:val="22"/>
        </w:rPr>
        <w:t>Zero Trust introduces stricter authentication processes, continuous verification, and reduced access privileges, which may initially be viewed as inconvenient by employees. User resistance can reduce adoption and affect the effectiveness of security improvements.</w:t>
      </w:r>
    </w:p>
    <w:p w14:paraId="0C4D75F8" w14:textId="721B0BF2" w:rsidR="006553D1" w:rsidRPr="006553D1" w:rsidRDefault="0086199D" w:rsidP="00F86CA4">
      <w:pPr>
        <w:spacing w:after="0" w:line="360" w:lineRule="auto"/>
        <w:rPr>
          <w:rFonts w:asciiTheme="majorBidi" w:hAnsiTheme="majorBidi" w:cstheme="majorBidi"/>
          <w:sz w:val="22"/>
          <w:szCs w:val="22"/>
        </w:rPr>
      </w:pPr>
      <w:r w:rsidRPr="006553D1">
        <w:rPr>
          <w:rFonts w:asciiTheme="majorBidi" w:hAnsiTheme="majorBidi" w:cstheme="majorBidi"/>
          <w:sz w:val="22"/>
          <w:szCs w:val="22"/>
        </w:rPr>
        <w:t>To overcome this challenge, organisations should provide cybersecurity awareness training, communicate the benefits of Zero Trust clearly, and apply effective change management strategies. Employee involvement and leadership support are essential for successful adoption.</w:t>
      </w:r>
    </w:p>
    <w:p w14:paraId="7DD14430" w14:textId="47BA94E0" w:rsidR="0086199D" w:rsidRPr="006553D1" w:rsidRDefault="0086199D" w:rsidP="007C7753">
      <w:pPr>
        <w:pStyle w:val="Heading2"/>
      </w:pPr>
      <w:bookmarkStart w:id="38" w:name="_Toc237276485"/>
      <w:bookmarkStart w:id="39" w:name="_Toc237432579"/>
      <w:r w:rsidRPr="006553D1">
        <w:t>Complex Hybrid Environments</w:t>
      </w:r>
      <w:bookmarkEnd w:id="38"/>
      <w:bookmarkEnd w:id="39"/>
    </w:p>
    <w:p w14:paraId="727D9631" w14:textId="04E74265" w:rsidR="0086199D" w:rsidRPr="006553D1" w:rsidRDefault="0086199D" w:rsidP="006553D1">
      <w:pPr>
        <w:spacing w:after="0" w:line="360" w:lineRule="auto"/>
        <w:rPr>
          <w:rFonts w:asciiTheme="majorBidi" w:hAnsiTheme="majorBidi" w:cstheme="majorBidi"/>
          <w:sz w:val="22"/>
          <w:szCs w:val="22"/>
        </w:rPr>
      </w:pPr>
      <w:r w:rsidRPr="006553D1">
        <w:rPr>
          <w:rFonts w:asciiTheme="majorBidi" w:hAnsiTheme="majorBidi" w:cstheme="majorBidi"/>
          <w:sz w:val="22"/>
          <w:szCs w:val="22"/>
        </w:rPr>
        <w:t>Modern organisations often operate hybrid environments that combine on-premises infrastructure, cloud services, mobile devices, Internet of Things (IoT) technologies, and third-party applications. Managing and integrating these different systems into a unified Zero Trust framework can create significant complexity.</w:t>
      </w:r>
    </w:p>
    <w:p w14:paraId="51003624" w14:textId="69D5D466" w:rsidR="0018475D" w:rsidRPr="006553D1" w:rsidRDefault="0086199D" w:rsidP="006553D1">
      <w:pPr>
        <w:spacing w:after="0" w:line="360" w:lineRule="auto"/>
        <w:rPr>
          <w:rFonts w:asciiTheme="majorBidi" w:hAnsiTheme="majorBidi" w:cstheme="majorBidi"/>
          <w:sz w:val="22"/>
          <w:szCs w:val="22"/>
        </w:rPr>
      </w:pPr>
      <w:r w:rsidRPr="006553D1">
        <w:rPr>
          <w:rFonts w:asciiTheme="majorBidi" w:hAnsiTheme="majorBidi" w:cstheme="majorBidi"/>
          <w:sz w:val="22"/>
          <w:szCs w:val="22"/>
        </w:rPr>
        <w:t>Standardised security architecture, consistent policies, and effective governance are required to ensure successful integration. Poorly managed integration may create security gaps and reduce operational efficiency [</w:t>
      </w:r>
      <w:r w:rsidR="006728BB">
        <w:rPr>
          <w:rFonts w:asciiTheme="majorBidi" w:hAnsiTheme="majorBidi" w:cstheme="majorBidi"/>
          <w:sz w:val="22"/>
          <w:szCs w:val="22"/>
        </w:rPr>
        <w:t>19</w:t>
      </w:r>
      <w:r w:rsidRPr="006553D1">
        <w:rPr>
          <w:rFonts w:asciiTheme="majorBidi" w:hAnsiTheme="majorBidi" w:cstheme="majorBidi"/>
          <w:sz w:val="22"/>
          <w:szCs w:val="22"/>
        </w:rPr>
        <w:t>].</w:t>
      </w:r>
    </w:p>
    <w:p w14:paraId="4B8C43DF" w14:textId="4AE1E147" w:rsidR="0086199D" w:rsidRPr="006553D1" w:rsidRDefault="0086199D" w:rsidP="007C7753">
      <w:pPr>
        <w:pStyle w:val="Heading2"/>
      </w:pPr>
      <w:bookmarkStart w:id="40" w:name="_Toc237276486"/>
      <w:bookmarkStart w:id="41" w:name="_Toc237432580"/>
      <w:r w:rsidRPr="006553D1">
        <w:t>Privacy Compliance</w:t>
      </w:r>
      <w:bookmarkEnd w:id="40"/>
      <w:bookmarkEnd w:id="41"/>
    </w:p>
    <w:p w14:paraId="37944A5F" w14:textId="4A52FFD3" w:rsidR="0086199D" w:rsidRPr="006553D1" w:rsidRDefault="0086199D" w:rsidP="006553D1">
      <w:pPr>
        <w:spacing w:after="0" w:line="360" w:lineRule="auto"/>
        <w:rPr>
          <w:rFonts w:asciiTheme="majorBidi" w:hAnsiTheme="majorBidi" w:cstheme="majorBidi"/>
          <w:sz w:val="22"/>
          <w:szCs w:val="22"/>
        </w:rPr>
      </w:pPr>
      <w:r w:rsidRPr="006553D1">
        <w:rPr>
          <w:rFonts w:asciiTheme="majorBidi" w:hAnsiTheme="majorBidi" w:cstheme="majorBidi"/>
          <w:sz w:val="22"/>
          <w:szCs w:val="22"/>
        </w:rPr>
        <w:t>Zero Trust relies on continuous monitoring of users, devices, and access activities, which creates privacy and regulatory challenges. Organisations must ensure that data collection and monitoring practices comply with legal requirements, including the UK General Data Protection Regulation (UK GDPR) and the Data Protection Act 2018.</w:t>
      </w:r>
    </w:p>
    <w:p w14:paraId="1ACD8CFD" w14:textId="680637A0" w:rsidR="007F18B8" w:rsidRPr="006553D1" w:rsidRDefault="0086199D" w:rsidP="006553D1">
      <w:pPr>
        <w:spacing w:after="0" w:line="360" w:lineRule="auto"/>
        <w:rPr>
          <w:rFonts w:asciiTheme="majorBidi" w:hAnsiTheme="majorBidi" w:cstheme="majorBidi"/>
          <w:sz w:val="22"/>
          <w:szCs w:val="22"/>
        </w:rPr>
      </w:pPr>
      <w:r w:rsidRPr="006553D1">
        <w:rPr>
          <w:rFonts w:asciiTheme="majorBidi" w:hAnsiTheme="majorBidi" w:cstheme="majorBidi"/>
          <w:sz w:val="22"/>
          <w:szCs w:val="22"/>
        </w:rPr>
        <w:t>Applying privacy-by-design principles and strong governance practices helps organisations balance security requirements with privacy protection. Data collection should remain transparent, proportionate, and limited to legitimate security purposes [</w:t>
      </w:r>
      <w:r w:rsidR="006D09DD">
        <w:rPr>
          <w:rFonts w:asciiTheme="majorBidi" w:hAnsiTheme="majorBidi" w:cstheme="majorBidi"/>
          <w:sz w:val="22"/>
          <w:szCs w:val="22"/>
        </w:rPr>
        <w:t>1</w:t>
      </w:r>
      <w:r w:rsidR="00C40729">
        <w:rPr>
          <w:rFonts w:asciiTheme="majorBidi" w:hAnsiTheme="majorBidi" w:cstheme="majorBidi"/>
          <w:sz w:val="22"/>
          <w:szCs w:val="22"/>
        </w:rPr>
        <w:t>7</w:t>
      </w:r>
      <w:r w:rsidRPr="006553D1">
        <w:rPr>
          <w:rFonts w:asciiTheme="majorBidi" w:hAnsiTheme="majorBidi" w:cstheme="majorBidi"/>
          <w:sz w:val="22"/>
          <w:szCs w:val="22"/>
        </w:rPr>
        <w:t>]</w:t>
      </w:r>
      <w:r w:rsidR="006D09DD">
        <w:rPr>
          <w:rFonts w:asciiTheme="majorBidi" w:hAnsiTheme="majorBidi" w:cstheme="majorBidi"/>
          <w:sz w:val="22"/>
          <w:szCs w:val="22"/>
        </w:rPr>
        <w:t>, [1</w:t>
      </w:r>
      <w:r w:rsidR="00C40729">
        <w:rPr>
          <w:rFonts w:asciiTheme="majorBidi" w:hAnsiTheme="majorBidi" w:cstheme="majorBidi"/>
          <w:sz w:val="22"/>
          <w:szCs w:val="22"/>
        </w:rPr>
        <w:t>8</w:t>
      </w:r>
      <w:r w:rsidR="006D09DD">
        <w:rPr>
          <w:rFonts w:asciiTheme="majorBidi" w:hAnsiTheme="majorBidi" w:cstheme="majorBidi"/>
          <w:sz w:val="22"/>
          <w:szCs w:val="22"/>
        </w:rPr>
        <w:t>]</w:t>
      </w:r>
    </w:p>
    <w:p w14:paraId="6477031B" w14:textId="7E331060" w:rsidR="00EE6D3C" w:rsidRPr="006553D1" w:rsidRDefault="00EE6D3C" w:rsidP="007C7753">
      <w:pPr>
        <w:pStyle w:val="Heading2"/>
      </w:pPr>
      <w:bookmarkStart w:id="42" w:name="_Toc237276487"/>
      <w:bookmarkStart w:id="43" w:name="_Toc237432581"/>
      <w:r w:rsidRPr="006553D1">
        <w:t>Critical Evaluation</w:t>
      </w:r>
      <w:bookmarkEnd w:id="42"/>
      <w:bookmarkEnd w:id="43"/>
    </w:p>
    <w:p w14:paraId="45FF7DDE" w14:textId="0A313537" w:rsidR="009D0FE7" w:rsidRDefault="00EE6D3C" w:rsidP="006553D1">
      <w:pPr>
        <w:spacing w:after="0" w:line="360" w:lineRule="auto"/>
        <w:rPr>
          <w:rFonts w:asciiTheme="majorBidi" w:hAnsiTheme="majorBidi" w:cstheme="majorBidi"/>
          <w:sz w:val="22"/>
          <w:szCs w:val="22"/>
        </w:rPr>
      </w:pPr>
      <w:r w:rsidRPr="006553D1">
        <w:rPr>
          <w:rFonts w:asciiTheme="majorBidi" w:hAnsiTheme="majorBidi" w:cstheme="majorBidi"/>
          <w:sz w:val="22"/>
          <w:szCs w:val="22"/>
        </w:rPr>
        <w:t xml:space="preserve">Despite these challenges, the long-term advantages of Zero Trust outweigh the initial implementation costs. Organisations benefit from stronger identity protection, improved visibility, reduced attack surfaces, and faster incident response. A phased implementation approach supported by effective </w:t>
      </w:r>
      <w:r w:rsidRPr="006553D1">
        <w:rPr>
          <w:rFonts w:asciiTheme="majorBidi" w:hAnsiTheme="majorBidi" w:cstheme="majorBidi"/>
          <w:sz w:val="22"/>
          <w:szCs w:val="22"/>
        </w:rPr>
        <w:lastRenderedPageBreak/>
        <w:t>governance, employee training, and continuous improvement enables organisations to adopt Zero Trust successfully while maintaining business continuity.</w:t>
      </w:r>
    </w:p>
    <w:p w14:paraId="41A8B054" w14:textId="77777777" w:rsidR="006C3657" w:rsidRPr="006553D1" w:rsidRDefault="006C3657" w:rsidP="006553D1">
      <w:pPr>
        <w:spacing w:after="0" w:line="360" w:lineRule="auto"/>
        <w:rPr>
          <w:rFonts w:asciiTheme="majorBidi" w:hAnsiTheme="majorBidi" w:cstheme="majorBidi"/>
          <w:sz w:val="22"/>
          <w:szCs w:val="22"/>
        </w:rPr>
      </w:pPr>
    </w:p>
    <w:p w14:paraId="15B03695" w14:textId="16CF77A1" w:rsidR="002C1982" w:rsidRPr="006553D1" w:rsidRDefault="00ED5744" w:rsidP="007C7753">
      <w:pPr>
        <w:pStyle w:val="Heading1"/>
      </w:pPr>
      <w:bookmarkStart w:id="44" w:name="_Toc237276488"/>
      <w:bookmarkStart w:id="45" w:name="_Toc237432582"/>
      <w:r w:rsidRPr="006553D1">
        <w:t xml:space="preserve">AI, Continuous Monitoring and Future Directions of </w:t>
      </w:r>
      <w:r w:rsidR="0018475D" w:rsidRPr="006553D1">
        <w:t xml:space="preserve">   </w:t>
      </w:r>
      <w:r w:rsidRPr="006553D1">
        <w:t xml:space="preserve">Zero Trust </w:t>
      </w:r>
      <w:r w:rsidR="002C1982" w:rsidRPr="006553D1">
        <w:t>Architecture</w:t>
      </w:r>
      <w:bookmarkEnd w:id="44"/>
      <w:bookmarkEnd w:id="45"/>
    </w:p>
    <w:p w14:paraId="696C3C09" w14:textId="71511965" w:rsidR="00ED5744" w:rsidRPr="006553D1" w:rsidRDefault="00ED5744" w:rsidP="006553D1">
      <w:pPr>
        <w:spacing w:after="0" w:line="360" w:lineRule="auto"/>
        <w:rPr>
          <w:rFonts w:asciiTheme="majorBidi" w:hAnsiTheme="majorBidi" w:cstheme="majorBidi"/>
        </w:rPr>
      </w:pPr>
      <w:r w:rsidRPr="006553D1">
        <w:rPr>
          <w:rFonts w:asciiTheme="majorBidi" w:hAnsiTheme="majorBidi" w:cstheme="majorBidi"/>
        </w:rPr>
        <w:t>Continuous monitoring is a core principle of Zero Trust Architecture (ZTA) because cyber threats evolve rapidly and cannot be managed through periodic security reviews alone. Zero Trust continuously monitors users, devices, applications, workloads, and network activity to detect suspicious behaviour before significant damage occurs. Unlike traditional security models that primarily focus on prevention, Zero Trust emphasises continuous verification, detection, and response throughout each user session [2</w:t>
      </w:r>
      <w:r w:rsidR="006728BB">
        <w:rPr>
          <w:rFonts w:asciiTheme="majorBidi" w:hAnsiTheme="majorBidi" w:cstheme="majorBidi"/>
        </w:rPr>
        <w:t>0</w:t>
      </w:r>
      <w:r w:rsidRPr="006553D1">
        <w:rPr>
          <w:rFonts w:asciiTheme="majorBidi" w:hAnsiTheme="majorBidi" w:cstheme="majorBidi"/>
        </w:rPr>
        <w:t>].</w:t>
      </w:r>
    </w:p>
    <w:p w14:paraId="01A49236" w14:textId="2127B76B" w:rsidR="00ED5744" w:rsidRPr="006553D1" w:rsidRDefault="00ED5744" w:rsidP="006553D1">
      <w:pPr>
        <w:spacing w:after="0" w:line="360" w:lineRule="auto"/>
        <w:rPr>
          <w:rFonts w:asciiTheme="majorBidi" w:hAnsiTheme="majorBidi" w:cstheme="majorBidi"/>
        </w:rPr>
      </w:pPr>
      <w:r w:rsidRPr="006553D1">
        <w:rPr>
          <w:rFonts w:asciiTheme="majorBidi" w:hAnsiTheme="majorBidi" w:cstheme="majorBidi"/>
        </w:rPr>
        <w:t>Modern organisations generate large volumes of security data from cloud services, endpoints, applications, identity systems, and network devices. Security Information and Event Management (SIEM) platforms centralise these logs, enabling security teams to identify abnormal behaviour and investigate incidents efficiently. Endpoint Detection and Response (EDR) and Extended Detection and Response (XDR) further strengthen visibility by monitoring endpoints and correlating security events across multiple environments [2</w:t>
      </w:r>
      <w:r w:rsidR="006728BB">
        <w:rPr>
          <w:rFonts w:asciiTheme="majorBidi" w:hAnsiTheme="majorBidi" w:cstheme="majorBidi"/>
        </w:rPr>
        <w:t>1</w:t>
      </w:r>
      <w:r w:rsidRPr="006553D1">
        <w:rPr>
          <w:rFonts w:asciiTheme="majorBidi" w:hAnsiTheme="majorBidi" w:cstheme="majorBidi"/>
        </w:rPr>
        <w:t>].</w:t>
      </w:r>
    </w:p>
    <w:p w14:paraId="414D798C" w14:textId="0D38975A" w:rsidR="00ED5744" w:rsidRPr="006553D1" w:rsidRDefault="00ED5744" w:rsidP="006553D1">
      <w:pPr>
        <w:spacing w:after="0" w:line="360" w:lineRule="auto"/>
        <w:rPr>
          <w:rFonts w:asciiTheme="majorBidi" w:hAnsiTheme="majorBidi" w:cstheme="majorBidi"/>
        </w:rPr>
      </w:pPr>
      <w:r w:rsidRPr="006553D1">
        <w:rPr>
          <w:rFonts w:asciiTheme="majorBidi" w:hAnsiTheme="majorBidi" w:cstheme="majorBidi"/>
        </w:rPr>
        <w:t>Artificial Intelligence (AI) and Machine Learning (ML) play an increasingly important role in Zero Trust because manual analysis cannot effectively process the volume of modern security events. AI establishes behavioural baselines for users and devices, enabling organisations to detect anomalies such as impossible travel, unusual login times, abnormal data transfers, privilege escalation, and compromised accounts. Machine learning continuously improves detection accuracy while reducing false positives as threats evolve</w:t>
      </w:r>
      <w:r w:rsidR="00F11273">
        <w:rPr>
          <w:rFonts w:asciiTheme="majorBidi" w:hAnsiTheme="majorBidi" w:cstheme="majorBidi"/>
        </w:rPr>
        <w:t>.</w:t>
      </w:r>
    </w:p>
    <w:p w14:paraId="37FD9D3D" w14:textId="4C9D2F11" w:rsidR="00ED5744" w:rsidRPr="006553D1" w:rsidRDefault="00ED5744" w:rsidP="006553D1">
      <w:pPr>
        <w:spacing w:after="0" w:line="360" w:lineRule="auto"/>
        <w:rPr>
          <w:rFonts w:asciiTheme="majorBidi" w:hAnsiTheme="majorBidi" w:cstheme="majorBidi"/>
        </w:rPr>
      </w:pPr>
      <w:r w:rsidRPr="006553D1">
        <w:rPr>
          <w:rFonts w:asciiTheme="majorBidi" w:hAnsiTheme="majorBidi" w:cstheme="majorBidi"/>
        </w:rPr>
        <w:t>Automation further enhances Zero Trust through Security Orchestration, Automation and Response (SOAR) platforms that perform routine security tasks automatically. These include disabling compromised accounts, isolating infected devices, blocking malicious IP addresses, initiating vulnerability management processes, and notifying security teams. Automation reduces the Mean Time to Detect (MTTD) and Mean Time to Respond (MTTR), improving operational resilience and incident response efficiency</w:t>
      </w:r>
      <w:r w:rsidR="00436977">
        <w:rPr>
          <w:rFonts w:asciiTheme="majorBidi" w:hAnsiTheme="majorBidi" w:cstheme="majorBidi"/>
        </w:rPr>
        <w:t>.</w:t>
      </w:r>
    </w:p>
    <w:p w14:paraId="3F183E8F" w14:textId="77777777" w:rsidR="00C40729" w:rsidRDefault="00ED5744" w:rsidP="000F0F60">
      <w:pPr>
        <w:spacing w:after="0" w:line="360" w:lineRule="auto"/>
        <w:rPr>
          <w:rFonts w:asciiTheme="majorBidi" w:hAnsiTheme="majorBidi" w:cstheme="majorBidi"/>
        </w:rPr>
      </w:pPr>
      <w:r w:rsidRPr="006553D1">
        <w:rPr>
          <w:rFonts w:asciiTheme="majorBidi" w:hAnsiTheme="majorBidi" w:cstheme="majorBidi"/>
        </w:rPr>
        <w:t xml:space="preserve">The future of Zero Trust is expected to focus on AI-driven threat intelligence, cloud-native security, Secure Access Service Edge (SASE), Zero Trust Network Access (ZTNA), </w:t>
      </w:r>
      <w:r w:rsidR="004D549C" w:rsidRPr="006553D1">
        <w:rPr>
          <w:rFonts w:asciiTheme="majorBidi" w:hAnsiTheme="majorBidi" w:cstheme="majorBidi"/>
        </w:rPr>
        <w:t xml:space="preserve">password </w:t>
      </w:r>
      <w:r w:rsidR="004D549C" w:rsidRPr="006553D1">
        <w:rPr>
          <w:rFonts w:asciiTheme="majorBidi" w:hAnsiTheme="majorBidi" w:cstheme="majorBidi"/>
        </w:rPr>
        <w:lastRenderedPageBreak/>
        <w:t>less</w:t>
      </w:r>
      <w:r w:rsidRPr="006553D1">
        <w:rPr>
          <w:rFonts w:asciiTheme="majorBidi" w:hAnsiTheme="majorBidi" w:cstheme="majorBidi"/>
        </w:rPr>
        <w:t xml:space="preserve"> authentication, behavioural biometrics, and adaptive access control. As organisations continue adopting cloud computing, hybrid working, Internet of Things (IoT), and </w:t>
      </w:r>
    </w:p>
    <w:p w14:paraId="420C019D" w14:textId="6EC60E1C" w:rsidR="001B57E7" w:rsidRDefault="00ED5744" w:rsidP="000F0F60">
      <w:pPr>
        <w:spacing w:after="0" w:line="360" w:lineRule="auto"/>
        <w:rPr>
          <w:rFonts w:asciiTheme="majorBidi" w:hAnsiTheme="majorBidi" w:cstheme="majorBidi"/>
        </w:rPr>
      </w:pPr>
      <w:r w:rsidRPr="006553D1">
        <w:rPr>
          <w:rFonts w:asciiTheme="majorBidi" w:hAnsiTheme="majorBidi" w:cstheme="majorBidi"/>
        </w:rPr>
        <w:t>AI technologies, Zero Trust will evolve into a comprehensive risk-based cybersecurity framework rather than a standalone security solution</w:t>
      </w:r>
      <w:r w:rsidR="0060749B">
        <w:rPr>
          <w:rFonts w:asciiTheme="majorBidi" w:hAnsiTheme="majorBidi" w:cstheme="majorBidi"/>
        </w:rPr>
        <w:t>.</w:t>
      </w:r>
      <w:r w:rsidRPr="006553D1">
        <w:rPr>
          <w:rFonts w:asciiTheme="majorBidi" w:hAnsiTheme="majorBidi" w:cstheme="majorBidi"/>
        </w:rPr>
        <w:t xml:space="preserve"> [</w:t>
      </w:r>
      <w:r w:rsidR="00163DBD">
        <w:rPr>
          <w:rFonts w:asciiTheme="majorBidi" w:hAnsiTheme="majorBidi" w:cstheme="majorBidi"/>
        </w:rPr>
        <w:t>6</w:t>
      </w:r>
      <w:r w:rsidR="00615C3A" w:rsidRPr="006553D1">
        <w:rPr>
          <w:rFonts w:asciiTheme="majorBidi" w:hAnsiTheme="majorBidi" w:cstheme="majorBidi"/>
        </w:rPr>
        <w:t>]</w:t>
      </w:r>
    </w:p>
    <w:p w14:paraId="4A5CA2BD" w14:textId="77777777" w:rsidR="00C41F9B" w:rsidRDefault="00C41F9B" w:rsidP="000F0F60">
      <w:pPr>
        <w:spacing w:after="0" w:line="360" w:lineRule="auto"/>
        <w:rPr>
          <w:rFonts w:asciiTheme="majorBidi" w:hAnsiTheme="majorBidi" w:cstheme="majorBidi"/>
        </w:rPr>
      </w:pPr>
    </w:p>
    <w:p w14:paraId="393FF631" w14:textId="77777777" w:rsidR="00C41F9B" w:rsidRDefault="00C41F9B" w:rsidP="000F0F60">
      <w:pPr>
        <w:spacing w:after="0" w:line="360" w:lineRule="auto"/>
        <w:rPr>
          <w:rFonts w:asciiTheme="majorBidi" w:hAnsiTheme="majorBidi" w:cstheme="majorBidi"/>
        </w:rPr>
      </w:pPr>
    </w:p>
    <w:p w14:paraId="2491EF88" w14:textId="77777777" w:rsidR="00C41F9B" w:rsidRDefault="00C41F9B" w:rsidP="000F0F60">
      <w:pPr>
        <w:spacing w:after="0" w:line="360" w:lineRule="auto"/>
        <w:rPr>
          <w:rFonts w:asciiTheme="majorBidi" w:hAnsiTheme="majorBidi" w:cstheme="majorBidi"/>
        </w:rPr>
      </w:pPr>
    </w:p>
    <w:p w14:paraId="260FC54F" w14:textId="77777777" w:rsidR="00C41F9B" w:rsidRDefault="00C41F9B" w:rsidP="000F0F60">
      <w:pPr>
        <w:spacing w:after="0" w:line="360" w:lineRule="auto"/>
        <w:rPr>
          <w:rFonts w:asciiTheme="majorBidi" w:hAnsiTheme="majorBidi" w:cstheme="majorBidi"/>
        </w:rPr>
      </w:pPr>
    </w:p>
    <w:p w14:paraId="1A3254AD" w14:textId="77777777" w:rsidR="00C41F9B" w:rsidRDefault="00C41F9B" w:rsidP="000F0F60">
      <w:pPr>
        <w:spacing w:after="0" w:line="360" w:lineRule="auto"/>
        <w:rPr>
          <w:rFonts w:asciiTheme="majorBidi" w:hAnsiTheme="majorBidi" w:cstheme="majorBidi"/>
        </w:rPr>
      </w:pPr>
    </w:p>
    <w:p w14:paraId="1BADFBB4" w14:textId="77777777" w:rsidR="00C41F9B" w:rsidRDefault="00C41F9B" w:rsidP="000F0F60">
      <w:pPr>
        <w:spacing w:after="0" w:line="360" w:lineRule="auto"/>
        <w:rPr>
          <w:rFonts w:asciiTheme="majorBidi" w:hAnsiTheme="majorBidi" w:cstheme="majorBidi"/>
        </w:rPr>
      </w:pPr>
    </w:p>
    <w:p w14:paraId="50B2122E" w14:textId="77777777" w:rsidR="00C41F9B" w:rsidRDefault="00C41F9B" w:rsidP="000F0F60">
      <w:pPr>
        <w:spacing w:after="0" w:line="360" w:lineRule="auto"/>
        <w:rPr>
          <w:rFonts w:asciiTheme="majorBidi" w:hAnsiTheme="majorBidi" w:cstheme="majorBidi"/>
        </w:rPr>
      </w:pPr>
    </w:p>
    <w:p w14:paraId="212614B0" w14:textId="77777777" w:rsidR="00C41F9B" w:rsidRDefault="00C41F9B" w:rsidP="000F0F60">
      <w:pPr>
        <w:spacing w:after="0" w:line="360" w:lineRule="auto"/>
        <w:rPr>
          <w:rFonts w:asciiTheme="majorBidi" w:hAnsiTheme="majorBidi" w:cstheme="majorBidi"/>
        </w:rPr>
      </w:pPr>
    </w:p>
    <w:p w14:paraId="5992D816" w14:textId="77777777" w:rsidR="00C41F9B" w:rsidRDefault="00C41F9B" w:rsidP="000F0F60">
      <w:pPr>
        <w:spacing w:after="0" w:line="360" w:lineRule="auto"/>
        <w:rPr>
          <w:rFonts w:asciiTheme="majorBidi" w:hAnsiTheme="majorBidi" w:cstheme="majorBidi"/>
        </w:rPr>
      </w:pPr>
    </w:p>
    <w:p w14:paraId="3C99370D" w14:textId="77777777" w:rsidR="00C41F9B" w:rsidRDefault="00C41F9B" w:rsidP="000F0F60">
      <w:pPr>
        <w:spacing w:after="0" w:line="360" w:lineRule="auto"/>
        <w:rPr>
          <w:rFonts w:asciiTheme="majorBidi" w:hAnsiTheme="majorBidi" w:cstheme="majorBidi"/>
        </w:rPr>
      </w:pPr>
    </w:p>
    <w:p w14:paraId="59FFD005" w14:textId="77777777" w:rsidR="00C41F9B" w:rsidRDefault="00C41F9B" w:rsidP="000F0F60">
      <w:pPr>
        <w:spacing w:after="0" w:line="360" w:lineRule="auto"/>
        <w:rPr>
          <w:rFonts w:asciiTheme="majorBidi" w:hAnsiTheme="majorBidi" w:cstheme="majorBidi"/>
        </w:rPr>
      </w:pPr>
    </w:p>
    <w:p w14:paraId="2EA370C0" w14:textId="77777777" w:rsidR="00C41F9B" w:rsidRDefault="00C41F9B" w:rsidP="000F0F60">
      <w:pPr>
        <w:spacing w:after="0" w:line="360" w:lineRule="auto"/>
        <w:rPr>
          <w:rFonts w:asciiTheme="majorBidi" w:hAnsiTheme="majorBidi" w:cstheme="majorBidi"/>
        </w:rPr>
      </w:pPr>
    </w:p>
    <w:p w14:paraId="7CF0BBC5" w14:textId="77777777" w:rsidR="00C41F9B" w:rsidRDefault="00C41F9B" w:rsidP="000F0F60">
      <w:pPr>
        <w:spacing w:after="0" w:line="360" w:lineRule="auto"/>
        <w:rPr>
          <w:rFonts w:asciiTheme="majorBidi" w:hAnsiTheme="majorBidi" w:cstheme="majorBidi"/>
        </w:rPr>
      </w:pPr>
    </w:p>
    <w:p w14:paraId="1E58DEC0" w14:textId="77777777" w:rsidR="00C41F9B" w:rsidRDefault="00C41F9B" w:rsidP="000F0F60">
      <w:pPr>
        <w:spacing w:after="0" w:line="360" w:lineRule="auto"/>
        <w:rPr>
          <w:rFonts w:asciiTheme="majorBidi" w:hAnsiTheme="majorBidi" w:cstheme="majorBidi"/>
        </w:rPr>
      </w:pPr>
    </w:p>
    <w:p w14:paraId="3640FDC8" w14:textId="77777777" w:rsidR="00C41F9B" w:rsidRDefault="00C41F9B" w:rsidP="000F0F60">
      <w:pPr>
        <w:spacing w:after="0" w:line="360" w:lineRule="auto"/>
        <w:rPr>
          <w:rFonts w:asciiTheme="majorBidi" w:hAnsiTheme="majorBidi" w:cstheme="majorBidi"/>
        </w:rPr>
      </w:pPr>
    </w:p>
    <w:p w14:paraId="2A7BF664" w14:textId="77777777" w:rsidR="00C41F9B" w:rsidRDefault="00C41F9B" w:rsidP="000F0F60">
      <w:pPr>
        <w:spacing w:after="0" w:line="360" w:lineRule="auto"/>
        <w:rPr>
          <w:rFonts w:asciiTheme="majorBidi" w:hAnsiTheme="majorBidi" w:cstheme="majorBidi"/>
        </w:rPr>
      </w:pPr>
    </w:p>
    <w:p w14:paraId="7BB317A8" w14:textId="77777777" w:rsidR="00C41F9B" w:rsidRDefault="00C41F9B" w:rsidP="000F0F60">
      <w:pPr>
        <w:spacing w:after="0" w:line="360" w:lineRule="auto"/>
        <w:rPr>
          <w:rFonts w:asciiTheme="majorBidi" w:hAnsiTheme="majorBidi" w:cstheme="majorBidi"/>
        </w:rPr>
      </w:pPr>
    </w:p>
    <w:p w14:paraId="242BACAF" w14:textId="77777777" w:rsidR="00C41F9B" w:rsidRDefault="00C41F9B" w:rsidP="000F0F60">
      <w:pPr>
        <w:spacing w:after="0" w:line="360" w:lineRule="auto"/>
        <w:rPr>
          <w:rFonts w:asciiTheme="majorBidi" w:hAnsiTheme="majorBidi" w:cstheme="majorBidi"/>
        </w:rPr>
      </w:pPr>
    </w:p>
    <w:p w14:paraId="387E7FB2" w14:textId="77777777" w:rsidR="00C41F9B" w:rsidRDefault="00C41F9B" w:rsidP="000F0F60">
      <w:pPr>
        <w:spacing w:after="0" w:line="360" w:lineRule="auto"/>
        <w:rPr>
          <w:rFonts w:asciiTheme="majorBidi" w:hAnsiTheme="majorBidi" w:cstheme="majorBidi"/>
        </w:rPr>
      </w:pPr>
    </w:p>
    <w:p w14:paraId="560FF00F" w14:textId="77777777" w:rsidR="00C41F9B" w:rsidRDefault="00C41F9B" w:rsidP="000F0F60">
      <w:pPr>
        <w:spacing w:after="0" w:line="360" w:lineRule="auto"/>
        <w:rPr>
          <w:rFonts w:asciiTheme="majorBidi" w:hAnsiTheme="majorBidi" w:cstheme="majorBidi"/>
        </w:rPr>
      </w:pPr>
    </w:p>
    <w:p w14:paraId="184A5C07" w14:textId="77777777" w:rsidR="00C41F9B" w:rsidRDefault="00C41F9B" w:rsidP="000F0F60">
      <w:pPr>
        <w:spacing w:after="0" w:line="360" w:lineRule="auto"/>
        <w:rPr>
          <w:rFonts w:asciiTheme="majorBidi" w:hAnsiTheme="majorBidi" w:cstheme="majorBidi"/>
        </w:rPr>
      </w:pPr>
    </w:p>
    <w:p w14:paraId="14F777B5" w14:textId="77777777" w:rsidR="00C41F9B" w:rsidRDefault="00C41F9B" w:rsidP="000F0F60">
      <w:pPr>
        <w:spacing w:after="0" w:line="360" w:lineRule="auto"/>
        <w:rPr>
          <w:rFonts w:asciiTheme="majorBidi" w:hAnsiTheme="majorBidi" w:cstheme="majorBidi"/>
        </w:rPr>
      </w:pPr>
    </w:p>
    <w:p w14:paraId="56C41F8D" w14:textId="77777777" w:rsidR="00C41F9B" w:rsidRDefault="00C41F9B" w:rsidP="000F0F60">
      <w:pPr>
        <w:spacing w:after="0" w:line="360" w:lineRule="auto"/>
        <w:rPr>
          <w:rFonts w:asciiTheme="majorBidi" w:hAnsiTheme="majorBidi" w:cstheme="majorBidi"/>
        </w:rPr>
      </w:pPr>
    </w:p>
    <w:p w14:paraId="0C46CBF9" w14:textId="77777777" w:rsidR="00C41F9B" w:rsidRDefault="00C41F9B" w:rsidP="000F0F60">
      <w:pPr>
        <w:spacing w:after="0" w:line="360" w:lineRule="auto"/>
        <w:rPr>
          <w:rFonts w:asciiTheme="majorBidi" w:hAnsiTheme="majorBidi" w:cstheme="majorBidi"/>
        </w:rPr>
      </w:pPr>
    </w:p>
    <w:p w14:paraId="455EDB34" w14:textId="77777777" w:rsidR="00C41F9B" w:rsidRDefault="00C41F9B" w:rsidP="000F0F60">
      <w:pPr>
        <w:spacing w:after="0" w:line="360" w:lineRule="auto"/>
        <w:rPr>
          <w:rFonts w:asciiTheme="majorBidi" w:hAnsiTheme="majorBidi" w:cstheme="majorBidi"/>
        </w:rPr>
      </w:pPr>
    </w:p>
    <w:p w14:paraId="65AAE44B" w14:textId="77777777" w:rsidR="00C41F9B" w:rsidRDefault="00C41F9B" w:rsidP="000F0F60">
      <w:pPr>
        <w:spacing w:after="0" w:line="360" w:lineRule="auto"/>
        <w:rPr>
          <w:rFonts w:asciiTheme="majorBidi" w:hAnsiTheme="majorBidi" w:cstheme="majorBidi"/>
        </w:rPr>
      </w:pPr>
    </w:p>
    <w:p w14:paraId="23D78D55" w14:textId="77777777" w:rsidR="00C41F9B" w:rsidRDefault="00C41F9B" w:rsidP="000F0F60">
      <w:pPr>
        <w:spacing w:after="0" w:line="360" w:lineRule="auto"/>
        <w:rPr>
          <w:rFonts w:asciiTheme="majorBidi" w:hAnsiTheme="majorBidi" w:cstheme="majorBidi"/>
        </w:rPr>
      </w:pPr>
    </w:p>
    <w:p w14:paraId="2059378A" w14:textId="77777777" w:rsidR="00206BC2" w:rsidRDefault="00206BC2" w:rsidP="000F0F60">
      <w:pPr>
        <w:spacing w:after="0" w:line="360" w:lineRule="auto"/>
        <w:rPr>
          <w:rFonts w:asciiTheme="majorBidi" w:hAnsiTheme="majorBidi" w:cstheme="majorBidi"/>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66"/>
        <w:gridCol w:w="3059"/>
      </w:tblGrid>
      <w:tr w:rsidR="00C40729" w:rsidRPr="000B33D7" w14:paraId="66F66A9E" w14:textId="77777777" w:rsidTr="004913A3">
        <w:trPr>
          <w:tblCellSpacing w:w="15" w:type="dxa"/>
        </w:trPr>
        <w:tc>
          <w:tcPr>
            <w:tcW w:w="0" w:type="auto"/>
            <w:vAlign w:val="center"/>
          </w:tcPr>
          <w:p w14:paraId="22BEA2F7" w14:textId="77777777" w:rsidR="00C40729" w:rsidRPr="000B33D7" w:rsidRDefault="00C40729" w:rsidP="004913A3">
            <w:pPr>
              <w:spacing w:after="0" w:line="360" w:lineRule="auto"/>
              <w:rPr>
                <w:rFonts w:asciiTheme="majorBidi" w:hAnsiTheme="majorBidi" w:cstheme="majorBidi"/>
                <w:highlight w:val="yellow"/>
              </w:rPr>
            </w:pPr>
          </w:p>
        </w:tc>
        <w:tc>
          <w:tcPr>
            <w:tcW w:w="0" w:type="auto"/>
            <w:vAlign w:val="center"/>
          </w:tcPr>
          <w:p w14:paraId="067EA032" w14:textId="77777777" w:rsidR="00C40729" w:rsidRPr="000B33D7" w:rsidRDefault="00C40729" w:rsidP="004913A3">
            <w:pPr>
              <w:spacing w:after="0" w:line="360" w:lineRule="auto"/>
              <w:rPr>
                <w:rFonts w:asciiTheme="majorBidi" w:hAnsiTheme="majorBidi" w:cstheme="majorBidi"/>
                <w:highlight w:val="yellow"/>
              </w:rPr>
            </w:pPr>
          </w:p>
        </w:tc>
        <w:tc>
          <w:tcPr>
            <w:tcW w:w="3014" w:type="dxa"/>
            <w:vAlign w:val="center"/>
          </w:tcPr>
          <w:p w14:paraId="42D45610" w14:textId="77777777" w:rsidR="00C40729" w:rsidRPr="000B33D7" w:rsidRDefault="00C40729" w:rsidP="004913A3">
            <w:pPr>
              <w:spacing w:after="0" w:line="360" w:lineRule="auto"/>
              <w:rPr>
                <w:rFonts w:ascii="Segoe UI Emoji" w:hAnsi="Segoe UI Emoji" w:cs="Segoe UI Emoji"/>
                <w:highlight w:val="yellow"/>
              </w:rPr>
            </w:pPr>
          </w:p>
        </w:tc>
      </w:tr>
    </w:tbl>
    <w:p w14:paraId="16652231" w14:textId="3DB1FE22" w:rsidR="00C40729" w:rsidRDefault="00C40729" w:rsidP="00C40729">
      <w:pPr>
        <w:rPr>
          <w:rFonts w:asciiTheme="majorBidi" w:hAnsiTheme="majorBidi" w:cstheme="majorBidi"/>
          <w:b/>
          <w:bCs/>
        </w:rPr>
      </w:pPr>
      <w:r w:rsidRPr="00814B05">
        <w:rPr>
          <w:rFonts w:asciiTheme="majorBidi" w:hAnsiTheme="majorBidi" w:cstheme="majorBidi"/>
          <w:b/>
          <w:bCs/>
        </w:rPr>
        <w:t>Figure 2. Continuous Zero Trust Security Lifecycle</w:t>
      </w:r>
    </w:p>
    <w:p w14:paraId="005134E1" w14:textId="16EA91D8" w:rsidR="00D95B82" w:rsidRDefault="00D95B82" w:rsidP="00C40729">
      <w:pPr>
        <w:rPr>
          <w:rFonts w:asciiTheme="majorBidi" w:hAnsiTheme="majorBidi" w:cstheme="majorBidi"/>
          <w:b/>
          <w:bCs/>
        </w:rPr>
      </w:pPr>
      <w:r w:rsidRPr="005F7A8D">
        <w:rPr>
          <w:rFonts w:asciiTheme="majorBidi" w:hAnsiTheme="majorBidi" w:cstheme="majorBidi"/>
          <w:noProof/>
          <w:sz w:val="22"/>
          <w:szCs w:val="22"/>
          <w14:ligatures w14:val="none"/>
        </w:rPr>
        <mc:AlternateContent>
          <mc:Choice Requires="wps">
            <w:drawing>
              <wp:anchor distT="0" distB="0" distL="114300" distR="114300" simplePos="0" relativeHeight="251873280" behindDoc="0" locked="0" layoutInCell="1" allowOverlap="1" wp14:anchorId="75CD283C" wp14:editId="50F078F2">
                <wp:simplePos x="0" y="0"/>
                <wp:positionH relativeFrom="margin">
                  <wp:posOffset>1433944</wp:posOffset>
                </wp:positionH>
                <wp:positionV relativeFrom="paragraph">
                  <wp:posOffset>7158</wp:posOffset>
                </wp:positionV>
                <wp:extent cx="2523375" cy="748146"/>
                <wp:effectExtent l="0" t="0" r="10795" b="13970"/>
                <wp:wrapNone/>
                <wp:docPr id="984589235" name="Rectangle: Diagonal Corners Rounded 1"/>
                <wp:cNvGraphicFramePr/>
                <a:graphic xmlns:a="http://schemas.openxmlformats.org/drawingml/2006/main">
                  <a:graphicData uri="http://schemas.microsoft.com/office/word/2010/wordprocessingShape">
                    <wps:wsp>
                      <wps:cNvSpPr/>
                      <wps:spPr>
                        <a:xfrm>
                          <a:off x="0" y="0"/>
                          <a:ext cx="2523375" cy="748146"/>
                        </a:xfrm>
                        <a:prstGeom prst="round2DiagRect">
                          <a:avLst/>
                        </a:prstGeom>
                        <a:ln/>
                      </wps:spPr>
                      <wps:style>
                        <a:lnRef idx="1">
                          <a:schemeClr val="accent2"/>
                        </a:lnRef>
                        <a:fillRef idx="2">
                          <a:schemeClr val="accent2"/>
                        </a:fillRef>
                        <a:effectRef idx="1">
                          <a:schemeClr val="accent2"/>
                        </a:effectRef>
                        <a:fontRef idx="minor">
                          <a:schemeClr val="dk1"/>
                        </a:fontRef>
                      </wps:style>
                      <wps:txbx>
                        <w:txbxContent>
                          <w:p w14:paraId="5AD70C15" w14:textId="77777777" w:rsidR="00D95B82" w:rsidRPr="00B66565" w:rsidRDefault="00D95B82" w:rsidP="00D95B82">
                            <w:pPr>
                              <w:jc w:val="center"/>
                              <w:rPr>
                                <w:rFonts w:asciiTheme="majorBidi" w:hAnsiTheme="majorBidi" w:cstheme="majorBidi"/>
                              </w:rPr>
                            </w:pPr>
                            <w:r w:rsidRPr="00B66565">
                              <w:rPr>
                                <w:rFonts w:asciiTheme="majorBidi" w:hAnsiTheme="majorBidi" w:cstheme="majorBidi"/>
                              </w:rPr>
                              <w:t>1.User / Device Request</w:t>
                            </w:r>
                          </w:p>
                          <w:p w14:paraId="06F76EE1" w14:textId="77777777" w:rsidR="00D95B82" w:rsidRPr="00B66565" w:rsidRDefault="00D95B82" w:rsidP="00D95B82">
                            <w:pPr>
                              <w:jc w:val="center"/>
                              <w:rPr>
                                <w:rFonts w:asciiTheme="majorBidi" w:hAnsiTheme="majorBidi" w:cstheme="majorBidi"/>
                              </w:rPr>
                            </w:pPr>
                            <w:r w:rsidRPr="00B66565">
                              <w:rPr>
                                <w:rFonts w:asciiTheme="majorBidi" w:hAnsiTheme="majorBidi" w:cstheme="majorBidi"/>
                              </w:rPr>
                              <w:t>User or device attempts</w:t>
                            </w:r>
                          </w:p>
                          <w:p w14:paraId="5D655AC5" w14:textId="77777777" w:rsidR="00D95B82" w:rsidRPr="00B66565" w:rsidRDefault="00D95B82" w:rsidP="00D95B82">
                            <w:pPr>
                              <w:jc w:val="center"/>
                              <w:rPr>
                                <w:rFonts w:asciiTheme="majorBidi" w:hAnsiTheme="majorBidi" w:cstheme="majorBidi"/>
                                <w:b/>
                                <w:bCs/>
                              </w:rPr>
                            </w:pPr>
                            <w:r w:rsidRPr="00B66565">
                              <w:rPr>
                                <w:rFonts w:asciiTheme="majorBidi" w:hAnsiTheme="majorBidi" w:cstheme="majorBidi"/>
                              </w:rPr>
                              <w:t xml:space="preserve"> To access a resource</w:t>
                            </w:r>
                          </w:p>
                          <w:p w14:paraId="145817C7" w14:textId="77777777" w:rsidR="00D95B82" w:rsidRPr="003731E0" w:rsidRDefault="00D95B82" w:rsidP="00D95B82">
                            <w:pPr>
                              <w:jc w:val="center"/>
                              <w:rPr>
                                <w:rFonts w:asciiTheme="majorBidi" w:hAnsiTheme="majorBidi" w:cstheme="majorBidi"/>
                                <w:b/>
                                <w:bCs/>
                                <w:sz w:val="32"/>
                                <w:szCs w:val="32"/>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CD283C" id="Rectangle: Diagonal Corners Rounded 1" o:spid="_x0000_s1036" style="position:absolute;margin-left:112.9pt;margin-top:.55pt;width:198.7pt;height:58.9pt;z-index:2518732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2523375,748146"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" adj="-11796480,,5400" path="m124693,l2523375,r,l2523375,623453v,68866,-55827,124693,-124693,124693l,748146r,l,124693c,55827,55827,,124693,xe" fillcolor="#f3a875 [2165]" strokecolor="#ed7d31 [3205]" strokeweight="1pt">
                <v:fill color2="#f09558 [2613]" rotate="t" colors="0 #f7bda4;.5 #f5b195;1 #f8a581" focus="100%" type="gradient">
                  <o:fill v:ext="view" type="gradientUnscaled"/>
                </v:fill>
                <v:stroke joinstyle="miter"/>
                <v:formulas/>
                <v:path arrowok="t" o:connecttype="custom" o:connectlocs="124693,0;2523375,0;2523375,0;2523375,623453;2398682,748146;0,748146;0,748146;0,124693;124693,0" o:connectangles="0,0,0,0,0,0,0,0,0" textboxrect="0,0,2523375,748146"/>
                <v:textbox>
                  <w:txbxContent>
                    <w:p w14:paraId="5AD70C15" w14:textId="77777777" w:rsidR="00D95B82" w:rsidRPr="00B66565" w:rsidRDefault="00D95B82" w:rsidP="00D95B82">
                      <w:pPr>
                        <w:jc w:val="center"/>
                        <w:rPr>
                          <w:rFonts w:asciiTheme="majorBidi" w:hAnsiTheme="majorBidi" w:cstheme="majorBidi"/>
                        </w:rPr>
                      </w:pPr>
                      <w:r w:rsidRPr="00B66565">
                        <w:rPr>
                          <w:rFonts w:asciiTheme="majorBidi" w:hAnsiTheme="majorBidi" w:cstheme="majorBidi"/>
                        </w:rPr>
                        <w:t>1.User / Device Request</w:t>
                      </w:r>
                    </w:p>
                    <w:p w14:paraId="06F76EE1" w14:textId="77777777" w:rsidR="00D95B82" w:rsidRPr="00B66565" w:rsidRDefault="00D95B82" w:rsidP="00D95B82">
                      <w:pPr>
                        <w:jc w:val="center"/>
                        <w:rPr>
                          <w:rFonts w:asciiTheme="majorBidi" w:hAnsiTheme="majorBidi" w:cstheme="majorBidi"/>
                        </w:rPr>
                      </w:pPr>
                      <w:r w:rsidRPr="00B66565">
                        <w:rPr>
                          <w:rFonts w:asciiTheme="majorBidi" w:hAnsiTheme="majorBidi" w:cstheme="majorBidi"/>
                        </w:rPr>
                        <w:t>User or device attempts</w:t>
                      </w:r>
                    </w:p>
                    <w:p w14:paraId="5D655AC5" w14:textId="77777777" w:rsidR="00D95B82" w:rsidRPr="00B66565" w:rsidRDefault="00D95B82" w:rsidP="00D95B82">
                      <w:pPr>
                        <w:jc w:val="center"/>
                        <w:rPr>
                          <w:rFonts w:asciiTheme="majorBidi" w:hAnsiTheme="majorBidi" w:cstheme="majorBidi"/>
                          <w:b/>
                          <w:bCs/>
                        </w:rPr>
                      </w:pPr>
                      <w:r w:rsidRPr="00B66565">
                        <w:rPr>
                          <w:rFonts w:asciiTheme="majorBidi" w:hAnsiTheme="majorBidi" w:cstheme="majorBidi"/>
                        </w:rPr>
                        <w:t xml:space="preserve"> To access a resource</w:t>
                      </w:r>
                    </w:p>
                    <w:p w14:paraId="145817C7" w14:textId="77777777" w:rsidR="00D95B82" w:rsidRPr="003731E0" w:rsidRDefault="00D95B82" w:rsidP="00D95B82">
                      <w:pPr>
                        <w:jc w:val="center"/>
                        <w:rPr>
                          <w:rFonts w:asciiTheme="majorBidi" w:hAnsiTheme="majorBidi" w:cstheme="majorBidi"/>
                          <w:b/>
                          <w:bCs/>
                          <w:sz w:val="32"/>
                          <w:szCs w:val="32"/>
                        </w:rPr>
                      </w:pPr>
                    </w:p>
                  </w:txbxContent>
                </v:textbox>
                <w10:wrap anchorx="margin"/>
              </v:shape>
            </w:pict>
          </mc:Fallback>
        </mc:AlternateContent>
      </w:r>
    </w:p>
    <w:p w14:paraId="5DAF0604" w14:textId="305DBB63" w:rsidR="00D95B82" w:rsidRDefault="00D95B82" w:rsidP="00C40729">
      <w:pPr>
        <w:rPr>
          <w:rFonts w:asciiTheme="majorBidi" w:hAnsiTheme="majorBidi" w:cstheme="majorBidi"/>
          <w:b/>
          <w:bCs/>
        </w:rPr>
      </w:pPr>
      <w:r>
        <w:rPr>
          <w:rFonts w:asciiTheme="majorBidi" w:hAnsiTheme="majorBidi" w:cstheme="majorBidi"/>
          <w:b/>
          <w:bCs/>
        </w:rPr>
        <w:t xml:space="preserve">                                                             </w:t>
      </w:r>
    </w:p>
    <w:p w14:paraId="215E7C1C" w14:textId="77777777" w:rsidR="00D95B82" w:rsidRPr="005F7A8D" w:rsidRDefault="00D95B82" w:rsidP="00D95B82">
      <w:pPr>
        <w:rPr>
          <w:rFonts w:asciiTheme="majorBidi" w:hAnsiTheme="majorBidi" w:cstheme="majorBidi"/>
          <w:sz w:val="22"/>
          <w:szCs w:val="22"/>
        </w:rPr>
      </w:pPr>
      <w:r w:rsidRPr="005F7A8D">
        <w:rPr>
          <w:rFonts w:asciiTheme="majorBidi" w:hAnsiTheme="majorBidi" w:cstheme="majorBidi"/>
          <w:noProof/>
          <w:color w:val="FF0000"/>
          <w:sz w:val="22"/>
          <w:szCs w:val="22"/>
          <w14:ligatures w14:val="none"/>
        </w:rPr>
        <mc:AlternateContent>
          <mc:Choice Requires="wps">
            <w:drawing>
              <wp:anchor distT="0" distB="0" distL="114300" distR="114300" simplePos="0" relativeHeight="251871232" behindDoc="0" locked="0" layoutInCell="1" allowOverlap="1" wp14:anchorId="0601FE8C" wp14:editId="158EE820">
                <wp:simplePos x="0" y="0"/>
                <wp:positionH relativeFrom="rightMargin">
                  <wp:posOffset>-3325348</wp:posOffset>
                </wp:positionH>
                <wp:positionV relativeFrom="paragraph">
                  <wp:posOffset>64819</wp:posOffset>
                </wp:positionV>
                <wp:extent cx="484505" cy="350520"/>
                <wp:effectExtent l="38100" t="0" r="10795" b="30480"/>
                <wp:wrapNone/>
                <wp:docPr id="779624648" name="Arrow: Down 11"/>
                <wp:cNvGraphicFramePr/>
                <a:graphic xmlns:a="http://schemas.openxmlformats.org/drawingml/2006/main">
                  <a:graphicData uri="http://schemas.microsoft.com/office/word/2010/wordprocessingShape">
                    <wps:wsp>
                      <wps:cNvSpPr/>
                      <wps:spPr>
                        <a:xfrm>
                          <a:off x="0" y="0"/>
                          <a:ext cx="484505" cy="350520"/>
                        </a:xfrm>
                        <a:prstGeom prst="downArrow">
                          <a:avLst>
                            <a:gd name="adj1" fmla="val 6291"/>
                            <a:gd name="adj2" fmla="val 50000"/>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039F8063"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11" o:spid="_x0000_s1026" type="#_x0000_t67" style="position:absolute;margin-left:-261.85pt;margin-top:5.1pt;width:38.15pt;height:27.6pt;z-index:251871232;visibility:visible;mso-wrap-style:square;mso-height-percent:0;mso-wrap-distance-left:9pt;mso-wrap-distance-top:0;mso-wrap-distance-right:9pt;mso-wrap-distance-bottom:0;mso-position-horizontal:absolute;mso-position-horizontal-relative:right-margin-area;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" adj="10800,10121" fillcolor="#4472c4 [3204]" strokecolor="#09101d [484]" strokeweight="1.5pt">
                <w10:wrap anchorx="margin"/>
              </v:shape>
            </w:pict>
          </mc:Fallback>
        </mc:AlternateContent>
      </w:r>
      <w:r w:rsidRPr="005F7A8D">
        <w:rPr>
          <w:rFonts w:asciiTheme="majorBidi" w:hAnsiTheme="majorBidi" w:cstheme="majorBidi"/>
          <w:noProof/>
          <w:sz w:val="22"/>
          <w:szCs w:val="22"/>
          <w14:ligatures w14:val="none"/>
        </w:rPr>
        <mc:AlternateContent>
          <mc:Choice Requires="wps">
            <w:drawing>
              <wp:anchor distT="0" distB="0" distL="114300" distR="114300" simplePos="0" relativeHeight="251853824" behindDoc="0" locked="0" layoutInCell="1" allowOverlap="1" wp14:anchorId="266BCDFF" wp14:editId="10CA7639">
                <wp:simplePos x="0" y="0"/>
                <wp:positionH relativeFrom="margin">
                  <wp:posOffset>1387736</wp:posOffset>
                </wp:positionH>
                <wp:positionV relativeFrom="paragraph">
                  <wp:posOffset>291765</wp:posOffset>
                </wp:positionV>
                <wp:extent cx="2552700" cy="935728"/>
                <wp:effectExtent l="0" t="0" r="19050" b="17145"/>
                <wp:wrapNone/>
                <wp:docPr id="1974860683" name="Rectangle: Diagonal Corners Rounded 1"/>
                <wp:cNvGraphicFramePr/>
                <a:graphic xmlns:a="http://schemas.openxmlformats.org/drawingml/2006/main">
                  <a:graphicData uri="http://schemas.microsoft.com/office/word/2010/wordprocessingShape">
                    <wps:wsp>
                      <wps:cNvSpPr/>
                      <wps:spPr>
                        <a:xfrm>
                          <a:off x="0" y="0"/>
                          <a:ext cx="2552700" cy="935728"/>
                        </a:xfrm>
                        <a:prstGeom prst="round2DiagRect">
                          <a:avLst>
                            <a:gd name="adj1" fmla="val 16667"/>
                            <a:gd name="adj2" fmla="val 0"/>
                          </a:avLst>
                        </a:prstGeom>
                        <a:solidFill>
                          <a:schemeClr val="accent1">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4F317714" w14:textId="77777777" w:rsidR="00D95B82" w:rsidRPr="00B66565" w:rsidRDefault="00D95B82" w:rsidP="00D95B82">
                            <w:pPr>
                              <w:jc w:val="center"/>
                              <w:rPr>
                                <w:rFonts w:asciiTheme="majorBidi" w:hAnsiTheme="majorBidi" w:cstheme="majorBidi"/>
                                <w:color w:val="000000" w:themeColor="text1"/>
                                <w:sz w:val="22"/>
                                <w:szCs w:val="22"/>
                              </w:rPr>
                            </w:pPr>
                            <w:r w:rsidRPr="00B66565">
                              <w:rPr>
                                <w:rFonts w:asciiTheme="majorBidi" w:hAnsiTheme="majorBidi" w:cstheme="majorBidi"/>
                                <w:color w:val="000000" w:themeColor="text1"/>
                                <w:sz w:val="22"/>
                                <w:szCs w:val="22"/>
                              </w:rPr>
                              <w:t>2.Identity Authentication</w:t>
                            </w:r>
                          </w:p>
                          <w:p w14:paraId="37B22989" w14:textId="77777777" w:rsidR="00D95B82" w:rsidRPr="00B66565" w:rsidRDefault="00D95B82" w:rsidP="00D95B82">
                            <w:pPr>
                              <w:jc w:val="center"/>
                              <w:rPr>
                                <w:rFonts w:asciiTheme="majorBidi" w:hAnsiTheme="majorBidi" w:cstheme="majorBidi"/>
                                <w:color w:val="000000" w:themeColor="text1"/>
                                <w:sz w:val="22"/>
                                <w:szCs w:val="22"/>
                              </w:rPr>
                            </w:pPr>
                            <w:r w:rsidRPr="00B66565">
                              <w:rPr>
                                <w:rFonts w:asciiTheme="majorBidi" w:hAnsiTheme="majorBidi" w:cstheme="majorBidi"/>
                                <w:color w:val="000000" w:themeColor="text1"/>
                                <w:sz w:val="22"/>
                                <w:szCs w:val="22"/>
                              </w:rPr>
                              <w:t>Verify user Identity with</w:t>
                            </w:r>
                          </w:p>
                          <w:p w14:paraId="48F03C7E" w14:textId="77777777" w:rsidR="00D95B82" w:rsidRPr="00B66565" w:rsidRDefault="00D95B82" w:rsidP="00D95B82">
                            <w:pPr>
                              <w:jc w:val="center"/>
                              <w:rPr>
                                <w:rFonts w:asciiTheme="majorBidi" w:hAnsiTheme="majorBidi" w:cstheme="majorBidi"/>
                                <w:b/>
                                <w:bCs/>
                                <w:color w:val="000000" w:themeColor="text1"/>
                                <w:sz w:val="32"/>
                                <w:szCs w:val="32"/>
                              </w:rPr>
                            </w:pPr>
                            <w:r w:rsidRPr="00B66565">
                              <w:rPr>
                                <w:rFonts w:asciiTheme="majorBidi" w:hAnsiTheme="majorBidi" w:cstheme="majorBidi"/>
                                <w:color w:val="000000" w:themeColor="text1"/>
                                <w:sz w:val="22"/>
                                <w:szCs w:val="22"/>
                              </w:rPr>
                              <w:t>MFA + Device Validation</w:t>
                            </w:r>
                          </w:p>
                          <w:p w14:paraId="434D91CE" w14:textId="77777777" w:rsidR="00D95B82" w:rsidRDefault="00D95B82" w:rsidP="00D95B82">
                            <w:pPr>
                              <w:rPr>
                                <w:b/>
                                <w:bCs/>
                              </w:rPr>
                            </w:pPr>
                          </w:p>
                          <w:p w14:paraId="11DF521F" w14:textId="77777777" w:rsidR="00D95B82" w:rsidRDefault="00D95B82" w:rsidP="00D95B8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6BCDFF" id="_x0000_s1037" style="position:absolute;margin-left:109.25pt;margin-top:22.95pt;width:201pt;height:73.7pt;z-index:2518538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2552700,935728"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" adj="-11796480,,5400" path="m155958,l2552700,r,l2552700,779770v,86133,-69825,155958,-155958,155958l,935728r,l,155958c,69825,69825,,155958,xe" fillcolor="#d9e2f3 [660]" strokecolor="#09101d [484]" strokeweight="1.5pt">
                <v:stroke joinstyle="miter"/>
                <v:formulas/>
                <v:path arrowok="t" o:connecttype="custom" o:connectlocs="155958,0;2552700,0;2552700,0;2552700,779770;2396742,935728;0,935728;0,935728;0,155958;155958,0" o:connectangles="0,0,0,0,0,0,0,0,0" textboxrect="0,0,2552700,935728"/>
                <v:textbox>
                  <w:txbxContent>
                    <w:p w14:paraId="4F317714" w14:textId="77777777" w:rsidR="00D95B82" w:rsidRPr="00B66565" w:rsidRDefault="00D95B82" w:rsidP="00D95B82">
                      <w:pPr>
                        <w:jc w:val="center"/>
                        <w:rPr>
                          <w:rFonts w:asciiTheme="majorBidi" w:hAnsiTheme="majorBidi" w:cstheme="majorBidi"/>
                          <w:color w:val="000000" w:themeColor="text1"/>
                          <w:sz w:val="22"/>
                          <w:szCs w:val="22"/>
                        </w:rPr>
                      </w:pPr>
                      <w:r w:rsidRPr="00B66565">
                        <w:rPr>
                          <w:rFonts w:asciiTheme="majorBidi" w:hAnsiTheme="majorBidi" w:cstheme="majorBidi"/>
                          <w:color w:val="000000" w:themeColor="text1"/>
                          <w:sz w:val="22"/>
                          <w:szCs w:val="22"/>
                        </w:rPr>
                        <w:t>2.Identity Authentication</w:t>
                      </w:r>
                    </w:p>
                    <w:p w14:paraId="37B22989" w14:textId="77777777" w:rsidR="00D95B82" w:rsidRPr="00B66565" w:rsidRDefault="00D95B82" w:rsidP="00D95B82">
                      <w:pPr>
                        <w:jc w:val="center"/>
                        <w:rPr>
                          <w:rFonts w:asciiTheme="majorBidi" w:hAnsiTheme="majorBidi" w:cstheme="majorBidi"/>
                          <w:color w:val="000000" w:themeColor="text1"/>
                          <w:sz w:val="22"/>
                          <w:szCs w:val="22"/>
                        </w:rPr>
                      </w:pPr>
                      <w:r w:rsidRPr="00B66565">
                        <w:rPr>
                          <w:rFonts w:asciiTheme="majorBidi" w:hAnsiTheme="majorBidi" w:cstheme="majorBidi"/>
                          <w:color w:val="000000" w:themeColor="text1"/>
                          <w:sz w:val="22"/>
                          <w:szCs w:val="22"/>
                        </w:rPr>
                        <w:t>Verify user Identity with</w:t>
                      </w:r>
                    </w:p>
                    <w:p w14:paraId="48F03C7E" w14:textId="77777777" w:rsidR="00D95B82" w:rsidRPr="00B66565" w:rsidRDefault="00D95B82" w:rsidP="00D95B82">
                      <w:pPr>
                        <w:jc w:val="center"/>
                        <w:rPr>
                          <w:rFonts w:asciiTheme="majorBidi" w:hAnsiTheme="majorBidi" w:cstheme="majorBidi"/>
                          <w:b/>
                          <w:bCs/>
                          <w:color w:val="000000" w:themeColor="text1"/>
                          <w:sz w:val="32"/>
                          <w:szCs w:val="32"/>
                        </w:rPr>
                      </w:pPr>
                      <w:r w:rsidRPr="00B66565">
                        <w:rPr>
                          <w:rFonts w:asciiTheme="majorBidi" w:hAnsiTheme="majorBidi" w:cstheme="majorBidi"/>
                          <w:color w:val="000000" w:themeColor="text1"/>
                          <w:sz w:val="22"/>
                          <w:szCs w:val="22"/>
                        </w:rPr>
                        <w:t>MFA + Device Validation</w:t>
                      </w:r>
                    </w:p>
                    <w:p w14:paraId="434D91CE" w14:textId="77777777" w:rsidR="00D95B82" w:rsidRDefault="00D95B82" w:rsidP="00D95B82">
                      <w:pPr>
                        <w:rPr>
                          <w:b/>
                          <w:bCs/>
                        </w:rPr>
                      </w:pPr>
                    </w:p>
                    <w:p w14:paraId="11DF521F" w14:textId="77777777" w:rsidR="00D95B82" w:rsidRDefault="00D95B82" w:rsidP="00D95B82">
                      <w:pPr>
                        <w:jc w:val="center"/>
                      </w:pPr>
                    </w:p>
                  </w:txbxContent>
                </v:textbox>
                <w10:wrap anchorx="margin"/>
              </v:shape>
            </w:pict>
          </mc:Fallback>
        </mc:AlternateContent>
      </w:r>
    </w:p>
    <w:p w14:paraId="40CC0AC0" w14:textId="77777777" w:rsidR="00D95B82" w:rsidRPr="005F7A8D" w:rsidRDefault="00D95B82" w:rsidP="00D95B82">
      <w:pPr>
        <w:rPr>
          <w:rFonts w:asciiTheme="majorBidi" w:hAnsiTheme="majorBidi" w:cstheme="majorBidi"/>
          <w:sz w:val="22"/>
          <w:szCs w:val="22"/>
        </w:rPr>
      </w:pPr>
    </w:p>
    <w:p w14:paraId="6EC533A6" w14:textId="77777777" w:rsidR="00D95B82" w:rsidRPr="005F7A8D" w:rsidRDefault="00D95B82" w:rsidP="00D95B82">
      <w:pPr>
        <w:rPr>
          <w:rFonts w:asciiTheme="majorBidi" w:hAnsiTheme="majorBidi" w:cstheme="majorBidi"/>
          <w:b/>
          <w:bCs/>
          <w:sz w:val="22"/>
          <w:szCs w:val="22"/>
        </w:rPr>
      </w:pPr>
    </w:p>
    <w:p w14:paraId="1E5B6796" w14:textId="77777777" w:rsidR="00D95B82" w:rsidRPr="005F7A8D" w:rsidRDefault="00D95B82" w:rsidP="00D95B82">
      <w:pPr>
        <w:rPr>
          <w:rFonts w:asciiTheme="majorBidi" w:hAnsiTheme="majorBidi" w:cstheme="majorBidi"/>
          <w:b/>
          <w:bCs/>
          <w:sz w:val="22"/>
          <w:szCs w:val="22"/>
        </w:rPr>
      </w:pPr>
      <w:r w:rsidRPr="005F7A8D">
        <w:rPr>
          <w:rFonts w:asciiTheme="majorBidi" w:hAnsiTheme="majorBidi" w:cstheme="majorBidi"/>
          <w:b/>
          <w:bCs/>
          <w:noProof/>
          <w:sz w:val="22"/>
          <w:szCs w:val="22"/>
          <w14:ligatures w14:val="none"/>
        </w:rPr>
        <mc:AlternateContent>
          <mc:Choice Requires="wps">
            <w:drawing>
              <wp:anchor distT="0" distB="0" distL="114300" distR="114300" simplePos="0" relativeHeight="251868160" behindDoc="0" locked="0" layoutInCell="1" allowOverlap="1" wp14:anchorId="4226203B" wp14:editId="4BAF41C3">
                <wp:simplePos x="0" y="0"/>
                <wp:positionH relativeFrom="rightMargin">
                  <wp:posOffset>-3339123</wp:posOffset>
                </wp:positionH>
                <wp:positionV relativeFrom="paragraph">
                  <wp:posOffset>208915</wp:posOffset>
                </wp:positionV>
                <wp:extent cx="484505" cy="350520"/>
                <wp:effectExtent l="38100" t="0" r="10795" b="30480"/>
                <wp:wrapNone/>
                <wp:docPr id="749958359" name="Arrow: Down 11"/>
                <wp:cNvGraphicFramePr/>
                <a:graphic xmlns:a="http://schemas.openxmlformats.org/drawingml/2006/main">
                  <a:graphicData uri="http://schemas.microsoft.com/office/word/2010/wordprocessingShape">
                    <wps:wsp>
                      <wps:cNvSpPr/>
                      <wps:spPr>
                        <a:xfrm>
                          <a:off x="0" y="0"/>
                          <a:ext cx="484505" cy="350520"/>
                        </a:xfrm>
                        <a:prstGeom prst="downArrow">
                          <a:avLst>
                            <a:gd name="adj1" fmla="val 6291"/>
                            <a:gd name="adj2" fmla="val 50000"/>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5DB3AA04" id="Arrow: Down 11" o:spid="_x0000_s1026" type="#_x0000_t67" style="position:absolute;margin-left:-262.9pt;margin-top:16.45pt;width:38.15pt;height:27.6pt;z-index:251868160;visibility:visible;mso-wrap-style:square;mso-height-percent:0;mso-wrap-distance-left:9pt;mso-wrap-distance-top:0;mso-wrap-distance-right:9pt;mso-wrap-distance-bottom:0;mso-position-horizontal:absolute;mso-position-horizontal-relative:right-margin-area;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" adj="10800,10121" fillcolor="#4472c4 [3204]" strokecolor="#09101d [484]" strokeweight="1.5pt">
                <w10:wrap anchorx="margin"/>
              </v:shape>
            </w:pict>
          </mc:Fallback>
        </mc:AlternateContent>
      </w:r>
    </w:p>
    <w:p w14:paraId="33A197C5" w14:textId="77777777" w:rsidR="00D95B82" w:rsidRPr="005F7A8D" w:rsidRDefault="00D95B82" w:rsidP="00D95B82">
      <w:pPr>
        <w:rPr>
          <w:rFonts w:asciiTheme="majorBidi" w:hAnsiTheme="majorBidi" w:cstheme="majorBidi"/>
          <w:b/>
          <w:bCs/>
          <w:sz w:val="22"/>
          <w:szCs w:val="22"/>
        </w:rPr>
      </w:pPr>
      <w:r w:rsidRPr="005F7A8D">
        <w:rPr>
          <w:rFonts w:asciiTheme="majorBidi" w:hAnsiTheme="majorBidi" w:cstheme="majorBidi"/>
          <w:b/>
          <w:bCs/>
          <w:noProof/>
          <w:sz w:val="22"/>
          <w:szCs w:val="22"/>
          <w14:ligatures w14:val="none"/>
        </w:rPr>
        <mc:AlternateContent>
          <mc:Choice Requires="wps">
            <w:drawing>
              <wp:anchor distT="0" distB="0" distL="114300" distR="114300" simplePos="0" relativeHeight="251859968" behindDoc="0" locked="0" layoutInCell="1" allowOverlap="1" wp14:anchorId="1D7AB6E0" wp14:editId="07C66B79">
                <wp:simplePos x="0" y="0"/>
                <wp:positionH relativeFrom="column">
                  <wp:posOffset>1400175</wp:posOffset>
                </wp:positionH>
                <wp:positionV relativeFrom="paragraph">
                  <wp:posOffset>232409</wp:posOffset>
                </wp:positionV>
                <wp:extent cx="2558863" cy="942975"/>
                <wp:effectExtent l="0" t="0" r="13335" b="28575"/>
                <wp:wrapNone/>
                <wp:docPr id="2002995247" name="Rectangle: Diagonal Corners Rounded 2"/>
                <wp:cNvGraphicFramePr/>
                <a:graphic xmlns:a="http://schemas.openxmlformats.org/drawingml/2006/main">
                  <a:graphicData uri="http://schemas.microsoft.com/office/word/2010/wordprocessingShape">
                    <wps:wsp>
                      <wps:cNvSpPr/>
                      <wps:spPr>
                        <a:xfrm>
                          <a:off x="0" y="0"/>
                          <a:ext cx="2558863" cy="942975"/>
                        </a:xfrm>
                        <a:prstGeom prst="round2DiagRect">
                          <a:avLst/>
                        </a:prstGeom>
                        <a:solidFill>
                          <a:schemeClr val="accent6">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3F5E3146" w14:textId="77777777" w:rsidR="00D95B82" w:rsidRPr="00DD34F1" w:rsidRDefault="00D95B82" w:rsidP="00D95B82">
                            <w:pPr>
                              <w:jc w:val="center"/>
                              <w:rPr>
                                <w:rFonts w:asciiTheme="majorBidi" w:hAnsiTheme="majorBidi" w:cstheme="majorBidi"/>
                                <w:color w:val="000000" w:themeColor="text1"/>
                                <w:sz w:val="22"/>
                                <w:szCs w:val="22"/>
                              </w:rPr>
                            </w:pPr>
                            <w:r w:rsidRPr="00DD34F1">
                              <w:rPr>
                                <w:rFonts w:asciiTheme="majorBidi" w:hAnsiTheme="majorBidi" w:cstheme="majorBidi"/>
                                <w:color w:val="000000" w:themeColor="text1"/>
                                <w:sz w:val="22"/>
                                <w:szCs w:val="22"/>
                              </w:rPr>
                              <w:t>3.Risk Assessment Engine</w:t>
                            </w:r>
                          </w:p>
                          <w:p w14:paraId="1B95253F" w14:textId="77777777" w:rsidR="00D95B82" w:rsidRPr="00DD34F1" w:rsidRDefault="00D95B82" w:rsidP="00D95B82">
                            <w:pPr>
                              <w:jc w:val="center"/>
                              <w:rPr>
                                <w:rFonts w:asciiTheme="majorBidi" w:hAnsiTheme="majorBidi" w:cstheme="majorBidi"/>
                                <w:color w:val="000000" w:themeColor="text1"/>
                                <w:sz w:val="22"/>
                                <w:szCs w:val="22"/>
                              </w:rPr>
                            </w:pPr>
                            <w:r w:rsidRPr="00DD34F1">
                              <w:rPr>
                                <w:rFonts w:asciiTheme="majorBidi" w:hAnsiTheme="majorBidi" w:cstheme="majorBidi"/>
                                <w:color w:val="000000" w:themeColor="text1"/>
                                <w:sz w:val="22"/>
                                <w:szCs w:val="22"/>
                              </w:rPr>
                              <w:t>Evaluate user, device,</w:t>
                            </w:r>
                          </w:p>
                          <w:p w14:paraId="43C29B0F" w14:textId="77777777" w:rsidR="00D95B82" w:rsidRPr="006300D2" w:rsidRDefault="00D95B82" w:rsidP="00D95B82">
                            <w:pPr>
                              <w:jc w:val="center"/>
                              <w:rPr>
                                <w:rFonts w:asciiTheme="majorBidi" w:hAnsiTheme="majorBidi" w:cstheme="majorBidi"/>
                                <w:b/>
                                <w:bCs/>
                                <w:color w:val="000000" w:themeColor="text1"/>
                                <w:sz w:val="22"/>
                                <w:szCs w:val="22"/>
                              </w:rPr>
                            </w:pPr>
                            <w:r w:rsidRPr="00DD34F1">
                              <w:rPr>
                                <w:rFonts w:asciiTheme="majorBidi" w:hAnsiTheme="majorBidi" w:cstheme="majorBidi"/>
                                <w:color w:val="000000" w:themeColor="text1"/>
                                <w:sz w:val="22"/>
                                <w:szCs w:val="22"/>
                              </w:rPr>
                              <w:t>location behaviour and context</w:t>
                            </w:r>
                          </w:p>
                          <w:p w14:paraId="1BC358A1" w14:textId="77777777" w:rsidR="00D95B82" w:rsidRDefault="00D95B82" w:rsidP="00D95B82"/>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7AB6E0" id="Rectangle: Diagonal Corners Rounded 2" o:spid="_x0000_s1038" style="position:absolute;margin-left:110.25pt;margin-top:18.3pt;width:201.5pt;height:74.25pt;z-index:251859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558863,942975"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" adj="-11796480,,5400" path="m157166,l2558863,r,l2558863,785809v,86800,-70366,157166,-157166,157166l,942975r,l,157166c,70366,70366,,157166,xe" fillcolor="#c5e0b3 [1305]" strokecolor="#09101d [484]" strokeweight="1.5pt">
                <v:stroke joinstyle="miter"/>
                <v:formulas/>
                <v:path arrowok="t" o:connecttype="custom" o:connectlocs="157166,0;2558863,0;2558863,0;2558863,785809;2401697,942975;0,942975;0,942975;0,157166;157166,0" o:connectangles="0,0,0,0,0,0,0,0,0" textboxrect="0,0,2558863,942975"/>
                <v:textbox>
                  <w:txbxContent>
                    <w:p w14:paraId="3F5E3146" w14:textId="77777777" w:rsidR="00D95B82" w:rsidRPr="00DD34F1" w:rsidRDefault="00D95B82" w:rsidP="00D95B82">
                      <w:pPr>
                        <w:jc w:val="center"/>
                        <w:rPr>
                          <w:rFonts w:asciiTheme="majorBidi" w:hAnsiTheme="majorBidi" w:cstheme="majorBidi"/>
                          <w:color w:val="000000" w:themeColor="text1"/>
                          <w:sz w:val="22"/>
                          <w:szCs w:val="22"/>
                        </w:rPr>
                      </w:pPr>
                      <w:r w:rsidRPr="00DD34F1">
                        <w:rPr>
                          <w:rFonts w:asciiTheme="majorBidi" w:hAnsiTheme="majorBidi" w:cstheme="majorBidi"/>
                          <w:color w:val="000000" w:themeColor="text1"/>
                          <w:sz w:val="22"/>
                          <w:szCs w:val="22"/>
                        </w:rPr>
                        <w:t>3.Risk Assessment Engine</w:t>
                      </w:r>
                    </w:p>
                    <w:p w14:paraId="1B95253F" w14:textId="77777777" w:rsidR="00D95B82" w:rsidRPr="00DD34F1" w:rsidRDefault="00D95B82" w:rsidP="00D95B82">
                      <w:pPr>
                        <w:jc w:val="center"/>
                        <w:rPr>
                          <w:rFonts w:asciiTheme="majorBidi" w:hAnsiTheme="majorBidi" w:cstheme="majorBidi"/>
                          <w:color w:val="000000" w:themeColor="text1"/>
                          <w:sz w:val="22"/>
                          <w:szCs w:val="22"/>
                        </w:rPr>
                      </w:pPr>
                      <w:r w:rsidRPr="00DD34F1">
                        <w:rPr>
                          <w:rFonts w:asciiTheme="majorBidi" w:hAnsiTheme="majorBidi" w:cstheme="majorBidi"/>
                          <w:color w:val="000000" w:themeColor="text1"/>
                          <w:sz w:val="22"/>
                          <w:szCs w:val="22"/>
                        </w:rPr>
                        <w:t>Evaluate user, device,</w:t>
                      </w:r>
                    </w:p>
                    <w:p w14:paraId="43C29B0F" w14:textId="77777777" w:rsidR="00D95B82" w:rsidRPr="006300D2" w:rsidRDefault="00D95B82" w:rsidP="00D95B82">
                      <w:pPr>
                        <w:jc w:val="center"/>
                        <w:rPr>
                          <w:rFonts w:asciiTheme="majorBidi" w:hAnsiTheme="majorBidi" w:cstheme="majorBidi"/>
                          <w:b/>
                          <w:bCs/>
                          <w:color w:val="000000" w:themeColor="text1"/>
                          <w:sz w:val="22"/>
                          <w:szCs w:val="22"/>
                        </w:rPr>
                      </w:pPr>
                      <w:r w:rsidRPr="00DD34F1">
                        <w:rPr>
                          <w:rFonts w:asciiTheme="majorBidi" w:hAnsiTheme="majorBidi" w:cstheme="majorBidi"/>
                          <w:color w:val="000000" w:themeColor="text1"/>
                          <w:sz w:val="22"/>
                          <w:szCs w:val="22"/>
                        </w:rPr>
                        <w:t>location behaviour and context</w:t>
                      </w:r>
                    </w:p>
                    <w:p w14:paraId="1BC358A1" w14:textId="77777777" w:rsidR="00D95B82" w:rsidRDefault="00D95B82" w:rsidP="00D95B82"/>
                  </w:txbxContent>
                </v:textbox>
              </v:shape>
            </w:pict>
          </mc:Fallback>
        </mc:AlternateContent>
      </w:r>
    </w:p>
    <w:p w14:paraId="594835D5" w14:textId="77777777" w:rsidR="00D95B82" w:rsidRPr="005F7A8D" w:rsidRDefault="00D95B82" w:rsidP="00D95B82">
      <w:pPr>
        <w:rPr>
          <w:rFonts w:asciiTheme="majorBidi" w:hAnsiTheme="majorBidi" w:cstheme="majorBidi"/>
          <w:b/>
          <w:bCs/>
          <w:sz w:val="22"/>
          <w:szCs w:val="22"/>
        </w:rPr>
      </w:pPr>
    </w:p>
    <w:p w14:paraId="42462158" w14:textId="77777777" w:rsidR="00D95B82" w:rsidRPr="005F7A8D" w:rsidRDefault="00D95B82" w:rsidP="00D95B82">
      <w:pPr>
        <w:rPr>
          <w:rFonts w:asciiTheme="majorBidi" w:hAnsiTheme="majorBidi" w:cstheme="majorBidi"/>
          <w:b/>
          <w:bCs/>
          <w:sz w:val="22"/>
          <w:szCs w:val="22"/>
        </w:rPr>
      </w:pPr>
    </w:p>
    <w:p w14:paraId="1779F534" w14:textId="77777777" w:rsidR="00D95B82" w:rsidRPr="005F7A8D" w:rsidRDefault="00D95B82" w:rsidP="00D95B82">
      <w:pPr>
        <w:rPr>
          <w:rFonts w:asciiTheme="majorBidi" w:hAnsiTheme="majorBidi" w:cstheme="majorBidi"/>
          <w:b/>
          <w:bCs/>
          <w:sz w:val="22"/>
          <w:szCs w:val="22"/>
        </w:rPr>
      </w:pPr>
      <w:r w:rsidRPr="005F7A8D">
        <w:rPr>
          <w:rFonts w:asciiTheme="majorBidi" w:hAnsiTheme="majorBidi" w:cstheme="majorBidi"/>
          <w:b/>
          <w:bCs/>
          <w:noProof/>
          <w:sz w:val="22"/>
          <w:szCs w:val="22"/>
          <w14:ligatures w14:val="none"/>
        </w:rPr>
        <mc:AlternateContent>
          <mc:Choice Requires="wps">
            <w:drawing>
              <wp:anchor distT="0" distB="0" distL="114300" distR="114300" simplePos="0" relativeHeight="251866112" behindDoc="0" locked="0" layoutInCell="1" allowOverlap="1" wp14:anchorId="6215A7FE" wp14:editId="73DAAD76">
                <wp:simplePos x="0" y="0"/>
                <wp:positionH relativeFrom="column">
                  <wp:posOffset>3571240</wp:posOffset>
                </wp:positionH>
                <wp:positionV relativeFrom="paragraph">
                  <wp:posOffset>140970</wp:posOffset>
                </wp:positionV>
                <wp:extent cx="484505" cy="350520"/>
                <wp:effectExtent l="38100" t="0" r="10795" b="30480"/>
                <wp:wrapNone/>
                <wp:docPr id="1919170062" name="Arrow: Down 11"/>
                <wp:cNvGraphicFramePr/>
                <a:graphic xmlns:a="http://schemas.openxmlformats.org/drawingml/2006/main">
                  <a:graphicData uri="http://schemas.microsoft.com/office/word/2010/wordprocessingShape">
                    <wps:wsp>
                      <wps:cNvSpPr/>
                      <wps:spPr>
                        <a:xfrm>
                          <a:off x="0" y="0"/>
                          <a:ext cx="484505" cy="350520"/>
                        </a:xfrm>
                        <a:prstGeom prst="downArrow">
                          <a:avLst>
                            <a:gd name="adj1" fmla="val 6291"/>
                            <a:gd name="adj2" fmla="val 50000"/>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520264CC" id="Arrow: Down 11" o:spid="_x0000_s1026" type="#_x0000_t67" style="position:absolute;margin-left:281.2pt;margin-top:11.1pt;width:38.15pt;height:27.6pt;z-index:2518661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" adj="10800,10121" fillcolor="#4472c4 [3204]" strokecolor="#09101d [484]" strokeweight="1.5pt"/>
            </w:pict>
          </mc:Fallback>
        </mc:AlternateContent>
      </w:r>
      <w:r w:rsidRPr="005F7A8D">
        <w:rPr>
          <w:rFonts w:asciiTheme="majorBidi" w:hAnsiTheme="majorBidi" w:cstheme="majorBidi"/>
          <w:b/>
          <w:bCs/>
          <w:noProof/>
          <w:sz w:val="22"/>
          <w:szCs w:val="22"/>
          <w14:ligatures w14:val="none"/>
        </w:rPr>
        <mc:AlternateContent>
          <mc:Choice Requires="wps">
            <w:drawing>
              <wp:anchor distT="0" distB="0" distL="114300" distR="114300" simplePos="0" relativeHeight="251869184" behindDoc="0" locked="0" layoutInCell="1" allowOverlap="1" wp14:anchorId="273D812E" wp14:editId="7D91782E">
                <wp:simplePos x="0" y="0"/>
                <wp:positionH relativeFrom="column">
                  <wp:posOffset>1326515</wp:posOffset>
                </wp:positionH>
                <wp:positionV relativeFrom="paragraph">
                  <wp:posOffset>197485</wp:posOffset>
                </wp:positionV>
                <wp:extent cx="484505" cy="350520"/>
                <wp:effectExtent l="38100" t="0" r="10795" b="30480"/>
                <wp:wrapNone/>
                <wp:docPr id="1753409009" name="Arrow: Down 11"/>
                <wp:cNvGraphicFramePr/>
                <a:graphic xmlns:a="http://schemas.openxmlformats.org/drawingml/2006/main">
                  <a:graphicData uri="http://schemas.microsoft.com/office/word/2010/wordprocessingShape">
                    <wps:wsp>
                      <wps:cNvSpPr/>
                      <wps:spPr>
                        <a:xfrm>
                          <a:off x="0" y="0"/>
                          <a:ext cx="484505" cy="350520"/>
                        </a:xfrm>
                        <a:prstGeom prst="downArrow">
                          <a:avLst>
                            <a:gd name="adj1" fmla="val 6291"/>
                            <a:gd name="adj2" fmla="val 50000"/>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03AF50FE" id="Arrow: Down 11" o:spid="_x0000_s1026" type="#_x0000_t67" style="position:absolute;margin-left:104.45pt;margin-top:15.55pt;width:38.15pt;height:27.6pt;z-index:2518691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" adj="10800,10121" fillcolor="#4472c4 [3204]" strokecolor="#09101d [484]" strokeweight="1.5pt"/>
            </w:pict>
          </mc:Fallback>
        </mc:AlternateContent>
      </w:r>
    </w:p>
    <w:p w14:paraId="3CC08343" w14:textId="77777777" w:rsidR="00D95B82" w:rsidRPr="005F7A8D" w:rsidRDefault="00D95B82" w:rsidP="00D95B82">
      <w:pPr>
        <w:rPr>
          <w:rFonts w:asciiTheme="majorBidi" w:hAnsiTheme="majorBidi" w:cstheme="majorBidi"/>
          <w:b/>
          <w:bCs/>
          <w:sz w:val="22"/>
          <w:szCs w:val="22"/>
        </w:rPr>
      </w:pPr>
      <w:r w:rsidRPr="005F7A8D">
        <w:rPr>
          <w:rFonts w:asciiTheme="majorBidi" w:hAnsiTheme="majorBidi" w:cstheme="majorBidi"/>
          <w:b/>
          <w:bCs/>
          <w:noProof/>
          <w:sz w:val="22"/>
          <w:szCs w:val="22"/>
          <w14:ligatures w14:val="none"/>
        </w:rPr>
        <mc:AlternateContent>
          <mc:Choice Requires="wps">
            <w:drawing>
              <wp:anchor distT="0" distB="0" distL="114300" distR="114300" simplePos="0" relativeHeight="251851776" behindDoc="0" locked="0" layoutInCell="1" allowOverlap="1" wp14:anchorId="50BC7EF0" wp14:editId="6A5E8B56">
                <wp:simplePos x="0" y="0"/>
                <wp:positionH relativeFrom="margin">
                  <wp:posOffset>2828925</wp:posOffset>
                </wp:positionH>
                <wp:positionV relativeFrom="paragraph">
                  <wp:posOffset>139065</wp:posOffset>
                </wp:positionV>
                <wp:extent cx="2377440" cy="685800"/>
                <wp:effectExtent l="0" t="0" r="22860" b="19050"/>
                <wp:wrapNone/>
                <wp:docPr id="1980183640" name="Rectangle: Diagonal Corners Rounded 1"/>
                <wp:cNvGraphicFramePr/>
                <a:graphic xmlns:a="http://schemas.openxmlformats.org/drawingml/2006/main">
                  <a:graphicData uri="http://schemas.microsoft.com/office/word/2010/wordprocessingShape">
                    <wps:wsp>
                      <wps:cNvSpPr/>
                      <wps:spPr>
                        <a:xfrm>
                          <a:off x="0" y="0"/>
                          <a:ext cx="2377440" cy="685800"/>
                        </a:xfrm>
                        <a:prstGeom prst="round2DiagRect">
                          <a:avLst/>
                        </a:prstGeom>
                        <a:solidFill>
                          <a:schemeClr val="bg2">
                            <a:lumMod val="75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302BEB96" w14:textId="77777777" w:rsidR="00D95B82" w:rsidRPr="00DD34F1" w:rsidRDefault="00D95B82" w:rsidP="00D95B82">
                            <w:pPr>
                              <w:jc w:val="center"/>
                              <w:rPr>
                                <w:rFonts w:asciiTheme="majorBidi" w:hAnsiTheme="majorBidi" w:cstheme="majorBidi"/>
                                <w:color w:val="000000" w:themeColor="text1"/>
                                <w:sz w:val="22"/>
                                <w:szCs w:val="22"/>
                                <w:lang w:val="en-US"/>
                              </w:rPr>
                            </w:pPr>
                            <w:r w:rsidRPr="00DD34F1">
                              <w:rPr>
                                <w:rFonts w:asciiTheme="majorBidi" w:hAnsiTheme="majorBidi" w:cstheme="majorBidi"/>
                                <w:color w:val="000000" w:themeColor="text1"/>
                                <w:sz w:val="22"/>
                                <w:szCs w:val="22"/>
                                <w:lang w:val="en-US"/>
                              </w:rPr>
                              <w:t>4B. High Risk</w:t>
                            </w:r>
                          </w:p>
                          <w:p w14:paraId="1FF99DD4" w14:textId="77777777" w:rsidR="00D95B82" w:rsidRPr="00DD34F1" w:rsidRDefault="00D95B82" w:rsidP="00D95B82">
                            <w:pPr>
                              <w:jc w:val="center"/>
                              <w:rPr>
                                <w:rFonts w:asciiTheme="majorBidi" w:hAnsiTheme="majorBidi" w:cstheme="majorBidi"/>
                                <w:color w:val="000000" w:themeColor="text1"/>
                                <w:sz w:val="22"/>
                                <w:szCs w:val="22"/>
                                <w:lang w:val="en-US"/>
                              </w:rPr>
                            </w:pPr>
                            <w:r w:rsidRPr="00DD34F1">
                              <w:rPr>
                                <w:rFonts w:asciiTheme="majorBidi" w:hAnsiTheme="majorBidi" w:cstheme="majorBidi"/>
                                <w:color w:val="000000" w:themeColor="text1"/>
                                <w:sz w:val="22"/>
                                <w:szCs w:val="22"/>
                                <w:lang w:val="en-US"/>
                              </w:rPr>
                              <w:t>Access request is high risk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BC7EF0" id="_x0000_s1039" style="position:absolute;margin-left:222.75pt;margin-top:10.95pt;width:187.2pt;height:54pt;z-index:2518517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2377440,6858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" adj="-11796480,,5400" path="m114302,l2377440,r,l2377440,571498v,63127,-51175,114302,-114302,114302l,685800r,l,114302c,51175,51175,,114302,xe" fillcolor="#aeaaaa [2414]" strokecolor="#09101d [484]" strokeweight="1.5pt">
                <v:stroke joinstyle="miter"/>
                <v:formulas/>
                <v:path arrowok="t" o:connecttype="custom" o:connectlocs="114302,0;2377440,0;2377440,0;2377440,571498;2263138,685800;0,685800;0,685800;0,114302;114302,0" o:connectangles="0,0,0,0,0,0,0,0,0" textboxrect="0,0,2377440,685800"/>
                <v:textbox>
                  <w:txbxContent>
                    <w:p w14:paraId="302BEB96" w14:textId="77777777" w:rsidR="00D95B82" w:rsidRPr="00DD34F1" w:rsidRDefault="00D95B82" w:rsidP="00D95B82">
                      <w:pPr>
                        <w:jc w:val="center"/>
                        <w:rPr>
                          <w:rFonts w:asciiTheme="majorBidi" w:hAnsiTheme="majorBidi" w:cstheme="majorBidi"/>
                          <w:color w:val="000000" w:themeColor="text1"/>
                          <w:sz w:val="22"/>
                          <w:szCs w:val="22"/>
                          <w:lang w:val="en-US"/>
                        </w:rPr>
                      </w:pPr>
                      <w:r w:rsidRPr="00DD34F1">
                        <w:rPr>
                          <w:rFonts w:asciiTheme="majorBidi" w:hAnsiTheme="majorBidi" w:cstheme="majorBidi"/>
                          <w:color w:val="000000" w:themeColor="text1"/>
                          <w:sz w:val="22"/>
                          <w:szCs w:val="22"/>
                          <w:lang w:val="en-US"/>
                        </w:rPr>
                        <w:t>4B. High Risk</w:t>
                      </w:r>
                    </w:p>
                    <w:p w14:paraId="1FF99DD4" w14:textId="77777777" w:rsidR="00D95B82" w:rsidRPr="00DD34F1" w:rsidRDefault="00D95B82" w:rsidP="00D95B82">
                      <w:pPr>
                        <w:jc w:val="center"/>
                        <w:rPr>
                          <w:rFonts w:asciiTheme="majorBidi" w:hAnsiTheme="majorBidi" w:cstheme="majorBidi"/>
                          <w:color w:val="000000" w:themeColor="text1"/>
                          <w:sz w:val="22"/>
                          <w:szCs w:val="22"/>
                          <w:lang w:val="en-US"/>
                        </w:rPr>
                      </w:pPr>
                      <w:r w:rsidRPr="00DD34F1">
                        <w:rPr>
                          <w:rFonts w:asciiTheme="majorBidi" w:hAnsiTheme="majorBidi" w:cstheme="majorBidi"/>
                          <w:color w:val="000000" w:themeColor="text1"/>
                          <w:sz w:val="22"/>
                          <w:szCs w:val="22"/>
                          <w:lang w:val="en-US"/>
                        </w:rPr>
                        <w:t>Access request is high risk</w:t>
                      </w:r>
                    </w:p>
                  </w:txbxContent>
                </v:textbox>
                <w10:wrap anchorx="margin"/>
              </v:shape>
            </w:pict>
          </mc:Fallback>
        </mc:AlternateContent>
      </w:r>
      <w:r w:rsidRPr="005F7A8D">
        <w:rPr>
          <w:rFonts w:asciiTheme="majorBidi" w:hAnsiTheme="majorBidi" w:cstheme="majorBidi"/>
          <w:b/>
          <w:bCs/>
          <w:noProof/>
          <w:sz w:val="22"/>
          <w:szCs w:val="22"/>
          <w14:ligatures w14:val="none"/>
        </w:rPr>
        <mc:AlternateContent>
          <mc:Choice Requires="wps">
            <w:drawing>
              <wp:anchor distT="0" distB="0" distL="114300" distR="114300" simplePos="0" relativeHeight="251852800" behindDoc="0" locked="0" layoutInCell="1" allowOverlap="1" wp14:anchorId="48144D64" wp14:editId="4DE9C56D">
                <wp:simplePos x="0" y="0"/>
                <wp:positionH relativeFrom="margin">
                  <wp:posOffset>200025</wp:posOffset>
                </wp:positionH>
                <wp:positionV relativeFrom="paragraph">
                  <wp:posOffset>224790</wp:posOffset>
                </wp:positionV>
                <wp:extent cx="2358390" cy="685800"/>
                <wp:effectExtent l="0" t="0" r="22860" b="19050"/>
                <wp:wrapNone/>
                <wp:docPr id="279919707" name="Rectangle: Diagonal Corners Rounded 1"/>
                <wp:cNvGraphicFramePr/>
                <a:graphic xmlns:a="http://schemas.openxmlformats.org/drawingml/2006/main">
                  <a:graphicData uri="http://schemas.microsoft.com/office/word/2010/wordprocessingShape">
                    <wps:wsp>
                      <wps:cNvSpPr/>
                      <wps:spPr>
                        <a:xfrm>
                          <a:off x="0" y="0"/>
                          <a:ext cx="2358390" cy="685800"/>
                        </a:xfrm>
                        <a:prstGeom prst="round2DiagRect">
                          <a:avLst>
                            <a:gd name="adj1" fmla="val 16667"/>
                            <a:gd name="adj2" fmla="val 1539"/>
                          </a:avLst>
                        </a:prstGeom>
                        <a:solidFill>
                          <a:schemeClr val="accent2">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46289AAB" w14:textId="77777777" w:rsidR="00D95B82" w:rsidRPr="00DD34F1" w:rsidRDefault="00D95B82" w:rsidP="00D95B82">
                            <w:pPr>
                              <w:jc w:val="center"/>
                              <w:rPr>
                                <w:rFonts w:asciiTheme="majorBidi" w:hAnsiTheme="majorBidi" w:cstheme="majorBidi"/>
                                <w:color w:val="000000" w:themeColor="text1"/>
                                <w:sz w:val="22"/>
                                <w:szCs w:val="22"/>
                              </w:rPr>
                            </w:pPr>
                            <w:r w:rsidRPr="00DD34F1">
                              <w:rPr>
                                <w:rFonts w:asciiTheme="majorBidi" w:hAnsiTheme="majorBidi" w:cstheme="majorBidi"/>
                                <w:color w:val="000000" w:themeColor="text1"/>
                                <w:sz w:val="22"/>
                                <w:szCs w:val="22"/>
                              </w:rPr>
                              <w:t>4A. Low Risk</w:t>
                            </w:r>
                          </w:p>
                          <w:p w14:paraId="1EC264FE" w14:textId="77777777" w:rsidR="00D95B82" w:rsidRPr="00DD34F1" w:rsidRDefault="00D95B82" w:rsidP="00D95B82">
                            <w:pPr>
                              <w:jc w:val="center"/>
                              <w:rPr>
                                <w:rFonts w:asciiTheme="majorBidi" w:hAnsiTheme="majorBidi" w:cstheme="majorBidi"/>
                                <w:color w:val="000000" w:themeColor="text1"/>
                                <w:sz w:val="22"/>
                                <w:szCs w:val="22"/>
                              </w:rPr>
                            </w:pPr>
                            <w:r w:rsidRPr="00DD34F1">
                              <w:rPr>
                                <w:rFonts w:asciiTheme="majorBidi" w:hAnsiTheme="majorBidi" w:cstheme="majorBidi"/>
                                <w:color w:val="000000" w:themeColor="text1"/>
                                <w:sz w:val="22"/>
                                <w:szCs w:val="22"/>
                              </w:rPr>
                              <w:t>Access request is low risk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144D64" id="_x0000_s1040" style="position:absolute;margin-left:15.75pt;margin-top:17.7pt;width:185.7pt;height:54pt;z-index:2518528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2358390,6858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" adj="-11796480,,5400" path="m114302,l2347836,v5829,,10554,4725,10554,10554l2358390,571498v,63127,-51175,114302,-114302,114302l10554,685800c4725,685800,,681075,,675246l,114302c,51175,51175,,114302,xe" fillcolor="#fbe4d5 [661]" strokecolor="#09101d [484]" strokeweight="1.5pt">
                <v:stroke joinstyle="miter"/>
                <v:formulas/>
                <v:path arrowok="t" o:connecttype="custom" o:connectlocs="114302,0;2347836,0;2358390,10554;2358390,571498;2244088,685800;10554,685800;0,675246;0,114302;114302,0" o:connectangles="0,0,0,0,0,0,0,0,0" textboxrect="0,0,2358390,685800"/>
                <v:textbox>
                  <w:txbxContent>
                    <w:p w14:paraId="46289AAB" w14:textId="77777777" w:rsidR="00D95B82" w:rsidRPr="00DD34F1" w:rsidRDefault="00D95B82" w:rsidP="00D95B82">
                      <w:pPr>
                        <w:jc w:val="center"/>
                        <w:rPr>
                          <w:rFonts w:asciiTheme="majorBidi" w:hAnsiTheme="majorBidi" w:cstheme="majorBidi"/>
                          <w:color w:val="000000" w:themeColor="text1"/>
                          <w:sz w:val="22"/>
                          <w:szCs w:val="22"/>
                        </w:rPr>
                      </w:pPr>
                      <w:r w:rsidRPr="00DD34F1">
                        <w:rPr>
                          <w:rFonts w:asciiTheme="majorBidi" w:hAnsiTheme="majorBidi" w:cstheme="majorBidi"/>
                          <w:color w:val="000000" w:themeColor="text1"/>
                          <w:sz w:val="22"/>
                          <w:szCs w:val="22"/>
                        </w:rPr>
                        <w:t>4A. Low Risk</w:t>
                      </w:r>
                    </w:p>
                    <w:p w14:paraId="1EC264FE" w14:textId="77777777" w:rsidR="00D95B82" w:rsidRPr="00DD34F1" w:rsidRDefault="00D95B82" w:rsidP="00D95B82">
                      <w:pPr>
                        <w:jc w:val="center"/>
                        <w:rPr>
                          <w:rFonts w:asciiTheme="majorBidi" w:hAnsiTheme="majorBidi" w:cstheme="majorBidi"/>
                          <w:color w:val="000000" w:themeColor="text1"/>
                          <w:sz w:val="22"/>
                          <w:szCs w:val="22"/>
                        </w:rPr>
                      </w:pPr>
                      <w:r w:rsidRPr="00DD34F1">
                        <w:rPr>
                          <w:rFonts w:asciiTheme="majorBidi" w:hAnsiTheme="majorBidi" w:cstheme="majorBidi"/>
                          <w:color w:val="000000" w:themeColor="text1"/>
                          <w:sz w:val="22"/>
                          <w:szCs w:val="22"/>
                        </w:rPr>
                        <w:t>Access request is low risk</w:t>
                      </w:r>
                    </w:p>
                  </w:txbxContent>
                </v:textbox>
                <w10:wrap anchorx="margin"/>
              </v:shape>
            </w:pict>
          </mc:Fallback>
        </mc:AlternateContent>
      </w:r>
    </w:p>
    <w:p w14:paraId="40788418" w14:textId="77777777" w:rsidR="00D95B82" w:rsidRPr="005F7A8D" w:rsidRDefault="00D95B82" w:rsidP="00D95B82">
      <w:pPr>
        <w:rPr>
          <w:rFonts w:asciiTheme="majorBidi" w:hAnsiTheme="majorBidi" w:cstheme="majorBidi"/>
          <w:b/>
          <w:bCs/>
          <w:sz w:val="22"/>
          <w:szCs w:val="22"/>
        </w:rPr>
      </w:pPr>
    </w:p>
    <w:p w14:paraId="6A7075FE" w14:textId="77777777" w:rsidR="00D95B82" w:rsidRPr="005F7A8D" w:rsidRDefault="00D95B82" w:rsidP="00D95B82">
      <w:pPr>
        <w:jc w:val="center"/>
        <w:rPr>
          <w:rFonts w:asciiTheme="majorBidi" w:hAnsiTheme="majorBidi" w:cstheme="majorBidi"/>
          <w:b/>
          <w:bCs/>
          <w:sz w:val="22"/>
          <w:szCs w:val="22"/>
        </w:rPr>
      </w:pPr>
      <w:r w:rsidRPr="005F7A8D">
        <w:rPr>
          <w:rFonts w:asciiTheme="majorBidi" w:hAnsiTheme="majorBidi" w:cstheme="majorBidi"/>
          <w:b/>
          <w:bCs/>
          <w:noProof/>
          <w:sz w:val="22"/>
          <w:szCs w:val="22"/>
          <w14:ligatures w14:val="none"/>
        </w:rPr>
        <mc:AlternateContent>
          <mc:Choice Requires="wps">
            <w:drawing>
              <wp:anchor distT="0" distB="0" distL="114300" distR="114300" simplePos="0" relativeHeight="251867136" behindDoc="0" locked="0" layoutInCell="1" allowOverlap="1" wp14:anchorId="1C47C71C" wp14:editId="08AE2EDA">
                <wp:simplePos x="0" y="0"/>
                <wp:positionH relativeFrom="column">
                  <wp:posOffset>1552575</wp:posOffset>
                </wp:positionH>
                <wp:positionV relativeFrom="paragraph">
                  <wp:posOffset>211455</wp:posOffset>
                </wp:positionV>
                <wp:extent cx="484505" cy="305435"/>
                <wp:effectExtent l="38100" t="0" r="0" b="37465"/>
                <wp:wrapNone/>
                <wp:docPr id="523498378" name="Arrow: Down 11"/>
                <wp:cNvGraphicFramePr/>
                <a:graphic xmlns:a="http://schemas.openxmlformats.org/drawingml/2006/main">
                  <a:graphicData uri="http://schemas.microsoft.com/office/word/2010/wordprocessingShape">
                    <wps:wsp>
                      <wps:cNvSpPr/>
                      <wps:spPr>
                        <a:xfrm>
                          <a:off x="0" y="0"/>
                          <a:ext cx="484505" cy="305435"/>
                        </a:xfrm>
                        <a:prstGeom prst="downArrow">
                          <a:avLst>
                            <a:gd name="adj1" fmla="val 6291"/>
                            <a:gd name="adj2" fmla="val 50000"/>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13CD11D3" id="Arrow: Down 11" o:spid="_x0000_s1026" type="#_x0000_t67" style="position:absolute;margin-left:122.25pt;margin-top:16.65pt;width:38.15pt;height:24.05pt;z-index:2518671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" adj="10800,10121" fillcolor="#4472c4 [3204]" strokecolor="#09101d [484]" strokeweight="1.5pt"/>
            </w:pict>
          </mc:Fallback>
        </mc:AlternateContent>
      </w:r>
      <w:r w:rsidRPr="005F7A8D">
        <w:rPr>
          <w:rFonts w:asciiTheme="majorBidi" w:hAnsiTheme="majorBidi" w:cstheme="majorBidi"/>
          <w:b/>
          <w:bCs/>
          <w:noProof/>
          <w:sz w:val="22"/>
          <w:szCs w:val="22"/>
          <w14:ligatures w14:val="none"/>
        </w:rPr>
        <mc:AlternateContent>
          <mc:Choice Requires="wps">
            <w:drawing>
              <wp:anchor distT="0" distB="0" distL="114300" distR="114300" simplePos="0" relativeHeight="251864064" behindDoc="0" locked="0" layoutInCell="1" allowOverlap="1" wp14:anchorId="1D482515" wp14:editId="73C35FD5">
                <wp:simplePos x="0" y="0"/>
                <wp:positionH relativeFrom="column">
                  <wp:posOffset>3825875</wp:posOffset>
                </wp:positionH>
                <wp:positionV relativeFrom="paragraph">
                  <wp:posOffset>208280</wp:posOffset>
                </wp:positionV>
                <wp:extent cx="484505" cy="258418"/>
                <wp:effectExtent l="38100" t="0" r="0" b="46990"/>
                <wp:wrapNone/>
                <wp:docPr id="364147738" name="Arrow: Down 11"/>
                <wp:cNvGraphicFramePr/>
                <a:graphic xmlns:a="http://schemas.openxmlformats.org/drawingml/2006/main">
                  <a:graphicData uri="http://schemas.microsoft.com/office/word/2010/wordprocessingShape">
                    <wps:wsp>
                      <wps:cNvSpPr/>
                      <wps:spPr>
                        <a:xfrm>
                          <a:off x="0" y="0"/>
                          <a:ext cx="484505" cy="258418"/>
                        </a:xfrm>
                        <a:prstGeom prst="downArrow">
                          <a:avLst>
                            <a:gd name="adj1" fmla="val 6291"/>
                            <a:gd name="adj2" fmla="val 50000"/>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2752CF0B" id="Arrow: Down 11" o:spid="_x0000_s1026" type="#_x0000_t67" style="position:absolute;margin-left:301.25pt;margin-top:16.4pt;width:38.15pt;height:20.35pt;z-index:2518640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" adj="10800,10121" fillcolor="#4472c4 [3204]" strokecolor="#09101d [484]" strokeweight="1.5pt"/>
            </w:pict>
          </mc:Fallback>
        </mc:AlternateContent>
      </w:r>
    </w:p>
    <w:p w14:paraId="776B72FA" w14:textId="77777777" w:rsidR="00D95B82" w:rsidRPr="005F7A8D" w:rsidRDefault="00D95B82" w:rsidP="00D95B82">
      <w:pPr>
        <w:rPr>
          <w:rFonts w:asciiTheme="majorBidi" w:hAnsiTheme="majorBidi" w:cstheme="majorBidi"/>
          <w:b/>
          <w:bCs/>
          <w:sz w:val="22"/>
          <w:szCs w:val="22"/>
        </w:rPr>
      </w:pPr>
      <w:r w:rsidRPr="005F7A8D">
        <w:rPr>
          <w:rFonts w:asciiTheme="majorBidi" w:hAnsiTheme="majorBidi" w:cstheme="majorBidi"/>
          <w:b/>
          <w:bCs/>
          <w:noProof/>
          <w:sz w:val="22"/>
          <w:szCs w:val="22"/>
          <w14:ligatures w14:val="none"/>
        </w:rPr>
        <mc:AlternateContent>
          <mc:Choice Requires="wps">
            <w:drawing>
              <wp:anchor distT="0" distB="0" distL="114300" distR="114300" simplePos="0" relativeHeight="251854848" behindDoc="0" locked="0" layoutInCell="1" allowOverlap="1" wp14:anchorId="294059FA" wp14:editId="24C89F5E">
                <wp:simplePos x="0" y="0"/>
                <wp:positionH relativeFrom="margin">
                  <wp:posOffset>-285750</wp:posOffset>
                </wp:positionH>
                <wp:positionV relativeFrom="paragraph">
                  <wp:posOffset>180975</wp:posOffset>
                </wp:positionV>
                <wp:extent cx="2792730" cy="870585"/>
                <wp:effectExtent l="0" t="0" r="26670" b="24765"/>
                <wp:wrapNone/>
                <wp:docPr id="1885620003" name="Rectangle: Diagonal Corners Rounded 1"/>
                <wp:cNvGraphicFramePr/>
                <a:graphic xmlns:a="http://schemas.openxmlformats.org/drawingml/2006/main">
                  <a:graphicData uri="http://schemas.microsoft.com/office/word/2010/wordprocessingShape">
                    <wps:wsp>
                      <wps:cNvSpPr/>
                      <wps:spPr>
                        <a:xfrm>
                          <a:off x="0" y="0"/>
                          <a:ext cx="2792730" cy="870585"/>
                        </a:xfrm>
                        <a:prstGeom prst="round2DiagRect">
                          <a:avLst/>
                        </a:prstGeom>
                        <a:solidFill>
                          <a:schemeClr val="accent5">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22A93A12" w14:textId="77777777" w:rsidR="00D95B82" w:rsidRPr="00DD34F1" w:rsidRDefault="00D95B82" w:rsidP="00D95B82">
                            <w:pPr>
                              <w:jc w:val="center"/>
                              <w:rPr>
                                <w:rFonts w:asciiTheme="majorBidi" w:hAnsiTheme="majorBidi" w:cstheme="majorBidi"/>
                                <w:color w:val="000000" w:themeColor="text1"/>
                                <w:sz w:val="22"/>
                                <w:szCs w:val="22"/>
                                <w:lang w:val="en-US"/>
                              </w:rPr>
                            </w:pPr>
                            <w:r w:rsidRPr="00DD34F1">
                              <w:rPr>
                                <w:rFonts w:asciiTheme="majorBidi" w:hAnsiTheme="majorBidi" w:cstheme="majorBidi"/>
                                <w:color w:val="000000" w:themeColor="text1"/>
                                <w:sz w:val="22"/>
                                <w:szCs w:val="22"/>
                                <w:lang w:val="en-US"/>
                              </w:rPr>
                              <w:t>5A. Grant Least Privilege Access</w:t>
                            </w:r>
                          </w:p>
                          <w:p w14:paraId="51257731" w14:textId="77777777" w:rsidR="00D95B82" w:rsidRPr="00DD34F1" w:rsidRDefault="00D95B82" w:rsidP="00D95B82">
                            <w:pPr>
                              <w:jc w:val="center"/>
                              <w:rPr>
                                <w:rFonts w:asciiTheme="majorBidi" w:hAnsiTheme="majorBidi" w:cstheme="majorBidi"/>
                                <w:color w:val="000000" w:themeColor="text1"/>
                                <w:sz w:val="22"/>
                                <w:szCs w:val="22"/>
                                <w:lang w:val="en-US"/>
                              </w:rPr>
                            </w:pPr>
                            <w:r w:rsidRPr="00DD34F1">
                              <w:rPr>
                                <w:rFonts w:asciiTheme="majorBidi" w:hAnsiTheme="majorBidi" w:cstheme="majorBidi"/>
                                <w:color w:val="000000" w:themeColor="text1"/>
                                <w:sz w:val="22"/>
                                <w:szCs w:val="22"/>
                                <w:lang w:val="en-US"/>
                              </w:rPr>
                              <w:t>Provide minimum access required to perform task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4059FA" id="_x0000_s1041" style="position:absolute;margin-left:-22.5pt;margin-top:14.25pt;width:219.9pt;height:68.55pt;z-index:2518548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2792730,870585"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" adj="-11796480,,5400" path="m145100,l2792730,r,l2792730,725485v,80137,-64963,145100,-145100,145100l,870585r,l,145100c,64963,64963,,145100,xe" fillcolor="#deeaf6 [664]" strokecolor="#09101d [484]" strokeweight="1.5pt">
                <v:stroke joinstyle="miter"/>
                <v:formulas/>
                <v:path arrowok="t" o:connecttype="custom" o:connectlocs="145100,0;2792730,0;2792730,0;2792730,725485;2647630,870585;0,870585;0,870585;0,145100;145100,0" o:connectangles="0,0,0,0,0,0,0,0,0" textboxrect="0,0,2792730,870585"/>
                <v:textbox>
                  <w:txbxContent>
                    <w:p w14:paraId="22A93A12" w14:textId="77777777" w:rsidR="00D95B82" w:rsidRPr="00DD34F1" w:rsidRDefault="00D95B82" w:rsidP="00D95B82">
                      <w:pPr>
                        <w:jc w:val="center"/>
                        <w:rPr>
                          <w:rFonts w:asciiTheme="majorBidi" w:hAnsiTheme="majorBidi" w:cstheme="majorBidi"/>
                          <w:color w:val="000000" w:themeColor="text1"/>
                          <w:sz w:val="22"/>
                          <w:szCs w:val="22"/>
                          <w:lang w:val="en-US"/>
                        </w:rPr>
                      </w:pPr>
                      <w:r w:rsidRPr="00DD34F1">
                        <w:rPr>
                          <w:rFonts w:asciiTheme="majorBidi" w:hAnsiTheme="majorBidi" w:cstheme="majorBidi"/>
                          <w:color w:val="000000" w:themeColor="text1"/>
                          <w:sz w:val="22"/>
                          <w:szCs w:val="22"/>
                          <w:lang w:val="en-US"/>
                        </w:rPr>
                        <w:t>5A. Grant Least Privilege Access</w:t>
                      </w:r>
                    </w:p>
                    <w:p w14:paraId="51257731" w14:textId="77777777" w:rsidR="00D95B82" w:rsidRPr="00DD34F1" w:rsidRDefault="00D95B82" w:rsidP="00D95B82">
                      <w:pPr>
                        <w:jc w:val="center"/>
                        <w:rPr>
                          <w:rFonts w:asciiTheme="majorBidi" w:hAnsiTheme="majorBidi" w:cstheme="majorBidi"/>
                          <w:color w:val="000000" w:themeColor="text1"/>
                          <w:sz w:val="22"/>
                          <w:szCs w:val="22"/>
                          <w:lang w:val="en-US"/>
                        </w:rPr>
                      </w:pPr>
                      <w:r w:rsidRPr="00DD34F1">
                        <w:rPr>
                          <w:rFonts w:asciiTheme="majorBidi" w:hAnsiTheme="majorBidi" w:cstheme="majorBidi"/>
                          <w:color w:val="000000" w:themeColor="text1"/>
                          <w:sz w:val="22"/>
                          <w:szCs w:val="22"/>
                          <w:lang w:val="en-US"/>
                        </w:rPr>
                        <w:t>Provide minimum access required to perform task</w:t>
                      </w:r>
                    </w:p>
                  </w:txbxContent>
                </v:textbox>
                <w10:wrap anchorx="margin"/>
              </v:shape>
            </w:pict>
          </mc:Fallback>
        </mc:AlternateContent>
      </w:r>
      <w:r w:rsidRPr="005F7A8D">
        <w:rPr>
          <w:rFonts w:asciiTheme="majorBidi" w:hAnsiTheme="majorBidi" w:cstheme="majorBidi"/>
          <w:b/>
          <w:bCs/>
          <w:noProof/>
          <w:sz w:val="22"/>
          <w:szCs w:val="22"/>
          <w14:ligatures w14:val="none"/>
        </w:rPr>
        <mc:AlternateContent>
          <mc:Choice Requires="wps">
            <w:drawing>
              <wp:anchor distT="0" distB="0" distL="114300" distR="114300" simplePos="0" relativeHeight="251858944" behindDoc="0" locked="0" layoutInCell="1" allowOverlap="1" wp14:anchorId="3F96A0EE" wp14:editId="10A8A4C1">
                <wp:simplePos x="0" y="0"/>
                <wp:positionH relativeFrom="margin">
                  <wp:posOffset>2527300</wp:posOffset>
                </wp:positionH>
                <wp:positionV relativeFrom="paragraph">
                  <wp:posOffset>129540</wp:posOffset>
                </wp:positionV>
                <wp:extent cx="2785745" cy="894945"/>
                <wp:effectExtent l="0" t="0" r="14605" b="19685"/>
                <wp:wrapNone/>
                <wp:docPr id="2003913354" name="Rectangle: Diagonal Corners Rounded 1"/>
                <wp:cNvGraphicFramePr/>
                <a:graphic xmlns:a="http://schemas.openxmlformats.org/drawingml/2006/main">
                  <a:graphicData uri="http://schemas.microsoft.com/office/word/2010/wordprocessingShape">
                    <wps:wsp>
                      <wps:cNvSpPr/>
                      <wps:spPr>
                        <a:xfrm>
                          <a:off x="0" y="0"/>
                          <a:ext cx="2785745" cy="894945"/>
                        </a:xfrm>
                        <a:prstGeom prst="round2DiagRect">
                          <a:avLst>
                            <a:gd name="adj1" fmla="val 30999"/>
                            <a:gd name="adj2" fmla="val 0"/>
                          </a:avLst>
                        </a:prstGeom>
                        <a:solidFill>
                          <a:schemeClr val="accent2">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255A648D" w14:textId="77777777" w:rsidR="00D95B82" w:rsidRPr="00DD34F1" w:rsidRDefault="00D95B82" w:rsidP="00D95B82">
                            <w:pPr>
                              <w:jc w:val="center"/>
                              <w:rPr>
                                <w:rFonts w:asciiTheme="majorBidi" w:hAnsiTheme="majorBidi" w:cstheme="majorBidi"/>
                                <w:color w:val="000000" w:themeColor="text1"/>
                                <w:sz w:val="22"/>
                                <w:szCs w:val="22"/>
                                <w:lang w:val="en-US"/>
                              </w:rPr>
                            </w:pPr>
                            <w:r w:rsidRPr="00DD34F1">
                              <w:rPr>
                                <w:rFonts w:asciiTheme="majorBidi" w:hAnsiTheme="majorBidi" w:cstheme="majorBidi"/>
                                <w:color w:val="000000" w:themeColor="text1"/>
                                <w:sz w:val="22"/>
                                <w:szCs w:val="22"/>
                                <w:lang w:val="en-US"/>
                              </w:rPr>
                              <w:t>5B. Additional Verification Require step -up authentication or additional validation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96A0EE" id="_x0000_s1042" style="position:absolute;margin-left:199pt;margin-top:10.2pt;width:219.35pt;height:70.45pt;z-index:2518589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2785745,894945"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" adj="-11796480,,5400" path="m277424,l2785745,r,l2785745,617521v,153217,-124207,277424,-277424,277424l,894945r,l,277424c,124207,124207,,277424,xe" fillcolor="#f4b083 [1941]" strokecolor="#09101d [484]" strokeweight="1.5pt">
                <v:stroke joinstyle="miter"/>
                <v:formulas/>
                <v:path arrowok="t" o:connecttype="custom" o:connectlocs="277424,0;2785745,0;2785745,0;2785745,617521;2508321,894945;0,894945;0,894945;0,277424;277424,0" o:connectangles="0,0,0,0,0,0,0,0,0" textboxrect="0,0,2785745,894945"/>
                <v:textbox>
                  <w:txbxContent>
                    <w:p w14:paraId="255A648D" w14:textId="77777777" w:rsidR="00D95B82" w:rsidRPr="00DD34F1" w:rsidRDefault="00D95B82" w:rsidP="00D95B82">
                      <w:pPr>
                        <w:jc w:val="center"/>
                        <w:rPr>
                          <w:rFonts w:asciiTheme="majorBidi" w:hAnsiTheme="majorBidi" w:cstheme="majorBidi"/>
                          <w:color w:val="000000" w:themeColor="text1"/>
                          <w:sz w:val="22"/>
                          <w:szCs w:val="22"/>
                          <w:lang w:val="en-US"/>
                        </w:rPr>
                      </w:pPr>
                      <w:r w:rsidRPr="00DD34F1">
                        <w:rPr>
                          <w:rFonts w:asciiTheme="majorBidi" w:hAnsiTheme="majorBidi" w:cstheme="majorBidi"/>
                          <w:color w:val="000000" w:themeColor="text1"/>
                          <w:sz w:val="22"/>
                          <w:szCs w:val="22"/>
                          <w:lang w:val="en-US"/>
                        </w:rPr>
                        <w:t>5B. Additional Verification Require step -up authentication or additional validation</w:t>
                      </w:r>
                    </w:p>
                  </w:txbxContent>
                </v:textbox>
                <w10:wrap anchorx="margin"/>
              </v:shape>
            </w:pict>
          </mc:Fallback>
        </mc:AlternateContent>
      </w:r>
    </w:p>
    <w:p w14:paraId="7026DBA0" w14:textId="77777777" w:rsidR="00D95B82" w:rsidRPr="005F7A8D" w:rsidRDefault="00D95B82" w:rsidP="00D95B82">
      <w:pPr>
        <w:rPr>
          <w:rFonts w:asciiTheme="majorBidi" w:hAnsiTheme="majorBidi" w:cstheme="majorBidi"/>
          <w:b/>
          <w:bCs/>
          <w:sz w:val="22"/>
          <w:szCs w:val="22"/>
        </w:rPr>
      </w:pPr>
    </w:p>
    <w:p w14:paraId="1DC47E3E" w14:textId="77777777" w:rsidR="00D95B82" w:rsidRPr="005F7A8D" w:rsidRDefault="00D95B82" w:rsidP="00D95B82">
      <w:pPr>
        <w:rPr>
          <w:rFonts w:asciiTheme="majorBidi" w:hAnsiTheme="majorBidi" w:cstheme="majorBidi"/>
          <w:b/>
          <w:bCs/>
          <w:sz w:val="22"/>
          <w:szCs w:val="22"/>
        </w:rPr>
      </w:pPr>
      <w:r w:rsidRPr="005F7A8D">
        <w:rPr>
          <w:rFonts w:asciiTheme="majorBidi" w:hAnsiTheme="majorBidi" w:cstheme="majorBidi"/>
          <w:b/>
          <w:bCs/>
          <w:noProof/>
          <w:sz w:val="22"/>
          <w:szCs w:val="22"/>
          <w14:ligatures w14:val="none"/>
        </w:rPr>
        <mc:AlternateContent>
          <mc:Choice Requires="wps">
            <w:drawing>
              <wp:anchor distT="0" distB="0" distL="114300" distR="114300" simplePos="0" relativeHeight="251865088" behindDoc="0" locked="0" layoutInCell="1" allowOverlap="1" wp14:anchorId="30C52EDF" wp14:editId="17A3E1AD">
                <wp:simplePos x="0" y="0"/>
                <wp:positionH relativeFrom="column">
                  <wp:posOffset>1504950</wp:posOffset>
                </wp:positionH>
                <wp:positionV relativeFrom="paragraph">
                  <wp:posOffset>203835</wp:posOffset>
                </wp:positionV>
                <wp:extent cx="484505" cy="344773"/>
                <wp:effectExtent l="38100" t="0" r="10795" b="36830"/>
                <wp:wrapNone/>
                <wp:docPr id="1989672787" name="Arrow: Down 11"/>
                <wp:cNvGraphicFramePr/>
                <a:graphic xmlns:a="http://schemas.openxmlformats.org/drawingml/2006/main">
                  <a:graphicData uri="http://schemas.microsoft.com/office/word/2010/wordprocessingShape">
                    <wps:wsp>
                      <wps:cNvSpPr/>
                      <wps:spPr>
                        <a:xfrm>
                          <a:off x="0" y="0"/>
                          <a:ext cx="484505" cy="344773"/>
                        </a:xfrm>
                        <a:prstGeom prst="downArrow">
                          <a:avLst>
                            <a:gd name="adj1" fmla="val 6291"/>
                            <a:gd name="adj2" fmla="val 50000"/>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37BE7710" id="Arrow: Down 11" o:spid="_x0000_s1026" type="#_x0000_t67" style="position:absolute;margin-left:118.5pt;margin-top:16.05pt;width:38.15pt;height:27.15pt;z-index:2518650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" adj="10800,10121" fillcolor="#4472c4 [3204]" strokecolor="#09101d [484]" strokeweight="1.5pt"/>
            </w:pict>
          </mc:Fallback>
        </mc:AlternateContent>
      </w:r>
      <w:r w:rsidRPr="005F7A8D">
        <w:rPr>
          <w:rFonts w:asciiTheme="majorBidi" w:hAnsiTheme="majorBidi" w:cstheme="majorBidi"/>
          <w:b/>
          <w:bCs/>
          <w:noProof/>
          <w:sz w:val="22"/>
          <w:szCs w:val="22"/>
          <w14:ligatures w14:val="none"/>
        </w:rPr>
        <mc:AlternateContent>
          <mc:Choice Requires="wps">
            <w:drawing>
              <wp:anchor distT="0" distB="0" distL="114300" distR="114300" simplePos="0" relativeHeight="251862016" behindDoc="0" locked="0" layoutInCell="1" allowOverlap="1" wp14:anchorId="05157A53" wp14:editId="240278C7">
                <wp:simplePos x="0" y="0"/>
                <wp:positionH relativeFrom="column">
                  <wp:posOffset>3597910</wp:posOffset>
                </wp:positionH>
                <wp:positionV relativeFrom="paragraph">
                  <wp:posOffset>207645</wp:posOffset>
                </wp:positionV>
                <wp:extent cx="484505" cy="357809"/>
                <wp:effectExtent l="19050" t="0" r="10795" b="42545"/>
                <wp:wrapNone/>
                <wp:docPr id="1760800440" name="Arrow: Down 11"/>
                <wp:cNvGraphicFramePr/>
                <a:graphic xmlns:a="http://schemas.openxmlformats.org/drawingml/2006/main">
                  <a:graphicData uri="http://schemas.microsoft.com/office/word/2010/wordprocessingShape">
                    <wps:wsp>
                      <wps:cNvSpPr/>
                      <wps:spPr>
                        <a:xfrm>
                          <a:off x="0" y="0"/>
                          <a:ext cx="484505" cy="357809"/>
                        </a:xfrm>
                        <a:prstGeom prst="downArrow">
                          <a:avLst>
                            <a:gd name="adj1" fmla="val 6291"/>
                            <a:gd name="adj2" fmla="val 50000"/>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349DB659" id="Arrow: Down 11" o:spid="_x0000_s1026" type="#_x0000_t67" style="position:absolute;margin-left:283.3pt;margin-top:16.35pt;width:38.15pt;height:28.15pt;z-index:2518620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" adj="10800,10121" fillcolor="#4472c4 [3204]" strokecolor="#09101d [484]" strokeweight="1.5pt"/>
            </w:pict>
          </mc:Fallback>
        </mc:AlternateContent>
      </w:r>
    </w:p>
    <w:p w14:paraId="162BC068" w14:textId="77777777" w:rsidR="00D95B82" w:rsidRPr="005F7A8D" w:rsidRDefault="00D95B82" w:rsidP="00D95B82">
      <w:pPr>
        <w:rPr>
          <w:rFonts w:asciiTheme="majorBidi" w:hAnsiTheme="majorBidi" w:cstheme="majorBidi"/>
          <w:b/>
          <w:bCs/>
          <w:sz w:val="22"/>
          <w:szCs w:val="22"/>
        </w:rPr>
      </w:pPr>
      <w:r w:rsidRPr="005F7A8D">
        <w:rPr>
          <w:rFonts w:asciiTheme="majorBidi" w:hAnsiTheme="majorBidi" w:cstheme="majorBidi"/>
          <w:b/>
          <w:bCs/>
          <w:noProof/>
          <w:sz w:val="22"/>
          <w:szCs w:val="22"/>
          <w14:ligatures w14:val="none"/>
        </w:rPr>
        <mc:AlternateContent>
          <mc:Choice Requires="wps">
            <w:drawing>
              <wp:anchor distT="0" distB="0" distL="114300" distR="114300" simplePos="0" relativeHeight="251855872" behindDoc="0" locked="0" layoutInCell="1" allowOverlap="1" wp14:anchorId="0DE02DBB" wp14:editId="6C4724B1">
                <wp:simplePos x="0" y="0"/>
                <wp:positionH relativeFrom="margin">
                  <wp:posOffset>657225</wp:posOffset>
                </wp:positionH>
                <wp:positionV relativeFrom="paragraph">
                  <wp:posOffset>279400</wp:posOffset>
                </wp:positionV>
                <wp:extent cx="4098290" cy="800100"/>
                <wp:effectExtent l="0" t="0" r="16510" b="19050"/>
                <wp:wrapNone/>
                <wp:docPr id="1768499687" name="Rectangle: Diagonal Corners Rounded 1"/>
                <wp:cNvGraphicFramePr/>
                <a:graphic xmlns:a="http://schemas.openxmlformats.org/drawingml/2006/main">
                  <a:graphicData uri="http://schemas.microsoft.com/office/word/2010/wordprocessingShape">
                    <wps:wsp>
                      <wps:cNvSpPr/>
                      <wps:spPr>
                        <a:xfrm>
                          <a:off x="0" y="0"/>
                          <a:ext cx="4098290" cy="800100"/>
                        </a:xfrm>
                        <a:prstGeom prst="round2DiagRect">
                          <a:avLst>
                            <a:gd name="adj1" fmla="val 50000"/>
                            <a:gd name="adj2" fmla="val 50000"/>
                          </a:avLst>
                        </a:prstGeom>
                        <a:solidFill>
                          <a:schemeClr val="accent3">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17D02F38" w14:textId="77777777" w:rsidR="00D95B82" w:rsidRPr="00DD34F1" w:rsidRDefault="00D95B82" w:rsidP="00D95B82">
                            <w:pPr>
                              <w:jc w:val="center"/>
                              <w:rPr>
                                <w:rFonts w:asciiTheme="majorBidi" w:hAnsiTheme="majorBidi" w:cstheme="majorBidi"/>
                                <w:color w:val="000000" w:themeColor="text1"/>
                                <w:sz w:val="22"/>
                                <w:szCs w:val="22"/>
                              </w:rPr>
                            </w:pPr>
                            <w:r w:rsidRPr="00DD34F1">
                              <w:rPr>
                                <w:rFonts w:asciiTheme="majorBidi" w:hAnsiTheme="majorBidi" w:cstheme="majorBidi"/>
                                <w:color w:val="000000" w:themeColor="text1"/>
                                <w:sz w:val="22"/>
                                <w:szCs w:val="22"/>
                              </w:rPr>
                              <w:t>6.Continuous Monitoring</w:t>
                            </w:r>
                          </w:p>
                          <w:p w14:paraId="28B04173" w14:textId="77777777" w:rsidR="00D95B82" w:rsidRPr="00DD34F1" w:rsidRDefault="00D95B82" w:rsidP="00D95B82">
                            <w:pPr>
                              <w:jc w:val="center"/>
                              <w:rPr>
                                <w:rFonts w:asciiTheme="majorBidi" w:hAnsiTheme="majorBidi" w:cstheme="majorBidi"/>
                                <w:color w:val="000000" w:themeColor="text1"/>
                                <w:sz w:val="22"/>
                                <w:szCs w:val="22"/>
                              </w:rPr>
                            </w:pPr>
                            <w:r w:rsidRPr="00DD34F1">
                              <w:rPr>
                                <w:rFonts w:asciiTheme="majorBidi" w:hAnsiTheme="majorBidi" w:cstheme="majorBidi"/>
                                <w:color w:val="000000" w:themeColor="text1"/>
                                <w:sz w:val="22"/>
                                <w:szCs w:val="22"/>
                              </w:rPr>
                              <w:t>Monitor activity in real- time</w:t>
                            </w:r>
                          </w:p>
                          <w:p w14:paraId="0CCBA4E8" w14:textId="77777777" w:rsidR="00D95B82" w:rsidRPr="00DD34F1" w:rsidRDefault="00D95B82" w:rsidP="00D95B82">
                            <w:pPr>
                              <w:jc w:val="center"/>
                              <w:rPr>
                                <w:rFonts w:asciiTheme="majorBidi" w:hAnsiTheme="majorBidi" w:cstheme="majorBidi"/>
                                <w:color w:val="000000" w:themeColor="text1"/>
                                <w:sz w:val="22"/>
                                <w:szCs w:val="22"/>
                              </w:rPr>
                            </w:pPr>
                            <w:r w:rsidRPr="00DD34F1">
                              <w:rPr>
                                <w:rFonts w:asciiTheme="majorBidi" w:hAnsiTheme="majorBidi" w:cstheme="majorBidi"/>
                                <w:color w:val="000000" w:themeColor="text1"/>
                                <w:sz w:val="22"/>
                                <w:szCs w:val="22"/>
                              </w:rPr>
                              <w:t>SIEM.EDR.AI.SOAR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E02DBB" id="_x0000_s1043" style="position:absolute;margin-left:51.75pt;margin-top:22pt;width:322.7pt;height:63pt;z-index:2518558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4098290,8001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" adj="-11796480,,5400" path="m400050,l3698240,v220942,,400050,179108,400050,400050l4098290,400050v,220942,-179108,400050,-400050,400050l400050,800100c179108,800100,,620992,,400050r,c,179108,179108,,400050,xe" fillcolor="#ededed [662]" strokecolor="#09101d [484]" strokeweight="1.5pt">
                <v:stroke joinstyle="miter"/>
                <v:formulas/>
                <v:path arrowok="t" o:connecttype="custom" o:connectlocs="400050,0;3698240,0;4098290,400050;4098290,400050;3698240,800100;400050,800100;0,400050;0,400050;400050,0" o:connectangles="0,0,0,0,0,0,0,0,0" textboxrect="0,0,4098290,800100"/>
                <v:textbox>
                  <w:txbxContent>
                    <w:p w14:paraId="17D02F38" w14:textId="77777777" w:rsidR="00D95B82" w:rsidRPr="00DD34F1" w:rsidRDefault="00D95B82" w:rsidP="00D95B82">
                      <w:pPr>
                        <w:jc w:val="center"/>
                        <w:rPr>
                          <w:rFonts w:asciiTheme="majorBidi" w:hAnsiTheme="majorBidi" w:cstheme="majorBidi"/>
                          <w:color w:val="000000" w:themeColor="text1"/>
                          <w:sz w:val="22"/>
                          <w:szCs w:val="22"/>
                        </w:rPr>
                      </w:pPr>
                      <w:r w:rsidRPr="00DD34F1">
                        <w:rPr>
                          <w:rFonts w:asciiTheme="majorBidi" w:hAnsiTheme="majorBidi" w:cstheme="majorBidi"/>
                          <w:color w:val="000000" w:themeColor="text1"/>
                          <w:sz w:val="22"/>
                          <w:szCs w:val="22"/>
                        </w:rPr>
                        <w:t>6.Continuous Monitoring</w:t>
                      </w:r>
                    </w:p>
                    <w:p w14:paraId="28B04173" w14:textId="77777777" w:rsidR="00D95B82" w:rsidRPr="00DD34F1" w:rsidRDefault="00D95B82" w:rsidP="00D95B82">
                      <w:pPr>
                        <w:jc w:val="center"/>
                        <w:rPr>
                          <w:rFonts w:asciiTheme="majorBidi" w:hAnsiTheme="majorBidi" w:cstheme="majorBidi"/>
                          <w:color w:val="000000" w:themeColor="text1"/>
                          <w:sz w:val="22"/>
                          <w:szCs w:val="22"/>
                        </w:rPr>
                      </w:pPr>
                      <w:r w:rsidRPr="00DD34F1">
                        <w:rPr>
                          <w:rFonts w:asciiTheme="majorBidi" w:hAnsiTheme="majorBidi" w:cstheme="majorBidi"/>
                          <w:color w:val="000000" w:themeColor="text1"/>
                          <w:sz w:val="22"/>
                          <w:szCs w:val="22"/>
                        </w:rPr>
                        <w:t>Monitor activity in real- time</w:t>
                      </w:r>
                    </w:p>
                    <w:p w14:paraId="0CCBA4E8" w14:textId="77777777" w:rsidR="00D95B82" w:rsidRPr="00DD34F1" w:rsidRDefault="00D95B82" w:rsidP="00D95B82">
                      <w:pPr>
                        <w:jc w:val="center"/>
                        <w:rPr>
                          <w:rFonts w:asciiTheme="majorBidi" w:hAnsiTheme="majorBidi" w:cstheme="majorBidi"/>
                          <w:color w:val="000000" w:themeColor="text1"/>
                          <w:sz w:val="22"/>
                          <w:szCs w:val="22"/>
                        </w:rPr>
                      </w:pPr>
                      <w:r w:rsidRPr="00DD34F1">
                        <w:rPr>
                          <w:rFonts w:asciiTheme="majorBidi" w:hAnsiTheme="majorBidi" w:cstheme="majorBidi"/>
                          <w:color w:val="000000" w:themeColor="text1"/>
                          <w:sz w:val="22"/>
                          <w:szCs w:val="22"/>
                        </w:rPr>
                        <w:t>SIEM.EDR.AI.SOAR</w:t>
                      </w:r>
                    </w:p>
                  </w:txbxContent>
                </v:textbox>
                <w10:wrap anchorx="margin"/>
              </v:shape>
            </w:pict>
          </mc:Fallback>
        </mc:AlternateContent>
      </w:r>
    </w:p>
    <w:p w14:paraId="27810BE2" w14:textId="77777777" w:rsidR="00D95B82" w:rsidRPr="005F7A8D" w:rsidRDefault="00D95B82" w:rsidP="00D95B82">
      <w:pPr>
        <w:rPr>
          <w:rFonts w:asciiTheme="majorBidi" w:hAnsiTheme="majorBidi" w:cstheme="majorBidi"/>
          <w:b/>
          <w:bCs/>
          <w:sz w:val="22"/>
          <w:szCs w:val="22"/>
        </w:rPr>
      </w:pPr>
    </w:p>
    <w:p w14:paraId="1CB19620" w14:textId="77777777" w:rsidR="00D95B82" w:rsidRPr="005F7A8D" w:rsidRDefault="00D95B82" w:rsidP="00D95B82">
      <w:pPr>
        <w:rPr>
          <w:rFonts w:asciiTheme="majorBidi" w:hAnsiTheme="majorBidi" w:cstheme="majorBidi"/>
          <w:b/>
          <w:bCs/>
          <w:sz w:val="22"/>
          <w:szCs w:val="22"/>
        </w:rPr>
      </w:pPr>
    </w:p>
    <w:p w14:paraId="63D905DE" w14:textId="77777777" w:rsidR="00D95B82" w:rsidRPr="005F7A8D" w:rsidRDefault="00D95B82" w:rsidP="00D95B82">
      <w:pPr>
        <w:rPr>
          <w:rFonts w:asciiTheme="majorBidi" w:hAnsiTheme="majorBidi" w:cstheme="majorBidi"/>
          <w:b/>
          <w:bCs/>
          <w:sz w:val="22"/>
          <w:szCs w:val="22"/>
        </w:rPr>
      </w:pPr>
      <w:r w:rsidRPr="005F7A8D">
        <w:rPr>
          <w:rFonts w:asciiTheme="majorBidi" w:hAnsiTheme="majorBidi" w:cstheme="majorBidi"/>
          <w:b/>
          <w:bCs/>
          <w:noProof/>
          <w:sz w:val="22"/>
          <w:szCs w:val="22"/>
          <w14:ligatures w14:val="none"/>
        </w:rPr>
        <mc:AlternateContent>
          <mc:Choice Requires="wps">
            <w:drawing>
              <wp:anchor distT="0" distB="0" distL="114300" distR="114300" simplePos="0" relativeHeight="251863040" behindDoc="0" locked="0" layoutInCell="1" allowOverlap="1" wp14:anchorId="00577844" wp14:editId="36AD73CA">
                <wp:simplePos x="0" y="0"/>
                <wp:positionH relativeFrom="margin">
                  <wp:posOffset>2456180</wp:posOffset>
                </wp:positionH>
                <wp:positionV relativeFrom="paragraph">
                  <wp:posOffset>188595</wp:posOffset>
                </wp:positionV>
                <wp:extent cx="484505" cy="350520"/>
                <wp:effectExtent l="38100" t="0" r="10795" b="30480"/>
                <wp:wrapNone/>
                <wp:docPr id="1187174298" name="Arrow: Down 11"/>
                <wp:cNvGraphicFramePr/>
                <a:graphic xmlns:a="http://schemas.openxmlformats.org/drawingml/2006/main">
                  <a:graphicData uri="http://schemas.microsoft.com/office/word/2010/wordprocessingShape">
                    <wps:wsp>
                      <wps:cNvSpPr/>
                      <wps:spPr>
                        <a:xfrm>
                          <a:off x="0" y="0"/>
                          <a:ext cx="484505" cy="350520"/>
                        </a:xfrm>
                        <a:prstGeom prst="downArrow">
                          <a:avLst>
                            <a:gd name="adj1" fmla="val 6291"/>
                            <a:gd name="adj2" fmla="val 50000"/>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3D0D1B34" id="Arrow: Down 11" o:spid="_x0000_s1026" type="#_x0000_t67" style="position:absolute;margin-left:193.4pt;margin-top:14.85pt;width:38.15pt;height:27.6pt;z-index:251863040;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" adj="10800,10121" fillcolor="#4472c4 [3204]" strokecolor="#09101d [484]" strokeweight="1.5pt">
                <w10:wrap anchorx="margin"/>
              </v:shape>
            </w:pict>
          </mc:Fallback>
        </mc:AlternateContent>
      </w:r>
    </w:p>
    <w:p w14:paraId="17C2F0FD" w14:textId="77777777" w:rsidR="00D95B82" w:rsidRPr="005F7A8D" w:rsidRDefault="00D95B82" w:rsidP="00D95B82">
      <w:pPr>
        <w:rPr>
          <w:rFonts w:asciiTheme="majorBidi" w:hAnsiTheme="majorBidi" w:cstheme="majorBidi"/>
          <w:b/>
          <w:bCs/>
          <w:sz w:val="22"/>
          <w:szCs w:val="22"/>
        </w:rPr>
      </w:pPr>
      <w:r w:rsidRPr="005F7A8D">
        <w:rPr>
          <w:rFonts w:asciiTheme="majorBidi" w:hAnsiTheme="majorBidi" w:cstheme="majorBidi"/>
          <w:b/>
          <w:bCs/>
          <w:noProof/>
          <w:sz w:val="22"/>
          <w:szCs w:val="22"/>
          <w14:ligatures w14:val="none"/>
        </w:rPr>
        <mc:AlternateContent>
          <mc:Choice Requires="wps">
            <w:drawing>
              <wp:anchor distT="0" distB="0" distL="114300" distR="114300" simplePos="0" relativeHeight="251856896" behindDoc="0" locked="0" layoutInCell="1" allowOverlap="1" wp14:anchorId="373FD0DF" wp14:editId="263CBDA0">
                <wp:simplePos x="0" y="0"/>
                <wp:positionH relativeFrom="margin">
                  <wp:posOffset>609600</wp:posOffset>
                </wp:positionH>
                <wp:positionV relativeFrom="paragraph">
                  <wp:posOffset>252730</wp:posOffset>
                </wp:positionV>
                <wp:extent cx="4163060" cy="742950"/>
                <wp:effectExtent l="0" t="0" r="27940" b="19050"/>
                <wp:wrapNone/>
                <wp:docPr id="1925587005" name="Rectangle: Diagonal Corners Rounded 1"/>
                <wp:cNvGraphicFramePr/>
                <a:graphic xmlns:a="http://schemas.openxmlformats.org/drawingml/2006/main">
                  <a:graphicData uri="http://schemas.microsoft.com/office/word/2010/wordprocessingShape">
                    <wps:wsp>
                      <wps:cNvSpPr/>
                      <wps:spPr>
                        <a:xfrm>
                          <a:off x="0" y="0"/>
                          <a:ext cx="4163060" cy="742950"/>
                        </a:xfrm>
                        <a:prstGeom prst="round2DiagRect">
                          <a:avLst>
                            <a:gd name="adj1" fmla="val 50000"/>
                            <a:gd name="adj2" fmla="val 50000"/>
                          </a:avLst>
                        </a:prstGeom>
                        <a:solidFill>
                          <a:schemeClr val="bg2"/>
                        </a:solidFill>
                      </wps:spPr>
                      <wps:style>
                        <a:lnRef idx="2">
                          <a:schemeClr val="accent1">
                            <a:shade val="15000"/>
                          </a:schemeClr>
                        </a:lnRef>
                        <a:fillRef idx="1">
                          <a:schemeClr val="accent1"/>
                        </a:fillRef>
                        <a:effectRef idx="0">
                          <a:schemeClr val="accent1"/>
                        </a:effectRef>
                        <a:fontRef idx="minor">
                          <a:schemeClr val="lt1"/>
                        </a:fontRef>
                      </wps:style>
                      <wps:txbx>
                        <w:txbxContent>
                          <w:p w14:paraId="7B8220BC" w14:textId="77777777" w:rsidR="00D95B82" w:rsidRPr="00DD34F1" w:rsidRDefault="00D95B82" w:rsidP="00D95B82">
                            <w:pPr>
                              <w:jc w:val="center"/>
                              <w:rPr>
                                <w:color w:val="000000" w:themeColor="text1"/>
                                <w:sz w:val="22"/>
                                <w:szCs w:val="22"/>
                                <w:lang w:val="en-US"/>
                              </w:rPr>
                            </w:pPr>
                            <w:r w:rsidRPr="00DD34F1">
                              <w:rPr>
                                <w:color w:val="000000" w:themeColor="text1"/>
                                <w:sz w:val="22"/>
                                <w:szCs w:val="22"/>
                                <w:lang w:val="en-US"/>
                              </w:rPr>
                              <w:t>7. Threat Detection &amp; Response Detect anomalies and potential threats Respond automatically or manually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3FD0DF" id="_x0000_s1044" style="position:absolute;margin-left:48pt;margin-top:19.9pt;width:327.8pt;height:58.5pt;z-index:2518568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4163060,74295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" adj="-11796480,,5400" path="m371475,l3791585,v205160,,371475,166315,371475,371475l4163060,371475v,205160,-166315,371475,-371475,371475l371475,742950c166315,742950,,576635,,371475r,c,166315,166315,,371475,xe" fillcolor="#e7e6e6 [3214]" strokecolor="#09101d [484]" strokeweight="1.5pt">
                <v:stroke joinstyle="miter"/>
                <v:formulas/>
                <v:path arrowok="t" o:connecttype="custom" o:connectlocs="371475,0;3791585,0;4163060,371475;4163060,371475;3791585,742950;371475,742950;0,371475;0,371475;371475,0" o:connectangles="0,0,0,0,0,0,0,0,0" textboxrect="0,0,4163060,742950"/>
                <v:textbox>
                  <w:txbxContent>
                    <w:p w14:paraId="7B8220BC" w14:textId="77777777" w:rsidR="00D95B82" w:rsidRPr="00DD34F1" w:rsidRDefault="00D95B82" w:rsidP="00D95B82">
                      <w:pPr>
                        <w:jc w:val="center"/>
                        <w:rPr>
                          <w:color w:val="000000" w:themeColor="text1"/>
                          <w:sz w:val="22"/>
                          <w:szCs w:val="22"/>
                          <w:lang w:val="en-US"/>
                        </w:rPr>
                      </w:pPr>
                      <w:r w:rsidRPr="00DD34F1">
                        <w:rPr>
                          <w:color w:val="000000" w:themeColor="text1"/>
                          <w:sz w:val="22"/>
                          <w:szCs w:val="22"/>
                          <w:lang w:val="en-US"/>
                        </w:rPr>
                        <w:t>7. Threat Detection &amp; Response Detect anomalies and potential threats Respond automatically or manually</w:t>
                      </w:r>
                    </w:p>
                  </w:txbxContent>
                </v:textbox>
                <w10:wrap anchorx="margin"/>
              </v:shape>
            </w:pict>
          </mc:Fallback>
        </mc:AlternateContent>
      </w:r>
      <w:r w:rsidRPr="005F7A8D">
        <w:rPr>
          <w:rFonts w:asciiTheme="majorBidi" w:hAnsiTheme="majorBidi" w:cstheme="majorBidi"/>
          <w:b/>
          <w:bCs/>
          <w:noProof/>
          <w:sz w:val="22"/>
          <w:szCs w:val="22"/>
          <w14:ligatures w14:val="none"/>
        </w:rPr>
        <mc:AlternateContent>
          <mc:Choice Requires="wps">
            <w:drawing>
              <wp:anchor distT="0" distB="0" distL="114300" distR="114300" simplePos="0" relativeHeight="251870208" behindDoc="0" locked="0" layoutInCell="1" allowOverlap="1" wp14:anchorId="034368F6" wp14:editId="4C1E63EF">
                <wp:simplePos x="0" y="0"/>
                <wp:positionH relativeFrom="column">
                  <wp:posOffset>6697980</wp:posOffset>
                </wp:positionH>
                <wp:positionV relativeFrom="paragraph">
                  <wp:posOffset>1506220</wp:posOffset>
                </wp:positionV>
                <wp:extent cx="484505" cy="350520"/>
                <wp:effectExtent l="38100" t="0" r="10795" b="30480"/>
                <wp:wrapNone/>
                <wp:docPr id="166840130" name="Arrow: Down 11"/>
                <wp:cNvGraphicFramePr/>
                <a:graphic xmlns:a="http://schemas.openxmlformats.org/drawingml/2006/main">
                  <a:graphicData uri="http://schemas.microsoft.com/office/word/2010/wordprocessingShape">
                    <wps:wsp>
                      <wps:cNvSpPr/>
                      <wps:spPr>
                        <a:xfrm>
                          <a:off x="0" y="0"/>
                          <a:ext cx="484505" cy="350520"/>
                        </a:xfrm>
                        <a:prstGeom prst="downArrow">
                          <a:avLst>
                            <a:gd name="adj1" fmla="val 6291"/>
                            <a:gd name="adj2" fmla="val 50000"/>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5D0FCCEA" id="Arrow: Down 11" o:spid="_x0000_s1026" type="#_x0000_t67" style="position:absolute;margin-left:527.4pt;margin-top:118.6pt;width:38.15pt;height:27.6pt;z-index:2518702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" adj="10800,10121" fillcolor="#4472c4 [3204]" strokecolor="#09101d [484]" strokeweight="1.5pt"/>
            </w:pict>
          </mc:Fallback>
        </mc:AlternateContent>
      </w:r>
    </w:p>
    <w:p w14:paraId="2CA3DD7F" w14:textId="77777777" w:rsidR="00D95B82" w:rsidRPr="005F7A8D" w:rsidRDefault="00D95B82" w:rsidP="00D95B82">
      <w:pPr>
        <w:rPr>
          <w:rFonts w:asciiTheme="majorBidi" w:hAnsiTheme="majorBidi" w:cstheme="majorBidi"/>
          <w:b/>
          <w:bCs/>
          <w:sz w:val="22"/>
          <w:szCs w:val="22"/>
        </w:rPr>
      </w:pPr>
    </w:p>
    <w:p w14:paraId="257524D5" w14:textId="77777777" w:rsidR="00D95B82" w:rsidRPr="005F7A8D" w:rsidRDefault="00D95B82" w:rsidP="00D95B82">
      <w:pPr>
        <w:rPr>
          <w:rFonts w:asciiTheme="majorBidi" w:hAnsiTheme="majorBidi" w:cstheme="majorBidi"/>
          <w:b/>
          <w:bCs/>
          <w:sz w:val="22"/>
          <w:szCs w:val="22"/>
        </w:rPr>
      </w:pPr>
      <w:r w:rsidRPr="005F7A8D">
        <w:rPr>
          <w:rFonts w:asciiTheme="majorBidi" w:hAnsiTheme="majorBidi" w:cstheme="majorBidi"/>
          <w:b/>
          <w:bCs/>
          <w:noProof/>
          <w:sz w:val="22"/>
          <w:szCs w:val="22"/>
          <w14:ligatures w14:val="none"/>
        </w:rPr>
        <mc:AlternateContent>
          <mc:Choice Requires="wps">
            <w:drawing>
              <wp:anchor distT="0" distB="0" distL="114300" distR="114300" simplePos="0" relativeHeight="251860992" behindDoc="0" locked="0" layoutInCell="1" allowOverlap="1" wp14:anchorId="44EC9501" wp14:editId="431D154A">
                <wp:simplePos x="0" y="0"/>
                <wp:positionH relativeFrom="margin">
                  <wp:posOffset>2457450</wp:posOffset>
                </wp:positionH>
                <wp:positionV relativeFrom="paragraph">
                  <wp:posOffset>248920</wp:posOffset>
                </wp:positionV>
                <wp:extent cx="484505" cy="419100"/>
                <wp:effectExtent l="19050" t="0" r="29845" b="38100"/>
                <wp:wrapNone/>
                <wp:docPr id="2124361327" name="Arrow: Down 11"/>
                <wp:cNvGraphicFramePr/>
                <a:graphic xmlns:a="http://schemas.openxmlformats.org/drawingml/2006/main">
                  <a:graphicData uri="http://schemas.microsoft.com/office/word/2010/wordprocessingShape">
                    <wps:wsp>
                      <wps:cNvSpPr/>
                      <wps:spPr>
                        <a:xfrm>
                          <a:off x="0" y="0"/>
                          <a:ext cx="484505" cy="419100"/>
                        </a:xfrm>
                        <a:prstGeom prst="downArrow">
                          <a:avLst>
                            <a:gd name="adj1" fmla="val 6291"/>
                            <a:gd name="adj2" fmla="val 50000"/>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360FDA96" id="Arrow: Down 11" o:spid="_x0000_s1026" type="#_x0000_t67" style="position:absolute;margin-left:193.5pt;margin-top:19.6pt;width:38.15pt;height:33pt;z-index:251860992;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" adj="10800,10121" fillcolor="#4472c4 [3204]" strokecolor="#09101d [484]" strokeweight="1.5pt">
                <w10:wrap anchorx="margin"/>
              </v:shape>
            </w:pict>
          </mc:Fallback>
        </mc:AlternateContent>
      </w:r>
    </w:p>
    <w:p w14:paraId="1A12D519" w14:textId="77777777" w:rsidR="00D95B82" w:rsidRPr="005F7A8D" w:rsidRDefault="00D95B82" w:rsidP="00D95B82">
      <w:pPr>
        <w:rPr>
          <w:rFonts w:asciiTheme="majorBidi" w:hAnsiTheme="majorBidi" w:cstheme="majorBidi"/>
          <w:b/>
          <w:bCs/>
          <w:sz w:val="22"/>
          <w:szCs w:val="22"/>
        </w:rPr>
      </w:pPr>
    </w:p>
    <w:p w14:paraId="5F85F220" w14:textId="77777777" w:rsidR="00D95B82" w:rsidRPr="005F7A8D" w:rsidRDefault="00D95B82" w:rsidP="00D95B82">
      <w:pPr>
        <w:rPr>
          <w:rFonts w:asciiTheme="majorBidi" w:hAnsiTheme="majorBidi" w:cstheme="majorBidi"/>
          <w:b/>
          <w:bCs/>
          <w:sz w:val="22"/>
          <w:szCs w:val="22"/>
        </w:rPr>
      </w:pPr>
      <w:r w:rsidRPr="005F7A8D">
        <w:rPr>
          <w:rFonts w:asciiTheme="majorBidi" w:hAnsiTheme="majorBidi" w:cstheme="majorBidi"/>
          <w:b/>
          <w:bCs/>
          <w:noProof/>
          <w:sz w:val="22"/>
          <w:szCs w:val="22"/>
          <w14:ligatures w14:val="none"/>
        </w:rPr>
        <mc:AlternateContent>
          <mc:Choice Requires="wps">
            <w:drawing>
              <wp:anchor distT="0" distB="0" distL="114300" distR="114300" simplePos="0" relativeHeight="251857920" behindDoc="0" locked="0" layoutInCell="1" allowOverlap="1" wp14:anchorId="4DC68E20" wp14:editId="55473E16">
                <wp:simplePos x="0" y="0"/>
                <wp:positionH relativeFrom="margin">
                  <wp:posOffset>561975</wp:posOffset>
                </wp:positionH>
                <wp:positionV relativeFrom="paragraph">
                  <wp:posOffset>26036</wp:posOffset>
                </wp:positionV>
                <wp:extent cx="4194810" cy="704850"/>
                <wp:effectExtent l="0" t="0" r="15240" b="19050"/>
                <wp:wrapNone/>
                <wp:docPr id="1690501251" name="Rectangle: Diagonal Corners Rounded 1"/>
                <wp:cNvGraphicFramePr/>
                <a:graphic xmlns:a="http://schemas.openxmlformats.org/drawingml/2006/main">
                  <a:graphicData uri="http://schemas.microsoft.com/office/word/2010/wordprocessingShape">
                    <wps:wsp>
                      <wps:cNvSpPr/>
                      <wps:spPr>
                        <a:xfrm>
                          <a:off x="0" y="0"/>
                          <a:ext cx="4194810" cy="704850"/>
                        </a:xfrm>
                        <a:prstGeom prst="round2DiagRect">
                          <a:avLst>
                            <a:gd name="adj1" fmla="val 50000"/>
                            <a:gd name="adj2" fmla="val 50000"/>
                          </a:avLst>
                        </a:prstGeom>
                        <a:solidFill>
                          <a:schemeClr val="accent2">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4A2EBEF0" w14:textId="77777777" w:rsidR="00D95B82" w:rsidRPr="00DD34F1" w:rsidRDefault="00D95B82" w:rsidP="00D95B82">
                            <w:pPr>
                              <w:jc w:val="center"/>
                              <w:rPr>
                                <w:color w:val="000000" w:themeColor="text1"/>
                                <w:sz w:val="22"/>
                                <w:szCs w:val="22"/>
                                <w:lang w:val="en-US"/>
                              </w:rPr>
                            </w:pPr>
                            <w:r w:rsidRPr="00DD34F1">
                              <w:rPr>
                                <w:color w:val="000000" w:themeColor="text1"/>
                                <w:sz w:val="22"/>
                                <w:szCs w:val="22"/>
                                <w:lang w:val="en-US"/>
                              </w:rPr>
                              <w:t>8. Policy Update &amp; Improvement Update policies, refine rules, and improve security posture</w:t>
                            </w:r>
                          </w:p>
                          <w:p w14:paraId="7E5FD3BA" w14:textId="77777777" w:rsidR="00D95B82" w:rsidRPr="00DD34F1" w:rsidRDefault="00D95B82" w:rsidP="00D95B82">
                            <w:pPr>
                              <w:rPr>
                                <w:color w:val="000000" w:themeColor="text1"/>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DC68E20" id="_x0000_s1045" style="position:absolute;margin-left:44.25pt;margin-top:2.05pt;width:330.3pt;height:55.5pt;z-index:2518579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4194810,70485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" adj="-11796480,,5400" path="m352425,l3842385,v194639,,352425,157786,352425,352425l4194810,352425v,194639,-157786,352425,-352425,352425l352425,704850c157786,704850,,547064,,352425r,c,157786,157786,,352425,xe" fillcolor="#f4b083 [1941]" strokecolor="#09101d [484]" strokeweight="1.5pt">
                <v:stroke joinstyle="miter"/>
                <v:formulas/>
                <v:path arrowok="t" o:connecttype="custom" o:connectlocs="352425,0;3842385,0;4194810,352425;4194810,352425;3842385,704850;352425,704850;0,352425;0,352425;352425,0" o:connectangles="0,0,0,0,0,0,0,0,0" textboxrect="0,0,4194810,704850"/>
                <v:textbox>
                  <w:txbxContent>
                    <w:p w14:paraId="4A2EBEF0" w14:textId="77777777" w:rsidR="00D95B82" w:rsidRPr="00DD34F1" w:rsidRDefault="00D95B82" w:rsidP="00D95B82">
                      <w:pPr>
                        <w:jc w:val="center"/>
                        <w:rPr>
                          <w:color w:val="000000" w:themeColor="text1"/>
                          <w:sz w:val="22"/>
                          <w:szCs w:val="22"/>
                          <w:lang w:val="en-US"/>
                        </w:rPr>
                      </w:pPr>
                      <w:r w:rsidRPr="00DD34F1">
                        <w:rPr>
                          <w:color w:val="000000" w:themeColor="text1"/>
                          <w:sz w:val="22"/>
                          <w:szCs w:val="22"/>
                          <w:lang w:val="en-US"/>
                        </w:rPr>
                        <w:t>8. Policy Update &amp; Improvement Update policies, refine rules, and improve security posture</w:t>
                      </w:r>
                    </w:p>
                    <w:p w14:paraId="7E5FD3BA" w14:textId="77777777" w:rsidR="00D95B82" w:rsidRPr="00DD34F1" w:rsidRDefault="00D95B82" w:rsidP="00D95B82">
                      <w:pPr>
                        <w:rPr>
                          <w:color w:val="000000" w:themeColor="text1"/>
                          <w:lang w:val="en-US"/>
                        </w:rPr>
                      </w:pPr>
                    </w:p>
                  </w:txbxContent>
                </v:textbox>
                <w10:wrap anchorx="margin"/>
              </v:shape>
            </w:pict>
          </mc:Fallback>
        </mc:AlternateContent>
      </w:r>
    </w:p>
    <w:p w14:paraId="30A6B1DB" w14:textId="77777777" w:rsidR="00D95B82" w:rsidRPr="005F7A8D" w:rsidRDefault="00D95B82" w:rsidP="00D95B82">
      <w:pPr>
        <w:rPr>
          <w:rFonts w:asciiTheme="majorBidi" w:hAnsiTheme="majorBidi" w:cstheme="majorBidi"/>
          <w:b/>
          <w:bCs/>
          <w:sz w:val="22"/>
          <w:szCs w:val="22"/>
        </w:rPr>
      </w:pPr>
    </w:p>
    <w:p w14:paraId="3177F8F9" w14:textId="681D8DA7" w:rsidR="000D534E" w:rsidRDefault="000D534E" w:rsidP="000D534E">
      <w:pPr>
        <w:rPr>
          <w:rFonts w:asciiTheme="majorBidi" w:hAnsiTheme="majorBidi" w:cstheme="majorBidi"/>
          <w:b/>
          <w:bCs/>
          <w:sz w:val="22"/>
          <w:szCs w:val="22"/>
        </w:rPr>
      </w:pPr>
    </w:p>
    <w:p w14:paraId="59653D1B" w14:textId="4D9EC584" w:rsidR="000D534E" w:rsidRPr="000D534E" w:rsidRDefault="005E0762" w:rsidP="000D534E">
      <w:pPr>
        <w:rPr>
          <w:rFonts w:asciiTheme="majorBidi" w:hAnsiTheme="majorBidi" w:cstheme="majorBidi"/>
          <w:b/>
          <w:bCs/>
          <w:sz w:val="22"/>
          <w:szCs w:val="22"/>
        </w:rPr>
      </w:pPr>
      <w:r>
        <w:rPr>
          <w:rFonts w:asciiTheme="majorBidi" w:hAnsiTheme="majorBidi" w:cstheme="majorBidi"/>
          <w:b/>
          <w:bCs/>
          <w:sz w:val="22"/>
          <w:szCs w:val="22"/>
        </w:rPr>
        <w:t xml:space="preserve">                       </w:t>
      </w:r>
    </w:p>
    <w:p w14:paraId="639ECA0B" w14:textId="77777777" w:rsidR="000D534E" w:rsidRDefault="000D534E" w:rsidP="000D534E">
      <w:pPr>
        <w:jc w:val="center"/>
        <w:rPr>
          <w:b/>
        </w:rPr>
      </w:pPr>
    </w:p>
    <w:p w14:paraId="598B9A32" w14:textId="1BE60D74" w:rsidR="000D534E" w:rsidRDefault="000D534E" w:rsidP="000D534E">
      <w:pPr>
        <w:jc w:val="center"/>
      </w:pPr>
      <w:r>
        <w:rPr>
          <w:b/>
        </w:rPr>
        <w:t>Table 4. Advantages of AI within Zero Trust</w:t>
      </w:r>
    </w:p>
    <w:tbl>
      <w:tblPr>
        <w:tblW w:w="0" w:type="auto"/>
        <w:jc w:val="center"/>
        <w:tblBorders>
          <w:top w:val="single" w:sz="6" w:space="0" w:color="808080"/>
          <w:left w:val="single" w:sz="6" w:space="0" w:color="808080"/>
          <w:bottom w:val="single" w:sz="6" w:space="0" w:color="808080"/>
          <w:right w:val="single" w:sz="6" w:space="0" w:color="808080"/>
          <w:insideH w:val="single" w:sz="6" w:space="0" w:color="808080"/>
          <w:insideV w:val="single" w:sz="6" w:space="0" w:color="808080"/>
        </w:tblBorders>
        <w:tblLook w:val="04A0" w:firstRow="1" w:lastRow="0" w:firstColumn="1" w:lastColumn="0" w:noHBand="0" w:noVBand="1"/>
      </w:tblPr>
      <w:tblGrid>
        <w:gridCol w:w="4517"/>
        <w:gridCol w:w="4493"/>
      </w:tblGrid>
      <w:tr w:rsidR="000D534E" w14:paraId="386BE943" w14:textId="77777777" w:rsidTr="004913A3">
        <w:trPr>
          <w:jc w:val="center"/>
        </w:trPr>
        <w:tc>
          <w:tcPr>
            <w:tcW w:w="5112" w:type="dxa"/>
            <w:shd w:val="clear" w:color="auto" w:fill="D9EAF7"/>
            <w:vAlign w:val="center"/>
          </w:tcPr>
          <w:p w14:paraId="5BA75A09" w14:textId="77777777" w:rsidR="000D534E" w:rsidRDefault="000D534E" w:rsidP="004913A3">
            <w:r>
              <w:rPr>
                <w:b/>
                <w:sz w:val="18"/>
              </w:rPr>
              <w:t>Capability</w:t>
            </w:r>
          </w:p>
        </w:tc>
        <w:tc>
          <w:tcPr>
            <w:tcW w:w="5112" w:type="dxa"/>
            <w:shd w:val="clear" w:color="auto" w:fill="D9EAF7"/>
            <w:vAlign w:val="center"/>
          </w:tcPr>
          <w:p w14:paraId="3E35FE5C" w14:textId="77777777" w:rsidR="000D534E" w:rsidRDefault="000D534E" w:rsidP="004913A3">
            <w:r>
              <w:rPr>
                <w:b/>
                <w:sz w:val="18"/>
              </w:rPr>
              <w:t>Security Benefit</w:t>
            </w:r>
          </w:p>
        </w:tc>
      </w:tr>
      <w:tr w:rsidR="000D534E" w14:paraId="24BE21E9" w14:textId="77777777" w:rsidTr="004913A3">
        <w:trPr>
          <w:jc w:val="center"/>
        </w:trPr>
        <w:tc>
          <w:tcPr>
            <w:tcW w:w="5112" w:type="dxa"/>
            <w:vAlign w:val="center"/>
          </w:tcPr>
          <w:p w14:paraId="1EE08104" w14:textId="77777777" w:rsidR="000D534E" w:rsidRDefault="000D534E" w:rsidP="004913A3">
            <w:r>
              <w:rPr>
                <w:sz w:val="18"/>
              </w:rPr>
              <w:t>Behaviour Analytics</w:t>
            </w:r>
          </w:p>
        </w:tc>
        <w:tc>
          <w:tcPr>
            <w:tcW w:w="5112" w:type="dxa"/>
            <w:vAlign w:val="center"/>
          </w:tcPr>
          <w:p w14:paraId="25C2297B" w14:textId="77777777" w:rsidR="000D534E" w:rsidRDefault="000D534E" w:rsidP="004913A3">
            <w:r>
              <w:rPr>
                <w:sz w:val="18"/>
              </w:rPr>
              <w:t>Detects insider threats</w:t>
            </w:r>
          </w:p>
        </w:tc>
      </w:tr>
      <w:tr w:rsidR="000D534E" w14:paraId="6FB23FC9" w14:textId="77777777" w:rsidTr="004913A3">
        <w:trPr>
          <w:jc w:val="center"/>
        </w:trPr>
        <w:tc>
          <w:tcPr>
            <w:tcW w:w="5112" w:type="dxa"/>
            <w:shd w:val="clear" w:color="auto" w:fill="F7F7F7"/>
            <w:vAlign w:val="center"/>
          </w:tcPr>
          <w:p w14:paraId="2D27B366" w14:textId="77777777" w:rsidR="000D534E" w:rsidRDefault="000D534E" w:rsidP="004913A3">
            <w:r>
              <w:rPr>
                <w:sz w:val="18"/>
              </w:rPr>
              <w:t>Machine Learning</w:t>
            </w:r>
          </w:p>
        </w:tc>
        <w:tc>
          <w:tcPr>
            <w:tcW w:w="5112" w:type="dxa"/>
            <w:shd w:val="clear" w:color="auto" w:fill="F7F7F7"/>
            <w:vAlign w:val="center"/>
          </w:tcPr>
          <w:p w14:paraId="671A1C08" w14:textId="77777777" w:rsidR="000D534E" w:rsidRDefault="000D534E" w:rsidP="004913A3">
            <w:r>
              <w:rPr>
                <w:sz w:val="18"/>
              </w:rPr>
              <w:t>Identifies unknown attacks</w:t>
            </w:r>
          </w:p>
        </w:tc>
      </w:tr>
      <w:tr w:rsidR="000D534E" w14:paraId="30700264" w14:textId="77777777" w:rsidTr="004913A3">
        <w:trPr>
          <w:jc w:val="center"/>
        </w:trPr>
        <w:tc>
          <w:tcPr>
            <w:tcW w:w="5112" w:type="dxa"/>
            <w:vAlign w:val="center"/>
          </w:tcPr>
          <w:p w14:paraId="2445FCE7" w14:textId="77777777" w:rsidR="000D534E" w:rsidRDefault="000D534E" w:rsidP="004913A3">
            <w:r>
              <w:rPr>
                <w:sz w:val="18"/>
              </w:rPr>
              <w:t>Automated Response</w:t>
            </w:r>
          </w:p>
        </w:tc>
        <w:tc>
          <w:tcPr>
            <w:tcW w:w="5112" w:type="dxa"/>
            <w:vAlign w:val="center"/>
          </w:tcPr>
          <w:p w14:paraId="2C03FF90" w14:textId="77777777" w:rsidR="000D534E" w:rsidRDefault="000D534E" w:rsidP="004913A3">
            <w:r>
              <w:rPr>
                <w:sz w:val="18"/>
              </w:rPr>
              <w:t>Reduces response time</w:t>
            </w:r>
          </w:p>
        </w:tc>
      </w:tr>
      <w:tr w:rsidR="000D534E" w14:paraId="432F516B" w14:textId="77777777" w:rsidTr="004913A3">
        <w:trPr>
          <w:jc w:val="center"/>
        </w:trPr>
        <w:tc>
          <w:tcPr>
            <w:tcW w:w="5112" w:type="dxa"/>
            <w:shd w:val="clear" w:color="auto" w:fill="F7F7F7"/>
            <w:vAlign w:val="center"/>
          </w:tcPr>
          <w:p w14:paraId="54189051" w14:textId="77777777" w:rsidR="000D534E" w:rsidRDefault="000D534E" w:rsidP="004913A3">
            <w:r>
              <w:rPr>
                <w:sz w:val="18"/>
              </w:rPr>
              <w:t>Continuous Monitoring</w:t>
            </w:r>
          </w:p>
        </w:tc>
        <w:tc>
          <w:tcPr>
            <w:tcW w:w="5112" w:type="dxa"/>
            <w:shd w:val="clear" w:color="auto" w:fill="F7F7F7"/>
            <w:vAlign w:val="center"/>
          </w:tcPr>
          <w:p w14:paraId="4D655309" w14:textId="77777777" w:rsidR="000D534E" w:rsidRDefault="000D534E" w:rsidP="004913A3">
            <w:r>
              <w:rPr>
                <w:sz w:val="18"/>
              </w:rPr>
              <w:t>Improves security visibility</w:t>
            </w:r>
          </w:p>
        </w:tc>
      </w:tr>
      <w:tr w:rsidR="000D534E" w14:paraId="3AFF86A0" w14:textId="77777777" w:rsidTr="004913A3">
        <w:trPr>
          <w:jc w:val="center"/>
        </w:trPr>
        <w:tc>
          <w:tcPr>
            <w:tcW w:w="5112" w:type="dxa"/>
            <w:vAlign w:val="center"/>
          </w:tcPr>
          <w:p w14:paraId="095344D9" w14:textId="77777777" w:rsidR="000D534E" w:rsidRDefault="000D534E" w:rsidP="004913A3">
            <w:r>
              <w:rPr>
                <w:sz w:val="18"/>
              </w:rPr>
              <w:t>Predictive Analytics</w:t>
            </w:r>
          </w:p>
        </w:tc>
        <w:tc>
          <w:tcPr>
            <w:tcW w:w="5112" w:type="dxa"/>
            <w:vAlign w:val="center"/>
          </w:tcPr>
          <w:p w14:paraId="5A84FD8A" w14:textId="77777777" w:rsidR="000D534E" w:rsidRDefault="000D534E" w:rsidP="004913A3">
            <w:r>
              <w:rPr>
                <w:sz w:val="18"/>
              </w:rPr>
              <w:t>Identifies emerging risks</w:t>
            </w:r>
          </w:p>
        </w:tc>
      </w:tr>
      <w:tr w:rsidR="000D534E" w14:paraId="0FCE8337" w14:textId="77777777" w:rsidTr="004913A3">
        <w:trPr>
          <w:jc w:val="center"/>
        </w:trPr>
        <w:tc>
          <w:tcPr>
            <w:tcW w:w="5112" w:type="dxa"/>
            <w:shd w:val="clear" w:color="auto" w:fill="F7F7F7"/>
            <w:vAlign w:val="center"/>
          </w:tcPr>
          <w:p w14:paraId="77DC8CC0" w14:textId="77777777" w:rsidR="000D534E" w:rsidRDefault="000D534E" w:rsidP="004913A3">
            <w:r>
              <w:rPr>
                <w:sz w:val="18"/>
              </w:rPr>
              <w:t>Risk Scoring</w:t>
            </w:r>
          </w:p>
        </w:tc>
        <w:tc>
          <w:tcPr>
            <w:tcW w:w="5112" w:type="dxa"/>
            <w:shd w:val="clear" w:color="auto" w:fill="F7F7F7"/>
            <w:vAlign w:val="center"/>
          </w:tcPr>
          <w:p w14:paraId="63109FC7" w14:textId="77777777" w:rsidR="000D534E" w:rsidRDefault="000D534E" w:rsidP="004913A3">
            <w:r>
              <w:rPr>
                <w:sz w:val="18"/>
              </w:rPr>
              <w:t>Supports adaptive access decisions</w:t>
            </w:r>
          </w:p>
        </w:tc>
      </w:tr>
    </w:tbl>
    <w:p w14:paraId="6D7E4F75" w14:textId="03C4B0B3" w:rsidR="006930D6" w:rsidRDefault="006930D6" w:rsidP="005E0762">
      <w:pPr>
        <w:rPr>
          <w:rFonts w:asciiTheme="majorBidi" w:hAnsiTheme="majorBidi" w:cstheme="majorBidi"/>
          <w:sz w:val="22"/>
          <w:szCs w:val="22"/>
        </w:rPr>
      </w:pPr>
    </w:p>
    <w:p w14:paraId="574119FC" w14:textId="77777777" w:rsidR="00B71C36" w:rsidRPr="00011DC5" w:rsidRDefault="00B71C36" w:rsidP="00E172EE">
      <w:pPr>
        <w:rPr>
          <w:rFonts w:asciiTheme="majorBidi" w:hAnsiTheme="majorBidi" w:cstheme="majorBidi"/>
          <w:b/>
          <w:bCs/>
          <w:color w:val="2F5496" w:themeColor="accent1" w:themeShade="BF"/>
          <w:sz w:val="22"/>
          <w:szCs w:val="22"/>
        </w:rPr>
      </w:pPr>
    </w:p>
    <w:p w14:paraId="784829A9" w14:textId="1AE62178" w:rsidR="00ED5744" w:rsidRPr="00011DC5" w:rsidRDefault="00ED5744" w:rsidP="007C7753">
      <w:pPr>
        <w:pStyle w:val="Heading2"/>
      </w:pPr>
      <w:bookmarkStart w:id="46" w:name="_Toc237276489"/>
      <w:bookmarkStart w:id="47" w:name="_Toc237432583"/>
      <w:r w:rsidRPr="00011DC5">
        <w:t>Critical Evaluation</w:t>
      </w:r>
      <w:bookmarkEnd w:id="46"/>
      <w:bookmarkEnd w:id="47"/>
    </w:p>
    <w:p w14:paraId="56AF0B8E" w14:textId="083FC078" w:rsidR="00EE6D3C" w:rsidRPr="00866D91" w:rsidRDefault="00ED5744" w:rsidP="00866D91">
      <w:pPr>
        <w:spacing w:after="0" w:line="360" w:lineRule="auto"/>
        <w:rPr>
          <w:rFonts w:asciiTheme="majorBidi" w:hAnsiTheme="majorBidi" w:cstheme="majorBidi"/>
        </w:rPr>
      </w:pPr>
      <w:r w:rsidRPr="00866D91">
        <w:rPr>
          <w:rFonts w:asciiTheme="majorBidi" w:hAnsiTheme="majorBidi" w:cstheme="majorBidi"/>
        </w:rPr>
        <w:t>Artificial Intelligence significantly strengthens Zero Trust Architecture by improving threat detection, accelerating incident response, and supporting adaptive security decisions. However, AI should complement rather than replace human expertise, as inaccurate models or poor-quality data may generate false positives or fail to detect sophisticated attacks. Effective cybersecurity therefore requires a balanced approach that combines AI-driven automation with skilled security professionals, strong governance, and continuous policy improvement.</w:t>
      </w:r>
    </w:p>
    <w:p w14:paraId="45C2209F" w14:textId="77777777" w:rsidR="00E172EE" w:rsidRPr="00866D91" w:rsidRDefault="00E172EE" w:rsidP="00866D91">
      <w:pPr>
        <w:spacing w:after="0" w:line="360" w:lineRule="auto"/>
        <w:rPr>
          <w:rFonts w:asciiTheme="majorBidi" w:hAnsiTheme="majorBidi" w:cstheme="majorBidi"/>
        </w:rPr>
      </w:pPr>
      <w:r w:rsidRPr="00866D91">
        <w:rPr>
          <w:rFonts w:asciiTheme="majorBidi" w:hAnsiTheme="majorBidi" w:cstheme="majorBidi"/>
        </w:rPr>
        <w:t>Aspect| Benefits| Limitations</w:t>
      </w:r>
    </w:p>
    <w:p w14:paraId="436A5757" w14:textId="77777777" w:rsidR="00E172EE" w:rsidRPr="00866D91" w:rsidRDefault="00E172EE" w:rsidP="00866D91">
      <w:pPr>
        <w:spacing w:after="0" w:line="360" w:lineRule="auto"/>
        <w:rPr>
          <w:rFonts w:asciiTheme="majorBidi" w:hAnsiTheme="majorBidi" w:cstheme="majorBidi"/>
        </w:rPr>
      </w:pPr>
      <w:r w:rsidRPr="00866D91">
        <w:rPr>
          <w:rFonts w:asciiTheme="majorBidi" w:hAnsiTheme="majorBidi" w:cstheme="majorBidi"/>
        </w:rPr>
        <w:t>Security Control| Strong identity verification and reduced attack surface| Requires continuous monitoring and policy management</w:t>
      </w:r>
    </w:p>
    <w:p w14:paraId="61A58DCE" w14:textId="77777777" w:rsidR="00E172EE" w:rsidRPr="005F7A8D" w:rsidRDefault="00E172EE" w:rsidP="00866D91">
      <w:pPr>
        <w:spacing w:after="0" w:line="360" w:lineRule="auto"/>
        <w:rPr>
          <w:rFonts w:asciiTheme="majorBidi" w:hAnsiTheme="majorBidi" w:cstheme="majorBidi"/>
          <w:sz w:val="22"/>
          <w:szCs w:val="22"/>
        </w:rPr>
      </w:pPr>
      <w:r w:rsidRPr="00866D91">
        <w:rPr>
          <w:rFonts w:asciiTheme="majorBidi" w:hAnsiTheme="majorBidi" w:cstheme="majorBidi"/>
        </w:rPr>
        <w:t>Access Management| Least-privilege access improves protection of sensitive resources| Complex implementation across existing systems</w:t>
      </w:r>
    </w:p>
    <w:p w14:paraId="0E8FC9F9" w14:textId="7CF97B38" w:rsidR="00E172EE" w:rsidRDefault="00E172EE" w:rsidP="00E172EE">
      <w:pPr>
        <w:rPr>
          <w:rFonts w:asciiTheme="majorBidi" w:hAnsiTheme="majorBidi" w:cstheme="majorBidi"/>
          <w:sz w:val="22"/>
          <w:szCs w:val="22"/>
        </w:rPr>
      </w:pPr>
      <w:r w:rsidRPr="005F7A8D">
        <w:rPr>
          <w:rFonts w:asciiTheme="majorBidi" w:hAnsiTheme="majorBidi" w:cstheme="majorBidi"/>
          <w:sz w:val="22"/>
          <w:szCs w:val="22"/>
        </w:rPr>
        <w:t>Business Operations| Supports cloud services and remote working environments| Initial cost and operational complexity</w:t>
      </w:r>
    </w:p>
    <w:p w14:paraId="586BFE32" w14:textId="77777777" w:rsidR="006F20C1" w:rsidRDefault="006F20C1" w:rsidP="00E172EE">
      <w:pPr>
        <w:rPr>
          <w:rFonts w:asciiTheme="majorBidi" w:hAnsiTheme="majorBidi" w:cstheme="majorBidi"/>
          <w:sz w:val="22"/>
          <w:szCs w:val="22"/>
        </w:rPr>
      </w:pPr>
    </w:p>
    <w:p w14:paraId="2426EC1E" w14:textId="77777777" w:rsidR="006F20C1" w:rsidRDefault="006F20C1" w:rsidP="00E172EE">
      <w:pPr>
        <w:rPr>
          <w:rFonts w:asciiTheme="majorBidi" w:hAnsiTheme="majorBidi" w:cstheme="majorBidi"/>
          <w:sz w:val="22"/>
          <w:szCs w:val="22"/>
        </w:rPr>
      </w:pPr>
    </w:p>
    <w:p w14:paraId="6442A054" w14:textId="77777777" w:rsidR="006F20C1" w:rsidRDefault="006F20C1" w:rsidP="00E172EE">
      <w:pPr>
        <w:rPr>
          <w:rFonts w:asciiTheme="majorBidi" w:hAnsiTheme="majorBidi" w:cstheme="majorBidi"/>
          <w:sz w:val="22"/>
          <w:szCs w:val="22"/>
        </w:rPr>
      </w:pPr>
    </w:p>
    <w:p w14:paraId="34B47226" w14:textId="77777777" w:rsidR="006F20C1" w:rsidRDefault="006F20C1" w:rsidP="00E172EE">
      <w:pPr>
        <w:rPr>
          <w:rFonts w:asciiTheme="majorBidi" w:hAnsiTheme="majorBidi" w:cstheme="majorBidi"/>
          <w:sz w:val="22"/>
          <w:szCs w:val="22"/>
        </w:rPr>
      </w:pPr>
    </w:p>
    <w:p w14:paraId="23AA04A3" w14:textId="77777777" w:rsidR="006F20C1" w:rsidRDefault="006F20C1" w:rsidP="00E172EE">
      <w:pPr>
        <w:rPr>
          <w:rFonts w:asciiTheme="majorBidi" w:hAnsiTheme="majorBidi" w:cstheme="majorBidi"/>
          <w:sz w:val="22"/>
          <w:szCs w:val="22"/>
        </w:rPr>
      </w:pPr>
    </w:p>
    <w:p w14:paraId="1F457AEB" w14:textId="77777777" w:rsidR="006F20C1" w:rsidRPr="005F7A8D" w:rsidRDefault="006F20C1" w:rsidP="00E172EE">
      <w:pPr>
        <w:rPr>
          <w:rFonts w:asciiTheme="majorBidi" w:hAnsiTheme="majorBidi" w:cstheme="majorBidi"/>
          <w:sz w:val="22"/>
          <w:szCs w:val="22"/>
        </w:rPr>
      </w:pPr>
    </w:p>
    <w:p w14:paraId="23EC58A1" w14:textId="54A5F240" w:rsidR="004E2185" w:rsidRPr="005F7A8D" w:rsidRDefault="004E2185" w:rsidP="007C7753">
      <w:pPr>
        <w:pStyle w:val="Heading1"/>
      </w:pPr>
      <w:bookmarkStart w:id="48" w:name="_Toc237276490"/>
      <w:bookmarkStart w:id="49" w:name="_Toc237432584"/>
      <w:r w:rsidRPr="005F7A8D">
        <w:lastRenderedPageBreak/>
        <w:t>Critical Evaluation of Zero Trust Architecture</w:t>
      </w:r>
      <w:bookmarkEnd w:id="48"/>
      <w:bookmarkEnd w:id="49"/>
    </w:p>
    <w:p w14:paraId="48F78E32" w14:textId="62F0AB2E" w:rsidR="004E2185" w:rsidRPr="00866D91" w:rsidRDefault="004E2185" w:rsidP="00866D91">
      <w:pPr>
        <w:spacing w:after="0" w:line="360" w:lineRule="auto"/>
        <w:rPr>
          <w:rFonts w:asciiTheme="majorBidi" w:hAnsiTheme="majorBidi" w:cstheme="majorBidi"/>
        </w:rPr>
      </w:pPr>
      <w:r w:rsidRPr="00866D91">
        <w:rPr>
          <w:rFonts w:asciiTheme="majorBidi" w:hAnsiTheme="majorBidi" w:cstheme="majorBidi"/>
        </w:rPr>
        <w:t>Zero Trust Architecture (ZTA) provides a modern approach to cybersecurity by replacing traditional perimeter-based security with continuous verification and least-privilege access principles. It improves protection against evolving cyber threats by ensuring that users, devices, and applications are continuously assessed before access is granted [1]</w:t>
      </w:r>
    </w:p>
    <w:p w14:paraId="75BE3927" w14:textId="45E3F59A" w:rsidR="004E2185" w:rsidRPr="00866D91" w:rsidRDefault="004E2185" w:rsidP="00866D91">
      <w:pPr>
        <w:spacing w:after="0" w:line="360" w:lineRule="auto"/>
        <w:rPr>
          <w:rFonts w:asciiTheme="majorBidi" w:hAnsiTheme="majorBidi" w:cstheme="majorBidi"/>
        </w:rPr>
      </w:pPr>
      <w:r w:rsidRPr="00866D91">
        <w:rPr>
          <w:rFonts w:asciiTheme="majorBidi" w:hAnsiTheme="majorBidi" w:cstheme="majorBidi"/>
        </w:rPr>
        <w:t>A key advantage of Zero Trust is improved visibility and control over organisational resources. By applying identity verification, device validation, and continuous monitoring, organisations can reduce unauthorised access and limit the impact of potential breaches. It is particularly valuable for cloud-based environments and remote working models [2]</w:t>
      </w:r>
    </w:p>
    <w:p w14:paraId="27C0B842" w14:textId="38C224CA" w:rsidR="004E2185" w:rsidRPr="00866D91" w:rsidRDefault="004E2185" w:rsidP="00866D91">
      <w:pPr>
        <w:spacing w:after="0" w:line="360" w:lineRule="auto"/>
        <w:rPr>
          <w:rFonts w:asciiTheme="majorBidi" w:hAnsiTheme="majorBidi" w:cstheme="majorBidi"/>
        </w:rPr>
      </w:pPr>
      <w:r w:rsidRPr="00866D91">
        <w:rPr>
          <w:rFonts w:asciiTheme="majorBidi" w:hAnsiTheme="majorBidi" w:cstheme="majorBidi"/>
        </w:rPr>
        <w:t>However, Zero Trust adoption also has limitations. Implementation can be complex due to integration challenges with legacy systems, increased operational requirements, and the need for significant investment in security technologies and staff training [3].</w:t>
      </w:r>
    </w:p>
    <w:p w14:paraId="27698AA7" w14:textId="77777777" w:rsidR="004E2185" w:rsidRPr="00866D91" w:rsidRDefault="004E2185" w:rsidP="00866D91">
      <w:pPr>
        <w:spacing w:after="0" w:line="360" w:lineRule="auto"/>
        <w:rPr>
          <w:rFonts w:asciiTheme="majorBidi" w:hAnsiTheme="majorBidi" w:cstheme="majorBidi"/>
        </w:rPr>
      </w:pPr>
      <w:r w:rsidRPr="00866D91">
        <w:rPr>
          <w:rFonts w:asciiTheme="majorBidi" w:hAnsiTheme="majorBidi" w:cstheme="majorBidi"/>
        </w:rPr>
        <w:t>Area| Evaluation</w:t>
      </w:r>
    </w:p>
    <w:p w14:paraId="16F8F7DF" w14:textId="77777777" w:rsidR="004E2185" w:rsidRPr="00866D91" w:rsidRDefault="004E2185" w:rsidP="00866D91">
      <w:pPr>
        <w:spacing w:after="0" w:line="360" w:lineRule="auto"/>
        <w:jc w:val="both"/>
        <w:rPr>
          <w:rFonts w:asciiTheme="majorBidi" w:hAnsiTheme="majorBidi" w:cstheme="majorBidi"/>
        </w:rPr>
      </w:pPr>
      <w:r w:rsidRPr="00866D91">
        <w:rPr>
          <w:rFonts w:asciiTheme="majorBidi" w:hAnsiTheme="majorBidi" w:cstheme="majorBidi"/>
        </w:rPr>
        <w:t>Security| Reduces attack surface through continuous verification</w:t>
      </w:r>
    </w:p>
    <w:p w14:paraId="6849D943" w14:textId="77777777" w:rsidR="004E2185" w:rsidRPr="00866D91" w:rsidRDefault="004E2185" w:rsidP="00866D91">
      <w:pPr>
        <w:spacing w:after="0" w:line="360" w:lineRule="auto"/>
        <w:jc w:val="both"/>
        <w:rPr>
          <w:rFonts w:asciiTheme="majorBidi" w:hAnsiTheme="majorBidi" w:cstheme="majorBidi"/>
        </w:rPr>
      </w:pPr>
      <w:r w:rsidRPr="00866D91">
        <w:rPr>
          <w:rFonts w:asciiTheme="majorBidi" w:hAnsiTheme="majorBidi" w:cstheme="majorBidi"/>
        </w:rPr>
        <w:t>Implementation| Requires investment and careful integration</w:t>
      </w:r>
    </w:p>
    <w:p w14:paraId="27D15B59" w14:textId="0D636263" w:rsidR="004E2185" w:rsidRPr="00866D91" w:rsidRDefault="004E2185" w:rsidP="00866D91">
      <w:pPr>
        <w:spacing w:after="0" w:line="360" w:lineRule="auto"/>
        <w:jc w:val="both"/>
        <w:rPr>
          <w:rFonts w:asciiTheme="majorBidi" w:hAnsiTheme="majorBidi" w:cstheme="majorBidi"/>
        </w:rPr>
      </w:pPr>
      <w:r w:rsidRPr="00866D91">
        <w:rPr>
          <w:rFonts w:asciiTheme="majorBidi" w:hAnsiTheme="majorBidi" w:cstheme="majorBidi"/>
        </w:rPr>
        <w:t>Business Impact| Supports secure cloud and remote access</w:t>
      </w:r>
    </w:p>
    <w:p w14:paraId="59AD0838" w14:textId="07F143F3" w:rsidR="00EE6D3C" w:rsidRDefault="004E2185" w:rsidP="00866D91">
      <w:pPr>
        <w:spacing w:after="0" w:line="360" w:lineRule="auto"/>
        <w:jc w:val="both"/>
        <w:rPr>
          <w:rFonts w:asciiTheme="majorBidi" w:hAnsiTheme="majorBidi" w:cstheme="majorBidi"/>
          <w:sz w:val="22"/>
          <w:szCs w:val="22"/>
        </w:rPr>
      </w:pPr>
      <w:r w:rsidRPr="00866D91">
        <w:rPr>
          <w:rFonts w:asciiTheme="majorBidi" w:hAnsiTheme="majorBidi" w:cstheme="majorBidi"/>
        </w:rPr>
        <w:t>Overall, Zero Trust Architecture offers a stronger and more adaptive security model than traditional approaches. However, its success depends on effective planning, governance, and continuous improvement rather than technology implementation alone [1]</w:t>
      </w:r>
      <w:r w:rsidR="00866D91">
        <w:rPr>
          <w:rFonts w:asciiTheme="majorBidi" w:hAnsiTheme="majorBidi" w:cstheme="majorBidi"/>
        </w:rPr>
        <w:t>,</w:t>
      </w:r>
      <w:r w:rsidRPr="00866D91">
        <w:rPr>
          <w:rFonts w:asciiTheme="majorBidi" w:hAnsiTheme="majorBidi" w:cstheme="majorBidi"/>
        </w:rPr>
        <w:t>[4].</w:t>
      </w:r>
      <w:r w:rsidR="0018475D" w:rsidRPr="00866D91">
        <w:rPr>
          <w:rFonts w:asciiTheme="majorBidi" w:hAnsiTheme="majorBidi" w:cstheme="majorBidi"/>
        </w:rPr>
        <w:br/>
      </w:r>
    </w:p>
    <w:p w14:paraId="164FD536" w14:textId="77777777" w:rsidR="0018475D" w:rsidRDefault="0018475D" w:rsidP="004E2185">
      <w:pPr>
        <w:jc w:val="both"/>
        <w:rPr>
          <w:rFonts w:asciiTheme="majorBidi" w:hAnsiTheme="majorBidi" w:cstheme="majorBidi"/>
          <w:sz w:val="22"/>
          <w:szCs w:val="22"/>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66"/>
        <w:gridCol w:w="81"/>
      </w:tblGrid>
      <w:tr w:rsidR="00D97FB9" w:rsidRPr="00D97FB9" w14:paraId="63B89C0C" w14:textId="77777777" w:rsidTr="001D7CD4">
        <w:trPr>
          <w:tblHeader/>
          <w:tblCellSpacing w:w="15" w:type="dxa"/>
        </w:trPr>
        <w:tc>
          <w:tcPr>
            <w:tcW w:w="0" w:type="auto"/>
            <w:vAlign w:val="center"/>
          </w:tcPr>
          <w:p w14:paraId="2A650951" w14:textId="79357BE7" w:rsidR="00D97FB9" w:rsidRPr="00D97FB9" w:rsidRDefault="00D97FB9" w:rsidP="00D97FB9">
            <w:pPr>
              <w:jc w:val="both"/>
              <w:rPr>
                <w:rFonts w:asciiTheme="majorBidi" w:hAnsiTheme="majorBidi" w:cstheme="majorBidi"/>
                <w:b/>
                <w:bCs/>
                <w:sz w:val="22"/>
                <w:szCs w:val="22"/>
                <w:highlight w:val="yellow"/>
              </w:rPr>
            </w:pPr>
          </w:p>
        </w:tc>
        <w:tc>
          <w:tcPr>
            <w:tcW w:w="0" w:type="auto"/>
            <w:vAlign w:val="center"/>
          </w:tcPr>
          <w:p w14:paraId="0123426B" w14:textId="10D93E3E" w:rsidR="00D97FB9" w:rsidRPr="00D97FB9" w:rsidRDefault="00D97FB9" w:rsidP="00D97FB9">
            <w:pPr>
              <w:jc w:val="both"/>
              <w:rPr>
                <w:rFonts w:asciiTheme="majorBidi" w:hAnsiTheme="majorBidi" w:cstheme="majorBidi"/>
                <w:b/>
                <w:bCs/>
                <w:sz w:val="22"/>
                <w:szCs w:val="22"/>
                <w:highlight w:val="yellow"/>
              </w:rPr>
            </w:pPr>
          </w:p>
        </w:tc>
        <w:tc>
          <w:tcPr>
            <w:tcW w:w="0" w:type="auto"/>
            <w:vAlign w:val="center"/>
          </w:tcPr>
          <w:p w14:paraId="40B7BC1E" w14:textId="7EEE239D" w:rsidR="00D97FB9" w:rsidRPr="00D97FB9" w:rsidRDefault="00D97FB9" w:rsidP="00D97FB9">
            <w:pPr>
              <w:jc w:val="both"/>
              <w:rPr>
                <w:rFonts w:asciiTheme="majorBidi" w:hAnsiTheme="majorBidi" w:cstheme="majorBidi"/>
                <w:b/>
                <w:bCs/>
                <w:sz w:val="22"/>
                <w:szCs w:val="22"/>
                <w:highlight w:val="yellow"/>
              </w:rPr>
            </w:pPr>
          </w:p>
        </w:tc>
      </w:tr>
      <w:tr w:rsidR="00D97FB9" w:rsidRPr="00D97FB9" w14:paraId="7A353037" w14:textId="77777777" w:rsidTr="001D7CD4">
        <w:trPr>
          <w:tblCellSpacing w:w="15" w:type="dxa"/>
        </w:trPr>
        <w:tc>
          <w:tcPr>
            <w:tcW w:w="0" w:type="auto"/>
            <w:vAlign w:val="center"/>
          </w:tcPr>
          <w:p w14:paraId="3C4752CC" w14:textId="6B2CB971" w:rsidR="00D97FB9" w:rsidRPr="00D97FB9" w:rsidRDefault="00D97FB9" w:rsidP="00D97FB9">
            <w:pPr>
              <w:jc w:val="both"/>
              <w:rPr>
                <w:rFonts w:asciiTheme="majorBidi" w:hAnsiTheme="majorBidi" w:cstheme="majorBidi"/>
                <w:sz w:val="22"/>
                <w:szCs w:val="22"/>
                <w:highlight w:val="yellow"/>
              </w:rPr>
            </w:pPr>
          </w:p>
        </w:tc>
        <w:tc>
          <w:tcPr>
            <w:tcW w:w="0" w:type="auto"/>
            <w:vAlign w:val="center"/>
          </w:tcPr>
          <w:p w14:paraId="17403F2B" w14:textId="799884D4" w:rsidR="00D97FB9" w:rsidRPr="00D97FB9" w:rsidRDefault="00D97FB9" w:rsidP="00D97FB9">
            <w:pPr>
              <w:jc w:val="both"/>
              <w:rPr>
                <w:rFonts w:asciiTheme="majorBidi" w:hAnsiTheme="majorBidi" w:cstheme="majorBidi"/>
                <w:sz w:val="22"/>
                <w:szCs w:val="22"/>
                <w:highlight w:val="yellow"/>
              </w:rPr>
            </w:pPr>
          </w:p>
        </w:tc>
        <w:tc>
          <w:tcPr>
            <w:tcW w:w="0" w:type="auto"/>
            <w:vAlign w:val="center"/>
          </w:tcPr>
          <w:p w14:paraId="16C40D0C" w14:textId="13DF53A4" w:rsidR="00D97FB9" w:rsidRPr="00D97FB9" w:rsidRDefault="00D97FB9" w:rsidP="00D97FB9">
            <w:pPr>
              <w:jc w:val="both"/>
              <w:rPr>
                <w:rFonts w:asciiTheme="majorBidi" w:hAnsiTheme="majorBidi" w:cstheme="majorBidi"/>
                <w:sz w:val="22"/>
                <w:szCs w:val="22"/>
                <w:highlight w:val="yellow"/>
              </w:rPr>
            </w:pPr>
          </w:p>
        </w:tc>
      </w:tr>
      <w:tr w:rsidR="00D97FB9" w:rsidRPr="00D97FB9" w14:paraId="596B79DD" w14:textId="77777777" w:rsidTr="001D7CD4">
        <w:trPr>
          <w:tblCellSpacing w:w="15" w:type="dxa"/>
        </w:trPr>
        <w:tc>
          <w:tcPr>
            <w:tcW w:w="0" w:type="auto"/>
            <w:vAlign w:val="center"/>
          </w:tcPr>
          <w:p w14:paraId="6587AA49" w14:textId="0E5D3DF5" w:rsidR="00D97FB9" w:rsidRPr="00D97FB9" w:rsidRDefault="00D97FB9" w:rsidP="00D97FB9">
            <w:pPr>
              <w:jc w:val="both"/>
              <w:rPr>
                <w:rFonts w:asciiTheme="majorBidi" w:hAnsiTheme="majorBidi" w:cstheme="majorBidi"/>
                <w:sz w:val="22"/>
                <w:szCs w:val="22"/>
                <w:highlight w:val="yellow"/>
              </w:rPr>
            </w:pPr>
          </w:p>
        </w:tc>
        <w:tc>
          <w:tcPr>
            <w:tcW w:w="0" w:type="auto"/>
            <w:vAlign w:val="center"/>
          </w:tcPr>
          <w:p w14:paraId="209C998C" w14:textId="14514F55" w:rsidR="00D97FB9" w:rsidRPr="00D97FB9" w:rsidRDefault="00D97FB9" w:rsidP="00D97FB9">
            <w:pPr>
              <w:jc w:val="both"/>
              <w:rPr>
                <w:rFonts w:asciiTheme="majorBidi" w:hAnsiTheme="majorBidi" w:cstheme="majorBidi"/>
                <w:sz w:val="22"/>
                <w:szCs w:val="22"/>
                <w:highlight w:val="yellow"/>
              </w:rPr>
            </w:pPr>
          </w:p>
        </w:tc>
        <w:tc>
          <w:tcPr>
            <w:tcW w:w="0" w:type="auto"/>
            <w:vAlign w:val="center"/>
          </w:tcPr>
          <w:p w14:paraId="32BB6055" w14:textId="2DD30AC7" w:rsidR="00D97FB9" w:rsidRPr="00D97FB9" w:rsidRDefault="00D97FB9" w:rsidP="00D97FB9">
            <w:pPr>
              <w:jc w:val="both"/>
              <w:rPr>
                <w:rFonts w:asciiTheme="majorBidi" w:hAnsiTheme="majorBidi" w:cstheme="majorBidi"/>
                <w:sz w:val="22"/>
                <w:szCs w:val="22"/>
                <w:highlight w:val="yellow"/>
              </w:rPr>
            </w:pPr>
          </w:p>
        </w:tc>
      </w:tr>
      <w:tr w:rsidR="00D97FB9" w:rsidRPr="00D97FB9" w14:paraId="6737986A" w14:textId="77777777" w:rsidTr="001D7CD4">
        <w:trPr>
          <w:tblCellSpacing w:w="15" w:type="dxa"/>
        </w:trPr>
        <w:tc>
          <w:tcPr>
            <w:tcW w:w="0" w:type="auto"/>
            <w:vAlign w:val="center"/>
          </w:tcPr>
          <w:p w14:paraId="0B2EFD16" w14:textId="5C723C5C" w:rsidR="00D97FB9" w:rsidRPr="00D97FB9" w:rsidRDefault="00D97FB9" w:rsidP="00D97FB9">
            <w:pPr>
              <w:jc w:val="both"/>
              <w:rPr>
                <w:rFonts w:asciiTheme="majorBidi" w:hAnsiTheme="majorBidi" w:cstheme="majorBidi"/>
                <w:sz w:val="22"/>
                <w:szCs w:val="22"/>
                <w:highlight w:val="yellow"/>
              </w:rPr>
            </w:pPr>
          </w:p>
        </w:tc>
        <w:tc>
          <w:tcPr>
            <w:tcW w:w="0" w:type="auto"/>
            <w:vAlign w:val="center"/>
          </w:tcPr>
          <w:p w14:paraId="24AFFAC1" w14:textId="73995581" w:rsidR="00D97FB9" w:rsidRPr="00D97FB9" w:rsidRDefault="00D97FB9" w:rsidP="00D97FB9">
            <w:pPr>
              <w:jc w:val="both"/>
              <w:rPr>
                <w:rFonts w:asciiTheme="majorBidi" w:hAnsiTheme="majorBidi" w:cstheme="majorBidi"/>
                <w:sz w:val="22"/>
                <w:szCs w:val="22"/>
                <w:highlight w:val="yellow"/>
              </w:rPr>
            </w:pPr>
          </w:p>
        </w:tc>
        <w:tc>
          <w:tcPr>
            <w:tcW w:w="0" w:type="auto"/>
            <w:vAlign w:val="center"/>
          </w:tcPr>
          <w:p w14:paraId="0E3375B7" w14:textId="2A1E9DD2" w:rsidR="00D97FB9" w:rsidRPr="00D97FB9" w:rsidRDefault="00D97FB9" w:rsidP="00D97FB9">
            <w:pPr>
              <w:jc w:val="both"/>
              <w:rPr>
                <w:rFonts w:asciiTheme="majorBidi" w:hAnsiTheme="majorBidi" w:cstheme="majorBidi"/>
                <w:sz w:val="22"/>
                <w:szCs w:val="22"/>
                <w:highlight w:val="yellow"/>
              </w:rPr>
            </w:pPr>
          </w:p>
        </w:tc>
      </w:tr>
      <w:tr w:rsidR="00D97FB9" w:rsidRPr="00D97FB9" w14:paraId="640161A6" w14:textId="77777777" w:rsidTr="001D7CD4">
        <w:trPr>
          <w:tblCellSpacing w:w="15" w:type="dxa"/>
        </w:trPr>
        <w:tc>
          <w:tcPr>
            <w:tcW w:w="0" w:type="auto"/>
            <w:vAlign w:val="center"/>
          </w:tcPr>
          <w:p w14:paraId="5ADEF76B" w14:textId="3DF94CDB" w:rsidR="00D97FB9" w:rsidRPr="00D97FB9" w:rsidRDefault="00D97FB9" w:rsidP="00D97FB9">
            <w:pPr>
              <w:jc w:val="both"/>
              <w:rPr>
                <w:rFonts w:asciiTheme="majorBidi" w:hAnsiTheme="majorBidi" w:cstheme="majorBidi"/>
                <w:sz w:val="22"/>
                <w:szCs w:val="22"/>
                <w:highlight w:val="yellow"/>
              </w:rPr>
            </w:pPr>
          </w:p>
        </w:tc>
        <w:tc>
          <w:tcPr>
            <w:tcW w:w="0" w:type="auto"/>
            <w:vAlign w:val="center"/>
          </w:tcPr>
          <w:p w14:paraId="36C6A6B4" w14:textId="18382BE9" w:rsidR="00D97FB9" w:rsidRPr="00D97FB9" w:rsidRDefault="00D97FB9" w:rsidP="00D97FB9">
            <w:pPr>
              <w:jc w:val="both"/>
              <w:rPr>
                <w:rFonts w:asciiTheme="majorBidi" w:hAnsiTheme="majorBidi" w:cstheme="majorBidi"/>
                <w:sz w:val="22"/>
                <w:szCs w:val="22"/>
                <w:highlight w:val="yellow"/>
              </w:rPr>
            </w:pPr>
          </w:p>
        </w:tc>
        <w:tc>
          <w:tcPr>
            <w:tcW w:w="0" w:type="auto"/>
            <w:vAlign w:val="center"/>
          </w:tcPr>
          <w:p w14:paraId="7DF61144" w14:textId="25827110" w:rsidR="00D97FB9" w:rsidRPr="00D97FB9" w:rsidRDefault="00D97FB9" w:rsidP="00D97FB9">
            <w:pPr>
              <w:jc w:val="both"/>
              <w:rPr>
                <w:rFonts w:asciiTheme="majorBidi" w:hAnsiTheme="majorBidi" w:cstheme="majorBidi"/>
                <w:sz w:val="22"/>
                <w:szCs w:val="22"/>
                <w:highlight w:val="yellow"/>
              </w:rPr>
            </w:pPr>
          </w:p>
        </w:tc>
      </w:tr>
    </w:tbl>
    <w:p w14:paraId="68A0DB86" w14:textId="77777777" w:rsidR="0018475D" w:rsidRDefault="0018475D" w:rsidP="004E2185">
      <w:pPr>
        <w:jc w:val="both"/>
        <w:rPr>
          <w:rFonts w:asciiTheme="majorBidi" w:hAnsiTheme="majorBidi" w:cstheme="majorBidi"/>
          <w:sz w:val="22"/>
          <w:szCs w:val="22"/>
        </w:rPr>
      </w:pPr>
    </w:p>
    <w:p w14:paraId="4C7B5B5D" w14:textId="77777777" w:rsidR="0018475D" w:rsidRDefault="0018475D" w:rsidP="004E2185">
      <w:pPr>
        <w:jc w:val="both"/>
        <w:rPr>
          <w:rFonts w:asciiTheme="majorBidi" w:hAnsiTheme="majorBidi" w:cstheme="majorBidi"/>
          <w:sz w:val="22"/>
          <w:szCs w:val="22"/>
        </w:rPr>
      </w:pPr>
    </w:p>
    <w:p w14:paraId="43480697" w14:textId="77777777" w:rsidR="006F20C1" w:rsidRDefault="006F20C1" w:rsidP="004E2185">
      <w:pPr>
        <w:jc w:val="both"/>
        <w:rPr>
          <w:rFonts w:asciiTheme="majorBidi" w:hAnsiTheme="majorBidi" w:cstheme="majorBidi"/>
          <w:sz w:val="22"/>
          <w:szCs w:val="22"/>
        </w:rPr>
      </w:pPr>
    </w:p>
    <w:p w14:paraId="4E7FF37E" w14:textId="77777777" w:rsidR="006F20C1" w:rsidRDefault="006F20C1" w:rsidP="004E2185">
      <w:pPr>
        <w:jc w:val="both"/>
        <w:rPr>
          <w:rFonts w:asciiTheme="majorBidi" w:hAnsiTheme="majorBidi" w:cstheme="majorBidi"/>
          <w:sz w:val="22"/>
          <w:szCs w:val="22"/>
        </w:rPr>
      </w:pPr>
    </w:p>
    <w:p w14:paraId="7A95813C" w14:textId="77777777" w:rsidR="006F20C1" w:rsidRPr="005F7A8D" w:rsidRDefault="006F20C1" w:rsidP="004E2185">
      <w:pPr>
        <w:jc w:val="both"/>
        <w:rPr>
          <w:rFonts w:asciiTheme="majorBidi" w:hAnsiTheme="majorBidi" w:cstheme="majorBidi"/>
          <w:sz w:val="22"/>
          <w:szCs w:val="22"/>
        </w:rPr>
      </w:pPr>
    </w:p>
    <w:p w14:paraId="2408CE99" w14:textId="027A9C26" w:rsidR="004E2185" w:rsidRPr="005F7A8D" w:rsidRDefault="004E2185" w:rsidP="007C7753">
      <w:pPr>
        <w:pStyle w:val="Heading1"/>
      </w:pPr>
      <w:bookmarkStart w:id="50" w:name="_Toc237276491"/>
      <w:bookmarkStart w:id="51" w:name="_Toc237432585"/>
      <w:r w:rsidRPr="005F7A8D">
        <w:lastRenderedPageBreak/>
        <w:t>Recommendations</w:t>
      </w:r>
      <w:bookmarkEnd w:id="50"/>
      <w:bookmarkEnd w:id="51"/>
    </w:p>
    <w:p w14:paraId="4056100F" w14:textId="4C9E288E" w:rsidR="004E2185" w:rsidRPr="005F7A8D" w:rsidRDefault="004E2185" w:rsidP="004E2185">
      <w:pPr>
        <w:rPr>
          <w:rFonts w:asciiTheme="majorBidi" w:hAnsiTheme="majorBidi" w:cstheme="majorBidi"/>
          <w:sz w:val="22"/>
          <w:szCs w:val="22"/>
        </w:rPr>
      </w:pPr>
      <w:r w:rsidRPr="005F7A8D">
        <w:rPr>
          <w:rFonts w:asciiTheme="majorBidi" w:hAnsiTheme="majorBidi" w:cstheme="majorBidi"/>
          <w:sz w:val="22"/>
          <w:szCs w:val="22"/>
        </w:rPr>
        <w:t>To maximise the effectiveness of Zero Trust Architecture (ZTA), organisations should adopt a structured and gradual implementation approach. The following recommendations can support successful deployment and long-term security improvement.</w:t>
      </w:r>
    </w:p>
    <w:p w14:paraId="40B2DCED" w14:textId="1C498B57" w:rsidR="004E2185" w:rsidRPr="005F7A8D" w:rsidRDefault="004E2185" w:rsidP="007C7753">
      <w:pPr>
        <w:pStyle w:val="Heading2"/>
      </w:pPr>
      <w:bookmarkStart w:id="52" w:name="_Toc237276492"/>
      <w:bookmarkStart w:id="53" w:name="_Toc237432586"/>
      <w:r w:rsidRPr="005F7A8D">
        <w:t>Recommendation| Purpose</w:t>
      </w:r>
      <w:bookmarkEnd w:id="52"/>
      <w:bookmarkEnd w:id="53"/>
    </w:p>
    <w:p w14:paraId="28D24E5C" w14:textId="77777777" w:rsidR="004E2185" w:rsidRPr="00866D91" w:rsidRDefault="004E2185" w:rsidP="004E2185">
      <w:pPr>
        <w:rPr>
          <w:rFonts w:asciiTheme="majorBidi" w:hAnsiTheme="majorBidi" w:cstheme="majorBidi"/>
        </w:rPr>
      </w:pPr>
      <w:r w:rsidRPr="00866D91">
        <w:rPr>
          <w:rFonts w:asciiTheme="majorBidi" w:hAnsiTheme="majorBidi" w:cstheme="majorBidi"/>
        </w:rPr>
        <w:t>Implement strong identity and access management| Ensures users and devices are continuously verified before access is granted</w:t>
      </w:r>
    </w:p>
    <w:p w14:paraId="2714E63B" w14:textId="77777777" w:rsidR="004E2185" w:rsidRPr="00866D91" w:rsidRDefault="004E2185" w:rsidP="004E2185">
      <w:pPr>
        <w:rPr>
          <w:rFonts w:asciiTheme="majorBidi" w:hAnsiTheme="majorBidi" w:cstheme="majorBidi"/>
        </w:rPr>
      </w:pPr>
      <w:r w:rsidRPr="00866D91">
        <w:rPr>
          <w:rFonts w:asciiTheme="majorBidi" w:hAnsiTheme="majorBidi" w:cstheme="majorBidi"/>
        </w:rPr>
        <w:t>Adopt continuous monitoring and threat detection| Improves visibility and enables faster response to security incidents</w:t>
      </w:r>
    </w:p>
    <w:p w14:paraId="67D131DC" w14:textId="77777777" w:rsidR="004E2185" w:rsidRPr="00866D91" w:rsidRDefault="004E2185" w:rsidP="004E2185">
      <w:pPr>
        <w:rPr>
          <w:rFonts w:asciiTheme="majorBidi" w:hAnsiTheme="majorBidi" w:cstheme="majorBidi"/>
        </w:rPr>
      </w:pPr>
      <w:r w:rsidRPr="00866D91">
        <w:rPr>
          <w:rFonts w:asciiTheme="majorBidi" w:hAnsiTheme="majorBidi" w:cstheme="majorBidi"/>
        </w:rPr>
        <w:t>Integrate Zero Trust with existing security frameworks| Supports effective governance, compliance, and risk management</w:t>
      </w:r>
    </w:p>
    <w:p w14:paraId="4CD3DE68" w14:textId="6A86BA6E" w:rsidR="004E2185" w:rsidRPr="00866D91" w:rsidRDefault="004E2185" w:rsidP="004E2185">
      <w:pPr>
        <w:rPr>
          <w:rFonts w:asciiTheme="majorBidi" w:hAnsiTheme="majorBidi" w:cstheme="majorBidi"/>
        </w:rPr>
      </w:pPr>
      <w:r w:rsidRPr="00866D91">
        <w:rPr>
          <w:rFonts w:asciiTheme="majorBidi" w:hAnsiTheme="majorBidi" w:cstheme="majorBidi"/>
        </w:rPr>
        <w:t>Provide employee security awareness training| Reduces human-related security risks and improves adoption</w:t>
      </w:r>
    </w:p>
    <w:p w14:paraId="5E213F82" w14:textId="20BFBC96" w:rsidR="00EE6D3C" w:rsidRPr="00866D91" w:rsidRDefault="004E2185" w:rsidP="00361490">
      <w:pPr>
        <w:rPr>
          <w:rFonts w:asciiTheme="majorBidi" w:hAnsiTheme="majorBidi" w:cstheme="majorBidi"/>
        </w:rPr>
      </w:pPr>
      <w:r w:rsidRPr="00866D91">
        <w:rPr>
          <w:rFonts w:asciiTheme="majorBidi" w:hAnsiTheme="majorBidi" w:cstheme="majorBidi"/>
        </w:rPr>
        <w:t>Organisations should also regularly review and update Zero Trust policies to address emerging threats and technological changes. Successful implementation requires collaboration between security teams, management, and users to maintain effective cybersecurity practices [1], [2].</w:t>
      </w:r>
    </w:p>
    <w:p w14:paraId="32CC3978" w14:textId="2C2C4BE7" w:rsidR="00361490" w:rsidRPr="00866D91" w:rsidRDefault="00361490" w:rsidP="007C7753">
      <w:pPr>
        <w:pStyle w:val="Heading1"/>
      </w:pPr>
      <w:bookmarkStart w:id="54" w:name="_Toc237276493"/>
      <w:bookmarkStart w:id="55" w:name="_Toc237432587"/>
      <w:r w:rsidRPr="00866D91">
        <w:t>Conclusion</w:t>
      </w:r>
      <w:bookmarkEnd w:id="54"/>
      <w:bookmarkEnd w:id="55"/>
    </w:p>
    <w:p w14:paraId="36994A4D" w14:textId="78A19974" w:rsidR="00361490" w:rsidRPr="00866D91" w:rsidRDefault="00361490" w:rsidP="00866D91">
      <w:pPr>
        <w:spacing w:after="0" w:line="360" w:lineRule="auto"/>
        <w:rPr>
          <w:rFonts w:asciiTheme="majorBidi" w:hAnsiTheme="majorBidi" w:cstheme="majorBidi"/>
        </w:rPr>
      </w:pPr>
      <w:r w:rsidRPr="00866D91">
        <w:rPr>
          <w:rFonts w:asciiTheme="majorBidi" w:hAnsiTheme="majorBidi" w:cstheme="majorBidi"/>
        </w:rPr>
        <w:t>Zero Trust Architecture (ZTA) provides a modern cybersecurity approach that addresses the limitations of traditional perimeter-based security models. By applying continuous verification, least-privilege access, and continuous monitoring, Zero Trust helps organisations improve protection against evolving cyber threats [1], [2].</w:t>
      </w:r>
    </w:p>
    <w:p w14:paraId="50DF77EF" w14:textId="6A88E4D5" w:rsidR="00361490" w:rsidRPr="00866D91" w:rsidRDefault="00361490" w:rsidP="00866D91">
      <w:pPr>
        <w:spacing w:after="0" w:line="360" w:lineRule="auto"/>
        <w:rPr>
          <w:rFonts w:asciiTheme="majorBidi" w:hAnsiTheme="majorBidi" w:cstheme="majorBidi"/>
        </w:rPr>
      </w:pPr>
      <w:r w:rsidRPr="00866D91">
        <w:rPr>
          <w:rFonts w:asciiTheme="majorBidi" w:hAnsiTheme="majorBidi" w:cstheme="majorBidi"/>
        </w:rPr>
        <w:t>This research has highlighted that ZTA offers significant benefits, including improved visibility, stronger access control, and better support for cloud and remote working environments. However, successful adoption requires careful planning, effective governance, investment in security technologies, and integration with existing systems [3].</w:t>
      </w:r>
    </w:p>
    <w:p w14:paraId="50E129A3" w14:textId="2D12C66A" w:rsidR="00AE7190" w:rsidRPr="00866D91" w:rsidRDefault="00361490" w:rsidP="00866D91">
      <w:pPr>
        <w:spacing w:after="0" w:line="360" w:lineRule="auto"/>
        <w:rPr>
          <w:rFonts w:asciiTheme="majorBidi" w:hAnsiTheme="majorBidi" w:cstheme="majorBidi"/>
        </w:rPr>
      </w:pPr>
      <w:r w:rsidRPr="00866D91">
        <w:rPr>
          <w:rFonts w:asciiTheme="majorBidi" w:hAnsiTheme="majorBidi" w:cstheme="majorBidi"/>
        </w:rPr>
        <w:t>Although Zero Trust is not a complete solution for all cybersecurity risks, it provides a flexible and adaptive framework for strengthening organisational security. When implemented alongside appropriate policies, employee awareness, and continuous improvement processes, Zero Trust can significantly enhance cybersecurity resilience and compliance capabilities [1], [4].</w:t>
      </w:r>
    </w:p>
    <w:p w14:paraId="5302405B" w14:textId="77777777" w:rsidR="0018475D" w:rsidRPr="00866D91" w:rsidRDefault="0018475D" w:rsidP="00030C45">
      <w:pPr>
        <w:rPr>
          <w:rFonts w:asciiTheme="majorBidi" w:hAnsiTheme="majorBidi" w:cstheme="majorBidi"/>
        </w:rPr>
      </w:pPr>
    </w:p>
    <w:p w14:paraId="770C7D3E" w14:textId="71331CB4" w:rsidR="00EE6D3C" w:rsidRPr="007C7753" w:rsidRDefault="00EE6D3C" w:rsidP="0018475D">
      <w:pPr>
        <w:pStyle w:val="Heading1"/>
        <w:rPr>
          <w:rFonts w:asciiTheme="majorBidi" w:hAnsiTheme="majorBidi"/>
          <w:b/>
          <w:bCs/>
          <w:sz w:val="28"/>
          <w:szCs w:val="28"/>
        </w:rPr>
      </w:pPr>
      <w:bookmarkStart w:id="56" w:name="_Toc237276494"/>
      <w:bookmarkStart w:id="57" w:name="_Toc237432588"/>
      <w:r w:rsidRPr="007C7753">
        <w:rPr>
          <w:rFonts w:asciiTheme="majorBidi" w:hAnsiTheme="majorBidi"/>
          <w:b/>
          <w:bCs/>
          <w:sz w:val="28"/>
          <w:szCs w:val="28"/>
        </w:rPr>
        <w:lastRenderedPageBreak/>
        <w:t>TASK 2</w:t>
      </w:r>
      <w:r w:rsidR="00B30017" w:rsidRPr="007C7753">
        <w:rPr>
          <w:rFonts w:asciiTheme="majorBidi" w:hAnsiTheme="majorBidi"/>
          <w:b/>
          <w:bCs/>
          <w:sz w:val="28"/>
          <w:szCs w:val="28"/>
        </w:rPr>
        <w:t>:</w:t>
      </w:r>
      <w:r w:rsidRPr="007C7753">
        <w:rPr>
          <w:rFonts w:asciiTheme="majorBidi" w:hAnsiTheme="majorBidi"/>
          <w:b/>
          <w:bCs/>
          <w:sz w:val="28"/>
          <w:szCs w:val="28"/>
        </w:rPr>
        <w:t xml:space="preserve"> Cybersecurity Programme Design for the Equifax Case Study</w:t>
      </w:r>
      <w:bookmarkEnd w:id="56"/>
      <w:bookmarkEnd w:id="57"/>
    </w:p>
    <w:p w14:paraId="6BCB62DB" w14:textId="19C6C77F" w:rsidR="00AE7190" w:rsidRPr="00866D91" w:rsidRDefault="00C31C94" w:rsidP="007C7753">
      <w:pPr>
        <w:pStyle w:val="Heading1"/>
      </w:pPr>
      <w:bookmarkStart w:id="58" w:name="_Toc237276495"/>
      <w:bookmarkStart w:id="59" w:name="_Toc237432589"/>
      <w:r w:rsidRPr="00866D91">
        <w:t>Organisational Structure and Accountability</w:t>
      </w:r>
      <w:bookmarkEnd w:id="58"/>
      <w:bookmarkEnd w:id="59"/>
    </w:p>
    <w:p w14:paraId="2D5DE65A" w14:textId="641C8A49" w:rsidR="00AE7190" w:rsidRPr="00866D91" w:rsidRDefault="00AE7190" w:rsidP="00866D91">
      <w:pPr>
        <w:spacing w:after="0" w:line="360" w:lineRule="auto"/>
        <w:rPr>
          <w:rFonts w:asciiTheme="majorBidi" w:hAnsiTheme="majorBidi" w:cstheme="majorBidi"/>
        </w:rPr>
      </w:pPr>
      <w:r w:rsidRPr="00866D91">
        <w:rPr>
          <w:rFonts w:asciiTheme="majorBidi" w:hAnsiTheme="majorBidi" w:cstheme="majorBidi"/>
        </w:rPr>
        <w:t>The 2017 Equifax data breach demonstrated that cybersecurity failures often result from weaknesses in governance rather than technology alone. Attackers exploited an unpatched Apache Struts vulnerability, gaining unauthorised access to sensitive information belonging to approximately 147 million individuals. The incident exposed weaknesses in vulnerability management, patch governance, asset visibility, and executive oversight [</w:t>
      </w:r>
      <w:r w:rsidR="00FE7368">
        <w:rPr>
          <w:rFonts w:asciiTheme="majorBidi" w:hAnsiTheme="majorBidi" w:cstheme="majorBidi"/>
        </w:rPr>
        <w:t>15</w:t>
      </w:r>
      <w:r w:rsidRPr="00866D91">
        <w:rPr>
          <w:rFonts w:asciiTheme="majorBidi" w:hAnsiTheme="majorBidi" w:cstheme="majorBidi"/>
        </w:rPr>
        <w:t>]</w:t>
      </w:r>
    </w:p>
    <w:p w14:paraId="67ADB10F" w14:textId="6DD26B33" w:rsidR="00AE7190" w:rsidRPr="00866D91" w:rsidRDefault="00AE7190" w:rsidP="00866D91">
      <w:pPr>
        <w:spacing w:after="0" w:line="360" w:lineRule="auto"/>
        <w:rPr>
          <w:rFonts w:asciiTheme="majorBidi" w:hAnsiTheme="majorBidi" w:cstheme="majorBidi"/>
        </w:rPr>
      </w:pPr>
      <w:r w:rsidRPr="00866D91">
        <w:rPr>
          <w:rFonts w:asciiTheme="majorBidi" w:hAnsiTheme="majorBidi" w:cstheme="majorBidi"/>
        </w:rPr>
        <w:t>A modern cybersecurity programme should establish a clear governance framework where accountability extends from the Board of Directors to operational security teams. The Board should define cybersecurity strategy, approve risk appetite, and review cyber risk reports regularly. Executive management should ensure that cybersecurity objectives align with business priorities and regulatory requirements.</w:t>
      </w:r>
    </w:p>
    <w:p w14:paraId="6510F499" w14:textId="3C676C94" w:rsidR="00AE7190" w:rsidRPr="00866D91" w:rsidRDefault="00AE7190" w:rsidP="00866D91">
      <w:pPr>
        <w:spacing w:after="0" w:line="360" w:lineRule="auto"/>
        <w:rPr>
          <w:rFonts w:asciiTheme="majorBidi" w:hAnsiTheme="majorBidi" w:cstheme="majorBidi"/>
        </w:rPr>
      </w:pPr>
      <w:r w:rsidRPr="00866D91">
        <w:rPr>
          <w:rFonts w:asciiTheme="majorBidi" w:hAnsiTheme="majorBidi" w:cstheme="majorBidi"/>
        </w:rPr>
        <w:t>The Chief Information Security Officer (CISO) should lead the cybersecurity programme with support from IT operations, risk management, compliance, legal, human resources, and internal audit teams. Clearly defined roles improve accountability and enable effective decision-making during security incidents.</w:t>
      </w:r>
    </w:p>
    <w:p w14:paraId="137F2595" w14:textId="7EA1FEB5" w:rsidR="007C3597" w:rsidRDefault="00AE7190" w:rsidP="007C3597">
      <w:pPr>
        <w:spacing w:after="0" w:line="360" w:lineRule="auto"/>
        <w:rPr>
          <w:rFonts w:asciiTheme="majorBidi" w:hAnsiTheme="majorBidi" w:cstheme="majorBidi"/>
        </w:rPr>
      </w:pPr>
      <w:r w:rsidRPr="00866D91">
        <w:rPr>
          <w:rFonts w:asciiTheme="majorBidi" w:hAnsiTheme="majorBidi" w:cstheme="majorBidi"/>
        </w:rPr>
        <w:t>Governance should align with recognised standards, including the NIST Cybersecurity Framework (CSF), NIST SP 800-207, ISO/IEC 27001, and the UK Cyber Assessment Framework. Regular governance meetings, audits, and executive reporting should support continuous oversight and improvement</w:t>
      </w:r>
      <w:r w:rsidR="00C41F9B">
        <w:rPr>
          <w:rFonts w:asciiTheme="majorBidi" w:hAnsiTheme="majorBidi" w:cstheme="majorBidi"/>
        </w:rPr>
        <w:t>.</w:t>
      </w:r>
    </w:p>
    <w:p w14:paraId="756895EC" w14:textId="77777777" w:rsidR="00C41F9B" w:rsidRDefault="00C41F9B" w:rsidP="007C3597">
      <w:pPr>
        <w:spacing w:after="0" w:line="360" w:lineRule="auto"/>
        <w:rPr>
          <w:rFonts w:asciiTheme="majorBidi" w:hAnsiTheme="majorBidi" w:cstheme="majorBidi"/>
        </w:rPr>
      </w:pPr>
    </w:p>
    <w:p w14:paraId="38F3B76B" w14:textId="77777777" w:rsidR="00C41F9B" w:rsidRDefault="00C41F9B" w:rsidP="007C3597">
      <w:pPr>
        <w:spacing w:after="0" w:line="360" w:lineRule="auto"/>
        <w:rPr>
          <w:rFonts w:asciiTheme="majorBidi" w:hAnsiTheme="majorBidi" w:cstheme="majorBidi"/>
        </w:rPr>
      </w:pPr>
    </w:p>
    <w:p w14:paraId="68D3ACE3" w14:textId="77777777" w:rsidR="00C41F9B" w:rsidRDefault="00C41F9B" w:rsidP="007C3597">
      <w:pPr>
        <w:spacing w:after="0" w:line="360" w:lineRule="auto"/>
        <w:rPr>
          <w:rFonts w:asciiTheme="majorBidi" w:hAnsiTheme="majorBidi" w:cstheme="majorBidi"/>
        </w:rPr>
      </w:pPr>
    </w:p>
    <w:p w14:paraId="5BD34AE1" w14:textId="77777777" w:rsidR="00C41F9B" w:rsidRDefault="00C41F9B" w:rsidP="007C3597">
      <w:pPr>
        <w:spacing w:after="0" w:line="360" w:lineRule="auto"/>
        <w:rPr>
          <w:rFonts w:asciiTheme="majorBidi" w:hAnsiTheme="majorBidi" w:cstheme="majorBidi"/>
        </w:rPr>
      </w:pPr>
    </w:p>
    <w:p w14:paraId="35DD8F9B" w14:textId="77777777" w:rsidR="00C41F9B" w:rsidRDefault="00C41F9B" w:rsidP="007C3597">
      <w:pPr>
        <w:spacing w:after="0" w:line="360" w:lineRule="auto"/>
        <w:rPr>
          <w:rFonts w:asciiTheme="majorBidi" w:hAnsiTheme="majorBidi" w:cstheme="majorBidi"/>
        </w:rPr>
      </w:pPr>
    </w:p>
    <w:p w14:paraId="5D77F376" w14:textId="77777777" w:rsidR="00C41F9B" w:rsidRDefault="00C41F9B" w:rsidP="007C3597">
      <w:pPr>
        <w:spacing w:after="0" w:line="360" w:lineRule="auto"/>
        <w:rPr>
          <w:rFonts w:asciiTheme="majorBidi" w:hAnsiTheme="majorBidi" w:cstheme="majorBidi"/>
        </w:rPr>
      </w:pPr>
    </w:p>
    <w:p w14:paraId="401A755A" w14:textId="77777777" w:rsidR="00C41F9B" w:rsidRDefault="00C41F9B" w:rsidP="007C3597">
      <w:pPr>
        <w:spacing w:after="0" w:line="360" w:lineRule="auto"/>
        <w:rPr>
          <w:rFonts w:asciiTheme="majorBidi" w:hAnsiTheme="majorBidi" w:cstheme="majorBidi"/>
        </w:rPr>
      </w:pPr>
    </w:p>
    <w:p w14:paraId="0B994D85" w14:textId="77777777" w:rsidR="00C41F9B" w:rsidRDefault="00C41F9B" w:rsidP="007C3597">
      <w:pPr>
        <w:spacing w:after="0" w:line="360" w:lineRule="auto"/>
        <w:rPr>
          <w:rFonts w:asciiTheme="majorBidi" w:hAnsiTheme="majorBidi" w:cstheme="majorBidi"/>
        </w:rPr>
      </w:pPr>
    </w:p>
    <w:p w14:paraId="09E2F244" w14:textId="77777777" w:rsidR="00C41F9B" w:rsidRDefault="00C41F9B" w:rsidP="007C3597">
      <w:pPr>
        <w:spacing w:after="0" w:line="360" w:lineRule="auto"/>
        <w:rPr>
          <w:rFonts w:asciiTheme="majorBidi" w:hAnsiTheme="majorBidi" w:cstheme="majorBidi"/>
        </w:rPr>
      </w:pPr>
    </w:p>
    <w:p w14:paraId="381BF51B" w14:textId="77777777" w:rsidR="00C41F9B" w:rsidRDefault="00C41F9B" w:rsidP="007C3597">
      <w:pPr>
        <w:spacing w:after="0" w:line="360" w:lineRule="auto"/>
        <w:rPr>
          <w:rFonts w:asciiTheme="majorBidi" w:hAnsiTheme="majorBidi" w:cstheme="majorBidi"/>
        </w:rPr>
      </w:pPr>
    </w:p>
    <w:p w14:paraId="09F266EC" w14:textId="77777777" w:rsidR="00BD02A0" w:rsidRDefault="00BD02A0" w:rsidP="007C3597">
      <w:pPr>
        <w:spacing w:after="0" w:line="360" w:lineRule="auto"/>
        <w:rPr>
          <w:rFonts w:asciiTheme="majorBidi" w:hAnsiTheme="majorBidi" w:cstheme="majorBidi"/>
        </w:rPr>
      </w:pPr>
    </w:p>
    <w:p w14:paraId="03F6BBF2" w14:textId="77777777" w:rsidR="00C41F9B" w:rsidRDefault="00C41F9B" w:rsidP="007C3597">
      <w:pPr>
        <w:spacing w:after="0" w:line="360" w:lineRule="auto"/>
        <w:rPr>
          <w:rFonts w:asciiTheme="majorBidi" w:hAnsiTheme="majorBidi" w:cstheme="majorBidi"/>
        </w:rPr>
      </w:pPr>
    </w:p>
    <w:p w14:paraId="7085B591" w14:textId="77777777" w:rsidR="007C3597" w:rsidRPr="00866D91" w:rsidRDefault="007C3597" w:rsidP="00866D91">
      <w:pPr>
        <w:spacing w:after="0" w:line="360" w:lineRule="auto"/>
        <w:rPr>
          <w:rFonts w:asciiTheme="majorBidi" w:hAnsiTheme="majorBidi" w:cstheme="majorBidi"/>
        </w:rPr>
      </w:pPr>
    </w:p>
    <w:p w14:paraId="129F4A1B" w14:textId="382BAD3E" w:rsidR="00D11464" w:rsidRPr="00C41F9B" w:rsidRDefault="00D11464" w:rsidP="00C41F9B">
      <w:pPr>
        <w:spacing w:after="0" w:line="360" w:lineRule="auto"/>
        <w:rPr>
          <w:rFonts w:asciiTheme="majorBidi" w:hAnsiTheme="majorBidi" w:cstheme="majorBidi"/>
          <w:b/>
          <w:bCs/>
        </w:rPr>
      </w:pPr>
      <w:r w:rsidRPr="00866D91">
        <w:rPr>
          <w:rFonts w:asciiTheme="majorBidi" w:hAnsiTheme="majorBidi" w:cstheme="majorBidi"/>
          <w:b/>
          <w:bCs/>
        </w:rPr>
        <w:t>Figure3. Cybersecurity Governance Structure</w:t>
      </w:r>
      <w:r w:rsidR="00C41F9B">
        <w:rPr>
          <w:rFonts w:asciiTheme="majorBidi" w:hAnsiTheme="majorBidi" w:cstheme="majorBidi"/>
          <w:b/>
          <w:bCs/>
        </w:rPr>
        <w:t>:</w:t>
      </w:r>
    </w:p>
    <w:p w14:paraId="310D9923" w14:textId="698446DC" w:rsidR="00030C45" w:rsidRPr="00866D91" w:rsidRDefault="008D0339" w:rsidP="00866D91">
      <w:pPr>
        <w:spacing w:after="0" w:line="360" w:lineRule="auto"/>
        <w:rPr>
          <w:rFonts w:asciiTheme="majorBidi" w:hAnsiTheme="majorBidi" w:cstheme="majorBidi"/>
        </w:rPr>
      </w:pPr>
      <w:r w:rsidRPr="00866D91">
        <w:rPr>
          <w:rFonts w:asciiTheme="majorBidi" w:hAnsiTheme="majorBidi" w:cstheme="majorBidi"/>
          <w:noProof/>
          <w14:ligatures w14:val="none"/>
        </w:rPr>
        <mc:AlternateContent>
          <mc:Choice Requires="wps">
            <w:drawing>
              <wp:anchor distT="0" distB="0" distL="114300" distR="114300" simplePos="0" relativeHeight="251734016" behindDoc="0" locked="0" layoutInCell="1" allowOverlap="1" wp14:anchorId="412EE7A1" wp14:editId="553C8A43">
                <wp:simplePos x="0" y="0"/>
                <wp:positionH relativeFrom="column">
                  <wp:posOffset>847725</wp:posOffset>
                </wp:positionH>
                <wp:positionV relativeFrom="paragraph">
                  <wp:posOffset>9526</wp:posOffset>
                </wp:positionV>
                <wp:extent cx="3810000" cy="609600"/>
                <wp:effectExtent l="0" t="0" r="19050" b="19050"/>
                <wp:wrapNone/>
                <wp:docPr id="1504934695" name="Rectangle 22"/>
                <wp:cNvGraphicFramePr/>
                <a:graphic xmlns:a="http://schemas.openxmlformats.org/drawingml/2006/main">
                  <a:graphicData uri="http://schemas.microsoft.com/office/word/2010/wordprocessingShape">
                    <wps:wsp>
                      <wps:cNvSpPr/>
                      <wps:spPr>
                        <a:xfrm>
                          <a:off x="0" y="0"/>
                          <a:ext cx="3810000" cy="609600"/>
                        </a:xfrm>
                        <a:prstGeom prst="rect">
                          <a:avLst/>
                        </a:prstGeom>
                        <a:solidFill>
                          <a:schemeClr val="accent2">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68234A93" w14:textId="7D008FF3" w:rsidR="008D0339" w:rsidRPr="008D0339" w:rsidRDefault="008D0339" w:rsidP="008D0339">
                            <w:pPr>
                              <w:jc w:val="center"/>
                              <w:rPr>
                                <w:rFonts w:asciiTheme="majorBidi" w:hAnsiTheme="majorBidi" w:cstheme="majorBidi"/>
                                <w:b/>
                                <w:bCs/>
                                <w:color w:val="000000" w:themeColor="text1"/>
                              </w:rPr>
                            </w:pPr>
                            <w:r w:rsidRPr="008D0339">
                              <w:rPr>
                                <w:rFonts w:asciiTheme="majorBidi" w:hAnsiTheme="majorBidi" w:cstheme="majorBidi"/>
                                <w:b/>
                                <w:bCs/>
                                <w:color w:val="000000" w:themeColor="text1"/>
                              </w:rPr>
                              <w:t>Board of Directors</w:t>
                            </w:r>
                          </w:p>
                          <w:p w14:paraId="76C58CDF" w14:textId="1DE97513" w:rsidR="008D0339" w:rsidRPr="008D0339" w:rsidRDefault="008D0339" w:rsidP="008D0339">
                            <w:pPr>
                              <w:rPr>
                                <w:rFonts w:asciiTheme="majorBidi" w:hAnsiTheme="majorBidi" w:cstheme="majorBidi"/>
                                <w:b/>
                                <w:bCs/>
                                <w:color w:val="000000" w:themeColor="text1"/>
                                <w:sz w:val="22"/>
                                <w:szCs w:val="22"/>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12EE7A1" id="Rectangle 22" o:spid="_x0000_s1046" style="position:absolute;margin-left:66.75pt;margin-top:.75pt;width:300pt;height:48pt;z-index:251734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" fillcolor="#fbe4d5 [661]" strokecolor="#09101d [484]" strokeweight="1.5pt">
                <v:textbox>
                  <w:txbxContent>
                    <w:p w14:paraId="68234A93" w14:textId="7D008FF3" w:rsidR="008D0339" w:rsidRPr="008D0339" w:rsidRDefault="008D0339" w:rsidP="008D0339">
                      <w:pPr>
                        <w:jc w:val="center"/>
                        <w:rPr>
                          <w:rFonts w:asciiTheme="majorBidi" w:hAnsiTheme="majorBidi" w:cstheme="majorBidi"/>
                          <w:b/>
                          <w:bCs/>
                          <w:color w:val="000000" w:themeColor="text1"/>
                        </w:rPr>
                      </w:pPr>
                      <w:r w:rsidRPr="008D0339">
                        <w:rPr>
                          <w:rFonts w:asciiTheme="majorBidi" w:hAnsiTheme="majorBidi" w:cstheme="majorBidi"/>
                          <w:b/>
                          <w:bCs/>
                          <w:color w:val="000000" w:themeColor="text1"/>
                        </w:rPr>
                        <w:t>Board of Directors</w:t>
                      </w:r>
                    </w:p>
                    <w:p w14:paraId="76C58CDF" w14:textId="1DE97513" w:rsidR="008D0339" w:rsidRPr="008D0339" w:rsidRDefault="008D0339" w:rsidP="008D0339">
                      <w:pPr>
                        <w:rPr>
                          <w:rFonts w:asciiTheme="majorBidi" w:hAnsiTheme="majorBidi" w:cstheme="majorBidi"/>
                          <w:b/>
                          <w:bCs/>
                          <w:color w:val="000000" w:themeColor="text1"/>
                          <w:sz w:val="22"/>
                          <w:szCs w:val="22"/>
                        </w:rPr>
                      </w:pPr>
                    </w:p>
                  </w:txbxContent>
                </v:textbox>
              </v:rect>
            </w:pict>
          </mc:Fallback>
        </mc:AlternateContent>
      </w:r>
    </w:p>
    <w:p w14:paraId="525A6F9D" w14:textId="626087E5" w:rsidR="00030C45" w:rsidRPr="00866D91" w:rsidRDefault="0000465A" w:rsidP="00866D91">
      <w:pPr>
        <w:spacing w:after="0" w:line="360" w:lineRule="auto"/>
        <w:rPr>
          <w:rFonts w:asciiTheme="majorBidi" w:hAnsiTheme="majorBidi" w:cstheme="majorBidi"/>
        </w:rPr>
      </w:pPr>
      <w:r w:rsidRPr="00866D91">
        <w:rPr>
          <w:rFonts w:asciiTheme="majorBidi" w:hAnsiTheme="majorBidi" w:cstheme="majorBidi"/>
          <w:noProof/>
          <w14:ligatures w14:val="none"/>
        </w:rPr>
        <mc:AlternateContent>
          <mc:Choice Requires="wps">
            <w:drawing>
              <wp:anchor distT="0" distB="0" distL="114300" distR="114300" simplePos="0" relativeHeight="251760640" behindDoc="0" locked="0" layoutInCell="1" allowOverlap="1" wp14:anchorId="63E91EC3" wp14:editId="0F046996">
                <wp:simplePos x="0" y="0"/>
                <wp:positionH relativeFrom="margin">
                  <wp:posOffset>2409825</wp:posOffset>
                </wp:positionH>
                <wp:positionV relativeFrom="paragraph">
                  <wp:posOffset>283210</wp:posOffset>
                </wp:positionV>
                <wp:extent cx="352425" cy="406400"/>
                <wp:effectExtent l="19050" t="0" r="28575" b="31750"/>
                <wp:wrapNone/>
                <wp:docPr id="313298785" name="Arrow: Down 24"/>
                <wp:cNvGraphicFramePr/>
                <a:graphic xmlns:a="http://schemas.openxmlformats.org/drawingml/2006/main">
                  <a:graphicData uri="http://schemas.microsoft.com/office/word/2010/wordprocessingShape">
                    <wps:wsp>
                      <wps:cNvSpPr/>
                      <wps:spPr>
                        <a:xfrm>
                          <a:off x="0" y="0"/>
                          <a:ext cx="352425" cy="406400"/>
                        </a:xfrm>
                        <a:prstGeom prst="downArrow">
                          <a:avLst>
                            <a:gd name="adj1" fmla="val 34273"/>
                            <a:gd name="adj2" fmla="val 50000"/>
                          </a:avLst>
                        </a:prstGeom>
                        <a:solidFill>
                          <a:schemeClr val="accent6">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33C6568"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24" o:spid="_x0000_s1026" type="#_x0000_t67" style="position:absolute;margin-left:189.75pt;margin-top:22.3pt;width:27.75pt;height:32pt;z-index:2517606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" adj="12234,7099" fillcolor="#e2efd9 [665]" strokecolor="#09101d [484]" strokeweight="1.5pt">
                <w10:wrap anchorx="margin"/>
              </v:shape>
            </w:pict>
          </mc:Fallback>
        </mc:AlternateContent>
      </w:r>
    </w:p>
    <w:p w14:paraId="1DC15138" w14:textId="17124BB9" w:rsidR="00030C45" w:rsidRPr="00866D91" w:rsidRDefault="00030C45" w:rsidP="00866D91">
      <w:pPr>
        <w:spacing w:after="0" w:line="360" w:lineRule="auto"/>
        <w:rPr>
          <w:rFonts w:asciiTheme="majorBidi" w:hAnsiTheme="majorBidi" w:cstheme="majorBidi"/>
        </w:rPr>
      </w:pPr>
    </w:p>
    <w:p w14:paraId="19F1A5A6" w14:textId="2FBF8A2E" w:rsidR="00030C45" w:rsidRPr="00866D91" w:rsidRDefault="008D0339" w:rsidP="00866D91">
      <w:pPr>
        <w:spacing w:after="0" w:line="360" w:lineRule="auto"/>
        <w:rPr>
          <w:rFonts w:asciiTheme="majorBidi" w:hAnsiTheme="majorBidi" w:cstheme="majorBidi"/>
        </w:rPr>
      </w:pPr>
      <w:r w:rsidRPr="00866D91">
        <w:rPr>
          <w:rFonts w:asciiTheme="majorBidi" w:hAnsiTheme="majorBidi" w:cstheme="majorBidi"/>
          <w:noProof/>
          <w14:ligatures w14:val="none"/>
        </w:rPr>
        <mc:AlternateContent>
          <mc:Choice Requires="wps">
            <w:drawing>
              <wp:anchor distT="0" distB="0" distL="114300" distR="114300" simplePos="0" relativeHeight="251736064" behindDoc="0" locked="0" layoutInCell="1" allowOverlap="1" wp14:anchorId="2638208E" wp14:editId="1DE97DBE">
                <wp:simplePos x="0" y="0"/>
                <wp:positionH relativeFrom="column">
                  <wp:posOffset>876300</wp:posOffset>
                </wp:positionH>
                <wp:positionV relativeFrom="paragraph">
                  <wp:posOffset>143510</wp:posOffset>
                </wp:positionV>
                <wp:extent cx="3771900" cy="657225"/>
                <wp:effectExtent l="0" t="0" r="19050" b="28575"/>
                <wp:wrapNone/>
                <wp:docPr id="1253552450" name="Rectangle 22"/>
                <wp:cNvGraphicFramePr/>
                <a:graphic xmlns:a="http://schemas.openxmlformats.org/drawingml/2006/main">
                  <a:graphicData uri="http://schemas.microsoft.com/office/word/2010/wordprocessingShape">
                    <wps:wsp>
                      <wps:cNvSpPr/>
                      <wps:spPr>
                        <a:xfrm>
                          <a:off x="0" y="0"/>
                          <a:ext cx="3771900" cy="657225"/>
                        </a:xfrm>
                        <a:prstGeom prst="rect">
                          <a:avLst/>
                        </a:prstGeom>
                        <a:solidFill>
                          <a:schemeClr val="accent6">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4343DFB2" w14:textId="21899FD7" w:rsidR="008D0339" w:rsidRPr="008D0339" w:rsidRDefault="008D0339" w:rsidP="008D0339">
                            <w:pPr>
                              <w:jc w:val="center"/>
                              <w:rPr>
                                <w:rFonts w:asciiTheme="majorBidi" w:hAnsiTheme="majorBidi" w:cstheme="majorBidi"/>
                                <w:b/>
                                <w:bCs/>
                                <w:color w:val="000000" w:themeColor="text1"/>
                              </w:rPr>
                            </w:pPr>
                            <w:r w:rsidRPr="008D0339">
                              <w:rPr>
                                <w:rFonts w:asciiTheme="majorBidi" w:hAnsiTheme="majorBidi" w:cstheme="majorBidi"/>
                                <w:b/>
                                <w:bCs/>
                                <w:color w:val="000000" w:themeColor="text1"/>
                              </w:rPr>
                              <w:t>Chief Executive Officer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638208E" id="_x0000_s1047" style="position:absolute;margin-left:69pt;margin-top:11.3pt;width:297pt;height:51.75pt;z-index:251736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" fillcolor="#a8d08d [1945]" strokecolor="#09101d [484]" strokeweight="1.5pt">
                <v:textbox>
                  <w:txbxContent>
                    <w:p w14:paraId="4343DFB2" w14:textId="21899FD7" w:rsidR="008D0339" w:rsidRPr="008D0339" w:rsidRDefault="008D0339" w:rsidP="008D0339">
                      <w:pPr>
                        <w:jc w:val="center"/>
                        <w:rPr>
                          <w:rFonts w:asciiTheme="majorBidi" w:hAnsiTheme="majorBidi" w:cstheme="majorBidi"/>
                          <w:b/>
                          <w:bCs/>
                          <w:color w:val="000000" w:themeColor="text1"/>
                        </w:rPr>
                      </w:pPr>
                      <w:r w:rsidRPr="008D0339">
                        <w:rPr>
                          <w:rFonts w:asciiTheme="majorBidi" w:hAnsiTheme="majorBidi" w:cstheme="majorBidi"/>
                          <w:b/>
                          <w:bCs/>
                          <w:color w:val="000000" w:themeColor="text1"/>
                        </w:rPr>
                        <w:t>Chief Executive Officer</w:t>
                      </w:r>
                    </w:p>
                  </w:txbxContent>
                </v:textbox>
              </v:rect>
            </w:pict>
          </mc:Fallback>
        </mc:AlternateContent>
      </w:r>
    </w:p>
    <w:p w14:paraId="70BDC9D2" w14:textId="4E30587D" w:rsidR="00030C45" w:rsidRPr="00866D91" w:rsidRDefault="00030C45" w:rsidP="00866D91">
      <w:pPr>
        <w:spacing w:after="0" w:line="360" w:lineRule="auto"/>
        <w:rPr>
          <w:rFonts w:asciiTheme="majorBidi" w:hAnsiTheme="majorBidi" w:cstheme="majorBidi"/>
        </w:rPr>
      </w:pPr>
    </w:p>
    <w:p w14:paraId="29E745E8" w14:textId="5D95303C" w:rsidR="00030C45" w:rsidRPr="00866D91" w:rsidRDefault="00030C45" w:rsidP="00866D91">
      <w:pPr>
        <w:spacing w:after="0" w:line="360" w:lineRule="auto"/>
        <w:rPr>
          <w:rFonts w:asciiTheme="majorBidi" w:hAnsiTheme="majorBidi" w:cstheme="majorBidi"/>
        </w:rPr>
      </w:pPr>
    </w:p>
    <w:p w14:paraId="29BA4811" w14:textId="25E29CE7" w:rsidR="00030C45" w:rsidRPr="00866D91" w:rsidRDefault="008D0339" w:rsidP="00866D91">
      <w:pPr>
        <w:spacing w:after="0" w:line="360" w:lineRule="auto"/>
        <w:rPr>
          <w:rFonts w:asciiTheme="majorBidi" w:hAnsiTheme="majorBidi" w:cstheme="majorBidi"/>
        </w:rPr>
      </w:pPr>
      <w:r w:rsidRPr="00866D91">
        <w:rPr>
          <w:rFonts w:asciiTheme="majorBidi" w:hAnsiTheme="majorBidi" w:cstheme="majorBidi"/>
          <w:noProof/>
          <w14:ligatures w14:val="none"/>
        </w:rPr>
        <mc:AlternateContent>
          <mc:Choice Requires="wps">
            <w:drawing>
              <wp:anchor distT="0" distB="0" distL="114300" distR="114300" simplePos="0" relativeHeight="251762688" behindDoc="0" locked="0" layoutInCell="1" allowOverlap="1" wp14:anchorId="2F46DA43" wp14:editId="7B64C80D">
                <wp:simplePos x="0" y="0"/>
                <wp:positionH relativeFrom="margin">
                  <wp:posOffset>2486025</wp:posOffset>
                </wp:positionH>
                <wp:positionV relativeFrom="paragraph">
                  <wp:posOffset>12065</wp:posOffset>
                </wp:positionV>
                <wp:extent cx="352425" cy="406400"/>
                <wp:effectExtent l="19050" t="0" r="28575" b="31750"/>
                <wp:wrapNone/>
                <wp:docPr id="1705706687" name="Arrow: Down 24"/>
                <wp:cNvGraphicFramePr/>
                <a:graphic xmlns:a="http://schemas.openxmlformats.org/drawingml/2006/main">
                  <a:graphicData uri="http://schemas.microsoft.com/office/word/2010/wordprocessingShape">
                    <wps:wsp>
                      <wps:cNvSpPr/>
                      <wps:spPr>
                        <a:xfrm>
                          <a:off x="0" y="0"/>
                          <a:ext cx="352425" cy="406400"/>
                        </a:xfrm>
                        <a:prstGeom prst="downArrow">
                          <a:avLst>
                            <a:gd name="adj1" fmla="val 34273"/>
                            <a:gd name="adj2" fmla="val 50000"/>
                          </a:avLst>
                        </a:prstGeom>
                        <a:solidFill>
                          <a:schemeClr val="accent6">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842763" id="Arrow: Down 24" o:spid="_x0000_s1026" type="#_x0000_t67" style="position:absolute;margin-left:195.75pt;margin-top:.95pt;width:27.75pt;height:32pt;z-index:2517626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" adj="12234,7099" fillcolor="#e2efd9 [665]" strokecolor="#09101d [484]" strokeweight="1.5pt">
                <w10:wrap anchorx="margin"/>
              </v:shape>
            </w:pict>
          </mc:Fallback>
        </mc:AlternateContent>
      </w:r>
    </w:p>
    <w:p w14:paraId="3B4DDFF6" w14:textId="165E9E19" w:rsidR="00030C45" w:rsidRPr="00866D91" w:rsidRDefault="008D0339" w:rsidP="00866D91">
      <w:pPr>
        <w:spacing w:after="0" w:line="360" w:lineRule="auto"/>
        <w:rPr>
          <w:rFonts w:asciiTheme="majorBidi" w:hAnsiTheme="majorBidi" w:cstheme="majorBidi"/>
        </w:rPr>
      </w:pPr>
      <w:r w:rsidRPr="00866D91">
        <w:rPr>
          <w:rFonts w:asciiTheme="majorBidi" w:hAnsiTheme="majorBidi" w:cstheme="majorBidi"/>
          <w:noProof/>
          <w14:ligatures w14:val="none"/>
        </w:rPr>
        <mc:AlternateContent>
          <mc:Choice Requires="wps">
            <w:drawing>
              <wp:anchor distT="0" distB="0" distL="114300" distR="114300" simplePos="0" relativeHeight="251738112" behindDoc="0" locked="0" layoutInCell="1" allowOverlap="1" wp14:anchorId="3D91A9AF" wp14:editId="2DE65F74">
                <wp:simplePos x="0" y="0"/>
                <wp:positionH relativeFrom="column">
                  <wp:posOffset>771525</wp:posOffset>
                </wp:positionH>
                <wp:positionV relativeFrom="paragraph">
                  <wp:posOffset>285751</wp:posOffset>
                </wp:positionV>
                <wp:extent cx="3790950" cy="514350"/>
                <wp:effectExtent l="0" t="0" r="19050" b="19050"/>
                <wp:wrapNone/>
                <wp:docPr id="315172508" name="Rectangle 22"/>
                <wp:cNvGraphicFramePr/>
                <a:graphic xmlns:a="http://schemas.openxmlformats.org/drawingml/2006/main">
                  <a:graphicData uri="http://schemas.microsoft.com/office/word/2010/wordprocessingShape">
                    <wps:wsp>
                      <wps:cNvSpPr/>
                      <wps:spPr>
                        <a:xfrm>
                          <a:off x="0" y="0"/>
                          <a:ext cx="3790950" cy="514350"/>
                        </a:xfrm>
                        <a:prstGeom prst="rect">
                          <a:avLst/>
                        </a:prstGeom>
                        <a:solidFill>
                          <a:schemeClr val="accent5">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6656E043" w14:textId="79E8BB4E" w:rsidR="008D0339" w:rsidRPr="008D0339" w:rsidRDefault="008D0339" w:rsidP="008D0339">
                            <w:pPr>
                              <w:jc w:val="center"/>
                              <w:rPr>
                                <w:rFonts w:asciiTheme="majorBidi" w:hAnsiTheme="majorBidi" w:cstheme="majorBidi"/>
                                <w:b/>
                                <w:bCs/>
                                <w:color w:val="000000" w:themeColor="text1"/>
                              </w:rPr>
                            </w:pPr>
                            <w:r w:rsidRPr="008D0339">
                              <w:rPr>
                                <w:rFonts w:asciiTheme="majorBidi" w:hAnsiTheme="majorBidi" w:cstheme="majorBidi"/>
                                <w:b/>
                                <w:bCs/>
                                <w:color w:val="000000" w:themeColor="text1"/>
                              </w:rPr>
                              <w:t>Chief Information Security Officer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D91A9AF" id="_x0000_s1048" style="position:absolute;margin-left:60.75pt;margin-top:22.5pt;width:298.5pt;height:40.5pt;z-index:251738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" fillcolor="#bdd6ee [1304]" strokecolor="#09101d [484]" strokeweight="1.5pt">
                <v:textbox>
                  <w:txbxContent>
                    <w:p w14:paraId="6656E043" w14:textId="79E8BB4E" w:rsidR="008D0339" w:rsidRPr="008D0339" w:rsidRDefault="008D0339" w:rsidP="008D0339">
                      <w:pPr>
                        <w:jc w:val="center"/>
                        <w:rPr>
                          <w:rFonts w:asciiTheme="majorBidi" w:hAnsiTheme="majorBidi" w:cstheme="majorBidi"/>
                          <w:b/>
                          <w:bCs/>
                          <w:color w:val="000000" w:themeColor="text1"/>
                        </w:rPr>
                      </w:pPr>
                      <w:r w:rsidRPr="008D0339">
                        <w:rPr>
                          <w:rFonts w:asciiTheme="majorBidi" w:hAnsiTheme="majorBidi" w:cstheme="majorBidi"/>
                          <w:b/>
                          <w:bCs/>
                          <w:color w:val="000000" w:themeColor="text1"/>
                        </w:rPr>
                        <w:t>Chief Information Security Officer</w:t>
                      </w:r>
                    </w:p>
                  </w:txbxContent>
                </v:textbox>
              </v:rect>
            </w:pict>
          </mc:Fallback>
        </mc:AlternateContent>
      </w:r>
    </w:p>
    <w:p w14:paraId="4C34F381" w14:textId="0E2757C3" w:rsidR="00030C45" w:rsidRPr="00866D91" w:rsidRDefault="00030C45" w:rsidP="00866D91">
      <w:pPr>
        <w:spacing w:after="0" w:line="360" w:lineRule="auto"/>
        <w:rPr>
          <w:rFonts w:asciiTheme="majorBidi" w:hAnsiTheme="majorBidi" w:cstheme="majorBidi"/>
        </w:rPr>
      </w:pPr>
    </w:p>
    <w:p w14:paraId="7589B8DD" w14:textId="1ACE33A5" w:rsidR="00030C45" w:rsidRPr="00866D91" w:rsidRDefault="008D0339" w:rsidP="00866D91">
      <w:pPr>
        <w:spacing w:after="0" w:line="360" w:lineRule="auto"/>
        <w:rPr>
          <w:rFonts w:asciiTheme="majorBidi" w:hAnsiTheme="majorBidi" w:cstheme="majorBidi"/>
        </w:rPr>
      </w:pPr>
      <w:r w:rsidRPr="00866D91">
        <w:rPr>
          <w:rFonts w:asciiTheme="majorBidi" w:hAnsiTheme="majorBidi" w:cstheme="majorBidi"/>
          <w:noProof/>
          <w14:ligatures w14:val="none"/>
        </w:rPr>
        <mc:AlternateContent>
          <mc:Choice Requires="wps">
            <w:drawing>
              <wp:anchor distT="0" distB="0" distL="114300" distR="114300" simplePos="0" relativeHeight="251764736" behindDoc="0" locked="0" layoutInCell="1" allowOverlap="1" wp14:anchorId="4DA1A99C" wp14:editId="4904EEB8">
                <wp:simplePos x="0" y="0"/>
                <wp:positionH relativeFrom="margin">
                  <wp:posOffset>904875</wp:posOffset>
                </wp:positionH>
                <wp:positionV relativeFrom="paragraph">
                  <wp:posOffset>254635</wp:posOffset>
                </wp:positionV>
                <wp:extent cx="352425" cy="406400"/>
                <wp:effectExtent l="19050" t="0" r="28575" b="31750"/>
                <wp:wrapNone/>
                <wp:docPr id="780246082" name="Arrow: Down 24"/>
                <wp:cNvGraphicFramePr/>
                <a:graphic xmlns:a="http://schemas.openxmlformats.org/drawingml/2006/main">
                  <a:graphicData uri="http://schemas.microsoft.com/office/word/2010/wordprocessingShape">
                    <wps:wsp>
                      <wps:cNvSpPr/>
                      <wps:spPr>
                        <a:xfrm>
                          <a:off x="0" y="0"/>
                          <a:ext cx="352425" cy="406400"/>
                        </a:xfrm>
                        <a:prstGeom prst="downArrow">
                          <a:avLst>
                            <a:gd name="adj1" fmla="val 34273"/>
                            <a:gd name="adj2" fmla="val 50000"/>
                          </a:avLst>
                        </a:prstGeom>
                        <a:solidFill>
                          <a:schemeClr val="accent6">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DD5842A" id="Arrow: Down 24" o:spid="_x0000_s1026" type="#_x0000_t67" style="position:absolute;margin-left:71.25pt;margin-top:20.05pt;width:27.75pt;height:32pt;z-index:2517647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" adj="12234,7099" fillcolor="#e2efd9 [665]" strokecolor="#09101d [484]" strokeweight="1.5pt">
                <w10:wrap anchorx="margin"/>
              </v:shape>
            </w:pict>
          </mc:Fallback>
        </mc:AlternateContent>
      </w:r>
      <w:r w:rsidRPr="00866D91">
        <w:rPr>
          <w:rFonts w:asciiTheme="majorBidi" w:hAnsiTheme="majorBidi" w:cstheme="majorBidi"/>
          <w:noProof/>
          <w14:ligatures w14:val="none"/>
        </w:rPr>
        <mc:AlternateContent>
          <mc:Choice Requires="wps">
            <w:drawing>
              <wp:anchor distT="0" distB="0" distL="114300" distR="114300" simplePos="0" relativeHeight="251768832" behindDoc="0" locked="0" layoutInCell="1" allowOverlap="1" wp14:anchorId="5120A08A" wp14:editId="59A5AD77">
                <wp:simplePos x="0" y="0"/>
                <wp:positionH relativeFrom="margin">
                  <wp:posOffset>1943100</wp:posOffset>
                </wp:positionH>
                <wp:positionV relativeFrom="paragraph">
                  <wp:posOffset>235585</wp:posOffset>
                </wp:positionV>
                <wp:extent cx="352425" cy="406400"/>
                <wp:effectExtent l="19050" t="0" r="28575" b="31750"/>
                <wp:wrapNone/>
                <wp:docPr id="1483972815" name="Arrow: Down 24"/>
                <wp:cNvGraphicFramePr/>
                <a:graphic xmlns:a="http://schemas.openxmlformats.org/drawingml/2006/main">
                  <a:graphicData uri="http://schemas.microsoft.com/office/word/2010/wordprocessingShape">
                    <wps:wsp>
                      <wps:cNvSpPr/>
                      <wps:spPr>
                        <a:xfrm>
                          <a:off x="0" y="0"/>
                          <a:ext cx="352425" cy="406400"/>
                        </a:xfrm>
                        <a:prstGeom prst="downArrow">
                          <a:avLst>
                            <a:gd name="adj1" fmla="val 34273"/>
                            <a:gd name="adj2" fmla="val 50000"/>
                          </a:avLst>
                        </a:prstGeom>
                        <a:solidFill>
                          <a:schemeClr val="accent6">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1829BA" id="Arrow: Down 24" o:spid="_x0000_s1026" type="#_x0000_t67" style="position:absolute;margin-left:153pt;margin-top:18.55pt;width:27.75pt;height:32pt;z-index:2517688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" adj="12234,7099" fillcolor="#e2efd9 [665]" strokecolor="#09101d [484]" strokeweight="1.5pt">
                <w10:wrap anchorx="margin"/>
              </v:shape>
            </w:pict>
          </mc:Fallback>
        </mc:AlternateContent>
      </w:r>
      <w:r w:rsidRPr="00866D91">
        <w:rPr>
          <w:rFonts w:asciiTheme="majorBidi" w:hAnsiTheme="majorBidi" w:cstheme="majorBidi"/>
          <w:noProof/>
          <w14:ligatures w14:val="none"/>
        </w:rPr>
        <mc:AlternateContent>
          <mc:Choice Requires="wps">
            <w:drawing>
              <wp:anchor distT="0" distB="0" distL="114300" distR="114300" simplePos="0" relativeHeight="251770880" behindDoc="0" locked="0" layoutInCell="1" allowOverlap="1" wp14:anchorId="370CB299" wp14:editId="1466B504">
                <wp:simplePos x="0" y="0"/>
                <wp:positionH relativeFrom="margin">
                  <wp:posOffset>3009900</wp:posOffset>
                </wp:positionH>
                <wp:positionV relativeFrom="paragraph">
                  <wp:posOffset>219710</wp:posOffset>
                </wp:positionV>
                <wp:extent cx="352425" cy="406400"/>
                <wp:effectExtent l="19050" t="0" r="28575" b="31750"/>
                <wp:wrapNone/>
                <wp:docPr id="138377728" name="Arrow: Down 24"/>
                <wp:cNvGraphicFramePr/>
                <a:graphic xmlns:a="http://schemas.openxmlformats.org/drawingml/2006/main">
                  <a:graphicData uri="http://schemas.microsoft.com/office/word/2010/wordprocessingShape">
                    <wps:wsp>
                      <wps:cNvSpPr/>
                      <wps:spPr>
                        <a:xfrm>
                          <a:off x="0" y="0"/>
                          <a:ext cx="352425" cy="406400"/>
                        </a:xfrm>
                        <a:prstGeom prst="downArrow">
                          <a:avLst>
                            <a:gd name="adj1" fmla="val 34273"/>
                            <a:gd name="adj2" fmla="val 50000"/>
                          </a:avLst>
                        </a:prstGeom>
                        <a:solidFill>
                          <a:schemeClr val="accent6">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5F8C87" id="Arrow: Down 24" o:spid="_x0000_s1026" type="#_x0000_t67" style="position:absolute;margin-left:237pt;margin-top:17.3pt;width:27.75pt;height:32pt;z-index:2517708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" adj="12234,7099" fillcolor="#e2efd9 [665]" strokecolor="#09101d [484]" strokeweight="1.5pt">
                <w10:wrap anchorx="margin"/>
              </v:shape>
            </w:pict>
          </mc:Fallback>
        </mc:AlternateContent>
      </w:r>
      <w:r w:rsidRPr="00866D91">
        <w:rPr>
          <w:rFonts w:asciiTheme="majorBidi" w:hAnsiTheme="majorBidi" w:cstheme="majorBidi"/>
          <w:noProof/>
          <w14:ligatures w14:val="none"/>
        </w:rPr>
        <mc:AlternateContent>
          <mc:Choice Requires="wps">
            <w:drawing>
              <wp:anchor distT="0" distB="0" distL="114300" distR="114300" simplePos="0" relativeHeight="251766784" behindDoc="0" locked="0" layoutInCell="1" allowOverlap="1" wp14:anchorId="5FD1FB01" wp14:editId="51C4C0F4">
                <wp:simplePos x="0" y="0"/>
                <wp:positionH relativeFrom="margin">
                  <wp:posOffset>4124325</wp:posOffset>
                </wp:positionH>
                <wp:positionV relativeFrom="paragraph">
                  <wp:posOffset>181610</wp:posOffset>
                </wp:positionV>
                <wp:extent cx="352425" cy="406400"/>
                <wp:effectExtent l="19050" t="0" r="28575" b="31750"/>
                <wp:wrapNone/>
                <wp:docPr id="1096245611" name="Arrow: Down 24"/>
                <wp:cNvGraphicFramePr/>
                <a:graphic xmlns:a="http://schemas.openxmlformats.org/drawingml/2006/main">
                  <a:graphicData uri="http://schemas.microsoft.com/office/word/2010/wordprocessingShape">
                    <wps:wsp>
                      <wps:cNvSpPr/>
                      <wps:spPr>
                        <a:xfrm>
                          <a:off x="0" y="0"/>
                          <a:ext cx="352425" cy="406400"/>
                        </a:xfrm>
                        <a:prstGeom prst="downArrow">
                          <a:avLst>
                            <a:gd name="adj1" fmla="val 34273"/>
                            <a:gd name="adj2" fmla="val 50000"/>
                          </a:avLst>
                        </a:prstGeom>
                        <a:solidFill>
                          <a:schemeClr val="accent6">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22DEC5" id="Arrow: Down 24" o:spid="_x0000_s1026" type="#_x0000_t67" style="position:absolute;margin-left:324.75pt;margin-top:14.3pt;width:27.75pt;height:32pt;z-index:2517667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" adj="12234,7099" fillcolor="#e2efd9 [665]" strokecolor="#09101d [484]" strokeweight="1.5pt">
                <w10:wrap anchorx="margin"/>
              </v:shape>
            </w:pict>
          </mc:Fallback>
        </mc:AlternateContent>
      </w:r>
    </w:p>
    <w:p w14:paraId="0F232432" w14:textId="3B65ADFD" w:rsidR="00030C45" w:rsidRPr="00866D91" w:rsidRDefault="00D11464" w:rsidP="00866D91">
      <w:pPr>
        <w:spacing w:after="0" w:line="360" w:lineRule="auto"/>
        <w:rPr>
          <w:rFonts w:asciiTheme="majorBidi" w:hAnsiTheme="majorBidi" w:cstheme="majorBidi"/>
        </w:rPr>
      </w:pPr>
      <w:r w:rsidRPr="00866D91">
        <w:rPr>
          <w:rFonts w:asciiTheme="majorBidi" w:hAnsiTheme="majorBidi" w:cstheme="majorBidi"/>
          <w:noProof/>
          <w14:ligatures w14:val="none"/>
        </w:rPr>
        <mc:AlternateContent>
          <mc:Choice Requires="wps">
            <w:drawing>
              <wp:anchor distT="0" distB="0" distL="114300" distR="114300" simplePos="0" relativeHeight="251747328" behindDoc="0" locked="0" layoutInCell="1" allowOverlap="1" wp14:anchorId="75577978" wp14:editId="76EBC6CC">
                <wp:simplePos x="0" y="0"/>
                <wp:positionH relativeFrom="column">
                  <wp:posOffset>3807501</wp:posOffset>
                </wp:positionH>
                <wp:positionV relativeFrom="paragraph">
                  <wp:posOffset>284470</wp:posOffset>
                </wp:positionV>
                <wp:extent cx="1049311" cy="914400"/>
                <wp:effectExtent l="0" t="0" r="17780" b="19050"/>
                <wp:wrapNone/>
                <wp:docPr id="1423724915" name="Rectangle: Rounded Corners 23"/>
                <wp:cNvGraphicFramePr/>
                <a:graphic xmlns:a="http://schemas.openxmlformats.org/drawingml/2006/main">
                  <a:graphicData uri="http://schemas.microsoft.com/office/word/2010/wordprocessingShape">
                    <wps:wsp>
                      <wps:cNvSpPr/>
                      <wps:spPr>
                        <a:xfrm>
                          <a:off x="0" y="0"/>
                          <a:ext cx="1049311" cy="914400"/>
                        </a:xfrm>
                        <a:prstGeom prst="roundRect">
                          <a:avLst/>
                        </a:prstGeom>
                        <a:solidFill>
                          <a:schemeClr val="accent2">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7C402547" w14:textId="2D85EBE0" w:rsidR="00CA6BA4" w:rsidRPr="00CA6BA4" w:rsidRDefault="00CA6BA4" w:rsidP="00CA6BA4">
                            <w:pPr>
                              <w:jc w:val="center"/>
                              <w:rPr>
                                <w:rFonts w:asciiTheme="majorBidi" w:hAnsiTheme="majorBidi" w:cstheme="majorBidi"/>
                                <w:b/>
                                <w:bCs/>
                                <w:color w:val="000000" w:themeColor="text1"/>
                                <w:lang w:val="en-US"/>
                              </w:rPr>
                            </w:pPr>
                            <w:r w:rsidRPr="00CA6BA4">
                              <w:rPr>
                                <w:rFonts w:asciiTheme="majorBidi" w:hAnsiTheme="majorBidi" w:cstheme="majorBidi"/>
                                <w:b/>
                                <w:bCs/>
                                <w:color w:val="000000" w:themeColor="text1"/>
                                <w:lang w:val="en-US"/>
                              </w:rPr>
                              <w:t>Internal Audit</w:t>
                            </w:r>
                          </w:p>
                          <w:p w14:paraId="49B23D34" w14:textId="77777777" w:rsidR="00CA6BA4" w:rsidRDefault="00CA6BA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75577978" id="Rectangle: Rounded Corners 23" o:spid="_x0000_s1049" style="position:absolute;margin-left:299.8pt;margin-top:22.4pt;width:82.6pt;height:1in;z-index:2517473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" fillcolor="#f4b083 [1941]" strokecolor="#09101d [484]" strokeweight="1.5pt">
                <v:stroke joinstyle="miter"/>
                <v:textbox>
                  <w:txbxContent>
                    <w:p w14:paraId="7C402547" w14:textId="2D85EBE0" w:rsidR="00CA6BA4" w:rsidRPr="00CA6BA4" w:rsidRDefault="00CA6BA4" w:rsidP="00CA6BA4">
                      <w:pPr>
                        <w:jc w:val="center"/>
                        <w:rPr>
                          <w:rFonts w:asciiTheme="majorBidi" w:hAnsiTheme="majorBidi" w:cstheme="majorBidi"/>
                          <w:b/>
                          <w:bCs/>
                          <w:color w:val="000000" w:themeColor="text1"/>
                          <w:lang w:val="en-US"/>
                        </w:rPr>
                      </w:pPr>
                      <w:r w:rsidRPr="00CA6BA4">
                        <w:rPr>
                          <w:rFonts w:asciiTheme="majorBidi" w:hAnsiTheme="majorBidi" w:cstheme="majorBidi"/>
                          <w:b/>
                          <w:bCs/>
                          <w:color w:val="000000" w:themeColor="text1"/>
                          <w:lang w:val="en-US"/>
                        </w:rPr>
                        <w:t>Internal Audit</w:t>
                      </w:r>
                    </w:p>
                    <w:p w14:paraId="49B23D34" w14:textId="77777777" w:rsidR="00CA6BA4" w:rsidRDefault="00CA6BA4"/>
                  </w:txbxContent>
                </v:textbox>
              </v:roundrect>
            </w:pict>
          </mc:Fallback>
        </mc:AlternateContent>
      </w:r>
      <w:r w:rsidR="00CA6BA4" w:rsidRPr="00866D91">
        <w:rPr>
          <w:rFonts w:asciiTheme="majorBidi" w:hAnsiTheme="majorBidi" w:cstheme="majorBidi"/>
          <w:noProof/>
          <w14:ligatures w14:val="none"/>
        </w:rPr>
        <mc:AlternateContent>
          <mc:Choice Requires="wps">
            <w:drawing>
              <wp:anchor distT="0" distB="0" distL="114300" distR="114300" simplePos="0" relativeHeight="251745280" behindDoc="0" locked="0" layoutInCell="1" allowOverlap="1" wp14:anchorId="60A868DB" wp14:editId="221DDC13">
                <wp:simplePos x="0" y="0"/>
                <wp:positionH relativeFrom="column">
                  <wp:posOffset>2676526</wp:posOffset>
                </wp:positionH>
                <wp:positionV relativeFrom="paragraph">
                  <wp:posOffset>305435</wp:posOffset>
                </wp:positionV>
                <wp:extent cx="1085850" cy="914400"/>
                <wp:effectExtent l="0" t="0" r="19050" b="19050"/>
                <wp:wrapNone/>
                <wp:docPr id="1700535631" name="Rectangle: Rounded Corners 23"/>
                <wp:cNvGraphicFramePr/>
                <a:graphic xmlns:a="http://schemas.openxmlformats.org/drawingml/2006/main">
                  <a:graphicData uri="http://schemas.microsoft.com/office/word/2010/wordprocessingShape">
                    <wps:wsp>
                      <wps:cNvSpPr/>
                      <wps:spPr>
                        <a:xfrm>
                          <a:off x="0" y="0"/>
                          <a:ext cx="1085850" cy="914400"/>
                        </a:xfrm>
                        <a:prstGeom prst="roundRect">
                          <a:avLst/>
                        </a:prstGeom>
                        <a:solidFill>
                          <a:schemeClr val="accent3">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3F4BE825" w14:textId="0704123B" w:rsidR="008D0339" w:rsidRPr="00CA6BA4" w:rsidRDefault="00CA6BA4" w:rsidP="008D0339">
                            <w:pPr>
                              <w:jc w:val="center"/>
                              <w:rPr>
                                <w:rFonts w:asciiTheme="majorBidi" w:hAnsiTheme="majorBidi" w:cstheme="majorBidi"/>
                                <w:b/>
                                <w:bCs/>
                                <w:color w:val="000000" w:themeColor="text1"/>
                                <w:lang w:val="en-US"/>
                              </w:rPr>
                            </w:pPr>
                            <w:r>
                              <w:rPr>
                                <w:rFonts w:asciiTheme="majorBidi" w:hAnsiTheme="majorBidi" w:cstheme="majorBidi"/>
                                <w:b/>
                                <w:bCs/>
                                <w:color w:val="000000" w:themeColor="text1"/>
                                <w:lang w:val="en-US"/>
                              </w:rPr>
                              <w:t>Ri</w:t>
                            </w:r>
                            <w:r w:rsidR="008D0339" w:rsidRPr="00CA6BA4">
                              <w:rPr>
                                <w:rFonts w:asciiTheme="majorBidi" w:hAnsiTheme="majorBidi" w:cstheme="majorBidi"/>
                                <w:b/>
                                <w:bCs/>
                                <w:color w:val="000000" w:themeColor="text1"/>
                                <w:lang w:val="en-US"/>
                              </w:rPr>
                              <w:t>sk</w:t>
                            </w:r>
                            <w:r>
                              <w:rPr>
                                <w:rFonts w:asciiTheme="majorBidi" w:hAnsiTheme="majorBidi" w:cstheme="majorBidi"/>
                                <w:b/>
                                <w:bCs/>
                                <w:color w:val="000000" w:themeColor="text1"/>
                                <w:lang w:val="en-US"/>
                              </w:rPr>
                              <w:t xml:space="preserve"> </w:t>
                            </w:r>
                            <w:r w:rsidRPr="00CA6BA4">
                              <w:rPr>
                                <w:rFonts w:asciiTheme="majorBidi" w:hAnsiTheme="majorBidi" w:cstheme="majorBidi"/>
                                <w:b/>
                                <w:bCs/>
                                <w:color w:val="000000" w:themeColor="text1"/>
                                <w:lang w:val="en-US"/>
                              </w:rPr>
                              <w:t>&amp;</w:t>
                            </w:r>
                            <w:r>
                              <w:rPr>
                                <w:rFonts w:asciiTheme="majorBidi" w:hAnsiTheme="majorBidi" w:cstheme="majorBidi"/>
                                <w:b/>
                                <w:bCs/>
                                <w:color w:val="000000" w:themeColor="text1"/>
                                <w:lang w:val="en-US"/>
                              </w:rPr>
                              <w:t xml:space="preserve"> </w:t>
                            </w:r>
                            <w:r w:rsidRPr="00CA6BA4">
                              <w:rPr>
                                <w:rFonts w:asciiTheme="majorBidi" w:hAnsiTheme="majorBidi" w:cstheme="majorBidi"/>
                                <w:b/>
                                <w:bCs/>
                                <w:color w:val="000000" w:themeColor="text1"/>
                                <w:lang w:val="en-US"/>
                              </w:rPr>
                              <w:t xml:space="preserve">Compliance </w:t>
                            </w:r>
                          </w:p>
                          <w:p w14:paraId="48D93668" w14:textId="77777777" w:rsidR="00CA6BA4" w:rsidRDefault="00CA6BA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60A868DB" id="_x0000_s1050" style="position:absolute;margin-left:210.75pt;margin-top:24.05pt;width:85.5pt;height:1in;z-index:2517452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" fillcolor="#ededed [662]" strokecolor="#09101d [484]" strokeweight="1.5pt">
                <v:stroke joinstyle="miter"/>
                <v:textbox>
                  <w:txbxContent>
                    <w:p w14:paraId="3F4BE825" w14:textId="0704123B" w:rsidR="008D0339" w:rsidRPr="00CA6BA4" w:rsidRDefault="00CA6BA4" w:rsidP="008D0339">
                      <w:pPr>
                        <w:jc w:val="center"/>
                        <w:rPr>
                          <w:rFonts w:asciiTheme="majorBidi" w:hAnsiTheme="majorBidi" w:cstheme="majorBidi"/>
                          <w:b/>
                          <w:bCs/>
                          <w:color w:val="000000" w:themeColor="text1"/>
                          <w:lang w:val="en-US"/>
                        </w:rPr>
                      </w:pPr>
                      <w:r>
                        <w:rPr>
                          <w:rFonts w:asciiTheme="majorBidi" w:hAnsiTheme="majorBidi" w:cstheme="majorBidi"/>
                          <w:b/>
                          <w:bCs/>
                          <w:color w:val="000000" w:themeColor="text1"/>
                          <w:lang w:val="en-US"/>
                        </w:rPr>
                        <w:t>Ri</w:t>
                      </w:r>
                      <w:r w:rsidR="008D0339" w:rsidRPr="00CA6BA4">
                        <w:rPr>
                          <w:rFonts w:asciiTheme="majorBidi" w:hAnsiTheme="majorBidi" w:cstheme="majorBidi"/>
                          <w:b/>
                          <w:bCs/>
                          <w:color w:val="000000" w:themeColor="text1"/>
                          <w:lang w:val="en-US"/>
                        </w:rPr>
                        <w:t>sk</w:t>
                      </w:r>
                      <w:r>
                        <w:rPr>
                          <w:rFonts w:asciiTheme="majorBidi" w:hAnsiTheme="majorBidi" w:cstheme="majorBidi"/>
                          <w:b/>
                          <w:bCs/>
                          <w:color w:val="000000" w:themeColor="text1"/>
                          <w:lang w:val="en-US"/>
                        </w:rPr>
                        <w:t xml:space="preserve"> </w:t>
                      </w:r>
                      <w:r w:rsidRPr="00CA6BA4">
                        <w:rPr>
                          <w:rFonts w:asciiTheme="majorBidi" w:hAnsiTheme="majorBidi" w:cstheme="majorBidi"/>
                          <w:b/>
                          <w:bCs/>
                          <w:color w:val="000000" w:themeColor="text1"/>
                          <w:lang w:val="en-US"/>
                        </w:rPr>
                        <w:t>&amp;</w:t>
                      </w:r>
                      <w:r>
                        <w:rPr>
                          <w:rFonts w:asciiTheme="majorBidi" w:hAnsiTheme="majorBidi" w:cstheme="majorBidi"/>
                          <w:b/>
                          <w:bCs/>
                          <w:color w:val="000000" w:themeColor="text1"/>
                          <w:lang w:val="en-US"/>
                        </w:rPr>
                        <w:t xml:space="preserve"> </w:t>
                      </w:r>
                      <w:r w:rsidRPr="00CA6BA4">
                        <w:rPr>
                          <w:rFonts w:asciiTheme="majorBidi" w:hAnsiTheme="majorBidi" w:cstheme="majorBidi"/>
                          <w:b/>
                          <w:bCs/>
                          <w:color w:val="000000" w:themeColor="text1"/>
                          <w:lang w:val="en-US"/>
                        </w:rPr>
                        <w:t xml:space="preserve">Compliance </w:t>
                      </w:r>
                    </w:p>
                    <w:p w14:paraId="48D93668" w14:textId="77777777" w:rsidR="00CA6BA4" w:rsidRDefault="00CA6BA4"/>
                  </w:txbxContent>
                </v:textbox>
              </v:roundrect>
            </w:pict>
          </mc:Fallback>
        </mc:AlternateContent>
      </w:r>
      <w:r w:rsidR="008D0339" w:rsidRPr="00866D91">
        <w:rPr>
          <w:rFonts w:asciiTheme="majorBidi" w:hAnsiTheme="majorBidi" w:cstheme="majorBidi"/>
          <w:noProof/>
          <w14:ligatures w14:val="none"/>
        </w:rPr>
        <mc:AlternateContent>
          <mc:Choice Requires="wps">
            <w:drawing>
              <wp:anchor distT="0" distB="0" distL="114300" distR="114300" simplePos="0" relativeHeight="251743232" behindDoc="0" locked="0" layoutInCell="1" allowOverlap="1" wp14:anchorId="7ECEF118" wp14:editId="421B413E">
                <wp:simplePos x="0" y="0"/>
                <wp:positionH relativeFrom="column">
                  <wp:posOffset>1638299</wp:posOffset>
                </wp:positionH>
                <wp:positionV relativeFrom="paragraph">
                  <wp:posOffset>295910</wp:posOffset>
                </wp:positionV>
                <wp:extent cx="981075" cy="914400"/>
                <wp:effectExtent l="0" t="0" r="28575" b="19050"/>
                <wp:wrapNone/>
                <wp:docPr id="2024180804" name="Rectangle: Rounded Corners 23"/>
                <wp:cNvGraphicFramePr/>
                <a:graphic xmlns:a="http://schemas.openxmlformats.org/drawingml/2006/main">
                  <a:graphicData uri="http://schemas.microsoft.com/office/word/2010/wordprocessingShape">
                    <wps:wsp>
                      <wps:cNvSpPr/>
                      <wps:spPr>
                        <a:xfrm>
                          <a:off x="0" y="0"/>
                          <a:ext cx="981075" cy="914400"/>
                        </a:xfrm>
                        <a:prstGeom prst="roundRect">
                          <a:avLst/>
                        </a:prstGeom>
                        <a:solidFill>
                          <a:schemeClr val="accent2">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71B183D4" w14:textId="76F38958" w:rsidR="008D0339" w:rsidRPr="00CA6BA4" w:rsidRDefault="008D0339" w:rsidP="008D0339">
                            <w:pPr>
                              <w:jc w:val="center"/>
                              <w:rPr>
                                <w:rFonts w:asciiTheme="majorBidi" w:hAnsiTheme="majorBidi" w:cstheme="majorBidi"/>
                                <w:b/>
                                <w:bCs/>
                                <w:color w:val="000000" w:themeColor="text1"/>
                                <w:lang w:val="en-US"/>
                              </w:rPr>
                            </w:pPr>
                            <w:r w:rsidRPr="00CA6BA4">
                              <w:rPr>
                                <w:rFonts w:asciiTheme="majorBidi" w:hAnsiTheme="majorBidi" w:cstheme="majorBidi"/>
                                <w:b/>
                                <w:bCs/>
                                <w:color w:val="000000" w:themeColor="text1"/>
                                <w:lang w:val="en-US"/>
                              </w:rPr>
                              <w:t>S0C Team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7ECEF118" id="_x0000_s1051" style="position:absolute;margin-left:129pt;margin-top:23.3pt;width:77.25pt;height:1in;z-index:2517432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" fillcolor="#f7caac [1301]" strokecolor="#09101d [484]" strokeweight="1.5pt">
                <v:stroke joinstyle="miter"/>
                <v:textbox>
                  <w:txbxContent>
                    <w:p w14:paraId="71B183D4" w14:textId="76F38958" w:rsidR="008D0339" w:rsidRPr="00CA6BA4" w:rsidRDefault="008D0339" w:rsidP="008D0339">
                      <w:pPr>
                        <w:jc w:val="center"/>
                        <w:rPr>
                          <w:rFonts w:asciiTheme="majorBidi" w:hAnsiTheme="majorBidi" w:cstheme="majorBidi"/>
                          <w:b/>
                          <w:bCs/>
                          <w:color w:val="000000" w:themeColor="text1"/>
                          <w:lang w:val="en-US"/>
                        </w:rPr>
                      </w:pPr>
                      <w:r w:rsidRPr="00CA6BA4">
                        <w:rPr>
                          <w:rFonts w:asciiTheme="majorBidi" w:hAnsiTheme="majorBidi" w:cstheme="majorBidi"/>
                          <w:b/>
                          <w:bCs/>
                          <w:color w:val="000000" w:themeColor="text1"/>
                          <w:lang w:val="en-US"/>
                        </w:rPr>
                        <w:t>S0C Team</w:t>
                      </w:r>
                    </w:p>
                  </w:txbxContent>
                </v:textbox>
              </v:roundrect>
            </w:pict>
          </mc:Fallback>
        </mc:AlternateContent>
      </w:r>
    </w:p>
    <w:p w14:paraId="216810B1" w14:textId="771E4841" w:rsidR="00030C45" w:rsidRPr="00866D91" w:rsidRDefault="008D0339" w:rsidP="00866D91">
      <w:pPr>
        <w:spacing w:after="0" w:line="360" w:lineRule="auto"/>
        <w:rPr>
          <w:rFonts w:asciiTheme="majorBidi" w:hAnsiTheme="majorBidi" w:cstheme="majorBidi"/>
        </w:rPr>
      </w:pPr>
      <w:r w:rsidRPr="00866D91">
        <w:rPr>
          <w:rFonts w:asciiTheme="majorBidi" w:hAnsiTheme="majorBidi" w:cstheme="majorBidi"/>
          <w:noProof/>
          <w14:ligatures w14:val="none"/>
        </w:rPr>
        <mc:AlternateContent>
          <mc:Choice Requires="wps">
            <w:drawing>
              <wp:anchor distT="0" distB="0" distL="114300" distR="114300" simplePos="0" relativeHeight="251741184" behindDoc="0" locked="0" layoutInCell="1" allowOverlap="1" wp14:anchorId="03AC4582" wp14:editId="407A7757">
                <wp:simplePos x="0" y="0"/>
                <wp:positionH relativeFrom="column">
                  <wp:posOffset>514350</wp:posOffset>
                </wp:positionH>
                <wp:positionV relativeFrom="paragraph">
                  <wp:posOffset>7620</wp:posOffset>
                </wp:positionV>
                <wp:extent cx="1019175" cy="914400"/>
                <wp:effectExtent l="0" t="0" r="28575" b="19050"/>
                <wp:wrapNone/>
                <wp:docPr id="2031397276" name="Rectangle: Rounded Corners 23"/>
                <wp:cNvGraphicFramePr/>
                <a:graphic xmlns:a="http://schemas.openxmlformats.org/drawingml/2006/main">
                  <a:graphicData uri="http://schemas.microsoft.com/office/word/2010/wordprocessingShape">
                    <wps:wsp>
                      <wps:cNvSpPr/>
                      <wps:spPr>
                        <a:xfrm>
                          <a:off x="0" y="0"/>
                          <a:ext cx="1019175" cy="914400"/>
                        </a:xfrm>
                        <a:prstGeom prst="roundRect">
                          <a:avLst/>
                        </a:prstGeom>
                        <a:solidFill>
                          <a:schemeClr val="accent4">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32B3F8D9" w14:textId="7D669886" w:rsidR="008D0339" w:rsidRPr="008D0339" w:rsidRDefault="008D0339" w:rsidP="008D0339">
                            <w:pPr>
                              <w:jc w:val="center"/>
                              <w:rPr>
                                <w:rFonts w:asciiTheme="majorBidi" w:hAnsiTheme="majorBidi" w:cstheme="majorBidi"/>
                                <w:b/>
                                <w:bCs/>
                                <w:color w:val="000000" w:themeColor="text1"/>
                              </w:rPr>
                            </w:pPr>
                            <w:r w:rsidRPr="008D0339">
                              <w:rPr>
                                <w:rFonts w:asciiTheme="majorBidi" w:hAnsiTheme="majorBidi" w:cstheme="majorBidi"/>
                                <w:b/>
                                <w:bCs/>
                                <w:color w:val="000000" w:themeColor="text1"/>
                              </w:rPr>
                              <w:t>IT Operations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03AC4582" id="_x0000_s1052" style="position:absolute;margin-left:40.5pt;margin-top:.6pt;width:80.25pt;height:1in;z-index:2517411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" fillcolor="#ffe599 [1303]" strokecolor="#09101d [484]" strokeweight="1.5pt">
                <v:stroke joinstyle="miter"/>
                <v:textbox>
                  <w:txbxContent>
                    <w:p w14:paraId="32B3F8D9" w14:textId="7D669886" w:rsidR="008D0339" w:rsidRPr="008D0339" w:rsidRDefault="008D0339" w:rsidP="008D0339">
                      <w:pPr>
                        <w:jc w:val="center"/>
                        <w:rPr>
                          <w:rFonts w:asciiTheme="majorBidi" w:hAnsiTheme="majorBidi" w:cstheme="majorBidi"/>
                          <w:b/>
                          <w:bCs/>
                          <w:color w:val="000000" w:themeColor="text1"/>
                        </w:rPr>
                      </w:pPr>
                      <w:r w:rsidRPr="008D0339">
                        <w:rPr>
                          <w:rFonts w:asciiTheme="majorBidi" w:hAnsiTheme="majorBidi" w:cstheme="majorBidi"/>
                          <w:b/>
                          <w:bCs/>
                          <w:color w:val="000000" w:themeColor="text1"/>
                        </w:rPr>
                        <w:t>IT Operations</w:t>
                      </w:r>
                    </w:p>
                  </w:txbxContent>
                </v:textbox>
              </v:roundrect>
            </w:pict>
          </mc:Fallback>
        </mc:AlternateContent>
      </w:r>
    </w:p>
    <w:p w14:paraId="4B843086" w14:textId="19FA5BB8" w:rsidR="00030C45" w:rsidRPr="00866D91" w:rsidRDefault="00030C45" w:rsidP="00866D91">
      <w:pPr>
        <w:spacing w:after="0" w:line="360" w:lineRule="auto"/>
        <w:rPr>
          <w:rFonts w:asciiTheme="majorBidi" w:hAnsiTheme="majorBidi" w:cstheme="majorBidi"/>
        </w:rPr>
      </w:pPr>
    </w:p>
    <w:p w14:paraId="09D61AD0" w14:textId="37F56602" w:rsidR="00030C45" w:rsidRPr="00866D91" w:rsidRDefault="008D0339" w:rsidP="00866D91">
      <w:pPr>
        <w:spacing w:after="0" w:line="360" w:lineRule="auto"/>
        <w:rPr>
          <w:rFonts w:asciiTheme="majorBidi" w:hAnsiTheme="majorBidi" w:cstheme="majorBidi"/>
        </w:rPr>
      </w:pPr>
      <w:r w:rsidRPr="00866D91">
        <w:rPr>
          <w:rFonts w:asciiTheme="majorBidi" w:hAnsiTheme="majorBidi" w:cstheme="majorBidi"/>
          <w:noProof/>
          <w14:ligatures w14:val="none"/>
        </w:rPr>
        <mc:AlternateContent>
          <mc:Choice Requires="wps">
            <w:drawing>
              <wp:anchor distT="0" distB="0" distL="114300" distR="114300" simplePos="0" relativeHeight="251772928" behindDoc="0" locked="0" layoutInCell="1" allowOverlap="1" wp14:anchorId="4AED94F7" wp14:editId="4C5891F7">
                <wp:simplePos x="0" y="0"/>
                <wp:positionH relativeFrom="margin">
                  <wp:posOffset>2505075</wp:posOffset>
                </wp:positionH>
                <wp:positionV relativeFrom="paragraph">
                  <wp:posOffset>268605</wp:posOffset>
                </wp:positionV>
                <wp:extent cx="352425" cy="400050"/>
                <wp:effectExtent l="19050" t="0" r="28575" b="38100"/>
                <wp:wrapNone/>
                <wp:docPr id="1935536797" name="Arrow: Down 24"/>
                <wp:cNvGraphicFramePr/>
                <a:graphic xmlns:a="http://schemas.openxmlformats.org/drawingml/2006/main">
                  <a:graphicData uri="http://schemas.microsoft.com/office/word/2010/wordprocessingShape">
                    <wps:wsp>
                      <wps:cNvSpPr/>
                      <wps:spPr>
                        <a:xfrm>
                          <a:off x="0" y="0"/>
                          <a:ext cx="352425" cy="400050"/>
                        </a:xfrm>
                        <a:prstGeom prst="downArrow">
                          <a:avLst>
                            <a:gd name="adj1" fmla="val 34273"/>
                            <a:gd name="adj2" fmla="val 50000"/>
                          </a:avLst>
                        </a:prstGeom>
                        <a:solidFill>
                          <a:schemeClr val="accent6">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B42A10" id="Arrow: Down 24" o:spid="_x0000_s1026" type="#_x0000_t67" style="position:absolute;margin-left:197.25pt;margin-top:21.15pt;width:27.75pt;height:31.5pt;z-index:2517729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" adj="12086,7099" fillcolor="#e2efd9 [665]" strokecolor="#09101d [484]" strokeweight="1.5pt">
                <w10:wrap anchorx="margin"/>
              </v:shape>
            </w:pict>
          </mc:Fallback>
        </mc:AlternateContent>
      </w:r>
    </w:p>
    <w:p w14:paraId="3B794255" w14:textId="77777777" w:rsidR="00646D03" w:rsidRPr="00866D91" w:rsidRDefault="00646D03" w:rsidP="00866D91">
      <w:pPr>
        <w:spacing w:after="0" w:line="360" w:lineRule="auto"/>
        <w:rPr>
          <w:rFonts w:asciiTheme="majorBidi" w:hAnsiTheme="majorBidi" w:cstheme="majorBidi"/>
        </w:rPr>
      </w:pPr>
    </w:p>
    <w:p w14:paraId="08E4CFAD" w14:textId="3143F38E" w:rsidR="004A17D7" w:rsidRPr="00866D91" w:rsidRDefault="008D0339" w:rsidP="00866D91">
      <w:pPr>
        <w:spacing w:after="0" w:line="360" w:lineRule="auto"/>
        <w:rPr>
          <w:rFonts w:asciiTheme="majorBidi" w:hAnsiTheme="majorBidi" w:cstheme="majorBidi"/>
        </w:rPr>
      </w:pPr>
      <w:r w:rsidRPr="00866D91">
        <w:rPr>
          <w:rFonts w:asciiTheme="majorBidi" w:hAnsiTheme="majorBidi" w:cstheme="majorBidi"/>
          <w:noProof/>
          <w14:ligatures w14:val="none"/>
        </w:rPr>
        <mc:AlternateContent>
          <mc:Choice Requires="wps">
            <w:drawing>
              <wp:anchor distT="0" distB="0" distL="114300" distR="114300" simplePos="0" relativeHeight="251740160" behindDoc="0" locked="0" layoutInCell="1" allowOverlap="1" wp14:anchorId="6233BD81" wp14:editId="51C81C4E">
                <wp:simplePos x="0" y="0"/>
                <wp:positionH relativeFrom="column">
                  <wp:posOffset>885825</wp:posOffset>
                </wp:positionH>
                <wp:positionV relativeFrom="paragraph">
                  <wp:posOffset>120650</wp:posOffset>
                </wp:positionV>
                <wp:extent cx="3771900" cy="800100"/>
                <wp:effectExtent l="0" t="0" r="19050" b="19050"/>
                <wp:wrapNone/>
                <wp:docPr id="122060182" name="Rectangle 22"/>
                <wp:cNvGraphicFramePr/>
                <a:graphic xmlns:a="http://schemas.openxmlformats.org/drawingml/2006/main">
                  <a:graphicData uri="http://schemas.microsoft.com/office/word/2010/wordprocessingShape">
                    <wps:wsp>
                      <wps:cNvSpPr/>
                      <wps:spPr>
                        <a:xfrm>
                          <a:off x="0" y="0"/>
                          <a:ext cx="3771900" cy="800100"/>
                        </a:xfrm>
                        <a:prstGeom prst="rect">
                          <a:avLst/>
                        </a:prstGeom>
                        <a:solidFill>
                          <a:schemeClr val="accent4">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74C7A0B9" w14:textId="50A563F6" w:rsidR="00CA6BA4" w:rsidRPr="00CA6BA4" w:rsidRDefault="00CA6BA4" w:rsidP="00CA6BA4">
                            <w:pPr>
                              <w:jc w:val="center"/>
                              <w:rPr>
                                <w:rFonts w:asciiTheme="majorBidi" w:hAnsiTheme="majorBidi" w:cstheme="majorBidi"/>
                                <w:b/>
                                <w:bCs/>
                                <w:color w:val="000000" w:themeColor="text1"/>
                              </w:rPr>
                            </w:pPr>
                          </w:p>
                          <w:p w14:paraId="7581B613" w14:textId="2AC99384" w:rsidR="00CA6BA4" w:rsidRPr="00CA6BA4" w:rsidRDefault="00CA6BA4" w:rsidP="00CA6BA4">
                            <w:pPr>
                              <w:jc w:val="center"/>
                              <w:rPr>
                                <w:rFonts w:asciiTheme="majorBidi" w:hAnsiTheme="majorBidi" w:cstheme="majorBidi"/>
                                <w:b/>
                                <w:bCs/>
                                <w:color w:val="000000" w:themeColor="text1"/>
                              </w:rPr>
                            </w:pPr>
                            <w:r w:rsidRPr="00CA6BA4">
                              <w:rPr>
                                <w:rFonts w:asciiTheme="majorBidi" w:hAnsiTheme="majorBidi" w:cstheme="majorBidi"/>
                                <w:b/>
                                <w:bCs/>
                                <w:color w:val="000000" w:themeColor="text1"/>
                              </w:rPr>
                              <w:t>All Employees</w:t>
                            </w:r>
                          </w:p>
                          <w:p w14:paraId="6C1998FE" w14:textId="6ABC22CE" w:rsidR="00CA6BA4" w:rsidRDefault="00CA6BA4" w:rsidP="00CA6BA4"/>
                          <w:p w14:paraId="28754C1F" w14:textId="2D0F2B55" w:rsidR="00CA6BA4" w:rsidRDefault="00CA6BA4" w:rsidP="00CA6BA4">
                            <w:pPr>
                              <w:jc w:val="center"/>
                            </w:pPr>
                            <w:r>
                              <w:t>Security Awareness and Responsibility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233BD81" id="_x0000_s1053" style="position:absolute;margin-left:69.75pt;margin-top:9.5pt;width:297pt;height:63pt;z-index:251740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" fillcolor="#fff2cc [663]" strokecolor="#09101d [484]" strokeweight="1.5pt">
                <v:textbox>
                  <w:txbxContent>
                    <w:p w14:paraId="74C7A0B9" w14:textId="50A563F6" w:rsidR="00CA6BA4" w:rsidRPr="00CA6BA4" w:rsidRDefault="00CA6BA4" w:rsidP="00CA6BA4">
                      <w:pPr>
                        <w:jc w:val="center"/>
                        <w:rPr>
                          <w:rFonts w:asciiTheme="majorBidi" w:hAnsiTheme="majorBidi" w:cstheme="majorBidi"/>
                          <w:b/>
                          <w:bCs/>
                          <w:color w:val="000000" w:themeColor="text1"/>
                        </w:rPr>
                      </w:pPr>
                    </w:p>
                    <w:p w14:paraId="7581B613" w14:textId="2AC99384" w:rsidR="00CA6BA4" w:rsidRPr="00CA6BA4" w:rsidRDefault="00CA6BA4" w:rsidP="00CA6BA4">
                      <w:pPr>
                        <w:jc w:val="center"/>
                        <w:rPr>
                          <w:rFonts w:asciiTheme="majorBidi" w:hAnsiTheme="majorBidi" w:cstheme="majorBidi"/>
                          <w:b/>
                          <w:bCs/>
                          <w:color w:val="000000" w:themeColor="text1"/>
                        </w:rPr>
                      </w:pPr>
                      <w:r w:rsidRPr="00CA6BA4">
                        <w:rPr>
                          <w:rFonts w:asciiTheme="majorBidi" w:hAnsiTheme="majorBidi" w:cstheme="majorBidi"/>
                          <w:b/>
                          <w:bCs/>
                          <w:color w:val="000000" w:themeColor="text1"/>
                        </w:rPr>
                        <w:t>All Employees</w:t>
                      </w:r>
                    </w:p>
                    <w:p w14:paraId="6C1998FE" w14:textId="6ABC22CE" w:rsidR="00CA6BA4" w:rsidRDefault="00CA6BA4" w:rsidP="00CA6BA4"/>
                    <w:p w14:paraId="28754C1F" w14:textId="2D0F2B55" w:rsidR="00CA6BA4" w:rsidRDefault="00CA6BA4" w:rsidP="00CA6BA4">
                      <w:pPr>
                        <w:jc w:val="center"/>
                      </w:pPr>
                      <w:r>
                        <w:t>Security Awareness and Responsibility</w:t>
                      </w:r>
                    </w:p>
                  </w:txbxContent>
                </v:textbox>
              </v:rect>
            </w:pict>
          </mc:Fallback>
        </mc:AlternateContent>
      </w:r>
    </w:p>
    <w:p w14:paraId="7E582B2F" w14:textId="77777777" w:rsidR="00F751D3" w:rsidRPr="00866D91" w:rsidRDefault="00F751D3" w:rsidP="00866D91">
      <w:pPr>
        <w:spacing w:after="0" w:line="360" w:lineRule="auto"/>
        <w:rPr>
          <w:rFonts w:asciiTheme="majorBidi" w:hAnsiTheme="majorBidi" w:cstheme="majorBidi"/>
        </w:rPr>
      </w:pPr>
    </w:p>
    <w:p w14:paraId="73B1B586" w14:textId="77777777" w:rsidR="007C3597" w:rsidRDefault="007C3597" w:rsidP="007C3597">
      <w:pPr>
        <w:rPr>
          <w:rFonts w:asciiTheme="majorBidi" w:hAnsiTheme="majorBidi" w:cstheme="majorBidi"/>
          <w:sz w:val="22"/>
          <w:szCs w:val="22"/>
        </w:rPr>
      </w:pPr>
    </w:p>
    <w:p w14:paraId="7C974D73" w14:textId="77777777" w:rsidR="00BD02A0" w:rsidRDefault="00BD02A0" w:rsidP="007C3597">
      <w:pPr>
        <w:rPr>
          <w:rFonts w:asciiTheme="majorBidi" w:hAnsiTheme="majorBidi" w:cstheme="majorBidi"/>
          <w:sz w:val="22"/>
          <w:szCs w:val="22"/>
        </w:rPr>
      </w:pPr>
    </w:p>
    <w:p w14:paraId="6B5235D4" w14:textId="77777777" w:rsidR="00BD02A0" w:rsidRDefault="00BD02A0" w:rsidP="007C3597">
      <w:pPr>
        <w:rPr>
          <w:rFonts w:asciiTheme="majorBidi" w:hAnsiTheme="majorBidi" w:cstheme="majorBidi"/>
          <w:sz w:val="22"/>
          <w:szCs w:val="22"/>
        </w:rPr>
      </w:pPr>
    </w:p>
    <w:p w14:paraId="038DDD74" w14:textId="77777777" w:rsidR="007C3597" w:rsidRDefault="007C3597" w:rsidP="007C3597">
      <w:pPr>
        <w:jc w:val="center"/>
      </w:pPr>
      <w:r>
        <w:rPr>
          <w:b/>
        </w:rPr>
        <w:t>Table 5. Governance Responsibilities</w:t>
      </w:r>
    </w:p>
    <w:tbl>
      <w:tblPr>
        <w:tblW w:w="0" w:type="auto"/>
        <w:jc w:val="center"/>
        <w:tblBorders>
          <w:top w:val="single" w:sz="6" w:space="0" w:color="808080"/>
          <w:left w:val="single" w:sz="6" w:space="0" w:color="808080"/>
          <w:bottom w:val="single" w:sz="6" w:space="0" w:color="808080"/>
          <w:right w:val="single" w:sz="6" w:space="0" w:color="808080"/>
          <w:insideH w:val="single" w:sz="6" w:space="0" w:color="808080"/>
          <w:insideV w:val="single" w:sz="6" w:space="0" w:color="808080"/>
        </w:tblBorders>
        <w:tblLook w:val="04A0" w:firstRow="1" w:lastRow="0" w:firstColumn="1" w:lastColumn="0" w:noHBand="0" w:noVBand="1"/>
      </w:tblPr>
      <w:tblGrid>
        <w:gridCol w:w="4475"/>
        <w:gridCol w:w="4535"/>
      </w:tblGrid>
      <w:tr w:rsidR="007C3597" w14:paraId="656C9DA4" w14:textId="77777777" w:rsidTr="004913A3">
        <w:trPr>
          <w:jc w:val="center"/>
        </w:trPr>
        <w:tc>
          <w:tcPr>
            <w:tcW w:w="5112" w:type="dxa"/>
            <w:shd w:val="clear" w:color="auto" w:fill="D9EAF7"/>
            <w:vAlign w:val="center"/>
          </w:tcPr>
          <w:p w14:paraId="747563B5" w14:textId="77777777" w:rsidR="007C3597" w:rsidRDefault="007C3597" w:rsidP="004913A3">
            <w:r>
              <w:rPr>
                <w:b/>
                <w:sz w:val="18"/>
              </w:rPr>
              <w:t>Role</w:t>
            </w:r>
          </w:p>
        </w:tc>
        <w:tc>
          <w:tcPr>
            <w:tcW w:w="5112" w:type="dxa"/>
            <w:shd w:val="clear" w:color="auto" w:fill="D9EAF7"/>
            <w:vAlign w:val="center"/>
          </w:tcPr>
          <w:p w14:paraId="567F1C46" w14:textId="77777777" w:rsidR="007C3597" w:rsidRDefault="007C3597" w:rsidP="004913A3">
            <w:r>
              <w:rPr>
                <w:b/>
                <w:sz w:val="18"/>
              </w:rPr>
              <w:t>Key Responsibilities</w:t>
            </w:r>
          </w:p>
        </w:tc>
      </w:tr>
      <w:tr w:rsidR="007C3597" w14:paraId="0EA6FB53" w14:textId="77777777" w:rsidTr="004913A3">
        <w:trPr>
          <w:jc w:val="center"/>
        </w:trPr>
        <w:tc>
          <w:tcPr>
            <w:tcW w:w="5112" w:type="dxa"/>
            <w:vAlign w:val="center"/>
          </w:tcPr>
          <w:p w14:paraId="12E89238" w14:textId="77777777" w:rsidR="007C3597" w:rsidRDefault="007C3597" w:rsidP="004913A3">
            <w:r>
              <w:rPr>
                <w:sz w:val="18"/>
              </w:rPr>
              <w:t>Board of Directors</w:t>
            </w:r>
          </w:p>
        </w:tc>
        <w:tc>
          <w:tcPr>
            <w:tcW w:w="5112" w:type="dxa"/>
            <w:vAlign w:val="center"/>
          </w:tcPr>
          <w:p w14:paraId="7F3E288F" w14:textId="77777777" w:rsidR="007C3597" w:rsidRDefault="007C3597" w:rsidP="004913A3">
            <w:r>
              <w:rPr>
                <w:sz w:val="18"/>
              </w:rPr>
              <w:t>Cybersecurity strategy and oversight</w:t>
            </w:r>
          </w:p>
        </w:tc>
      </w:tr>
      <w:tr w:rsidR="007C3597" w14:paraId="2975205B" w14:textId="77777777" w:rsidTr="004913A3">
        <w:trPr>
          <w:jc w:val="center"/>
        </w:trPr>
        <w:tc>
          <w:tcPr>
            <w:tcW w:w="5112" w:type="dxa"/>
            <w:shd w:val="clear" w:color="auto" w:fill="F7F7F7"/>
            <w:vAlign w:val="center"/>
          </w:tcPr>
          <w:p w14:paraId="37045EEB" w14:textId="77777777" w:rsidR="007C3597" w:rsidRDefault="007C3597" w:rsidP="004913A3">
            <w:r>
              <w:rPr>
                <w:sz w:val="18"/>
              </w:rPr>
              <w:t>Chief Executive Officer</w:t>
            </w:r>
          </w:p>
        </w:tc>
        <w:tc>
          <w:tcPr>
            <w:tcW w:w="5112" w:type="dxa"/>
            <w:shd w:val="clear" w:color="auto" w:fill="F7F7F7"/>
            <w:vAlign w:val="center"/>
          </w:tcPr>
          <w:p w14:paraId="3DBA26F3" w14:textId="77777777" w:rsidR="007C3597" w:rsidRDefault="007C3597" w:rsidP="004913A3">
            <w:r>
              <w:rPr>
                <w:sz w:val="18"/>
              </w:rPr>
              <w:t>Business alignment and resource allocation</w:t>
            </w:r>
          </w:p>
        </w:tc>
      </w:tr>
      <w:tr w:rsidR="007C3597" w14:paraId="64FB8CB6" w14:textId="77777777" w:rsidTr="004913A3">
        <w:trPr>
          <w:jc w:val="center"/>
        </w:trPr>
        <w:tc>
          <w:tcPr>
            <w:tcW w:w="5112" w:type="dxa"/>
            <w:vAlign w:val="center"/>
          </w:tcPr>
          <w:p w14:paraId="0D670200" w14:textId="77777777" w:rsidR="007C3597" w:rsidRDefault="007C3597" w:rsidP="004913A3">
            <w:r>
              <w:rPr>
                <w:sz w:val="18"/>
              </w:rPr>
              <w:t>Chief Information Security Officer</w:t>
            </w:r>
          </w:p>
        </w:tc>
        <w:tc>
          <w:tcPr>
            <w:tcW w:w="5112" w:type="dxa"/>
            <w:vAlign w:val="center"/>
          </w:tcPr>
          <w:p w14:paraId="43C483A8" w14:textId="77777777" w:rsidR="007C3597" w:rsidRDefault="007C3597" w:rsidP="004913A3">
            <w:r>
              <w:rPr>
                <w:sz w:val="18"/>
              </w:rPr>
              <w:t>Security leadership and governance</w:t>
            </w:r>
          </w:p>
        </w:tc>
      </w:tr>
      <w:tr w:rsidR="007C3597" w14:paraId="01F6CA87" w14:textId="77777777" w:rsidTr="004913A3">
        <w:trPr>
          <w:jc w:val="center"/>
        </w:trPr>
        <w:tc>
          <w:tcPr>
            <w:tcW w:w="5112" w:type="dxa"/>
            <w:shd w:val="clear" w:color="auto" w:fill="F7F7F7"/>
            <w:vAlign w:val="center"/>
          </w:tcPr>
          <w:p w14:paraId="2152034D" w14:textId="77777777" w:rsidR="007C3597" w:rsidRDefault="007C3597" w:rsidP="004913A3">
            <w:r>
              <w:rPr>
                <w:sz w:val="18"/>
              </w:rPr>
              <w:t>Security Operations Centre Team</w:t>
            </w:r>
          </w:p>
        </w:tc>
        <w:tc>
          <w:tcPr>
            <w:tcW w:w="5112" w:type="dxa"/>
            <w:shd w:val="clear" w:color="auto" w:fill="F7F7F7"/>
            <w:vAlign w:val="center"/>
          </w:tcPr>
          <w:p w14:paraId="62556B00" w14:textId="77777777" w:rsidR="007C3597" w:rsidRDefault="007C3597" w:rsidP="004913A3">
            <w:r>
              <w:rPr>
                <w:sz w:val="18"/>
              </w:rPr>
              <w:t>Continuous monitoring and incident detection</w:t>
            </w:r>
          </w:p>
        </w:tc>
      </w:tr>
      <w:tr w:rsidR="007C3597" w14:paraId="17F5D6A8" w14:textId="77777777" w:rsidTr="004913A3">
        <w:trPr>
          <w:jc w:val="center"/>
        </w:trPr>
        <w:tc>
          <w:tcPr>
            <w:tcW w:w="5112" w:type="dxa"/>
            <w:vAlign w:val="center"/>
          </w:tcPr>
          <w:p w14:paraId="73C44341" w14:textId="77777777" w:rsidR="007C3597" w:rsidRDefault="007C3597" w:rsidP="004913A3">
            <w:r>
              <w:rPr>
                <w:sz w:val="18"/>
              </w:rPr>
              <w:t>Information Technology Operations</w:t>
            </w:r>
          </w:p>
        </w:tc>
        <w:tc>
          <w:tcPr>
            <w:tcW w:w="5112" w:type="dxa"/>
            <w:vAlign w:val="center"/>
          </w:tcPr>
          <w:p w14:paraId="4B5506E2" w14:textId="77777777" w:rsidR="007C3597" w:rsidRDefault="007C3597" w:rsidP="004913A3">
            <w:r>
              <w:rPr>
                <w:sz w:val="18"/>
              </w:rPr>
              <w:t>Patch management and infrastructure security</w:t>
            </w:r>
          </w:p>
        </w:tc>
      </w:tr>
      <w:tr w:rsidR="007C3597" w14:paraId="1A7217F2" w14:textId="77777777" w:rsidTr="004913A3">
        <w:trPr>
          <w:jc w:val="center"/>
        </w:trPr>
        <w:tc>
          <w:tcPr>
            <w:tcW w:w="5112" w:type="dxa"/>
            <w:shd w:val="clear" w:color="auto" w:fill="F7F7F7"/>
            <w:vAlign w:val="center"/>
          </w:tcPr>
          <w:p w14:paraId="4D38BA9B" w14:textId="77777777" w:rsidR="007C3597" w:rsidRDefault="007C3597" w:rsidP="004913A3">
            <w:r>
              <w:rPr>
                <w:sz w:val="18"/>
              </w:rPr>
              <w:t>Risk and Compliance</w:t>
            </w:r>
          </w:p>
        </w:tc>
        <w:tc>
          <w:tcPr>
            <w:tcW w:w="5112" w:type="dxa"/>
            <w:shd w:val="clear" w:color="auto" w:fill="F7F7F7"/>
            <w:vAlign w:val="center"/>
          </w:tcPr>
          <w:p w14:paraId="145BA267" w14:textId="77777777" w:rsidR="007C3597" w:rsidRDefault="007C3597" w:rsidP="004913A3">
            <w:r>
              <w:rPr>
                <w:sz w:val="18"/>
              </w:rPr>
              <w:t>Regulatory compliance and risk management</w:t>
            </w:r>
          </w:p>
        </w:tc>
      </w:tr>
      <w:tr w:rsidR="007C3597" w14:paraId="3B562D46" w14:textId="77777777" w:rsidTr="004913A3">
        <w:trPr>
          <w:jc w:val="center"/>
        </w:trPr>
        <w:tc>
          <w:tcPr>
            <w:tcW w:w="5112" w:type="dxa"/>
            <w:vAlign w:val="center"/>
          </w:tcPr>
          <w:p w14:paraId="260D602E" w14:textId="77777777" w:rsidR="007C3597" w:rsidRDefault="007C3597" w:rsidP="004913A3">
            <w:r>
              <w:rPr>
                <w:sz w:val="18"/>
              </w:rPr>
              <w:t>Internal Audit</w:t>
            </w:r>
          </w:p>
        </w:tc>
        <w:tc>
          <w:tcPr>
            <w:tcW w:w="5112" w:type="dxa"/>
            <w:vAlign w:val="center"/>
          </w:tcPr>
          <w:p w14:paraId="6A2F8034" w14:textId="77777777" w:rsidR="007C3597" w:rsidRDefault="007C3597" w:rsidP="004913A3">
            <w:r>
              <w:rPr>
                <w:sz w:val="18"/>
              </w:rPr>
              <w:t>Independent assurance and policy review</w:t>
            </w:r>
          </w:p>
        </w:tc>
      </w:tr>
    </w:tbl>
    <w:p w14:paraId="4B78B1D9" w14:textId="77777777" w:rsidR="00F751D3" w:rsidRPr="00866D91" w:rsidRDefault="00F751D3" w:rsidP="00866D91">
      <w:pPr>
        <w:spacing w:after="0" w:line="360" w:lineRule="auto"/>
        <w:rPr>
          <w:rFonts w:asciiTheme="majorBidi" w:hAnsiTheme="majorBidi" w:cstheme="majorBidi"/>
        </w:rPr>
      </w:pPr>
    </w:p>
    <w:p w14:paraId="71BE1602" w14:textId="77777777" w:rsidR="00906D9B" w:rsidRPr="00906D9B" w:rsidRDefault="00906D9B" w:rsidP="00906D9B">
      <w:bookmarkStart w:id="60" w:name="_Toc237276496"/>
    </w:p>
    <w:p w14:paraId="63A79985" w14:textId="6E76BA77" w:rsidR="00AE7190" w:rsidRPr="00866D91" w:rsidRDefault="00AE7190" w:rsidP="007C7753">
      <w:pPr>
        <w:pStyle w:val="Heading2"/>
      </w:pPr>
      <w:bookmarkStart w:id="61" w:name="_Toc237432590"/>
      <w:r w:rsidRPr="00866D91">
        <w:t>Critical Evaluation</w:t>
      </w:r>
      <w:bookmarkEnd w:id="60"/>
      <w:bookmarkEnd w:id="61"/>
    </w:p>
    <w:p w14:paraId="4087A1E2" w14:textId="54995F22" w:rsidR="00A06AAB" w:rsidRPr="00866D91" w:rsidRDefault="00AE7190" w:rsidP="00906D9B">
      <w:pPr>
        <w:spacing w:after="0" w:line="360" w:lineRule="auto"/>
        <w:rPr>
          <w:rFonts w:asciiTheme="majorBidi" w:hAnsiTheme="majorBidi" w:cstheme="majorBidi"/>
        </w:rPr>
      </w:pPr>
      <w:r w:rsidRPr="00866D91">
        <w:rPr>
          <w:rFonts w:asciiTheme="majorBidi" w:hAnsiTheme="majorBidi" w:cstheme="majorBidi"/>
        </w:rPr>
        <w:t>Strong governance ensures cybersecurity becomes an organisational responsibility rather than only an IT function. Clear accountability, executive oversight, and recognised governance frameworks improve resilience, support compliance, and reduce the likelihood of governance failures similar to those experienced by Equifax</w:t>
      </w:r>
      <w:r w:rsidR="00B91DCF">
        <w:rPr>
          <w:rFonts w:asciiTheme="majorBidi" w:hAnsiTheme="majorBidi" w:cstheme="majorBidi"/>
        </w:rPr>
        <w:t>.</w:t>
      </w:r>
    </w:p>
    <w:p w14:paraId="5F015453" w14:textId="79433789" w:rsidR="00DD47DF" w:rsidRDefault="00DD47DF" w:rsidP="00866D91">
      <w:pPr>
        <w:spacing w:after="0" w:line="360" w:lineRule="auto"/>
        <w:rPr>
          <w:rFonts w:asciiTheme="majorBidi" w:hAnsiTheme="majorBidi" w:cstheme="majorBidi"/>
        </w:rPr>
      </w:pPr>
      <w:r w:rsidRPr="00866D91">
        <w:rPr>
          <w:rFonts w:asciiTheme="majorBidi" w:hAnsiTheme="majorBidi" w:cstheme="majorBidi"/>
        </w:rPr>
        <w:t>A modern cybersecurity programme requires layered technical controls to prevent, detect, and respond to cyber threats. Following the Equifax breach, organisations should implement defence-in-depth supported by Zero Trust Architecture, continuous monitoring, and vulnerability management.</w:t>
      </w:r>
    </w:p>
    <w:p w14:paraId="73B775E6" w14:textId="22B67E7A" w:rsidR="00DD47DF" w:rsidRPr="00866D91" w:rsidRDefault="00DD47DF" w:rsidP="00866D91">
      <w:pPr>
        <w:spacing w:after="0" w:line="360" w:lineRule="auto"/>
        <w:rPr>
          <w:rFonts w:asciiTheme="majorBidi" w:hAnsiTheme="majorBidi" w:cstheme="majorBidi"/>
        </w:rPr>
      </w:pPr>
      <w:r w:rsidRPr="00866D91">
        <w:rPr>
          <w:rFonts w:asciiTheme="majorBidi" w:hAnsiTheme="majorBidi" w:cstheme="majorBidi"/>
        </w:rPr>
        <w:t>Identity protection should be strengthened through Multi-Factor Authentication (MFA), Identity and Access Management (IAM), Role-Based Access Control (RBAC), and the Principle of Least Privilege. These controls reduce the impact of compromised credentials and limit unauthorised access to sensitive systems.</w:t>
      </w:r>
    </w:p>
    <w:p w14:paraId="1D55E979" w14:textId="4E1EE3F6" w:rsidR="00DD47DF" w:rsidRPr="00866D91" w:rsidRDefault="00DD47DF" w:rsidP="00866D91">
      <w:pPr>
        <w:spacing w:after="0" w:line="360" w:lineRule="auto"/>
        <w:rPr>
          <w:rFonts w:asciiTheme="majorBidi" w:hAnsiTheme="majorBidi" w:cstheme="majorBidi"/>
        </w:rPr>
      </w:pPr>
      <w:r w:rsidRPr="00866D91">
        <w:rPr>
          <w:rFonts w:asciiTheme="majorBidi" w:hAnsiTheme="majorBidi" w:cstheme="majorBidi"/>
        </w:rPr>
        <w:t>Network security should incorporate Zero Trust Network Access (ZTNA), micro-segmentation, secure remote access, firewalls, intrusion prevention systems, and encrypted communications. Network segmentation limits lateral movement and prevents attackers from accessing additional systems.</w:t>
      </w:r>
    </w:p>
    <w:p w14:paraId="55B56281" w14:textId="2A4DE4B0" w:rsidR="00DD47DF" w:rsidRPr="00866D91" w:rsidRDefault="00DD47DF" w:rsidP="00866D91">
      <w:pPr>
        <w:spacing w:after="0" w:line="360" w:lineRule="auto"/>
        <w:rPr>
          <w:rFonts w:asciiTheme="majorBidi" w:hAnsiTheme="majorBidi" w:cstheme="majorBidi"/>
        </w:rPr>
      </w:pPr>
      <w:r w:rsidRPr="00866D91">
        <w:rPr>
          <w:rFonts w:asciiTheme="majorBidi" w:hAnsiTheme="majorBidi" w:cstheme="majorBidi"/>
        </w:rPr>
        <w:t>Endpoint protection should include Endpoint Detection and Response (EDR), Extended Detection and Response (XDR), application control, vulnerability scanning, and automated patch deployment. Vulnerability assessments should prioritise high-risk systems.</w:t>
      </w:r>
    </w:p>
    <w:p w14:paraId="0FF1CD3F" w14:textId="0E8BF54B" w:rsidR="00DD47DF" w:rsidRPr="00866D91" w:rsidRDefault="00DD47DF" w:rsidP="00866D91">
      <w:pPr>
        <w:spacing w:after="0" w:line="360" w:lineRule="auto"/>
        <w:rPr>
          <w:rFonts w:asciiTheme="majorBidi" w:hAnsiTheme="majorBidi" w:cstheme="majorBidi"/>
        </w:rPr>
      </w:pPr>
      <w:r w:rsidRPr="00866D91">
        <w:rPr>
          <w:rFonts w:asciiTheme="majorBidi" w:hAnsiTheme="majorBidi" w:cstheme="majorBidi"/>
        </w:rPr>
        <w:t>Cloud environments require secure configuration, encryption, secure APIs, Cloud Access Security Brokers (CASB), and continuous monitoring.</w:t>
      </w:r>
    </w:p>
    <w:p w14:paraId="3AB3608E" w14:textId="121C45D0" w:rsidR="005025C4" w:rsidRDefault="00DD47DF" w:rsidP="00866D91">
      <w:pPr>
        <w:spacing w:after="0" w:line="360" w:lineRule="auto"/>
        <w:rPr>
          <w:rFonts w:asciiTheme="majorBidi" w:hAnsiTheme="majorBidi" w:cstheme="majorBidi"/>
        </w:rPr>
      </w:pPr>
      <w:r w:rsidRPr="00866D91">
        <w:rPr>
          <w:rFonts w:asciiTheme="majorBidi" w:hAnsiTheme="majorBidi" w:cstheme="majorBidi"/>
        </w:rPr>
        <w:t>Security monitoring should integrate Security Information and Event Management (SIEM), Security Orchestration, Automation and Response (SOAR), threat intelligence, behavioural analytics, and Artificial Intelligence (AI). Automated detection reduces Mean Time to Detect (MTTD) and Mean Time to Respond (MTTR), improving incident response.</w:t>
      </w:r>
    </w:p>
    <w:p w14:paraId="1C2727FE" w14:textId="77777777" w:rsidR="00BD02A0" w:rsidRDefault="00BD02A0" w:rsidP="00866D91">
      <w:pPr>
        <w:spacing w:after="0" w:line="360" w:lineRule="auto"/>
        <w:rPr>
          <w:rFonts w:asciiTheme="majorBidi" w:hAnsiTheme="majorBidi" w:cstheme="majorBidi"/>
        </w:rPr>
      </w:pPr>
    </w:p>
    <w:p w14:paraId="21B32650" w14:textId="77777777" w:rsidR="00BD02A0" w:rsidRPr="00866D91" w:rsidRDefault="00BD02A0" w:rsidP="00866D91">
      <w:pPr>
        <w:spacing w:after="0" w:line="360" w:lineRule="auto"/>
        <w:rPr>
          <w:rFonts w:asciiTheme="majorBidi" w:hAnsiTheme="majorBidi" w:cstheme="majorBidi"/>
        </w:rPr>
      </w:pPr>
    </w:p>
    <w:p w14:paraId="3893E03E" w14:textId="77777777" w:rsidR="00DD47DF" w:rsidRPr="00866D91" w:rsidRDefault="00DD47DF" w:rsidP="00866D91">
      <w:pPr>
        <w:spacing w:after="0" w:line="360" w:lineRule="auto"/>
        <w:rPr>
          <w:rFonts w:asciiTheme="majorBidi" w:hAnsiTheme="majorBidi" w:cstheme="majorBidi"/>
        </w:rPr>
      </w:pPr>
    </w:p>
    <w:p w14:paraId="6826DF48" w14:textId="77777777" w:rsidR="003218D6" w:rsidRDefault="003218D6" w:rsidP="00866D91">
      <w:pPr>
        <w:spacing w:after="0" w:line="360" w:lineRule="auto"/>
        <w:rPr>
          <w:rFonts w:asciiTheme="majorBidi" w:hAnsiTheme="majorBidi" w:cstheme="majorBidi"/>
        </w:rPr>
      </w:pPr>
    </w:p>
    <w:p w14:paraId="28010178" w14:textId="77777777" w:rsidR="001D7CD4" w:rsidRPr="00866D91" w:rsidRDefault="001D7CD4" w:rsidP="00866D91">
      <w:pPr>
        <w:spacing w:after="0" w:line="360" w:lineRule="auto"/>
        <w:rPr>
          <w:rFonts w:asciiTheme="majorBidi" w:hAnsiTheme="majorBidi" w:cstheme="majorBidi"/>
        </w:rPr>
      </w:pPr>
    </w:p>
    <w:p w14:paraId="515BF9A7" w14:textId="77777777" w:rsidR="006F20C1" w:rsidRPr="00866D91" w:rsidRDefault="006F20C1" w:rsidP="00866D91">
      <w:pPr>
        <w:spacing w:after="0" w:line="360" w:lineRule="auto"/>
        <w:rPr>
          <w:rFonts w:asciiTheme="majorBidi" w:hAnsiTheme="majorBidi" w:cstheme="majorBidi"/>
        </w:rPr>
      </w:pPr>
    </w:p>
    <w:p w14:paraId="23B8029A" w14:textId="77777777" w:rsidR="007C3597" w:rsidRDefault="007C3597" w:rsidP="007C3597">
      <w:pPr>
        <w:jc w:val="center"/>
      </w:pPr>
      <w:r>
        <w:rPr>
          <w:b/>
        </w:rPr>
        <w:lastRenderedPageBreak/>
        <w:t>Table 6. Recommended Technical Controls</w:t>
      </w:r>
    </w:p>
    <w:tbl>
      <w:tblPr>
        <w:tblW w:w="0" w:type="auto"/>
        <w:jc w:val="center"/>
        <w:tblBorders>
          <w:top w:val="single" w:sz="6" w:space="0" w:color="808080"/>
          <w:left w:val="single" w:sz="6" w:space="0" w:color="808080"/>
          <w:bottom w:val="single" w:sz="6" w:space="0" w:color="808080"/>
          <w:right w:val="single" w:sz="6" w:space="0" w:color="808080"/>
          <w:insideH w:val="single" w:sz="6" w:space="0" w:color="808080"/>
          <w:insideV w:val="single" w:sz="6" w:space="0" w:color="808080"/>
        </w:tblBorders>
        <w:tblLook w:val="04A0" w:firstRow="1" w:lastRow="0" w:firstColumn="1" w:lastColumn="0" w:noHBand="0" w:noVBand="1"/>
      </w:tblPr>
      <w:tblGrid>
        <w:gridCol w:w="4472"/>
        <w:gridCol w:w="4538"/>
      </w:tblGrid>
      <w:tr w:rsidR="007C3597" w14:paraId="70E62C6D" w14:textId="77777777" w:rsidTr="004913A3">
        <w:trPr>
          <w:jc w:val="center"/>
        </w:trPr>
        <w:tc>
          <w:tcPr>
            <w:tcW w:w="5112" w:type="dxa"/>
            <w:shd w:val="clear" w:color="auto" w:fill="D9EAF7"/>
            <w:vAlign w:val="center"/>
          </w:tcPr>
          <w:p w14:paraId="65489367" w14:textId="77777777" w:rsidR="007C3597" w:rsidRDefault="007C3597" w:rsidP="004913A3">
            <w:r>
              <w:rPr>
                <w:b/>
                <w:sz w:val="18"/>
              </w:rPr>
              <w:t>Security Area</w:t>
            </w:r>
          </w:p>
        </w:tc>
        <w:tc>
          <w:tcPr>
            <w:tcW w:w="5112" w:type="dxa"/>
            <w:shd w:val="clear" w:color="auto" w:fill="D9EAF7"/>
            <w:vAlign w:val="center"/>
          </w:tcPr>
          <w:p w14:paraId="2C4BBEDF" w14:textId="77777777" w:rsidR="007C3597" w:rsidRDefault="007C3597" w:rsidP="004913A3">
            <w:r>
              <w:rPr>
                <w:b/>
                <w:sz w:val="18"/>
              </w:rPr>
              <w:t>Recommended Controls</w:t>
            </w:r>
          </w:p>
        </w:tc>
      </w:tr>
      <w:tr w:rsidR="007C3597" w14:paraId="23CDCF89" w14:textId="77777777" w:rsidTr="004913A3">
        <w:trPr>
          <w:jc w:val="center"/>
        </w:trPr>
        <w:tc>
          <w:tcPr>
            <w:tcW w:w="5112" w:type="dxa"/>
            <w:vAlign w:val="center"/>
          </w:tcPr>
          <w:p w14:paraId="49435360" w14:textId="77777777" w:rsidR="007C3597" w:rsidRDefault="007C3597" w:rsidP="004913A3">
            <w:r>
              <w:rPr>
                <w:sz w:val="18"/>
              </w:rPr>
              <w:t>Identity Security</w:t>
            </w:r>
          </w:p>
        </w:tc>
        <w:tc>
          <w:tcPr>
            <w:tcW w:w="5112" w:type="dxa"/>
            <w:vAlign w:val="center"/>
          </w:tcPr>
          <w:p w14:paraId="36E2546E" w14:textId="77777777" w:rsidR="007C3597" w:rsidRDefault="007C3597" w:rsidP="004913A3">
            <w:r>
              <w:rPr>
                <w:sz w:val="18"/>
              </w:rPr>
              <w:t>MFA, IAM, RBAC, Least Privilege</w:t>
            </w:r>
          </w:p>
        </w:tc>
      </w:tr>
      <w:tr w:rsidR="007C3597" w14:paraId="377AB8D3" w14:textId="77777777" w:rsidTr="004913A3">
        <w:trPr>
          <w:jc w:val="center"/>
        </w:trPr>
        <w:tc>
          <w:tcPr>
            <w:tcW w:w="5112" w:type="dxa"/>
            <w:shd w:val="clear" w:color="auto" w:fill="F7F7F7"/>
            <w:vAlign w:val="center"/>
          </w:tcPr>
          <w:p w14:paraId="299F90DD" w14:textId="77777777" w:rsidR="007C3597" w:rsidRDefault="007C3597" w:rsidP="004913A3">
            <w:r>
              <w:rPr>
                <w:sz w:val="18"/>
              </w:rPr>
              <w:t>Network Security</w:t>
            </w:r>
          </w:p>
        </w:tc>
        <w:tc>
          <w:tcPr>
            <w:tcW w:w="5112" w:type="dxa"/>
            <w:shd w:val="clear" w:color="auto" w:fill="F7F7F7"/>
            <w:vAlign w:val="center"/>
          </w:tcPr>
          <w:p w14:paraId="69853CCF" w14:textId="77777777" w:rsidR="007C3597" w:rsidRDefault="007C3597" w:rsidP="004913A3">
            <w:r>
              <w:rPr>
                <w:sz w:val="18"/>
              </w:rPr>
              <w:t>ZTNA, Firewalls, Micro-segmentation</w:t>
            </w:r>
          </w:p>
        </w:tc>
      </w:tr>
      <w:tr w:rsidR="007C3597" w14:paraId="114A082F" w14:textId="77777777" w:rsidTr="004913A3">
        <w:trPr>
          <w:jc w:val="center"/>
        </w:trPr>
        <w:tc>
          <w:tcPr>
            <w:tcW w:w="5112" w:type="dxa"/>
            <w:vAlign w:val="center"/>
          </w:tcPr>
          <w:p w14:paraId="7A115881" w14:textId="77777777" w:rsidR="007C3597" w:rsidRDefault="007C3597" w:rsidP="004913A3">
            <w:r>
              <w:rPr>
                <w:sz w:val="18"/>
              </w:rPr>
              <w:t>Endpoint Security</w:t>
            </w:r>
          </w:p>
        </w:tc>
        <w:tc>
          <w:tcPr>
            <w:tcW w:w="5112" w:type="dxa"/>
            <w:vAlign w:val="center"/>
          </w:tcPr>
          <w:p w14:paraId="067D559C" w14:textId="77777777" w:rsidR="007C3597" w:rsidRDefault="007C3597" w:rsidP="004913A3">
            <w:r>
              <w:rPr>
                <w:sz w:val="18"/>
              </w:rPr>
              <w:t>EDR, XDR, Patch Management</w:t>
            </w:r>
          </w:p>
        </w:tc>
      </w:tr>
      <w:tr w:rsidR="007C3597" w14:paraId="102E48D9" w14:textId="77777777" w:rsidTr="004913A3">
        <w:trPr>
          <w:jc w:val="center"/>
        </w:trPr>
        <w:tc>
          <w:tcPr>
            <w:tcW w:w="5112" w:type="dxa"/>
            <w:shd w:val="clear" w:color="auto" w:fill="F7F7F7"/>
            <w:vAlign w:val="center"/>
          </w:tcPr>
          <w:p w14:paraId="6028A3A0" w14:textId="77777777" w:rsidR="007C3597" w:rsidRDefault="007C3597" w:rsidP="004913A3">
            <w:r>
              <w:rPr>
                <w:sz w:val="18"/>
              </w:rPr>
              <w:t>Cloud Security</w:t>
            </w:r>
          </w:p>
        </w:tc>
        <w:tc>
          <w:tcPr>
            <w:tcW w:w="5112" w:type="dxa"/>
            <w:shd w:val="clear" w:color="auto" w:fill="F7F7F7"/>
            <w:vAlign w:val="center"/>
          </w:tcPr>
          <w:p w14:paraId="121A25F1" w14:textId="77777777" w:rsidR="007C3597" w:rsidRDefault="007C3597" w:rsidP="004913A3">
            <w:r>
              <w:rPr>
                <w:sz w:val="18"/>
              </w:rPr>
              <w:t>Encryption, CASB, Secure Configuration</w:t>
            </w:r>
          </w:p>
        </w:tc>
      </w:tr>
      <w:tr w:rsidR="007C3597" w14:paraId="368F8031" w14:textId="77777777" w:rsidTr="004913A3">
        <w:trPr>
          <w:jc w:val="center"/>
        </w:trPr>
        <w:tc>
          <w:tcPr>
            <w:tcW w:w="5112" w:type="dxa"/>
            <w:vAlign w:val="center"/>
          </w:tcPr>
          <w:p w14:paraId="5AAD6C72" w14:textId="77777777" w:rsidR="007C3597" w:rsidRDefault="007C3597" w:rsidP="004913A3">
            <w:r>
              <w:rPr>
                <w:sz w:val="18"/>
              </w:rPr>
              <w:t>Monitoring</w:t>
            </w:r>
          </w:p>
        </w:tc>
        <w:tc>
          <w:tcPr>
            <w:tcW w:w="5112" w:type="dxa"/>
            <w:vAlign w:val="center"/>
          </w:tcPr>
          <w:p w14:paraId="4A26336C" w14:textId="77777777" w:rsidR="007C3597" w:rsidRDefault="007C3597" w:rsidP="004913A3">
            <w:r>
              <w:rPr>
                <w:sz w:val="18"/>
              </w:rPr>
              <w:t>SIEM, SOAR, Threat Intelligence</w:t>
            </w:r>
          </w:p>
        </w:tc>
      </w:tr>
      <w:tr w:rsidR="007C3597" w14:paraId="780078FB" w14:textId="77777777" w:rsidTr="004913A3">
        <w:trPr>
          <w:jc w:val="center"/>
        </w:trPr>
        <w:tc>
          <w:tcPr>
            <w:tcW w:w="5112" w:type="dxa"/>
            <w:shd w:val="clear" w:color="auto" w:fill="F7F7F7"/>
            <w:vAlign w:val="center"/>
          </w:tcPr>
          <w:p w14:paraId="3A3595FE" w14:textId="77777777" w:rsidR="007C3597" w:rsidRDefault="007C3597" w:rsidP="004913A3">
            <w:r>
              <w:rPr>
                <w:sz w:val="18"/>
              </w:rPr>
              <w:t>Data Protection</w:t>
            </w:r>
          </w:p>
        </w:tc>
        <w:tc>
          <w:tcPr>
            <w:tcW w:w="5112" w:type="dxa"/>
            <w:shd w:val="clear" w:color="auto" w:fill="F7F7F7"/>
            <w:vAlign w:val="center"/>
          </w:tcPr>
          <w:p w14:paraId="34C801F9" w14:textId="77777777" w:rsidR="007C3597" w:rsidRDefault="007C3597" w:rsidP="004913A3">
            <w:r>
              <w:rPr>
                <w:sz w:val="18"/>
              </w:rPr>
              <w:t>DLP, Backup, Encryption</w:t>
            </w:r>
          </w:p>
        </w:tc>
      </w:tr>
    </w:tbl>
    <w:p w14:paraId="0E8F6CA2" w14:textId="7CBF74ED" w:rsidR="00CB2352" w:rsidRPr="00866D91" w:rsidRDefault="00CB2352" w:rsidP="00866D91">
      <w:pPr>
        <w:spacing w:after="0" w:line="360" w:lineRule="auto"/>
        <w:rPr>
          <w:rFonts w:asciiTheme="majorBidi" w:hAnsiTheme="majorBidi" w:cstheme="majorBidi"/>
        </w:rPr>
      </w:pPr>
    </w:p>
    <w:p w14:paraId="2C887DCF" w14:textId="5FD9C95C" w:rsidR="00DD47DF" w:rsidRPr="00866D91" w:rsidRDefault="00DD47DF" w:rsidP="007C7753">
      <w:pPr>
        <w:pStyle w:val="Heading2"/>
      </w:pPr>
      <w:bookmarkStart w:id="62" w:name="_Toc237276498"/>
      <w:bookmarkStart w:id="63" w:name="_Toc237432591"/>
      <w:r w:rsidRPr="00866D91">
        <w:t>Critical Evaluation</w:t>
      </w:r>
      <w:bookmarkEnd w:id="62"/>
      <w:bookmarkEnd w:id="63"/>
    </w:p>
    <w:p w14:paraId="46C1E2C8" w14:textId="0440C4D1" w:rsidR="00DD47DF" w:rsidRPr="00866D91" w:rsidRDefault="00DD47DF" w:rsidP="00866D91">
      <w:pPr>
        <w:spacing w:after="0" w:line="360" w:lineRule="auto"/>
        <w:rPr>
          <w:rFonts w:asciiTheme="majorBidi" w:hAnsiTheme="majorBidi" w:cstheme="majorBidi"/>
        </w:rPr>
      </w:pPr>
      <w:r w:rsidRPr="00866D91">
        <w:rPr>
          <w:rFonts w:asciiTheme="majorBidi" w:hAnsiTheme="majorBidi" w:cstheme="majorBidi"/>
        </w:rPr>
        <w:t>Technical controls are most effective when integrated into a cybersecurity programme supported by governance and continuous monitoring. Zero Trust, automated detection, and proactive vulnerability management</w:t>
      </w:r>
      <w:r w:rsidR="00C3552F">
        <w:rPr>
          <w:rFonts w:asciiTheme="majorBidi" w:hAnsiTheme="majorBidi" w:cstheme="majorBidi"/>
        </w:rPr>
        <w:t xml:space="preserve"> can</w:t>
      </w:r>
      <w:r w:rsidRPr="00866D91">
        <w:rPr>
          <w:rFonts w:asciiTheme="majorBidi" w:hAnsiTheme="majorBidi" w:cstheme="majorBidi"/>
        </w:rPr>
        <w:t xml:space="preserve"> reduce cyber risk while improving resilience and regulatory compliance.</w:t>
      </w:r>
    </w:p>
    <w:p w14:paraId="2575AFBB" w14:textId="06E8773D" w:rsidR="00DD47DF" w:rsidRPr="00866D91" w:rsidRDefault="00C31C94" w:rsidP="007C7753">
      <w:pPr>
        <w:pStyle w:val="Heading1"/>
      </w:pPr>
      <w:bookmarkStart w:id="64" w:name="_Toc237276499"/>
      <w:bookmarkStart w:id="65" w:name="_Toc237432592"/>
      <w:r w:rsidRPr="00866D91">
        <w:t>Policies and Procedures</w:t>
      </w:r>
      <w:bookmarkEnd w:id="64"/>
      <w:bookmarkEnd w:id="65"/>
      <w:r w:rsidRPr="00866D91">
        <w:t xml:space="preserve">  </w:t>
      </w:r>
    </w:p>
    <w:p w14:paraId="665DCB9C" w14:textId="69EFF546" w:rsidR="00DD47DF" w:rsidRDefault="00DD47DF" w:rsidP="00866D91">
      <w:pPr>
        <w:spacing w:after="0" w:line="360" w:lineRule="auto"/>
        <w:rPr>
          <w:rFonts w:asciiTheme="majorBidi" w:hAnsiTheme="majorBidi" w:cstheme="majorBidi"/>
        </w:rPr>
      </w:pPr>
      <w:r w:rsidRPr="00866D91">
        <w:rPr>
          <w:rFonts w:asciiTheme="majorBidi" w:hAnsiTheme="majorBidi" w:cstheme="majorBidi"/>
        </w:rPr>
        <w:t>A successful cybersecurity programme depends on well-defined policies that promote consistent security practices. Following the Equifax breach, policies should focus on proactive risk management, regulatory compliance, and continuous improvement.</w:t>
      </w:r>
    </w:p>
    <w:p w14:paraId="30662081" w14:textId="77777777" w:rsidR="00BD02A0" w:rsidRPr="00866D91" w:rsidRDefault="00BD02A0" w:rsidP="00866D91">
      <w:pPr>
        <w:spacing w:after="0" w:line="360" w:lineRule="auto"/>
        <w:rPr>
          <w:rFonts w:asciiTheme="majorBidi" w:hAnsiTheme="majorBidi" w:cstheme="majorBidi"/>
        </w:rPr>
      </w:pPr>
    </w:p>
    <w:p w14:paraId="6D3D732E" w14:textId="472BB74A" w:rsidR="00DD47DF" w:rsidRPr="00866D91" w:rsidRDefault="00DD47DF" w:rsidP="00F47E12">
      <w:pPr>
        <w:pStyle w:val="Heading2"/>
      </w:pPr>
      <w:bookmarkStart w:id="66" w:name="_Toc237276500"/>
      <w:bookmarkStart w:id="67" w:name="_Toc237432593"/>
      <w:r w:rsidRPr="00866D91">
        <w:t>Vulnerability Management Policy</w:t>
      </w:r>
      <w:bookmarkEnd w:id="66"/>
      <w:bookmarkEnd w:id="67"/>
    </w:p>
    <w:p w14:paraId="52688435" w14:textId="1C1692E3" w:rsidR="00DD47DF" w:rsidRPr="00866D91" w:rsidRDefault="00DD47DF" w:rsidP="00866D91">
      <w:pPr>
        <w:spacing w:after="0" w:line="360" w:lineRule="auto"/>
        <w:rPr>
          <w:rFonts w:asciiTheme="majorBidi" w:hAnsiTheme="majorBidi" w:cstheme="majorBidi"/>
        </w:rPr>
      </w:pPr>
      <w:r w:rsidRPr="00866D91">
        <w:rPr>
          <w:rFonts w:asciiTheme="majorBidi" w:hAnsiTheme="majorBidi" w:cstheme="majorBidi"/>
        </w:rPr>
        <w:t>The organisation shall maintain a vulnerability management programme to identify, prioritise, and remediate security weaknesses. Automated vulnerability scanning should cover servers, endpoints, applications, cloud services, and network infrastructure. Vulnerabilities should be classified using the Common Vulnerability Scoring System (CVSS) and remediated according to organisational risk.</w:t>
      </w:r>
    </w:p>
    <w:p w14:paraId="7094EE1C" w14:textId="77C590A3" w:rsidR="003218D6" w:rsidRPr="00866D91" w:rsidRDefault="00DD47DF" w:rsidP="00906D9B">
      <w:pPr>
        <w:spacing w:after="0" w:line="360" w:lineRule="auto"/>
        <w:rPr>
          <w:rFonts w:asciiTheme="majorBidi" w:hAnsiTheme="majorBidi" w:cstheme="majorBidi"/>
        </w:rPr>
      </w:pPr>
      <w:r w:rsidRPr="00866D91">
        <w:rPr>
          <w:rFonts w:asciiTheme="majorBidi" w:hAnsiTheme="majorBidi" w:cstheme="majorBidi"/>
        </w:rPr>
        <w:t>Critical vulnerabilities should be addressed within 72 hours, while lower-risk vulnerabilities should follow agreed remediation schedules. Regular penetration testing and vulnerability assessments should verify remediation effectiveness.</w:t>
      </w:r>
    </w:p>
    <w:p w14:paraId="60B72C9E" w14:textId="1F787E66" w:rsidR="00DD47DF" w:rsidRPr="00866D91" w:rsidRDefault="00DD47DF" w:rsidP="007C7753">
      <w:pPr>
        <w:pStyle w:val="Heading2"/>
      </w:pPr>
      <w:bookmarkStart w:id="68" w:name="_Toc237276501"/>
      <w:bookmarkStart w:id="69" w:name="_Toc237432594"/>
      <w:r w:rsidRPr="00866D91">
        <w:lastRenderedPageBreak/>
        <w:t>Patch Management Policy</w:t>
      </w:r>
      <w:bookmarkEnd w:id="68"/>
      <w:bookmarkEnd w:id="69"/>
    </w:p>
    <w:p w14:paraId="638A2321" w14:textId="30F5FDB7" w:rsidR="00DD47DF" w:rsidRPr="00866D91" w:rsidRDefault="00DD47DF" w:rsidP="00866D91">
      <w:pPr>
        <w:spacing w:after="0" w:line="360" w:lineRule="auto"/>
        <w:rPr>
          <w:rFonts w:asciiTheme="majorBidi" w:hAnsiTheme="majorBidi" w:cstheme="majorBidi"/>
        </w:rPr>
      </w:pPr>
      <w:r w:rsidRPr="00866D91">
        <w:rPr>
          <w:rFonts w:asciiTheme="majorBidi" w:hAnsiTheme="majorBidi" w:cstheme="majorBidi"/>
        </w:rPr>
        <w:t>Operating systems, applications, databases, and network devices must follow a structured patch management process. Security patches should be tested before deployment and applied according to risk classification.</w:t>
      </w:r>
    </w:p>
    <w:p w14:paraId="5A6FD2DE" w14:textId="5CDFEB54" w:rsidR="00DD47DF" w:rsidRPr="00866D91" w:rsidRDefault="00DD47DF" w:rsidP="00866D91">
      <w:pPr>
        <w:spacing w:after="0" w:line="360" w:lineRule="auto"/>
        <w:rPr>
          <w:rFonts w:asciiTheme="majorBidi" w:hAnsiTheme="majorBidi" w:cstheme="majorBidi"/>
        </w:rPr>
      </w:pPr>
      <w:r w:rsidRPr="00866D91">
        <w:rPr>
          <w:rFonts w:asciiTheme="majorBidi" w:hAnsiTheme="majorBidi" w:cstheme="majorBidi"/>
        </w:rPr>
        <w:t>Critical patches should be deployed immediately after validation, while routine updates should follow scheduled maintenance. Management should review patch compliance reports to ensure protection against known vulnerabilities.</w:t>
      </w:r>
    </w:p>
    <w:p w14:paraId="14D92AAB" w14:textId="01586C80" w:rsidR="00DD47DF" w:rsidRPr="00866D91" w:rsidRDefault="00DD47DF" w:rsidP="007C7753">
      <w:pPr>
        <w:pStyle w:val="Heading2"/>
      </w:pPr>
      <w:bookmarkStart w:id="70" w:name="_Toc237276502"/>
      <w:bookmarkStart w:id="71" w:name="_Toc237432595"/>
      <w:r w:rsidRPr="00866D91">
        <w:t>Secure Software Development Lifecycle (SSDLC)</w:t>
      </w:r>
      <w:bookmarkEnd w:id="70"/>
      <w:bookmarkEnd w:id="71"/>
    </w:p>
    <w:p w14:paraId="2F7BB08D" w14:textId="0E7871C4" w:rsidR="00DD47DF" w:rsidRPr="00866D91" w:rsidRDefault="00DD47DF" w:rsidP="00866D91">
      <w:pPr>
        <w:spacing w:after="0" w:line="360" w:lineRule="auto"/>
        <w:rPr>
          <w:rFonts w:asciiTheme="majorBidi" w:hAnsiTheme="majorBidi" w:cstheme="majorBidi"/>
        </w:rPr>
      </w:pPr>
      <w:r w:rsidRPr="00866D91">
        <w:rPr>
          <w:rFonts w:asciiTheme="majorBidi" w:hAnsiTheme="majorBidi" w:cstheme="majorBidi"/>
        </w:rPr>
        <w:t>Security should be integrated throughout the Software Development Lifecycle (SDLC). Developers should apply secure coding standards, conduct code reviews, and perform security testing before deployment.</w:t>
      </w:r>
    </w:p>
    <w:p w14:paraId="67F9360A" w14:textId="2E1C4B10" w:rsidR="00DD47DF" w:rsidRPr="00866D91" w:rsidRDefault="00DD47DF" w:rsidP="00866D91">
      <w:pPr>
        <w:spacing w:after="0" w:line="360" w:lineRule="auto"/>
        <w:rPr>
          <w:rFonts w:asciiTheme="majorBidi" w:hAnsiTheme="majorBidi" w:cstheme="majorBidi"/>
        </w:rPr>
      </w:pPr>
      <w:r w:rsidRPr="00866D91">
        <w:rPr>
          <w:rFonts w:asciiTheme="majorBidi" w:hAnsiTheme="majorBidi" w:cstheme="majorBidi"/>
        </w:rPr>
        <w:t>Applications should undergo security testing before release. Continuous Integration and Continuous Deployment (CI/CD) pipelines should include automated security testing to identify vulnerabilities early.</w:t>
      </w:r>
    </w:p>
    <w:p w14:paraId="7B39E16F" w14:textId="64921B05" w:rsidR="00DD47DF" w:rsidRPr="00866D91" w:rsidRDefault="00DD47DF" w:rsidP="00EB7805">
      <w:pPr>
        <w:pStyle w:val="Heading2"/>
      </w:pPr>
      <w:bookmarkStart w:id="72" w:name="_Toc237276503"/>
      <w:bookmarkStart w:id="73" w:name="_Toc237432596"/>
      <w:r w:rsidRPr="00866D91">
        <w:t>Asset Management Policy</w:t>
      </w:r>
      <w:bookmarkEnd w:id="72"/>
      <w:bookmarkEnd w:id="73"/>
    </w:p>
    <w:p w14:paraId="35AD8DB9" w14:textId="3DB13496" w:rsidR="00DD47DF" w:rsidRPr="00866D91" w:rsidRDefault="00DD47DF" w:rsidP="00866D91">
      <w:pPr>
        <w:spacing w:after="0" w:line="360" w:lineRule="auto"/>
        <w:rPr>
          <w:rFonts w:asciiTheme="majorBidi" w:hAnsiTheme="majorBidi" w:cstheme="majorBidi"/>
        </w:rPr>
      </w:pPr>
      <w:r w:rsidRPr="00866D91">
        <w:rPr>
          <w:rFonts w:asciiTheme="majorBidi" w:hAnsiTheme="majorBidi" w:cstheme="majorBidi"/>
        </w:rPr>
        <w:t>The organisation shall maintain an inventory of hardware, software, cloud services, and information assets. Each asset should have an owner responsible for its security and lifecycle.</w:t>
      </w:r>
    </w:p>
    <w:p w14:paraId="07372A08" w14:textId="18FAC403" w:rsidR="00F1311B" w:rsidRPr="00866D91" w:rsidRDefault="00DD47DF" w:rsidP="00866D91">
      <w:pPr>
        <w:spacing w:after="0" w:line="360" w:lineRule="auto"/>
        <w:rPr>
          <w:rFonts w:asciiTheme="majorBidi" w:hAnsiTheme="majorBidi" w:cstheme="majorBidi"/>
        </w:rPr>
      </w:pPr>
      <w:r w:rsidRPr="00866D91">
        <w:rPr>
          <w:rFonts w:asciiTheme="majorBidi" w:hAnsiTheme="majorBidi" w:cstheme="majorBidi"/>
        </w:rPr>
        <w:t>Assets should be classified according to business value and sensitivity. Regular inventory reviews help identify obsolete or unsupported systems.</w:t>
      </w:r>
    </w:p>
    <w:p w14:paraId="425336BD" w14:textId="06387A0F" w:rsidR="00F1311B" w:rsidRPr="00866D91" w:rsidRDefault="00DD47DF" w:rsidP="00EB7805">
      <w:pPr>
        <w:pStyle w:val="Heading2"/>
      </w:pPr>
      <w:bookmarkStart w:id="74" w:name="_Toc237276504"/>
      <w:bookmarkStart w:id="75" w:name="_Toc237432597"/>
      <w:r w:rsidRPr="00866D91">
        <w:t>Data Protection Policy</w:t>
      </w:r>
      <w:bookmarkEnd w:id="74"/>
      <w:bookmarkEnd w:id="75"/>
    </w:p>
    <w:p w14:paraId="0C00E834" w14:textId="47F83292" w:rsidR="00DD47DF" w:rsidRPr="00866D91" w:rsidRDefault="00DD47DF" w:rsidP="00866D91">
      <w:pPr>
        <w:spacing w:after="0" w:line="360" w:lineRule="auto"/>
        <w:rPr>
          <w:rFonts w:asciiTheme="majorBidi" w:hAnsiTheme="majorBidi" w:cstheme="majorBidi"/>
        </w:rPr>
      </w:pPr>
      <w:r w:rsidRPr="00866D91">
        <w:rPr>
          <w:rFonts w:asciiTheme="majorBidi" w:hAnsiTheme="majorBidi" w:cstheme="majorBidi"/>
        </w:rPr>
        <w:t>Sensitive information should be protected using encryption, role-based access control, data classification, and secure backups. Personal data must be processed in accordance with the UK GDPR and the Data Protection Act 2018.</w:t>
      </w:r>
    </w:p>
    <w:p w14:paraId="2F3E534B" w14:textId="17B8E5B5" w:rsidR="00DD47DF" w:rsidRDefault="00DD47DF" w:rsidP="00866D91">
      <w:pPr>
        <w:spacing w:after="0" w:line="360" w:lineRule="auto"/>
        <w:rPr>
          <w:rFonts w:asciiTheme="majorBidi" w:hAnsiTheme="majorBidi" w:cstheme="majorBidi"/>
        </w:rPr>
      </w:pPr>
      <w:r w:rsidRPr="00866D91">
        <w:rPr>
          <w:rFonts w:asciiTheme="majorBidi" w:hAnsiTheme="majorBidi" w:cstheme="majorBidi"/>
        </w:rPr>
        <w:t>Data Loss Prevention (DLP) technologies should prevent unauthorised disclosure of confidential information. Backup procedures should be tested regularly to support business continuity.</w:t>
      </w:r>
    </w:p>
    <w:p w14:paraId="001A3C7C" w14:textId="77777777" w:rsidR="00BD02A0" w:rsidRPr="00866D91" w:rsidRDefault="00BD02A0" w:rsidP="00866D91">
      <w:pPr>
        <w:spacing w:after="0" w:line="360" w:lineRule="auto"/>
        <w:rPr>
          <w:rFonts w:asciiTheme="majorBidi" w:hAnsiTheme="majorBidi" w:cstheme="majorBidi"/>
        </w:rPr>
      </w:pPr>
    </w:p>
    <w:p w14:paraId="0A743194" w14:textId="577EFB61" w:rsidR="00DD47DF" w:rsidRPr="00866D91" w:rsidRDefault="00DD47DF" w:rsidP="00EB7805">
      <w:pPr>
        <w:pStyle w:val="Heading2"/>
      </w:pPr>
      <w:bookmarkStart w:id="76" w:name="_Toc237276505"/>
      <w:bookmarkStart w:id="77" w:name="_Toc237432598"/>
      <w:r w:rsidRPr="00866D91">
        <w:lastRenderedPageBreak/>
        <w:t>Continuous Monitoring Policy</w:t>
      </w:r>
      <w:bookmarkEnd w:id="76"/>
      <w:bookmarkEnd w:id="77"/>
    </w:p>
    <w:p w14:paraId="2E407189" w14:textId="4A44F13F" w:rsidR="00E8326D" w:rsidRPr="00866D91" w:rsidRDefault="00DD47DF" w:rsidP="00866D91">
      <w:pPr>
        <w:spacing w:after="0" w:line="360" w:lineRule="auto"/>
        <w:rPr>
          <w:rFonts w:asciiTheme="majorBidi" w:hAnsiTheme="majorBidi" w:cstheme="majorBidi"/>
        </w:rPr>
      </w:pPr>
      <w:r w:rsidRPr="00866D91">
        <w:rPr>
          <w:rFonts w:asciiTheme="majorBidi" w:hAnsiTheme="majorBidi" w:cstheme="majorBidi"/>
        </w:rPr>
        <w:t>Continuous monitoring should provide real-time visibility across users, devices, applications, and cloud environments. SIEM, EDR, and SOAR platforms should continuously collect and analyse security events.</w:t>
      </w:r>
    </w:p>
    <w:p w14:paraId="5A8EABB7" w14:textId="24FD7B9C" w:rsidR="00C31C94" w:rsidRPr="00866D91" w:rsidRDefault="00DD47DF" w:rsidP="006F20C1">
      <w:pPr>
        <w:spacing w:after="0" w:line="360" w:lineRule="auto"/>
        <w:rPr>
          <w:rFonts w:asciiTheme="majorBidi" w:hAnsiTheme="majorBidi" w:cstheme="majorBidi"/>
        </w:rPr>
      </w:pPr>
      <w:r w:rsidRPr="00866D91">
        <w:rPr>
          <w:rFonts w:asciiTheme="majorBidi" w:hAnsiTheme="majorBidi" w:cstheme="majorBidi"/>
        </w:rPr>
        <w:t>Artificial Intelligence (AI) and behavioural analytics should identify unusual activity and support rapid incident response. Security alerts must be reviewed by the Security Operations Centre (SOC), with critical incidents escalated through established response procedures.</w:t>
      </w:r>
    </w:p>
    <w:p w14:paraId="5CADD5BE" w14:textId="6279E2D7" w:rsidR="00F1311B" w:rsidRPr="00866D91" w:rsidRDefault="00F1311B" w:rsidP="00866D91">
      <w:pPr>
        <w:spacing w:after="0" w:line="360" w:lineRule="auto"/>
        <w:rPr>
          <w:rFonts w:asciiTheme="majorBidi" w:hAnsiTheme="majorBidi" w:cstheme="majorBidi"/>
        </w:rPr>
      </w:pPr>
    </w:p>
    <w:p w14:paraId="5F222396" w14:textId="77777777" w:rsidR="007C3597" w:rsidRDefault="007C3597" w:rsidP="007C3597">
      <w:pPr>
        <w:jc w:val="center"/>
      </w:pPr>
      <w:r>
        <w:rPr>
          <w:b/>
        </w:rPr>
        <w:t>Table 7. Summary of Security Policies</w:t>
      </w:r>
    </w:p>
    <w:tbl>
      <w:tblPr>
        <w:tblW w:w="0" w:type="auto"/>
        <w:jc w:val="center"/>
        <w:tblBorders>
          <w:top w:val="single" w:sz="6" w:space="0" w:color="808080"/>
          <w:left w:val="single" w:sz="6" w:space="0" w:color="808080"/>
          <w:bottom w:val="single" w:sz="6" w:space="0" w:color="808080"/>
          <w:right w:val="single" w:sz="6" w:space="0" w:color="808080"/>
          <w:insideH w:val="single" w:sz="6" w:space="0" w:color="808080"/>
          <w:insideV w:val="single" w:sz="6" w:space="0" w:color="808080"/>
        </w:tblBorders>
        <w:tblLook w:val="04A0" w:firstRow="1" w:lastRow="0" w:firstColumn="1" w:lastColumn="0" w:noHBand="0" w:noVBand="1"/>
      </w:tblPr>
      <w:tblGrid>
        <w:gridCol w:w="2993"/>
        <w:gridCol w:w="3007"/>
        <w:gridCol w:w="3010"/>
      </w:tblGrid>
      <w:tr w:rsidR="007C3597" w14:paraId="118C584D" w14:textId="77777777" w:rsidTr="004913A3">
        <w:trPr>
          <w:jc w:val="center"/>
        </w:trPr>
        <w:tc>
          <w:tcPr>
            <w:tcW w:w="3408" w:type="dxa"/>
            <w:shd w:val="clear" w:color="auto" w:fill="D9EAF7"/>
            <w:vAlign w:val="center"/>
          </w:tcPr>
          <w:p w14:paraId="3BBC276E" w14:textId="77777777" w:rsidR="007C3597" w:rsidRDefault="007C3597" w:rsidP="004913A3">
            <w:r>
              <w:rPr>
                <w:b/>
                <w:sz w:val="18"/>
              </w:rPr>
              <w:t>Policy</w:t>
            </w:r>
          </w:p>
        </w:tc>
        <w:tc>
          <w:tcPr>
            <w:tcW w:w="3408" w:type="dxa"/>
            <w:shd w:val="clear" w:color="auto" w:fill="D9EAF7"/>
            <w:vAlign w:val="center"/>
          </w:tcPr>
          <w:p w14:paraId="3C417D0E" w14:textId="77777777" w:rsidR="007C3597" w:rsidRDefault="007C3597" w:rsidP="004913A3">
            <w:r>
              <w:rPr>
                <w:b/>
                <w:sz w:val="18"/>
              </w:rPr>
              <w:t>Purpose</w:t>
            </w:r>
          </w:p>
        </w:tc>
        <w:tc>
          <w:tcPr>
            <w:tcW w:w="3408" w:type="dxa"/>
            <w:shd w:val="clear" w:color="auto" w:fill="D9EAF7"/>
            <w:vAlign w:val="center"/>
          </w:tcPr>
          <w:p w14:paraId="3767509D" w14:textId="77777777" w:rsidR="007C3597" w:rsidRDefault="007C3597" w:rsidP="004913A3">
            <w:r>
              <w:rPr>
                <w:b/>
                <w:sz w:val="18"/>
              </w:rPr>
              <w:t>Expected Outcome</w:t>
            </w:r>
          </w:p>
        </w:tc>
      </w:tr>
      <w:tr w:rsidR="007C3597" w14:paraId="0352A48C" w14:textId="77777777" w:rsidTr="004913A3">
        <w:trPr>
          <w:jc w:val="center"/>
        </w:trPr>
        <w:tc>
          <w:tcPr>
            <w:tcW w:w="3408" w:type="dxa"/>
            <w:vAlign w:val="center"/>
          </w:tcPr>
          <w:p w14:paraId="50243D77" w14:textId="77777777" w:rsidR="007C3597" w:rsidRDefault="007C3597" w:rsidP="004913A3">
            <w:r>
              <w:rPr>
                <w:sz w:val="18"/>
              </w:rPr>
              <w:t>Vulnerability Management</w:t>
            </w:r>
          </w:p>
        </w:tc>
        <w:tc>
          <w:tcPr>
            <w:tcW w:w="3408" w:type="dxa"/>
            <w:vAlign w:val="center"/>
          </w:tcPr>
          <w:p w14:paraId="1956E09D" w14:textId="77777777" w:rsidR="007C3597" w:rsidRDefault="007C3597" w:rsidP="004913A3">
            <w:r>
              <w:rPr>
                <w:sz w:val="18"/>
              </w:rPr>
              <w:t>Identify and remediate vulnerabilities</w:t>
            </w:r>
          </w:p>
        </w:tc>
        <w:tc>
          <w:tcPr>
            <w:tcW w:w="3408" w:type="dxa"/>
            <w:vAlign w:val="center"/>
          </w:tcPr>
          <w:p w14:paraId="34F3AD78" w14:textId="77777777" w:rsidR="007C3597" w:rsidRDefault="007C3597" w:rsidP="004913A3">
            <w:r>
              <w:rPr>
                <w:sz w:val="18"/>
              </w:rPr>
              <w:t>Reduced security exposure</w:t>
            </w:r>
          </w:p>
        </w:tc>
      </w:tr>
      <w:tr w:rsidR="007C3597" w14:paraId="20E6CBFC" w14:textId="77777777" w:rsidTr="004913A3">
        <w:trPr>
          <w:jc w:val="center"/>
        </w:trPr>
        <w:tc>
          <w:tcPr>
            <w:tcW w:w="3408" w:type="dxa"/>
            <w:shd w:val="clear" w:color="auto" w:fill="F7F7F7"/>
            <w:vAlign w:val="center"/>
          </w:tcPr>
          <w:p w14:paraId="147F3B12" w14:textId="77777777" w:rsidR="007C3597" w:rsidRDefault="007C3597" w:rsidP="004913A3">
            <w:r>
              <w:rPr>
                <w:sz w:val="18"/>
              </w:rPr>
              <w:t>Patch Management</w:t>
            </w:r>
          </w:p>
        </w:tc>
        <w:tc>
          <w:tcPr>
            <w:tcW w:w="3408" w:type="dxa"/>
            <w:shd w:val="clear" w:color="auto" w:fill="F7F7F7"/>
            <w:vAlign w:val="center"/>
          </w:tcPr>
          <w:p w14:paraId="7009DB75" w14:textId="77777777" w:rsidR="007C3597" w:rsidRDefault="007C3597" w:rsidP="004913A3">
            <w:r>
              <w:rPr>
                <w:sz w:val="18"/>
              </w:rPr>
              <w:t>Timely deployment of security updates</w:t>
            </w:r>
          </w:p>
        </w:tc>
        <w:tc>
          <w:tcPr>
            <w:tcW w:w="3408" w:type="dxa"/>
            <w:shd w:val="clear" w:color="auto" w:fill="F7F7F7"/>
            <w:vAlign w:val="center"/>
          </w:tcPr>
          <w:p w14:paraId="45351802" w14:textId="77777777" w:rsidR="007C3597" w:rsidRDefault="007C3597" w:rsidP="004913A3">
            <w:r>
              <w:rPr>
                <w:sz w:val="18"/>
              </w:rPr>
              <w:t>Protection against known threats</w:t>
            </w:r>
          </w:p>
        </w:tc>
      </w:tr>
      <w:tr w:rsidR="007C3597" w14:paraId="272BB691" w14:textId="77777777" w:rsidTr="004913A3">
        <w:trPr>
          <w:jc w:val="center"/>
        </w:trPr>
        <w:tc>
          <w:tcPr>
            <w:tcW w:w="3408" w:type="dxa"/>
            <w:vAlign w:val="center"/>
          </w:tcPr>
          <w:p w14:paraId="512C526B" w14:textId="77777777" w:rsidR="007C3597" w:rsidRDefault="007C3597" w:rsidP="004913A3">
            <w:r>
              <w:rPr>
                <w:sz w:val="18"/>
              </w:rPr>
              <w:t>SSDLC</w:t>
            </w:r>
          </w:p>
        </w:tc>
        <w:tc>
          <w:tcPr>
            <w:tcW w:w="3408" w:type="dxa"/>
            <w:vAlign w:val="center"/>
          </w:tcPr>
          <w:p w14:paraId="2C62C4D7" w14:textId="77777777" w:rsidR="007C3597" w:rsidRDefault="007C3597" w:rsidP="004913A3">
            <w:r>
              <w:rPr>
                <w:sz w:val="18"/>
              </w:rPr>
              <w:t>Build security into software development</w:t>
            </w:r>
          </w:p>
        </w:tc>
        <w:tc>
          <w:tcPr>
            <w:tcW w:w="3408" w:type="dxa"/>
            <w:vAlign w:val="center"/>
          </w:tcPr>
          <w:p w14:paraId="64262A25" w14:textId="77777777" w:rsidR="007C3597" w:rsidRDefault="007C3597" w:rsidP="004913A3">
            <w:r>
              <w:rPr>
                <w:sz w:val="18"/>
              </w:rPr>
              <w:t>Secure applications</w:t>
            </w:r>
          </w:p>
        </w:tc>
      </w:tr>
      <w:tr w:rsidR="007C3597" w14:paraId="407177C1" w14:textId="77777777" w:rsidTr="004913A3">
        <w:trPr>
          <w:jc w:val="center"/>
        </w:trPr>
        <w:tc>
          <w:tcPr>
            <w:tcW w:w="3408" w:type="dxa"/>
            <w:shd w:val="clear" w:color="auto" w:fill="F7F7F7"/>
            <w:vAlign w:val="center"/>
          </w:tcPr>
          <w:p w14:paraId="5307AC72" w14:textId="77777777" w:rsidR="007C3597" w:rsidRDefault="007C3597" w:rsidP="004913A3">
            <w:r>
              <w:rPr>
                <w:sz w:val="18"/>
              </w:rPr>
              <w:t>Asset Management</w:t>
            </w:r>
          </w:p>
        </w:tc>
        <w:tc>
          <w:tcPr>
            <w:tcW w:w="3408" w:type="dxa"/>
            <w:shd w:val="clear" w:color="auto" w:fill="F7F7F7"/>
            <w:vAlign w:val="center"/>
          </w:tcPr>
          <w:p w14:paraId="686F6E19" w14:textId="77777777" w:rsidR="007C3597" w:rsidRDefault="007C3597" w:rsidP="004913A3">
            <w:r>
              <w:rPr>
                <w:sz w:val="18"/>
              </w:rPr>
              <w:t>Maintain asset inventory</w:t>
            </w:r>
          </w:p>
        </w:tc>
        <w:tc>
          <w:tcPr>
            <w:tcW w:w="3408" w:type="dxa"/>
            <w:shd w:val="clear" w:color="auto" w:fill="F7F7F7"/>
            <w:vAlign w:val="center"/>
          </w:tcPr>
          <w:p w14:paraId="15DFA960" w14:textId="77777777" w:rsidR="007C3597" w:rsidRDefault="007C3597" w:rsidP="004913A3">
            <w:r>
              <w:rPr>
                <w:sz w:val="18"/>
              </w:rPr>
              <w:t>Improved visibility and accountability</w:t>
            </w:r>
          </w:p>
        </w:tc>
      </w:tr>
      <w:tr w:rsidR="007C3597" w14:paraId="2FB2D777" w14:textId="77777777" w:rsidTr="004913A3">
        <w:trPr>
          <w:jc w:val="center"/>
        </w:trPr>
        <w:tc>
          <w:tcPr>
            <w:tcW w:w="3408" w:type="dxa"/>
            <w:vAlign w:val="center"/>
          </w:tcPr>
          <w:p w14:paraId="5C0C0393" w14:textId="77777777" w:rsidR="007C3597" w:rsidRDefault="007C3597" w:rsidP="004913A3">
            <w:r>
              <w:rPr>
                <w:sz w:val="18"/>
              </w:rPr>
              <w:t>Data Protection</w:t>
            </w:r>
          </w:p>
        </w:tc>
        <w:tc>
          <w:tcPr>
            <w:tcW w:w="3408" w:type="dxa"/>
            <w:vAlign w:val="center"/>
          </w:tcPr>
          <w:p w14:paraId="53F1FDC9" w14:textId="77777777" w:rsidR="007C3597" w:rsidRDefault="007C3597" w:rsidP="004913A3">
            <w:r>
              <w:rPr>
                <w:sz w:val="18"/>
              </w:rPr>
              <w:t>Protect sensitive information</w:t>
            </w:r>
          </w:p>
        </w:tc>
        <w:tc>
          <w:tcPr>
            <w:tcW w:w="3408" w:type="dxa"/>
            <w:vAlign w:val="center"/>
          </w:tcPr>
          <w:p w14:paraId="05A1EAA1" w14:textId="77777777" w:rsidR="007C3597" w:rsidRDefault="007C3597" w:rsidP="004913A3">
            <w:r>
              <w:rPr>
                <w:sz w:val="18"/>
              </w:rPr>
              <w:t>Regulatory compliance</w:t>
            </w:r>
          </w:p>
        </w:tc>
      </w:tr>
      <w:tr w:rsidR="007C3597" w14:paraId="6C5F1199" w14:textId="77777777" w:rsidTr="004913A3">
        <w:trPr>
          <w:jc w:val="center"/>
        </w:trPr>
        <w:tc>
          <w:tcPr>
            <w:tcW w:w="3408" w:type="dxa"/>
            <w:shd w:val="clear" w:color="auto" w:fill="F7F7F7"/>
            <w:vAlign w:val="center"/>
          </w:tcPr>
          <w:p w14:paraId="7B00B3D0" w14:textId="77777777" w:rsidR="007C3597" w:rsidRDefault="007C3597" w:rsidP="004913A3">
            <w:r>
              <w:rPr>
                <w:sz w:val="18"/>
              </w:rPr>
              <w:t>Continuous Monitoring</w:t>
            </w:r>
          </w:p>
        </w:tc>
        <w:tc>
          <w:tcPr>
            <w:tcW w:w="3408" w:type="dxa"/>
            <w:shd w:val="clear" w:color="auto" w:fill="F7F7F7"/>
            <w:vAlign w:val="center"/>
          </w:tcPr>
          <w:p w14:paraId="64FF2C9E" w14:textId="77777777" w:rsidR="007C3597" w:rsidRDefault="007C3597" w:rsidP="004913A3">
            <w:r>
              <w:rPr>
                <w:sz w:val="18"/>
              </w:rPr>
              <w:t>Detect and respond to threats</w:t>
            </w:r>
          </w:p>
        </w:tc>
        <w:tc>
          <w:tcPr>
            <w:tcW w:w="3408" w:type="dxa"/>
            <w:shd w:val="clear" w:color="auto" w:fill="F7F7F7"/>
            <w:vAlign w:val="center"/>
          </w:tcPr>
          <w:p w14:paraId="2C5FA58E" w14:textId="77777777" w:rsidR="007C3597" w:rsidRDefault="007C3597" w:rsidP="004913A3">
            <w:r>
              <w:rPr>
                <w:sz w:val="18"/>
              </w:rPr>
              <w:t>Faster incident response</w:t>
            </w:r>
          </w:p>
        </w:tc>
      </w:tr>
    </w:tbl>
    <w:p w14:paraId="21695247" w14:textId="77777777" w:rsidR="007C3597" w:rsidRDefault="007C3597" w:rsidP="00866D91">
      <w:pPr>
        <w:spacing w:after="0" w:line="360" w:lineRule="auto"/>
        <w:rPr>
          <w:rFonts w:asciiTheme="majorBidi" w:hAnsiTheme="majorBidi" w:cstheme="majorBidi"/>
        </w:rPr>
      </w:pPr>
    </w:p>
    <w:p w14:paraId="77AB08DA" w14:textId="77777777" w:rsidR="00F1311B" w:rsidRPr="00866D91" w:rsidRDefault="00F1311B" w:rsidP="00866D91">
      <w:pPr>
        <w:spacing w:after="0" w:line="360" w:lineRule="auto"/>
        <w:rPr>
          <w:rFonts w:asciiTheme="majorBidi" w:hAnsiTheme="majorBidi" w:cstheme="majorBidi"/>
        </w:rPr>
      </w:pPr>
    </w:p>
    <w:p w14:paraId="6448CF95" w14:textId="5493A101" w:rsidR="00DD47DF" w:rsidRPr="00866D91" w:rsidRDefault="004A6149" w:rsidP="00866D91">
      <w:pPr>
        <w:spacing w:after="0" w:line="360" w:lineRule="auto"/>
        <w:rPr>
          <w:rFonts w:asciiTheme="majorBidi" w:hAnsiTheme="majorBidi" w:cstheme="majorBidi"/>
        </w:rPr>
      </w:pPr>
      <w:r w:rsidRPr="00866D91">
        <w:rPr>
          <w:rFonts w:asciiTheme="majorBidi" w:hAnsiTheme="majorBidi" w:cstheme="majorBidi"/>
        </w:rPr>
        <w:t>SSDLC| Build security into software development| Secure applications Asset Management| Maintain asset inventory| Improved visibility and accountability</w:t>
      </w:r>
    </w:p>
    <w:p w14:paraId="52621190" w14:textId="5522A3D1" w:rsidR="004A6149" w:rsidRPr="00866D91" w:rsidRDefault="004A6149" w:rsidP="00866D91">
      <w:pPr>
        <w:spacing w:after="0" w:line="360" w:lineRule="auto"/>
        <w:rPr>
          <w:rFonts w:asciiTheme="majorBidi" w:hAnsiTheme="majorBidi" w:cstheme="majorBidi"/>
        </w:rPr>
      </w:pPr>
      <w:r w:rsidRPr="00866D91">
        <w:rPr>
          <w:rFonts w:asciiTheme="majorBidi" w:hAnsiTheme="majorBidi" w:cstheme="majorBidi"/>
        </w:rPr>
        <w:t>Asset Management| Maintain asset inventory| Improved visibility and accountability</w:t>
      </w:r>
    </w:p>
    <w:p w14:paraId="167A4EF8" w14:textId="20F6053F" w:rsidR="003218D6" w:rsidRDefault="003D7D55" w:rsidP="007C3597">
      <w:pPr>
        <w:spacing w:after="0" w:line="360" w:lineRule="auto"/>
        <w:rPr>
          <w:rFonts w:asciiTheme="majorBidi" w:hAnsiTheme="majorBidi" w:cstheme="majorBidi"/>
        </w:rPr>
      </w:pPr>
      <w:r w:rsidRPr="00866D91">
        <w:rPr>
          <w:rFonts w:asciiTheme="majorBidi" w:hAnsiTheme="majorBidi" w:cstheme="majorBidi"/>
        </w:rPr>
        <w:t>Continuous Monitoring| Detect and respond to threats| Faster incident response image</w:t>
      </w:r>
      <w:r w:rsidR="007C3597">
        <w:rPr>
          <w:rFonts w:asciiTheme="majorBidi" w:hAnsiTheme="majorBidi" w:cstheme="majorBidi"/>
        </w:rPr>
        <w:t>.</w:t>
      </w:r>
    </w:p>
    <w:p w14:paraId="59BE2FCD" w14:textId="77777777" w:rsidR="00BD02A0" w:rsidRDefault="00BD02A0" w:rsidP="007C3597">
      <w:pPr>
        <w:spacing w:after="0" w:line="360" w:lineRule="auto"/>
        <w:rPr>
          <w:rFonts w:asciiTheme="majorBidi" w:hAnsiTheme="majorBidi" w:cstheme="majorBidi"/>
        </w:rPr>
      </w:pPr>
    </w:p>
    <w:p w14:paraId="6184E0E6" w14:textId="77777777" w:rsidR="00BD02A0" w:rsidRDefault="00BD02A0" w:rsidP="007C3597">
      <w:pPr>
        <w:spacing w:after="0" w:line="360" w:lineRule="auto"/>
        <w:rPr>
          <w:rFonts w:asciiTheme="majorBidi" w:hAnsiTheme="majorBidi" w:cstheme="majorBidi"/>
        </w:rPr>
      </w:pPr>
    </w:p>
    <w:p w14:paraId="26840FC6" w14:textId="77777777" w:rsidR="00BD02A0" w:rsidRDefault="00BD02A0" w:rsidP="007C3597">
      <w:pPr>
        <w:spacing w:after="0" w:line="360" w:lineRule="auto"/>
        <w:rPr>
          <w:rFonts w:asciiTheme="majorBidi" w:hAnsiTheme="majorBidi" w:cstheme="majorBidi"/>
        </w:rPr>
      </w:pPr>
    </w:p>
    <w:p w14:paraId="313AE1AD" w14:textId="77777777" w:rsidR="00BD02A0" w:rsidRDefault="00BD02A0" w:rsidP="007C3597">
      <w:pPr>
        <w:spacing w:after="0" w:line="360" w:lineRule="auto"/>
        <w:rPr>
          <w:rFonts w:asciiTheme="majorBidi" w:hAnsiTheme="majorBidi" w:cstheme="majorBidi"/>
        </w:rPr>
      </w:pPr>
    </w:p>
    <w:p w14:paraId="46E51E5E" w14:textId="77777777" w:rsidR="00BD02A0" w:rsidRPr="00866D91" w:rsidRDefault="00BD02A0" w:rsidP="007C3597">
      <w:pPr>
        <w:spacing w:after="0" w:line="360" w:lineRule="auto"/>
        <w:rPr>
          <w:rFonts w:asciiTheme="majorBidi" w:hAnsiTheme="majorBidi" w:cstheme="majorBidi"/>
        </w:rPr>
      </w:pPr>
    </w:p>
    <w:p w14:paraId="0FCBE87D" w14:textId="664B5F2E" w:rsidR="00DD47DF" w:rsidRPr="00866D91" w:rsidRDefault="00DD47DF" w:rsidP="00EB7805">
      <w:pPr>
        <w:pStyle w:val="Heading2"/>
      </w:pPr>
      <w:bookmarkStart w:id="78" w:name="_Toc237276506"/>
      <w:bookmarkStart w:id="79" w:name="_Toc237432599"/>
      <w:r w:rsidRPr="00866D91">
        <w:lastRenderedPageBreak/>
        <w:t>Critical Evaluation</w:t>
      </w:r>
      <w:bookmarkEnd w:id="78"/>
      <w:bookmarkEnd w:id="79"/>
    </w:p>
    <w:p w14:paraId="62105AE4" w14:textId="098F0B63" w:rsidR="0078739E" w:rsidRPr="00BD02A0" w:rsidRDefault="00DD47DF" w:rsidP="00BD02A0">
      <w:pPr>
        <w:spacing w:after="0" w:line="360" w:lineRule="auto"/>
        <w:rPr>
          <w:rFonts w:asciiTheme="majorBidi" w:hAnsiTheme="majorBidi" w:cstheme="majorBidi"/>
        </w:rPr>
      </w:pPr>
      <w:r w:rsidRPr="00866D91">
        <w:rPr>
          <w:rFonts w:asciiTheme="majorBidi" w:hAnsiTheme="majorBidi" w:cstheme="majorBidi"/>
        </w:rPr>
        <w:t>These policies establish a cybersecurity framework that supports risk management, continuous monitoring, and regulatory compliance. Together they reduce cyber risk and strengthen resilience against attacks similar to the Equifax breach. Regular reviews, employee awareness training, and executive oversight ensure continued effectiveness as cyber threats evolve.</w:t>
      </w:r>
      <w:r w:rsidR="00867203" w:rsidRPr="00866D91">
        <w:br w:type="textWrapping" w:clear="all"/>
      </w:r>
      <w:bookmarkStart w:id="80" w:name="_Toc237276507"/>
      <w:r w:rsidR="00FF3419" w:rsidRPr="00866D91">
        <w:t>Compliance, Incident Response and Protection Controls</w:t>
      </w:r>
      <w:bookmarkEnd w:id="80"/>
      <w:r w:rsidR="00FF3419" w:rsidRPr="00866D91">
        <w:t xml:space="preserve"> </w:t>
      </w:r>
      <w:r w:rsidR="0078739E" w:rsidRPr="00866D91">
        <w:t xml:space="preserve"> </w:t>
      </w:r>
    </w:p>
    <w:p w14:paraId="287BCAD3" w14:textId="76F048F1" w:rsidR="0078739E" w:rsidRPr="00866D91" w:rsidRDefault="0078739E" w:rsidP="00866D91">
      <w:pPr>
        <w:spacing w:after="0" w:line="360" w:lineRule="auto"/>
        <w:rPr>
          <w:rFonts w:asciiTheme="majorBidi" w:hAnsiTheme="majorBidi" w:cstheme="majorBidi"/>
        </w:rPr>
      </w:pPr>
      <w:r w:rsidRPr="00866D91">
        <w:rPr>
          <w:rFonts w:asciiTheme="majorBidi" w:hAnsiTheme="majorBidi" w:cstheme="majorBidi"/>
        </w:rPr>
        <w:t xml:space="preserve">The incident response process should follow the </w:t>
      </w:r>
      <w:r w:rsidRPr="00866D91">
        <w:rPr>
          <w:rFonts w:asciiTheme="majorBidi" w:hAnsiTheme="majorBidi" w:cstheme="majorBidi"/>
          <w:b/>
          <w:bCs/>
        </w:rPr>
        <w:t>NIST Incident Response Lifecycle</w:t>
      </w:r>
      <w:r w:rsidRPr="00866D91">
        <w:rPr>
          <w:rFonts w:asciiTheme="majorBidi" w:hAnsiTheme="majorBidi" w:cstheme="majorBidi"/>
        </w:rPr>
        <w:t xml:space="preserve">, consisting of </w:t>
      </w:r>
      <w:r w:rsidRPr="00866D91">
        <w:rPr>
          <w:rFonts w:asciiTheme="majorBidi" w:hAnsiTheme="majorBidi" w:cstheme="majorBidi"/>
          <w:b/>
          <w:bCs/>
        </w:rPr>
        <w:t>Preparation, Detection and Analysis, Containment, Eradication, Recovery, and Lessons Learned</w:t>
      </w:r>
      <w:r w:rsidR="0071193D">
        <w:rPr>
          <w:rFonts w:asciiTheme="majorBidi" w:hAnsiTheme="majorBidi" w:cstheme="majorBidi"/>
          <w:b/>
          <w:bCs/>
        </w:rPr>
        <w:t xml:space="preserve"> [16]</w:t>
      </w:r>
      <w:r w:rsidRPr="00866D91">
        <w:rPr>
          <w:rFonts w:asciiTheme="majorBidi" w:hAnsiTheme="majorBidi" w:cstheme="majorBidi"/>
        </w:rPr>
        <w:t>. Security Information and Event Management (SIEM), Endpoint Detection and Response (EDR), and Security Orchestration, Automation and Response (SOAR) platforms should provide continuous monitoring and automated alerting to reduce response times.</w:t>
      </w:r>
    </w:p>
    <w:p w14:paraId="3020CD01" w14:textId="69253DDD" w:rsidR="0078739E" w:rsidRDefault="0078739E" w:rsidP="00866D91">
      <w:pPr>
        <w:spacing w:after="0" w:line="360" w:lineRule="auto"/>
        <w:rPr>
          <w:rFonts w:asciiTheme="majorBidi" w:hAnsiTheme="majorBidi" w:cstheme="majorBidi"/>
        </w:rPr>
      </w:pPr>
      <w:r w:rsidRPr="00866D91">
        <w:rPr>
          <w:rFonts w:asciiTheme="majorBidi" w:hAnsiTheme="majorBidi" w:cstheme="majorBidi"/>
        </w:rPr>
        <w:t>Following every incident, a post-incident review should identify root causes, evaluate response effectiveness, and update organisational policies, security controls, and staff training programmes. This continuous improvement process strengthens organisational resilience against future attacks</w:t>
      </w:r>
      <w:r w:rsidR="0071193D">
        <w:rPr>
          <w:rFonts w:asciiTheme="majorBidi" w:hAnsiTheme="majorBidi" w:cstheme="majorBidi"/>
        </w:rPr>
        <w:t xml:space="preserve"> [16]</w:t>
      </w:r>
      <w:r w:rsidRPr="00866D91">
        <w:rPr>
          <w:rFonts w:asciiTheme="majorBidi" w:hAnsiTheme="majorBidi" w:cstheme="majorBidi"/>
        </w:rPr>
        <w:t>.</w:t>
      </w:r>
    </w:p>
    <w:p w14:paraId="56E06699" w14:textId="77777777" w:rsidR="00BD02A0" w:rsidRDefault="00BD02A0" w:rsidP="00866D91">
      <w:pPr>
        <w:spacing w:after="0" w:line="360" w:lineRule="auto"/>
        <w:rPr>
          <w:rFonts w:asciiTheme="majorBidi" w:hAnsiTheme="majorBidi" w:cstheme="majorBidi"/>
        </w:rPr>
      </w:pPr>
    </w:p>
    <w:p w14:paraId="31626A3A" w14:textId="77777777" w:rsidR="00BD02A0" w:rsidRDefault="00BD02A0" w:rsidP="00866D91">
      <w:pPr>
        <w:spacing w:after="0" w:line="360" w:lineRule="auto"/>
        <w:rPr>
          <w:rFonts w:asciiTheme="majorBidi" w:hAnsiTheme="majorBidi" w:cstheme="majorBidi"/>
        </w:rPr>
      </w:pPr>
    </w:p>
    <w:p w14:paraId="24998B46" w14:textId="77777777" w:rsidR="00BD02A0" w:rsidRDefault="00BD02A0" w:rsidP="00866D91">
      <w:pPr>
        <w:spacing w:after="0" w:line="360" w:lineRule="auto"/>
        <w:rPr>
          <w:rFonts w:asciiTheme="majorBidi" w:hAnsiTheme="majorBidi" w:cstheme="majorBidi"/>
        </w:rPr>
      </w:pPr>
    </w:p>
    <w:p w14:paraId="32B51443" w14:textId="77777777" w:rsidR="00BD02A0" w:rsidRDefault="00BD02A0" w:rsidP="00866D91">
      <w:pPr>
        <w:spacing w:after="0" w:line="360" w:lineRule="auto"/>
        <w:rPr>
          <w:rFonts w:asciiTheme="majorBidi" w:hAnsiTheme="majorBidi" w:cstheme="majorBidi"/>
        </w:rPr>
      </w:pPr>
    </w:p>
    <w:p w14:paraId="43080B93" w14:textId="77777777" w:rsidR="00BD02A0" w:rsidRDefault="00BD02A0" w:rsidP="00866D91">
      <w:pPr>
        <w:spacing w:after="0" w:line="360" w:lineRule="auto"/>
        <w:rPr>
          <w:rFonts w:asciiTheme="majorBidi" w:hAnsiTheme="majorBidi" w:cstheme="majorBidi"/>
        </w:rPr>
      </w:pPr>
    </w:p>
    <w:p w14:paraId="6A46FFD0" w14:textId="77777777" w:rsidR="00BD02A0" w:rsidRDefault="00BD02A0" w:rsidP="00866D91">
      <w:pPr>
        <w:spacing w:after="0" w:line="360" w:lineRule="auto"/>
        <w:rPr>
          <w:rFonts w:asciiTheme="majorBidi" w:hAnsiTheme="majorBidi" w:cstheme="majorBidi"/>
        </w:rPr>
      </w:pPr>
    </w:p>
    <w:p w14:paraId="25934723" w14:textId="77777777" w:rsidR="00BD02A0" w:rsidRDefault="00BD02A0" w:rsidP="00866D91">
      <w:pPr>
        <w:spacing w:after="0" w:line="360" w:lineRule="auto"/>
        <w:rPr>
          <w:rFonts w:asciiTheme="majorBidi" w:hAnsiTheme="majorBidi" w:cstheme="majorBidi"/>
        </w:rPr>
      </w:pPr>
    </w:p>
    <w:p w14:paraId="50BDC506" w14:textId="77777777" w:rsidR="00BD02A0" w:rsidRDefault="00BD02A0" w:rsidP="00866D91">
      <w:pPr>
        <w:spacing w:after="0" w:line="360" w:lineRule="auto"/>
        <w:rPr>
          <w:rFonts w:asciiTheme="majorBidi" w:hAnsiTheme="majorBidi" w:cstheme="majorBidi"/>
        </w:rPr>
      </w:pPr>
    </w:p>
    <w:p w14:paraId="72EECAA4" w14:textId="77777777" w:rsidR="00BD02A0" w:rsidRDefault="00BD02A0" w:rsidP="00866D91">
      <w:pPr>
        <w:spacing w:after="0" w:line="360" w:lineRule="auto"/>
        <w:rPr>
          <w:rFonts w:asciiTheme="majorBidi" w:hAnsiTheme="majorBidi" w:cstheme="majorBidi"/>
        </w:rPr>
      </w:pPr>
    </w:p>
    <w:p w14:paraId="4AC045B6" w14:textId="77777777" w:rsidR="00BD02A0" w:rsidRDefault="00BD02A0" w:rsidP="00866D91">
      <w:pPr>
        <w:spacing w:after="0" w:line="360" w:lineRule="auto"/>
        <w:rPr>
          <w:rFonts w:asciiTheme="majorBidi" w:hAnsiTheme="majorBidi" w:cstheme="majorBidi"/>
        </w:rPr>
      </w:pPr>
    </w:p>
    <w:p w14:paraId="0ED27B52" w14:textId="77777777" w:rsidR="00BD02A0" w:rsidRDefault="00BD02A0" w:rsidP="00866D91">
      <w:pPr>
        <w:spacing w:after="0" w:line="360" w:lineRule="auto"/>
        <w:rPr>
          <w:rFonts w:asciiTheme="majorBidi" w:hAnsiTheme="majorBidi" w:cstheme="majorBidi"/>
        </w:rPr>
      </w:pPr>
    </w:p>
    <w:p w14:paraId="7942B669" w14:textId="77777777" w:rsidR="00BD02A0" w:rsidRDefault="00BD02A0" w:rsidP="00866D91">
      <w:pPr>
        <w:spacing w:after="0" w:line="360" w:lineRule="auto"/>
        <w:rPr>
          <w:rFonts w:asciiTheme="majorBidi" w:hAnsiTheme="majorBidi" w:cstheme="majorBidi"/>
        </w:rPr>
      </w:pPr>
    </w:p>
    <w:p w14:paraId="770387BB" w14:textId="77777777" w:rsidR="00BD02A0" w:rsidRDefault="00BD02A0" w:rsidP="00866D91">
      <w:pPr>
        <w:spacing w:after="0" w:line="360" w:lineRule="auto"/>
        <w:rPr>
          <w:rFonts w:asciiTheme="majorBidi" w:hAnsiTheme="majorBidi" w:cstheme="majorBidi"/>
        </w:rPr>
      </w:pPr>
    </w:p>
    <w:p w14:paraId="000686BF" w14:textId="77777777" w:rsidR="00BD02A0" w:rsidRDefault="00BD02A0" w:rsidP="00866D91">
      <w:pPr>
        <w:spacing w:after="0" w:line="360" w:lineRule="auto"/>
        <w:rPr>
          <w:rFonts w:asciiTheme="majorBidi" w:hAnsiTheme="majorBidi" w:cstheme="majorBidi"/>
        </w:rPr>
      </w:pPr>
    </w:p>
    <w:p w14:paraId="6B6CCFD4" w14:textId="77777777" w:rsidR="00BD02A0" w:rsidRDefault="00BD02A0" w:rsidP="00866D91">
      <w:pPr>
        <w:spacing w:after="0" w:line="360" w:lineRule="auto"/>
        <w:rPr>
          <w:rFonts w:asciiTheme="majorBidi" w:hAnsiTheme="majorBidi" w:cstheme="majorBidi"/>
        </w:rPr>
      </w:pPr>
    </w:p>
    <w:p w14:paraId="3975189B" w14:textId="77777777" w:rsidR="00BD02A0" w:rsidRDefault="00BD02A0" w:rsidP="00866D91">
      <w:pPr>
        <w:spacing w:after="0" w:line="360" w:lineRule="auto"/>
        <w:rPr>
          <w:rFonts w:asciiTheme="majorBidi" w:hAnsiTheme="majorBidi" w:cstheme="majorBidi"/>
        </w:rPr>
      </w:pPr>
    </w:p>
    <w:p w14:paraId="7D043F4B" w14:textId="77777777" w:rsidR="008350EE" w:rsidRPr="00866D91" w:rsidRDefault="008350EE" w:rsidP="00866D91">
      <w:pPr>
        <w:spacing w:after="0" w:line="360" w:lineRule="auto"/>
        <w:rPr>
          <w:rFonts w:asciiTheme="majorBidi" w:hAnsiTheme="majorBidi" w:cstheme="majorBidi"/>
        </w:rPr>
      </w:pPr>
    </w:p>
    <w:p w14:paraId="48115665" w14:textId="131E8123" w:rsidR="00C652A1" w:rsidRPr="00FE434D" w:rsidRDefault="00C652A1" w:rsidP="00FE434D">
      <w:pPr>
        <w:spacing w:after="0" w:line="360" w:lineRule="auto"/>
        <w:rPr>
          <w:rFonts w:asciiTheme="majorBidi" w:hAnsiTheme="majorBidi" w:cstheme="majorBidi"/>
          <w:b/>
          <w:bCs/>
        </w:rPr>
      </w:pPr>
      <w:r w:rsidRPr="00866D91">
        <w:rPr>
          <w:rFonts w:asciiTheme="majorBidi" w:hAnsiTheme="majorBidi" w:cstheme="majorBidi"/>
          <w:b/>
          <w:bCs/>
        </w:rPr>
        <w:t xml:space="preserve">Figure 4. Incident Response </w:t>
      </w:r>
      <w:r w:rsidR="009052E4" w:rsidRPr="00866D91">
        <w:rPr>
          <w:rFonts w:asciiTheme="majorBidi" w:hAnsiTheme="majorBidi" w:cstheme="majorBidi"/>
          <w:b/>
          <w:bCs/>
        </w:rPr>
        <w:t>Lifecycle</w:t>
      </w:r>
      <w:r w:rsidR="00137196" w:rsidRPr="00866D91">
        <w:rPr>
          <w:rFonts w:asciiTheme="majorBidi" w:hAnsiTheme="majorBidi" w:cstheme="majorBidi"/>
          <w:noProof/>
          <w14:ligatures w14:val="none"/>
        </w:rPr>
        <mc:AlternateContent>
          <mc:Choice Requires="wps">
            <w:drawing>
              <wp:anchor distT="0" distB="0" distL="114300" distR="114300" simplePos="0" relativeHeight="251780096" behindDoc="0" locked="0" layoutInCell="1" allowOverlap="1" wp14:anchorId="15A79E6F" wp14:editId="77B2964A">
                <wp:simplePos x="0" y="0"/>
                <wp:positionH relativeFrom="margin">
                  <wp:posOffset>2011680</wp:posOffset>
                </wp:positionH>
                <wp:positionV relativeFrom="paragraph">
                  <wp:posOffset>218782</wp:posOffset>
                </wp:positionV>
                <wp:extent cx="1505243" cy="671781"/>
                <wp:effectExtent l="0" t="0" r="19050" b="14605"/>
                <wp:wrapNone/>
                <wp:docPr id="1511723214" name="Rectangle 43"/>
                <wp:cNvGraphicFramePr/>
                <a:graphic xmlns:a="http://schemas.openxmlformats.org/drawingml/2006/main">
                  <a:graphicData uri="http://schemas.microsoft.com/office/word/2010/wordprocessingShape">
                    <wps:wsp>
                      <wps:cNvSpPr/>
                      <wps:spPr>
                        <a:xfrm>
                          <a:off x="0" y="0"/>
                          <a:ext cx="1505243" cy="671781"/>
                        </a:xfrm>
                        <a:prstGeom prst="rect">
                          <a:avLst/>
                        </a:prstGeom>
                      </wps:spPr>
                      <wps:style>
                        <a:lnRef idx="1">
                          <a:schemeClr val="accent2"/>
                        </a:lnRef>
                        <a:fillRef idx="2">
                          <a:schemeClr val="accent2"/>
                        </a:fillRef>
                        <a:effectRef idx="1">
                          <a:schemeClr val="accent2"/>
                        </a:effectRef>
                        <a:fontRef idx="minor">
                          <a:schemeClr val="dk1"/>
                        </a:fontRef>
                      </wps:style>
                      <wps:txbx>
                        <w:txbxContent>
                          <w:p w14:paraId="0B22FECE" w14:textId="3A570FC5" w:rsidR="0078739E" w:rsidRPr="00137196" w:rsidRDefault="00137196" w:rsidP="0078739E">
                            <w:pPr>
                              <w:jc w:val="center"/>
                              <w:rPr>
                                <w:rFonts w:asciiTheme="majorBidi" w:hAnsiTheme="majorBidi" w:cstheme="majorBidi"/>
                                <w:b/>
                                <w:bCs/>
                                <w:lang w:val="en-US"/>
                              </w:rPr>
                            </w:pPr>
                            <w:r>
                              <w:rPr>
                                <w:rFonts w:asciiTheme="majorBidi" w:hAnsiTheme="majorBidi" w:cstheme="majorBidi"/>
                                <w:b/>
                                <w:bCs/>
                                <w:lang w:val="en-US"/>
                              </w:rPr>
                              <w:t xml:space="preserve">                </w:t>
                            </w:r>
                            <w:r w:rsidR="0078739E" w:rsidRPr="00137196">
                              <w:rPr>
                                <w:rFonts w:asciiTheme="majorBidi" w:hAnsiTheme="majorBidi" w:cstheme="majorBidi"/>
                                <w:b/>
                                <w:bCs/>
                                <w:lang w:val="en-US"/>
                              </w:rPr>
                              <w:t>Preparation</w:t>
                            </w:r>
                          </w:p>
                          <w:p w14:paraId="7F70CA9D" w14:textId="77777777" w:rsidR="0078739E" w:rsidRPr="0078739E" w:rsidRDefault="0078739E" w:rsidP="0078739E">
                            <w:pPr>
                              <w:jc w:val="center"/>
                              <w:rPr>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5A79E6F" id="Rectangle 43" o:spid="_x0000_s1054" style="position:absolute;margin-left:158.4pt;margin-top:17.25pt;width:118.5pt;height:52.9pt;z-index:2517800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" fillcolor="#f3a875 [2165]" strokecolor="#ed7d31 [3205]" strokeweight="1pt">
                <v:fill color2="#f09558 [2613]" rotate="t" colors="0 #f7bda4;.5 #f5b195;1 #f8a581" focus="100%" type="gradient">
                  <o:fill v:ext="view" type="gradientUnscaled"/>
                </v:fill>
                <v:textbox>
                  <w:txbxContent>
                    <w:p w14:paraId="0B22FECE" w14:textId="3A570FC5" w:rsidR="0078739E" w:rsidRPr="00137196" w:rsidRDefault="00137196" w:rsidP="0078739E">
                      <w:pPr>
                        <w:jc w:val="center"/>
                        <w:rPr>
                          <w:rFonts w:asciiTheme="majorBidi" w:hAnsiTheme="majorBidi" w:cstheme="majorBidi"/>
                          <w:b/>
                          <w:bCs/>
                          <w:lang w:val="en-US"/>
                        </w:rPr>
                      </w:pPr>
                      <w:r>
                        <w:rPr>
                          <w:rFonts w:asciiTheme="majorBidi" w:hAnsiTheme="majorBidi" w:cstheme="majorBidi"/>
                          <w:b/>
                          <w:bCs/>
                          <w:lang w:val="en-US"/>
                        </w:rPr>
                        <w:t xml:space="preserve">                </w:t>
                      </w:r>
                      <w:r w:rsidR="0078739E" w:rsidRPr="00137196">
                        <w:rPr>
                          <w:rFonts w:asciiTheme="majorBidi" w:hAnsiTheme="majorBidi" w:cstheme="majorBidi"/>
                          <w:b/>
                          <w:bCs/>
                          <w:lang w:val="en-US"/>
                        </w:rPr>
                        <w:t>Preparation</w:t>
                      </w:r>
                    </w:p>
                    <w:p w14:paraId="7F70CA9D" w14:textId="77777777" w:rsidR="0078739E" w:rsidRPr="0078739E" w:rsidRDefault="0078739E" w:rsidP="0078739E">
                      <w:pPr>
                        <w:jc w:val="center"/>
                        <w:rPr>
                          <w:lang w:val="en-US"/>
                        </w:rPr>
                      </w:pPr>
                    </w:p>
                  </w:txbxContent>
                </v:textbox>
                <w10:wrap anchorx="margin"/>
              </v:rect>
            </w:pict>
          </mc:Fallback>
        </mc:AlternateContent>
      </w:r>
    </w:p>
    <w:p w14:paraId="268693D3" w14:textId="27D14DD9" w:rsidR="00C652A1" w:rsidRPr="00866D91" w:rsidRDefault="00C652A1" w:rsidP="00866D91">
      <w:pPr>
        <w:spacing w:after="0" w:line="360" w:lineRule="auto"/>
        <w:rPr>
          <w:rFonts w:asciiTheme="majorBidi" w:hAnsiTheme="majorBidi" w:cstheme="majorBidi"/>
        </w:rPr>
      </w:pPr>
    </w:p>
    <w:p w14:paraId="56E0E924" w14:textId="53AA7B55" w:rsidR="00C652A1" w:rsidRPr="00866D91" w:rsidRDefault="009052E4" w:rsidP="00866D91">
      <w:pPr>
        <w:spacing w:after="0" w:line="360" w:lineRule="auto"/>
        <w:rPr>
          <w:rFonts w:asciiTheme="majorBidi" w:hAnsiTheme="majorBidi" w:cstheme="majorBidi"/>
        </w:rPr>
      </w:pPr>
      <w:r w:rsidRPr="00866D91">
        <w:rPr>
          <w:rFonts w:asciiTheme="majorBidi" w:hAnsiTheme="majorBidi" w:cstheme="majorBidi"/>
          <w:noProof/>
          <w14:ligatures w14:val="none"/>
        </w:rPr>
        <mc:AlternateContent>
          <mc:Choice Requires="wps">
            <w:drawing>
              <wp:anchor distT="0" distB="0" distL="114300" distR="114300" simplePos="0" relativeHeight="251801600" behindDoc="0" locked="0" layoutInCell="1" allowOverlap="1" wp14:anchorId="1B7FD5EA" wp14:editId="0B7A9335">
                <wp:simplePos x="0" y="0"/>
                <wp:positionH relativeFrom="column">
                  <wp:posOffset>2655437</wp:posOffset>
                </wp:positionH>
                <wp:positionV relativeFrom="paragraph">
                  <wp:posOffset>213360</wp:posOffset>
                </wp:positionV>
                <wp:extent cx="247650" cy="429260"/>
                <wp:effectExtent l="38100" t="19050" r="19050" b="27940"/>
                <wp:wrapNone/>
                <wp:docPr id="1160694973" name="Arrow: Down 44"/>
                <wp:cNvGraphicFramePr/>
                <a:graphic xmlns:a="http://schemas.openxmlformats.org/drawingml/2006/main">
                  <a:graphicData uri="http://schemas.microsoft.com/office/word/2010/wordprocessingShape">
                    <wps:wsp>
                      <wps:cNvSpPr/>
                      <wps:spPr>
                        <a:xfrm rot="279344">
                          <a:off x="0" y="0"/>
                          <a:ext cx="247650" cy="429260"/>
                        </a:xfrm>
                        <a:prstGeom prst="downArrow">
                          <a:avLst>
                            <a:gd name="adj1" fmla="val 50000"/>
                            <a:gd name="adj2" fmla="val 68403"/>
                          </a:avLst>
                        </a:prstGeom>
                      </wps:spPr>
                      <wps:style>
                        <a:lnRef idx="1">
                          <a:schemeClr val="accent3"/>
                        </a:lnRef>
                        <a:fillRef idx="2">
                          <a:schemeClr val="accent3"/>
                        </a:fillRef>
                        <a:effectRef idx="1">
                          <a:schemeClr val="accent3"/>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FFE917" id="Arrow: Down 44" o:spid="_x0000_s1026" type="#_x0000_t67" style="position:absolute;margin-left:209.1pt;margin-top:16.8pt;width:19.5pt;height:33.8pt;rotation:305118fd;z-index:251801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" adj="13076" fillcolor="#c3c3c3 [2166]" strokecolor="#a5a5a5 [3206]" strokeweight="1pt">
                <v:fill color2="#b6b6b6 [2614]" rotate="t" colors="0 #d2d2d2;.5 #c8c8c8;1 silver" focus="100%" type="gradient">
                  <o:fill v:ext="view" type="gradientUnscaled"/>
                </v:fill>
              </v:shape>
            </w:pict>
          </mc:Fallback>
        </mc:AlternateContent>
      </w:r>
    </w:p>
    <w:p w14:paraId="40303994" w14:textId="5735E6CB" w:rsidR="00C652A1" w:rsidRPr="00866D91" w:rsidRDefault="00C652A1" w:rsidP="00866D91">
      <w:pPr>
        <w:spacing w:after="0" w:line="360" w:lineRule="auto"/>
        <w:rPr>
          <w:rFonts w:asciiTheme="majorBidi" w:hAnsiTheme="majorBidi" w:cstheme="majorBidi"/>
        </w:rPr>
      </w:pPr>
    </w:p>
    <w:p w14:paraId="220B9584" w14:textId="1D811125" w:rsidR="0078739E" w:rsidRPr="00866D91" w:rsidRDefault="00C652A1" w:rsidP="00866D91">
      <w:pPr>
        <w:spacing w:after="0" w:line="360" w:lineRule="auto"/>
        <w:rPr>
          <w:rFonts w:asciiTheme="majorBidi" w:hAnsiTheme="majorBidi" w:cstheme="majorBidi"/>
        </w:rPr>
      </w:pPr>
      <w:r w:rsidRPr="00866D91">
        <w:rPr>
          <w:rFonts w:asciiTheme="majorBidi" w:hAnsiTheme="majorBidi" w:cstheme="majorBidi"/>
          <w:noProof/>
          <w14:ligatures w14:val="none"/>
        </w:rPr>
        <mc:AlternateContent>
          <mc:Choice Requires="wps">
            <w:drawing>
              <wp:anchor distT="0" distB="0" distL="114300" distR="114300" simplePos="0" relativeHeight="251782144" behindDoc="0" locked="0" layoutInCell="1" allowOverlap="1" wp14:anchorId="19AC288D" wp14:editId="22DA9A99">
                <wp:simplePos x="0" y="0"/>
                <wp:positionH relativeFrom="column">
                  <wp:posOffset>2011680</wp:posOffset>
                </wp:positionH>
                <wp:positionV relativeFrom="paragraph">
                  <wp:posOffset>10698</wp:posOffset>
                </wp:positionV>
                <wp:extent cx="1556657" cy="675250"/>
                <wp:effectExtent l="0" t="0" r="24765" b="10795"/>
                <wp:wrapNone/>
                <wp:docPr id="1496173964" name="Rectangle 43"/>
                <wp:cNvGraphicFramePr/>
                <a:graphic xmlns:a="http://schemas.openxmlformats.org/drawingml/2006/main">
                  <a:graphicData uri="http://schemas.microsoft.com/office/word/2010/wordprocessingShape">
                    <wps:wsp>
                      <wps:cNvSpPr/>
                      <wps:spPr>
                        <a:xfrm>
                          <a:off x="0" y="0"/>
                          <a:ext cx="1556657" cy="675250"/>
                        </a:xfrm>
                        <a:prstGeom prst="rect">
                          <a:avLst/>
                        </a:prstGeom>
                      </wps:spPr>
                      <wps:style>
                        <a:lnRef idx="1">
                          <a:schemeClr val="accent6"/>
                        </a:lnRef>
                        <a:fillRef idx="2">
                          <a:schemeClr val="accent6"/>
                        </a:fillRef>
                        <a:effectRef idx="1">
                          <a:schemeClr val="accent6"/>
                        </a:effectRef>
                        <a:fontRef idx="minor">
                          <a:schemeClr val="dk1"/>
                        </a:fontRef>
                      </wps:style>
                      <wps:txbx>
                        <w:txbxContent>
                          <w:p w14:paraId="6A06AA7F" w14:textId="332C7102" w:rsidR="001372C9" w:rsidRPr="00137196" w:rsidRDefault="001372C9" w:rsidP="001372C9">
                            <w:pPr>
                              <w:jc w:val="center"/>
                              <w:rPr>
                                <w:rFonts w:asciiTheme="majorBidi" w:hAnsiTheme="majorBidi" w:cstheme="majorBidi"/>
                                <w:b/>
                                <w:bCs/>
                              </w:rPr>
                            </w:pPr>
                            <w:r w:rsidRPr="00137196">
                              <w:rPr>
                                <w:rFonts w:asciiTheme="majorBidi" w:hAnsiTheme="majorBidi" w:cstheme="majorBidi"/>
                                <w:b/>
                                <w:bCs/>
                              </w:rPr>
                              <w:t>Detection &amp; Analysis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9AC288D" id="_x0000_s1055" style="position:absolute;margin-left:158.4pt;margin-top:.85pt;width:122.55pt;height:53.15pt;z-index:251782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" fillcolor="#9ecb81 [2169]" strokecolor="#70ad47 [3209]" strokeweight="1pt">
                <v:fill color2="#8ac066 [2617]" rotate="t" colors="0 #b5d5a7;.5 #aace99;1 #9cca86" focus="100%" type="gradient">
                  <o:fill v:ext="view" type="gradientUnscaled"/>
                </v:fill>
                <v:textbox>
                  <w:txbxContent>
                    <w:p w14:paraId="6A06AA7F" w14:textId="332C7102" w:rsidR="001372C9" w:rsidRPr="00137196" w:rsidRDefault="001372C9" w:rsidP="001372C9">
                      <w:pPr>
                        <w:jc w:val="center"/>
                        <w:rPr>
                          <w:rFonts w:asciiTheme="majorBidi" w:hAnsiTheme="majorBidi" w:cstheme="majorBidi"/>
                          <w:b/>
                          <w:bCs/>
                        </w:rPr>
                      </w:pPr>
                      <w:r w:rsidRPr="00137196">
                        <w:rPr>
                          <w:rFonts w:asciiTheme="majorBidi" w:hAnsiTheme="majorBidi" w:cstheme="majorBidi"/>
                          <w:b/>
                          <w:bCs/>
                        </w:rPr>
                        <w:t>Detection &amp; Analysis</w:t>
                      </w:r>
                    </w:p>
                  </w:txbxContent>
                </v:textbox>
              </v:rect>
            </w:pict>
          </mc:Fallback>
        </mc:AlternateContent>
      </w:r>
    </w:p>
    <w:p w14:paraId="31739E3A" w14:textId="32CEAD82" w:rsidR="0078739E" w:rsidRPr="00866D91" w:rsidRDefault="0078739E" w:rsidP="00866D91">
      <w:pPr>
        <w:spacing w:after="0" w:line="360" w:lineRule="auto"/>
        <w:rPr>
          <w:rFonts w:asciiTheme="majorBidi" w:hAnsiTheme="majorBidi" w:cstheme="majorBidi"/>
        </w:rPr>
      </w:pPr>
      <w:r w:rsidRPr="00866D91">
        <w:rPr>
          <w:rFonts w:asciiTheme="majorBidi" w:hAnsiTheme="majorBidi" w:cstheme="majorBidi"/>
        </w:rPr>
        <w:t xml:space="preserve">    </w:t>
      </w:r>
    </w:p>
    <w:p w14:paraId="3B89F688" w14:textId="2A86BC4F" w:rsidR="0078739E" w:rsidRPr="00866D91" w:rsidRDefault="009052E4" w:rsidP="00866D91">
      <w:pPr>
        <w:spacing w:after="0" w:line="360" w:lineRule="auto"/>
        <w:rPr>
          <w:rFonts w:asciiTheme="majorBidi" w:hAnsiTheme="majorBidi" w:cstheme="majorBidi"/>
        </w:rPr>
      </w:pPr>
      <w:r w:rsidRPr="00866D91">
        <w:rPr>
          <w:rFonts w:asciiTheme="majorBidi" w:hAnsiTheme="majorBidi" w:cstheme="majorBidi"/>
          <w:noProof/>
          <w14:ligatures w14:val="none"/>
        </w:rPr>
        <mc:AlternateContent>
          <mc:Choice Requires="wps">
            <w:drawing>
              <wp:anchor distT="0" distB="0" distL="114300" distR="114300" simplePos="0" relativeHeight="251797504" behindDoc="0" locked="0" layoutInCell="1" allowOverlap="1" wp14:anchorId="78986B69" wp14:editId="4E8A5ED8">
                <wp:simplePos x="0" y="0"/>
                <wp:positionH relativeFrom="column">
                  <wp:posOffset>2663190</wp:posOffset>
                </wp:positionH>
                <wp:positionV relativeFrom="paragraph">
                  <wp:posOffset>11674</wp:posOffset>
                </wp:positionV>
                <wp:extent cx="262304" cy="429260"/>
                <wp:effectExtent l="19050" t="0" r="42545" b="46990"/>
                <wp:wrapNone/>
                <wp:docPr id="430305690" name="Arrow: Down 44"/>
                <wp:cNvGraphicFramePr/>
                <a:graphic xmlns:a="http://schemas.openxmlformats.org/drawingml/2006/main">
                  <a:graphicData uri="http://schemas.microsoft.com/office/word/2010/wordprocessingShape">
                    <wps:wsp>
                      <wps:cNvSpPr/>
                      <wps:spPr>
                        <a:xfrm>
                          <a:off x="0" y="0"/>
                          <a:ext cx="262304" cy="429260"/>
                        </a:xfrm>
                        <a:prstGeom prst="downArrow">
                          <a:avLst>
                            <a:gd name="adj1" fmla="val 50000"/>
                            <a:gd name="adj2" fmla="val 59831"/>
                          </a:avLst>
                        </a:prstGeom>
                      </wps:spPr>
                      <wps:style>
                        <a:lnRef idx="1">
                          <a:schemeClr val="accent3"/>
                        </a:lnRef>
                        <a:fillRef idx="2">
                          <a:schemeClr val="accent3"/>
                        </a:fillRef>
                        <a:effectRef idx="1">
                          <a:schemeClr val="accent3"/>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147107" id="Arrow: Down 44" o:spid="_x0000_s1026" type="#_x0000_t67" style="position:absolute;margin-left:209.7pt;margin-top:.9pt;width:20.65pt;height:33.8pt;z-index:251797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" adj="13703" fillcolor="#c3c3c3 [2166]" strokecolor="#a5a5a5 [3206]" strokeweight="1pt">
                <v:fill color2="#b6b6b6 [2614]" rotate="t" colors="0 #d2d2d2;.5 #c8c8c8;1 silver" focus="100%" type="gradient">
                  <o:fill v:ext="view" type="gradientUnscaled"/>
                </v:fill>
              </v:shape>
            </w:pict>
          </mc:Fallback>
        </mc:AlternateContent>
      </w:r>
      <w:r w:rsidR="0078739E" w:rsidRPr="00866D91">
        <w:rPr>
          <w:rFonts w:asciiTheme="majorBidi" w:hAnsiTheme="majorBidi" w:cstheme="majorBidi"/>
        </w:rPr>
        <w:t xml:space="preserve">      </w:t>
      </w:r>
    </w:p>
    <w:p w14:paraId="19A4DB45" w14:textId="308E0DA4" w:rsidR="00B75BB7" w:rsidRPr="00866D91" w:rsidRDefault="00C652A1" w:rsidP="00866D91">
      <w:pPr>
        <w:spacing w:after="0" w:line="360" w:lineRule="auto"/>
        <w:rPr>
          <w:rFonts w:asciiTheme="majorBidi" w:hAnsiTheme="majorBidi" w:cstheme="majorBidi"/>
        </w:rPr>
      </w:pPr>
      <w:r w:rsidRPr="00866D91">
        <w:rPr>
          <w:rFonts w:asciiTheme="majorBidi" w:hAnsiTheme="majorBidi" w:cstheme="majorBidi"/>
          <w:noProof/>
          <w14:ligatures w14:val="none"/>
        </w:rPr>
        <mc:AlternateContent>
          <mc:Choice Requires="wps">
            <w:drawing>
              <wp:anchor distT="0" distB="0" distL="114300" distR="114300" simplePos="0" relativeHeight="251786240" behindDoc="0" locked="0" layoutInCell="1" allowOverlap="1" wp14:anchorId="4F606B6A" wp14:editId="36D11662">
                <wp:simplePos x="0" y="0"/>
                <wp:positionH relativeFrom="margin">
                  <wp:posOffset>2039815</wp:posOffset>
                </wp:positionH>
                <wp:positionV relativeFrom="paragraph">
                  <wp:posOffset>62133</wp:posOffset>
                </wp:positionV>
                <wp:extent cx="1528250" cy="661182"/>
                <wp:effectExtent l="0" t="0" r="15240" b="24765"/>
                <wp:wrapNone/>
                <wp:docPr id="115006051" name="Rectangle 43"/>
                <wp:cNvGraphicFramePr/>
                <a:graphic xmlns:a="http://schemas.openxmlformats.org/drawingml/2006/main">
                  <a:graphicData uri="http://schemas.microsoft.com/office/word/2010/wordprocessingShape">
                    <wps:wsp>
                      <wps:cNvSpPr/>
                      <wps:spPr>
                        <a:xfrm>
                          <a:off x="0" y="0"/>
                          <a:ext cx="1528250" cy="661182"/>
                        </a:xfrm>
                        <a:prstGeom prst="rect">
                          <a:avLst/>
                        </a:prstGeom>
                      </wps:spPr>
                      <wps:style>
                        <a:lnRef idx="1">
                          <a:schemeClr val="accent4"/>
                        </a:lnRef>
                        <a:fillRef idx="2">
                          <a:schemeClr val="accent4"/>
                        </a:fillRef>
                        <a:effectRef idx="1">
                          <a:schemeClr val="accent4"/>
                        </a:effectRef>
                        <a:fontRef idx="minor">
                          <a:schemeClr val="dk1"/>
                        </a:fontRef>
                      </wps:style>
                      <wps:txbx>
                        <w:txbxContent>
                          <w:p w14:paraId="5E241A16" w14:textId="4CB3BC51" w:rsidR="001372C9" w:rsidRPr="00137196" w:rsidRDefault="001372C9" w:rsidP="001372C9">
                            <w:pPr>
                              <w:jc w:val="center"/>
                              <w:rPr>
                                <w:rFonts w:asciiTheme="majorBidi" w:hAnsiTheme="majorBidi" w:cstheme="majorBidi"/>
                                <w:b/>
                                <w:bCs/>
                              </w:rPr>
                            </w:pPr>
                            <w:r w:rsidRPr="00137196">
                              <w:rPr>
                                <w:rFonts w:asciiTheme="majorBidi" w:hAnsiTheme="majorBidi" w:cstheme="majorBidi"/>
                                <w:b/>
                                <w:bCs/>
                              </w:rPr>
                              <w:t>Containment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F606B6A" id="_x0000_s1056" style="position:absolute;margin-left:160.6pt;margin-top:4.9pt;width:120.35pt;height:52.05pt;z-index:2517862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" fillcolor="#ffd555 [2167]" strokecolor="#ffc000 [3207]" strokeweight="1pt">
                <v:fill color2="#ffcc31 [2615]" rotate="t" colors="0 #ffdd9c;.5 #ffd78e;1 #ffd479" focus="100%" type="gradient">
                  <o:fill v:ext="view" type="gradientUnscaled"/>
                </v:fill>
                <v:textbox>
                  <w:txbxContent>
                    <w:p w14:paraId="5E241A16" w14:textId="4CB3BC51" w:rsidR="001372C9" w:rsidRPr="00137196" w:rsidRDefault="001372C9" w:rsidP="001372C9">
                      <w:pPr>
                        <w:jc w:val="center"/>
                        <w:rPr>
                          <w:rFonts w:asciiTheme="majorBidi" w:hAnsiTheme="majorBidi" w:cstheme="majorBidi"/>
                          <w:b/>
                          <w:bCs/>
                        </w:rPr>
                      </w:pPr>
                      <w:r w:rsidRPr="00137196">
                        <w:rPr>
                          <w:rFonts w:asciiTheme="majorBidi" w:hAnsiTheme="majorBidi" w:cstheme="majorBidi"/>
                          <w:b/>
                          <w:bCs/>
                        </w:rPr>
                        <w:t>Containment</w:t>
                      </w:r>
                    </w:p>
                  </w:txbxContent>
                </v:textbox>
                <w10:wrap anchorx="margin"/>
              </v:rect>
            </w:pict>
          </mc:Fallback>
        </mc:AlternateContent>
      </w:r>
    </w:p>
    <w:p w14:paraId="1FAA46AA" w14:textId="66D89E26" w:rsidR="00B75BB7" w:rsidRPr="00866D91" w:rsidRDefault="00B75BB7" w:rsidP="00866D91">
      <w:pPr>
        <w:spacing w:after="0" w:line="360" w:lineRule="auto"/>
        <w:rPr>
          <w:rFonts w:asciiTheme="majorBidi" w:hAnsiTheme="majorBidi" w:cstheme="majorBidi"/>
        </w:rPr>
      </w:pPr>
    </w:p>
    <w:p w14:paraId="4C9C55E1" w14:textId="627DC0A0" w:rsidR="00EE6D3C" w:rsidRPr="00866D91" w:rsidRDefault="009052E4" w:rsidP="00866D91">
      <w:pPr>
        <w:spacing w:after="0" w:line="360" w:lineRule="auto"/>
        <w:rPr>
          <w:rFonts w:asciiTheme="majorBidi" w:hAnsiTheme="majorBidi" w:cstheme="majorBidi"/>
        </w:rPr>
      </w:pPr>
      <w:r w:rsidRPr="00866D91">
        <w:rPr>
          <w:rFonts w:asciiTheme="majorBidi" w:hAnsiTheme="majorBidi" w:cstheme="majorBidi"/>
          <w:noProof/>
          <w14:ligatures w14:val="none"/>
        </w:rPr>
        <mc:AlternateContent>
          <mc:Choice Requires="wps">
            <w:drawing>
              <wp:anchor distT="0" distB="0" distL="114300" distR="114300" simplePos="0" relativeHeight="251795456" behindDoc="0" locked="0" layoutInCell="1" allowOverlap="1" wp14:anchorId="001A7392" wp14:editId="23B4D544">
                <wp:simplePos x="0" y="0"/>
                <wp:positionH relativeFrom="column">
                  <wp:posOffset>2635347</wp:posOffset>
                </wp:positionH>
                <wp:positionV relativeFrom="paragraph">
                  <wp:posOffset>77177</wp:posOffset>
                </wp:positionV>
                <wp:extent cx="276372" cy="429260"/>
                <wp:effectExtent l="19050" t="0" r="47625" b="46990"/>
                <wp:wrapNone/>
                <wp:docPr id="589355556" name="Arrow: Down 44"/>
                <wp:cNvGraphicFramePr/>
                <a:graphic xmlns:a="http://schemas.openxmlformats.org/drawingml/2006/main">
                  <a:graphicData uri="http://schemas.microsoft.com/office/word/2010/wordprocessingShape">
                    <wps:wsp>
                      <wps:cNvSpPr/>
                      <wps:spPr>
                        <a:xfrm>
                          <a:off x="0" y="0"/>
                          <a:ext cx="276372" cy="429260"/>
                        </a:xfrm>
                        <a:prstGeom prst="downArrow">
                          <a:avLst>
                            <a:gd name="adj1" fmla="val 50000"/>
                            <a:gd name="adj2" fmla="val 59831"/>
                          </a:avLst>
                        </a:prstGeom>
                      </wps:spPr>
                      <wps:style>
                        <a:lnRef idx="1">
                          <a:schemeClr val="accent3"/>
                        </a:lnRef>
                        <a:fillRef idx="2">
                          <a:schemeClr val="accent3"/>
                        </a:fillRef>
                        <a:effectRef idx="1">
                          <a:schemeClr val="accent3"/>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81396D" id="Arrow: Down 44" o:spid="_x0000_s1026" type="#_x0000_t67" style="position:absolute;margin-left:207.5pt;margin-top:6.1pt;width:21.75pt;height:33.8pt;z-index:251795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" adj="13279" fillcolor="#c3c3c3 [2166]" strokecolor="#a5a5a5 [3206]" strokeweight="1pt">
                <v:fill color2="#b6b6b6 [2614]" rotate="t" colors="0 #d2d2d2;.5 #c8c8c8;1 silver" focus="100%" type="gradient">
                  <o:fill v:ext="view" type="gradientUnscaled"/>
                </v:fill>
              </v:shape>
            </w:pict>
          </mc:Fallback>
        </mc:AlternateContent>
      </w:r>
    </w:p>
    <w:p w14:paraId="24976445" w14:textId="016010FD" w:rsidR="00EE6D3C" w:rsidRPr="00866D91" w:rsidRDefault="00C652A1" w:rsidP="00866D91">
      <w:pPr>
        <w:spacing w:after="0" w:line="360" w:lineRule="auto"/>
        <w:rPr>
          <w:rFonts w:asciiTheme="majorBidi" w:hAnsiTheme="majorBidi" w:cstheme="majorBidi"/>
        </w:rPr>
      </w:pPr>
      <w:r w:rsidRPr="00866D91">
        <w:rPr>
          <w:rFonts w:asciiTheme="majorBidi" w:hAnsiTheme="majorBidi" w:cstheme="majorBidi"/>
          <w:noProof/>
          <w14:ligatures w14:val="none"/>
        </w:rPr>
        <mc:AlternateContent>
          <mc:Choice Requires="wps">
            <w:drawing>
              <wp:anchor distT="0" distB="0" distL="114300" distR="114300" simplePos="0" relativeHeight="251788288" behindDoc="0" locked="0" layoutInCell="1" allowOverlap="1" wp14:anchorId="01C621A4" wp14:editId="63286472">
                <wp:simplePos x="0" y="0"/>
                <wp:positionH relativeFrom="margin">
                  <wp:posOffset>2053884</wp:posOffset>
                </wp:positionH>
                <wp:positionV relativeFrom="paragraph">
                  <wp:posOffset>240177</wp:posOffset>
                </wp:positionV>
                <wp:extent cx="1546616" cy="663666"/>
                <wp:effectExtent l="0" t="0" r="15875" b="22225"/>
                <wp:wrapNone/>
                <wp:docPr id="2013709512" name="Rectangle 43"/>
                <wp:cNvGraphicFramePr/>
                <a:graphic xmlns:a="http://schemas.openxmlformats.org/drawingml/2006/main">
                  <a:graphicData uri="http://schemas.microsoft.com/office/word/2010/wordprocessingShape">
                    <wps:wsp>
                      <wps:cNvSpPr/>
                      <wps:spPr>
                        <a:xfrm>
                          <a:off x="0" y="0"/>
                          <a:ext cx="1546616" cy="663666"/>
                        </a:xfrm>
                        <a:prstGeom prst="rect">
                          <a:avLst/>
                        </a:prstGeom>
                      </wps:spPr>
                      <wps:style>
                        <a:lnRef idx="1">
                          <a:schemeClr val="accent5"/>
                        </a:lnRef>
                        <a:fillRef idx="2">
                          <a:schemeClr val="accent5"/>
                        </a:fillRef>
                        <a:effectRef idx="1">
                          <a:schemeClr val="accent5"/>
                        </a:effectRef>
                        <a:fontRef idx="minor">
                          <a:schemeClr val="dk1"/>
                        </a:fontRef>
                      </wps:style>
                      <wps:txbx>
                        <w:txbxContent>
                          <w:p w14:paraId="2E94CEA7" w14:textId="33825648" w:rsidR="001372C9" w:rsidRPr="00137196" w:rsidRDefault="001372C9" w:rsidP="001372C9">
                            <w:pPr>
                              <w:jc w:val="center"/>
                              <w:rPr>
                                <w:rFonts w:asciiTheme="majorBidi" w:hAnsiTheme="majorBidi" w:cstheme="majorBidi"/>
                                <w:b/>
                                <w:bCs/>
                              </w:rPr>
                            </w:pPr>
                            <w:r w:rsidRPr="00137196">
                              <w:rPr>
                                <w:rFonts w:asciiTheme="majorBidi" w:hAnsiTheme="majorBidi" w:cstheme="majorBidi"/>
                                <w:b/>
                                <w:bCs/>
                              </w:rPr>
                              <w:t>Eradication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1C621A4" id="_x0000_s1057" style="position:absolute;margin-left:161.7pt;margin-top:18.9pt;width:121.8pt;height:52.25pt;z-index:251788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" fillcolor="#91bce3 [2168]" strokecolor="#5b9bd5 [3208]" strokeweight="1pt">
                <v:fill color2="#7aaddd [2616]" rotate="t" colors="0 #b1cbe9;.5 #a3c1e5;1 #92b9e4" focus="100%" type="gradient">
                  <o:fill v:ext="view" type="gradientUnscaled"/>
                </v:fill>
                <v:textbox>
                  <w:txbxContent>
                    <w:p w14:paraId="2E94CEA7" w14:textId="33825648" w:rsidR="001372C9" w:rsidRPr="00137196" w:rsidRDefault="001372C9" w:rsidP="001372C9">
                      <w:pPr>
                        <w:jc w:val="center"/>
                        <w:rPr>
                          <w:rFonts w:asciiTheme="majorBidi" w:hAnsiTheme="majorBidi" w:cstheme="majorBidi"/>
                          <w:b/>
                          <w:bCs/>
                        </w:rPr>
                      </w:pPr>
                      <w:r w:rsidRPr="00137196">
                        <w:rPr>
                          <w:rFonts w:asciiTheme="majorBidi" w:hAnsiTheme="majorBidi" w:cstheme="majorBidi"/>
                          <w:b/>
                          <w:bCs/>
                        </w:rPr>
                        <w:t>Eradication</w:t>
                      </w:r>
                    </w:p>
                  </w:txbxContent>
                </v:textbox>
                <w10:wrap anchorx="margin"/>
              </v:rect>
            </w:pict>
          </mc:Fallback>
        </mc:AlternateContent>
      </w:r>
      <w:r w:rsidR="00EE6D3C" w:rsidRPr="00866D91">
        <w:rPr>
          <w:rFonts w:asciiTheme="majorBidi" w:hAnsiTheme="majorBidi" w:cstheme="majorBidi"/>
        </w:rPr>
        <w:t xml:space="preserve">                          </w:t>
      </w:r>
    </w:p>
    <w:p w14:paraId="345E6011" w14:textId="7FE35AA7" w:rsidR="00EE6D3C" w:rsidRPr="00866D91" w:rsidRDefault="009052E4" w:rsidP="00866D91">
      <w:pPr>
        <w:spacing w:after="0" w:line="360" w:lineRule="auto"/>
        <w:rPr>
          <w:rFonts w:asciiTheme="majorBidi" w:hAnsiTheme="majorBidi" w:cstheme="majorBidi"/>
          <w:b/>
          <w:bCs/>
        </w:rPr>
      </w:pPr>
      <w:r w:rsidRPr="00866D91">
        <w:rPr>
          <w:rFonts w:asciiTheme="majorBidi" w:hAnsiTheme="majorBidi" w:cstheme="majorBidi"/>
          <w:noProof/>
          <w14:ligatures w14:val="none"/>
        </w:rPr>
        <mc:AlternateContent>
          <mc:Choice Requires="wps">
            <w:drawing>
              <wp:anchor distT="0" distB="0" distL="114300" distR="114300" simplePos="0" relativeHeight="251803648" behindDoc="0" locked="0" layoutInCell="1" allowOverlap="1" wp14:anchorId="6D775268" wp14:editId="2E6E1C25">
                <wp:simplePos x="0" y="0"/>
                <wp:positionH relativeFrom="margin">
                  <wp:align>center</wp:align>
                </wp:positionH>
                <wp:positionV relativeFrom="paragraph">
                  <wp:posOffset>1328274</wp:posOffset>
                </wp:positionV>
                <wp:extent cx="276372" cy="429260"/>
                <wp:effectExtent l="19050" t="0" r="47625" b="46990"/>
                <wp:wrapNone/>
                <wp:docPr id="831509961" name="Arrow: Down 44"/>
                <wp:cNvGraphicFramePr/>
                <a:graphic xmlns:a="http://schemas.openxmlformats.org/drawingml/2006/main">
                  <a:graphicData uri="http://schemas.microsoft.com/office/word/2010/wordprocessingShape">
                    <wps:wsp>
                      <wps:cNvSpPr/>
                      <wps:spPr>
                        <a:xfrm>
                          <a:off x="0" y="0"/>
                          <a:ext cx="276372" cy="429260"/>
                        </a:xfrm>
                        <a:prstGeom prst="downArrow">
                          <a:avLst>
                            <a:gd name="adj1" fmla="val 50000"/>
                            <a:gd name="adj2" fmla="val 59831"/>
                          </a:avLst>
                        </a:prstGeom>
                      </wps:spPr>
                      <wps:style>
                        <a:lnRef idx="1">
                          <a:schemeClr val="accent3"/>
                        </a:lnRef>
                        <a:fillRef idx="2">
                          <a:schemeClr val="accent3"/>
                        </a:fillRef>
                        <a:effectRef idx="1">
                          <a:schemeClr val="accent3"/>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EA4D29" id="Arrow: Down 44" o:spid="_x0000_s1026" type="#_x0000_t67" style="position:absolute;margin-left:0;margin-top:104.6pt;width:21.75pt;height:33.8pt;z-index:25180364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" adj="13279" fillcolor="#c3c3c3 [2166]" strokecolor="#a5a5a5 [3206]" strokeweight="1pt">
                <v:fill color2="#b6b6b6 [2614]" rotate="t" colors="0 #d2d2d2;.5 #c8c8c8;1 silver" focus="100%" type="gradient">
                  <o:fill v:ext="view" type="gradientUnscaled"/>
                </v:fill>
                <w10:wrap anchorx="margin"/>
              </v:shape>
            </w:pict>
          </mc:Fallback>
        </mc:AlternateContent>
      </w:r>
      <w:r w:rsidRPr="00866D91">
        <w:rPr>
          <w:rFonts w:asciiTheme="majorBidi" w:hAnsiTheme="majorBidi" w:cstheme="majorBidi"/>
          <w:noProof/>
          <w14:ligatures w14:val="none"/>
        </w:rPr>
        <mc:AlternateContent>
          <mc:Choice Requires="wps">
            <w:drawing>
              <wp:anchor distT="0" distB="0" distL="114300" distR="114300" simplePos="0" relativeHeight="251805696" behindDoc="0" locked="0" layoutInCell="1" allowOverlap="1" wp14:anchorId="0C9A3FB7" wp14:editId="0832A1E6">
                <wp:simplePos x="0" y="0"/>
                <wp:positionH relativeFrom="column">
                  <wp:posOffset>2661285</wp:posOffset>
                </wp:positionH>
                <wp:positionV relativeFrom="paragraph">
                  <wp:posOffset>420907</wp:posOffset>
                </wp:positionV>
                <wp:extent cx="276372" cy="429260"/>
                <wp:effectExtent l="19050" t="0" r="47625" b="46990"/>
                <wp:wrapNone/>
                <wp:docPr id="79073066" name="Arrow: Down 44"/>
                <wp:cNvGraphicFramePr/>
                <a:graphic xmlns:a="http://schemas.openxmlformats.org/drawingml/2006/main">
                  <a:graphicData uri="http://schemas.microsoft.com/office/word/2010/wordprocessingShape">
                    <wps:wsp>
                      <wps:cNvSpPr/>
                      <wps:spPr>
                        <a:xfrm>
                          <a:off x="0" y="0"/>
                          <a:ext cx="276372" cy="429260"/>
                        </a:xfrm>
                        <a:prstGeom prst="downArrow">
                          <a:avLst>
                            <a:gd name="adj1" fmla="val 50000"/>
                            <a:gd name="adj2" fmla="val 59831"/>
                          </a:avLst>
                        </a:prstGeom>
                      </wps:spPr>
                      <wps:style>
                        <a:lnRef idx="1">
                          <a:schemeClr val="accent3"/>
                        </a:lnRef>
                        <a:fillRef idx="2">
                          <a:schemeClr val="accent3"/>
                        </a:fillRef>
                        <a:effectRef idx="1">
                          <a:schemeClr val="accent3"/>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072D5D" id="Arrow: Down 44" o:spid="_x0000_s1026" type="#_x0000_t67" style="position:absolute;margin-left:209.55pt;margin-top:33.15pt;width:21.75pt;height:33.8pt;z-index:251805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" adj="13279" fillcolor="#c3c3c3 [2166]" strokecolor="#a5a5a5 [3206]" strokeweight="1pt">
                <v:fill color2="#b6b6b6 [2614]" rotate="t" colors="0 #d2d2d2;.5 #c8c8c8;1 silver" focus="100%" type="gradient">
                  <o:fill v:ext="view" type="gradientUnscaled"/>
                </v:fill>
              </v:shape>
            </w:pict>
          </mc:Fallback>
        </mc:AlternateContent>
      </w:r>
      <w:r w:rsidR="00137196" w:rsidRPr="00866D91">
        <w:rPr>
          <w:rFonts w:asciiTheme="majorBidi" w:hAnsiTheme="majorBidi" w:cstheme="majorBidi"/>
          <w:noProof/>
          <w14:ligatures w14:val="none"/>
        </w:rPr>
        <mc:AlternateContent>
          <mc:Choice Requires="wps">
            <w:drawing>
              <wp:anchor distT="0" distB="0" distL="114300" distR="114300" simplePos="0" relativeHeight="251792384" behindDoc="0" locked="0" layoutInCell="1" allowOverlap="1" wp14:anchorId="1BEA351B" wp14:editId="0E4026FA">
                <wp:simplePos x="0" y="0"/>
                <wp:positionH relativeFrom="margin">
                  <wp:posOffset>2096086</wp:posOffset>
                </wp:positionH>
                <wp:positionV relativeFrom="paragraph">
                  <wp:posOffset>1626577</wp:posOffset>
                </wp:positionV>
                <wp:extent cx="1529324" cy="695960"/>
                <wp:effectExtent l="0" t="0" r="13970" b="27940"/>
                <wp:wrapNone/>
                <wp:docPr id="475682826" name="Rectangle 43"/>
                <wp:cNvGraphicFramePr/>
                <a:graphic xmlns:a="http://schemas.openxmlformats.org/drawingml/2006/main">
                  <a:graphicData uri="http://schemas.microsoft.com/office/word/2010/wordprocessingShape">
                    <wps:wsp>
                      <wps:cNvSpPr/>
                      <wps:spPr>
                        <a:xfrm>
                          <a:off x="0" y="0"/>
                          <a:ext cx="1529324" cy="695960"/>
                        </a:xfrm>
                        <a:prstGeom prst="rect">
                          <a:avLst/>
                        </a:prstGeom>
                      </wps:spPr>
                      <wps:style>
                        <a:lnRef idx="1">
                          <a:schemeClr val="accent6"/>
                        </a:lnRef>
                        <a:fillRef idx="2">
                          <a:schemeClr val="accent6"/>
                        </a:fillRef>
                        <a:effectRef idx="1">
                          <a:schemeClr val="accent6"/>
                        </a:effectRef>
                        <a:fontRef idx="minor">
                          <a:schemeClr val="dk1"/>
                        </a:fontRef>
                      </wps:style>
                      <wps:txbx>
                        <w:txbxContent>
                          <w:p w14:paraId="2E6A51B8" w14:textId="57AEDA0A" w:rsidR="001372C9" w:rsidRPr="00137196" w:rsidRDefault="001372C9" w:rsidP="001372C9">
                            <w:pPr>
                              <w:jc w:val="center"/>
                              <w:rPr>
                                <w:rFonts w:asciiTheme="majorBidi" w:hAnsiTheme="majorBidi" w:cstheme="majorBidi"/>
                                <w:b/>
                                <w:bCs/>
                              </w:rPr>
                            </w:pPr>
                            <w:r w:rsidRPr="00137196">
                              <w:rPr>
                                <w:rFonts w:asciiTheme="majorBidi" w:hAnsiTheme="majorBidi" w:cstheme="majorBidi"/>
                                <w:b/>
                                <w:bCs/>
                              </w:rPr>
                              <w:t>Lessons Learned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BEA351B" id="_x0000_s1058" style="position:absolute;margin-left:165.05pt;margin-top:128.1pt;width:120.4pt;height:54.8pt;z-index:251792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" fillcolor="#9ecb81 [2169]" strokecolor="#70ad47 [3209]" strokeweight="1pt">
                <v:fill color2="#8ac066 [2617]" rotate="t" colors="0 #b5d5a7;.5 #aace99;1 #9cca86" focus="100%" type="gradient">
                  <o:fill v:ext="view" type="gradientUnscaled"/>
                </v:fill>
                <v:textbox>
                  <w:txbxContent>
                    <w:p w14:paraId="2E6A51B8" w14:textId="57AEDA0A" w:rsidR="001372C9" w:rsidRPr="00137196" w:rsidRDefault="001372C9" w:rsidP="001372C9">
                      <w:pPr>
                        <w:jc w:val="center"/>
                        <w:rPr>
                          <w:rFonts w:asciiTheme="majorBidi" w:hAnsiTheme="majorBidi" w:cstheme="majorBidi"/>
                          <w:b/>
                          <w:bCs/>
                        </w:rPr>
                      </w:pPr>
                      <w:r w:rsidRPr="00137196">
                        <w:rPr>
                          <w:rFonts w:asciiTheme="majorBidi" w:hAnsiTheme="majorBidi" w:cstheme="majorBidi"/>
                          <w:b/>
                          <w:bCs/>
                        </w:rPr>
                        <w:t>Lessons Learned</w:t>
                      </w:r>
                    </w:p>
                  </w:txbxContent>
                </v:textbox>
                <w10:wrap anchorx="margin"/>
              </v:rect>
            </w:pict>
          </mc:Fallback>
        </mc:AlternateContent>
      </w:r>
      <w:r w:rsidR="00C652A1" w:rsidRPr="00866D91">
        <w:rPr>
          <w:rFonts w:asciiTheme="majorBidi" w:hAnsiTheme="majorBidi" w:cstheme="majorBidi"/>
          <w:noProof/>
          <w14:ligatures w14:val="none"/>
        </w:rPr>
        <mc:AlternateContent>
          <mc:Choice Requires="wps">
            <w:drawing>
              <wp:anchor distT="0" distB="0" distL="114300" distR="114300" simplePos="0" relativeHeight="251790336" behindDoc="0" locked="0" layoutInCell="1" allowOverlap="1" wp14:anchorId="14E5C311" wp14:editId="7D0E020E">
                <wp:simplePos x="0" y="0"/>
                <wp:positionH relativeFrom="margin">
                  <wp:posOffset>2067952</wp:posOffset>
                </wp:positionH>
                <wp:positionV relativeFrom="paragraph">
                  <wp:posOffset>852854</wp:posOffset>
                </wp:positionV>
                <wp:extent cx="1529910" cy="598533"/>
                <wp:effectExtent l="0" t="0" r="13335" b="11430"/>
                <wp:wrapNone/>
                <wp:docPr id="2000282536" name="Rectangle 43"/>
                <wp:cNvGraphicFramePr/>
                <a:graphic xmlns:a="http://schemas.openxmlformats.org/drawingml/2006/main">
                  <a:graphicData uri="http://schemas.microsoft.com/office/word/2010/wordprocessingShape">
                    <wps:wsp>
                      <wps:cNvSpPr/>
                      <wps:spPr>
                        <a:xfrm>
                          <a:off x="0" y="0"/>
                          <a:ext cx="1529910" cy="598533"/>
                        </a:xfrm>
                        <a:prstGeom prst="rect">
                          <a:avLst/>
                        </a:prstGeom>
                      </wps:spPr>
                      <wps:style>
                        <a:lnRef idx="1">
                          <a:schemeClr val="accent3"/>
                        </a:lnRef>
                        <a:fillRef idx="2">
                          <a:schemeClr val="accent3"/>
                        </a:fillRef>
                        <a:effectRef idx="1">
                          <a:schemeClr val="accent3"/>
                        </a:effectRef>
                        <a:fontRef idx="minor">
                          <a:schemeClr val="dk1"/>
                        </a:fontRef>
                      </wps:style>
                      <wps:txbx>
                        <w:txbxContent>
                          <w:p w14:paraId="725B64D2" w14:textId="6FCFD06C" w:rsidR="001372C9" w:rsidRPr="00137196" w:rsidRDefault="001372C9" w:rsidP="001372C9">
                            <w:pPr>
                              <w:jc w:val="center"/>
                              <w:rPr>
                                <w:rFonts w:asciiTheme="majorBidi" w:hAnsiTheme="majorBidi" w:cstheme="majorBidi"/>
                                <w:b/>
                                <w:bCs/>
                              </w:rPr>
                            </w:pPr>
                            <w:r w:rsidRPr="00137196">
                              <w:rPr>
                                <w:rFonts w:asciiTheme="majorBidi" w:hAnsiTheme="majorBidi" w:cstheme="majorBidi"/>
                                <w:b/>
                                <w:bCs/>
                              </w:rPr>
                              <w:t>Recovery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4E5C311" id="_x0000_s1059" style="position:absolute;margin-left:162.85pt;margin-top:67.15pt;width:120.45pt;height:47.15pt;z-index:251790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" fillcolor="#c3c3c3 [2166]" strokecolor="#a5a5a5 [3206]" strokeweight="1pt">
                <v:fill color2="#b6b6b6 [2614]" rotate="t" colors="0 #d2d2d2;.5 #c8c8c8;1 silver" focus="100%" type="gradient">
                  <o:fill v:ext="view" type="gradientUnscaled"/>
                </v:fill>
                <v:textbox>
                  <w:txbxContent>
                    <w:p w14:paraId="725B64D2" w14:textId="6FCFD06C" w:rsidR="001372C9" w:rsidRPr="00137196" w:rsidRDefault="001372C9" w:rsidP="001372C9">
                      <w:pPr>
                        <w:jc w:val="center"/>
                        <w:rPr>
                          <w:rFonts w:asciiTheme="majorBidi" w:hAnsiTheme="majorBidi" w:cstheme="majorBidi"/>
                          <w:b/>
                          <w:bCs/>
                        </w:rPr>
                      </w:pPr>
                      <w:r w:rsidRPr="00137196">
                        <w:rPr>
                          <w:rFonts w:asciiTheme="majorBidi" w:hAnsiTheme="majorBidi" w:cstheme="majorBidi"/>
                          <w:b/>
                          <w:bCs/>
                        </w:rPr>
                        <w:t>Recovery</w:t>
                      </w:r>
                    </w:p>
                  </w:txbxContent>
                </v:textbox>
                <w10:wrap anchorx="margin"/>
              </v:rect>
            </w:pict>
          </mc:Fallback>
        </mc:AlternateContent>
      </w:r>
      <w:r w:rsidR="00EE6D3C" w:rsidRPr="00866D91">
        <w:rPr>
          <w:rFonts w:asciiTheme="majorBidi" w:hAnsiTheme="majorBidi" w:cstheme="majorBidi"/>
        </w:rPr>
        <w:t xml:space="preserve">          </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81"/>
      </w:tblGrid>
      <w:tr w:rsidR="00EE6D3C" w:rsidRPr="00866D91" w14:paraId="5FB669BB" w14:textId="77777777" w:rsidTr="00AE7190">
        <w:trPr>
          <w:tblHeader/>
          <w:tblCellSpacing w:w="15" w:type="dxa"/>
        </w:trPr>
        <w:tc>
          <w:tcPr>
            <w:tcW w:w="0" w:type="auto"/>
            <w:vAlign w:val="center"/>
          </w:tcPr>
          <w:p w14:paraId="23984378" w14:textId="211A08C0" w:rsidR="00EE6D3C" w:rsidRPr="00866D91" w:rsidRDefault="00EE6D3C" w:rsidP="00866D91">
            <w:pPr>
              <w:spacing w:after="0" w:line="360" w:lineRule="auto"/>
              <w:rPr>
                <w:rFonts w:asciiTheme="majorBidi" w:hAnsiTheme="majorBidi" w:cstheme="majorBidi"/>
                <w:b/>
                <w:bCs/>
              </w:rPr>
            </w:pPr>
          </w:p>
        </w:tc>
        <w:tc>
          <w:tcPr>
            <w:tcW w:w="0" w:type="auto"/>
            <w:vAlign w:val="center"/>
          </w:tcPr>
          <w:p w14:paraId="23611D86" w14:textId="53132908" w:rsidR="00EE6D3C" w:rsidRPr="00866D91" w:rsidRDefault="00EE6D3C" w:rsidP="00866D91">
            <w:pPr>
              <w:spacing w:after="0" w:line="360" w:lineRule="auto"/>
              <w:rPr>
                <w:rFonts w:asciiTheme="majorBidi" w:hAnsiTheme="majorBidi" w:cstheme="majorBidi"/>
                <w:b/>
                <w:bCs/>
              </w:rPr>
            </w:pPr>
          </w:p>
        </w:tc>
      </w:tr>
      <w:tr w:rsidR="00EE6D3C" w:rsidRPr="00866D91" w14:paraId="21E2D3F7" w14:textId="77777777" w:rsidTr="00AE7190">
        <w:trPr>
          <w:tblCellSpacing w:w="15" w:type="dxa"/>
        </w:trPr>
        <w:tc>
          <w:tcPr>
            <w:tcW w:w="0" w:type="auto"/>
            <w:vAlign w:val="center"/>
          </w:tcPr>
          <w:p w14:paraId="740312C8" w14:textId="519F5B46" w:rsidR="00EE6D3C" w:rsidRPr="00866D91" w:rsidRDefault="00EE6D3C" w:rsidP="00866D91">
            <w:pPr>
              <w:spacing w:after="0" w:line="360" w:lineRule="auto"/>
              <w:rPr>
                <w:rFonts w:asciiTheme="majorBidi" w:hAnsiTheme="majorBidi" w:cstheme="majorBidi"/>
              </w:rPr>
            </w:pPr>
          </w:p>
        </w:tc>
        <w:tc>
          <w:tcPr>
            <w:tcW w:w="0" w:type="auto"/>
            <w:vAlign w:val="center"/>
          </w:tcPr>
          <w:p w14:paraId="34F4796B" w14:textId="7ECE765A" w:rsidR="00EE6D3C" w:rsidRPr="00866D91" w:rsidRDefault="00EE6D3C" w:rsidP="00866D91">
            <w:pPr>
              <w:spacing w:after="0" w:line="360" w:lineRule="auto"/>
              <w:rPr>
                <w:rFonts w:asciiTheme="majorBidi" w:hAnsiTheme="majorBidi" w:cstheme="majorBidi"/>
              </w:rPr>
            </w:pPr>
          </w:p>
        </w:tc>
      </w:tr>
      <w:tr w:rsidR="00EE6D3C" w:rsidRPr="00866D91" w14:paraId="663BF804" w14:textId="77777777" w:rsidTr="00AE7190">
        <w:trPr>
          <w:tblCellSpacing w:w="15" w:type="dxa"/>
        </w:trPr>
        <w:tc>
          <w:tcPr>
            <w:tcW w:w="0" w:type="auto"/>
            <w:vAlign w:val="center"/>
          </w:tcPr>
          <w:p w14:paraId="15EA7942" w14:textId="0908CAEB" w:rsidR="00EE6D3C" w:rsidRPr="00866D91" w:rsidRDefault="00EE6D3C" w:rsidP="00866D91">
            <w:pPr>
              <w:spacing w:after="0" w:line="360" w:lineRule="auto"/>
              <w:rPr>
                <w:rFonts w:asciiTheme="majorBidi" w:hAnsiTheme="majorBidi" w:cstheme="majorBidi"/>
              </w:rPr>
            </w:pPr>
          </w:p>
        </w:tc>
        <w:tc>
          <w:tcPr>
            <w:tcW w:w="0" w:type="auto"/>
            <w:vAlign w:val="center"/>
          </w:tcPr>
          <w:p w14:paraId="5F3A9A3D" w14:textId="697D5A94" w:rsidR="00EE6D3C" w:rsidRPr="00866D91" w:rsidRDefault="00EE6D3C" w:rsidP="00866D91">
            <w:pPr>
              <w:spacing w:after="0" w:line="360" w:lineRule="auto"/>
              <w:rPr>
                <w:rFonts w:asciiTheme="majorBidi" w:hAnsiTheme="majorBidi" w:cstheme="majorBidi"/>
              </w:rPr>
            </w:pPr>
          </w:p>
        </w:tc>
      </w:tr>
      <w:tr w:rsidR="00EE6D3C" w:rsidRPr="00866D91" w14:paraId="59BE714B" w14:textId="77777777" w:rsidTr="00AE7190">
        <w:trPr>
          <w:tblCellSpacing w:w="15" w:type="dxa"/>
        </w:trPr>
        <w:tc>
          <w:tcPr>
            <w:tcW w:w="0" w:type="auto"/>
            <w:vAlign w:val="center"/>
          </w:tcPr>
          <w:p w14:paraId="25A693D6" w14:textId="61E44351" w:rsidR="00EE6D3C" w:rsidRPr="00866D91" w:rsidRDefault="00EE6D3C" w:rsidP="00866D91">
            <w:pPr>
              <w:spacing w:after="0" w:line="360" w:lineRule="auto"/>
              <w:rPr>
                <w:rFonts w:asciiTheme="majorBidi" w:hAnsiTheme="majorBidi" w:cstheme="majorBidi"/>
              </w:rPr>
            </w:pPr>
          </w:p>
        </w:tc>
        <w:tc>
          <w:tcPr>
            <w:tcW w:w="0" w:type="auto"/>
            <w:vAlign w:val="center"/>
          </w:tcPr>
          <w:p w14:paraId="02823F2E" w14:textId="315D431B" w:rsidR="00EE6D3C" w:rsidRPr="00866D91" w:rsidRDefault="00EE6D3C" w:rsidP="00866D91">
            <w:pPr>
              <w:spacing w:after="0" w:line="360" w:lineRule="auto"/>
              <w:rPr>
                <w:rFonts w:asciiTheme="majorBidi" w:hAnsiTheme="majorBidi" w:cstheme="majorBidi"/>
              </w:rPr>
            </w:pPr>
          </w:p>
        </w:tc>
      </w:tr>
      <w:tr w:rsidR="00EE6D3C" w:rsidRPr="00866D91" w14:paraId="7FCC4111" w14:textId="77777777" w:rsidTr="00AE7190">
        <w:trPr>
          <w:tblCellSpacing w:w="15" w:type="dxa"/>
        </w:trPr>
        <w:tc>
          <w:tcPr>
            <w:tcW w:w="0" w:type="auto"/>
            <w:vAlign w:val="center"/>
          </w:tcPr>
          <w:p w14:paraId="7A0D432E" w14:textId="0723897C" w:rsidR="00EE6D3C" w:rsidRPr="00866D91" w:rsidRDefault="00EE6D3C" w:rsidP="00866D91">
            <w:pPr>
              <w:spacing w:after="0" w:line="360" w:lineRule="auto"/>
              <w:rPr>
                <w:rFonts w:asciiTheme="majorBidi" w:hAnsiTheme="majorBidi" w:cstheme="majorBidi"/>
              </w:rPr>
            </w:pPr>
          </w:p>
        </w:tc>
        <w:tc>
          <w:tcPr>
            <w:tcW w:w="0" w:type="auto"/>
            <w:vAlign w:val="center"/>
          </w:tcPr>
          <w:p w14:paraId="69D732FF" w14:textId="0CF75278" w:rsidR="00EE6D3C" w:rsidRPr="00866D91" w:rsidRDefault="00EE6D3C" w:rsidP="00866D91">
            <w:pPr>
              <w:spacing w:after="0" w:line="360" w:lineRule="auto"/>
              <w:rPr>
                <w:rFonts w:asciiTheme="majorBidi" w:hAnsiTheme="majorBidi" w:cstheme="majorBidi"/>
              </w:rPr>
            </w:pPr>
          </w:p>
        </w:tc>
      </w:tr>
    </w:tbl>
    <w:p w14:paraId="78D4311A" w14:textId="049EB9A6" w:rsidR="00EE6D3C" w:rsidRPr="00866D91" w:rsidRDefault="00EE6D3C" w:rsidP="00866D91">
      <w:pPr>
        <w:spacing w:after="0" w:line="360" w:lineRule="auto"/>
        <w:rPr>
          <w:rFonts w:asciiTheme="majorBidi" w:hAnsiTheme="majorBidi" w:cstheme="majorBidi"/>
        </w:rPr>
      </w:pPr>
    </w:p>
    <w:p w14:paraId="5755BD11" w14:textId="5844BEE4" w:rsidR="00C652A1" w:rsidRPr="00866D91" w:rsidRDefault="009052E4" w:rsidP="00866D91">
      <w:pPr>
        <w:spacing w:after="0" w:line="360" w:lineRule="auto"/>
        <w:rPr>
          <w:rFonts w:asciiTheme="majorBidi" w:hAnsiTheme="majorBidi" w:cstheme="majorBidi"/>
        </w:rPr>
      </w:pPr>
      <w:r w:rsidRPr="00866D91">
        <w:rPr>
          <w:rFonts w:asciiTheme="majorBidi" w:hAnsiTheme="majorBidi" w:cstheme="majorBidi"/>
          <w:noProof/>
          <w14:ligatures w14:val="none"/>
        </w:rPr>
        <mc:AlternateContent>
          <mc:Choice Requires="wps">
            <w:drawing>
              <wp:anchor distT="0" distB="0" distL="114300" distR="114300" simplePos="0" relativeHeight="251794432" behindDoc="0" locked="0" layoutInCell="1" allowOverlap="1" wp14:anchorId="5233C2E9" wp14:editId="56677EAC">
                <wp:simplePos x="0" y="0"/>
                <wp:positionH relativeFrom="margin">
                  <wp:posOffset>3868615</wp:posOffset>
                </wp:positionH>
                <wp:positionV relativeFrom="paragraph">
                  <wp:posOffset>98767</wp:posOffset>
                </wp:positionV>
                <wp:extent cx="1469390" cy="794776"/>
                <wp:effectExtent l="0" t="0" r="16510" b="24765"/>
                <wp:wrapNone/>
                <wp:docPr id="531824380" name="Rectangle 43"/>
                <wp:cNvGraphicFramePr/>
                <a:graphic xmlns:a="http://schemas.openxmlformats.org/drawingml/2006/main">
                  <a:graphicData uri="http://schemas.microsoft.com/office/word/2010/wordprocessingShape">
                    <wps:wsp>
                      <wps:cNvSpPr/>
                      <wps:spPr>
                        <a:xfrm>
                          <a:off x="0" y="0"/>
                          <a:ext cx="1469390" cy="794776"/>
                        </a:xfrm>
                        <a:prstGeom prst="rect">
                          <a:avLst/>
                        </a:prstGeom>
                      </wps:spPr>
                      <wps:style>
                        <a:lnRef idx="1">
                          <a:schemeClr val="accent2"/>
                        </a:lnRef>
                        <a:fillRef idx="2">
                          <a:schemeClr val="accent2"/>
                        </a:fillRef>
                        <a:effectRef idx="1">
                          <a:schemeClr val="accent2"/>
                        </a:effectRef>
                        <a:fontRef idx="minor">
                          <a:schemeClr val="dk1"/>
                        </a:fontRef>
                      </wps:style>
                      <wps:txbx>
                        <w:txbxContent>
                          <w:p w14:paraId="36E3FC88" w14:textId="14126C13" w:rsidR="001372C9" w:rsidRPr="00137196" w:rsidRDefault="001372C9" w:rsidP="001372C9">
                            <w:pPr>
                              <w:rPr>
                                <w:rFonts w:asciiTheme="majorBidi" w:hAnsiTheme="majorBidi" w:cstheme="majorBidi"/>
                                <w:b/>
                                <w:bCs/>
                              </w:rPr>
                            </w:pPr>
                            <w:r>
                              <w:t xml:space="preserve"> </w:t>
                            </w:r>
                            <w:r w:rsidRPr="00137196">
                              <w:rPr>
                                <w:rFonts w:asciiTheme="majorBidi" w:hAnsiTheme="majorBidi" w:cstheme="majorBidi"/>
                                <w:b/>
                                <w:bCs/>
                              </w:rPr>
                              <w:t>Continuous Improvement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233C2E9" id="_x0000_s1060" style="position:absolute;margin-left:304.6pt;margin-top:7.8pt;width:115.7pt;height:62.6pt;z-index:251794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" fillcolor="#f3a875 [2165]" strokecolor="#ed7d31 [3205]" strokeweight="1pt">
                <v:fill color2="#f09558 [2613]" rotate="t" colors="0 #f7bda4;.5 #f5b195;1 #f8a581" focus="100%" type="gradient">
                  <o:fill v:ext="view" type="gradientUnscaled"/>
                </v:fill>
                <v:textbox>
                  <w:txbxContent>
                    <w:p w14:paraId="36E3FC88" w14:textId="14126C13" w:rsidR="001372C9" w:rsidRPr="00137196" w:rsidRDefault="001372C9" w:rsidP="001372C9">
                      <w:pPr>
                        <w:rPr>
                          <w:rFonts w:asciiTheme="majorBidi" w:hAnsiTheme="majorBidi" w:cstheme="majorBidi"/>
                          <w:b/>
                          <w:bCs/>
                        </w:rPr>
                      </w:pPr>
                      <w:r>
                        <w:t xml:space="preserve"> </w:t>
                      </w:r>
                      <w:r w:rsidRPr="00137196">
                        <w:rPr>
                          <w:rFonts w:asciiTheme="majorBidi" w:hAnsiTheme="majorBidi" w:cstheme="majorBidi"/>
                          <w:b/>
                          <w:bCs/>
                        </w:rPr>
                        <w:t>Continuous Improvement</w:t>
                      </w:r>
                    </w:p>
                  </w:txbxContent>
                </v:textbox>
                <w10:wrap anchorx="margin"/>
              </v:rect>
            </w:pict>
          </mc:Fallback>
        </mc:AlternateContent>
      </w:r>
      <w:r w:rsidRPr="00866D91">
        <w:rPr>
          <w:rFonts w:asciiTheme="majorBidi" w:hAnsiTheme="majorBidi" w:cstheme="majorBidi"/>
          <w:noProof/>
          <w14:ligatures w14:val="none"/>
        </w:rPr>
        <mc:AlternateContent>
          <mc:Choice Requires="wps">
            <w:drawing>
              <wp:anchor distT="0" distB="0" distL="114300" distR="114300" simplePos="0" relativeHeight="251799552" behindDoc="0" locked="0" layoutInCell="1" allowOverlap="1" wp14:anchorId="392F8CEA" wp14:editId="7DCE4092">
                <wp:simplePos x="0" y="0"/>
                <wp:positionH relativeFrom="margin">
                  <wp:align>center</wp:align>
                </wp:positionH>
                <wp:positionV relativeFrom="paragraph">
                  <wp:posOffset>5080</wp:posOffset>
                </wp:positionV>
                <wp:extent cx="276225" cy="429260"/>
                <wp:effectExtent l="19050" t="0" r="47625" b="46990"/>
                <wp:wrapNone/>
                <wp:docPr id="1491041099" name="Arrow: Down 44"/>
                <wp:cNvGraphicFramePr/>
                <a:graphic xmlns:a="http://schemas.openxmlformats.org/drawingml/2006/main">
                  <a:graphicData uri="http://schemas.microsoft.com/office/word/2010/wordprocessingShape">
                    <wps:wsp>
                      <wps:cNvSpPr/>
                      <wps:spPr>
                        <a:xfrm>
                          <a:off x="0" y="0"/>
                          <a:ext cx="276225" cy="429260"/>
                        </a:xfrm>
                        <a:prstGeom prst="downArrow">
                          <a:avLst>
                            <a:gd name="adj1" fmla="val 50000"/>
                            <a:gd name="adj2" fmla="val 59831"/>
                          </a:avLst>
                        </a:prstGeom>
                      </wps:spPr>
                      <wps:style>
                        <a:lnRef idx="1">
                          <a:schemeClr val="accent3"/>
                        </a:lnRef>
                        <a:fillRef idx="2">
                          <a:schemeClr val="accent3"/>
                        </a:fillRef>
                        <a:effectRef idx="1">
                          <a:schemeClr val="accent3"/>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AEC791" id="Arrow: Down 44" o:spid="_x0000_s1026" type="#_x0000_t67" style="position:absolute;margin-left:0;margin-top:.4pt;width:21.75pt;height:33.8pt;z-index:25179955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" adj="13284" fillcolor="#c3c3c3 [2166]" strokecolor="#a5a5a5 [3206]" strokeweight="1pt">
                <v:fill color2="#b6b6b6 [2614]" rotate="t" colors="0 #d2d2d2;.5 #c8c8c8;1 silver" focus="100%" type="gradient">
                  <o:fill v:ext="view" type="gradientUnscaled"/>
                </v:fill>
                <w10:wrap anchorx="margin"/>
              </v:shape>
            </w:pict>
          </mc:Fallback>
        </mc:AlternateContent>
      </w:r>
    </w:p>
    <w:p w14:paraId="4356C545" w14:textId="40C82F7D" w:rsidR="00C652A1" w:rsidRPr="00866D91" w:rsidRDefault="009052E4" w:rsidP="00866D91">
      <w:pPr>
        <w:spacing w:after="0" w:line="360" w:lineRule="auto"/>
        <w:rPr>
          <w:rFonts w:asciiTheme="majorBidi" w:hAnsiTheme="majorBidi" w:cstheme="majorBidi"/>
        </w:rPr>
      </w:pPr>
      <w:r w:rsidRPr="00866D91">
        <w:rPr>
          <w:rFonts w:asciiTheme="majorBidi" w:hAnsiTheme="majorBidi" w:cstheme="majorBidi"/>
          <w:noProof/>
          <w14:ligatures w14:val="none"/>
        </w:rPr>
        <mc:AlternateContent>
          <mc:Choice Requires="wps">
            <w:drawing>
              <wp:anchor distT="0" distB="0" distL="114300" distR="114300" simplePos="0" relativeHeight="251806720" behindDoc="0" locked="0" layoutInCell="1" allowOverlap="1" wp14:anchorId="7078373A" wp14:editId="108FEB37">
                <wp:simplePos x="0" y="0"/>
                <wp:positionH relativeFrom="column">
                  <wp:posOffset>2953538</wp:posOffset>
                </wp:positionH>
                <wp:positionV relativeFrom="paragraph">
                  <wp:posOffset>83555</wp:posOffset>
                </wp:positionV>
                <wp:extent cx="977900" cy="262303"/>
                <wp:effectExtent l="0" t="19050" r="31750" b="42545"/>
                <wp:wrapNone/>
                <wp:docPr id="903705099" name="Arrow: Right 45"/>
                <wp:cNvGraphicFramePr/>
                <a:graphic xmlns:a="http://schemas.openxmlformats.org/drawingml/2006/main">
                  <a:graphicData uri="http://schemas.microsoft.com/office/word/2010/wordprocessingShape">
                    <wps:wsp>
                      <wps:cNvSpPr/>
                      <wps:spPr>
                        <a:xfrm>
                          <a:off x="0" y="0"/>
                          <a:ext cx="977900" cy="262303"/>
                        </a:xfrm>
                        <a:prstGeom prst="rightArrow">
                          <a:avLst/>
                        </a:prstGeom>
                      </wps:spPr>
                      <wps:style>
                        <a:lnRef idx="1">
                          <a:schemeClr val="accent1"/>
                        </a:lnRef>
                        <a:fillRef idx="2">
                          <a:schemeClr val="accent1"/>
                        </a:fillRef>
                        <a:effectRef idx="1">
                          <a:schemeClr val="accent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7433081B"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45" o:spid="_x0000_s1026" type="#_x0000_t13" style="position:absolute;margin-left:232.55pt;margin-top:6.6pt;width:77pt;height:20.65pt;z-index:2518067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" adj="18703" fillcolor="#82a0d7 [2164]" strokecolor="#4472c4 [3204]" strokeweight="1pt">
                <v:fill color2="#678ccf [2612]" rotate="t" colors="0 #a8b7df;.5 #9aabd9;1 #879ed7" focus="100%" type="gradient">
                  <o:fill v:ext="view" type="gradientUnscaled"/>
                </v:fill>
              </v:shape>
            </w:pict>
          </mc:Fallback>
        </mc:AlternateContent>
      </w:r>
    </w:p>
    <w:p w14:paraId="6DDA7948" w14:textId="5078AE6B" w:rsidR="00C652A1" w:rsidRPr="00866D91" w:rsidRDefault="00C652A1" w:rsidP="00866D91">
      <w:pPr>
        <w:spacing w:after="0" w:line="360" w:lineRule="auto"/>
        <w:rPr>
          <w:rFonts w:asciiTheme="majorBidi" w:hAnsiTheme="majorBidi" w:cstheme="majorBidi"/>
        </w:rPr>
      </w:pPr>
    </w:p>
    <w:p w14:paraId="39F31D7C" w14:textId="77777777" w:rsidR="00240C3D" w:rsidRPr="00866D91" w:rsidRDefault="00240C3D" w:rsidP="00866D91">
      <w:pPr>
        <w:spacing w:after="0" w:line="360" w:lineRule="auto"/>
        <w:rPr>
          <w:rFonts w:asciiTheme="majorBidi" w:hAnsiTheme="majorBidi" w:cstheme="majorBidi"/>
        </w:rPr>
      </w:pPr>
    </w:p>
    <w:p w14:paraId="16C1B99D" w14:textId="714AAEF4" w:rsidR="009823C0" w:rsidRDefault="00240C3D" w:rsidP="00906D9B">
      <w:pPr>
        <w:spacing w:after="0" w:line="360" w:lineRule="auto"/>
        <w:rPr>
          <w:rFonts w:asciiTheme="majorBidi" w:hAnsiTheme="majorBidi" w:cstheme="majorBidi"/>
        </w:rPr>
      </w:pPr>
      <w:r w:rsidRPr="00866D91">
        <w:rPr>
          <w:rFonts w:asciiTheme="majorBidi" w:hAnsiTheme="majorBidi" w:cstheme="majorBidi"/>
        </w:rPr>
        <w:t>Figure 4 shows the 6 NIST phases: Preparation, Identification, Containment, Eradication, Recovery, and Lessons Learned. Equifax failed in Preparation with poor patching and in Identification due to a 76-day detection delay.</w:t>
      </w:r>
    </w:p>
    <w:p w14:paraId="5B13DB42" w14:textId="77777777" w:rsidR="007C3597" w:rsidRDefault="007C3597" w:rsidP="00906D9B">
      <w:pPr>
        <w:spacing w:after="0" w:line="360" w:lineRule="auto"/>
        <w:rPr>
          <w:rFonts w:asciiTheme="majorBidi" w:hAnsiTheme="majorBidi" w:cstheme="majorBidi"/>
        </w:rPr>
      </w:pPr>
    </w:p>
    <w:p w14:paraId="0288684D" w14:textId="77777777" w:rsidR="007C362B" w:rsidRDefault="007C362B" w:rsidP="00906D9B">
      <w:pPr>
        <w:spacing w:after="0" w:line="360" w:lineRule="auto"/>
        <w:rPr>
          <w:rFonts w:asciiTheme="majorBidi" w:hAnsiTheme="majorBidi" w:cstheme="majorBidi"/>
        </w:rPr>
      </w:pPr>
    </w:p>
    <w:p w14:paraId="567157BA" w14:textId="77777777" w:rsidR="007C362B" w:rsidRDefault="007C362B" w:rsidP="00906D9B">
      <w:pPr>
        <w:spacing w:after="0" w:line="360" w:lineRule="auto"/>
        <w:rPr>
          <w:rFonts w:asciiTheme="majorBidi" w:hAnsiTheme="majorBidi" w:cstheme="majorBidi"/>
        </w:rPr>
      </w:pPr>
    </w:p>
    <w:p w14:paraId="7998F1AF" w14:textId="77777777" w:rsidR="007C362B" w:rsidRDefault="007C362B" w:rsidP="00906D9B">
      <w:pPr>
        <w:spacing w:after="0" w:line="360" w:lineRule="auto"/>
        <w:rPr>
          <w:rFonts w:asciiTheme="majorBidi" w:hAnsiTheme="majorBidi" w:cstheme="majorBidi"/>
        </w:rPr>
      </w:pPr>
    </w:p>
    <w:p w14:paraId="644F6DC0" w14:textId="77777777" w:rsidR="007C3597" w:rsidRDefault="007C3597" w:rsidP="00906D9B">
      <w:pPr>
        <w:spacing w:after="0" w:line="360" w:lineRule="auto"/>
        <w:rPr>
          <w:rFonts w:asciiTheme="majorBidi" w:hAnsiTheme="majorBidi" w:cstheme="majorBidi"/>
        </w:rPr>
      </w:pPr>
    </w:p>
    <w:p w14:paraId="60A33FAA" w14:textId="77777777" w:rsidR="007C3597" w:rsidRDefault="007C3597" w:rsidP="00906D9B">
      <w:pPr>
        <w:spacing w:after="0" w:line="360" w:lineRule="auto"/>
        <w:rPr>
          <w:rFonts w:asciiTheme="majorBidi" w:hAnsiTheme="majorBidi" w:cstheme="majorBidi"/>
        </w:rPr>
      </w:pPr>
    </w:p>
    <w:p w14:paraId="622A1E95" w14:textId="77777777" w:rsidR="007C362B" w:rsidRDefault="007C362B" w:rsidP="007C362B">
      <w:pPr>
        <w:jc w:val="center"/>
      </w:pPr>
      <w:r>
        <w:rPr>
          <w:b/>
        </w:rPr>
        <w:lastRenderedPageBreak/>
        <w:t>Table 8. Compliance Framework</w:t>
      </w:r>
    </w:p>
    <w:tbl>
      <w:tblPr>
        <w:tblW w:w="0" w:type="auto"/>
        <w:jc w:val="center"/>
        <w:tblBorders>
          <w:top w:val="single" w:sz="6" w:space="0" w:color="808080"/>
          <w:left w:val="single" w:sz="6" w:space="0" w:color="808080"/>
          <w:bottom w:val="single" w:sz="6" w:space="0" w:color="808080"/>
          <w:right w:val="single" w:sz="6" w:space="0" w:color="808080"/>
          <w:insideH w:val="single" w:sz="6" w:space="0" w:color="808080"/>
          <w:insideV w:val="single" w:sz="6" w:space="0" w:color="808080"/>
        </w:tblBorders>
        <w:tblLook w:val="04A0" w:firstRow="1" w:lastRow="0" w:firstColumn="1" w:lastColumn="0" w:noHBand="0" w:noVBand="1"/>
      </w:tblPr>
      <w:tblGrid>
        <w:gridCol w:w="4492"/>
        <w:gridCol w:w="4518"/>
      </w:tblGrid>
      <w:tr w:rsidR="007C362B" w14:paraId="43AF69D9" w14:textId="77777777" w:rsidTr="004913A3">
        <w:trPr>
          <w:jc w:val="center"/>
        </w:trPr>
        <w:tc>
          <w:tcPr>
            <w:tcW w:w="5112" w:type="dxa"/>
            <w:shd w:val="clear" w:color="auto" w:fill="D9EAF7"/>
            <w:vAlign w:val="center"/>
          </w:tcPr>
          <w:p w14:paraId="04E419F7" w14:textId="77777777" w:rsidR="007C362B" w:rsidRDefault="007C362B" w:rsidP="004913A3">
            <w:r>
              <w:rPr>
                <w:b/>
                <w:sz w:val="18"/>
              </w:rPr>
              <w:t>Framework</w:t>
            </w:r>
          </w:p>
        </w:tc>
        <w:tc>
          <w:tcPr>
            <w:tcW w:w="5112" w:type="dxa"/>
            <w:shd w:val="clear" w:color="auto" w:fill="D9EAF7"/>
            <w:vAlign w:val="center"/>
          </w:tcPr>
          <w:p w14:paraId="3DC4D86C" w14:textId="77777777" w:rsidR="007C362B" w:rsidRDefault="007C362B" w:rsidP="004913A3">
            <w:r>
              <w:rPr>
                <w:b/>
                <w:sz w:val="18"/>
              </w:rPr>
              <w:t>Purpose</w:t>
            </w:r>
          </w:p>
        </w:tc>
      </w:tr>
      <w:tr w:rsidR="007C362B" w14:paraId="0DB17A1E" w14:textId="77777777" w:rsidTr="004913A3">
        <w:trPr>
          <w:jc w:val="center"/>
        </w:trPr>
        <w:tc>
          <w:tcPr>
            <w:tcW w:w="5112" w:type="dxa"/>
            <w:vAlign w:val="center"/>
          </w:tcPr>
          <w:p w14:paraId="3B7C6FAA" w14:textId="77777777" w:rsidR="007C362B" w:rsidRDefault="007C362B" w:rsidP="004913A3">
            <w:r>
              <w:rPr>
                <w:sz w:val="18"/>
              </w:rPr>
              <w:t>UK GDPR</w:t>
            </w:r>
          </w:p>
        </w:tc>
        <w:tc>
          <w:tcPr>
            <w:tcW w:w="5112" w:type="dxa"/>
            <w:vAlign w:val="center"/>
          </w:tcPr>
          <w:p w14:paraId="2FD4B1B0" w14:textId="77777777" w:rsidR="007C362B" w:rsidRDefault="007C362B" w:rsidP="004913A3">
            <w:r>
              <w:rPr>
                <w:sz w:val="18"/>
              </w:rPr>
              <w:t>Protection of personal data</w:t>
            </w:r>
          </w:p>
        </w:tc>
      </w:tr>
      <w:tr w:rsidR="007C362B" w14:paraId="08946339" w14:textId="77777777" w:rsidTr="004913A3">
        <w:trPr>
          <w:jc w:val="center"/>
        </w:trPr>
        <w:tc>
          <w:tcPr>
            <w:tcW w:w="5112" w:type="dxa"/>
            <w:shd w:val="clear" w:color="auto" w:fill="F7F7F7"/>
            <w:vAlign w:val="center"/>
          </w:tcPr>
          <w:p w14:paraId="6CA687D2" w14:textId="77777777" w:rsidR="007C362B" w:rsidRDefault="007C362B" w:rsidP="004913A3">
            <w:r>
              <w:rPr>
                <w:sz w:val="18"/>
              </w:rPr>
              <w:t>Data Protection Act 2018</w:t>
            </w:r>
          </w:p>
        </w:tc>
        <w:tc>
          <w:tcPr>
            <w:tcW w:w="5112" w:type="dxa"/>
            <w:shd w:val="clear" w:color="auto" w:fill="F7F7F7"/>
            <w:vAlign w:val="center"/>
          </w:tcPr>
          <w:p w14:paraId="4BB56299" w14:textId="77777777" w:rsidR="007C362B" w:rsidRDefault="007C362B" w:rsidP="004913A3">
            <w:r>
              <w:rPr>
                <w:sz w:val="18"/>
              </w:rPr>
              <w:t>UK data privacy legislation</w:t>
            </w:r>
          </w:p>
        </w:tc>
      </w:tr>
      <w:tr w:rsidR="007C362B" w14:paraId="185B0794" w14:textId="77777777" w:rsidTr="004913A3">
        <w:trPr>
          <w:jc w:val="center"/>
        </w:trPr>
        <w:tc>
          <w:tcPr>
            <w:tcW w:w="5112" w:type="dxa"/>
            <w:vAlign w:val="center"/>
          </w:tcPr>
          <w:p w14:paraId="3FAF3ACE" w14:textId="77777777" w:rsidR="007C362B" w:rsidRDefault="007C362B" w:rsidP="004913A3">
            <w:r>
              <w:rPr>
                <w:sz w:val="18"/>
              </w:rPr>
              <w:t>ISO/IEC 27001</w:t>
            </w:r>
          </w:p>
        </w:tc>
        <w:tc>
          <w:tcPr>
            <w:tcW w:w="5112" w:type="dxa"/>
            <w:vAlign w:val="center"/>
          </w:tcPr>
          <w:p w14:paraId="406FB40C" w14:textId="77777777" w:rsidR="007C362B" w:rsidRDefault="007C362B" w:rsidP="004913A3">
            <w:r>
              <w:rPr>
                <w:sz w:val="18"/>
              </w:rPr>
              <w:t>Information Security Management System</w:t>
            </w:r>
          </w:p>
        </w:tc>
      </w:tr>
      <w:tr w:rsidR="007C362B" w14:paraId="48864FA6" w14:textId="77777777" w:rsidTr="004913A3">
        <w:trPr>
          <w:jc w:val="center"/>
        </w:trPr>
        <w:tc>
          <w:tcPr>
            <w:tcW w:w="5112" w:type="dxa"/>
            <w:shd w:val="clear" w:color="auto" w:fill="F7F7F7"/>
            <w:vAlign w:val="center"/>
          </w:tcPr>
          <w:p w14:paraId="773E7CB9" w14:textId="77777777" w:rsidR="007C362B" w:rsidRDefault="007C362B" w:rsidP="004913A3">
            <w:r>
              <w:rPr>
                <w:sz w:val="18"/>
              </w:rPr>
              <w:t>NIST CSF</w:t>
            </w:r>
          </w:p>
        </w:tc>
        <w:tc>
          <w:tcPr>
            <w:tcW w:w="5112" w:type="dxa"/>
            <w:shd w:val="clear" w:color="auto" w:fill="F7F7F7"/>
            <w:vAlign w:val="center"/>
          </w:tcPr>
          <w:p w14:paraId="3343BBBF" w14:textId="77777777" w:rsidR="007C362B" w:rsidRDefault="007C362B" w:rsidP="004913A3">
            <w:r>
              <w:rPr>
                <w:sz w:val="18"/>
              </w:rPr>
              <w:t>Cybersecurity governance and risk management</w:t>
            </w:r>
          </w:p>
        </w:tc>
      </w:tr>
      <w:tr w:rsidR="007C362B" w14:paraId="2841D23A" w14:textId="77777777" w:rsidTr="004913A3">
        <w:trPr>
          <w:jc w:val="center"/>
        </w:trPr>
        <w:tc>
          <w:tcPr>
            <w:tcW w:w="5112" w:type="dxa"/>
            <w:vAlign w:val="center"/>
          </w:tcPr>
          <w:p w14:paraId="63AA7529" w14:textId="77777777" w:rsidR="007C362B" w:rsidRDefault="007C362B" w:rsidP="004913A3">
            <w:r>
              <w:rPr>
                <w:sz w:val="18"/>
              </w:rPr>
              <w:t>NIST SP 800-207</w:t>
            </w:r>
          </w:p>
        </w:tc>
        <w:tc>
          <w:tcPr>
            <w:tcW w:w="5112" w:type="dxa"/>
            <w:vAlign w:val="center"/>
          </w:tcPr>
          <w:p w14:paraId="1D5D8847" w14:textId="77777777" w:rsidR="007C362B" w:rsidRDefault="007C362B" w:rsidP="004913A3">
            <w:r>
              <w:rPr>
                <w:sz w:val="18"/>
              </w:rPr>
              <w:t>Zero Trust Architecture guidance</w:t>
            </w:r>
          </w:p>
        </w:tc>
      </w:tr>
    </w:tbl>
    <w:p w14:paraId="690EFC33" w14:textId="77777777" w:rsidR="001D7CD4" w:rsidRPr="00906D9B" w:rsidRDefault="001D7CD4" w:rsidP="00906D9B">
      <w:pPr>
        <w:spacing w:after="0" w:line="360" w:lineRule="auto"/>
        <w:rPr>
          <w:rFonts w:asciiTheme="majorBidi" w:hAnsiTheme="majorBidi" w:cstheme="majorBidi"/>
        </w:rPr>
      </w:pPr>
    </w:p>
    <w:p w14:paraId="07C95F29" w14:textId="099806FE" w:rsidR="00EE6D3C" w:rsidRPr="00866D91" w:rsidRDefault="00FF3419" w:rsidP="00EB7805">
      <w:pPr>
        <w:pStyle w:val="Heading1"/>
      </w:pPr>
      <w:bookmarkStart w:id="81" w:name="_Toc237276508"/>
      <w:bookmarkStart w:id="82" w:name="_Toc237432600"/>
      <w:r w:rsidRPr="00866D91">
        <w:t>Compliance, Incident Response and Protection Controls</w:t>
      </w:r>
      <w:bookmarkEnd w:id="81"/>
      <w:bookmarkEnd w:id="82"/>
      <w:r w:rsidRPr="00866D91">
        <w:t xml:space="preserve"> </w:t>
      </w:r>
    </w:p>
    <w:p w14:paraId="535451C7" w14:textId="77777777" w:rsidR="00EE6D3C" w:rsidRPr="00866D91" w:rsidRDefault="00EE6D3C" w:rsidP="00866D91">
      <w:pPr>
        <w:spacing w:after="0" w:line="360" w:lineRule="auto"/>
        <w:rPr>
          <w:rFonts w:asciiTheme="majorBidi" w:hAnsiTheme="majorBidi" w:cstheme="majorBidi"/>
        </w:rPr>
      </w:pPr>
      <w:r w:rsidRPr="00866D91">
        <w:rPr>
          <w:rFonts w:asciiTheme="majorBidi" w:hAnsiTheme="majorBidi" w:cstheme="majorBidi"/>
        </w:rPr>
        <w:t>Compliance should be supported through regular audits, risk assessments, security awareness training, data classification, encryption, and documented governance processes. Maintaining compliance reduces legal exposure, protects customer information, and strengthens stakeholder confidence.</w:t>
      </w:r>
    </w:p>
    <w:p w14:paraId="2570CF8D" w14:textId="4D75EB1E" w:rsidR="000D4771" w:rsidRPr="00866D91" w:rsidRDefault="000D4771" w:rsidP="00866D91">
      <w:pPr>
        <w:spacing w:after="0" w:line="360" w:lineRule="auto"/>
        <w:rPr>
          <w:rFonts w:asciiTheme="majorBidi" w:hAnsiTheme="majorBidi" w:cstheme="majorBidi"/>
        </w:rPr>
      </w:pPr>
    </w:p>
    <w:p w14:paraId="1C26C601" w14:textId="3FC9C9B8" w:rsidR="000D4771" w:rsidRPr="00866D91" w:rsidRDefault="00FF3419" w:rsidP="00866D91">
      <w:pPr>
        <w:spacing w:after="0" w:line="360" w:lineRule="auto"/>
        <w:rPr>
          <w:rFonts w:asciiTheme="majorBidi" w:hAnsiTheme="majorBidi" w:cstheme="majorBidi"/>
        </w:rPr>
      </w:pPr>
      <w:r w:rsidRPr="00866D91">
        <w:rPr>
          <w:rFonts w:asciiTheme="majorBidi" w:hAnsiTheme="majorBidi" w:cstheme="majorBidi"/>
          <w:noProof/>
          <w14:ligatures w14:val="none"/>
        </w:rPr>
        <mc:AlternateContent>
          <mc:Choice Requires="wps">
            <w:drawing>
              <wp:anchor distT="0" distB="0" distL="114300" distR="114300" simplePos="0" relativeHeight="251807744" behindDoc="0" locked="0" layoutInCell="1" allowOverlap="1" wp14:anchorId="380611F2" wp14:editId="45665443">
                <wp:simplePos x="0" y="0"/>
                <wp:positionH relativeFrom="column">
                  <wp:posOffset>-30480</wp:posOffset>
                </wp:positionH>
                <wp:positionV relativeFrom="paragraph">
                  <wp:posOffset>137160</wp:posOffset>
                </wp:positionV>
                <wp:extent cx="4442460" cy="403860"/>
                <wp:effectExtent l="0" t="0" r="15240" b="15240"/>
                <wp:wrapNone/>
                <wp:docPr id="1697290831" name="Rectangle 46"/>
                <wp:cNvGraphicFramePr/>
                <a:graphic xmlns:a="http://schemas.openxmlformats.org/drawingml/2006/main">
                  <a:graphicData uri="http://schemas.microsoft.com/office/word/2010/wordprocessingShape">
                    <wps:wsp>
                      <wps:cNvSpPr/>
                      <wps:spPr>
                        <a:xfrm>
                          <a:off x="0" y="0"/>
                          <a:ext cx="4442460" cy="403860"/>
                        </a:xfrm>
                        <a:prstGeom prst="rect">
                          <a:avLst/>
                        </a:prstGeom>
                      </wps:spPr>
                      <wps:style>
                        <a:lnRef idx="1">
                          <a:schemeClr val="accent2"/>
                        </a:lnRef>
                        <a:fillRef idx="2">
                          <a:schemeClr val="accent2"/>
                        </a:fillRef>
                        <a:effectRef idx="1">
                          <a:schemeClr val="accent2"/>
                        </a:effectRef>
                        <a:fontRef idx="minor">
                          <a:schemeClr val="dk1"/>
                        </a:fontRef>
                      </wps:style>
                      <wps:txbx>
                        <w:txbxContent>
                          <w:p w14:paraId="2CDF5567" w14:textId="499589DB" w:rsidR="000D4771" w:rsidRPr="00076DFE" w:rsidRDefault="000D4771" w:rsidP="000D4771">
                            <w:pPr>
                              <w:rPr>
                                <w:rFonts w:asciiTheme="majorBidi" w:hAnsiTheme="majorBidi" w:cstheme="majorBidi"/>
                                <w:b/>
                                <w:bCs/>
                                <w:sz w:val="22"/>
                                <w:szCs w:val="22"/>
                              </w:rPr>
                            </w:pPr>
                            <w:r>
                              <w:rPr>
                                <w:rFonts w:asciiTheme="majorBidi" w:hAnsiTheme="majorBidi" w:cstheme="majorBidi"/>
                                <w:b/>
                                <w:bCs/>
                                <w:sz w:val="22"/>
                                <w:szCs w:val="22"/>
                              </w:rPr>
                              <w:t xml:space="preserve">                      </w:t>
                            </w:r>
                            <w:r w:rsidR="00814B05">
                              <w:rPr>
                                <w:rFonts w:asciiTheme="majorBidi" w:hAnsiTheme="majorBidi" w:cstheme="majorBidi"/>
                                <w:b/>
                                <w:bCs/>
                                <w:sz w:val="22"/>
                                <w:szCs w:val="22"/>
                              </w:rPr>
                              <w:t xml:space="preserve">    </w:t>
                            </w:r>
                            <w:r>
                              <w:rPr>
                                <w:rFonts w:asciiTheme="majorBidi" w:hAnsiTheme="majorBidi" w:cstheme="majorBidi"/>
                                <w:b/>
                                <w:bCs/>
                                <w:sz w:val="22"/>
                                <w:szCs w:val="22"/>
                              </w:rPr>
                              <w:t xml:space="preserve">    </w:t>
                            </w:r>
                            <w:r w:rsidRPr="00076DFE">
                              <w:rPr>
                                <w:rFonts w:asciiTheme="majorBidi" w:hAnsiTheme="majorBidi" w:cstheme="majorBidi"/>
                                <w:b/>
                                <w:bCs/>
                                <w:sz w:val="22"/>
                                <w:szCs w:val="22"/>
                              </w:rPr>
                              <w:t xml:space="preserve">Table </w:t>
                            </w:r>
                            <w:r w:rsidR="008D6CB0">
                              <w:rPr>
                                <w:rFonts w:asciiTheme="majorBidi" w:hAnsiTheme="majorBidi" w:cstheme="majorBidi"/>
                                <w:b/>
                                <w:bCs/>
                                <w:sz w:val="22"/>
                                <w:szCs w:val="22"/>
                              </w:rPr>
                              <w:t>8</w:t>
                            </w:r>
                            <w:r w:rsidRPr="00076DFE">
                              <w:rPr>
                                <w:rFonts w:asciiTheme="majorBidi" w:hAnsiTheme="majorBidi" w:cstheme="majorBidi"/>
                                <w:b/>
                                <w:bCs/>
                                <w:sz w:val="22"/>
                                <w:szCs w:val="22"/>
                              </w:rPr>
                              <w:t>. Compliance Framework</w:t>
                            </w:r>
                          </w:p>
                          <w:p w14:paraId="1BAACE51" w14:textId="77777777" w:rsidR="000D4771" w:rsidRDefault="000D4771" w:rsidP="000D477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80611F2" id="Rectangle 46" o:spid="_x0000_s1061" style="position:absolute;margin-left:-2.4pt;margin-top:10.8pt;width:349.8pt;height:31.8pt;z-index:251807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" fillcolor="#f3a875 [2165]" strokecolor="#ed7d31 [3205]" strokeweight="1pt">
                <v:fill color2="#f09558 [2613]" rotate="t" colors="0 #f7bda4;.5 #f5b195;1 #f8a581" focus="100%" type="gradient">
                  <o:fill v:ext="view" type="gradientUnscaled"/>
                </v:fill>
                <v:textbox>
                  <w:txbxContent>
                    <w:p w14:paraId="2CDF5567" w14:textId="499589DB" w:rsidR="000D4771" w:rsidRPr="00076DFE" w:rsidRDefault="000D4771" w:rsidP="000D4771">
                      <w:pPr>
                        <w:rPr>
                          <w:rFonts w:asciiTheme="majorBidi" w:hAnsiTheme="majorBidi" w:cstheme="majorBidi"/>
                          <w:b/>
                          <w:bCs/>
                          <w:sz w:val="22"/>
                          <w:szCs w:val="22"/>
                        </w:rPr>
                      </w:pPr>
                      <w:r>
                        <w:rPr>
                          <w:rFonts w:asciiTheme="majorBidi" w:hAnsiTheme="majorBidi" w:cstheme="majorBidi"/>
                          <w:b/>
                          <w:bCs/>
                          <w:sz w:val="22"/>
                          <w:szCs w:val="22"/>
                        </w:rPr>
                        <w:t xml:space="preserve">                      </w:t>
                      </w:r>
                      <w:r w:rsidR="00814B05">
                        <w:rPr>
                          <w:rFonts w:asciiTheme="majorBidi" w:hAnsiTheme="majorBidi" w:cstheme="majorBidi"/>
                          <w:b/>
                          <w:bCs/>
                          <w:sz w:val="22"/>
                          <w:szCs w:val="22"/>
                        </w:rPr>
                        <w:t xml:space="preserve">    </w:t>
                      </w:r>
                      <w:r>
                        <w:rPr>
                          <w:rFonts w:asciiTheme="majorBidi" w:hAnsiTheme="majorBidi" w:cstheme="majorBidi"/>
                          <w:b/>
                          <w:bCs/>
                          <w:sz w:val="22"/>
                          <w:szCs w:val="22"/>
                        </w:rPr>
                        <w:t xml:space="preserve">    </w:t>
                      </w:r>
                      <w:r w:rsidRPr="00076DFE">
                        <w:rPr>
                          <w:rFonts w:asciiTheme="majorBidi" w:hAnsiTheme="majorBidi" w:cstheme="majorBidi"/>
                          <w:b/>
                          <w:bCs/>
                          <w:sz w:val="22"/>
                          <w:szCs w:val="22"/>
                        </w:rPr>
                        <w:t xml:space="preserve">Table </w:t>
                      </w:r>
                      <w:r w:rsidR="008D6CB0">
                        <w:rPr>
                          <w:rFonts w:asciiTheme="majorBidi" w:hAnsiTheme="majorBidi" w:cstheme="majorBidi"/>
                          <w:b/>
                          <w:bCs/>
                          <w:sz w:val="22"/>
                          <w:szCs w:val="22"/>
                        </w:rPr>
                        <w:t>8</w:t>
                      </w:r>
                      <w:r w:rsidRPr="00076DFE">
                        <w:rPr>
                          <w:rFonts w:asciiTheme="majorBidi" w:hAnsiTheme="majorBidi" w:cstheme="majorBidi"/>
                          <w:b/>
                          <w:bCs/>
                          <w:sz w:val="22"/>
                          <w:szCs w:val="22"/>
                        </w:rPr>
                        <w:t>. Compliance Framework</w:t>
                      </w:r>
                    </w:p>
                    <w:p w14:paraId="1BAACE51" w14:textId="77777777" w:rsidR="000D4771" w:rsidRDefault="000D4771" w:rsidP="000D4771">
                      <w:pPr>
                        <w:jc w:val="center"/>
                      </w:pPr>
                    </w:p>
                  </w:txbxContent>
                </v:textbox>
              </v:rect>
            </w:pict>
          </mc:Fallback>
        </mc:AlternateContent>
      </w:r>
    </w:p>
    <w:p w14:paraId="4B4B992D" w14:textId="77777777" w:rsidR="000D4771" w:rsidRPr="00866D91" w:rsidRDefault="000D4771" w:rsidP="00866D91">
      <w:pPr>
        <w:spacing w:after="0" w:line="360" w:lineRule="auto"/>
        <w:rPr>
          <w:rFonts w:asciiTheme="majorBidi" w:hAnsiTheme="majorBidi" w:cstheme="majorBidi"/>
        </w:rPr>
      </w:pPr>
    </w:p>
    <w:tbl>
      <w:tblPr>
        <w:tblStyle w:val="TableGrid"/>
        <w:tblW w:w="0" w:type="auto"/>
        <w:tblLook w:val="04A0" w:firstRow="1" w:lastRow="0" w:firstColumn="1" w:lastColumn="0" w:noHBand="0" w:noVBand="1"/>
      </w:tblPr>
      <w:tblGrid>
        <w:gridCol w:w="2547"/>
        <w:gridCol w:w="4394"/>
      </w:tblGrid>
      <w:tr w:rsidR="000D4771" w:rsidRPr="00866D91" w14:paraId="0E7466F8" w14:textId="77777777" w:rsidTr="000C54AB">
        <w:tc>
          <w:tcPr>
            <w:tcW w:w="2547" w:type="dxa"/>
            <w:tcBorders>
              <w:bottom w:val="single" w:sz="4" w:space="0" w:color="auto"/>
            </w:tcBorders>
            <w:shd w:val="clear" w:color="auto" w:fill="BDD6EE" w:themeFill="accent5" w:themeFillTint="66"/>
            <w:vAlign w:val="center"/>
          </w:tcPr>
          <w:p w14:paraId="4C714FB7" w14:textId="60EEC490" w:rsidR="000D4771" w:rsidRPr="00866D91" w:rsidRDefault="000D4771" w:rsidP="00866D91">
            <w:pPr>
              <w:spacing w:after="0" w:line="360" w:lineRule="auto"/>
              <w:rPr>
                <w:rFonts w:asciiTheme="majorBidi" w:hAnsiTheme="majorBidi" w:cstheme="majorBidi"/>
              </w:rPr>
            </w:pPr>
            <w:r w:rsidRPr="00866D91">
              <w:rPr>
                <w:rFonts w:asciiTheme="majorBidi" w:hAnsiTheme="majorBidi" w:cstheme="majorBidi"/>
                <w:b/>
                <w:bCs/>
              </w:rPr>
              <w:t>Framework</w:t>
            </w:r>
          </w:p>
        </w:tc>
        <w:tc>
          <w:tcPr>
            <w:tcW w:w="4394" w:type="dxa"/>
            <w:shd w:val="clear" w:color="auto" w:fill="BDD6EE" w:themeFill="accent5" w:themeFillTint="66"/>
            <w:vAlign w:val="center"/>
          </w:tcPr>
          <w:p w14:paraId="320BEC48" w14:textId="42F7AC31" w:rsidR="000D4771" w:rsidRPr="00866D91" w:rsidRDefault="000D4771" w:rsidP="00866D91">
            <w:pPr>
              <w:spacing w:after="0" w:line="360" w:lineRule="auto"/>
              <w:rPr>
                <w:rFonts w:asciiTheme="majorBidi" w:hAnsiTheme="majorBidi" w:cstheme="majorBidi"/>
              </w:rPr>
            </w:pPr>
            <w:r w:rsidRPr="00866D91">
              <w:rPr>
                <w:rFonts w:asciiTheme="majorBidi" w:hAnsiTheme="majorBidi" w:cstheme="majorBidi"/>
                <w:b/>
                <w:bCs/>
              </w:rPr>
              <w:t>Purpose</w:t>
            </w:r>
          </w:p>
        </w:tc>
      </w:tr>
      <w:tr w:rsidR="000D4771" w:rsidRPr="00866D91" w14:paraId="4F587670" w14:textId="77777777" w:rsidTr="000C54AB">
        <w:trPr>
          <w:trHeight w:val="792"/>
        </w:trPr>
        <w:tc>
          <w:tcPr>
            <w:tcW w:w="2547" w:type="dxa"/>
            <w:tcBorders>
              <w:bottom w:val="single" w:sz="4" w:space="0" w:color="auto"/>
            </w:tcBorders>
            <w:vAlign w:val="center"/>
          </w:tcPr>
          <w:p w14:paraId="1B6E239E" w14:textId="77777777" w:rsidR="000C54AB" w:rsidRPr="00866D91" w:rsidRDefault="000C54AB" w:rsidP="00866D91">
            <w:pPr>
              <w:spacing w:after="0" w:line="360" w:lineRule="auto"/>
              <w:rPr>
                <w:rFonts w:asciiTheme="majorBidi" w:hAnsiTheme="majorBidi" w:cstheme="majorBidi"/>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035"/>
              <w:gridCol w:w="81"/>
            </w:tblGrid>
            <w:tr w:rsidR="000C54AB" w:rsidRPr="00866D91" w14:paraId="24A0AF3B" w14:textId="77777777" w:rsidTr="00FA6C31">
              <w:trPr>
                <w:tblCellSpacing w:w="15" w:type="dxa"/>
              </w:trPr>
              <w:tc>
                <w:tcPr>
                  <w:tcW w:w="990" w:type="dxa"/>
                  <w:vAlign w:val="center"/>
                  <w:hideMark/>
                </w:tcPr>
                <w:p w14:paraId="6B593252" w14:textId="77777777" w:rsidR="000C54AB" w:rsidRPr="00866D91" w:rsidRDefault="000C54AB" w:rsidP="00866D91">
                  <w:pPr>
                    <w:spacing w:after="0" w:line="360" w:lineRule="auto"/>
                    <w:rPr>
                      <w:rFonts w:asciiTheme="majorBidi" w:hAnsiTheme="majorBidi" w:cstheme="majorBidi"/>
                    </w:rPr>
                  </w:pPr>
                  <w:r w:rsidRPr="00866D91">
                    <w:rPr>
                      <w:rFonts w:asciiTheme="majorBidi" w:hAnsiTheme="majorBidi" w:cstheme="majorBidi"/>
                    </w:rPr>
                    <w:t>UK GDPR</w:t>
                  </w:r>
                </w:p>
              </w:tc>
              <w:tc>
                <w:tcPr>
                  <w:tcW w:w="0" w:type="auto"/>
                  <w:vAlign w:val="center"/>
                  <w:hideMark/>
                </w:tcPr>
                <w:p w14:paraId="57EC7065" w14:textId="5F62C668" w:rsidR="000C54AB" w:rsidRPr="00866D91" w:rsidRDefault="000C54AB" w:rsidP="00866D91">
                  <w:pPr>
                    <w:spacing w:after="0" w:line="360" w:lineRule="auto"/>
                    <w:rPr>
                      <w:rFonts w:asciiTheme="majorBidi" w:hAnsiTheme="majorBidi" w:cstheme="majorBidi"/>
                    </w:rPr>
                  </w:pPr>
                </w:p>
              </w:tc>
            </w:tr>
          </w:tbl>
          <w:p w14:paraId="229EDF49" w14:textId="349875CF" w:rsidR="000D4771" w:rsidRPr="00866D91" w:rsidRDefault="000D4771" w:rsidP="00866D91">
            <w:pPr>
              <w:spacing w:after="0" w:line="360" w:lineRule="auto"/>
              <w:rPr>
                <w:rFonts w:asciiTheme="majorBidi" w:hAnsiTheme="majorBidi" w:cstheme="majorBidi"/>
              </w:rPr>
            </w:pPr>
          </w:p>
        </w:tc>
        <w:tc>
          <w:tcPr>
            <w:tcW w:w="4394" w:type="dxa"/>
            <w:vAlign w:val="center"/>
          </w:tcPr>
          <w:p w14:paraId="436F2A6C" w14:textId="77777777" w:rsidR="000C54AB" w:rsidRPr="00866D91" w:rsidRDefault="000C54AB" w:rsidP="00866D91">
            <w:pPr>
              <w:spacing w:after="0" w:line="360" w:lineRule="auto"/>
              <w:rPr>
                <w:rFonts w:asciiTheme="majorBidi" w:hAnsiTheme="majorBidi" w:cstheme="majorBidi"/>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038"/>
              <w:gridCol w:w="2655"/>
            </w:tblGrid>
            <w:tr w:rsidR="000C54AB" w:rsidRPr="00866D91" w14:paraId="308A2B04" w14:textId="77777777" w:rsidTr="005716FA">
              <w:trPr>
                <w:tblCellSpacing w:w="15" w:type="dxa"/>
              </w:trPr>
              <w:tc>
                <w:tcPr>
                  <w:tcW w:w="993" w:type="dxa"/>
                  <w:vAlign w:val="center"/>
                  <w:hideMark/>
                </w:tcPr>
                <w:p w14:paraId="1ABB4FB9" w14:textId="6271CA6D" w:rsidR="000C54AB" w:rsidRPr="00866D91" w:rsidRDefault="000C54AB" w:rsidP="00866D91">
                  <w:pPr>
                    <w:spacing w:after="0" w:line="360" w:lineRule="auto"/>
                    <w:rPr>
                      <w:rFonts w:asciiTheme="majorBidi" w:hAnsiTheme="majorBidi" w:cstheme="majorBidi"/>
                    </w:rPr>
                  </w:pPr>
                </w:p>
              </w:tc>
              <w:tc>
                <w:tcPr>
                  <w:tcW w:w="0" w:type="auto"/>
                  <w:vAlign w:val="center"/>
                  <w:hideMark/>
                </w:tcPr>
                <w:p w14:paraId="1EEE218F" w14:textId="77777777" w:rsidR="000C54AB" w:rsidRPr="00866D91" w:rsidRDefault="000C54AB" w:rsidP="00866D91">
                  <w:pPr>
                    <w:spacing w:after="0" w:line="360" w:lineRule="auto"/>
                    <w:rPr>
                      <w:rFonts w:asciiTheme="majorBidi" w:hAnsiTheme="majorBidi" w:cstheme="majorBidi"/>
                    </w:rPr>
                  </w:pPr>
                  <w:r w:rsidRPr="00866D91">
                    <w:rPr>
                      <w:rFonts w:asciiTheme="majorBidi" w:hAnsiTheme="majorBidi" w:cstheme="majorBidi"/>
                    </w:rPr>
                    <w:t>Protection of personal data</w:t>
                  </w:r>
                </w:p>
              </w:tc>
            </w:tr>
          </w:tbl>
          <w:p w14:paraId="43E8A6EC" w14:textId="38BFE3F1" w:rsidR="000D4771" w:rsidRPr="00866D91" w:rsidRDefault="000D4771" w:rsidP="00866D91">
            <w:pPr>
              <w:spacing w:after="0" w:line="360" w:lineRule="auto"/>
              <w:rPr>
                <w:rFonts w:asciiTheme="majorBidi" w:hAnsiTheme="majorBidi" w:cstheme="majorBidi"/>
              </w:rPr>
            </w:pPr>
          </w:p>
        </w:tc>
      </w:tr>
      <w:tr w:rsidR="000C54AB" w:rsidRPr="00866D91" w14:paraId="6D346683" w14:textId="77777777" w:rsidTr="000C54AB">
        <w:trPr>
          <w:trHeight w:val="778"/>
        </w:trPr>
        <w:tc>
          <w:tcPr>
            <w:tcW w:w="2547" w:type="dxa"/>
            <w:tcBorders>
              <w:top w:val="single" w:sz="4" w:space="0" w:color="auto"/>
            </w:tcBorders>
            <w:vAlign w:val="center"/>
          </w:tcPr>
          <w:p w14:paraId="0FC48434" w14:textId="038108AA" w:rsidR="000C54AB" w:rsidRPr="00866D91" w:rsidRDefault="000C54AB" w:rsidP="00866D91">
            <w:pPr>
              <w:spacing w:after="0" w:line="360" w:lineRule="auto"/>
              <w:rPr>
                <w:rFonts w:asciiTheme="majorBidi" w:hAnsiTheme="majorBidi" w:cstheme="majorBidi"/>
              </w:rPr>
            </w:pPr>
            <w:r w:rsidRPr="00866D91">
              <w:rPr>
                <w:rFonts w:asciiTheme="majorBidi" w:hAnsiTheme="majorBidi" w:cstheme="majorBidi"/>
              </w:rPr>
              <w:t>Data Protection Act 2018</w:t>
            </w:r>
          </w:p>
        </w:tc>
        <w:tc>
          <w:tcPr>
            <w:tcW w:w="4394" w:type="dxa"/>
            <w:vAlign w:val="center"/>
          </w:tcPr>
          <w:p w14:paraId="01106662" w14:textId="3B4611BA" w:rsidR="000C54AB" w:rsidRPr="00866D91" w:rsidRDefault="000C54AB" w:rsidP="00866D91">
            <w:pPr>
              <w:spacing w:after="0" w:line="360" w:lineRule="auto"/>
              <w:rPr>
                <w:rFonts w:asciiTheme="majorBidi" w:hAnsiTheme="majorBidi" w:cstheme="majorBidi"/>
              </w:rPr>
            </w:pPr>
            <w:r w:rsidRPr="00866D91">
              <w:rPr>
                <w:rFonts w:asciiTheme="majorBidi" w:hAnsiTheme="majorBidi" w:cstheme="majorBidi"/>
              </w:rPr>
              <w:t>UK data privacy legislation</w:t>
            </w:r>
          </w:p>
        </w:tc>
      </w:tr>
      <w:tr w:rsidR="000C54AB" w:rsidRPr="00866D91" w14:paraId="44BC705B" w14:textId="77777777" w:rsidTr="000C54AB">
        <w:tc>
          <w:tcPr>
            <w:tcW w:w="2547" w:type="dxa"/>
            <w:vAlign w:val="center"/>
          </w:tcPr>
          <w:p w14:paraId="0E4D902D" w14:textId="0A22E49D" w:rsidR="000C54AB" w:rsidRPr="00866D91" w:rsidRDefault="000C54AB" w:rsidP="00866D91">
            <w:pPr>
              <w:spacing w:after="0" w:line="360" w:lineRule="auto"/>
              <w:rPr>
                <w:rFonts w:asciiTheme="majorBidi" w:hAnsiTheme="majorBidi" w:cstheme="majorBidi"/>
              </w:rPr>
            </w:pPr>
            <w:r w:rsidRPr="00866D91">
              <w:rPr>
                <w:rFonts w:asciiTheme="majorBidi" w:hAnsiTheme="majorBidi" w:cstheme="majorBidi"/>
              </w:rPr>
              <w:t>ISO/IEC 27001</w:t>
            </w:r>
          </w:p>
        </w:tc>
        <w:tc>
          <w:tcPr>
            <w:tcW w:w="4394" w:type="dxa"/>
            <w:vAlign w:val="center"/>
          </w:tcPr>
          <w:p w14:paraId="50A0D29B" w14:textId="77A91EEB" w:rsidR="000C54AB" w:rsidRPr="00866D91" w:rsidRDefault="000C54AB" w:rsidP="00866D91">
            <w:pPr>
              <w:spacing w:after="0" w:line="360" w:lineRule="auto"/>
              <w:rPr>
                <w:rFonts w:asciiTheme="majorBidi" w:hAnsiTheme="majorBidi" w:cstheme="majorBidi"/>
              </w:rPr>
            </w:pPr>
            <w:r w:rsidRPr="00866D91">
              <w:rPr>
                <w:rFonts w:asciiTheme="majorBidi" w:hAnsiTheme="majorBidi" w:cstheme="majorBidi"/>
              </w:rPr>
              <w:t>Information Security Management System</w:t>
            </w:r>
          </w:p>
        </w:tc>
      </w:tr>
      <w:tr w:rsidR="000C54AB" w:rsidRPr="00866D91" w14:paraId="5A2AE39D" w14:textId="77777777" w:rsidTr="000C54AB">
        <w:tc>
          <w:tcPr>
            <w:tcW w:w="2547" w:type="dxa"/>
            <w:vAlign w:val="center"/>
          </w:tcPr>
          <w:p w14:paraId="0C2F2A0E" w14:textId="2E140CF1" w:rsidR="000C54AB" w:rsidRPr="00866D91" w:rsidRDefault="000C54AB" w:rsidP="00866D91">
            <w:pPr>
              <w:spacing w:after="0" w:line="360" w:lineRule="auto"/>
              <w:rPr>
                <w:rFonts w:asciiTheme="majorBidi" w:hAnsiTheme="majorBidi" w:cstheme="majorBidi"/>
              </w:rPr>
            </w:pPr>
            <w:r w:rsidRPr="00866D91">
              <w:rPr>
                <w:rFonts w:asciiTheme="majorBidi" w:hAnsiTheme="majorBidi" w:cstheme="majorBidi"/>
              </w:rPr>
              <w:t>NIST CSF</w:t>
            </w:r>
          </w:p>
        </w:tc>
        <w:tc>
          <w:tcPr>
            <w:tcW w:w="4394" w:type="dxa"/>
            <w:vAlign w:val="center"/>
          </w:tcPr>
          <w:p w14:paraId="086D0A25" w14:textId="52413EDC" w:rsidR="000C54AB" w:rsidRPr="00866D91" w:rsidRDefault="000C54AB" w:rsidP="00866D91">
            <w:pPr>
              <w:spacing w:after="0" w:line="360" w:lineRule="auto"/>
              <w:rPr>
                <w:rFonts w:asciiTheme="majorBidi" w:hAnsiTheme="majorBidi" w:cstheme="majorBidi"/>
              </w:rPr>
            </w:pPr>
            <w:r w:rsidRPr="00866D91">
              <w:rPr>
                <w:rFonts w:asciiTheme="majorBidi" w:hAnsiTheme="majorBidi" w:cstheme="majorBidi"/>
              </w:rPr>
              <w:t>Cybersecurity governance and risk management</w:t>
            </w:r>
          </w:p>
        </w:tc>
      </w:tr>
      <w:tr w:rsidR="000C54AB" w:rsidRPr="00866D91" w14:paraId="75277F7D" w14:textId="77777777" w:rsidTr="000C54AB">
        <w:tc>
          <w:tcPr>
            <w:tcW w:w="2547" w:type="dxa"/>
            <w:vAlign w:val="center"/>
          </w:tcPr>
          <w:p w14:paraId="3A6AE463" w14:textId="2C155870" w:rsidR="000C54AB" w:rsidRPr="00866D91" w:rsidRDefault="000C54AB" w:rsidP="00866D91">
            <w:pPr>
              <w:spacing w:after="0" w:line="360" w:lineRule="auto"/>
              <w:rPr>
                <w:rFonts w:asciiTheme="majorBidi" w:hAnsiTheme="majorBidi" w:cstheme="majorBidi"/>
              </w:rPr>
            </w:pPr>
            <w:r w:rsidRPr="00866D91">
              <w:rPr>
                <w:rFonts w:asciiTheme="majorBidi" w:hAnsiTheme="majorBidi" w:cstheme="majorBidi"/>
              </w:rPr>
              <w:t>NIST SP 800-207</w:t>
            </w:r>
          </w:p>
        </w:tc>
        <w:tc>
          <w:tcPr>
            <w:tcW w:w="4394" w:type="dxa"/>
            <w:vAlign w:val="center"/>
          </w:tcPr>
          <w:p w14:paraId="31C88873" w14:textId="49EE8459" w:rsidR="000C54AB" w:rsidRPr="00866D91" w:rsidRDefault="000C54AB" w:rsidP="00866D91">
            <w:pPr>
              <w:spacing w:after="0" w:line="360" w:lineRule="auto"/>
              <w:rPr>
                <w:rFonts w:asciiTheme="majorBidi" w:hAnsiTheme="majorBidi" w:cstheme="majorBidi"/>
              </w:rPr>
            </w:pPr>
            <w:r w:rsidRPr="00866D91">
              <w:rPr>
                <w:rFonts w:asciiTheme="majorBidi" w:hAnsiTheme="majorBidi" w:cstheme="majorBidi"/>
              </w:rPr>
              <w:t>Zero Trust Architecture guidance</w:t>
            </w:r>
          </w:p>
        </w:tc>
      </w:tr>
    </w:tbl>
    <w:p w14:paraId="45928E8F" w14:textId="7981D9F7" w:rsidR="00EE6D3C" w:rsidRPr="00866D91" w:rsidRDefault="00EE6D3C" w:rsidP="00866D91">
      <w:pPr>
        <w:spacing w:after="0" w:line="360" w:lineRule="auto"/>
        <w:rPr>
          <w:rFonts w:asciiTheme="majorBidi" w:hAnsiTheme="majorBidi" w:cstheme="majorBidi"/>
        </w:rPr>
      </w:pPr>
    </w:p>
    <w:p w14:paraId="6854395B" w14:textId="77777777" w:rsidR="007954B3" w:rsidRPr="00866D91" w:rsidRDefault="007954B3" w:rsidP="00866D91">
      <w:pPr>
        <w:spacing w:after="0" w:line="360" w:lineRule="auto"/>
        <w:rPr>
          <w:rFonts w:asciiTheme="majorBidi" w:hAnsiTheme="majorBidi" w:cstheme="majorBidi"/>
        </w:rPr>
      </w:pPr>
    </w:p>
    <w:p w14:paraId="064B9E1A" w14:textId="77777777" w:rsidR="007954B3" w:rsidRPr="00866D91" w:rsidRDefault="007954B3" w:rsidP="00866D91">
      <w:pPr>
        <w:spacing w:after="0" w:line="360" w:lineRule="auto"/>
        <w:rPr>
          <w:rFonts w:asciiTheme="majorBidi" w:hAnsiTheme="majorBidi" w:cstheme="majorBidi"/>
        </w:rPr>
      </w:pPr>
    </w:p>
    <w:p w14:paraId="428225A4" w14:textId="77777777" w:rsidR="007954B3" w:rsidRPr="00866D91" w:rsidRDefault="007954B3" w:rsidP="00866D91">
      <w:pPr>
        <w:spacing w:after="0" w:line="360" w:lineRule="auto"/>
        <w:rPr>
          <w:rFonts w:asciiTheme="majorBidi" w:hAnsiTheme="majorBidi" w:cstheme="majorBidi"/>
        </w:rPr>
      </w:pPr>
    </w:p>
    <w:p w14:paraId="47A5D7E4" w14:textId="77777777" w:rsidR="007954B3" w:rsidRPr="00866D91" w:rsidRDefault="007954B3" w:rsidP="00866D91">
      <w:pPr>
        <w:spacing w:after="0" w:line="360" w:lineRule="auto"/>
        <w:rPr>
          <w:rFonts w:asciiTheme="majorBidi" w:hAnsiTheme="majorBidi" w:cstheme="majorBidi"/>
        </w:rPr>
      </w:pPr>
    </w:p>
    <w:p w14:paraId="440F77A8" w14:textId="77777777" w:rsidR="007954B3" w:rsidRPr="00866D91" w:rsidRDefault="007954B3" w:rsidP="00866D91">
      <w:pPr>
        <w:spacing w:after="0" w:line="360" w:lineRule="auto"/>
        <w:rPr>
          <w:rFonts w:asciiTheme="majorBidi" w:hAnsiTheme="majorBidi" w:cstheme="majorBidi"/>
        </w:rPr>
      </w:pPr>
    </w:p>
    <w:p w14:paraId="3CD6C945" w14:textId="77777777" w:rsidR="007954B3" w:rsidRPr="00866D91" w:rsidRDefault="007954B3" w:rsidP="00866D91">
      <w:pPr>
        <w:spacing w:after="0" w:line="360" w:lineRule="auto"/>
        <w:rPr>
          <w:rFonts w:asciiTheme="majorBidi" w:hAnsiTheme="majorBidi" w:cstheme="majorBidi"/>
        </w:rPr>
      </w:pPr>
    </w:p>
    <w:p w14:paraId="01E1AA7E" w14:textId="77777777" w:rsidR="007954B3" w:rsidRPr="00866D91" w:rsidRDefault="007954B3" w:rsidP="00866D91">
      <w:pPr>
        <w:spacing w:after="0" w:line="360" w:lineRule="auto"/>
        <w:rPr>
          <w:rFonts w:asciiTheme="majorBidi" w:hAnsiTheme="majorBidi" w:cstheme="majorBidi"/>
        </w:rPr>
      </w:pPr>
    </w:p>
    <w:p w14:paraId="2273D6F9" w14:textId="3BC246D0" w:rsidR="00EE6D3C" w:rsidRPr="00866D91" w:rsidRDefault="00EE6D3C" w:rsidP="00EB7805">
      <w:pPr>
        <w:pStyle w:val="Heading1"/>
      </w:pPr>
      <w:bookmarkStart w:id="83" w:name="_Toc237276509"/>
      <w:bookmarkStart w:id="84" w:name="_Toc237432601"/>
      <w:r w:rsidRPr="00866D91">
        <w:t>Implementation Roadmap</w:t>
      </w:r>
      <w:bookmarkEnd w:id="83"/>
      <w:bookmarkEnd w:id="84"/>
    </w:p>
    <w:p w14:paraId="61920F16" w14:textId="5926BCA7" w:rsidR="007954B3" w:rsidRDefault="00EE6D3C" w:rsidP="00906D9B">
      <w:pPr>
        <w:spacing w:after="0" w:line="360" w:lineRule="auto"/>
        <w:rPr>
          <w:rFonts w:asciiTheme="majorBidi" w:hAnsiTheme="majorBidi" w:cstheme="majorBidi"/>
        </w:rPr>
      </w:pPr>
      <w:r w:rsidRPr="00866D91">
        <w:rPr>
          <w:rFonts w:asciiTheme="majorBidi" w:hAnsiTheme="majorBidi" w:cstheme="majorBidi"/>
        </w:rPr>
        <w:t>Successful implementation should follow a phased approach that minimises operational disruption while improving security maturity.</w:t>
      </w:r>
    </w:p>
    <w:p w14:paraId="1D9A660C" w14:textId="77777777" w:rsidR="007C362B" w:rsidRDefault="007C362B" w:rsidP="00906D9B">
      <w:pPr>
        <w:spacing w:after="0" w:line="360" w:lineRule="auto"/>
        <w:rPr>
          <w:rFonts w:asciiTheme="majorBidi" w:hAnsiTheme="majorBidi" w:cstheme="majorBidi"/>
        </w:rPr>
      </w:pPr>
    </w:p>
    <w:p w14:paraId="722027C0" w14:textId="77777777" w:rsidR="007C362B" w:rsidRDefault="007C362B" w:rsidP="007C362B">
      <w:pPr>
        <w:jc w:val="center"/>
      </w:pPr>
      <w:r>
        <w:rPr>
          <w:b/>
        </w:rPr>
        <w:t>Table 9. Implementation Roadmap</w:t>
      </w:r>
    </w:p>
    <w:tbl>
      <w:tblPr>
        <w:tblW w:w="0" w:type="auto"/>
        <w:jc w:val="center"/>
        <w:tblBorders>
          <w:top w:val="single" w:sz="6" w:space="0" w:color="808080"/>
          <w:left w:val="single" w:sz="6" w:space="0" w:color="808080"/>
          <w:bottom w:val="single" w:sz="6" w:space="0" w:color="808080"/>
          <w:right w:val="single" w:sz="6" w:space="0" w:color="808080"/>
          <w:insideH w:val="single" w:sz="6" w:space="0" w:color="808080"/>
          <w:insideV w:val="single" w:sz="6" w:space="0" w:color="808080"/>
        </w:tblBorders>
        <w:tblLook w:val="04A0" w:firstRow="1" w:lastRow="0" w:firstColumn="1" w:lastColumn="0" w:noHBand="0" w:noVBand="1"/>
      </w:tblPr>
      <w:tblGrid>
        <w:gridCol w:w="2960"/>
        <w:gridCol w:w="3056"/>
        <w:gridCol w:w="2994"/>
      </w:tblGrid>
      <w:tr w:rsidR="007C362B" w14:paraId="58DEED78" w14:textId="77777777" w:rsidTr="004913A3">
        <w:trPr>
          <w:jc w:val="center"/>
        </w:trPr>
        <w:tc>
          <w:tcPr>
            <w:tcW w:w="3408" w:type="dxa"/>
            <w:shd w:val="clear" w:color="auto" w:fill="D9EAF7"/>
            <w:vAlign w:val="center"/>
          </w:tcPr>
          <w:p w14:paraId="56A1DE25" w14:textId="77777777" w:rsidR="007C362B" w:rsidRDefault="007C362B" w:rsidP="004913A3">
            <w:r>
              <w:rPr>
                <w:b/>
                <w:sz w:val="18"/>
              </w:rPr>
              <w:t>Phase</w:t>
            </w:r>
          </w:p>
        </w:tc>
        <w:tc>
          <w:tcPr>
            <w:tcW w:w="3408" w:type="dxa"/>
            <w:shd w:val="clear" w:color="auto" w:fill="D9EAF7"/>
            <w:vAlign w:val="center"/>
          </w:tcPr>
          <w:p w14:paraId="1AD412C7" w14:textId="77777777" w:rsidR="007C362B" w:rsidRDefault="007C362B" w:rsidP="004913A3">
            <w:r>
              <w:rPr>
                <w:b/>
                <w:sz w:val="18"/>
              </w:rPr>
              <w:t>Key Activities</w:t>
            </w:r>
          </w:p>
        </w:tc>
        <w:tc>
          <w:tcPr>
            <w:tcW w:w="3408" w:type="dxa"/>
            <w:shd w:val="clear" w:color="auto" w:fill="D9EAF7"/>
            <w:vAlign w:val="center"/>
          </w:tcPr>
          <w:p w14:paraId="54E10DE5" w14:textId="77777777" w:rsidR="007C362B" w:rsidRDefault="007C362B" w:rsidP="004913A3">
            <w:r>
              <w:rPr>
                <w:b/>
                <w:sz w:val="18"/>
              </w:rPr>
              <w:t>Duration</w:t>
            </w:r>
          </w:p>
        </w:tc>
      </w:tr>
      <w:tr w:rsidR="007C362B" w14:paraId="64389197" w14:textId="77777777" w:rsidTr="004913A3">
        <w:trPr>
          <w:jc w:val="center"/>
        </w:trPr>
        <w:tc>
          <w:tcPr>
            <w:tcW w:w="3408" w:type="dxa"/>
            <w:vAlign w:val="center"/>
          </w:tcPr>
          <w:p w14:paraId="7B490848" w14:textId="77777777" w:rsidR="007C362B" w:rsidRDefault="007C362B" w:rsidP="004913A3">
            <w:r>
              <w:rPr>
                <w:sz w:val="18"/>
              </w:rPr>
              <w:t>Phase 1</w:t>
            </w:r>
          </w:p>
        </w:tc>
        <w:tc>
          <w:tcPr>
            <w:tcW w:w="3408" w:type="dxa"/>
            <w:vAlign w:val="center"/>
          </w:tcPr>
          <w:p w14:paraId="3BCF9D61" w14:textId="77777777" w:rsidR="007C362B" w:rsidRDefault="007C362B" w:rsidP="004913A3">
            <w:r>
              <w:rPr>
                <w:sz w:val="18"/>
              </w:rPr>
              <w:t>Governance, risk assessment, asset inventory</w:t>
            </w:r>
          </w:p>
        </w:tc>
        <w:tc>
          <w:tcPr>
            <w:tcW w:w="3408" w:type="dxa"/>
            <w:vAlign w:val="center"/>
          </w:tcPr>
          <w:p w14:paraId="26D56962" w14:textId="77777777" w:rsidR="007C362B" w:rsidRDefault="007C362B" w:rsidP="004913A3">
            <w:r>
              <w:rPr>
                <w:sz w:val="18"/>
              </w:rPr>
              <w:t>Month 1</w:t>
            </w:r>
          </w:p>
        </w:tc>
      </w:tr>
      <w:tr w:rsidR="007C362B" w14:paraId="67864AE3" w14:textId="77777777" w:rsidTr="004913A3">
        <w:trPr>
          <w:jc w:val="center"/>
        </w:trPr>
        <w:tc>
          <w:tcPr>
            <w:tcW w:w="3408" w:type="dxa"/>
            <w:shd w:val="clear" w:color="auto" w:fill="F7F7F7"/>
            <w:vAlign w:val="center"/>
          </w:tcPr>
          <w:p w14:paraId="69364883" w14:textId="77777777" w:rsidR="007C362B" w:rsidRDefault="007C362B" w:rsidP="004913A3">
            <w:r>
              <w:rPr>
                <w:sz w:val="18"/>
              </w:rPr>
              <w:t>Phase 2</w:t>
            </w:r>
          </w:p>
        </w:tc>
        <w:tc>
          <w:tcPr>
            <w:tcW w:w="3408" w:type="dxa"/>
            <w:shd w:val="clear" w:color="auto" w:fill="F7F7F7"/>
            <w:vAlign w:val="center"/>
          </w:tcPr>
          <w:p w14:paraId="6288B0B0" w14:textId="77777777" w:rsidR="007C362B" w:rsidRDefault="007C362B" w:rsidP="004913A3">
            <w:r>
              <w:rPr>
                <w:sz w:val="18"/>
              </w:rPr>
              <w:t>MFA, IAM, Zero Trust deployment</w:t>
            </w:r>
          </w:p>
        </w:tc>
        <w:tc>
          <w:tcPr>
            <w:tcW w:w="3408" w:type="dxa"/>
            <w:shd w:val="clear" w:color="auto" w:fill="F7F7F7"/>
            <w:vAlign w:val="center"/>
          </w:tcPr>
          <w:p w14:paraId="30EF4DBE" w14:textId="77777777" w:rsidR="007C362B" w:rsidRDefault="007C362B" w:rsidP="004913A3">
            <w:r>
              <w:rPr>
                <w:sz w:val="18"/>
              </w:rPr>
              <w:t>Months 2-3</w:t>
            </w:r>
          </w:p>
        </w:tc>
      </w:tr>
      <w:tr w:rsidR="007C362B" w14:paraId="79733953" w14:textId="77777777" w:rsidTr="004913A3">
        <w:trPr>
          <w:jc w:val="center"/>
        </w:trPr>
        <w:tc>
          <w:tcPr>
            <w:tcW w:w="3408" w:type="dxa"/>
            <w:vAlign w:val="center"/>
          </w:tcPr>
          <w:p w14:paraId="25F3D0A4" w14:textId="77777777" w:rsidR="007C362B" w:rsidRDefault="007C362B" w:rsidP="004913A3">
            <w:r>
              <w:rPr>
                <w:sz w:val="18"/>
              </w:rPr>
              <w:t>Phase 3</w:t>
            </w:r>
          </w:p>
        </w:tc>
        <w:tc>
          <w:tcPr>
            <w:tcW w:w="3408" w:type="dxa"/>
            <w:vAlign w:val="center"/>
          </w:tcPr>
          <w:p w14:paraId="1597E5D1" w14:textId="77777777" w:rsidR="007C362B" w:rsidRDefault="007C362B" w:rsidP="004913A3">
            <w:r>
              <w:rPr>
                <w:sz w:val="18"/>
              </w:rPr>
              <w:t>Patch management, vulnerability scanning, SSDLC</w:t>
            </w:r>
          </w:p>
        </w:tc>
        <w:tc>
          <w:tcPr>
            <w:tcW w:w="3408" w:type="dxa"/>
            <w:vAlign w:val="center"/>
          </w:tcPr>
          <w:p w14:paraId="7F584C47" w14:textId="77777777" w:rsidR="007C362B" w:rsidRDefault="007C362B" w:rsidP="004913A3">
            <w:r>
              <w:rPr>
                <w:sz w:val="18"/>
              </w:rPr>
              <w:t>Months 4-5</w:t>
            </w:r>
          </w:p>
        </w:tc>
      </w:tr>
      <w:tr w:rsidR="007C362B" w14:paraId="347F5157" w14:textId="77777777" w:rsidTr="004913A3">
        <w:trPr>
          <w:jc w:val="center"/>
        </w:trPr>
        <w:tc>
          <w:tcPr>
            <w:tcW w:w="3408" w:type="dxa"/>
            <w:shd w:val="clear" w:color="auto" w:fill="F7F7F7"/>
            <w:vAlign w:val="center"/>
          </w:tcPr>
          <w:p w14:paraId="546B16F8" w14:textId="77777777" w:rsidR="007C362B" w:rsidRDefault="007C362B" w:rsidP="004913A3">
            <w:r>
              <w:rPr>
                <w:sz w:val="18"/>
              </w:rPr>
              <w:t>Phase 4</w:t>
            </w:r>
          </w:p>
        </w:tc>
        <w:tc>
          <w:tcPr>
            <w:tcW w:w="3408" w:type="dxa"/>
            <w:shd w:val="clear" w:color="auto" w:fill="F7F7F7"/>
            <w:vAlign w:val="center"/>
          </w:tcPr>
          <w:p w14:paraId="2B5CFEA3" w14:textId="77777777" w:rsidR="007C362B" w:rsidRDefault="007C362B" w:rsidP="004913A3">
            <w:r>
              <w:rPr>
                <w:sz w:val="18"/>
              </w:rPr>
              <w:t>SIEM, EDR, SOAR, AI monitoring</w:t>
            </w:r>
          </w:p>
        </w:tc>
        <w:tc>
          <w:tcPr>
            <w:tcW w:w="3408" w:type="dxa"/>
            <w:shd w:val="clear" w:color="auto" w:fill="F7F7F7"/>
            <w:vAlign w:val="center"/>
          </w:tcPr>
          <w:p w14:paraId="29A18530" w14:textId="77777777" w:rsidR="007C362B" w:rsidRDefault="007C362B" w:rsidP="004913A3">
            <w:r>
              <w:rPr>
                <w:sz w:val="18"/>
              </w:rPr>
              <w:t>Months 6-7</w:t>
            </w:r>
          </w:p>
        </w:tc>
      </w:tr>
      <w:tr w:rsidR="007C362B" w14:paraId="471461F0" w14:textId="77777777" w:rsidTr="004913A3">
        <w:trPr>
          <w:jc w:val="center"/>
        </w:trPr>
        <w:tc>
          <w:tcPr>
            <w:tcW w:w="3408" w:type="dxa"/>
            <w:vAlign w:val="center"/>
          </w:tcPr>
          <w:p w14:paraId="13603459" w14:textId="77777777" w:rsidR="007C362B" w:rsidRDefault="007C362B" w:rsidP="004913A3">
            <w:r>
              <w:rPr>
                <w:sz w:val="18"/>
              </w:rPr>
              <w:t>Phase 5</w:t>
            </w:r>
          </w:p>
        </w:tc>
        <w:tc>
          <w:tcPr>
            <w:tcW w:w="3408" w:type="dxa"/>
            <w:vAlign w:val="center"/>
          </w:tcPr>
          <w:p w14:paraId="6CC50795" w14:textId="77777777" w:rsidR="007C362B" w:rsidRDefault="007C362B" w:rsidP="004913A3">
            <w:r>
              <w:rPr>
                <w:sz w:val="18"/>
              </w:rPr>
              <w:t>Compliance audit, staff training, continuous improvement</w:t>
            </w:r>
          </w:p>
        </w:tc>
        <w:tc>
          <w:tcPr>
            <w:tcW w:w="3408" w:type="dxa"/>
            <w:vAlign w:val="center"/>
          </w:tcPr>
          <w:p w14:paraId="5DC0C362" w14:textId="77777777" w:rsidR="007C362B" w:rsidRDefault="007C362B" w:rsidP="004913A3">
            <w:r>
              <w:rPr>
                <w:sz w:val="18"/>
              </w:rPr>
              <w:t>Month 8</w:t>
            </w:r>
          </w:p>
        </w:tc>
      </w:tr>
    </w:tbl>
    <w:p w14:paraId="3189C0D0" w14:textId="71A1EF1A" w:rsidR="00EE6D3C" w:rsidRPr="00866D91" w:rsidRDefault="0071193D" w:rsidP="00866D91">
      <w:pPr>
        <w:spacing w:after="0" w:line="360" w:lineRule="auto"/>
        <w:rPr>
          <w:rFonts w:asciiTheme="majorBidi" w:hAnsiTheme="majorBidi" w:cstheme="majorBidi"/>
        </w:rPr>
      </w:pPr>
      <w:r>
        <w:rPr>
          <w:rFonts w:asciiTheme="majorBidi" w:hAnsiTheme="majorBidi" w:cstheme="majorBidi"/>
        </w:rPr>
        <w:br w:type="textWrapping" w:clear="all"/>
      </w:r>
      <w:r w:rsidR="00FD66C2" w:rsidRPr="00866D91">
        <w:rPr>
          <w:rFonts w:asciiTheme="majorBidi" w:hAnsiTheme="majorBidi" w:cstheme="majorBidi"/>
        </w:rPr>
        <w:t>This phased roadmap strengthens cybersecurity capabilities while maintaining business continuity.</w:t>
      </w:r>
    </w:p>
    <w:p w14:paraId="0CB6B2F9" w14:textId="465D047C" w:rsidR="00EE6D3C" w:rsidRPr="00866D91" w:rsidRDefault="00EE6D3C" w:rsidP="00866D91">
      <w:pPr>
        <w:spacing w:after="0" w:line="360" w:lineRule="auto"/>
        <w:rPr>
          <w:rFonts w:asciiTheme="majorBidi" w:hAnsiTheme="majorBidi" w:cstheme="majorBidi"/>
        </w:rPr>
      </w:pPr>
    </w:p>
    <w:p w14:paraId="072C9691" w14:textId="77777777" w:rsidR="00FD66C2" w:rsidRPr="00866D91" w:rsidRDefault="00FD66C2" w:rsidP="00866D91">
      <w:pPr>
        <w:spacing w:after="0" w:line="360" w:lineRule="auto"/>
        <w:rPr>
          <w:rFonts w:asciiTheme="majorBidi" w:hAnsiTheme="majorBidi" w:cstheme="majorBidi"/>
        </w:rPr>
      </w:pPr>
    </w:p>
    <w:p w14:paraId="57FCB1E7" w14:textId="638A5258" w:rsidR="00EE6D3C" w:rsidRPr="00866D91" w:rsidRDefault="00EE6D3C" w:rsidP="00EB7805">
      <w:pPr>
        <w:pStyle w:val="Heading1"/>
      </w:pPr>
      <w:bookmarkStart w:id="85" w:name="_Toc237276510"/>
      <w:bookmarkStart w:id="86" w:name="_Toc237432602"/>
      <w:r w:rsidRPr="00866D91">
        <w:lastRenderedPageBreak/>
        <w:t>Key Performance Indicators (KPIs)</w:t>
      </w:r>
      <w:bookmarkEnd w:id="85"/>
      <w:bookmarkEnd w:id="86"/>
    </w:p>
    <w:p w14:paraId="1441D4A5" w14:textId="6E4B48F1" w:rsidR="00EE6D3C" w:rsidRDefault="00EE6D3C" w:rsidP="00866D91">
      <w:pPr>
        <w:spacing w:after="0" w:line="360" w:lineRule="auto"/>
        <w:rPr>
          <w:rFonts w:asciiTheme="majorBidi" w:hAnsiTheme="majorBidi" w:cstheme="majorBidi"/>
        </w:rPr>
      </w:pPr>
      <w:r w:rsidRPr="00866D91">
        <w:rPr>
          <w:rFonts w:asciiTheme="majorBidi" w:hAnsiTheme="majorBidi" w:cstheme="majorBidi"/>
        </w:rPr>
        <w:t>Continuous measurement ensures that cybersecurity controls remain effective. Recommended KPIs include:</w:t>
      </w:r>
    </w:p>
    <w:p w14:paraId="5E91C488" w14:textId="77777777" w:rsidR="007C362B" w:rsidRDefault="007C362B" w:rsidP="007C362B">
      <w:pPr>
        <w:jc w:val="center"/>
      </w:pPr>
      <w:r>
        <w:rPr>
          <w:b/>
        </w:rPr>
        <w:t>Table 10. Cybersecurity Key Performance Indicators</w:t>
      </w:r>
    </w:p>
    <w:tbl>
      <w:tblPr>
        <w:tblW w:w="0" w:type="auto"/>
        <w:jc w:val="center"/>
        <w:tblBorders>
          <w:top w:val="single" w:sz="6" w:space="0" w:color="808080"/>
          <w:left w:val="single" w:sz="6" w:space="0" w:color="808080"/>
          <w:bottom w:val="single" w:sz="6" w:space="0" w:color="808080"/>
          <w:right w:val="single" w:sz="6" w:space="0" w:color="808080"/>
          <w:insideH w:val="single" w:sz="6" w:space="0" w:color="808080"/>
          <w:insideV w:val="single" w:sz="6" w:space="0" w:color="808080"/>
        </w:tblBorders>
        <w:tblLook w:val="04A0" w:firstRow="1" w:lastRow="0" w:firstColumn="1" w:lastColumn="0" w:noHBand="0" w:noVBand="1"/>
      </w:tblPr>
      <w:tblGrid>
        <w:gridCol w:w="4531"/>
        <w:gridCol w:w="4479"/>
      </w:tblGrid>
      <w:tr w:rsidR="007C362B" w14:paraId="54DCB8A2" w14:textId="77777777" w:rsidTr="004913A3">
        <w:trPr>
          <w:jc w:val="center"/>
        </w:trPr>
        <w:tc>
          <w:tcPr>
            <w:tcW w:w="5112" w:type="dxa"/>
            <w:shd w:val="clear" w:color="auto" w:fill="D9EAF7"/>
            <w:vAlign w:val="center"/>
          </w:tcPr>
          <w:p w14:paraId="192D6DAD" w14:textId="77777777" w:rsidR="007C362B" w:rsidRDefault="007C362B" w:rsidP="004913A3">
            <w:r>
              <w:rPr>
                <w:b/>
                <w:sz w:val="18"/>
              </w:rPr>
              <w:t>KPI</w:t>
            </w:r>
          </w:p>
        </w:tc>
        <w:tc>
          <w:tcPr>
            <w:tcW w:w="5112" w:type="dxa"/>
            <w:shd w:val="clear" w:color="auto" w:fill="D9EAF7"/>
            <w:vAlign w:val="center"/>
          </w:tcPr>
          <w:p w14:paraId="7ED53845" w14:textId="77777777" w:rsidR="007C362B" w:rsidRDefault="007C362B" w:rsidP="004913A3">
            <w:r>
              <w:rPr>
                <w:b/>
                <w:sz w:val="18"/>
              </w:rPr>
              <w:t>Target</w:t>
            </w:r>
          </w:p>
        </w:tc>
      </w:tr>
      <w:tr w:rsidR="007C362B" w14:paraId="358CB94B" w14:textId="77777777" w:rsidTr="004913A3">
        <w:trPr>
          <w:jc w:val="center"/>
        </w:trPr>
        <w:tc>
          <w:tcPr>
            <w:tcW w:w="5112" w:type="dxa"/>
            <w:vAlign w:val="center"/>
          </w:tcPr>
          <w:p w14:paraId="32A40B93" w14:textId="77777777" w:rsidR="007C362B" w:rsidRDefault="007C362B" w:rsidP="004913A3">
            <w:r>
              <w:rPr>
                <w:sz w:val="18"/>
              </w:rPr>
              <w:t>Critical patch compliance</w:t>
            </w:r>
          </w:p>
        </w:tc>
        <w:tc>
          <w:tcPr>
            <w:tcW w:w="5112" w:type="dxa"/>
            <w:vAlign w:val="center"/>
          </w:tcPr>
          <w:p w14:paraId="5A5CCF62" w14:textId="77777777" w:rsidR="007C362B" w:rsidRDefault="007C362B" w:rsidP="004913A3">
            <w:r>
              <w:rPr>
                <w:sz w:val="18"/>
              </w:rPr>
              <w:t>&gt;95%</w:t>
            </w:r>
          </w:p>
        </w:tc>
      </w:tr>
      <w:tr w:rsidR="007C362B" w14:paraId="67C3095D" w14:textId="77777777" w:rsidTr="004913A3">
        <w:trPr>
          <w:jc w:val="center"/>
        </w:trPr>
        <w:tc>
          <w:tcPr>
            <w:tcW w:w="5112" w:type="dxa"/>
            <w:shd w:val="clear" w:color="auto" w:fill="F7F7F7"/>
            <w:vAlign w:val="center"/>
          </w:tcPr>
          <w:p w14:paraId="72AD5227" w14:textId="77777777" w:rsidR="007C362B" w:rsidRDefault="007C362B" w:rsidP="004913A3">
            <w:r>
              <w:rPr>
                <w:sz w:val="18"/>
              </w:rPr>
              <w:t>MFA adoption</w:t>
            </w:r>
          </w:p>
        </w:tc>
        <w:tc>
          <w:tcPr>
            <w:tcW w:w="5112" w:type="dxa"/>
            <w:shd w:val="clear" w:color="auto" w:fill="F7F7F7"/>
            <w:vAlign w:val="center"/>
          </w:tcPr>
          <w:p w14:paraId="7E358F2F" w14:textId="77777777" w:rsidR="007C362B" w:rsidRDefault="007C362B" w:rsidP="004913A3">
            <w:r>
              <w:rPr>
                <w:sz w:val="18"/>
              </w:rPr>
              <w:t>100% privileged users</w:t>
            </w:r>
          </w:p>
        </w:tc>
      </w:tr>
      <w:tr w:rsidR="007C362B" w14:paraId="728D72E2" w14:textId="77777777" w:rsidTr="004913A3">
        <w:trPr>
          <w:jc w:val="center"/>
        </w:trPr>
        <w:tc>
          <w:tcPr>
            <w:tcW w:w="5112" w:type="dxa"/>
            <w:vAlign w:val="center"/>
          </w:tcPr>
          <w:p w14:paraId="404B2866" w14:textId="77777777" w:rsidR="007C362B" w:rsidRDefault="007C362B" w:rsidP="004913A3">
            <w:r>
              <w:rPr>
                <w:sz w:val="18"/>
              </w:rPr>
              <w:t>Mean Time to Detect (MTTD)</w:t>
            </w:r>
          </w:p>
        </w:tc>
        <w:tc>
          <w:tcPr>
            <w:tcW w:w="5112" w:type="dxa"/>
            <w:vAlign w:val="center"/>
          </w:tcPr>
          <w:p w14:paraId="1E59B550" w14:textId="77777777" w:rsidR="007C362B" w:rsidRDefault="007C362B" w:rsidP="004913A3">
            <w:r>
              <w:rPr>
                <w:sz w:val="18"/>
              </w:rPr>
              <w:t>&lt;24 hours</w:t>
            </w:r>
          </w:p>
        </w:tc>
      </w:tr>
      <w:tr w:rsidR="007C362B" w14:paraId="5BBFE6F2" w14:textId="77777777" w:rsidTr="004913A3">
        <w:trPr>
          <w:jc w:val="center"/>
        </w:trPr>
        <w:tc>
          <w:tcPr>
            <w:tcW w:w="5112" w:type="dxa"/>
            <w:shd w:val="clear" w:color="auto" w:fill="F7F7F7"/>
            <w:vAlign w:val="center"/>
          </w:tcPr>
          <w:p w14:paraId="377D4A7A" w14:textId="77777777" w:rsidR="007C362B" w:rsidRDefault="007C362B" w:rsidP="004913A3">
            <w:r>
              <w:rPr>
                <w:sz w:val="18"/>
              </w:rPr>
              <w:t>Mean Time to Respond (MTTR)</w:t>
            </w:r>
          </w:p>
        </w:tc>
        <w:tc>
          <w:tcPr>
            <w:tcW w:w="5112" w:type="dxa"/>
            <w:shd w:val="clear" w:color="auto" w:fill="F7F7F7"/>
            <w:vAlign w:val="center"/>
          </w:tcPr>
          <w:p w14:paraId="5C9F0642" w14:textId="77777777" w:rsidR="007C362B" w:rsidRDefault="007C362B" w:rsidP="004913A3">
            <w:r>
              <w:rPr>
                <w:sz w:val="18"/>
              </w:rPr>
              <w:t>&lt;8 hours</w:t>
            </w:r>
          </w:p>
        </w:tc>
      </w:tr>
      <w:tr w:rsidR="007C362B" w14:paraId="640AC180" w14:textId="77777777" w:rsidTr="004913A3">
        <w:trPr>
          <w:jc w:val="center"/>
        </w:trPr>
        <w:tc>
          <w:tcPr>
            <w:tcW w:w="5112" w:type="dxa"/>
            <w:vAlign w:val="center"/>
          </w:tcPr>
          <w:p w14:paraId="6C0BAB00" w14:textId="77777777" w:rsidR="007C362B" w:rsidRDefault="007C362B" w:rsidP="004913A3">
            <w:r>
              <w:rPr>
                <w:sz w:val="18"/>
              </w:rPr>
              <w:t>High-risk vulnerabilities remediated</w:t>
            </w:r>
          </w:p>
        </w:tc>
        <w:tc>
          <w:tcPr>
            <w:tcW w:w="5112" w:type="dxa"/>
            <w:vAlign w:val="center"/>
          </w:tcPr>
          <w:p w14:paraId="16AC1E15" w14:textId="77777777" w:rsidR="007C362B" w:rsidRDefault="007C362B" w:rsidP="004913A3">
            <w:r>
              <w:rPr>
                <w:sz w:val="18"/>
              </w:rPr>
              <w:t>Within 72 hours</w:t>
            </w:r>
          </w:p>
        </w:tc>
      </w:tr>
      <w:tr w:rsidR="007C362B" w14:paraId="607B159D" w14:textId="77777777" w:rsidTr="004913A3">
        <w:trPr>
          <w:jc w:val="center"/>
        </w:trPr>
        <w:tc>
          <w:tcPr>
            <w:tcW w:w="5112" w:type="dxa"/>
            <w:shd w:val="clear" w:color="auto" w:fill="F7F7F7"/>
            <w:vAlign w:val="center"/>
          </w:tcPr>
          <w:p w14:paraId="0BAE3C58" w14:textId="77777777" w:rsidR="007C362B" w:rsidRDefault="007C362B" w:rsidP="004913A3">
            <w:r>
              <w:rPr>
                <w:sz w:val="18"/>
              </w:rPr>
              <w:t>Security awareness completion</w:t>
            </w:r>
          </w:p>
        </w:tc>
        <w:tc>
          <w:tcPr>
            <w:tcW w:w="5112" w:type="dxa"/>
            <w:shd w:val="clear" w:color="auto" w:fill="F7F7F7"/>
            <w:vAlign w:val="center"/>
          </w:tcPr>
          <w:p w14:paraId="364DC493" w14:textId="77777777" w:rsidR="007C362B" w:rsidRDefault="007C362B" w:rsidP="004913A3">
            <w:r>
              <w:rPr>
                <w:sz w:val="18"/>
              </w:rPr>
              <w:t>100% staff annually</w:t>
            </w:r>
          </w:p>
        </w:tc>
      </w:tr>
    </w:tbl>
    <w:p w14:paraId="4D5402D6" w14:textId="77777777" w:rsidR="00906D9B" w:rsidRPr="00866D91" w:rsidRDefault="00906D9B" w:rsidP="00866D91">
      <w:pPr>
        <w:spacing w:after="0" w:line="360" w:lineRule="auto"/>
        <w:rPr>
          <w:rFonts w:asciiTheme="majorBidi" w:hAnsiTheme="majorBidi" w:cstheme="majorBidi"/>
        </w:rPr>
      </w:pPr>
    </w:p>
    <w:p w14:paraId="3ECFFBC4" w14:textId="3C0A471A" w:rsidR="00EE6D3C" w:rsidRDefault="00EE6D3C" w:rsidP="00866D91">
      <w:pPr>
        <w:spacing w:after="0" w:line="360" w:lineRule="auto"/>
        <w:rPr>
          <w:rFonts w:asciiTheme="majorBidi" w:hAnsiTheme="majorBidi" w:cstheme="majorBidi"/>
        </w:rPr>
      </w:pPr>
      <w:r w:rsidRPr="00866D91">
        <w:rPr>
          <w:rFonts w:asciiTheme="majorBidi" w:hAnsiTheme="majorBidi" w:cstheme="majorBidi"/>
        </w:rPr>
        <w:t>Regular KPI reviews support continuous improvement and provide evidence of cybersecurity performance to senior management.</w:t>
      </w:r>
    </w:p>
    <w:p w14:paraId="4BFA6173" w14:textId="423E2C08" w:rsidR="00EE6D3C" w:rsidRPr="00866D91" w:rsidRDefault="00EE6D3C" w:rsidP="00866D91">
      <w:pPr>
        <w:spacing w:after="0" w:line="360" w:lineRule="auto"/>
        <w:rPr>
          <w:rFonts w:asciiTheme="majorBidi" w:hAnsiTheme="majorBidi" w:cstheme="majorBidi"/>
        </w:rPr>
      </w:pPr>
    </w:p>
    <w:p w14:paraId="59A404D5" w14:textId="42818B9D" w:rsidR="003D48C1" w:rsidRPr="00866D91" w:rsidRDefault="003D48C1" w:rsidP="00EB7805">
      <w:pPr>
        <w:pStyle w:val="Heading1"/>
      </w:pPr>
      <w:bookmarkStart w:id="87" w:name="_Toc237276511"/>
      <w:bookmarkStart w:id="88" w:name="_Toc237432603"/>
      <w:r w:rsidRPr="00866D91">
        <w:t>Task 2 Conclusion</w:t>
      </w:r>
      <w:bookmarkEnd w:id="87"/>
      <w:bookmarkEnd w:id="88"/>
      <w:r w:rsidRPr="00866D91">
        <w:t xml:space="preserve"> </w:t>
      </w:r>
    </w:p>
    <w:p w14:paraId="045A32DA" w14:textId="77777777" w:rsidR="003D48C1" w:rsidRPr="00866D91" w:rsidRDefault="003D48C1" w:rsidP="00866D91">
      <w:pPr>
        <w:spacing w:after="0" w:line="360" w:lineRule="auto"/>
        <w:rPr>
          <w:rFonts w:asciiTheme="majorBidi" w:hAnsiTheme="majorBidi" w:cstheme="majorBidi"/>
        </w:rPr>
      </w:pPr>
      <w:r w:rsidRPr="00866D91">
        <w:rPr>
          <w:rFonts w:asciiTheme="majorBidi" w:hAnsiTheme="majorBidi" w:cstheme="majorBidi"/>
        </w:rPr>
        <w:t>The Equifax breach demonstrated that effective cybersecurity requires more than technical controls. Strong governance, proactive vulnerability management, Zero Trust Architecture, continuous monitoring, secure software development, and regulatory compliance must operate together within a structured cybersecurity programme.</w:t>
      </w:r>
    </w:p>
    <w:p w14:paraId="365AEC94" w14:textId="2500AAEB" w:rsidR="00863919" w:rsidRDefault="003D48C1" w:rsidP="00866D91">
      <w:pPr>
        <w:spacing w:after="0" w:line="360" w:lineRule="auto"/>
        <w:rPr>
          <w:rFonts w:asciiTheme="majorBidi" w:hAnsiTheme="majorBidi" w:cstheme="majorBidi"/>
          <w:sz w:val="22"/>
          <w:szCs w:val="22"/>
        </w:rPr>
      </w:pPr>
      <w:r w:rsidRPr="00866D91">
        <w:rPr>
          <w:rFonts w:asciiTheme="majorBidi" w:hAnsiTheme="majorBidi" w:cstheme="majorBidi"/>
        </w:rPr>
        <w:t xml:space="preserve">The proposed framework addresses the weaknesses exposed during the Equifax incident by improving governance, implementing modern security controls, strengthening organisational policies, and supporting continuous improvement. Adoption of recognised frameworks such as </w:t>
      </w:r>
      <w:r w:rsidRPr="00866D91">
        <w:rPr>
          <w:rFonts w:asciiTheme="majorBidi" w:hAnsiTheme="majorBidi" w:cstheme="majorBidi"/>
          <w:b/>
          <w:bCs/>
        </w:rPr>
        <w:t>NIST SP 800-207</w:t>
      </w:r>
      <w:r w:rsidRPr="00866D91">
        <w:rPr>
          <w:rFonts w:asciiTheme="majorBidi" w:hAnsiTheme="majorBidi" w:cstheme="majorBidi"/>
        </w:rPr>
        <w:t xml:space="preserve"> and </w:t>
      </w:r>
      <w:r w:rsidRPr="00866D91">
        <w:rPr>
          <w:rFonts w:asciiTheme="majorBidi" w:hAnsiTheme="majorBidi" w:cstheme="majorBidi"/>
          <w:b/>
          <w:bCs/>
        </w:rPr>
        <w:t>ISO/IEC 27001</w:t>
      </w:r>
      <w:r w:rsidRPr="00866D91">
        <w:rPr>
          <w:rFonts w:asciiTheme="majorBidi" w:hAnsiTheme="majorBidi" w:cstheme="majorBidi"/>
        </w:rPr>
        <w:t>, together with Zero Trust principles, enhances organisational resilience and reduces the likelihood and impact of future cyber incidents</w:t>
      </w:r>
      <w:r w:rsidR="004A5229">
        <w:rPr>
          <w:rFonts w:asciiTheme="majorBidi" w:hAnsiTheme="majorBidi" w:cstheme="majorBidi"/>
        </w:rPr>
        <w:t xml:space="preserve"> [1],[3]</w:t>
      </w:r>
    </w:p>
    <w:p w14:paraId="0D441C23" w14:textId="77777777" w:rsidR="00A1120D" w:rsidRDefault="00A1120D" w:rsidP="003D48C1">
      <w:pPr>
        <w:rPr>
          <w:rFonts w:asciiTheme="majorBidi" w:hAnsiTheme="majorBidi" w:cstheme="majorBidi"/>
          <w:sz w:val="22"/>
          <w:szCs w:val="22"/>
        </w:rPr>
      </w:pPr>
    </w:p>
    <w:p w14:paraId="312F7509" w14:textId="77777777" w:rsidR="00A1120D" w:rsidRDefault="00A1120D" w:rsidP="003D48C1">
      <w:pPr>
        <w:rPr>
          <w:rFonts w:asciiTheme="majorBidi" w:hAnsiTheme="majorBidi" w:cstheme="majorBidi"/>
          <w:sz w:val="22"/>
          <w:szCs w:val="22"/>
        </w:rPr>
      </w:pPr>
    </w:p>
    <w:p w14:paraId="53C1F775" w14:textId="77777777" w:rsidR="006F20C1" w:rsidRDefault="006F20C1" w:rsidP="003D48C1">
      <w:pPr>
        <w:rPr>
          <w:rFonts w:asciiTheme="majorBidi" w:hAnsiTheme="majorBidi" w:cstheme="majorBidi"/>
          <w:sz w:val="22"/>
          <w:szCs w:val="22"/>
        </w:rPr>
      </w:pPr>
    </w:p>
    <w:p w14:paraId="63545195" w14:textId="77777777" w:rsidR="003D48C1" w:rsidRPr="005F7A8D" w:rsidRDefault="003D48C1" w:rsidP="003D48C1">
      <w:pPr>
        <w:rPr>
          <w:rFonts w:asciiTheme="majorBidi" w:hAnsiTheme="majorBidi" w:cstheme="majorBidi"/>
          <w:sz w:val="22"/>
          <w:szCs w:val="22"/>
        </w:rPr>
      </w:pPr>
    </w:p>
    <w:p w14:paraId="47253D3E" w14:textId="754A16D5" w:rsidR="00EE6D3C" w:rsidRPr="005F7A8D" w:rsidRDefault="00EE6D3C" w:rsidP="00EB7805">
      <w:pPr>
        <w:pStyle w:val="Heading2"/>
      </w:pPr>
      <w:bookmarkStart w:id="89" w:name="_Toc237276512"/>
      <w:bookmarkStart w:id="90" w:name="_Toc237432604"/>
      <w:r w:rsidRPr="005F7A8D">
        <w:lastRenderedPageBreak/>
        <w:t>IEEE References</w:t>
      </w:r>
      <w:bookmarkEnd w:id="89"/>
      <w:bookmarkEnd w:id="90"/>
      <w:r w:rsidRPr="005F7A8D">
        <w:t xml:space="preserve"> </w:t>
      </w:r>
    </w:p>
    <w:p w14:paraId="02DA4A66" w14:textId="5894D3E7" w:rsidR="00D13B33" w:rsidRPr="005F7A8D" w:rsidRDefault="00EE6D3C" w:rsidP="00234C85">
      <w:pPr>
        <w:rPr>
          <w:rFonts w:asciiTheme="majorBidi" w:hAnsiTheme="majorBidi" w:cstheme="majorBidi"/>
          <w:sz w:val="22"/>
          <w:szCs w:val="22"/>
        </w:rPr>
      </w:pPr>
      <w:r w:rsidRPr="005F7A8D">
        <w:rPr>
          <w:rFonts w:asciiTheme="majorBidi" w:hAnsiTheme="majorBidi" w:cstheme="majorBidi"/>
          <w:sz w:val="22"/>
          <w:szCs w:val="22"/>
        </w:rPr>
        <w:t xml:space="preserve">[1] National Institute of Standards and Technology (NIST), </w:t>
      </w:r>
      <w:r w:rsidRPr="005F7A8D">
        <w:rPr>
          <w:rFonts w:asciiTheme="majorBidi" w:hAnsiTheme="majorBidi" w:cstheme="majorBidi"/>
          <w:i/>
          <w:iCs/>
          <w:sz w:val="22"/>
          <w:szCs w:val="22"/>
        </w:rPr>
        <w:t>Zero Trust Architecture</w:t>
      </w:r>
      <w:r w:rsidRPr="005F7A8D">
        <w:rPr>
          <w:rFonts w:asciiTheme="majorBidi" w:hAnsiTheme="majorBidi" w:cstheme="majorBidi"/>
          <w:sz w:val="22"/>
          <w:szCs w:val="22"/>
        </w:rPr>
        <w:t>, Special Publication 800-207, Gaithersburg, MD, USA, Aug. 2020.</w:t>
      </w:r>
      <w:r w:rsidR="00D13B33" w:rsidRPr="00D13B33">
        <w:rPr>
          <w:rFonts w:asciiTheme="majorBidi" w:hAnsiTheme="majorBidi" w:cstheme="majorBidi"/>
          <w:sz w:val="22"/>
          <w:szCs w:val="22"/>
        </w:rPr>
        <w:t xml:space="preserve"> </w:t>
      </w:r>
      <w:hyperlink r:id="rId11" w:history="1">
        <w:r w:rsidR="00D13B33" w:rsidRPr="007F7F3E">
          <w:rPr>
            <w:rStyle w:val="Hyperlink"/>
            <w:rFonts w:asciiTheme="majorBidi" w:hAnsiTheme="majorBidi" w:cstheme="majorBidi"/>
            <w:sz w:val="22"/>
            <w:szCs w:val="22"/>
          </w:rPr>
          <w:t>https://doi.org/10.6028/NIST.SP.800-207</w:t>
        </w:r>
      </w:hyperlink>
      <w:r w:rsidR="00D13B33">
        <w:rPr>
          <w:rFonts w:asciiTheme="majorBidi" w:hAnsiTheme="majorBidi" w:cstheme="majorBidi"/>
          <w:sz w:val="22"/>
          <w:szCs w:val="22"/>
        </w:rPr>
        <w:t xml:space="preserve"> </w:t>
      </w:r>
      <w:r w:rsidR="00D13B33" w:rsidRPr="00D13B33">
        <w:rPr>
          <w:rFonts w:asciiTheme="majorBidi" w:hAnsiTheme="majorBidi" w:cstheme="majorBidi"/>
          <w:sz w:val="22"/>
          <w:szCs w:val="22"/>
        </w:rPr>
        <w:t>⁠</w:t>
      </w:r>
    </w:p>
    <w:p w14:paraId="18B55B1B" w14:textId="4FC436F0" w:rsidR="00EE6D3C" w:rsidRPr="005F7A8D" w:rsidRDefault="00EE6D3C" w:rsidP="00A113FE">
      <w:pPr>
        <w:rPr>
          <w:rFonts w:asciiTheme="majorBidi" w:hAnsiTheme="majorBidi" w:cstheme="majorBidi"/>
          <w:sz w:val="22"/>
          <w:szCs w:val="22"/>
        </w:rPr>
      </w:pPr>
      <w:r w:rsidRPr="005F7A8D">
        <w:rPr>
          <w:rFonts w:asciiTheme="majorBidi" w:hAnsiTheme="majorBidi" w:cstheme="majorBidi"/>
          <w:sz w:val="22"/>
          <w:szCs w:val="22"/>
        </w:rPr>
        <w:t xml:space="preserve">[2] National Institute of Standards and Technology (NIST), </w:t>
      </w:r>
      <w:r w:rsidRPr="005F7A8D">
        <w:rPr>
          <w:rFonts w:asciiTheme="majorBidi" w:hAnsiTheme="majorBidi" w:cstheme="majorBidi"/>
          <w:i/>
          <w:iCs/>
          <w:sz w:val="22"/>
          <w:szCs w:val="22"/>
        </w:rPr>
        <w:t>Cybersecurity Framework (CSF) 2.0</w:t>
      </w:r>
      <w:r w:rsidRPr="005F7A8D">
        <w:rPr>
          <w:rFonts w:asciiTheme="majorBidi" w:hAnsiTheme="majorBidi" w:cstheme="majorBidi"/>
          <w:sz w:val="22"/>
          <w:szCs w:val="22"/>
        </w:rPr>
        <w:t>, Gaithersburg, MD, USA, 2024.</w:t>
      </w:r>
      <w:r w:rsidR="004A5229">
        <w:rPr>
          <w:rFonts w:asciiTheme="majorBidi" w:hAnsiTheme="majorBidi" w:cstheme="majorBidi"/>
          <w:sz w:val="22"/>
          <w:szCs w:val="22"/>
        </w:rPr>
        <w:t xml:space="preserve"> </w:t>
      </w:r>
      <w:r w:rsidR="004A5229" w:rsidRPr="004A5229">
        <w:rPr>
          <w:rFonts w:asciiTheme="majorBidi" w:hAnsiTheme="majorBidi" w:cstheme="majorBidi"/>
          <w:b/>
          <w:bCs/>
          <w:sz w:val="22"/>
          <w:szCs w:val="22"/>
        </w:rPr>
        <w:t>[Online]. Available:</w:t>
      </w:r>
      <w:r w:rsidR="00A113FE">
        <w:rPr>
          <w:rFonts w:asciiTheme="majorBidi" w:hAnsiTheme="majorBidi" w:cstheme="majorBidi"/>
          <w:sz w:val="22"/>
          <w:szCs w:val="22"/>
        </w:rPr>
        <w:t xml:space="preserve"> </w:t>
      </w:r>
      <w:hyperlink r:id="rId12" w:history="1">
        <w:r w:rsidR="00A113FE" w:rsidRPr="001D4A59">
          <w:rPr>
            <w:rStyle w:val="Hyperlink"/>
            <w:rFonts w:asciiTheme="majorBidi" w:hAnsiTheme="majorBidi" w:cstheme="majorBidi"/>
            <w:sz w:val="22"/>
            <w:szCs w:val="22"/>
          </w:rPr>
          <w:t>https://www.nist.gov/cyberframework</w:t>
        </w:r>
      </w:hyperlink>
      <w:r w:rsidR="00A113FE">
        <w:rPr>
          <w:rFonts w:asciiTheme="majorBidi" w:hAnsiTheme="majorBidi" w:cstheme="majorBidi"/>
          <w:sz w:val="22"/>
          <w:szCs w:val="22"/>
        </w:rPr>
        <w:t xml:space="preserve"> </w:t>
      </w:r>
    </w:p>
    <w:p w14:paraId="4EEA7606" w14:textId="36848118" w:rsidR="00D13B33" w:rsidRPr="005F7A8D" w:rsidRDefault="00EE6D3C" w:rsidP="004913F7">
      <w:pPr>
        <w:rPr>
          <w:rFonts w:asciiTheme="majorBidi" w:hAnsiTheme="majorBidi" w:cstheme="majorBidi"/>
          <w:sz w:val="22"/>
          <w:szCs w:val="22"/>
        </w:rPr>
      </w:pPr>
      <w:r w:rsidRPr="005F7A8D">
        <w:rPr>
          <w:rFonts w:asciiTheme="majorBidi" w:hAnsiTheme="majorBidi" w:cstheme="majorBidi"/>
          <w:sz w:val="22"/>
          <w:szCs w:val="22"/>
        </w:rPr>
        <w:t xml:space="preserve">[3] International Organization for Standardization (ISO), </w:t>
      </w:r>
      <w:r w:rsidRPr="005F7A8D">
        <w:rPr>
          <w:rFonts w:asciiTheme="majorBidi" w:hAnsiTheme="majorBidi" w:cstheme="majorBidi"/>
          <w:i/>
          <w:iCs/>
          <w:sz w:val="22"/>
          <w:szCs w:val="22"/>
        </w:rPr>
        <w:t>ISO/IEC 27001:2022 Information Security, Cybersecurity and Privacy Protection — Information Security Management Systems — Requirements</w:t>
      </w:r>
      <w:r w:rsidRPr="005F7A8D">
        <w:rPr>
          <w:rFonts w:asciiTheme="majorBidi" w:hAnsiTheme="majorBidi" w:cstheme="majorBidi"/>
          <w:sz w:val="22"/>
          <w:szCs w:val="22"/>
        </w:rPr>
        <w:t>, Geneva, Switzerland, 2022.</w:t>
      </w:r>
      <w:r w:rsidR="00D13B33">
        <w:rPr>
          <w:rFonts w:asciiTheme="majorBidi" w:hAnsiTheme="majorBidi" w:cstheme="majorBidi"/>
          <w:sz w:val="22"/>
          <w:szCs w:val="22"/>
        </w:rPr>
        <w:t xml:space="preserve"> </w:t>
      </w:r>
      <w:r w:rsidR="00A113FE" w:rsidRPr="00A113FE">
        <w:rPr>
          <w:b/>
          <w:bCs/>
        </w:rPr>
        <w:t>[Online]. Available:</w:t>
      </w:r>
      <w:r w:rsidR="00A113FE" w:rsidRPr="00A113FE">
        <w:t xml:space="preserve"> </w:t>
      </w:r>
      <w:r w:rsidR="004913F7" w:rsidRPr="004913F7">
        <w:t>https://www.iso.org/standard/27001</w:t>
      </w:r>
    </w:p>
    <w:p w14:paraId="1F22B547" w14:textId="66485AA7" w:rsidR="00EE6D3C" w:rsidRDefault="004913F7" w:rsidP="004913F7">
      <w:pPr>
        <w:rPr>
          <w:rFonts w:asciiTheme="majorBidi" w:hAnsiTheme="majorBidi" w:cstheme="majorBidi"/>
          <w:sz w:val="22"/>
          <w:szCs w:val="22"/>
        </w:rPr>
      </w:pPr>
      <w:r w:rsidRPr="004913F7">
        <w:rPr>
          <w:rFonts w:asciiTheme="majorBidi" w:hAnsiTheme="majorBidi" w:cstheme="majorBidi"/>
          <w:b/>
          <w:bCs/>
          <w:sz w:val="22"/>
          <w:szCs w:val="22"/>
        </w:rPr>
        <w:t>[4]</w:t>
      </w:r>
      <w:r w:rsidRPr="004913F7">
        <w:rPr>
          <w:rFonts w:asciiTheme="majorBidi" w:hAnsiTheme="majorBidi" w:cstheme="majorBidi"/>
          <w:sz w:val="22"/>
          <w:szCs w:val="22"/>
        </w:rPr>
        <w:t xml:space="preserve"> Cybersecurity and Infrastructure Security Agency (CISA), </w:t>
      </w:r>
      <w:r w:rsidRPr="004913F7">
        <w:rPr>
          <w:rFonts w:asciiTheme="majorBidi" w:hAnsiTheme="majorBidi" w:cstheme="majorBidi"/>
          <w:i/>
          <w:iCs/>
          <w:sz w:val="22"/>
          <w:szCs w:val="22"/>
        </w:rPr>
        <w:t>Zero Trust Maturity Model Version 2.0</w:t>
      </w:r>
      <w:r w:rsidRPr="004913F7">
        <w:rPr>
          <w:rFonts w:asciiTheme="majorBidi" w:hAnsiTheme="majorBidi" w:cstheme="majorBidi"/>
          <w:sz w:val="22"/>
          <w:szCs w:val="22"/>
        </w:rPr>
        <w:t xml:space="preserve">, Washington, DC, USA, Apr. 2023. </w:t>
      </w:r>
      <w:r w:rsidRPr="004913F7">
        <w:rPr>
          <w:rFonts w:asciiTheme="majorBidi" w:hAnsiTheme="majorBidi" w:cstheme="majorBidi"/>
          <w:b/>
          <w:bCs/>
          <w:sz w:val="22"/>
          <w:szCs w:val="22"/>
        </w:rPr>
        <w:t>[Online]. Available:</w:t>
      </w:r>
      <w:r w:rsidRPr="004913F7">
        <w:rPr>
          <w:rFonts w:asciiTheme="majorBidi" w:hAnsiTheme="majorBidi" w:cstheme="majorBidi"/>
          <w:sz w:val="22"/>
          <w:szCs w:val="22"/>
        </w:rPr>
        <w:t xml:space="preserve"> </w:t>
      </w:r>
      <w:hyperlink r:id="rId13" w:tgtFrame="_blank" w:history="1">
        <w:r w:rsidRPr="004913F7">
          <w:rPr>
            <w:rStyle w:val="Hyperlink"/>
            <w:rFonts w:asciiTheme="majorBidi" w:hAnsiTheme="majorBidi" w:cstheme="majorBidi"/>
            <w:sz w:val="22"/>
            <w:szCs w:val="22"/>
          </w:rPr>
          <w:t>CISA Zero Trust Maturity Model Version 2.0</w:t>
        </w:r>
      </w:hyperlink>
      <w:r w:rsidR="00223EE1" w:rsidRPr="00C12439">
        <w:t xml:space="preserve"> </w:t>
      </w:r>
      <w:r w:rsidR="002F3566">
        <w:rPr>
          <w:rFonts w:asciiTheme="majorBidi" w:hAnsiTheme="majorBidi" w:cstheme="majorBidi"/>
          <w:sz w:val="22"/>
          <w:szCs w:val="22"/>
        </w:rPr>
        <w:t xml:space="preserve"> </w:t>
      </w:r>
    </w:p>
    <w:p w14:paraId="119117AC" w14:textId="2C0939D1" w:rsidR="00EE6D3C" w:rsidRPr="005F7A8D" w:rsidRDefault="004913F7" w:rsidP="004913F7">
      <w:pPr>
        <w:rPr>
          <w:rFonts w:asciiTheme="majorBidi" w:hAnsiTheme="majorBidi" w:cstheme="majorBidi"/>
          <w:sz w:val="22"/>
          <w:szCs w:val="22"/>
        </w:rPr>
      </w:pPr>
      <w:r w:rsidRPr="004913F7">
        <w:rPr>
          <w:rFonts w:asciiTheme="majorBidi" w:hAnsiTheme="majorBidi" w:cstheme="majorBidi"/>
          <w:b/>
          <w:bCs/>
          <w:sz w:val="22"/>
          <w:szCs w:val="22"/>
        </w:rPr>
        <w:t>[5]</w:t>
      </w:r>
      <w:r w:rsidRPr="004913F7">
        <w:rPr>
          <w:rFonts w:asciiTheme="majorBidi" w:hAnsiTheme="majorBidi" w:cstheme="majorBidi"/>
          <w:sz w:val="22"/>
          <w:szCs w:val="22"/>
        </w:rPr>
        <w:t xml:space="preserve"> European Union Agency for Cybersecurity (ENISA), </w:t>
      </w:r>
      <w:r w:rsidRPr="004913F7">
        <w:rPr>
          <w:rFonts w:asciiTheme="majorBidi" w:hAnsiTheme="majorBidi" w:cstheme="majorBidi"/>
          <w:i/>
          <w:iCs/>
          <w:sz w:val="22"/>
          <w:szCs w:val="22"/>
        </w:rPr>
        <w:t>ENISA Threat Landscape 2024</w:t>
      </w:r>
      <w:r w:rsidRPr="004913F7">
        <w:rPr>
          <w:rFonts w:asciiTheme="majorBidi" w:hAnsiTheme="majorBidi" w:cstheme="majorBidi"/>
          <w:sz w:val="22"/>
          <w:szCs w:val="22"/>
        </w:rPr>
        <w:t xml:space="preserve">, Heraklion, Greece, Sep. 2024. </w:t>
      </w:r>
      <w:r w:rsidRPr="004913F7">
        <w:rPr>
          <w:rFonts w:asciiTheme="majorBidi" w:hAnsiTheme="majorBidi" w:cstheme="majorBidi"/>
          <w:b/>
          <w:bCs/>
          <w:sz w:val="22"/>
          <w:szCs w:val="22"/>
        </w:rPr>
        <w:t>[Online]. Available:</w:t>
      </w:r>
      <w:r w:rsidRPr="004913F7">
        <w:rPr>
          <w:rFonts w:asciiTheme="majorBidi" w:hAnsiTheme="majorBidi" w:cstheme="majorBidi"/>
          <w:sz w:val="22"/>
          <w:szCs w:val="22"/>
        </w:rPr>
        <w:t xml:space="preserve"> </w:t>
      </w:r>
      <w:hyperlink r:id="rId14" w:tgtFrame="_blank" w:history="1">
        <w:r w:rsidRPr="004913F7">
          <w:rPr>
            <w:rStyle w:val="Hyperlink"/>
            <w:rFonts w:asciiTheme="majorBidi" w:hAnsiTheme="majorBidi" w:cstheme="majorBidi"/>
            <w:sz w:val="22"/>
            <w:szCs w:val="22"/>
          </w:rPr>
          <w:t>ENISA Threat Landscape 2024</w:t>
        </w:r>
      </w:hyperlink>
      <w:r w:rsidR="00C12439">
        <w:rPr>
          <w:rFonts w:asciiTheme="majorBidi" w:hAnsiTheme="majorBidi" w:cstheme="majorBidi"/>
          <w:sz w:val="22"/>
          <w:szCs w:val="22"/>
        </w:rPr>
        <w:t xml:space="preserve"> </w:t>
      </w:r>
      <w:r w:rsidR="00C12439">
        <w:rPr>
          <w:rFonts w:ascii="Times New Roman" w:hAnsi="Times New Roman" w:cs="Times New Roman"/>
          <w:sz w:val="22"/>
          <w:szCs w:val="22"/>
        </w:rPr>
        <w:t xml:space="preserve">   </w:t>
      </w:r>
    </w:p>
    <w:p w14:paraId="0645ED47" w14:textId="20B5259D" w:rsidR="00EE6D3C" w:rsidRDefault="004913F7" w:rsidP="004913F7">
      <w:pPr>
        <w:rPr>
          <w:rFonts w:asciiTheme="majorBidi" w:hAnsiTheme="majorBidi" w:cstheme="majorBidi"/>
          <w:sz w:val="22"/>
          <w:szCs w:val="22"/>
        </w:rPr>
      </w:pPr>
      <w:r w:rsidRPr="004913F7">
        <w:rPr>
          <w:rFonts w:asciiTheme="majorBidi" w:hAnsiTheme="majorBidi" w:cstheme="majorBidi"/>
          <w:b/>
          <w:bCs/>
          <w:sz w:val="22"/>
          <w:szCs w:val="22"/>
        </w:rPr>
        <w:t>[6]</w:t>
      </w:r>
      <w:r w:rsidRPr="004913F7">
        <w:rPr>
          <w:rFonts w:asciiTheme="majorBidi" w:hAnsiTheme="majorBidi" w:cstheme="majorBidi"/>
          <w:sz w:val="22"/>
          <w:szCs w:val="22"/>
        </w:rPr>
        <w:t xml:space="preserve"> National Cyber Security Centre (NCSC), </w:t>
      </w:r>
      <w:r w:rsidRPr="004913F7">
        <w:rPr>
          <w:rFonts w:asciiTheme="majorBidi" w:hAnsiTheme="majorBidi" w:cstheme="majorBidi"/>
          <w:i/>
          <w:iCs/>
          <w:sz w:val="22"/>
          <w:szCs w:val="22"/>
        </w:rPr>
        <w:t>Zero Trust Architecture Design Principles</w:t>
      </w:r>
      <w:r w:rsidRPr="004913F7">
        <w:rPr>
          <w:rFonts w:asciiTheme="majorBidi" w:hAnsiTheme="majorBidi" w:cstheme="majorBidi"/>
          <w:sz w:val="22"/>
          <w:szCs w:val="22"/>
        </w:rPr>
        <w:t xml:space="preserve">, London, UK. </w:t>
      </w:r>
      <w:r w:rsidRPr="004913F7">
        <w:rPr>
          <w:rFonts w:asciiTheme="majorBidi" w:hAnsiTheme="majorBidi" w:cstheme="majorBidi"/>
          <w:b/>
          <w:bCs/>
          <w:sz w:val="22"/>
          <w:szCs w:val="22"/>
        </w:rPr>
        <w:t>[Online]. Available:</w:t>
      </w:r>
      <w:r w:rsidRPr="004913F7">
        <w:rPr>
          <w:rFonts w:asciiTheme="majorBidi" w:hAnsiTheme="majorBidi" w:cstheme="majorBidi"/>
          <w:sz w:val="22"/>
          <w:szCs w:val="22"/>
        </w:rPr>
        <w:t xml:space="preserve"> </w:t>
      </w:r>
      <w:hyperlink r:id="rId15" w:tgtFrame="_blank" w:history="1">
        <w:r w:rsidRPr="004913F7">
          <w:rPr>
            <w:rStyle w:val="Hyperlink"/>
            <w:rFonts w:asciiTheme="majorBidi" w:hAnsiTheme="majorBidi" w:cstheme="majorBidi"/>
            <w:sz w:val="22"/>
            <w:szCs w:val="22"/>
          </w:rPr>
          <w:t>NCSC Zero Trust Architecture Design Principles</w:t>
        </w:r>
      </w:hyperlink>
      <w:r w:rsidR="001D78F0">
        <w:rPr>
          <w:rFonts w:asciiTheme="majorBidi" w:hAnsiTheme="majorBidi" w:cstheme="majorBidi"/>
          <w:sz w:val="22"/>
          <w:szCs w:val="22"/>
        </w:rPr>
        <w:t xml:space="preserve"> </w:t>
      </w:r>
      <w:r w:rsidR="00C12439">
        <w:rPr>
          <w:rFonts w:asciiTheme="majorBidi" w:hAnsiTheme="majorBidi" w:cstheme="majorBidi"/>
          <w:sz w:val="22"/>
          <w:szCs w:val="22"/>
        </w:rPr>
        <w:t xml:space="preserve">  </w:t>
      </w:r>
    </w:p>
    <w:p w14:paraId="204E4660" w14:textId="3F5C7914" w:rsidR="003B2D66" w:rsidRPr="005F7A8D" w:rsidRDefault="003B2D66" w:rsidP="003B2D66">
      <w:pPr>
        <w:rPr>
          <w:rFonts w:asciiTheme="majorBidi" w:hAnsiTheme="majorBidi" w:cstheme="majorBidi"/>
          <w:sz w:val="22"/>
          <w:szCs w:val="22"/>
        </w:rPr>
      </w:pPr>
      <w:r w:rsidRPr="003B2D66">
        <w:rPr>
          <w:rFonts w:asciiTheme="majorBidi" w:hAnsiTheme="majorBidi" w:cstheme="majorBidi"/>
          <w:b/>
          <w:bCs/>
          <w:sz w:val="22"/>
          <w:szCs w:val="22"/>
        </w:rPr>
        <w:t>[7]</w:t>
      </w:r>
      <w:r w:rsidRPr="003B2D66">
        <w:rPr>
          <w:rFonts w:asciiTheme="majorBidi" w:hAnsiTheme="majorBidi" w:cstheme="majorBidi"/>
          <w:sz w:val="22"/>
          <w:szCs w:val="22"/>
        </w:rPr>
        <w:t xml:space="preserve"> J. Kindervag, </w:t>
      </w:r>
      <w:r w:rsidRPr="003B2D66">
        <w:rPr>
          <w:rFonts w:asciiTheme="majorBidi" w:hAnsiTheme="majorBidi" w:cstheme="majorBidi"/>
          <w:i/>
          <w:iCs/>
          <w:sz w:val="22"/>
          <w:szCs w:val="22"/>
        </w:rPr>
        <w:t>Build Security Into Your Network's DNA: The Zero Trust Network Architecture</w:t>
      </w:r>
      <w:r w:rsidRPr="003B2D66">
        <w:rPr>
          <w:rFonts w:asciiTheme="majorBidi" w:hAnsiTheme="majorBidi" w:cstheme="majorBidi"/>
          <w:sz w:val="22"/>
          <w:szCs w:val="22"/>
        </w:rPr>
        <w:t xml:space="preserve">, Forrester Research, Nov. 2012. [Online]. Available: </w:t>
      </w:r>
      <w:hyperlink r:id="rId16" w:tgtFrame="_blank" w:history="1">
        <w:r w:rsidRPr="003B2D66">
          <w:rPr>
            <w:rStyle w:val="Hyperlink"/>
            <w:rFonts w:asciiTheme="majorBidi" w:hAnsiTheme="majorBidi" w:cstheme="majorBidi"/>
            <w:sz w:val="22"/>
            <w:szCs w:val="22"/>
          </w:rPr>
          <w:t>Forrester Zero Trust Network Architecture</w:t>
        </w:r>
      </w:hyperlink>
    </w:p>
    <w:p w14:paraId="3389A83D" w14:textId="2237A993" w:rsidR="001D78F0" w:rsidRPr="001D78F0" w:rsidRDefault="00EE6D3C" w:rsidP="001D78F0">
      <w:pPr>
        <w:rPr>
          <w:rFonts w:asciiTheme="majorBidi" w:hAnsiTheme="majorBidi" w:cstheme="majorBidi"/>
          <w:sz w:val="22"/>
          <w:szCs w:val="22"/>
        </w:rPr>
      </w:pPr>
      <w:r w:rsidRPr="005F7A8D">
        <w:rPr>
          <w:rFonts w:asciiTheme="majorBidi" w:hAnsiTheme="majorBidi" w:cstheme="majorBidi"/>
          <w:sz w:val="22"/>
          <w:szCs w:val="22"/>
        </w:rPr>
        <w:t xml:space="preserve">[8] Microsoft Corporation, </w:t>
      </w:r>
      <w:r w:rsidRPr="005F7A8D">
        <w:rPr>
          <w:rFonts w:asciiTheme="majorBidi" w:hAnsiTheme="majorBidi" w:cstheme="majorBidi"/>
          <w:i/>
          <w:iCs/>
          <w:sz w:val="22"/>
          <w:szCs w:val="22"/>
        </w:rPr>
        <w:t>Zero Trust Guidance Center</w:t>
      </w:r>
      <w:r w:rsidRPr="005F7A8D">
        <w:rPr>
          <w:rFonts w:asciiTheme="majorBidi" w:hAnsiTheme="majorBidi" w:cstheme="majorBidi"/>
          <w:sz w:val="22"/>
          <w:szCs w:val="22"/>
        </w:rPr>
        <w:t>, Redmond, WA, USA, 2024.</w:t>
      </w:r>
    </w:p>
    <w:p w14:paraId="51822CAA" w14:textId="7E7C9A12" w:rsidR="001D78F0" w:rsidRPr="005F7A8D" w:rsidRDefault="001D78F0" w:rsidP="001D78F0">
      <w:pPr>
        <w:rPr>
          <w:rFonts w:asciiTheme="majorBidi" w:hAnsiTheme="majorBidi" w:cstheme="majorBidi"/>
          <w:sz w:val="22"/>
          <w:szCs w:val="22"/>
        </w:rPr>
      </w:pPr>
      <w:hyperlink r:id="rId17" w:history="1">
        <w:r w:rsidRPr="007F7F3E">
          <w:rPr>
            <w:rStyle w:val="Hyperlink"/>
            <w:rFonts w:asciiTheme="majorBidi" w:hAnsiTheme="majorBidi" w:cstheme="majorBidi"/>
            <w:sz w:val="22"/>
            <w:szCs w:val="22"/>
          </w:rPr>
          <w:t>https://learn.microsoft.com/en-us/security/zero-trust</w:t>
        </w:r>
      </w:hyperlink>
      <w:r>
        <w:rPr>
          <w:rFonts w:asciiTheme="majorBidi" w:hAnsiTheme="majorBidi" w:cstheme="majorBidi"/>
          <w:sz w:val="22"/>
          <w:szCs w:val="22"/>
        </w:rPr>
        <w:t xml:space="preserve"> </w:t>
      </w:r>
    </w:p>
    <w:p w14:paraId="72A2D742" w14:textId="5D5EC98A" w:rsidR="001D78F0" w:rsidRPr="005F7A8D" w:rsidRDefault="003B2D66" w:rsidP="003B2D66">
      <w:pPr>
        <w:rPr>
          <w:rFonts w:asciiTheme="majorBidi" w:hAnsiTheme="majorBidi" w:cstheme="majorBidi"/>
          <w:sz w:val="22"/>
          <w:szCs w:val="22"/>
        </w:rPr>
      </w:pPr>
      <w:r w:rsidRPr="003B2D66">
        <w:rPr>
          <w:rFonts w:asciiTheme="majorBidi" w:hAnsiTheme="majorBidi" w:cstheme="majorBidi"/>
          <w:b/>
          <w:bCs/>
          <w:sz w:val="22"/>
          <w:szCs w:val="22"/>
        </w:rPr>
        <w:t>[9]</w:t>
      </w:r>
      <w:r w:rsidRPr="003B2D66">
        <w:rPr>
          <w:rFonts w:asciiTheme="majorBidi" w:hAnsiTheme="majorBidi" w:cstheme="majorBidi"/>
          <w:sz w:val="22"/>
          <w:szCs w:val="22"/>
        </w:rPr>
        <w:t xml:space="preserve"> Amazon Web Services (AWS), </w:t>
      </w:r>
      <w:r w:rsidRPr="003B2D66">
        <w:rPr>
          <w:rFonts w:asciiTheme="majorBidi" w:hAnsiTheme="majorBidi" w:cstheme="majorBidi"/>
          <w:i/>
          <w:iCs/>
          <w:sz w:val="22"/>
          <w:szCs w:val="22"/>
        </w:rPr>
        <w:t>AWS Security Best Practices</w:t>
      </w:r>
      <w:r w:rsidRPr="003B2D66">
        <w:rPr>
          <w:rFonts w:asciiTheme="majorBidi" w:hAnsiTheme="majorBidi" w:cstheme="majorBidi"/>
          <w:sz w:val="22"/>
          <w:szCs w:val="22"/>
        </w:rPr>
        <w:t xml:space="preserve">, Seattle, WA, USA. [Online]. Available: </w:t>
      </w:r>
      <w:hyperlink r:id="rId18" w:tgtFrame="_blank" w:history="1">
        <w:r w:rsidRPr="003B2D66">
          <w:rPr>
            <w:rStyle w:val="Hyperlink"/>
            <w:rFonts w:asciiTheme="majorBidi" w:hAnsiTheme="majorBidi" w:cstheme="majorBidi"/>
            <w:sz w:val="22"/>
            <w:szCs w:val="22"/>
          </w:rPr>
          <w:t>AWS Security Documentation</w:t>
        </w:r>
      </w:hyperlink>
    </w:p>
    <w:p w14:paraId="68A5B4D6" w14:textId="62C02625" w:rsidR="00EE6D3C" w:rsidRPr="005F7A8D" w:rsidRDefault="00EE6D3C" w:rsidP="002E7499">
      <w:pPr>
        <w:rPr>
          <w:rFonts w:asciiTheme="majorBidi" w:hAnsiTheme="majorBidi" w:cstheme="majorBidi"/>
          <w:sz w:val="22"/>
          <w:szCs w:val="22"/>
        </w:rPr>
      </w:pPr>
      <w:r w:rsidRPr="005F7A8D">
        <w:rPr>
          <w:rFonts w:asciiTheme="majorBidi" w:hAnsiTheme="majorBidi" w:cstheme="majorBidi"/>
          <w:sz w:val="22"/>
          <w:szCs w:val="22"/>
        </w:rPr>
        <w:t xml:space="preserve">[10] Google Cloud, </w:t>
      </w:r>
      <w:r w:rsidRPr="005F7A8D">
        <w:rPr>
          <w:rFonts w:asciiTheme="majorBidi" w:hAnsiTheme="majorBidi" w:cstheme="majorBidi"/>
          <w:i/>
          <w:iCs/>
          <w:sz w:val="22"/>
          <w:szCs w:val="22"/>
        </w:rPr>
        <w:t>BeyondCorp: A New Approach to Enterprise Security</w:t>
      </w:r>
      <w:r w:rsidRPr="005F7A8D">
        <w:rPr>
          <w:rFonts w:asciiTheme="majorBidi" w:hAnsiTheme="majorBidi" w:cstheme="majorBidi"/>
          <w:sz w:val="22"/>
          <w:szCs w:val="22"/>
        </w:rPr>
        <w:t>, Mountain View, CA, USA, 2023.</w:t>
      </w:r>
      <w:hyperlink r:id="rId19" w:history="1">
        <w:r w:rsidR="00492FF7" w:rsidRPr="007F7F3E">
          <w:rPr>
            <w:rStyle w:val="Hyperlink"/>
          </w:rPr>
          <w:t>https://research.google/pubs/beyondcorp-a-new-approach-to-enterprise-security</w:t>
        </w:r>
      </w:hyperlink>
      <w:r w:rsidR="002E7499">
        <w:t xml:space="preserve"> </w:t>
      </w:r>
      <w:r w:rsidR="004C3E73">
        <w:rPr>
          <w:rFonts w:asciiTheme="majorBidi" w:hAnsiTheme="majorBidi" w:cstheme="majorBidi"/>
          <w:sz w:val="22"/>
          <w:szCs w:val="22"/>
        </w:rPr>
        <w:t xml:space="preserve"> </w:t>
      </w:r>
    </w:p>
    <w:p w14:paraId="14DDF012" w14:textId="0AE187B1" w:rsidR="00492FF7" w:rsidRPr="00492FF7" w:rsidRDefault="00EE6D3C" w:rsidP="00492FF7">
      <w:pPr>
        <w:rPr>
          <w:rFonts w:asciiTheme="majorBidi" w:hAnsiTheme="majorBidi" w:cstheme="majorBidi"/>
          <w:sz w:val="22"/>
          <w:szCs w:val="22"/>
        </w:rPr>
      </w:pPr>
      <w:r w:rsidRPr="005F7A8D">
        <w:rPr>
          <w:rFonts w:asciiTheme="majorBidi" w:hAnsiTheme="majorBidi" w:cstheme="majorBidi"/>
          <w:sz w:val="22"/>
          <w:szCs w:val="22"/>
        </w:rPr>
        <w:t xml:space="preserve">[11] Palo Alto Networks, </w:t>
      </w:r>
      <w:r w:rsidRPr="005F7A8D">
        <w:rPr>
          <w:rFonts w:asciiTheme="majorBidi" w:hAnsiTheme="majorBidi" w:cstheme="majorBidi"/>
          <w:i/>
          <w:iCs/>
          <w:sz w:val="22"/>
          <w:szCs w:val="22"/>
        </w:rPr>
        <w:t>The State of Zero Trust Security</w:t>
      </w:r>
      <w:r w:rsidRPr="005F7A8D">
        <w:rPr>
          <w:rFonts w:asciiTheme="majorBidi" w:hAnsiTheme="majorBidi" w:cstheme="majorBidi"/>
          <w:sz w:val="22"/>
          <w:szCs w:val="22"/>
        </w:rPr>
        <w:t>, Santa Clara, CA, USA, 2024.</w:t>
      </w:r>
    </w:p>
    <w:p w14:paraId="6D2C6A9D" w14:textId="72375DCC" w:rsidR="00492FF7" w:rsidRPr="005F7A8D" w:rsidRDefault="00492FF7" w:rsidP="00492FF7">
      <w:pPr>
        <w:rPr>
          <w:rFonts w:asciiTheme="majorBidi" w:hAnsiTheme="majorBidi" w:cstheme="majorBidi"/>
          <w:sz w:val="22"/>
          <w:szCs w:val="22"/>
        </w:rPr>
      </w:pPr>
      <w:hyperlink r:id="rId20" w:history="1">
        <w:r w:rsidRPr="007F7F3E">
          <w:rPr>
            <w:rStyle w:val="Hyperlink"/>
            <w:rFonts w:asciiTheme="majorBidi" w:hAnsiTheme="majorBidi" w:cstheme="majorBidi"/>
            <w:sz w:val="22"/>
            <w:szCs w:val="22"/>
          </w:rPr>
          <w:t>https://www.paloaltonetworks.com/cybermedia/what-is-zero-trust</w:t>
        </w:r>
      </w:hyperlink>
      <w:r>
        <w:rPr>
          <w:rFonts w:asciiTheme="majorBidi" w:hAnsiTheme="majorBidi" w:cstheme="majorBidi"/>
          <w:sz w:val="22"/>
          <w:szCs w:val="22"/>
        </w:rPr>
        <w:t xml:space="preserve"> </w:t>
      </w:r>
      <w:r w:rsidRPr="00492FF7">
        <w:rPr>
          <w:rFonts w:asciiTheme="majorBidi" w:hAnsiTheme="majorBidi" w:cstheme="majorBidi"/>
          <w:sz w:val="22"/>
          <w:szCs w:val="22"/>
        </w:rPr>
        <w:t>⁠</w:t>
      </w:r>
      <w:r>
        <w:rPr>
          <w:rFonts w:asciiTheme="majorBidi" w:hAnsiTheme="majorBidi" w:cstheme="majorBidi"/>
          <w:sz w:val="22"/>
          <w:szCs w:val="22"/>
        </w:rPr>
        <w:t xml:space="preserve">   </w:t>
      </w:r>
    </w:p>
    <w:p w14:paraId="6C872921" w14:textId="65790582" w:rsidR="00880F33" w:rsidRPr="00880F33" w:rsidRDefault="00EE6D3C" w:rsidP="00880F33">
      <w:pPr>
        <w:rPr>
          <w:rFonts w:asciiTheme="majorBidi" w:hAnsiTheme="majorBidi" w:cstheme="majorBidi"/>
          <w:sz w:val="22"/>
          <w:szCs w:val="22"/>
        </w:rPr>
      </w:pPr>
      <w:r w:rsidRPr="005F7A8D">
        <w:rPr>
          <w:rFonts w:asciiTheme="majorBidi" w:hAnsiTheme="majorBidi" w:cstheme="majorBidi"/>
          <w:sz w:val="22"/>
          <w:szCs w:val="22"/>
        </w:rPr>
        <w:t xml:space="preserve">[12] IBM Corporation, </w:t>
      </w:r>
      <w:r w:rsidRPr="005F7A8D">
        <w:rPr>
          <w:rFonts w:asciiTheme="majorBidi" w:hAnsiTheme="majorBidi" w:cstheme="majorBidi"/>
          <w:i/>
          <w:iCs/>
          <w:sz w:val="22"/>
          <w:szCs w:val="22"/>
        </w:rPr>
        <w:t>Cost of a Data Breach Report 2024</w:t>
      </w:r>
      <w:r w:rsidRPr="005F7A8D">
        <w:rPr>
          <w:rFonts w:asciiTheme="majorBidi" w:hAnsiTheme="majorBidi" w:cstheme="majorBidi"/>
          <w:sz w:val="22"/>
          <w:szCs w:val="22"/>
        </w:rPr>
        <w:t>, Armonk, NY, USA, 2024.</w:t>
      </w:r>
    </w:p>
    <w:p w14:paraId="5F94D66F" w14:textId="1E1AE091" w:rsidR="00492FF7" w:rsidRPr="005F7A8D" w:rsidRDefault="00880F33" w:rsidP="006F20C1">
      <w:pPr>
        <w:rPr>
          <w:rFonts w:asciiTheme="majorBidi" w:hAnsiTheme="majorBidi" w:cstheme="majorBidi"/>
          <w:sz w:val="22"/>
          <w:szCs w:val="22"/>
        </w:rPr>
      </w:pPr>
      <w:hyperlink r:id="rId21" w:history="1">
        <w:r w:rsidRPr="007F7F3E">
          <w:rPr>
            <w:rStyle w:val="Hyperlink"/>
            <w:rFonts w:asciiTheme="majorBidi" w:hAnsiTheme="majorBidi" w:cstheme="majorBidi"/>
            <w:sz w:val="22"/>
            <w:szCs w:val="22"/>
          </w:rPr>
          <w:t>https://www.ibm.com/think/insights/whats-new-2024-cost-of-a-data-breach-report</w:t>
        </w:r>
      </w:hyperlink>
      <w:r>
        <w:rPr>
          <w:rFonts w:asciiTheme="majorBidi" w:hAnsiTheme="majorBidi" w:cstheme="majorBidi"/>
          <w:sz w:val="22"/>
          <w:szCs w:val="22"/>
        </w:rPr>
        <w:t xml:space="preserve">  </w:t>
      </w:r>
      <w:r w:rsidRPr="00880F33">
        <w:rPr>
          <w:rFonts w:asciiTheme="majorBidi" w:hAnsiTheme="majorBidi" w:cstheme="majorBidi"/>
          <w:sz w:val="22"/>
          <w:szCs w:val="22"/>
        </w:rPr>
        <w:t>⁠</w:t>
      </w:r>
      <w:r>
        <w:rPr>
          <w:rFonts w:asciiTheme="majorBidi" w:hAnsiTheme="majorBidi" w:cstheme="majorBidi"/>
          <w:sz w:val="22"/>
          <w:szCs w:val="22"/>
        </w:rPr>
        <w:t xml:space="preserve"> </w:t>
      </w:r>
      <w:r w:rsidR="00492FF7" w:rsidRPr="00492FF7">
        <w:rPr>
          <w:rFonts w:asciiTheme="majorBidi" w:hAnsiTheme="majorBidi" w:cstheme="majorBidi"/>
          <w:sz w:val="22"/>
          <w:szCs w:val="22"/>
        </w:rPr>
        <w:t>⁠</w:t>
      </w:r>
      <w:r>
        <w:rPr>
          <w:rFonts w:asciiTheme="majorBidi" w:hAnsiTheme="majorBidi" w:cstheme="majorBidi"/>
          <w:sz w:val="22"/>
          <w:szCs w:val="22"/>
        </w:rPr>
        <w:t xml:space="preserve"> </w:t>
      </w:r>
    </w:p>
    <w:p w14:paraId="18C86A82" w14:textId="6963F7EB" w:rsidR="00880F33" w:rsidRPr="005F7A8D" w:rsidRDefault="003B2D66" w:rsidP="003B2D66">
      <w:pPr>
        <w:rPr>
          <w:rFonts w:asciiTheme="majorBidi" w:hAnsiTheme="majorBidi" w:cstheme="majorBidi"/>
          <w:sz w:val="22"/>
          <w:szCs w:val="22"/>
        </w:rPr>
      </w:pPr>
      <w:r w:rsidRPr="003B2D66">
        <w:rPr>
          <w:rFonts w:asciiTheme="majorBidi" w:hAnsiTheme="majorBidi" w:cstheme="majorBidi"/>
          <w:b/>
          <w:bCs/>
          <w:sz w:val="22"/>
          <w:szCs w:val="22"/>
        </w:rPr>
        <w:t>[13]</w:t>
      </w:r>
      <w:r w:rsidRPr="003B2D66">
        <w:rPr>
          <w:rFonts w:asciiTheme="majorBidi" w:hAnsiTheme="majorBidi" w:cstheme="majorBidi"/>
          <w:sz w:val="22"/>
          <w:szCs w:val="22"/>
        </w:rPr>
        <w:t xml:space="preserve"> Verizon, </w:t>
      </w:r>
      <w:r w:rsidRPr="003B2D66">
        <w:rPr>
          <w:rFonts w:asciiTheme="majorBidi" w:hAnsiTheme="majorBidi" w:cstheme="majorBidi"/>
          <w:i/>
          <w:iCs/>
          <w:sz w:val="22"/>
          <w:szCs w:val="22"/>
        </w:rPr>
        <w:t>2024 Data Breach Investigations Report (DBIR)</w:t>
      </w:r>
      <w:r w:rsidRPr="003B2D66">
        <w:rPr>
          <w:rFonts w:asciiTheme="majorBidi" w:hAnsiTheme="majorBidi" w:cstheme="majorBidi"/>
          <w:sz w:val="22"/>
          <w:szCs w:val="22"/>
        </w:rPr>
        <w:t xml:space="preserve">, New York, NY, USA, 2024. [Online]. Available: </w:t>
      </w:r>
      <w:hyperlink r:id="rId22" w:tgtFrame="_blank" w:history="1">
        <w:r w:rsidRPr="003B2D66">
          <w:rPr>
            <w:rStyle w:val="Hyperlink"/>
            <w:rFonts w:asciiTheme="majorBidi" w:hAnsiTheme="majorBidi" w:cstheme="majorBidi"/>
            <w:sz w:val="22"/>
            <w:szCs w:val="22"/>
          </w:rPr>
          <w:t>Verizon 2024 DBIR</w:t>
        </w:r>
      </w:hyperlink>
      <w:r w:rsidR="00880F33">
        <w:rPr>
          <w:rFonts w:asciiTheme="majorBidi" w:hAnsiTheme="majorBidi" w:cstheme="majorBidi"/>
          <w:sz w:val="22"/>
          <w:szCs w:val="22"/>
        </w:rPr>
        <w:t xml:space="preserve">  </w:t>
      </w:r>
      <w:r w:rsidR="00880F33" w:rsidRPr="00880F33">
        <w:rPr>
          <w:rFonts w:asciiTheme="majorBidi" w:hAnsiTheme="majorBidi" w:cstheme="majorBidi"/>
          <w:sz w:val="22"/>
          <w:szCs w:val="22"/>
        </w:rPr>
        <w:t>⁠</w:t>
      </w:r>
    </w:p>
    <w:p w14:paraId="0700DE18" w14:textId="7CA44319" w:rsidR="003B2D66" w:rsidRPr="005F7A8D" w:rsidRDefault="003B2D66" w:rsidP="00436977">
      <w:pPr>
        <w:rPr>
          <w:rFonts w:asciiTheme="majorBidi" w:hAnsiTheme="majorBidi" w:cstheme="majorBidi"/>
          <w:sz w:val="22"/>
          <w:szCs w:val="22"/>
        </w:rPr>
      </w:pPr>
      <w:r w:rsidRPr="003B2D66">
        <w:rPr>
          <w:rFonts w:asciiTheme="majorBidi" w:hAnsiTheme="majorBidi" w:cstheme="majorBidi"/>
          <w:b/>
          <w:bCs/>
          <w:sz w:val="22"/>
          <w:szCs w:val="22"/>
        </w:rPr>
        <w:t>[14]</w:t>
      </w:r>
      <w:r w:rsidRPr="003B2D66">
        <w:rPr>
          <w:rFonts w:asciiTheme="majorBidi" w:hAnsiTheme="majorBidi" w:cstheme="majorBidi"/>
          <w:sz w:val="22"/>
          <w:szCs w:val="22"/>
        </w:rPr>
        <w:t xml:space="preserve"> Cisco Systems, </w:t>
      </w:r>
      <w:r w:rsidRPr="003B2D66">
        <w:rPr>
          <w:rFonts w:asciiTheme="majorBidi" w:hAnsiTheme="majorBidi" w:cstheme="majorBidi"/>
          <w:i/>
          <w:iCs/>
          <w:sz w:val="22"/>
          <w:szCs w:val="22"/>
        </w:rPr>
        <w:t>Cisco Cybersecurity Readiness Index 2024</w:t>
      </w:r>
      <w:r w:rsidRPr="003B2D66">
        <w:rPr>
          <w:rFonts w:asciiTheme="majorBidi" w:hAnsiTheme="majorBidi" w:cstheme="majorBidi"/>
          <w:sz w:val="22"/>
          <w:szCs w:val="22"/>
        </w:rPr>
        <w:t xml:space="preserve">, San Jose, CA, USA, 2024. [Online]. Available: </w:t>
      </w:r>
      <w:hyperlink r:id="rId23" w:tgtFrame="_blank" w:history="1">
        <w:r w:rsidRPr="003B2D66">
          <w:rPr>
            <w:rStyle w:val="Hyperlink"/>
            <w:rFonts w:asciiTheme="majorBidi" w:hAnsiTheme="majorBidi" w:cstheme="majorBidi"/>
            <w:sz w:val="22"/>
            <w:szCs w:val="22"/>
          </w:rPr>
          <w:t>Cisco Cybersecurity Readiness Index</w:t>
        </w:r>
      </w:hyperlink>
      <w:r>
        <w:rPr>
          <w:rFonts w:asciiTheme="majorBidi" w:hAnsiTheme="majorBidi" w:cstheme="majorBidi"/>
          <w:sz w:val="22"/>
          <w:szCs w:val="22"/>
        </w:rPr>
        <w:t xml:space="preserve"> </w:t>
      </w:r>
    </w:p>
    <w:p w14:paraId="18F3E8E4" w14:textId="3260C553" w:rsidR="00F111DA" w:rsidRPr="00F111DA" w:rsidRDefault="00EE6D3C" w:rsidP="00F111DA">
      <w:pPr>
        <w:rPr>
          <w:rFonts w:asciiTheme="majorBidi" w:hAnsiTheme="majorBidi" w:cstheme="majorBidi"/>
          <w:sz w:val="22"/>
          <w:szCs w:val="22"/>
        </w:rPr>
      </w:pPr>
      <w:r w:rsidRPr="005F7A8D">
        <w:rPr>
          <w:rFonts w:asciiTheme="majorBidi" w:hAnsiTheme="majorBidi" w:cstheme="majorBidi"/>
          <w:sz w:val="22"/>
          <w:szCs w:val="22"/>
        </w:rPr>
        <w:t xml:space="preserve">[15] Equifax Inc., </w:t>
      </w:r>
      <w:r w:rsidRPr="005F7A8D">
        <w:rPr>
          <w:rFonts w:asciiTheme="majorBidi" w:hAnsiTheme="majorBidi" w:cstheme="majorBidi"/>
          <w:i/>
          <w:iCs/>
          <w:sz w:val="22"/>
          <w:szCs w:val="22"/>
        </w:rPr>
        <w:t>2017 Cybersecurity Incident and Consumer Notification</w:t>
      </w:r>
      <w:r w:rsidRPr="005F7A8D">
        <w:rPr>
          <w:rFonts w:asciiTheme="majorBidi" w:hAnsiTheme="majorBidi" w:cstheme="majorBidi"/>
          <w:sz w:val="22"/>
          <w:szCs w:val="22"/>
        </w:rPr>
        <w:t>, Atlanta, GA, USA, 2017.</w:t>
      </w:r>
    </w:p>
    <w:p w14:paraId="15FCAA7C" w14:textId="4AA9E94B" w:rsidR="0098587D" w:rsidRPr="005F7A8D" w:rsidRDefault="00F111DA" w:rsidP="00F111DA">
      <w:pPr>
        <w:rPr>
          <w:rFonts w:asciiTheme="majorBidi" w:hAnsiTheme="majorBidi" w:cstheme="majorBidi"/>
          <w:sz w:val="22"/>
          <w:szCs w:val="22"/>
        </w:rPr>
      </w:pPr>
      <w:hyperlink r:id="rId24" w:history="1">
        <w:r w:rsidRPr="007F7F3E">
          <w:rPr>
            <w:rStyle w:val="Hyperlink"/>
            <w:rFonts w:asciiTheme="majorBidi" w:hAnsiTheme="majorBidi" w:cstheme="majorBidi"/>
            <w:sz w:val="22"/>
            <w:szCs w:val="22"/>
          </w:rPr>
          <w:t>https://investor.equifax.com/news-events/press-releases/detail/240/equifax-announces-cybersecurity-incident-involving-consumer-information</w:t>
        </w:r>
      </w:hyperlink>
      <w:r>
        <w:rPr>
          <w:rFonts w:asciiTheme="majorBidi" w:hAnsiTheme="majorBidi" w:cstheme="majorBidi"/>
          <w:sz w:val="22"/>
          <w:szCs w:val="22"/>
        </w:rPr>
        <w:t xml:space="preserve">  </w:t>
      </w:r>
      <w:r w:rsidRPr="00F111DA">
        <w:rPr>
          <w:rFonts w:asciiTheme="majorBidi" w:hAnsiTheme="majorBidi" w:cstheme="majorBidi"/>
          <w:sz w:val="22"/>
          <w:szCs w:val="22"/>
        </w:rPr>
        <w:t>⁠</w:t>
      </w:r>
      <w:r>
        <w:rPr>
          <w:rFonts w:ascii="Times New Roman" w:hAnsi="Times New Roman" w:cs="Times New Roman"/>
          <w:sz w:val="22"/>
          <w:szCs w:val="22"/>
        </w:rPr>
        <w:t xml:space="preserve">   </w:t>
      </w:r>
    </w:p>
    <w:p w14:paraId="67078B1B" w14:textId="77777777" w:rsidR="003B2D66" w:rsidRDefault="003B2D66" w:rsidP="003B2D66">
      <w:pPr>
        <w:rPr>
          <w:rFonts w:asciiTheme="majorBidi" w:hAnsiTheme="majorBidi" w:cstheme="majorBidi"/>
          <w:sz w:val="22"/>
          <w:szCs w:val="22"/>
        </w:rPr>
      </w:pPr>
      <w:r w:rsidRPr="00903150">
        <w:rPr>
          <w:rFonts w:asciiTheme="majorBidi" w:hAnsiTheme="majorBidi" w:cstheme="majorBidi"/>
          <w:sz w:val="22"/>
          <w:szCs w:val="22"/>
        </w:rPr>
        <w:lastRenderedPageBreak/>
        <w:t>[16]</w:t>
      </w:r>
      <w:r w:rsidRPr="003B2D66">
        <w:rPr>
          <w:rFonts w:asciiTheme="majorBidi" w:hAnsiTheme="majorBidi" w:cstheme="majorBidi"/>
          <w:sz w:val="22"/>
          <w:szCs w:val="22"/>
        </w:rPr>
        <w:t xml:space="preserve"> P. Cichonski, T. Millar, T. Grance, and K. Scarfone, </w:t>
      </w:r>
      <w:r w:rsidRPr="003B2D66">
        <w:rPr>
          <w:rFonts w:asciiTheme="majorBidi" w:hAnsiTheme="majorBidi" w:cstheme="majorBidi"/>
          <w:i/>
          <w:iCs/>
          <w:sz w:val="22"/>
          <w:szCs w:val="22"/>
        </w:rPr>
        <w:t>Computer Security Incident Handling Guide</w:t>
      </w:r>
      <w:r w:rsidRPr="003B2D66">
        <w:rPr>
          <w:rFonts w:asciiTheme="majorBidi" w:hAnsiTheme="majorBidi" w:cstheme="majorBidi"/>
          <w:sz w:val="22"/>
          <w:szCs w:val="22"/>
        </w:rPr>
        <w:t xml:space="preserve">, NIST Special Publication 800-61 Rev. 2, Gaithersburg, MD, USA, Aug. 2012. [Online]. Available: </w:t>
      </w:r>
      <w:hyperlink r:id="rId25" w:tgtFrame="_blank" w:history="1">
        <w:r w:rsidRPr="003B2D66">
          <w:rPr>
            <w:rStyle w:val="Hyperlink"/>
            <w:rFonts w:asciiTheme="majorBidi" w:hAnsiTheme="majorBidi" w:cstheme="majorBidi"/>
            <w:sz w:val="22"/>
            <w:szCs w:val="22"/>
          </w:rPr>
          <w:t>NIST SP 800-61 Rev. 2</w:t>
        </w:r>
      </w:hyperlink>
      <w:r w:rsidRPr="003B2D66">
        <w:rPr>
          <w:rFonts w:asciiTheme="majorBidi" w:hAnsiTheme="majorBidi" w:cstheme="majorBidi"/>
          <w:sz w:val="22"/>
          <w:szCs w:val="22"/>
        </w:rPr>
        <w:t xml:space="preserve"> </w:t>
      </w:r>
    </w:p>
    <w:p w14:paraId="03340A5A" w14:textId="4E665766" w:rsidR="00EE6D3C" w:rsidRPr="005F7A8D" w:rsidRDefault="003B2D66" w:rsidP="001326BF">
      <w:pPr>
        <w:rPr>
          <w:rFonts w:asciiTheme="majorBidi" w:hAnsiTheme="majorBidi" w:cstheme="majorBidi"/>
          <w:sz w:val="22"/>
          <w:szCs w:val="22"/>
        </w:rPr>
      </w:pPr>
      <w:hyperlink r:id="rId26" w:history="1">
        <w:r w:rsidRPr="001D4A59">
          <w:rPr>
            <w:rStyle w:val="Hyperlink"/>
            <w:rFonts w:asciiTheme="majorBidi" w:hAnsiTheme="majorBidi" w:cstheme="majorBidi"/>
            <w:sz w:val="22"/>
            <w:szCs w:val="22"/>
          </w:rPr>
          <w:t>https://nvlpubs.nist.gov/nistpubs/SpecialPublications/NIST.SP.800-61r2.pdf</w:t>
        </w:r>
      </w:hyperlink>
      <w:r w:rsidR="00F111DA">
        <w:rPr>
          <w:rFonts w:asciiTheme="majorBidi" w:hAnsiTheme="majorBidi" w:cstheme="majorBidi"/>
          <w:sz w:val="22"/>
          <w:szCs w:val="22"/>
        </w:rPr>
        <w:t xml:space="preserve">  </w:t>
      </w:r>
      <w:r w:rsidR="00F111DA" w:rsidRPr="00F111DA">
        <w:rPr>
          <w:rFonts w:asciiTheme="majorBidi" w:hAnsiTheme="majorBidi" w:cstheme="majorBidi"/>
          <w:sz w:val="22"/>
          <w:szCs w:val="22"/>
        </w:rPr>
        <w:t>⁠</w:t>
      </w:r>
      <w:r w:rsidR="00F111DA">
        <w:rPr>
          <w:rFonts w:asciiTheme="majorBidi" w:hAnsiTheme="majorBidi" w:cstheme="majorBidi"/>
          <w:sz w:val="22"/>
          <w:szCs w:val="22"/>
        </w:rPr>
        <w:t xml:space="preserve">  </w:t>
      </w:r>
      <w:r w:rsidR="00573CBD" w:rsidRPr="00573CBD">
        <w:rPr>
          <w:rFonts w:asciiTheme="majorBidi" w:hAnsiTheme="majorBidi" w:cstheme="majorBidi"/>
          <w:sz w:val="22"/>
          <w:szCs w:val="22"/>
        </w:rPr>
        <w:t>⁠</w:t>
      </w:r>
      <w:r w:rsidR="00573CBD">
        <w:rPr>
          <w:rFonts w:asciiTheme="majorBidi" w:hAnsiTheme="majorBidi" w:cstheme="majorBidi"/>
          <w:sz w:val="22"/>
          <w:szCs w:val="22"/>
        </w:rPr>
        <w:t xml:space="preserve">  </w:t>
      </w:r>
    </w:p>
    <w:p w14:paraId="7E7DD7DD" w14:textId="27538881" w:rsidR="00EE6D3C" w:rsidRDefault="00EE6D3C" w:rsidP="00EE6D3C">
      <w:pPr>
        <w:rPr>
          <w:rFonts w:asciiTheme="majorBidi" w:hAnsiTheme="majorBidi" w:cstheme="majorBidi"/>
          <w:sz w:val="22"/>
          <w:szCs w:val="22"/>
        </w:rPr>
      </w:pPr>
      <w:r w:rsidRPr="005F7A8D">
        <w:rPr>
          <w:rFonts w:asciiTheme="majorBidi" w:hAnsiTheme="majorBidi" w:cstheme="majorBidi"/>
          <w:sz w:val="22"/>
          <w:szCs w:val="22"/>
        </w:rPr>
        <w:t>[1</w:t>
      </w:r>
      <w:r w:rsidR="001326BF">
        <w:rPr>
          <w:rFonts w:asciiTheme="majorBidi" w:hAnsiTheme="majorBidi" w:cstheme="majorBidi"/>
          <w:sz w:val="22"/>
          <w:szCs w:val="22"/>
        </w:rPr>
        <w:t>7</w:t>
      </w:r>
      <w:r w:rsidRPr="005F7A8D">
        <w:rPr>
          <w:rFonts w:asciiTheme="majorBidi" w:hAnsiTheme="majorBidi" w:cstheme="majorBidi"/>
          <w:sz w:val="22"/>
          <w:szCs w:val="22"/>
        </w:rPr>
        <w:t xml:space="preserve">] UK Government, </w:t>
      </w:r>
      <w:r w:rsidRPr="005F7A8D">
        <w:rPr>
          <w:rFonts w:asciiTheme="majorBidi" w:hAnsiTheme="majorBidi" w:cstheme="majorBidi"/>
          <w:i/>
          <w:iCs/>
          <w:sz w:val="22"/>
          <w:szCs w:val="22"/>
        </w:rPr>
        <w:t>Data Protection Act 2018</w:t>
      </w:r>
      <w:r w:rsidRPr="005F7A8D">
        <w:rPr>
          <w:rFonts w:asciiTheme="majorBidi" w:hAnsiTheme="majorBidi" w:cstheme="majorBidi"/>
          <w:sz w:val="22"/>
          <w:szCs w:val="22"/>
        </w:rPr>
        <w:t>, London, UK, 2018.</w:t>
      </w:r>
    </w:p>
    <w:p w14:paraId="01504610" w14:textId="0A6F89F2" w:rsidR="00573CBD" w:rsidRPr="005F7A8D" w:rsidRDefault="00573CBD" w:rsidP="00EE6D3C">
      <w:pPr>
        <w:rPr>
          <w:rFonts w:asciiTheme="majorBidi" w:hAnsiTheme="majorBidi" w:cstheme="majorBidi"/>
          <w:sz w:val="22"/>
          <w:szCs w:val="22"/>
        </w:rPr>
      </w:pPr>
      <w:hyperlink r:id="rId27" w:history="1">
        <w:r w:rsidRPr="007F7F3E">
          <w:rPr>
            <w:rStyle w:val="Hyperlink"/>
            <w:rFonts w:asciiTheme="majorBidi" w:hAnsiTheme="majorBidi" w:cstheme="majorBidi"/>
            <w:sz w:val="22"/>
            <w:szCs w:val="22"/>
          </w:rPr>
          <w:t>https://www.legislation.gov.uk/ukpga/2018/12/contents</w:t>
        </w:r>
      </w:hyperlink>
      <w:r>
        <w:rPr>
          <w:rFonts w:asciiTheme="majorBidi" w:hAnsiTheme="majorBidi" w:cstheme="majorBidi"/>
          <w:sz w:val="22"/>
          <w:szCs w:val="22"/>
        </w:rPr>
        <w:t xml:space="preserve">  </w:t>
      </w:r>
      <w:r w:rsidRPr="00573CBD">
        <w:rPr>
          <w:rFonts w:asciiTheme="majorBidi" w:hAnsiTheme="majorBidi" w:cstheme="majorBidi"/>
          <w:sz w:val="22"/>
          <w:szCs w:val="22"/>
        </w:rPr>
        <w:t>⁠</w:t>
      </w:r>
    </w:p>
    <w:p w14:paraId="09B33702" w14:textId="77777777" w:rsidR="00FA656A" w:rsidRDefault="00FA656A" w:rsidP="00FA656A">
      <w:pPr>
        <w:rPr>
          <w:rFonts w:asciiTheme="majorBidi" w:hAnsiTheme="majorBidi" w:cstheme="majorBidi"/>
          <w:sz w:val="22"/>
          <w:szCs w:val="22"/>
        </w:rPr>
      </w:pPr>
      <w:r w:rsidRPr="00FA656A">
        <w:rPr>
          <w:rFonts w:asciiTheme="majorBidi" w:hAnsiTheme="majorBidi" w:cstheme="majorBidi"/>
          <w:b/>
          <w:bCs/>
          <w:sz w:val="22"/>
          <w:szCs w:val="22"/>
        </w:rPr>
        <w:t>[18]</w:t>
      </w:r>
      <w:r w:rsidRPr="00FA656A">
        <w:rPr>
          <w:rFonts w:asciiTheme="majorBidi" w:hAnsiTheme="majorBidi" w:cstheme="majorBidi"/>
          <w:sz w:val="22"/>
          <w:szCs w:val="22"/>
        </w:rPr>
        <w:t xml:space="preserve"> European Union, </w:t>
      </w:r>
      <w:r w:rsidRPr="00FA656A">
        <w:rPr>
          <w:rFonts w:asciiTheme="majorBidi" w:hAnsiTheme="majorBidi" w:cstheme="majorBidi"/>
          <w:i/>
          <w:iCs/>
          <w:sz w:val="22"/>
          <w:szCs w:val="22"/>
        </w:rPr>
        <w:t>General Data Protection Regulation (GDPR) (EU) 2016/679</w:t>
      </w:r>
      <w:r w:rsidRPr="00FA656A">
        <w:rPr>
          <w:rFonts w:asciiTheme="majorBidi" w:hAnsiTheme="majorBidi" w:cstheme="majorBidi"/>
          <w:sz w:val="22"/>
          <w:szCs w:val="22"/>
        </w:rPr>
        <w:t xml:space="preserve">, Brussels, Belgium, 2016. [Online]. Available: </w:t>
      </w:r>
      <w:hyperlink r:id="rId28" w:tgtFrame="_blank" w:history="1">
        <w:r w:rsidRPr="00FA656A">
          <w:rPr>
            <w:rStyle w:val="Hyperlink"/>
            <w:rFonts w:asciiTheme="majorBidi" w:hAnsiTheme="majorBidi" w:cstheme="majorBidi"/>
            <w:sz w:val="22"/>
            <w:szCs w:val="22"/>
          </w:rPr>
          <w:t>GDPR</w:t>
        </w:r>
      </w:hyperlink>
      <w:r w:rsidRPr="00FA656A">
        <w:rPr>
          <w:rFonts w:asciiTheme="majorBidi" w:hAnsiTheme="majorBidi" w:cstheme="majorBidi"/>
          <w:sz w:val="22"/>
          <w:szCs w:val="22"/>
        </w:rPr>
        <w:t xml:space="preserve"> </w:t>
      </w:r>
    </w:p>
    <w:p w14:paraId="0901AC8F" w14:textId="728F977B" w:rsidR="001326BF" w:rsidRDefault="001326BF" w:rsidP="00FA656A">
      <w:pPr>
        <w:rPr>
          <w:rFonts w:asciiTheme="majorBidi" w:hAnsiTheme="majorBidi" w:cstheme="majorBidi"/>
          <w:b/>
          <w:bCs/>
          <w:sz w:val="22"/>
          <w:szCs w:val="22"/>
        </w:rPr>
      </w:pPr>
      <w:r w:rsidRPr="00FA656A">
        <w:rPr>
          <w:rFonts w:asciiTheme="majorBidi" w:hAnsiTheme="majorBidi" w:cstheme="majorBidi"/>
          <w:sz w:val="22"/>
          <w:szCs w:val="22"/>
        </w:rPr>
        <w:t>[19]</w:t>
      </w:r>
      <w:r w:rsidRPr="001326BF">
        <w:rPr>
          <w:rFonts w:asciiTheme="majorBidi" w:hAnsiTheme="majorBidi" w:cstheme="majorBidi"/>
          <w:sz w:val="22"/>
          <w:szCs w:val="22"/>
        </w:rPr>
        <w:t xml:space="preserve"> Center for Internet Security (CIS), </w:t>
      </w:r>
      <w:r w:rsidRPr="001326BF">
        <w:rPr>
          <w:rFonts w:asciiTheme="majorBidi" w:hAnsiTheme="majorBidi" w:cstheme="majorBidi"/>
          <w:i/>
          <w:iCs/>
          <w:sz w:val="22"/>
          <w:szCs w:val="22"/>
        </w:rPr>
        <w:t>CIS Critical Security Controls Version 8</w:t>
      </w:r>
      <w:r w:rsidRPr="001326BF">
        <w:rPr>
          <w:rFonts w:asciiTheme="majorBidi" w:hAnsiTheme="majorBidi" w:cstheme="majorBidi"/>
          <w:sz w:val="22"/>
          <w:szCs w:val="22"/>
        </w:rPr>
        <w:t>, 2021. [Online]. Available: CIS Critical Security Controls v8.</w:t>
      </w:r>
      <w:r w:rsidRPr="001326BF">
        <w:rPr>
          <w:rFonts w:asciiTheme="majorBidi" w:hAnsiTheme="majorBidi" w:cstheme="majorBidi"/>
          <w:b/>
          <w:bCs/>
          <w:sz w:val="22"/>
          <w:szCs w:val="22"/>
        </w:rPr>
        <w:t xml:space="preserve"> </w:t>
      </w:r>
    </w:p>
    <w:p w14:paraId="5DD7FDD7" w14:textId="77777777" w:rsidR="00FA656A" w:rsidRPr="00FA656A" w:rsidRDefault="00FA656A" w:rsidP="00FA656A">
      <w:pPr>
        <w:rPr>
          <w:rFonts w:asciiTheme="majorBidi" w:hAnsiTheme="majorBidi" w:cstheme="majorBidi"/>
          <w:sz w:val="22"/>
          <w:szCs w:val="22"/>
        </w:rPr>
      </w:pPr>
      <w:r w:rsidRPr="00FA656A">
        <w:rPr>
          <w:rFonts w:asciiTheme="majorBidi" w:hAnsiTheme="majorBidi" w:cstheme="majorBidi"/>
          <w:sz w:val="22"/>
          <w:szCs w:val="22"/>
        </w:rPr>
        <w:t xml:space="preserve">[20] Cloud Security Alliance (CSA), </w:t>
      </w:r>
      <w:r w:rsidRPr="00FA656A">
        <w:rPr>
          <w:rFonts w:asciiTheme="majorBidi" w:hAnsiTheme="majorBidi" w:cstheme="majorBidi"/>
          <w:i/>
          <w:iCs/>
          <w:sz w:val="22"/>
          <w:szCs w:val="22"/>
        </w:rPr>
        <w:t>Security Guidance for Critical Areas of Cloud Computing</w:t>
      </w:r>
      <w:r w:rsidRPr="00FA656A">
        <w:rPr>
          <w:rFonts w:asciiTheme="majorBidi" w:hAnsiTheme="majorBidi" w:cstheme="majorBidi"/>
          <w:sz w:val="22"/>
          <w:szCs w:val="22"/>
        </w:rPr>
        <w:t xml:space="preserve">, Seattle, WA, USA, 2023. [Online]. Available: </w:t>
      </w:r>
      <w:hyperlink r:id="rId29" w:tgtFrame="_blank" w:history="1">
        <w:r w:rsidRPr="00FA656A">
          <w:rPr>
            <w:rStyle w:val="Hyperlink"/>
            <w:rFonts w:asciiTheme="majorBidi" w:hAnsiTheme="majorBidi" w:cstheme="majorBidi"/>
            <w:sz w:val="22"/>
            <w:szCs w:val="22"/>
          </w:rPr>
          <w:t>CSA Security Guidance</w:t>
        </w:r>
      </w:hyperlink>
      <w:r w:rsidRPr="00FA656A">
        <w:rPr>
          <w:rFonts w:asciiTheme="majorBidi" w:hAnsiTheme="majorBidi" w:cstheme="majorBidi"/>
          <w:sz w:val="22"/>
          <w:szCs w:val="22"/>
        </w:rPr>
        <w:t xml:space="preserve"> </w:t>
      </w:r>
    </w:p>
    <w:p w14:paraId="63F9AB9C" w14:textId="0EAB5491" w:rsidR="007B1183" w:rsidRPr="00436977" w:rsidRDefault="001326BF" w:rsidP="00FA656A">
      <w:pPr>
        <w:rPr>
          <w:rFonts w:asciiTheme="majorBidi" w:hAnsiTheme="majorBidi" w:cstheme="majorBidi"/>
          <w:sz w:val="22"/>
          <w:szCs w:val="22"/>
        </w:rPr>
      </w:pPr>
      <w:r w:rsidRPr="00FA656A">
        <w:rPr>
          <w:rFonts w:asciiTheme="majorBidi" w:hAnsiTheme="majorBidi" w:cstheme="majorBidi"/>
          <w:sz w:val="22"/>
          <w:szCs w:val="22"/>
        </w:rPr>
        <w:t>[21</w:t>
      </w:r>
      <w:r w:rsidRPr="001326BF">
        <w:rPr>
          <w:rFonts w:asciiTheme="majorBidi" w:hAnsiTheme="majorBidi" w:cstheme="majorBidi"/>
          <w:b/>
          <w:bCs/>
          <w:sz w:val="22"/>
          <w:szCs w:val="22"/>
        </w:rPr>
        <w:t>]</w:t>
      </w:r>
      <w:r w:rsidRPr="001326BF">
        <w:rPr>
          <w:rFonts w:asciiTheme="majorBidi" w:hAnsiTheme="majorBidi" w:cstheme="majorBidi"/>
          <w:sz w:val="22"/>
          <w:szCs w:val="22"/>
        </w:rPr>
        <w:t xml:space="preserve"> ISACA, </w:t>
      </w:r>
      <w:r w:rsidRPr="001326BF">
        <w:rPr>
          <w:rFonts w:asciiTheme="majorBidi" w:hAnsiTheme="majorBidi" w:cstheme="majorBidi"/>
          <w:i/>
          <w:iCs/>
          <w:sz w:val="22"/>
          <w:szCs w:val="22"/>
        </w:rPr>
        <w:t>State of Cybersecurity 2024</w:t>
      </w:r>
      <w:r w:rsidRPr="001326BF">
        <w:rPr>
          <w:rFonts w:asciiTheme="majorBidi" w:hAnsiTheme="majorBidi" w:cstheme="majorBidi"/>
          <w:sz w:val="22"/>
          <w:szCs w:val="22"/>
        </w:rPr>
        <w:t xml:space="preserve">, Schaumburg, IL, USA, 2024. [Online]. Available: </w:t>
      </w:r>
      <w:hyperlink r:id="rId30" w:tgtFrame="_blank" w:history="1">
        <w:r w:rsidRPr="001326BF">
          <w:rPr>
            <w:rStyle w:val="Hyperlink"/>
            <w:rFonts w:asciiTheme="majorBidi" w:hAnsiTheme="majorBidi" w:cstheme="majorBidi"/>
            <w:sz w:val="22"/>
            <w:szCs w:val="22"/>
          </w:rPr>
          <w:t>ISACA State of Cybersecurity 2024</w:t>
        </w:r>
      </w:hyperlink>
      <w:r w:rsidR="007B1183" w:rsidRPr="00436977">
        <w:rPr>
          <w:rFonts w:asciiTheme="majorBidi" w:hAnsiTheme="majorBidi" w:cstheme="majorBidi"/>
          <w:sz w:val="22"/>
          <w:szCs w:val="22"/>
        </w:rPr>
        <w:t xml:space="preserve"> </w:t>
      </w:r>
      <w:r w:rsidR="007B1183" w:rsidRPr="00436977">
        <w:rPr>
          <w:rFonts w:ascii="Times New Roman" w:hAnsi="Times New Roman" w:cs="Times New Roman"/>
          <w:sz w:val="22"/>
          <w:szCs w:val="22"/>
        </w:rPr>
        <w:t xml:space="preserve"> </w:t>
      </w:r>
    </w:p>
    <w:p w14:paraId="289B9BA7" w14:textId="3B51FBCD" w:rsidR="007B1183" w:rsidRPr="005F7A8D" w:rsidRDefault="007B1183" w:rsidP="007B1183">
      <w:pPr>
        <w:rPr>
          <w:rFonts w:asciiTheme="majorBidi" w:hAnsiTheme="majorBidi" w:cstheme="majorBidi"/>
          <w:sz w:val="22"/>
          <w:szCs w:val="22"/>
        </w:rPr>
      </w:pPr>
    </w:p>
    <w:p w14:paraId="45D58AB3" w14:textId="5335CA87" w:rsidR="007B1183" w:rsidRPr="005F7A8D" w:rsidRDefault="007B1183" w:rsidP="00903150">
      <w:pPr>
        <w:rPr>
          <w:rFonts w:asciiTheme="majorBidi" w:hAnsiTheme="majorBidi" w:cstheme="majorBidi"/>
          <w:sz w:val="22"/>
          <w:szCs w:val="22"/>
        </w:rPr>
      </w:pPr>
    </w:p>
    <w:p w14:paraId="14DF94AF" w14:textId="4523774B" w:rsidR="0092291A" w:rsidRPr="005F7A8D" w:rsidRDefault="0092291A" w:rsidP="00163DBD">
      <w:pPr>
        <w:rPr>
          <w:rFonts w:asciiTheme="majorBidi" w:hAnsiTheme="majorBidi" w:cstheme="majorBidi"/>
          <w:sz w:val="22"/>
          <w:szCs w:val="22"/>
        </w:rPr>
      </w:pPr>
    </w:p>
    <w:p w14:paraId="13B495A2" w14:textId="77777777" w:rsidR="0092291A" w:rsidRPr="005F7A8D" w:rsidRDefault="0092291A">
      <w:pPr>
        <w:rPr>
          <w:rFonts w:asciiTheme="majorBidi" w:hAnsiTheme="majorBidi" w:cstheme="majorBidi"/>
          <w:sz w:val="22"/>
          <w:szCs w:val="22"/>
        </w:rPr>
      </w:pPr>
    </w:p>
    <w:p w14:paraId="0CDD928B" w14:textId="77777777" w:rsidR="00573D28" w:rsidRPr="005F7A8D" w:rsidRDefault="00573D28">
      <w:pPr>
        <w:rPr>
          <w:rFonts w:asciiTheme="majorBidi" w:hAnsiTheme="majorBidi" w:cstheme="majorBidi"/>
          <w:sz w:val="22"/>
          <w:szCs w:val="22"/>
        </w:rPr>
      </w:pPr>
    </w:p>
    <w:p w14:paraId="6F47341D" w14:textId="582DD007" w:rsidR="00573D28" w:rsidRPr="005F7A8D" w:rsidRDefault="00573D28" w:rsidP="00EE6D3C">
      <w:pPr>
        <w:ind w:left="720"/>
        <w:rPr>
          <w:rFonts w:asciiTheme="majorBidi" w:hAnsiTheme="majorBidi" w:cstheme="majorBidi"/>
          <w:sz w:val="22"/>
          <w:szCs w:val="22"/>
        </w:rPr>
      </w:pPr>
    </w:p>
    <w:p w14:paraId="19A7315A" w14:textId="77777777" w:rsidR="00573D28" w:rsidRPr="005F7A8D" w:rsidRDefault="00573D28">
      <w:pPr>
        <w:rPr>
          <w:rFonts w:asciiTheme="majorBidi" w:hAnsiTheme="majorBidi" w:cstheme="majorBidi"/>
          <w:sz w:val="22"/>
          <w:szCs w:val="22"/>
        </w:rPr>
      </w:pPr>
    </w:p>
    <w:p w14:paraId="3E1D0411" w14:textId="77777777" w:rsidR="00573D28" w:rsidRPr="00076DFE" w:rsidRDefault="00573D28">
      <w:pPr>
        <w:rPr>
          <w:rFonts w:asciiTheme="majorBidi" w:hAnsiTheme="majorBidi" w:cstheme="majorBidi"/>
          <w:sz w:val="22"/>
          <w:szCs w:val="22"/>
        </w:rPr>
      </w:pPr>
    </w:p>
    <w:p w14:paraId="7A31C6C1" w14:textId="77777777" w:rsidR="00573D28" w:rsidRPr="00076DFE" w:rsidRDefault="00573D28">
      <w:pPr>
        <w:rPr>
          <w:rFonts w:asciiTheme="majorBidi" w:hAnsiTheme="majorBidi" w:cstheme="majorBidi"/>
          <w:sz w:val="22"/>
          <w:szCs w:val="22"/>
        </w:rPr>
      </w:pPr>
    </w:p>
    <w:p w14:paraId="62A2DE5C" w14:textId="77777777" w:rsidR="00573D28" w:rsidRPr="00076DFE" w:rsidRDefault="00573D28">
      <w:pPr>
        <w:rPr>
          <w:rFonts w:asciiTheme="majorBidi" w:hAnsiTheme="majorBidi" w:cstheme="majorBidi"/>
          <w:sz w:val="22"/>
          <w:szCs w:val="22"/>
        </w:rPr>
      </w:pPr>
    </w:p>
    <w:p w14:paraId="1A3BC977" w14:textId="77777777" w:rsidR="008878C8" w:rsidRPr="00076DFE" w:rsidRDefault="008878C8">
      <w:pPr>
        <w:rPr>
          <w:rFonts w:asciiTheme="majorBidi" w:hAnsiTheme="majorBidi" w:cstheme="majorBidi"/>
          <w:sz w:val="22"/>
          <w:szCs w:val="22"/>
        </w:rPr>
      </w:pPr>
    </w:p>
    <w:sectPr w:rsidR="008878C8" w:rsidRPr="00076DFE">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49E159" w14:textId="77777777" w:rsidR="00E97CA8" w:rsidRDefault="00E97CA8">
      <w:pPr>
        <w:spacing w:line="240" w:lineRule="auto"/>
      </w:pPr>
      <w:r>
        <w:separator/>
      </w:r>
    </w:p>
  </w:endnote>
  <w:endnote w:type="continuationSeparator" w:id="0">
    <w:p w14:paraId="4ED60530" w14:textId="77777777" w:rsidR="00E97CA8" w:rsidRDefault="00E97CA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 w:name="Segoe UI Emoji">
    <w:panose1 w:val="020B0502040204020203"/>
    <w:charset w:val="00"/>
    <w:family w:val="swiss"/>
    <w:pitch w:val="variable"/>
    <w:sig w:usb0="00000003" w:usb1="02000000" w:usb2="08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88870187"/>
      <w:docPartObj>
        <w:docPartGallery w:val="Page Numbers (Bottom of Page)"/>
        <w:docPartUnique/>
      </w:docPartObj>
    </w:sdtPr>
    <w:sdtContent>
      <w:p w14:paraId="0954970E" w14:textId="16B77CFC" w:rsidR="0092291A" w:rsidRDefault="0092291A">
        <w:pPr>
          <w:pStyle w:val="Footer"/>
          <w:jc w:val="center"/>
        </w:pPr>
        <w:r>
          <w:fldChar w:fldCharType="begin"/>
        </w:r>
        <w:r>
          <w:instrText>PAGE   \* MERGEFORMAT</w:instrText>
        </w:r>
        <w:r>
          <w:fldChar w:fldCharType="separate"/>
        </w:r>
        <w:r>
          <w:t>2</w:t>
        </w:r>
        <w:r>
          <w:fldChar w:fldCharType="end"/>
        </w:r>
      </w:p>
    </w:sdtContent>
  </w:sdt>
  <w:p w14:paraId="72A2894A" w14:textId="77777777" w:rsidR="0092291A" w:rsidRDefault="0092291A">
    <w:pPr>
      <w:pStyle w:val="Footer"/>
    </w:pPr>
  </w:p>
  <w:p w14:paraId="36D29362" w14:textId="77777777" w:rsidR="00AC7A76" w:rsidRDefault="00AC7A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061ED5" w14:textId="77777777" w:rsidR="00E97CA8" w:rsidRDefault="00E97CA8">
      <w:pPr>
        <w:spacing w:after="0"/>
      </w:pPr>
      <w:r>
        <w:separator/>
      </w:r>
    </w:p>
  </w:footnote>
  <w:footnote w:type="continuationSeparator" w:id="0">
    <w:p w14:paraId="5A109576" w14:textId="77777777" w:rsidR="00E97CA8" w:rsidRDefault="00E97CA8">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3B4BAA"/>
    <w:multiLevelType w:val="hybridMultilevel"/>
    <w:tmpl w:val="0D4A202E"/>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 w15:restartNumberingAfterBreak="0">
    <w:nsid w:val="06882E96"/>
    <w:multiLevelType w:val="multilevel"/>
    <w:tmpl w:val="06882E96"/>
    <w:lvl w:ilvl="0">
      <w:start w:val="1"/>
      <w:numFmt w:val="bullet"/>
      <w:lvlText w:val=""/>
      <w:lvlJc w:val="left"/>
      <w:pPr>
        <w:tabs>
          <w:tab w:val="left" w:pos="720"/>
        </w:tabs>
        <w:ind w:left="720" w:hanging="360"/>
      </w:pPr>
      <w:rPr>
        <w:rFonts w:ascii="Symbol" w:hAnsi="Symbol" w:hint="default"/>
        <w:sz w:val="20"/>
      </w:rPr>
    </w:lvl>
    <w:lvl w:ilvl="1">
      <w:start w:val="1"/>
      <w:numFmt w:val="bullet"/>
      <w:lvlText w:val=""/>
      <w:lvlJc w:val="left"/>
      <w:pPr>
        <w:tabs>
          <w:tab w:val="left" w:pos="1440"/>
        </w:tabs>
        <w:ind w:left="1440" w:hanging="360"/>
      </w:pPr>
      <w:rPr>
        <w:rFonts w:ascii="Symbol" w:hAnsi="Symbol" w:hint="default"/>
        <w:sz w:val="20"/>
      </w:rPr>
    </w:lvl>
    <w:lvl w:ilvl="2">
      <w:start w:val="1"/>
      <w:numFmt w:val="bullet"/>
      <w:lvlText w:val=""/>
      <w:lvlJc w:val="left"/>
      <w:pPr>
        <w:tabs>
          <w:tab w:val="left" w:pos="2160"/>
        </w:tabs>
        <w:ind w:left="2160" w:hanging="360"/>
      </w:pPr>
      <w:rPr>
        <w:rFonts w:ascii="Symbol" w:hAnsi="Symbol" w:hint="default"/>
        <w:sz w:val="20"/>
      </w:rPr>
    </w:lvl>
    <w:lvl w:ilvl="3">
      <w:start w:val="1"/>
      <w:numFmt w:val="bullet"/>
      <w:lvlText w:val=""/>
      <w:lvlJc w:val="left"/>
      <w:pPr>
        <w:tabs>
          <w:tab w:val="left" w:pos="2880"/>
        </w:tabs>
        <w:ind w:left="2880" w:hanging="360"/>
      </w:pPr>
      <w:rPr>
        <w:rFonts w:ascii="Symbol" w:hAnsi="Symbol" w:hint="default"/>
        <w:sz w:val="20"/>
      </w:rPr>
    </w:lvl>
    <w:lvl w:ilvl="4">
      <w:start w:val="1"/>
      <w:numFmt w:val="bullet"/>
      <w:lvlText w:val=""/>
      <w:lvlJc w:val="left"/>
      <w:pPr>
        <w:tabs>
          <w:tab w:val="left" w:pos="3600"/>
        </w:tabs>
        <w:ind w:left="3600" w:hanging="360"/>
      </w:pPr>
      <w:rPr>
        <w:rFonts w:ascii="Symbol" w:hAnsi="Symbol" w:hint="default"/>
        <w:sz w:val="20"/>
      </w:rPr>
    </w:lvl>
    <w:lvl w:ilvl="5">
      <w:start w:val="1"/>
      <w:numFmt w:val="bullet"/>
      <w:lvlText w:val=""/>
      <w:lvlJc w:val="left"/>
      <w:pPr>
        <w:tabs>
          <w:tab w:val="left" w:pos="4320"/>
        </w:tabs>
        <w:ind w:left="4320" w:hanging="360"/>
      </w:pPr>
      <w:rPr>
        <w:rFonts w:ascii="Symbol" w:hAnsi="Symbol" w:hint="default"/>
        <w:sz w:val="20"/>
      </w:rPr>
    </w:lvl>
    <w:lvl w:ilvl="6">
      <w:start w:val="1"/>
      <w:numFmt w:val="bullet"/>
      <w:lvlText w:val=""/>
      <w:lvlJc w:val="left"/>
      <w:pPr>
        <w:tabs>
          <w:tab w:val="left" w:pos="5040"/>
        </w:tabs>
        <w:ind w:left="5040" w:hanging="360"/>
      </w:pPr>
      <w:rPr>
        <w:rFonts w:ascii="Symbol" w:hAnsi="Symbol" w:hint="default"/>
        <w:sz w:val="20"/>
      </w:rPr>
    </w:lvl>
    <w:lvl w:ilvl="7">
      <w:start w:val="1"/>
      <w:numFmt w:val="bullet"/>
      <w:lvlText w:val=""/>
      <w:lvlJc w:val="left"/>
      <w:pPr>
        <w:tabs>
          <w:tab w:val="left" w:pos="5760"/>
        </w:tabs>
        <w:ind w:left="5760" w:hanging="360"/>
      </w:pPr>
      <w:rPr>
        <w:rFonts w:ascii="Symbol" w:hAnsi="Symbol" w:hint="default"/>
        <w:sz w:val="20"/>
      </w:rPr>
    </w:lvl>
    <w:lvl w:ilvl="8">
      <w:start w:val="1"/>
      <w:numFmt w:val="bullet"/>
      <w:lvlText w:val=""/>
      <w:lvlJc w:val="left"/>
      <w:pPr>
        <w:tabs>
          <w:tab w:val="left" w:pos="6480"/>
        </w:tabs>
        <w:ind w:left="6480" w:hanging="360"/>
      </w:pPr>
      <w:rPr>
        <w:rFonts w:ascii="Symbol" w:hAnsi="Symbol" w:hint="default"/>
        <w:sz w:val="20"/>
      </w:rPr>
    </w:lvl>
  </w:abstractNum>
  <w:abstractNum w:abstractNumId="2" w15:restartNumberingAfterBreak="0">
    <w:nsid w:val="069648D6"/>
    <w:multiLevelType w:val="multilevel"/>
    <w:tmpl w:val="E8A465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6F677A4"/>
    <w:multiLevelType w:val="hybridMultilevel"/>
    <w:tmpl w:val="40E27156"/>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4" w15:restartNumberingAfterBreak="0">
    <w:nsid w:val="3463678B"/>
    <w:multiLevelType w:val="multilevel"/>
    <w:tmpl w:val="3463678B"/>
    <w:lvl w:ilvl="0">
      <w:start w:val="1"/>
      <w:numFmt w:val="bullet"/>
      <w:lvlText w:val=""/>
      <w:lvlJc w:val="left"/>
      <w:pPr>
        <w:tabs>
          <w:tab w:val="left" w:pos="720"/>
        </w:tabs>
        <w:ind w:left="720" w:hanging="360"/>
      </w:pPr>
      <w:rPr>
        <w:rFonts w:ascii="Symbol" w:hAnsi="Symbol" w:hint="default"/>
        <w:sz w:val="20"/>
      </w:rPr>
    </w:lvl>
    <w:lvl w:ilvl="1">
      <w:start w:val="1"/>
      <w:numFmt w:val="bullet"/>
      <w:lvlText w:val=""/>
      <w:lvlJc w:val="left"/>
      <w:pPr>
        <w:tabs>
          <w:tab w:val="left" w:pos="1440"/>
        </w:tabs>
        <w:ind w:left="1440" w:hanging="360"/>
      </w:pPr>
      <w:rPr>
        <w:rFonts w:ascii="Symbol" w:hAnsi="Symbol" w:hint="default"/>
        <w:sz w:val="20"/>
      </w:rPr>
    </w:lvl>
    <w:lvl w:ilvl="2">
      <w:start w:val="1"/>
      <w:numFmt w:val="bullet"/>
      <w:lvlText w:val=""/>
      <w:lvlJc w:val="left"/>
      <w:pPr>
        <w:tabs>
          <w:tab w:val="left" w:pos="2160"/>
        </w:tabs>
        <w:ind w:left="2160" w:hanging="360"/>
      </w:pPr>
      <w:rPr>
        <w:rFonts w:ascii="Symbol" w:hAnsi="Symbol" w:hint="default"/>
        <w:sz w:val="20"/>
      </w:rPr>
    </w:lvl>
    <w:lvl w:ilvl="3">
      <w:start w:val="1"/>
      <w:numFmt w:val="bullet"/>
      <w:lvlText w:val=""/>
      <w:lvlJc w:val="left"/>
      <w:pPr>
        <w:tabs>
          <w:tab w:val="left" w:pos="2880"/>
        </w:tabs>
        <w:ind w:left="2880" w:hanging="360"/>
      </w:pPr>
      <w:rPr>
        <w:rFonts w:ascii="Symbol" w:hAnsi="Symbol" w:hint="default"/>
        <w:sz w:val="20"/>
      </w:rPr>
    </w:lvl>
    <w:lvl w:ilvl="4">
      <w:start w:val="1"/>
      <w:numFmt w:val="bullet"/>
      <w:lvlText w:val=""/>
      <w:lvlJc w:val="left"/>
      <w:pPr>
        <w:tabs>
          <w:tab w:val="left" w:pos="3600"/>
        </w:tabs>
        <w:ind w:left="3600" w:hanging="360"/>
      </w:pPr>
      <w:rPr>
        <w:rFonts w:ascii="Symbol" w:hAnsi="Symbol" w:hint="default"/>
        <w:sz w:val="20"/>
      </w:rPr>
    </w:lvl>
    <w:lvl w:ilvl="5">
      <w:start w:val="1"/>
      <w:numFmt w:val="bullet"/>
      <w:lvlText w:val=""/>
      <w:lvlJc w:val="left"/>
      <w:pPr>
        <w:tabs>
          <w:tab w:val="left" w:pos="4320"/>
        </w:tabs>
        <w:ind w:left="4320" w:hanging="360"/>
      </w:pPr>
      <w:rPr>
        <w:rFonts w:ascii="Symbol" w:hAnsi="Symbol" w:hint="default"/>
        <w:sz w:val="20"/>
      </w:rPr>
    </w:lvl>
    <w:lvl w:ilvl="6">
      <w:start w:val="1"/>
      <w:numFmt w:val="bullet"/>
      <w:lvlText w:val=""/>
      <w:lvlJc w:val="left"/>
      <w:pPr>
        <w:tabs>
          <w:tab w:val="left" w:pos="5040"/>
        </w:tabs>
        <w:ind w:left="5040" w:hanging="360"/>
      </w:pPr>
      <w:rPr>
        <w:rFonts w:ascii="Symbol" w:hAnsi="Symbol" w:hint="default"/>
        <w:sz w:val="20"/>
      </w:rPr>
    </w:lvl>
    <w:lvl w:ilvl="7">
      <w:start w:val="1"/>
      <w:numFmt w:val="bullet"/>
      <w:lvlText w:val=""/>
      <w:lvlJc w:val="left"/>
      <w:pPr>
        <w:tabs>
          <w:tab w:val="left" w:pos="5760"/>
        </w:tabs>
        <w:ind w:left="5760" w:hanging="360"/>
      </w:pPr>
      <w:rPr>
        <w:rFonts w:ascii="Symbol" w:hAnsi="Symbol" w:hint="default"/>
        <w:sz w:val="20"/>
      </w:rPr>
    </w:lvl>
    <w:lvl w:ilvl="8">
      <w:start w:val="1"/>
      <w:numFmt w:val="bullet"/>
      <w:lvlText w:val=""/>
      <w:lvlJc w:val="left"/>
      <w:pPr>
        <w:tabs>
          <w:tab w:val="left" w:pos="6480"/>
        </w:tabs>
        <w:ind w:left="6480" w:hanging="360"/>
      </w:pPr>
      <w:rPr>
        <w:rFonts w:ascii="Symbol" w:hAnsi="Symbol" w:hint="default"/>
        <w:sz w:val="20"/>
      </w:rPr>
    </w:lvl>
  </w:abstractNum>
  <w:abstractNum w:abstractNumId="5" w15:restartNumberingAfterBreak="0">
    <w:nsid w:val="474617C8"/>
    <w:multiLevelType w:val="hybridMultilevel"/>
    <w:tmpl w:val="8DE2BEB2"/>
    <w:lvl w:ilvl="0" w:tplc="7AF692FE">
      <w:start w:val="1"/>
      <w:numFmt w:val="decimal"/>
      <w:lvlText w:val="%1"/>
      <w:lvlJc w:val="left"/>
      <w:pPr>
        <w:ind w:left="420" w:hanging="360"/>
      </w:pPr>
      <w:rPr>
        <w:rFonts w:hint="default"/>
        <w:b/>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6" w15:restartNumberingAfterBreak="0">
    <w:nsid w:val="4E2659A9"/>
    <w:multiLevelType w:val="hybridMultilevel"/>
    <w:tmpl w:val="DEF050E6"/>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7" w15:restartNumberingAfterBreak="0">
    <w:nsid w:val="5C6D1A79"/>
    <w:multiLevelType w:val="multilevel"/>
    <w:tmpl w:val="5C6D1A79"/>
    <w:lvl w:ilvl="0">
      <w:start w:val="1"/>
      <w:numFmt w:val="bullet"/>
      <w:lvlText w:val=""/>
      <w:lvlJc w:val="left"/>
      <w:pPr>
        <w:tabs>
          <w:tab w:val="left" w:pos="720"/>
        </w:tabs>
        <w:ind w:left="720" w:hanging="360"/>
      </w:pPr>
      <w:rPr>
        <w:rFonts w:ascii="Symbol" w:hAnsi="Symbol" w:hint="default"/>
        <w:sz w:val="20"/>
      </w:rPr>
    </w:lvl>
    <w:lvl w:ilvl="1">
      <w:start w:val="1"/>
      <w:numFmt w:val="bullet"/>
      <w:lvlText w:val=""/>
      <w:lvlJc w:val="left"/>
      <w:pPr>
        <w:tabs>
          <w:tab w:val="left" w:pos="1440"/>
        </w:tabs>
        <w:ind w:left="1440" w:hanging="360"/>
      </w:pPr>
      <w:rPr>
        <w:rFonts w:ascii="Symbol" w:hAnsi="Symbol" w:hint="default"/>
        <w:sz w:val="20"/>
      </w:rPr>
    </w:lvl>
    <w:lvl w:ilvl="2">
      <w:start w:val="1"/>
      <w:numFmt w:val="bullet"/>
      <w:lvlText w:val=""/>
      <w:lvlJc w:val="left"/>
      <w:pPr>
        <w:tabs>
          <w:tab w:val="left" w:pos="2160"/>
        </w:tabs>
        <w:ind w:left="2160" w:hanging="360"/>
      </w:pPr>
      <w:rPr>
        <w:rFonts w:ascii="Symbol" w:hAnsi="Symbol" w:hint="default"/>
        <w:sz w:val="20"/>
      </w:rPr>
    </w:lvl>
    <w:lvl w:ilvl="3">
      <w:start w:val="1"/>
      <w:numFmt w:val="bullet"/>
      <w:lvlText w:val=""/>
      <w:lvlJc w:val="left"/>
      <w:pPr>
        <w:tabs>
          <w:tab w:val="left" w:pos="2880"/>
        </w:tabs>
        <w:ind w:left="2880" w:hanging="360"/>
      </w:pPr>
      <w:rPr>
        <w:rFonts w:ascii="Symbol" w:hAnsi="Symbol" w:hint="default"/>
        <w:sz w:val="20"/>
      </w:rPr>
    </w:lvl>
    <w:lvl w:ilvl="4">
      <w:start w:val="1"/>
      <w:numFmt w:val="bullet"/>
      <w:lvlText w:val=""/>
      <w:lvlJc w:val="left"/>
      <w:pPr>
        <w:tabs>
          <w:tab w:val="left" w:pos="3600"/>
        </w:tabs>
        <w:ind w:left="3600" w:hanging="360"/>
      </w:pPr>
      <w:rPr>
        <w:rFonts w:ascii="Symbol" w:hAnsi="Symbol" w:hint="default"/>
        <w:sz w:val="20"/>
      </w:rPr>
    </w:lvl>
    <w:lvl w:ilvl="5">
      <w:start w:val="1"/>
      <w:numFmt w:val="bullet"/>
      <w:lvlText w:val=""/>
      <w:lvlJc w:val="left"/>
      <w:pPr>
        <w:tabs>
          <w:tab w:val="left" w:pos="4320"/>
        </w:tabs>
        <w:ind w:left="4320" w:hanging="360"/>
      </w:pPr>
      <w:rPr>
        <w:rFonts w:ascii="Symbol" w:hAnsi="Symbol" w:hint="default"/>
        <w:sz w:val="20"/>
      </w:rPr>
    </w:lvl>
    <w:lvl w:ilvl="6">
      <w:start w:val="1"/>
      <w:numFmt w:val="bullet"/>
      <w:lvlText w:val=""/>
      <w:lvlJc w:val="left"/>
      <w:pPr>
        <w:tabs>
          <w:tab w:val="left" w:pos="5040"/>
        </w:tabs>
        <w:ind w:left="5040" w:hanging="360"/>
      </w:pPr>
      <w:rPr>
        <w:rFonts w:ascii="Symbol" w:hAnsi="Symbol" w:hint="default"/>
        <w:sz w:val="20"/>
      </w:rPr>
    </w:lvl>
    <w:lvl w:ilvl="7">
      <w:start w:val="1"/>
      <w:numFmt w:val="bullet"/>
      <w:lvlText w:val=""/>
      <w:lvlJc w:val="left"/>
      <w:pPr>
        <w:tabs>
          <w:tab w:val="left" w:pos="5760"/>
        </w:tabs>
        <w:ind w:left="5760" w:hanging="360"/>
      </w:pPr>
      <w:rPr>
        <w:rFonts w:ascii="Symbol" w:hAnsi="Symbol" w:hint="default"/>
        <w:sz w:val="20"/>
      </w:rPr>
    </w:lvl>
    <w:lvl w:ilvl="8">
      <w:start w:val="1"/>
      <w:numFmt w:val="bullet"/>
      <w:lvlText w:val=""/>
      <w:lvlJc w:val="left"/>
      <w:pPr>
        <w:tabs>
          <w:tab w:val="left" w:pos="6480"/>
        </w:tabs>
        <w:ind w:left="6480" w:hanging="360"/>
      </w:pPr>
      <w:rPr>
        <w:rFonts w:ascii="Symbol" w:hAnsi="Symbol" w:hint="default"/>
        <w:sz w:val="20"/>
      </w:rPr>
    </w:lvl>
  </w:abstractNum>
  <w:abstractNum w:abstractNumId="8" w15:restartNumberingAfterBreak="0">
    <w:nsid w:val="69F35D2B"/>
    <w:multiLevelType w:val="multilevel"/>
    <w:tmpl w:val="2C563C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D120929"/>
    <w:multiLevelType w:val="multilevel"/>
    <w:tmpl w:val="386281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FCF170E"/>
    <w:multiLevelType w:val="hybridMultilevel"/>
    <w:tmpl w:val="7DD00B78"/>
    <w:lvl w:ilvl="0" w:tplc="A008E46C">
      <w:start w:val="1"/>
      <w:numFmt w:val="decimal"/>
      <w:pStyle w:val="TOC1"/>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1" w15:restartNumberingAfterBreak="0">
    <w:nsid w:val="7A0E3454"/>
    <w:multiLevelType w:val="hybridMultilevel"/>
    <w:tmpl w:val="82EE6E6E"/>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num w:numId="1" w16cid:durableId="1571650292">
    <w:abstractNumId w:val="7"/>
  </w:num>
  <w:num w:numId="2" w16cid:durableId="851725924">
    <w:abstractNumId w:val="4"/>
  </w:num>
  <w:num w:numId="3" w16cid:durableId="270405072">
    <w:abstractNumId w:val="1"/>
  </w:num>
  <w:num w:numId="4" w16cid:durableId="782925375">
    <w:abstractNumId w:val="2"/>
  </w:num>
  <w:num w:numId="5" w16cid:durableId="889196997">
    <w:abstractNumId w:val="9"/>
  </w:num>
  <w:num w:numId="6" w16cid:durableId="1015426042">
    <w:abstractNumId w:val="8"/>
  </w:num>
  <w:num w:numId="7" w16cid:durableId="74129128">
    <w:abstractNumId w:val="6"/>
  </w:num>
  <w:num w:numId="8" w16cid:durableId="801730975">
    <w:abstractNumId w:val="3"/>
  </w:num>
  <w:num w:numId="9" w16cid:durableId="1045955537">
    <w:abstractNumId w:val="0"/>
  </w:num>
  <w:num w:numId="10" w16cid:durableId="105781884">
    <w:abstractNumId w:val="11"/>
  </w:num>
  <w:num w:numId="11" w16cid:durableId="151987785">
    <w:abstractNumId w:val="10"/>
  </w:num>
  <w:num w:numId="12" w16cid:durableId="265045555">
    <w:abstractNumId w:val="10"/>
    <w:lvlOverride w:ilvl="0">
      <w:startOverride w:val="1"/>
    </w:lvlOverride>
  </w:num>
  <w:num w:numId="13" w16cid:durableId="709933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276E6"/>
    <w:rsid w:val="0000465A"/>
    <w:rsid w:val="00011DC5"/>
    <w:rsid w:val="00016EF8"/>
    <w:rsid w:val="00022900"/>
    <w:rsid w:val="0002581D"/>
    <w:rsid w:val="00030C45"/>
    <w:rsid w:val="00031BF3"/>
    <w:rsid w:val="00036E72"/>
    <w:rsid w:val="0005775C"/>
    <w:rsid w:val="000619C0"/>
    <w:rsid w:val="0007101D"/>
    <w:rsid w:val="000761CF"/>
    <w:rsid w:val="00076DFE"/>
    <w:rsid w:val="00092376"/>
    <w:rsid w:val="000940A8"/>
    <w:rsid w:val="000A30DB"/>
    <w:rsid w:val="000A410B"/>
    <w:rsid w:val="000B33D7"/>
    <w:rsid w:val="000C54AB"/>
    <w:rsid w:val="000D16F0"/>
    <w:rsid w:val="000D4771"/>
    <w:rsid w:val="000D534E"/>
    <w:rsid w:val="000E2C4B"/>
    <w:rsid w:val="000F0F60"/>
    <w:rsid w:val="00102CC3"/>
    <w:rsid w:val="001326BF"/>
    <w:rsid w:val="00136559"/>
    <w:rsid w:val="00137196"/>
    <w:rsid w:val="001372C9"/>
    <w:rsid w:val="0014226A"/>
    <w:rsid w:val="001440CF"/>
    <w:rsid w:val="00144776"/>
    <w:rsid w:val="00146173"/>
    <w:rsid w:val="00162473"/>
    <w:rsid w:val="00163DBD"/>
    <w:rsid w:val="001646B1"/>
    <w:rsid w:val="0016676A"/>
    <w:rsid w:val="00172C8B"/>
    <w:rsid w:val="0018475D"/>
    <w:rsid w:val="00193FE8"/>
    <w:rsid w:val="001A2F34"/>
    <w:rsid w:val="001B57E7"/>
    <w:rsid w:val="001D78F0"/>
    <w:rsid w:val="001D7CD4"/>
    <w:rsid w:val="001E44AF"/>
    <w:rsid w:val="001E5425"/>
    <w:rsid w:val="00205016"/>
    <w:rsid w:val="00206BC2"/>
    <w:rsid w:val="00213562"/>
    <w:rsid w:val="0022083B"/>
    <w:rsid w:val="00223EE1"/>
    <w:rsid w:val="002274B5"/>
    <w:rsid w:val="002333DF"/>
    <w:rsid w:val="00234C85"/>
    <w:rsid w:val="0023653F"/>
    <w:rsid w:val="00240C3D"/>
    <w:rsid w:val="00274FFC"/>
    <w:rsid w:val="00275EA2"/>
    <w:rsid w:val="00276DD5"/>
    <w:rsid w:val="00292116"/>
    <w:rsid w:val="002A509F"/>
    <w:rsid w:val="002A7049"/>
    <w:rsid w:val="002C1982"/>
    <w:rsid w:val="002E0E79"/>
    <w:rsid w:val="002E23DD"/>
    <w:rsid w:val="002E4F4A"/>
    <w:rsid w:val="002E6460"/>
    <w:rsid w:val="002E7499"/>
    <w:rsid w:val="002F3566"/>
    <w:rsid w:val="00300B34"/>
    <w:rsid w:val="003218D6"/>
    <w:rsid w:val="0032386B"/>
    <w:rsid w:val="00337D42"/>
    <w:rsid w:val="00351259"/>
    <w:rsid w:val="0036027D"/>
    <w:rsid w:val="00361490"/>
    <w:rsid w:val="003731E0"/>
    <w:rsid w:val="00386F65"/>
    <w:rsid w:val="003949C4"/>
    <w:rsid w:val="00396303"/>
    <w:rsid w:val="003A16BF"/>
    <w:rsid w:val="003A5DDB"/>
    <w:rsid w:val="003B0EFA"/>
    <w:rsid w:val="003B2D66"/>
    <w:rsid w:val="003D10F1"/>
    <w:rsid w:val="003D48C1"/>
    <w:rsid w:val="003D7D55"/>
    <w:rsid w:val="003F44F5"/>
    <w:rsid w:val="0040013C"/>
    <w:rsid w:val="00410568"/>
    <w:rsid w:val="00414D83"/>
    <w:rsid w:val="0041647E"/>
    <w:rsid w:val="00427215"/>
    <w:rsid w:val="00432430"/>
    <w:rsid w:val="00436977"/>
    <w:rsid w:val="00466E0B"/>
    <w:rsid w:val="004913F7"/>
    <w:rsid w:val="00492039"/>
    <w:rsid w:val="00492FF7"/>
    <w:rsid w:val="00494ADA"/>
    <w:rsid w:val="004970E7"/>
    <w:rsid w:val="004A17D7"/>
    <w:rsid w:val="004A5229"/>
    <w:rsid w:val="004A6149"/>
    <w:rsid w:val="004A6236"/>
    <w:rsid w:val="004B3756"/>
    <w:rsid w:val="004B4488"/>
    <w:rsid w:val="004C0202"/>
    <w:rsid w:val="004C3E73"/>
    <w:rsid w:val="004C7741"/>
    <w:rsid w:val="004D400B"/>
    <w:rsid w:val="004D549C"/>
    <w:rsid w:val="004E1072"/>
    <w:rsid w:val="004E2185"/>
    <w:rsid w:val="004F5BAA"/>
    <w:rsid w:val="004F6C9A"/>
    <w:rsid w:val="00500AD5"/>
    <w:rsid w:val="005025C4"/>
    <w:rsid w:val="00505745"/>
    <w:rsid w:val="00517974"/>
    <w:rsid w:val="00533B74"/>
    <w:rsid w:val="00566F00"/>
    <w:rsid w:val="00571410"/>
    <w:rsid w:val="005716FA"/>
    <w:rsid w:val="00573CBD"/>
    <w:rsid w:val="00573D28"/>
    <w:rsid w:val="005809A7"/>
    <w:rsid w:val="00594C9C"/>
    <w:rsid w:val="005A045E"/>
    <w:rsid w:val="005A7493"/>
    <w:rsid w:val="005B2A8E"/>
    <w:rsid w:val="005C6B03"/>
    <w:rsid w:val="005E0762"/>
    <w:rsid w:val="005E3036"/>
    <w:rsid w:val="005E43C1"/>
    <w:rsid w:val="005F7A8D"/>
    <w:rsid w:val="0060103C"/>
    <w:rsid w:val="00601116"/>
    <w:rsid w:val="0060749B"/>
    <w:rsid w:val="00612861"/>
    <w:rsid w:val="00615C3A"/>
    <w:rsid w:val="0062327D"/>
    <w:rsid w:val="006300D2"/>
    <w:rsid w:val="00634424"/>
    <w:rsid w:val="00646D03"/>
    <w:rsid w:val="006553D1"/>
    <w:rsid w:val="0066348F"/>
    <w:rsid w:val="006728BB"/>
    <w:rsid w:val="00674A50"/>
    <w:rsid w:val="006759BF"/>
    <w:rsid w:val="0068504E"/>
    <w:rsid w:val="00691172"/>
    <w:rsid w:val="006930D6"/>
    <w:rsid w:val="006933B8"/>
    <w:rsid w:val="006962FF"/>
    <w:rsid w:val="006C3657"/>
    <w:rsid w:val="006D09DD"/>
    <w:rsid w:val="006D4A69"/>
    <w:rsid w:val="006F20C1"/>
    <w:rsid w:val="006F22F2"/>
    <w:rsid w:val="007004E8"/>
    <w:rsid w:val="00700F99"/>
    <w:rsid w:val="00703051"/>
    <w:rsid w:val="0071193D"/>
    <w:rsid w:val="0071765A"/>
    <w:rsid w:val="00725D46"/>
    <w:rsid w:val="00731BD9"/>
    <w:rsid w:val="00733B90"/>
    <w:rsid w:val="007707CD"/>
    <w:rsid w:val="007711D5"/>
    <w:rsid w:val="007726F5"/>
    <w:rsid w:val="0078739E"/>
    <w:rsid w:val="007920CC"/>
    <w:rsid w:val="00793143"/>
    <w:rsid w:val="007954B3"/>
    <w:rsid w:val="007A0F29"/>
    <w:rsid w:val="007B1183"/>
    <w:rsid w:val="007B1781"/>
    <w:rsid w:val="007B4AAC"/>
    <w:rsid w:val="007C3597"/>
    <w:rsid w:val="007C362B"/>
    <w:rsid w:val="007C6165"/>
    <w:rsid w:val="007C7753"/>
    <w:rsid w:val="007D65C6"/>
    <w:rsid w:val="007F18B8"/>
    <w:rsid w:val="0080398C"/>
    <w:rsid w:val="00814794"/>
    <w:rsid w:val="00814B05"/>
    <w:rsid w:val="00815396"/>
    <w:rsid w:val="0081767B"/>
    <w:rsid w:val="008237E7"/>
    <w:rsid w:val="00831B62"/>
    <w:rsid w:val="008328C2"/>
    <w:rsid w:val="008350EE"/>
    <w:rsid w:val="00851AD1"/>
    <w:rsid w:val="0086199D"/>
    <w:rsid w:val="00863919"/>
    <w:rsid w:val="00866D91"/>
    <w:rsid w:val="00867203"/>
    <w:rsid w:val="00875F5A"/>
    <w:rsid w:val="00880F33"/>
    <w:rsid w:val="008878C8"/>
    <w:rsid w:val="00894F8D"/>
    <w:rsid w:val="00895F84"/>
    <w:rsid w:val="008A146D"/>
    <w:rsid w:val="008A29B8"/>
    <w:rsid w:val="008A370D"/>
    <w:rsid w:val="008C0880"/>
    <w:rsid w:val="008D0339"/>
    <w:rsid w:val="008D6CB0"/>
    <w:rsid w:val="008E459B"/>
    <w:rsid w:val="008F7384"/>
    <w:rsid w:val="008F79FA"/>
    <w:rsid w:val="00903150"/>
    <w:rsid w:val="009052E4"/>
    <w:rsid w:val="00906D9B"/>
    <w:rsid w:val="0090769B"/>
    <w:rsid w:val="00912D35"/>
    <w:rsid w:val="0091375B"/>
    <w:rsid w:val="009139A0"/>
    <w:rsid w:val="00917260"/>
    <w:rsid w:val="00921CD3"/>
    <w:rsid w:val="0092291A"/>
    <w:rsid w:val="0094144C"/>
    <w:rsid w:val="00941ED0"/>
    <w:rsid w:val="00950AC3"/>
    <w:rsid w:val="009610ED"/>
    <w:rsid w:val="009823C0"/>
    <w:rsid w:val="0098587D"/>
    <w:rsid w:val="0099000A"/>
    <w:rsid w:val="009A4B59"/>
    <w:rsid w:val="009A6689"/>
    <w:rsid w:val="009B3740"/>
    <w:rsid w:val="009C76E9"/>
    <w:rsid w:val="009C7792"/>
    <w:rsid w:val="009D0FE7"/>
    <w:rsid w:val="009D218E"/>
    <w:rsid w:val="009E0828"/>
    <w:rsid w:val="009E4BCA"/>
    <w:rsid w:val="009F48B6"/>
    <w:rsid w:val="009F7497"/>
    <w:rsid w:val="00A013CB"/>
    <w:rsid w:val="00A06AAB"/>
    <w:rsid w:val="00A10B27"/>
    <w:rsid w:val="00A1120D"/>
    <w:rsid w:val="00A113FE"/>
    <w:rsid w:val="00A364B1"/>
    <w:rsid w:val="00A377F4"/>
    <w:rsid w:val="00A87C4F"/>
    <w:rsid w:val="00A96C73"/>
    <w:rsid w:val="00AA7F2C"/>
    <w:rsid w:val="00AC7967"/>
    <w:rsid w:val="00AC7A76"/>
    <w:rsid w:val="00AE7190"/>
    <w:rsid w:val="00AF3E0A"/>
    <w:rsid w:val="00AF4B2F"/>
    <w:rsid w:val="00B30017"/>
    <w:rsid w:val="00B365DD"/>
    <w:rsid w:val="00B44F03"/>
    <w:rsid w:val="00B51527"/>
    <w:rsid w:val="00B528CB"/>
    <w:rsid w:val="00B66565"/>
    <w:rsid w:val="00B670C9"/>
    <w:rsid w:val="00B71C36"/>
    <w:rsid w:val="00B75694"/>
    <w:rsid w:val="00B75BB7"/>
    <w:rsid w:val="00B80603"/>
    <w:rsid w:val="00B826B8"/>
    <w:rsid w:val="00B91DCF"/>
    <w:rsid w:val="00BB4D6E"/>
    <w:rsid w:val="00BB6685"/>
    <w:rsid w:val="00BD02A0"/>
    <w:rsid w:val="00C070E6"/>
    <w:rsid w:val="00C12439"/>
    <w:rsid w:val="00C15D41"/>
    <w:rsid w:val="00C25724"/>
    <w:rsid w:val="00C276E6"/>
    <w:rsid w:val="00C2795B"/>
    <w:rsid w:val="00C31C94"/>
    <w:rsid w:val="00C3552F"/>
    <w:rsid w:val="00C35DBE"/>
    <w:rsid w:val="00C40729"/>
    <w:rsid w:val="00C41F9B"/>
    <w:rsid w:val="00C42066"/>
    <w:rsid w:val="00C42B9E"/>
    <w:rsid w:val="00C4529D"/>
    <w:rsid w:val="00C47282"/>
    <w:rsid w:val="00C652A1"/>
    <w:rsid w:val="00C71937"/>
    <w:rsid w:val="00CA339A"/>
    <w:rsid w:val="00CA6BA4"/>
    <w:rsid w:val="00CB2352"/>
    <w:rsid w:val="00CB6B30"/>
    <w:rsid w:val="00CC7B37"/>
    <w:rsid w:val="00D00783"/>
    <w:rsid w:val="00D064D3"/>
    <w:rsid w:val="00D11464"/>
    <w:rsid w:val="00D13B33"/>
    <w:rsid w:val="00D33583"/>
    <w:rsid w:val="00D45654"/>
    <w:rsid w:val="00D6131A"/>
    <w:rsid w:val="00D928A4"/>
    <w:rsid w:val="00D95B82"/>
    <w:rsid w:val="00D97FB9"/>
    <w:rsid w:val="00DA46ED"/>
    <w:rsid w:val="00DA48D3"/>
    <w:rsid w:val="00DB1837"/>
    <w:rsid w:val="00DB31DD"/>
    <w:rsid w:val="00DD34F1"/>
    <w:rsid w:val="00DD47DF"/>
    <w:rsid w:val="00DE4CF2"/>
    <w:rsid w:val="00E01B73"/>
    <w:rsid w:val="00E172EE"/>
    <w:rsid w:val="00E33B61"/>
    <w:rsid w:val="00E3675E"/>
    <w:rsid w:val="00E43DCF"/>
    <w:rsid w:val="00E45C60"/>
    <w:rsid w:val="00E65540"/>
    <w:rsid w:val="00E766DF"/>
    <w:rsid w:val="00E8326D"/>
    <w:rsid w:val="00E86354"/>
    <w:rsid w:val="00E97CA8"/>
    <w:rsid w:val="00EB520E"/>
    <w:rsid w:val="00EB7805"/>
    <w:rsid w:val="00EC1ED7"/>
    <w:rsid w:val="00EC46C7"/>
    <w:rsid w:val="00ED4F10"/>
    <w:rsid w:val="00ED5744"/>
    <w:rsid w:val="00EE39BC"/>
    <w:rsid w:val="00EE6D3C"/>
    <w:rsid w:val="00F04F1E"/>
    <w:rsid w:val="00F111DA"/>
    <w:rsid w:val="00F11273"/>
    <w:rsid w:val="00F1134D"/>
    <w:rsid w:val="00F1311B"/>
    <w:rsid w:val="00F14013"/>
    <w:rsid w:val="00F22F20"/>
    <w:rsid w:val="00F3637F"/>
    <w:rsid w:val="00F47E12"/>
    <w:rsid w:val="00F751D3"/>
    <w:rsid w:val="00F86CA4"/>
    <w:rsid w:val="00F930EC"/>
    <w:rsid w:val="00F93778"/>
    <w:rsid w:val="00F96998"/>
    <w:rsid w:val="00F97618"/>
    <w:rsid w:val="00FA34B0"/>
    <w:rsid w:val="00FA656A"/>
    <w:rsid w:val="00FB2410"/>
    <w:rsid w:val="00FC2335"/>
    <w:rsid w:val="00FD3155"/>
    <w:rsid w:val="00FD4F9E"/>
    <w:rsid w:val="00FD66C2"/>
    <w:rsid w:val="00FD67EB"/>
    <w:rsid w:val="00FE35F8"/>
    <w:rsid w:val="00FE434D"/>
    <w:rsid w:val="00FE7368"/>
    <w:rsid w:val="00FF3419"/>
    <w:rsid w:val="00FF4255"/>
    <w:rsid w:val="637D25A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B7E5E6B"/>
  <w15:docId w15:val="{B440B7CB-72A0-4395-BEAF-9F2BBD775C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78" w:lineRule="auto"/>
    </w:pPr>
    <w:rPr>
      <w:kern w:val="2"/>
      <w:sz w:val="24"/>
      <w:szCs w:val="24"/>
      <w:lang w:eastAsia="en-US"/>
      <w14:ligatures w14:val="standardContextual"/>
    </w:rPr>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pPr>
      <w:keepNext/>
      <w:keepLines/>
      <w:spacing w:after="0"/>
      <w:outlineLvl w:val="7"/>
    </w:pPr>
    <w:rPr>
      <w:rFonts w:eastAsiaTheme="majorEastAsia" w:cstheme="majorBidi"/>
      <w:i/>
      <w:iCs/>
      <w:color w:val="262626" w:themeColor="text1" w:themeTint="D9"/>
    </w:rPr>
  </w:style>
  <w:style w:type="paragraph" w:styleId="Heading9">
    <w:name w:val="heading 9"/>
    <w:basedOn w:val="Normal"/>
    <w:next w:val="Normal"/>
    <w:link w:val="Heading9Char"/>
    <w:uiPriority w:val="9"/>
    <w:semiHidden/>
    <w:unhideWhenUsed/>
    <w:qFormat/>
    <w:pPr>
      <w:keepNext/>
      <w:keepLines/>
      <w:spacing w:after="0"/>
      <w:outlineLvl w:val="8"/>
    </w:pPr>
    <w:rPr>
      <w:rFonts w:eastAsiaTheme="majorEastAsia" w:cstheme="majorBidi"/>
      <w:color w:val="262626" w:themeColor="text1" w:themeTint="D9"/>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next w:val="Normal"/>
    <w:link w:val="SubtitleChar"/>
    <w:uiPriority w:val="11"/>
    <w:qFormat/>
    <w:rPr>
      <w:rFonts w:eastAsiaTheme="majorEastAsia" w:cstheme="majorBidi"/>
      <w:color w:val="595959" w:themeColor="text1" w:themeTint="A6"/>
      <w:spacing w:val="15"/>
      <w:sz w:val="28"/>
      <w:szCs w:val="28"/>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Pr>
      <w:rFonts w:eastAsiaTheme="majorEastAsia" w:cstheme="majorBidi"/>
      <w:i/>
      <w:iCs/>
      <w:color w:val="262626" w:themeColor="text1" w:themeTint="D9"/>
    </w:rPr>
  </w:style>
  <w:style w:type="character" w:customStyle="1" w:styleId="Heading9Char">
    <w:name w:val="Heading 9 Char"/>
    <w:basedOn w:val="DefaultParagraphFont"/>
    <w:link w:val="Heading9"/>
    <w:uiPriority w:val="9"/>
    <w:semiHidden/>
    <w:rPr>
      <w:rFonts w:eastAsiaTheme="majorEastAsia" w:cstheme="majorBidi"/>
      <w:color w:val="262626" w:themeColor="text1" w:themeTint="D9"/>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paragraph" w:styleId="ListParagraph">
    <w:name w:val="List Paragraph"/>
    <w:basedOn w:val="Normal"/>
    <w:uiPriority w:val="34"/>
    <w:qFormat/>
    <w:pPr>
      <w:ind w:left="720"/>
      <w:contextualSpacing/>
    </w:pPr>
  </w:style>
  <w:style w:type="character" w:customStyle="1" w:styleId="IntenseEmphasis1">
    <w:name w:val="Intense Emphasis1"/>
    <w:basedOn w:val="DefaultParagraphFont"/>
    <w:uiPriority w:val="21"/>
    <w:qFormat/>
    <w:rPr>
      <w:i/>
      <w:iCs/>
      <w:color w:val="2F5496" w:themeColor="accent1" w:themeShade="BF"/>
    </w:rPr>
  </w:style>
  <w:style w:type="paragraph" w:styleId="IntenseQuote">
    <w:name w:val="Intense Quote"/>
    <w:basedOn w:val="Normal"/>
    <w:next w:val="Normal"/>
    <w:link w:val="IntenseQuoteChar"/>
    <w:uiPriority w:val="30"/>
    <w:qFormat/>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Pr>
      <w:i/>
      <w:iCs/>
      <w:color w:val="2F5496" w:themeColor="accent1" w:themeShade="BF"/>
    </w:rPr>
  </w:style>
  <w:style w:type="character" w:customStyle="1" w:styleId="IntenseReference1">
    <w:name w:val="Intense Reference1"/>
    <w:basedOn w:val="DefaultParagraphFont"/>
    <w:uiPriority w:val="32"/>
    <w:qFormat/>
    <w:rPr>
      <w:b/>
      <w:bCs/>
      <w:smallCaps/>
      <w:color w:val="2F5496" w:themeColor="accent1" w:themeShade="BF"/>
      <w:spacing w:val="5"/>
    </w:rPr>
  </w:style>
  <w:style w:type="paragraph" w:styleId="Header">
    <w:name w:val="header"/>
    <w:basedOn w:val="Normal"/>
    <w:link w:val="HeaderChar"/>
    <w:uiPriority w:val="99"/>
    <w:unhideWhenUsed/>
    <w:rsid w:val="009229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291A"/>
    <w:rPr>
      <w:kern w:val="2"/>
      <w:sz w:val="24"/>
      <w:szCs w:val="24"/>
      <w:lang w:eastAsia="en-US"/>
      <w14:ligatures w14:val="standardContextual"/>
    </w:rPr>
  </w:style>
  <w:style w:type="paragraph" w:styleId="Footer">
    <w:name w:val="footer"/>
    <w:basedOn w:val="Normal"/>
    <w:link w:val="FooterChar"/>
    <w:uiPriority w:val="99"/>
    <w:unhideWhenUsed/>
    <w:rsid w:val="009229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291A"/>
    <w:rPr>
      <w:kern w:val="2"/>
      <w:sz w:val="24"/>
      <w:szCs w:val="24"/>
      <w:lang w:eastAsia="en-US"/>
      <w14:ligatures w14:val="standardContextual"/>
    </w:rPr>
  </w:style>
  <w:style w:type="paragraph" w:styleId="TOCHeading">
    <w:name w:val="TOC Heading"/>
    <w:basedOn w:val="Heading1"/>
    <w:next w:val="Normal"/>
    <w:uiPriority w:val="39"/>
    <w:unhideWhenUsed/>
    <w:qFormat/>
    <w:rsid w:val="009E4BCA"/>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895F84"/>
    <w:pPr>
      <w:spacing w:after="100"/>
      <w:ind w:left="240"/>
    </w:pPr>
  </w:style>
  <w:style w:type="paragraph" w:styleId="TOC3">
    <w:name w:val="toc 3"/>
    <w:basedOn w:val="Normal"/>
    <w:next w:val="Normal"/>
    <w:autoRedefine/>
    <w:uiPriority w:val="39"/>
    <w:unhideWhenUsed/>
    <w:rsid w:val="00895F84"/>
    <w:pPr>
      <w:spacing w:after="100"/>
      <w:ind w:left="480"/>
    </w:pPr>
  </w:style>
  <w:style w:type="character" w:styleId="Hyperlink">
    <w:name w:val="Hyperlink"/>
    <w:basedOn w:val="DefaultParagraphFont"/>
    <w:uiPriority w:val="99"/>
    <w:unhideWhenUsed/>
    <w:rsid w:val="00895F84"/>
    <w:rPr>
      <w:color w:val="0563C1" w:themeColor="hyperlink"/>
      <w:u w:val="single"/>
    </w:rPr>
  </w:style>
  <w:style w:type="paragraph" w:styleId="TOC1">
    <w:name w:val="toc 1"/>
    <w:basedOn w:val="Normal"/>
    <w:next w:val="Normal"/>
    <w:autoRedefine/>
    <w:uiPriority w:val="39"/>
    <w:unhideWhenUsed/>
    <w:rsid w:val="005F7A8D"/>
    <w:pPr>
      <w:numPr>
        <w:numId w:val="11"/>
      </w:numPr>
      <w:tabs>
        <w:tab w:val="right" w:leader="dot" w:pos="9016"/>
      </w:tabs>
      <w:spacing w:after="100" w:line="259" w:lineRule="auto"/>
      <w:jc w:val="center"/>
    </w:pPr>
    <w:rPr>
      <w:rFonts w:eastAsiaTheme="minorEastAsia" w:cs="Times New Roman"/>
      <w:kern w:val="0"/>
      <w:sz w:val="22"/>
      <w:szCs w:val="22"/>
      <w:lang w:eastAsia="en-GB"/>
      <w14:ligatures w14:val="none"/>
    </w:rPr>
  </w:style>
  <w:style w:type="table" w:styleId="TableGrid">
    <w:name w:val="Table Grid"/>
    <w:basedOn w:val="TableNormal"/>
    <w:uiPriority w:val="39"/>
    <w:rsid w:val="0005775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D13B33"/>
    <w:rPr>
      <w:color w:val="605E5C"/>
      <w:shd w:val="clear" w:color="auto" w:fill="E1DFDD"/>
    </w:rPr>
  </w:style>
  <w:style w:type="character" w:styleId="FollowedHyperlink">
    <w:name w:val="FollowedHyperlink"/>
    <w:basedOn w:val="DefaultParagraphFont"/>
    <w:uiPriority w:val="99"/>
    <w:semiHidden/>
    <w:unhideWhenUsed/>
    <w:rsid w:val="002F3566"/>
    <w:rPr>
      <w:color w:val="954F72" w:themeColor="followedHyperlink"/>
      <w:u w:val="single"/>
    </w:rPr>
  </w:style>
  <w:style w:type="paragraph" w:styleId="NoSpacing">
    <w:name w:val="No Spacing"/>
    <w:link w:val="NoSpacingChar"/>
    <w:uiPriority w:val="1"/>
    <w:qFormat/>
    <w:rsid w:val="0094144C"/>
    <w:rPr>
      <w:rFonts w:eastAsiaTheme="minorEastAsia"/>
      <w:sz w:val="22"/>
      <w:szCs w:val="22"/>
      <w:lang w:val="en-US" w:eastAsia="en-US"/>
    </w:rPr>
  </w:style>
  <w:style w:type="character" w:customStyle="1" w:styleId="NoSpacingChar">
    <w:name w:val="No Spacing Char"/>
    <w:basedOn w:val="DefaultParagraphFont"/>
    <w:link w:val="NoSpacing"/>
    <w:uiPriority w:val="1"/>
    <w:rsid w:val="0094144C"/>
    <w:rPr>
      <w:rFonts w:eastAsiaTheme="minorEastAsia"/>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15633949">
      <w:bodyDiv w:val="1"/>
      <w:marLeft w:val="0"/>
      <w:marRight w:val="0"/>
      <w:marTop w:val="0"/>
      <w:marBottom w:val="0"/>
      <w:divBdr>
        <w:top w:val="none" w:sz="0" w:space="0" w:color="auto"/>
        <w:left w:val="none" w:sz="0" w:space="0" w:color="auto"/>
        <w:bottom w:val="none" w:sz="0" w:space="0" w:color="auto"/>
        <w:right w:val="none" w:sz="0" w:space="0" w:color="auto"/>
      </w:divBdr>
    </w:div>
    <w:div w:id="423964379">
      <w:bodyDiv w:val="1"/>
      <w:marLeft w:val="0"/>
      <w:marRight w:val="0"/>
      <w:marTop w:val="0"/>
      <w:marBottom w:val="0"/>
      <w:divBdr>
        <w:top w:val="none" w:sz="0" w:space="0" w:color="auto"/>
        <w:left w:val="none" w:sz="0" w:space="0" w:color="auto"/>
        <w:bottom w:val="none" w:sz="0" w:space="0" w:color="auto"/>
        <w:right w:val="none" w:sz="0" w:space="0" w:color="auto"/>
      </w:divBdr>
    </w:div>
    <w:div w:id="472596844">
      <w:bodyDiv w:val="1"/>
      <w:marLeft w:val="0"/>
      <w:marRight w:val="0"/>
      <w:marTop w:val="0"/>
      <w:marBottom w:val="0"/>
      <w:divBdr>
        <w:top w:val="none" w:sz="0" w:space="0" w:color="auto"/>
        <w:left w:val="none" w:sz="0" w:space="0" w:color="auto"/>
        <w:bottom w:val="none" w:sz="0" w:space="0" w:color="auto"/>
        <w:right w:val="none" w:sz="0" w:space="0" w:color="auto"/>
      </w:divBdr>
    </w:div>
    <w:div w:id="1329596686">
      <w:bodyDiv w:val="1"/>
      <w:marLeft w:val="0"/>
      <w:marRight w:val="0"/>
      <w:marTop w:val="0"/>
      <w:marBottom w:val="0"/>
      <w:divBdr>
        <w:top w:val="none" w:sz="0" w:space="0" w:color="auto"/>
        <w:left w:val="none" w:sz="0" w:space="0" w:color="auto"/>
        <w:bottom w:val="none" w:sz="0" w:space="0" w:color="auto"/>
        <w:right w:val="none" w:sz="0" w:space="0" w:color="auto"/>
      </w:divBdr>
    </w:div>
    <w:div w:id="133557045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sa.gov/sites/default/files/2023-04/CISA_Zero_Trust_Maturity_Model_Version_2_508c.pdf?utm_source=chatgpt.com" TargetMode="External"/><Relationship Id="rId18" Type="http://schemas.openxmlformats.org/officeDocument/2006/relationships/hyperlink" Target="https://docs.aws.amazon.com/security?utm_source=chatgpt.com" TargetMode="External"/><Relationship Id="rId26" Type="http://schemas.openxmlformats.org/officeDocument/2006/relationships/hyperlink" Target="https://nvlpubs.nist.gov/nistpubs/SpecialPublications/NIST.SP.800-61r2.pdf" TargetMode="External"/><Relationship Id="rId3" Type="http://schemas.openxmlformats.org/officeDocument/2006/relationships/styles" Target="styles.xml"/><Relationship Id="rId21" Type="http://schemas.openxmlformats.org/officeDocument/2006/relationships/hyperlink" Target="https://www.ibm.com/think/insights/whats-new-2024-cost-of-a-data-breach-report"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nist.gov/cyberframework" TargetMode="External"/><Relationship Id="rId17" Type="http://schemas.openxmlformats.org/officeDocument/2006/relationships/hyperlink" Target="https://learn.microsoft.com/en-us/security/zero-trust" TargetMode="External"/><Relationship Id="rId25" Type="http://schemas.openxmlformats.org/officeDocument/2006/relationships/hyperlink" Target="https://doi.org/10.6028/NIST.SP.800-61r2?utm_source=chatgpt.com" TargetMode="External"/><Relationship Id="rId33"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hyperlink" Target="https://www.forrester.com/report/Build-Security-Into-Your-Networks-DNA-The-Zero-Trust-Network-Architecture/RES57047?utm_source=chatgpt.com" TargetMode="External"/><Relationship Id="rId20" Type="http://schemas.openxmlformats.org/officeDocument/2006/relationships/hyperlink" Target="https://www.paloaltonetworks.com/cybermedia/what-is-zero-trust" TargetMode="External"/><Relationship Id="rId29" Type="http://schemas.openxmlformats.org/officeDocument/2006/relationships/hyperlink" Target="https://cloudsecurityalliance.org/research/guidance?utm_source=chatgpt.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6028/NIST.SP.800-207" TargetMode="External"/><Relationship Id="rId24" Type="http://schemas.openxmlformats.org/officeDocument/2006/relationships/hyperlink" Target="https://investor.equifax.com/news-events/press-releases/detail/240/equifax-announces-cybersecurity-incident-involving-consumer-information"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ncsc.gov.uk/collection/zero-trust/architecture-design-principles?utm_source=chatgpt.com" TargetMode="External"/><Relationship Id="rId23" Type="http://schemas.openxmlformats.org/officeDocument/2006/relationships/hyperlink" Target="https://newsroom.cisco.com/c/r/newsroom/en/us/a/y2024/m03/cybersecurity-readiness-index-2024.html?utm_source=chatgpt.com" TargetMode="External"/><Relationship Id="rId28" Type="http://schemas.openxmlformats.org/officeDocument/2006/relationships/hyperlink" Target="https://eur-lex.europa.eu/eli/reg/2016/679/oj?utm_source=chatgpt.com" TargetMode="External"/><Relationship Id="rId10" Type="http://schemas.openxmlformats.org/officeDocument/2006/relationships/image" Target="media/image3.png"/><Relationship Id="rId19" Type="http://schemas.openxmlformats.org/officeDocument/2006/relationships/hyperlink" Target="https://research.google/pubs/beyondcorp-a-new-approach-to-enterprise-security"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enisa.europa.eu/publications/enisa-threat-landscape-2024?utm_source=chatgpt.com" TargetMode="External"/><Relationship Id="rId22" Type="http://schemas.openxmlformats.org/officeDocument/2006/relationships/hyperlink" Target="https://www.verizon.com/business/resources/reports/dbir/?utm_source=chatgpt.com" TargetMode="External"/><Relationship Id="rId27" Type="http://schemas.openxmlformats.org/officeDocument/2006/relationships/hyperlink" Target="https://www.legislation.gov.uk/ukpga/2018/12/contents" TargetMode="External"/><Relationship Id="rId30" Type="http://schemas.openxmlformats.org/officeDocument/2006/relationships/hyperlink" Target="https://www.isaca.org/resources/reports/state-of-cybersecurity-2024?utm_source=chatgpt.com" TargetMode="External"/><Relationship Id="rId8"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A34E1A0643F24C349EEDB315F2E9EF4C"/>
        <w:category>
          <w:name w:val="General"/>
          <w:gallery w:val="placeholder"/>
        </w:category>
        <w:types>
          <w:type w:val="bbPlcHdr"/>
        </w:types>
        <w:behaviors>
          <w:behavior w:val="content"/>
        </w:behaviors>
        <w:guid w:val="{961F09E8-D811-46AA-A9D9-D48F68FD32F4}"/>
      </w:docPartPr>
      <w:docPartBody>
        <w:p w:rsidR="00000000" w:rsidRDefault="00F83954" w:rsidP="00F83954">
          <w:pPr>
            <w:pStyle w:val="A34E1A0643F24C349EEDB315F2E9EF4C"/>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 w:name="Segoe UI Emoji">
    <w:panose1 w:val="020B0502040204020203"/>
    <w:charset w:val="00"/>
    <w:family w:val="swiss"/>
    <w:pitch w:val="variable"/>
    <w:sig w:usb0="00000003" w:usb1="02000000" w:usb2="08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3954"/>
    <w:rsid w:val="000A410B"/>
    <w:rsid w:val="004F6816"/>
    <w:rsid w:val="00F83954"/>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34E1A0643F24C349EEDB315F2E9EF4C">
    <w:name w:val="A34E1A0643F24C349EEDB315F2E9EF4C"/>
    <w:rsid w:val="00F8395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2771EB3-6183-4759-94EE-8416664AC197}">
  <we:reference id="8c1c3d44-57e9-40d7-86e4-4adf88fea1dd" version="3.0.0.0" store="EXCatalog" storeType="EXCatalog"/>
  <we:alternateReferences>
    <we:reference id="WA200007520" version="3.0.0.0"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bre17</b:Tag>
    <b:SourceType>DocumentFromInternetSite</b:SourceType>
    <b:Guid>{3C3884D8-FA68-4C8E-AF4F-3FAF60AC26FE}</b:Guid>
    <b:Author>
      <b:Author>
        <b:NameList>
          <b:Person>
            <b:Last>breach</b:Last>
            <b:First>Equifax</b:First>
            <b:Middle>data</b:Middle>
          </b:Person>
        </b:NameList>
      </b:Author>
    </b:Author>
    <b:Title>The 2017 Equifax data breach is a critical case study in cybersecurity due to its significant impact and the preventable nature of the incident</b:Title>
    <b:Year>2017</b:Year>
    <b:RefOrder>2</b:RefOrder>
  </b:Source>
  <b:Source>
    <b:Tag>GEN26</b:Tag>
    <b:SourceType>DocumentFromInternetSite</b:SourceType>
    <b:Guid>{19AF934A-B2F6-49D6-87E9-137933B15D35}</b:Guid>
    <b:Title>Re-Solution</b:Title>
    <b:InternetSiteTitle>Re-Solution: Leveraging Cisco Technology to Build Exceptional Networks</b:InternetSiteTitle>
    <b:Year>June, 11 2026</b:Year>
    <b:RefOrder>3</b:RefOrder>
  </b:Source>
  <b:Source>
    <b:Tag>14C24</b:Tag>
    <b:SourceType>DocumentFromInternetSite</b:SourceType>
    <b:Guid>{617E5200-A235-4479-888D-D7FF49973EF6}</b:Guid>
    <b:Author>
      <b:Author>
        <b:NameList>
          <b:Person>
            <b:Last>[14] Cisco Systems</b:Last>
            <b:First>Cisco</b:First>
            <b:Middle>Cybersecurity Readiness Index 2024, San Jose, CA, U⁠</b:Middle>
          </b:Person>
        </b:NameList>
      </b:Author>
    </b:Author>
    <b:Year>2024</b:Year>
    <b:RefOrder>1</b:RefOrder>
  </b:Source>
</b:Sources>
</file>

<file path=customXml/itemProps1.xml><?xml version="1.0" encoding="utf-8"?>
<ds:datastoreItem xmlns:ds="http://schemas.openxmlformats.org/officeDocument/2006/customXml" ds:itemID="{C398413D-5105-4E8F-9507-52045F7798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31</Pages>
  <Words>7419</Words>
  <Characters>42289</Characters>
  <Application>Microsoft Office Word</Application>
  <DocSecurity>0</DocSecurity>
  <Lines>352</Lines>
  <Paragraphs>99</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49609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and case scenario in Data Security and Compliance ZeroTrust Architecture: Principles, Implementation Challenges, and Effectiveness Compared to Traditional Security Models</dc:title>
  <dc:subject/>
  <dc:creator>Aziz Ahmad Tahir Bhatti (2424161)</dc:creator>
  <cp:keywords/>
  <dc:description/>
  <cp:lastModifiedBy>Aziz Ahmad Tahir Bhatti (2424161)</cp:lastModifiedBy>
  <cp:revision>2</cp:revision>
  <dcterms:created xsi:type="dcterms:W3CDTF">2026-08-12T12:12:00Z</dcterms:created>
  <dcterms:modified xsi:type="dcterms:W3CDTF">2026-08-12T12:12:00Z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TemplateDocerSaveRecord">
    <vt:lpwstr>eyJoZGlkIjoiNmNjZTM1MDFjMzExNDU2NzczODQ3N2YzYWY2MmYxMWEiLCJ1c2VySWQiOiIzODY1NjgyMDY5ODA4In0=</vt:lpwstr>
  </property>
  <property fmtid="{D5CDD505-2E9C-101B-9397-08002B2CF9AE}" pid="3" name="KSOProductBuildVer">
    <vt:lpwstr>1033-12.1.0.27458</vt:lpwstr>
  </property>
  <property fmtid="{D5CDD505-2E9C-101B-9397-08002B2CF9AE}" pid="4" name="ICV">
    <vt:lpwstr>68B8F5DAF6D842878D3D30E5DC06653B_12</vt:lpwstr>
  </property>
</Properties>
</file>