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11797273"/>
        <w:docPartObj>
          <w:docPartGallery w:val="Cover Pages"/>
          <w:docPartUnique/>
        </w:docPartObj>
      </w:sdtPr>
      <w:sdtEndPr/>
      <w:sdtContent>
        <w:p w14:paraId="4B8698FC" w14:textId="6EA8C6E5" w:rsidR="00A619E1" w:rsidRDefault="00A619E1">
          <w:r>
            <w:rPr>
              <w:noProof/>
            </w:rPr>
            <mc:AlternateContent>
              <mc:Choice Requires="wps">
                <w:drawing>
                  <wp:anchor distT="0" distB="0" distL="114300" distR="114300" simplePos="0" relativeHeight="251659264" behindDoc="1" locked="0" layoutInCell="1" allowOverlap="0" wp14:anchorId="05A7E2D7" wp14:editId="14B60177">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9526CC" w14:paraId="18CEBFA4" w14:textId="77777777">
                                  <w:trPr>
                                    <w:trHeight w:hRule="exact" w:val="9360"/>
                                  </w:trPr>
                                  <w:tc>
                                    <w:tcPr>
                                      <w:tcW w:w="5000" w:type="pct"/>
                                    </w:tcPr>
                                    <w:p w14:paraId="152DCAEE" w14:textId="77777777" w:rsidR="009526CC" w:rsidRDefault="009526CC">
                                      <w:r>
                                        <w:rPr>
                                          <w:noProof/>
                                        </w:rPr>
                                        <w:drawing>
                                          <wp:inline distT="0" distB="0" distL="0" distR="0" wp14:anchorId="018C8DD6" wp14:editId="0829ED7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9526CC" w14:paraId="3DC93A7A" w14:textId="77777777">
                                  <w:trPr>
                                    <w:trHeight w:hRule="exact" w:val="4320"/>
                                  </w:trPr>
                                  <w:tc>
                                    <w:tcPr>
                                      <w:tcW w:w="5000" w:type="pct"/>
                                      <w:shd w:val="clear" w:color="auto" w:fill="4472C4" w:themeFill="accent1"/>
                                      <w:vAlign w:val="center"/>
                                    </w:tcPr>
                                    <w:p w14:paraId="4E9AAC60" w14:textId="5EF4EEE4" w:rsidR="009526CC" w:rsidRDefault="00A05BC3">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9526CC">
                                            <w:rPr>
                                              <w:rFonts w:asciiTheme="majorHAnsi" w:hAnsiTheme="majorHAnsi"/>
                                              <w:color w:val="FFFFFF" w:themeColor="background1"/>
                                              <w:sz w:val="96"/>
                                              <w:szCs w:val="96"/>
                                            </w:rPr>
                                            <w:t>Contemporary Issues in Policing</w:t>
                                          </w:r>
                                        </w:sdtContent>
                                      </w:sdt>
                                    </w:p>
                                    <w:p w14:paraId="1ED3C8C0" w14:textId="6EEC411B" w:rsidR="009526CC" w:rsidRDefault="00A05BC3">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D44848">
                                            <w:rPr>
                                              <w:color w:val="FFFFFF" w:themeColor="background1"/>
                                              <w:sz w:val="32"/>
                                              <w:szCs w:val="32"/>
                                            </w:rPr>
                                            <w:t>Cyber crime</w:t>
                                          </w:r>
                                          <w:proofErr w:type="spellEnd"/>
                                          <w:r w:rsidR="00D44848">
                                            <w:rPr>
                                              <w:color w:val="FFFFFF" w:themeColor="background1"/>
                                              <w:sz w:val="32"/>
                                              <w:szCs w:val="32"/>
                                            </w:rPr>
                                            <w:t xml:space="preserve"> and policing </w:t>
                                          </w:r>
                                        </w:sdtContent>
                                      </w:sdt>
                                      <w:r w:rsidR="009526CC">
                                        <w:rPr>
                                          <w:color w:val="FFFFFF" w:themeColor="background1"/>
                                          <w:sz w:val="32"/>
                                          <w:szCs w:val="32"/>
                                        </w:rPr>
                                        <w:t xml:space="preserve"> </w:t>
                                      </w:r>
                                    </w:p>
                                  </w:tc>
                                </w:tr>
                                <w:tr w:rsidR="009526CC" w14:paraId="15C86569"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9526CC" w14:paraId="6BE80837"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6BD53428" w14:textId="04906C44" w:rsidR="009526CC" w:rsidRDefault="009526CC">
                                                <w:pPr>
                                                  <w:pStyle w:val="NoSpacing"/>
                                                  <w:ind w:left="144" w:right="144"/>
                                                  <w:jc w:val="center"/>
                                                  <w:rPr>
                                                    <w:color w:val="FFFFFF" w:themeColor="background1"/>
                                                  </w:rPr>
                                                </w:pPr>
                                                <w:r>
                                                  <w:rPr>
                                                    <w:color w:val="FFFFFF" w:themeColor="background1"/>
                                                  </w:rPr>
                                                  <w:t>Fraser Christina ChInsp</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2-06-01T00:00:00Z">
                                                <w:dateFormat w:val="M/d/yy"/>
                                                <w:lid w:val="en-US"/>
                                                <w:storeMappedDataAs w:val="dateTime"/>
                                                <w:calendar w:val="gregorian"/>
                                              </w:date>
                                            </w:sdtPr>
                                            <w:sdtEndPr/>
                                            <w:sdtContent>
                                              <w:p w14:paraId="6D3EDA90" w14:textId="2A0020D3" w:rsidR="009526CC" w:rsidRDefault="009526CC">
                                                <w:pPr>
                                                  <w:pStyle w:val="NoSpacing"/>
                                                  <w:ind w:left="144" w:right="144"/>
                                                  <w:jc w:val="center"/>
                                                  <w:rPr>
                                                    <w:color w:val="FFFFFF" w:themeColor="background1"/>
                                                  </w:rPr>
                                                </w:pPr>
                                                <w:r>
                                                  <w:rPr>
                                                    <w:color w:val="FFFFFF" w:themeColor="background1"/>
                                                  </w:rPr>
                                                  <w:t>6/1/22</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F53C638" w14:textId="1F839D41" w:rsidR="009526CC" w:rsidRDefault="00F76945">
                                                <w:pPr>
                                                  <w:pStyle w:val="NoSpacing"/>
                                                  <w:ind w:left="144" w:right="720"/>
                                                  <w:jc w:val="right"/>
                                                  <w:rPr>
                                                    <w:color w:val="FFFFFF" w:themeColor="background1"/>
                                                  </w:rPr>
                                                </w:pPr>
                                                <w:r>
                                                  <w:rPr>
                                                    <w:color w:val="FFFFFF" w:themeColor="background1"/>
                                                  </w:rPr>
                                                  <w:t>Police</w:t>
                                                </w:r>
                                                <w:r w:rsidR="009526CC">
                                                  <w:rPr>
                                                    <w:color w:val="FFFFFF" w:themeColor="background1"/>
                                                  </w:rPr>
                                                  <w:t xml:space="preserve"> Leadership MA</w:t>
                                                </w:r>
                                              </w:p>
                                            </w:tc>
                                          </w:sdtContent>
                                        </w:sdt>
                                      </w:tr>
                                    </w:tbl>
                                    <w:p w14:paraId="3F9016D3" w14:textId="77777777" w:rsidR="009526CC" w:rsidRDefault="009526CC"/>
                                  </w:tc>
                                </w:tr>
                              </w:tbl>
                              <w:p w14:paraId="43E72EEF" w14:textId="77777777" w:rsidR="009526CC" w:rsidRDefault="009526C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5A7E2D7"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9526CC" w14:paraId="18CEBFA4" w14:textId="77777777">
                            <w:trPr>
                              <w:trHeight w:hRule="exact" w:val="9360"/>
                            </w:trPr>
                            <w:tc>
                              <w:tcPr>
                                <w:tcW w:w="5000" w:type="pct"/>
                              </w:tcPr>
                              <w:p w14:paraId="152DCAEE" w14:textId="77777777" w:rsidR="009526CC" w:rsidRDefault="009526CC">
                                <w:r>
                                  <w:rPr>
                                    <w:noProof/>
                                  </w:rPr>
                                  <w:drawing>
                                    <wp:inline distT="0" distB="0" distL="0" distR="0" wp14:anchorId="018C8DD6" wp14:editId="0829ED7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9526CC" w14:paraId="3DC93A7A" w14:textId="77777777">
                            <w:trPr>
                              <w:trHeight w:hRule="exact" w:val="4320"/>
                            </w:trPr>
                            <w:tc>
                              <w:tcPr>
                                <w:tcW w:w="5000" w:type="pct"/>
                                <w:shd w:val="clear" w:color="auto" w:fill="4472C4" w:themeFill="accent1"/>
                                <w:vAlign w:val="center"/>
                              </w:tcPr>
                              <w:p w14:paraId="4E9AAC60" w14:textId="5EF4EEE4" w:rsidR="009526CC" w:rsidRDefault="00A05BC3">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9526CC">
                                      <w:rPr>
                                        <w:rFonts w:asciiTheme="majorHAnsi" w:hAnsiTheme="majorHAnsi"/>
                                        <w:color w:val="FFFFFF" w:themeColor="background1"/>
                                        <w:sz w:val="96"/>
                                        <w:szCs w:val="96"/>
                                      </w:rPr>
                                      <w:t>Contemporary Issues in Policing</w:t>
                                    </w:r>
                                  </w:sdtContent>
                                </w:sdt>
                              </w:p>
                              <w:p w14:paraId="1ED3C8C0" w14:textId="6EEC411B" w:rsidR="009526CC" w:rsidRDefault="00A05BC3">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D44848">
                                      <w:rPr>
                                        <w:color w:val="FFFFFF" w:themeColor="background1"/>
                                        <w:sz w:val="32"/>
                                        <w:szCs w:val="32"/>
                                      </w:rPr>
                                      <w:t>Cyber crime</w:t>
                                    </w:r>
                                    <w:proofErr w:type="spellEnd"/>
                                    <w:r w:rsidR="00D44848">
                                      <w:rPr>
                                        <w:color w:val="FFFFFF" w:themeColor="background1"/>
                                        <w:sz w:val="32"/>
                                        <w:szCs w:val="32"/>
                                      </w:rPr>
                                      <w:t xml:space="preserve"> and policing </w:t>
                                    </w:r>
                                  </w:sdtContent>
                                </w:sdt>
                                <w:r w:rsidR="009526CC">
                                  <w:rPr>
                                    <w:color w:val="FFFFFF" w:themeColor="background1"/>
                                    <w:sz w:val="32"/>
                                    <w:szCs w:val="32"/>
                                  </w:rPr>
                                  <w:t xml:space="preserve"> </w:t>
                                </w:r>
                              </w:p>
                            </w:tc>
                          </w:tr>
                          <w:tr w:rsidR="009526CC" w14:paraId="15C86569"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9526CC" w14:paraId="6BE80837"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6BD53428" w14:textId="04906C44" w:rsidR="009526CC" w:rsidRDefault="009526CC">
                                          <w:pPr>
                                            <w:pStyle w:val="NoSpacing"/>
                                            <w:ind w:left="144" w:right="144"/>
                                            <w:jc w:val="center"/>
                                            <w:rPr>
                                              <w:color w:val="FFFFFF" w:themeColor="background1"/>
                                            </w:rPr>
                                          </w:pPr>
                                          <w:r>
                                            <w:rPr>
                                              <w:color w:val="FFFFFF" w:themeColor="background1"/>
                                            </w:rPr>
                                            <w:t>Fraser Christina ChInsp</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2-06-01T00:00:00Z">
                                          <w:dateFormat w:val="M/d/yy"/>
                                          <w:lid w:val="en-US"/>
                                          <w:storeMappedDataAs w:val="dateTime"/>
                                          <w:calendar w:val="gregorian"/>
                                        </w:date>
                                      </w:sdtPr>
                                      <w:sdtEndPr/>
                                      <w:sdtContent>
                                        <w:p w14:paraId="6D3EDA90" w14:textId="2A0020D3" w:rsidR="009526CC" w:rsidRDefault="009526CC">
                                          <w:pPr>
                                            <w:pStyle w:val="NoSpacing"/>
                                            <w:ind w:left="144" w:right="144"/>
                                            <w:jc w:val="center"/>
                                            <w:rPr>
                                              <w:color w:val="FFFFFF" w:themeColor="background1"/>
                                            </w:rPr>
                                          </w:pPr>
                                          <w:r>
                                            <w:rPr>
                                              <w:color w:val="FFFFFF" w:themeColor="background1"/>
                                            </w:rPr>
                                            <w:t>6/1/22</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F53C638" w14:textId="1F839D41" w:rsidR="009526CC" w:rsidRDefault="00F76945">
                                          <w:pPr>
                                            <w:pStyle w:val="NoSpacing"/>
                                            <w:ind w:left="144" w:right="720"/>
                                            <w:jc w:val="right"/>
                                            <w:rPr>
                                              <w:color w:val="FFFFFF" w:themeColor="background1"/>
                                            </w:rPr>
                                          </w:pPr>
                                          <w:r>
                                            <w:rPr>
                                              <w:color w:val="FFFFFF" w:themeColor="background1"/>
                                            </w:rPr>
                                            <w:t>Police</w:t>
                                          </w:r>
                                          <w:r w:rsidR="009526CC">
                                            <w:rPr>
                                              <w:color w:val="FFFFFF" w:themeColor="background1"/>
                                            </w:rPr>
                                            <w:t xml:space="preserve"> Leadership MA</w:t>
                                          </w:r>
                                        </w:p>
                                      </w:tc>
                                    </w:sdtContent>
                                  </w:sdt>
                                </w:tr>
                              </w:tbl>
                              <w:p w14:paraId="3F9016D3" w14:textId="77777777" w:rsidR="009526CC" w:rsidRDefault="009526CC"/>
                            </w:tc>
                          </w:tr>
                        </w:tbl>
                        <w:p w14:paraId="43E72EEF" w14:textId="77777777" w:rsidR="009526CC" w:rsidRDefault="009526CC"/>
                      </w:txbxContent>
                    </v:textbox>
                    <w10:wrap anchorx="page" anchory="page"/>
                  </v:shape>
                </w:pict>
              </mc:Fallback>
            </mc:AlternateContent>
          </w:r>
        </w:p>
        <w:p w14:paraId="50A5A5F6" w14:textId="2562DDEA" w:rsidR="00A619E1" w:rsidRDefault="00A619E1">
          <w:r>
            <w:br w:type="page"/>
          </w:r>
        </w:p>
      </w:sdtContent>
    </w:sdt>
    <w:sdt>
      <w:sdtPr>
        <w:rPr>
          <w:rFonts w:asciiTheme="minorHAnsi" w:eastAsiaTheme="minorHAnsi" w:hAnsiTheme="minorHAnsi" w:cstheme="minorBidi"/>
          <w:color w:val="auto"/>
          <w:sz w:val="22"/>
          <w:szCs w:val="22"/>
          <w:lang w:val="en-GB"/>
        </w:rPr>
        <w:id w:val="667762511"/>
        <w:docPartObj>
          <w:docPartGallery w:val="Table of Contents"/>
          <w:docPartUnique/>
        </w:docPartObj>
      </w:sdtPr>
      <w:sdtEndPr>
        <w:rPr>
          <w:b/>
          <w:bCs/>
          <w:noProof/>
        </w:rPr>
      </w:sdtEndPr>
      <w:sdtContent>
        <w:p w14:paraId="16CF8F96" w14:textId="1613E28D" w:rsidR="00A619E1" w:rsidRDefault="00A619E1">
          <w:pPr>
            <w:pStyle w:val="TOCHeading"/>
          </w:pPr>
          <w:r>
            <w:t>Contents</w:t>
          </w:r>
        </w:p>
        <w:p w14:paraId="3DD784A6" w14:textId="39971F02" w:rsidR="00E7752A" w:rsidRDefault="00A619E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157754" w:history="1">
            <w:r w:rsidR="00E7752A" w:rsidRPr="00444144">
              <w:rPr>
                <w:rStyle w:val="Hyperlink"/>
                <w:noProof/>
              </w:rPr>
              <w:t>Introduction</w:t>
            </w:r>
            <w:r w:rsidR="00E7752A">
              <w:rPr>
                <w:noProof/>
                <w:webHidden/>
              </w:rPr>
              <w:tab/>
            </w:r>
            <w:r w:rsidR="00E7752A">
              <w:rPr>
                <w:noProof/>
                <w:webHidden/>
              </w:rPr>
              <w:fldChar w:fldCharType="begin"/>
            </w:r>
            <w:r w:rsidR="00E7752A">
              <w:rPr>
                <w:noProof/>
                <w:webHidden/>
              </w:rPr>
              <w:instrText xml:space="preserve"> PAGEREF _Toc109157754 \h </w:instrText>
            </w:r>
            <w:r w:rsidR="00E7752A">
              <w:rPr>
                <w:noProof/>
                <w:webHidden/>
              </w:rPr>
            </w:r>
            <w:r w:rsidR="00E7752A">
              <w:rPr>
                <w:noProof/>
                <w:webHidden/>
              </w:rPr>
              <w:fldChar w:fldCharType="separate"/>
            </w:r>
            <w:r w:rsidR="00E7752A">
              <w:rPr>
                <w:noProof/>
                <w:webHidden/>
              </w:rPr>
              <w:t>2</w:t>
            </w:r>
            <w:r w:rsidR="00E7752A">
              <w:rPr>
                <w:noProof/>
                <w:webHidden/>
              </w:rPr>
              <w:fldChar w:fldCharType="end"/>
            </w:r>
          </w:hyperlink>
        </w:p>
        <w:p w14:paraId="1008A42E" w14:textId="60DBB8E8" w:rsidR="00E7752A" w:rsidRDefault="00A05BC3">
          <w:pPr>
            <w:pStyle w:val="TOC1"/>
            <w:tabs>
              <w:tab w:val="right" w:leader="dot" w:pos="9016"/>
            </w:tabs>
            <w:rPr>
              <w:rFonts w:eastAsiaTheme="minorEastAsia"/>
              <w:noProof/>
              <w:lang w:eastAsia="en-GB"/>
            </w:rPr>
          </w:pPr>
          <w:hyperlink w:anchor="_Toc109157755" w:history="1">
            <w:r w:rsidR="00E7752A" w:rsidRPr="00444144">
              <w:rPr>
                <w:rStyle w:val="Hyperlink"/>
                <w:noProof/>
              </w:rPr>
              <w:t>Overview of the specific policing issue.</w:t>
            </w:r>
            <w:r w:rsidR="00E7752A">
              <w:rPr>
                <w:noProof/>
                <w:webHidden/>
              </w:rPr>
              <w:tab/>
            </w:r>
            <w:r w:rsidR="00E7752A">
              <w:rPr>
                <w:noProof/>
                <w:webHidden/>
              </w:rPr>
              <w:fldChar w:fldCharType="begin"/>
            </w:r>
            <w:r w:rsidR="00E7752A">
              <w:rPr>
                <w:noProof/>
                <w:webHidden/>
              </w:rPr>
              <w:instrText xml:space="preserve"> PAGEREF _Toc109157755 \h </w:instrText>
            </w:r>
            <w:r w:rsidR="00E7752A">
              <w:rPr>
                <w:noProof/>
                <w:webHidden/>
              </w:rPr>
            </w:r>
            <w:r w:rsidR="00E7752A">
              <w:rPr>
                <w:noProof/>
                <w:webHidden/>
              </w:rPr>
              <w:fldChar w:fldCharType="separate"/>
            </w:r>
            <w:r w:rsidR="00E7752A">
              <w:rPr>
                <w:noProof/>
                <w:webHidden/>
              </w:rPr>
              <w:t>2</w:t>
            </w:r>
            <w:r w:rsidR="00E7752A">
              <w:rPr>
                <w:noProof/>
                <w:webHidden/>
              </w:rPr>
              <w:fldChar w:fldCharType="end"/>
            </w:r>
          </w:hyperlink>
        </w:p>
        <w:p w14:paraId="368F4451" w14:textId="57EDE1C1" w:rsidR="00E7752A" w:rsidRDefault="00A05BC3">
          <w:pPr>
            <w:pStyle w:val="TOC1"/>
            <w:tabs>
              <w:tab w:val="right" w:leader="dot" w:pos="9016"/>
            </w:tabs>
            <w:rPr>
              <w:rFonts w:eastAsiaTheme="minorEastAsia"/>
              <w:noProof/>
              <w:lang w:eastAsia="en-GB"/>
            </w:rPr>
          </w:pPr>
          <w:hyperlink w:anchor="_Toc109157756" w:history="1">
            <w:r w:rsidR="00E7752A" w:rsidRPr="00444144">
              <w:rPr>
                <w:rStyle w:val="Hyperlink"/>
                <w:noProof/>
              </w:rPr>
              <w:t>Theoretical explanation</w:t>
            </w:r>
            <w:r w:rsidR="00E7752A">
              <w:rPr>
                <w:noProof/>
                <w:webHidden/>
              </w:rPr>
              <w:tab/>
            </w:r>
            <w:r w:rsidR="00E7752A">
              <w:rPr>
                <w:noProof/>
                <w:webHidden/>
              </w:rPr>
              <w:fldChar w:fldCharType="begin"/>
            </w:r>
            <w:r w:rsidR="00E7752A">
              <w:rPr>
                <w:noProof/>
                <w:webHidden/>
              </w:rPr>
              <w:instrText xml:space="preserve"> PAGEREF _Toc109157756 \h </w:instrText>
            </w:r>
            <w:r w:rsidR="00E7752A">
              <w:rPr>
                <w:noProof/>
                <w:webHidden/>
              </w:rPr>
            </w:r>
            <w:r w:rsidR="00E7752A">
              <w:rPr>
                <w:noProof/>
                <w:webHidden/>
              </w:rPr>
              <w:fldChar w:fldCharType="separate"/>
            </w:r>
            <w:r w:rsidR="00E7752A">
              <w:rPr>
                <w:noProof/>
                <w:webHidden/>
              </w:rPr>
              <w:t>3</w:t>
            </w:r>
            <w:r w:rsidR="00E7752A">
              <w:rPr>
                <w:noProof/>
                <w:webHidden/>
              </w:rPr>
              <w:fldChar w:fldCharType="end"/>
            </w:r>
          </w:hyperlink>
        </w:p>
        <w:p w14:paraId="313C9578" w14:textId="7EA42FCB" w:rsidR="00E7752A" w:rsidRDefault="00A05BC3">
          <w:pPr>
            <w:pStyle w:val="TOC1"/>
            <w:tabs>
              <w:tab w:val="right" w:leader="dot" w:pos="9016"/>
            </w:tabs>
            <w:rPr>
              <w:rFonts w:eastAsiaTheme="minorEastAsia"/>
              <w:noProof/>
              <w:lang w:eastAsia="en-GB"/>
            </w:rPr>
          </w:pPr>
          <w:hyperlink w:anchor="_Toc109157757" w:history="1">
            <w:r w:rsidR="00E7752A" w:rsidRPr="00444144">
              <w:rPr>
                <w:rStyle w:val="Hyperlink"/>
                <w:noProof/>
              </w:rPr>
              <w:t>What is the Service doing</w:t>
            </w:r>
            <w:r w:rsidR="00E7752A">
              <w:rPr>
                <w:noProof/>
                <w:webHidden/>
              </w:rPr>
              <w:tab/>
            </w:r>
            <w:r w:rsidR="00E7752A">
              <w:rPr>
                <w:noProof/>
                <w:webHidden/>
              </w:rPr>
              <w:fldChar w:fldCharType="begin"/>
            </w:r>
            <w:r w:rsidR="00E7752A">
              <w:rPr>
                <w:noProof/>
                <w:webHidden/>
              </w:rPr>
              <w:instrText xml:space="preserve"> PAGEREF _Toc109157757 \h </w:instrText>
            </w:r>
            <w:r w:rsidR="00E7752A">
              <w:rPr>
                <w:noProof/>
                <w:webHidden/>
              </w:rPr>
            </w:r>
            <w:r w:rsidR="00E7752A">
              <w:rPr>
                <w:noProof/>
                <w:webHidden/>
              </w:rPr>
              <w:fldChar w:fldCharType="separate"/>
            </w:r>
            <w:r w:rsidR="00E7752A">
              <w:rPr>
                <w:noProof/>
                <w:webHidden/>
              </w:rPr>
              <w:t>4</w:t>
            </w:r>
            <w:r w:rsidR="00E7752A">
              <w:rPr>
                <w:noProof/>
                <w:webHidden/>
              </w:rPr>
              <w:fldChar w:fldCharType="end"/>
            </w:r>
          </w:hyperlink>
        </w:p>
        <w:p w14:paraId="7C3EDF5A" w14:textId="3B872797" w:rsidR="00E7752A" w:rsidRDefault="00A05BC3">
          <w:pPr>
            <w:pStyle w:val="TOC1"/>
            <w:tabs>
              <w:tab w:val="right" w:leader="dot" w:pos="9016"/>
            </w:tabs>
            <w:rPr>
              <w:rFonts w:eastAsiaTheme="minorEastAsia"/>
              <w:noProof/>
              <w:lang w:eastAsia="en-GB"/>
            </w:rPr>
          </w:pPr>
          <w:hyperlink w:anchor="_Toc109157758" w:history="1">
            <w:r w:rsidR="00E7752A" w:rsidRPr="00444144">
              <w:rPr>
                <w:rStyle w:val="Hyperlink"/>
                <w:noProof/>
              </w:rPr>
              <w:t>Conclusion</w:t>
            </w:r>
            <w:r w:rsidR="00E7752A">
              <w:rPr>
                <w:noProof/>
                <w:webHidden/>
              </w:rPr>
              <w:tab/>
            </w:r>
            <w:r w:rsidR="00E7752A">
              <w:rPr>
                <w:noProof/>
                <w:webHidden/>
              </w:rPr>
              <w:fldChar w:fldCharType="begin"/>
            </w:r>
            <w:r w:rsidR="00E7752A">
              <w:rPr>
                <w:noProof/>
                <w:webHidden/>
              </w:rPr>
              <w:instrText xml:space="preserve"> PAGEREF _Toc109157758 \h </w:instrText>
            </w:r>
            <w:r w:rsidR="00E7752A">
              <w:rPr>
                <w:noProof/>
                <w:webHidden/>
              </w:rPr>
            </w:r>
            <w:r w:rsidR="00E7752A">
              <w:rPr>
                <w:noProof/>
                <w:webHidden/>
              </w:rPr>
              <w:fldChar w:fldCharType="separate"/>
            </w:r>
            <w:r w:rsidR="00E7752A">
              <w:rPr>
                <w:noProof/>
                <w:webHidden/>
              </w:rPr>
              <w:t>6</w:t>
            </w:r>
            <w:r w:rsidR="00E7752A">
              <w:rPr>
                <w:noProof/>
                <w:webHidden/>
              </w:rPr>
              <w:fldChar w:fldCharType="end"/>
            </w:r>
          </w:hyperlink>
        </w:p>
        <w:p w14:paraId="130B79D5" w14:textId="069097BC" w:rsidR="00E7752A" w:rsidRDefault="00A05BC3">
          <w:pPr>
            <w:pStyle w:val="TOC1"/>
            <w:tabs>
              <w:tab w:val="right" w:leader="dot" w:pos="9016"/>
            </w:tabs>
            <w:rPr>
              <w:rFonts w:eastAsiaTheme="minorEastAsia"/>
              <w:noProof/>
              <w:lang w:eastAsia="en-GB"/>
            </w:rPr>
          </w:pPr>
          <w:hyperlink w:anchor="_Toc109157759" w:history="1">
            <w:r w:rsidR="00E7752A" w:rsidRPr="00444144">
              <w:rPr>
                <w:rStyle w:val="Hyperlink"/>
                <w:noProof/>
              </w:rPr>
              <w:t>References</w:t>
            </w:r>
            <w:r w:rsidR="00E7752A">
              <w:rPr>
                <w:noProof/>
                <w:webHidden/>
              </w:rPr>
              <w:tab/>
            </w:r>
            <w:r w:rsidR="00E7752A">
              <w:rPr>
                <w:noProof/>
                <w:webHidden/>
              </w:rPr>
              <w:fldChar w:fldCharType="begin"/>
            </w:r>
            <w:r w:rsidR="00E7752A">
              <w:rPr>
                <w:noProof/>
                <w:webHidden/>
              </w:rPr>
              <w:instrText xml:space="preserve"> PAGEREF _Toc109157759 \h </w:instrText>
            </w:r>
            <w:r w:rsidR="00E7752A">
              <w:rPr>
                <w:noProof/>
                <w:webHidden/>
              </w:rPr>
            </w:r>
            <w:r w:rsidR="00E7752A">
              <w:rPr>
                <w:noProof/>
                <w:webHidden/>
              </w:rPr>
              <w:fldChar w:fldCharType="separate"/>
            </w:r>
            <w:r w:rsidR="00E7752A">
              <w:rPr>
                <w:noProof/>
                <w:webHidden/>
              </w:rPr>
              <w:t>8</w:t>
            </w:r>
            <w:r w:rsidR="00E7752A">
              <w:rPr>
                <w:noProof/>
                <w:webHidden/>
              </w:rPr>
              <w:fldChar w:fldCharType="end"/>
            </w:r>
          </w:hyperlink>
        </w:p>
        <w:p w14:paraId="33C42E28" w14:textId="3A4D96DA" w:rsidR="00A619E1" w:rsidRDefault="00A619E1">
          <w:r>
            <w:rPr>
              <w:b/>
              <w:bCs/>
              <w:noProof/>
            </w:rPr>
            <w:fldChar w:fldCharType="end"/>
          </w:r>
        </w:p>
      </w:sdtContent>
    </w:sdt>
    <w:p w14:paraId="17E95254" w14:textId="0270D47B" w:rsidR="00A619E1" w:rsidRDefault="00A619E1"/>
    <w:p w14:paraId="3D9412FA" w14:textId="74A8E5AC" w:rsidR="00A619E1" w:rsidRDefault="00A619E1"/>
    <w:p w14:paraId="0E7FFB10" w14:textId="12A8AB2A" w:rsidR="00A619E1" w:rsidRDefault="00A619E1"/>
    <w:p w14:paraId="6BBB30FD" w14:textId="41A31441" w:rsidR="00A619E1" w:rsidRDefault="00A619E1"/>
    <w:p w14:paraId="284CD8E8" w14:textId="0B997DFA" w:rsidR="00A619E1" w:rsidRDefault="00A619E1"/>
    <w:p w14:paraId="1A8289DC" w14:textId="35E20289" w:rsidR="00A619E1" w:rsidRDefault="00A619E1"/>
    <w:p w14:paraId="3A882340" w14:textId="32639A55" w:rsidR="00A619E1" w:rsidRDefault="00A619E1"/>
    <w:p w14:paraId="32246CB2" w14:textId="59DE7B5C" w:rsidR="00A619E1" w:rsidRDefault="00A619E1"/>
    <w:p w14:paraId="472F50E9" w14:textId="68398B55" w:rsidR="00A619E1" w:rsidRDefault="00A619E1"/>
    <w:p w14:paraId="02A327A1" w14:textId="673B5FA8" w:rsidR="00A619E1" w:rsidRDefault="00A619E1"/>
    <w:p w14:paraId="6BD19B67" w14:textId="3F897467" w:rsidR="00A619E1" w:rsidRDefault="00A619E1"/>
    <w:p w14:paraId="1743731B" w14:textId="1E805DB5" w:rsidR="00A619E1" w:rsidRDefault="00A619E1"/>
    <w:p w14:paraId="3D97AE5D" w14:textId="22F631E6" w:rsidR="00A619E1" w:rsidRDefault="00A619E1"/>
    <w:p w14:paraId="59E50F08" w14:textId="3C888202" w:rsidR="00A619E1" w:rsidRDefault="00A619E1"/>
    <w:p w14:paraId="5BF04B82" w14:textId="320F5D75" w:rsidR="00A619E1" w:rsidRDefault="00A619E1"/>
    <w:p w14:paraId="12811564" w14:textId="2FC008E9" w:rsidR="00A619E1" w:rsidRDefault="00A619E1"/>
    <w:p w14:paraId="75229A6C" w14:textId="15FAD907" w:rsidR="00A619E1" w:rsidRDefault="00A619E1"/>
    <w:p w14:paraId="5364ADE5" w14:textId="61A71004" w:rsidR="00A619E1" w:rsidRDefault="00A619E1"/>
    <w:p w14:paraId="611E4949" w14:textId="63013449" w:rsidR="00A619E1" w:rsidRDefault="00A619E1"/>
    <w:p w14:paraId="403FB973" w14:textId="4595E168" w:rsidR="00A619E1" w:rsidRDefault="00A619E1"/>
    <w:p w14:paraId="54452D23" w14:textId="180127C8" w:rsidR="00030732" w:rsidRDefault="00030732" w:rsidP="00030732"/>
    <w:p w14:paraId="7F5FF22D" w14:textId="77777777" w:rsidR="00C01C79" w:rsidRDefault="00C01C79" w:rsidP="00030732">
      <w:pPr>
        <w:rPr>
          <w:rFonts w:ascii="Arial" w:hAnsi="Arial" w:cs="Arial"/>
          <w:bCs/>
          <w:sz w:val="24"/>
          <w:szCs w:val="24"/>
        </w:rPr>
      </w:pPr>
    </w:p>
    <w:p w14:paraId="4EA2D0F8" w14:textId="40D43305" w:rsidR="00A619E1" w:rsidRDefault="00185EAE" w:rsidP="00185EAE">
      <w:pPr>
        <w:pStyle w:val="Heading1"/>
      </w:pPr>
      <w:bookmarkStart w:id="0" w:name="_Toc109157754"/>
      <w:r>
        <w:t>Introduction</w:t>
      </w:r>
      <w:bookmarkEnd w:id="0"/>
    </w:p>
    <w:p w14:paraId="4C81895B" w14:textId="47A4C8F8" w:rsidR="00C57686" w:rsidRPr="00583DB2" w:rsidRDefault="00394407" w:rsidP="002702AB">
      <w:pPr>
        <w:jc w:val="both"/>
      </w:pPr>
      <w:r w:rsidRPr="0012544D">
        <w:t xml:space="preserve">The internet can be used for all </w:t>
      </w:r>
      <w:r w:rsidR="006241C9">
        <w:t xml:space="preserve">manner </w:t>
      </w:r>
      <w:r w:rsidRPr="0012544D">
        <w:t xml:space="preserve">of </w:t>
      </w:r>
      <w:r w:rsidR="006241C9">
        <w:t>opportunities,</w:t>
      </w:r>
      <w:r w:rsidRPr="0012544D">
        <w:t xml:space="preserve"> activities, connectivity and creativity. During the recent pandemic, it quickly become a major advantage allowing families to continue seeing each other and schools to continue teaching. </w:t>
      </w:r>
      <w:r w:rsidR="00CB03A0">
        <w:t>However,</w:t>
      </w:r>
      <w:r w:rsidRPr="0012544D">
        <w:t xml:space="preserve"> alongside these advantag</w:t>
      </w:r>
      <w:r w:rsidR="006241C9">
        <w:t xml:space="preserve">es, come anonymous </w:t>
      </w:r>
      <w:r w:rsidRPr="0012544D">
        <w:t xml:space="preserve"> threats, failed security measures, surveillance, government control and potentially even</w:t>
      </w:r>
      <w:r w:rsidR="006C72D2" w:rsidRPr="0012544D">
        <w:t xml:space="preserve"> </w:t>
      </w:r>
      <w:r w:rsidR="00022914" w:rsidRPr="0012544D">
        <w:t>technological</w:t>
      </w:r>
      <w:r w:rsidRPr="0012544D">
        <w:t xml:space="preserve"> war</w:t>
      </w:r>
      <w:r w:rsidR="00022914" w:rsidRPr="0012544D">
        <w:t>fare</w:t>
      </w:r>
      <w:r w:rsidR="00C57686">
        <w:t>.</w:t>
      </w:r>
      <w:r w:rsidR="00C57686" w:rsidRPr="00C57686">
        <w:t xml:space="preserve"> </w:t>
      </w:r>
    </w:p>
    <w:p w14:paraId="2469CF8E" w14:textId="725B60E1" w:rsidR="00007407" w:rsidRPr="00C01C79" w:rsidRDefault="00007407" w:rsidP="002702AB">
      <w:pPr>
        <w:jc w:val="both"/>
        <w:rPr>
          <w:rFonts w:ascii="Calibri Light" w:hAnsi="Calibri Light" w:cs="Calibri Light"/>
          <w:spacing w:val="15"/>
        </w:rPr>
      </w:pPr>
      <w:r w:rsidRPr="0012544D">
        <w:t xml:space="preserve">Modern </w:t>
      </w:r>
      <w:r w:rsidR="00F76945">
        <w:t>police</w:t>
      </w:r>
      <w:r w:rsidRPr="0012544D">
        <w:t xml:space="preserve"> continue to deal with all of the same </w:t>
      </w:r>
      <w:r w:rsidR="00F76945">
        <w:t>crime</w:t>
      </w:r>
      <w:r w:rsidRPr="0012544D">
        <w:t xml:space="preserve">s they always have done </w:t>
      </w:r>
      <w:r w:rsidR="00CB03A0">
        <w:t>however,</w:t>
      </w:r>
      <w:r w:rsidRPr="0012544D">
        <w:t xml:space="preserve"> many are now </w:t>
      </w:r>
      <w:r w:rsidR="00F76945">
        <w:t>Cyber</w:t>
      </w:r>
      <w:r w:rsidRPr="0012544D">
        <w:t xml:space="preserve"> enabled</w:t>
      </w:r>
      <w:r w:rsidR="00AA72BC" w:rsidRPr="0012544D">
        <w:t xml:space="preserve"> </w:t>
      </w:r>
      <w:r w:rsidR="00612764" w:rsidRPr="0012544D">
        <w:t>–</w:t>
      </w:r>
      <w:r w:rsidR="00AA72BC" w:rsidRPr="0012544D">
        <w:t xml:space="preserve"> </w:t>
      </w:r>
      <w:r w:rsidR="00612764" w:rsidRPr="0012544D">
        <w:t>s</w:t>
      </w:r>
      <w:r w:rsidR="00DD2AD0" w:rsidRPr="0012544D">
        <w:t xml:space="preserve">uch as </w:t>
      </w:r>
      <w:r w:rsidR="00612764" w:rsidRPr="0012544D">
        <w:t>online fraud, online harassment</w:t>
      </w:r>
      <w:r w:rsidR="00DD2AD0" w:rsidRPr="0012544D">
        <w:t xml:space="preserve"> and </w:t>
      </w:r>
      <w:r w:rsidR="00612764" w:rsidRPr="0012544D">
        <w:t>online stalking.</w:t>
      </w:r>
      <w:r w:rsidR="00DD2AD0" w:rsidRPr="0012544D">
        <w:t xml:space="preserve"> There are also now </w:t>
      </w:r>
      <w:r w:rsidR="00F76945">
        <w:t>crime</w:t>
      </w:r>
      <w:r w:rsidR="00DD2AD0" w:rsidRPr="0012544D">
        <w:t>s that did not exist prior to the creation of the internet</w:t>
      </w:r>
      <w:r w:rsidR="00A71E71">
        <w:t xml:space="preserve"> including</w:t>
      </w:r>
      <w:r w:rsidR="00DD2AD0" w:rsidRPr="0012544D">
        <w:t xml:space="preserve"> hacking, phishing and sexting</w:t>
      </w:r>
      <w:r w:rsidR="00C01C79">
        <w:t xml:space="preserve">. </w:t>
      </w:r>
    </w:p>
    <w:p w14:paraId="4EEF9668" w14:textId="64682E90" w:rsidR="00612764" w:rsidRPr="0012544D" w:rsidRDefault="00612764" w:rsidP="002702AB">
      <w:pPr>
        <w:jc w:val="both"/>
      </w:pPr>
      <w:r w:rsidRPr="0012544D">
        <w:t>The public’s ability to recognise and differentiate between honest offers and those that seek to steal, defraud and take advantage of</w:t>
      </w:r>
      <w:r w:rsidR="00DD2AD0" w:rsidRPr="0012544D">
        <w:t>,</w:t>
      </w:r>
      <w:r w:rsidRPr="0012544D">
        <w:t xml:space="preserve"> has suffered a significant </w:t>
      </w:r>
      <w:r w:rsidRPr="00A01E51">
        <w:t>decline</w:t>
      </w:r>
      <w:r w:rsidR="00BD62C8" w:rsidRPr="00A01E51">
        <w:t xml:space="preserve"> (</w:t>
      </w:r>
      <w:r w:rsidR="00A01E51" w:rsidRPr="00A01E51">
        <w:rPr>
          <w:noProof/>
        </w:rPr>
        <w:t>Huey</w:t>
      </w:r>
      <w:r w:rsidR="00A01E51">
        <w:rPr>
          <w:noProof/>
        </w:rPr>
        <w:t xml:space="preserve"> and Broll 2013</w:t>
      </w:r>
      <w:r w:rsidR="00BD62C8">
        <w:t>)</w:t>
      </w:r>
      <w:r w:rsidRPr="0012544D">
        <w:t xml:space="preserve">. </w:t>
      </w:r>
      <w:r w:rsidR="000676BE">
        <w:t>C</w:t>
      </w:r>
      <w:r w:rsidR="00F76945">
        <w:t>riminals</w:t>
      </w:r>
      <w:r w:rsidRPr="0012544D">
        <w:t xml:space="preserve"> </w:t>
      </w:r>
      <w:r w:rsidR="000676BE">
        <w:t>are also</w:t>
      </w:r>
      <w:r w:rsidRPr="0012544D">
        <w:t xml:space="preserve"> </w:t>
      </w:r>
      <w:r w:rsidR="006241C9">
        <w:t>becom</w:t>
      </w:r>
      <w:r w:rsidR="000676BE">
        <w:t>ing</w:t>
      </w:r>
      <w:r w:rsidRPr="0012544D">
        <w:t xml:space="preserve"> increasingly sophisticated in how they operate</w:t>
      </w:r>
      <w:r w:rsidR="006241C9">
        <w:t>, for example</w:t>
      </w:r>
      <w:r w:rsidRPr="0012544D">
        <w:t xml:space="preserve"> </w:t>
      </w:r>
      <w:r w:rsidR="00DD2AD0" w:rsidRPr="0012544D">
        <w:t xml:space="preserve">duplicating phone numbers, emails addresses and </w:t>
      </w:r>
      <w:r w:rsidR="006241C9">
        <w:t xml:space="preserve">the </w:t>
      </w:r>
      <w:r w:rsidR="00DD2AD0" w:rsidRPr="0012544D">
        <w:t>online profiles</w:t>
      </w:r>
      <w:r w:rsidR="006241C9">
        <w:t xml:space="preserve"> of </w:t>
      </w:r>
      <w:r w:rsidR="006241C9" w:rsidRPr="0012544D">
        <w:t>family members</w:t>
      </w:r>
      <w:r w:rsidR="00DD2AD0" w:rsidRPr="0012544D">
        <w:t xml:space="preserve">. </w:t>
      </w:r>
    </w:p>
    <w:p w14:paraId="49FB3D27" w14:textId="51E78EE7" w:rsidR="00132975" w:rsidRPr="0012544D" w:rsidRDefault="00DD2AD0" w:rsidP="002702AB">
      <w:pPr>
        <w:jc w:val="both"/>
      </w:pPr>
      <w:r w:rsidRPr="0012544D">
        <w:t xml:space="preserve">The </w:t>
      </w:r>
      <w:r w:rsidR="00F76945">
        <w:t>police</w:t>
      </w:r>
      <w:r w:rsidRPr="0012544D">
        <w:t xml:space="preserve"> are often the first point of contact </w:t>
      </w:r>
      <w:r w:rsidR="00CB03A0">
        <w:t>however,</w:t>
      </w:r>
      <w:r w:rsidRPr="0012544D">
        <w:t xml:space="preserve"> as a service, are still grappling with how to deal with the issue of </w:t>
      </w:r>
      <w:r w:rsidR="00F76945">
        <w:t>cybercrime</w:t>
      </w:r>
      <w:r w:rsidRPr="0012544D">
        <w:t xml:space="preserve"> consistently. Officers, as a reflection of society, </w:t>
      </w:r>
      <w:r w:rsidR="006241C9">
        <w:t>possess</w:t>
      </w:r>
      <w:r w:rsidRPr="0012544D">
        <w:t xml:space="preserve"> varying degrees of digital literacy which impacts on the initial response and often the follow up investigation</w:t>
      </w:r>
      <w:r w:rsidR="008B2732">
        <w:t xml:space="preserve"> </w:t>
      </w:r>
      <w:r w:rsidR="00BD62C8">
        <w:t>(</w:t>
      </w:r>
      <w:r w:rsidR="000676BE" w:rsidRPr="00A01E51">
        <w:rPr>
          <w:noProof/>
        </w:rPr>
        <w:t>Huey</w:t>
      </w:r>
      <w:r w:rsidR="000676BE">
        <w:rPr>
          <w:noProof/>
        </w:rPr>
        <w:t xml:space="preserve"> and Broll 2013</w:t>
      </w:r>
      <w:r w:rsidR="00BD62C8">
        <w:t>)</w:t>
      </w:r>
      <w:r w:rsidR="008B2732">
        <w:t>.</w:t>
      </w:r>
      <w:r w:rsidRPr="0012544D">
        <w:t xml:space="preserve"> Therefore</w:t>
      </w:r>
      <w:r w:rsidR="008B2732">
        <w:t>,</w:t>
      </w:r>
      <w:r w:rsidRPr="0012544D">
        <w:t xml:space="preserve"> </w:t>
      </w:r>
      <w:r w:rsidR="00BD62C8">
        <w:t>can</w:t>
      </w:r>
      <w:r w:rsidRPr="0012544D">
        <w:t xml:space="preserve"> the </w:t>
      </w:r>
      <w:r w:rsidR="00F76945">
        <w:t>Police</w:t>
      </w:r>
      <w:r w:rsidRPr="0012544D">
        <w:t xml:space="preserve"> Service plan </w:t>
      </w:r>
      <w:r w:rsidR="00BD62C8">
        <w:t>and</w:t>
      </w:r>
      <w:r w:rsidRPr="0012544D">
        <w:t xml:space="preserve"> manage </w:t>
      </w:r>
      <w:r w:rsidR="00F76945">
        <w:t>Cybercrime</w:t>
      </w:r>
      <w:r w:rsidR="006241C9">
        <w:t xml:space="preserve"> </w:t>
      </w:r>
      <w:r w:rsidR="006241C9" w:rsidRPr="0012544D">
        <w:t>investigat</w:t>
      </w:r>
      <w:r w:rsidR="006241C9">
        <w:t>ions</w:t>
      </w:r>
      <w:r w:rsidRPr="0012544D">
        <w:t xml:space="preserve"> </w:t>
      </w:r>
      <w:r w:rsidR="008B2732">
        <w:t xml:space="preserve">effectively </w:t>
      </w:r>
      <w:r w:rsidRPr="0012544D">
        <w:t>in the future?</w:t>
      </w:r>
    </w:p>
    <w:p w14:paraId="2F0A2C4B" w14:textId="6B00843F" w:rsidR="00132975" w:rsidRDefault="00132975" w:rsidP="00743B5B">
      <w:pPr>
        <w:jc w:val="both"/>
        <w:rPr>
          <w:rFonts w:cstheme="minorHAnsi"/>
          <w:bCs/>
          <w:sz w:val="24"/>
          <w:szCs w:val="24"/>
        </w:rPr>
      </w:pPr>
      <w:bookmarkStart w:id="1" w:name="_Toc109157755"/>
      <w:r w:rsidRPr="0012544D">
        <w:rPr>
          <w:rStyle w:val="Heading1Char"/>
        </w:rPr>
        <w:t>Overview of the specific policing issue.</w:t>
      </w:r>
      <w:bookmarkEnd w:id="1"/>
      <w:r w:rsidRPr="0012544D">
        <w:rPr>
          <w:rFonts w:cstheme="minorHAnsi"/>
          <w:bCs/>
          <w:sz w:val="24"/>
          <w:szCs w:val="24"/>
        </w:rPr>
        <w:t xml:space="preserve"> </w:t>
      </w:r>
    </w:p>
    <w:p w14:paraId="0DDE4300" w14:textId="5CC03CD7" w:rsidR="00BD62C8" w:rsidRPr="0012544D" w:rsidRDefault="00BD62C8" w:rsidP="00743B5B">
      <w:pPr>
        <w:jc w:val="both"/>
        <w:rPr>
          <w:rFonts w:cstheme="minorHAnsi"/>
          <w:bCs/>
          <w:sz w:val="24"/>
          <w:szCs w:val="24"/>
        </w:rPr>
      </w:pPr>
      <w:r w:rsidRPr="00404DB7">
        <w:rPr>
          <w:rFonts w:ascii="Calibri" w:hAnsi="Calibri" w:cstheme="minorHAnsi"/>
          <w:bCs/>
        </w:rPr>
        <w:t>Policing faces a number of issues to resolve</w:t>
      </w:r>
      <w:r w:rsidR="00404DB7">
        <w:rPr>
          <w:rFonts w:ascii="Calibri" w:hAnsi="Calibri" w:cstheme="minorHAnsi"/>
          <w:bCs/>
        </w:rPr>
        <w:t>;</w:t>
      </w:r>
      <w:r w:rsidRPr="00404DB7">
        <w:rPr>
          <w:rFonts w:ascii="Calibri" w:hAnsi="Calibri" w:cstheme="minorHAnsi"/>
          <w:bCs/>
        </w:rPr>
        <w:t xml:space="preserve"> a thorough understanding of the scale of the problem, the true demand on the </w:t>
      </w:r>
      <w:r w:rsidR="00F76945">
        <w:rPr>
          <w:rFonts w:ascii="Calibri" w:hAnsi="Calibri" w:cstheme="minorHAnsi"/>
          <w:bCs/>
        </w:rPr>
        <w:t>police</w:t>
      </w:r>
      <w:r w:rsidRPr="00404DB7">
        <w:rPr>
          <w:rFonts w:ascii="Calibri" w:hAnsi="Calibri" w:cstheme="minorHAnsi"/>
          <w:bCs/>
        </w:rPr>
        <w:t xml:space="preserve"> service, a </w:t>
      </w:r>
      <w:r w:rsidR="00634DB6" w:rsidRPr="00404DB7">
        <w:rPr>
          <w:rFonts w:ascii="Calibri" w:hAnsi="Calibri" w:cstheme="minorHAnsi"/>
          <w:bCs/>
        </w:rPr>
        <w:t>consideration of which services and organisations are best placed to tackle different aspects of online offending and aligning reginal, national and international legislation for</w:t>
      </w:r>
      <w:r w:rsidR="00634DB6" w:rsidRPr="00404DB7">
        <w:rPr>
          <w:rFonts w:cstheme="minorHAnsi"/>
          <w:bCs/>
        </w:rPr>
        <w:t xml:space="preserve"> </w:t>
      </w:r>
      <w:r w:rsidR="00F76945">
        <w:rPr>
          <w:rFonts w:cstheme="minorHAnsi"/>
          <w:bCs/>
        </w:rPr>
        <w:t>cybercrime</w:t>
      </w:r>
      <w:r w:rsidR="00634DB6" w:rsidRPr="00404DB7">
        <w:rPr>
          <w:rFonts w:cstheme="minorHAnsi"/>
          <w:bCs/>
        </w:rPr>
        <w:t>.</w:t>
      </w:r>
    </w:p>
    <w:p w14:paraId="2F6F10E1" w14:textId="68F9B01E" w:rsidR="00D30348" w:rsidRPr="00BD62C8" w:rsidRDefault="00F76945" w:rsidP="00BD62C8">
      <w:pPr>
        <w:jc w:val="both"/>
        <w:rPr>
          <w:shd w:val="clear" w:color="auto" w:fill="FFFFFF"/>
        </w:rPr>
      </w:pPr>
      <w:r>
        <w:rPr>
          <w:shd w:val="clear" w:color="auto" w:fill="FFFFFF"/>
        </w:rPr>
        <w:t>Cybercrime</w:t>
      </w:r>
      <w:r w:rsidR="00D30348" w:rsidRPr="00BD62C8">
        <w:rPr>
          <w:shd w:val="clear" w:color="auto" w:fill="FFFFFF"/>
        </w:rPr>
        <w:t xml:space="preserve"> provide</w:t>
      </w:r>
      <w:r w:rsidR="00404DB7">
        <w:rPr>
          <w:shd w:val="clear" w:color="auto" w:fill="FFFFFF"/>
        </w:rPr>
        <w:t>s</w:t>
      </w:r>
      <w:r w:rsidR="00D30348" w:rsidRPr="00BD62C8">
        <w:rPr>
          <w:shd w:val="clear" w:color="auto" w:fill="FFFFFF"/>
        </w:rPr>
        <w:t xml:space="preserve"> offenders the opportunity to target others without the ne</w:t>
      </w:r>
      <w:r w:rsidR="00B96AFB" w:rsidRPr="00BD62C8">
        <w:rPr>
          <w:shd w:val="clear" w:color="auto" w:fill="FFFFFF"/>
        </w:rPr>
        <w:t>e</w:t>
      </w:r>
      <w:r w:rsidR="00D30348" w:rsidRPr="00BD62C8">
        <w:rPr>
          <w:shd w:val="clear" w:color="auto" w:fill="FFFFFF"/>
        </w:rPr>
        <w:t>d to come face to face, or having to physically break in or lay hands on another person to steal their identity, data or finances.</w:t>
      </w:r>
      <w:r w:rsidR="00B96AFB" w:rsidRPr="00BD62C8">
        <w:rPr>
          <w:shd w:val="clear" w:color="auto" w:fill="FFFFFF"/>
        </w:rPr>
        <w:t xml:space="preserve"> (</w:t>
      </w:r>
      <w:hyperlink r:id="rId13" w:tooltip="Click to search for more items by this author" w:history="1">
        <w:r w:rsidR="00B96AFB" w:rsidRPr="00BD62C8">
          <w:rPr>
            <w:rStyle w:val="Hyperlink"/>
            <w:rFonts w:cstheme="minorHAnsi"/>
            <w:color w:val="auto"/>
            <w:u w:val="none"/>
            <w:shd w:val="clear" w:color="auto" w:fill="FFFFFF"/>
          </w:rPr>
          <w:t>Paek,</w:t>
        </w:r>
      </w:hyperlink>
      <w:r w:rsidR="008B2732">
        <w:rPr>
          <w:rStyle w:val="Hyperlink"/>
          <w:rFonts w:cstheme="minorHAnsi"/>
          <w:color w:val="auto"/>
          <w:u w:val="none"/>
          <w:shd w:val="clear" w:color="auto" w:fill="FFFFFF"/>
        </w:rPr>
        <w:t xml:space="preserve"> Nalla</w:t>
      </w:r>
      <w:hyperlink r:id="rId14" w:tooltip="Click to search for more items by this author" w:history="1">
        <w:r w:rsidR="00B96AFB" w:rsidRPr="00BD62C8">
          <w:rPr>
            <w:rStyle w:val="Hyperlink"/>
            <w:rFonts w:cstheme="minorHAnsi"/>
            <w:color w:val="auto"/>
            <w:u w:val="none"/>
            <w:shd w:val="clear" w:color="auto" w:fill="FFFFFF"/>
          </w:rPr>
          <w:t>, Chun</w:t>
        </w:r>
      </w:hyperlink>
      <w:r w:rsidR="008B2732">
        <w:rPr>
          <w:shd w:val="clear" w:color="auto" w:fill="FFFFFF"/>
        </w:rPr>
        <w:t xml:space="preserve"> and Lee</w:t>
      </w:r>
      <w:r w:rsidR="00A71E71">
        <w:rPr>
          <w:shd w:val="clear" w:color="auto" w:fill="FFFFFF"/>
        </w:rPr>
        <w:t xml:space="preserve"> </w:t>
      </w:r>
      <w:r w:rsidR="005E29D4">
        <w:rPr>
          <w:shd w:val="clear" w:color="auto" w:fill="FFFFFF"/>
        </w:rPr>
        <w:t>2021</w:t>
      </w:r>
      <w:r w:rsidR="00634DB6">
        <w:rPr>
          <w:shd w:val="clear" w:color="auto" w:fill="FFFFFF"/>
        </w:rPr>
        <w:t>)</w:t>
      </w:r>
      <w:r w:rsidR="00B96AFB" w:rsidRPr="00BD62C8">
        <w:rPr>
          <w:shd w:val="clear" w:color="auto" w:fill="FFFFFF"/>
        </w:rPr>
        <w:t>.</w:t>
      </w:r>
      <w:r w:rsidR="00634DB6">
        <w:rPr>
          <w:shd w:val="clear" w:color="auto" w:fill="FFFFFF"/>
        </w:rPr>
        <w:t xml:space="preserve"> </w:t>
      </w:r>
      <w:r w:rsidR="00D30348" w:rsidRPr="00BD62C8">
        <w:rPr>
          <w:shd w:val="clear" w:color="auto" w:fill="FFFFFF"/>
        </w:rPr>
        <w:t xml:space="preserve">The </w:t>
      </w:r>
      <w:r w:rsidR="00634DB6">
        <w:rPr>
          <w:shd w:val="clear" w:color="auto" w:fill="FFFFFF"/>
        </w:rPr>
        <w:t xml:space="preserve">existing </w:t>
      </w:r>
      <w:r w:rsidR="00D30348" w:rsidRPr="00BD62C8">
        <w:rPr>
          <w:shd w:val="clear" w:color="auto" w:fill="FFFFFF"/>
        </w:rPr>
        <w:t xml:space="preserve">framework for investigating offences </w:t>
      </w:r>
      <w:r w:rsidR="00634DB6">
        <w:rPr>
          <w:shd w:val="clear" w:color="auto" w:fill="FFFFFF"/>
        </w:rPr>
        <w:t>can be</w:t>
      </w:r>
      <w:r w:rsidR="00D30348" w:rsidRPr="00BD62C8">
        <w:rPr>
          <w:shd w:val="clear" w:color="auto" w:fill="FFFFFF"/>
        </w:rPr>
        <w:t xml:space="preserve"> complex</w:t>
      </w:r>
      <w:r w:rsidR="00404DB7">
        <w:rPr>
          <w:shd w:val="clear" w:color="auto" w:fill="FFFFFF"/>
        </w:rPr>
        <w:t>,</w:t>
      </w:r>
      <w:r w:rsidR="00D30348" w:rsidRPr="00BD62C8">
        <w:rPr>
          <w:shd w:val="clear" w:color="auto" w:fill="FFFFFF"/>
        </w:rPr>
        <w:t xml:space="preserve"> </w:t>
      </w:r>
      <w:r w:rsidR="00634DB6">
        <w:rPr>
          <w:shd w:val="clear" w:color="auto" w:fill="FFFFFF"/>
        </w:rPr>
        <w:t xml:space="preserve">further complicating </w:t>
      </w:r>
      <w:r w:rsidR="00D30348" w:rsidRPr="00BD62C8">
        <w:rPr>
          <w:shd w:val="clear" w:color="auto" w:fill="FFFFFF"/>
        </w:rPr>
        <w:t xml:space="preserve">the process </w:t>
      </w:r>
      <w:r w:rsidR="00634DB6">
        <w:rPr>
          <w:shd w:val="clear" w:color="auto" w:fill="FFFFFF"/>
        </w:rPr>
        <w:t xml:space="preserve">of dealing with </w:t>
      </w:r>
      <w:r w:rsidR="00D30348" w:rsidRPr="00BD62C8">
        <w:rPr>
          <w:shd w:val="clear" w:color="auto" w:fill="FFFFFF"/>
        </w:rPr>
        <w:t xml:space="preserve">offenders living </w:t>
      </w:r>
      <w:r w:rsidR="00B96AFB" w:rsidRPr="00BD62C8">
        <w:rPr>
          <w:shd w:val="clear" w:color="auto" w:fill="FFFFFF"/>
        </w:rPr>
        <w:t>o</w:t>
      </w:r>
      <w:r w:rsidR="00D30348" w:rsidRPr="00BD62C8">
        <w:rPr>
          <w:shd w:val="clear" w:color="auto" w:fill="FFFFFF"/>
        </w:rPr>
        <w:t>r operating from other parts of the UK or abroad.</w:t>
      </w:r>
    </w:p>
    <w:p w14:paraId="19C880C2" w14:textId="546E0A40" w:rsidR="00B054CE" w:rsidRPr="00404DB7" w:rsidRDefault="00404DB7" w:rsidP="00404DB7">
      <w:pPr>
        <w:jc w:val="both"/>
      </w:pPr>
      <w:r>
        <w:rPr>
          <w:shd w:val="clear" w:color="auto" w:fill="FFFFFF"/>
        </w:rPr>
        <w:t xml:space="preserve">In terms of demand, not all victims want to disclose their vulnerabilities, </w:t>
      </w:r>
      <w:r w:rsidR="00D85E7B" w:rsidRPr="00D52623">
        <w:rPr>
          <w:shd w:val="clear" w:color="auto" w:fill="FFFFFF"/>
        </w:rPr>
        <w:t xml:space="preserve">the willingness of businesses to report </w:t>
      </w:r>
      <w:r w:rsidR="0076797C" w:rsidRPr="00D52623">
        <w:rPr>
          <w:shd w:val="clear" w:color="auto" w:fill="FFFFFF"/>
        </w:rPr>
        <w:t>themselves as victims of</w:t>
      </w:r>
      <w:r w:rsidR="00D85E7B" w:rsidRPr="00D52623">
        <w:rPr>
          <w:shd w:val="clear" w:color="auto" w:fill="FFFFFF"/>
        </w:rPr>
        <w:t xml:space="preserve"> </w:t>
      </w:r>
      <w:r w:rsidR="00F76945">
        <w:rPr>
          <w:shd w:val="clear" w:color="auto" w:fill="FFFFFF"/>
        </w:rPr>
        <w:t>cyber</w:t>
      </w:r>
      <w:r w:rsidR="00D85E7B" w:rsidRPr="00D52623">
        <w:rPr>
          <w:shd w:val="clear" w:color="auto" w:fill="FFFFFF"/>
        </w:rPr>
        <w:t xml:space="preserve"> </w:t>
      </w:r>
      <w:r w:rsidR="00F76945">
        <w:rPr>
          <w:shd w:val="clear" w:color="auto" w:fill="FFFFFF"/>
        </w:rPr>
        <w:t>crim</w:t>
      </w:r>
      <w:r w:rsidR="00D85E7B" w:rsidRPr="00D52623">
        <w:rPr>
          <w:shd w:val="clear" w:color="auto" w:fill="FFFFFF"/>
        </w:rPr>
        <w:t>inals is lower</w:t>
      </w:r>
      <w:r w:rsidR="0076797C" w:rsidRPr="00D52623">
        <w:rPr>
          <w:shd w:val="clear" w:color="auto" w:fill="FFFFFF"/>
        </w:rPr>
        <w:t xml:space="preserve"> due to the reputational impact on</w:t>
      </w:r>
      <w:r w:rsidR="00D85E7B" w:rsidRPr="00D52623">
        <w:rPr>
          <w:shd w:val="clear" w:color="auto" w:fill="FFFFFF"/>
        </w:rPr>
        <w:t xml:space="preserve"> brand values and shareholders’ assets </w:t>
      </w:r>
      <w:r w:rsidR="00A71E71">
        <w:rPr>
          <w:shd w:val="clear" w:color="auto" w:fill="FFFFFF"/>
        </w:rPr>
        <w:t>(</w:t>
      </w:r>
      <w:r w:rsidR="00D85E7B" w:rsidRPr="00D52623">
        <w:rPr>
          <w:shd w:val="clear" w:color="auto" w:fill="FFFFFF"/>
        </w:rPr>
        <w:t xml:space="preserve">Hou and Wang </w:t>
      </w:r>
      <w:r w:rsidR="0052057A">
        <w:rPr>
          <w:shd w:val="clear" w:color="auto" w:fill="FFFFFF"/>
        </w:rPr>
        <w:t>2020</w:t>
      </w:r>
      <w:r w:rsidR="00A71E71">
        <w:rPr>
          <w:shd w:val="clear" w:color="auto" w:fill="FFFFFF"/>
        </w:rPr>
        <w:t>)</w:t>
      </w:r>
      <w:r>
        <w:rPr>
          <w:shd w:val="clear" w:color="auto" w:fill="FFFFFF"/>
        </w:rPr>
        <w:t>.</w:t>
      </w:r>
      <w:r w:rsidR="00B054CE" w:rsidRPr="00D52623">
        <w:rPr>
          <w:shd w:val="clear" w:color="auto" w:fill="FFFFFF"/>
        </w:rPr>
        <w:t xml:space="preserve"> </w:t>
      </w:r>
      <w:r w:rsidR="00B054CE" w:rsidRPr="00404DB7">
        <w:t xml:space="preserve">Graham </w:t>
      </w:r>
      <w:r w:rsidRPr="00404DB7">
        <w:t>and</w:t>
      </w:r>
      <w:r w:rsidR="00B054CE" w:rsidRPr="00404DB7">
        <w:t xml:space="preserve"> Kulig</w:t>
      </w:r>
      <w:r w:rsidR="00A71E71">
        <w:t xml:space="preserve"> (</w:t>
      </w:r>
      <w:r w:rsidR="005E29D4">
        <w:t>2019</w:t>
      </w:r>
      <w:r w:rsidR="00A71E71">
        <w:t>)</w:t>
      </w:r>
      <w:r w:rsidR="00B054CE" w:rsidRPr="00404DB7">
        <w:t xml:space="preserve"> found that members of the public held different levels of willingness to report </w:t>
      </w:r>
      <w:r w:rsidR="00F76945">
        <w:t>cybercrime</w:t>
      </w:r>
      <w:r w:rsidR="00E344C2" w:rsidRPr="00404DB7">
        <w:t xml:space="preserve">, dependent on </w:t>
      </w:r>
      <w:r w:rsidR="00B054CE" w:rsidRPr="00404DB7">
        <w:t xml:space="preserve">their belief </w:t>
      </w:r>
      <w:r>
        <w:t xml:space="preserve">as to whether </w:t>
      </w:r>
      <w:r w:rsidR="00B054CE" w:rsidRPr="00404DB7">
        <w:t xml:space="preserve">the </w:t>
      </w:r>
      <w:r w:rsidR="00F76945">
        <w:t>police</w:t>
      </w:r>
      <w:r w:rsidR="00B054CE" w:rsidRPr="00404DB7">
        <w:t xml:space="preserve"> c</w:t>
      </w:r>
      <w:r>
        <w:t>an</w:t>
      </w:r>
      <w:r w:rsidR="00B054CE" w:rsidRPr="00404DB7">
        <w:t xml:space="preserve"> solve </w:t>
      </w:r>
      <w:r w:rsidR="00E344C2" w:rsidRPr="00404DB7">
        <w:t>the offence</w:t>
      </w:r>
      <w:r>
        <w:t xml:space="preserve"> or not</w:t>
      </w:r>
      <w:r w:rsidR="00E344C2" w:rsidRPr="00404DB7">
        <w:t>.</w:t>
      </w:r>
      <w:r w:rsidR="00294337" w:rsidRPr="00404DB7">
        <w:t xml:space="preserve"> R</w:t>
      </w:r>
      <w:r w:rsidR="0052057A">
        <w:t>ey</w:t>
      </w:r>
      <w:r>
        <w:t>ns</w:t>
      </w:r>
      <w:r w:rsidR="00294337" w:rsidRPr="00404DB7">
        <w:t xml:space="preserve"> </w:t>
      </w:r>
      <w:r w:rsidR="00F76945">
        <w:t xml:space="preserve">and </w:t>
      </w:r>
      <w:r w:rsidR="00294337" w:rsidRPr="00404DB7">
        <w:t xml:space="preserve">Englebrecht </w:t>
      </w:r>
      <w:r w:rsidR="00A71E71">
        <w:t>(</w:t>
      </w:r>
      <w:r w:rsidR="00294337" w:rsidRPr="00404DB7">
        <w:t xml:space="preserve">2010,2014) also observed that victims behave differently when subjected to online versions of </w:t>
      </w:r>
      <w:r w:rsidR="00BE3E40">
        <w:t xml:space="preserve">an </w:t>
      </w:r>
      <w:r w:rsidR="00294337" w:rsidRPr="00404DB7">
        <w:t>original offence</w:t>
      </w:r>
      <w:r w:rsidR="00BE3E40">
        <w:t xml:space="preserve"> such as </w:t>
      </w:r>
      <w:r w:rsidR="0052057A">
        <w:t>stalking</w:t>
      </w:r>
      <w:r w:rsidR="0044531D">
        <w:t xml:space="preserve"> </w:t>
      </w:r>
      <w:r w:rsidR="00294337" w:rsidRPr="00404DB7">
        <w:t>in that they too</w:t>
      </w:r>
      <w:r>
        <w:t>,</w:t>
      </w:r>
      <w:r w:rsidR="00294337" w:rsidRPr="00404DB7">
        <w:t xml:space="preserve"> were less likely to report</w:t>
      </w:r>
      <w:r w:rsidR="00634DB6" w:rsidRPr="00404DB7">
        <w:t xml:space="preserve"> than </w:t>
      </w:r>
      <w:r>
        <w:t>when</w:t>
      </w:r>
      <w:r w:rsidR="00634DB6" w:rsidRPr="00404DB7">
        <w:t xml:space="preserve"> they suffered a physical offence</w:t>
      </w:r>
      <w:r w:rsidR="008D4636">
        <w:t xml:space="preserve">. This </w:t>
      </w:r>
      <w:r w:rsidR="0044531D">
        <w:t xml:space="preserve">could be construed as supporting Graham and Kulig’s </w:t>
      </w:r>
      <w:r w:rsidR="00A71E71">
        <w:t>(</w:t>
      </w:r>
      <w:r w:rsidR="005E29D4">
        <w:t>2019</w:t>
      </w:r>
      <w:r w:rsidR="00A71E71">
        <w:t xml:space="preserve">) </w:t>
      </w:r>
      <w:r w:rsidR="0044531D">
        <w:t>findings</w:t>
      </w:r>
      <w:r w:rsidR="008D4636">
        <w:t xml:space="preserve"> </w:t>
      </w:r>
      <w:r w:rsidR="008B2732">
        <w:t>i.e.,</w:t>
      </w:r>
      <w:r w:rsidR="00AB315F">
        <w:t xml:space="preserve"> if the victim</w:t>
      </w:r>
      <w:r w:rsidR="008D4636">
        <w:t xml:space="preserve"> has little faith that the </w:t>
      </w:r>
      <w:r w:rsidR="00F76945">
        <w:t>police</w:t>
      </w:r>
      <w:r w:rsidR="008D4636">
        <w:t xml:space="preserve"> will locate and prosecute the offe</w:t>
      </w:r>
      <w:r w:rsidR="009526CC">
        <w:t>nder, there is little point in reporting</w:t>
      </w:r>
      <w:r w:rsidR="008C4A90">
        <w:t xml:space="preserve"> the </w:t>
      </w:r>
      <w:r w:rsidR="00F76945">
        <w:t>o</w:t>
      </w:r>
      <w:r w:rsidR="008C4A90">
        <w:t>ffence.</w:t>
      </w:r>
    </w:p>
    <w:p w14:paraId="1E0E87BF" w14:textId="79603A6E" w:rsidR="00CD361A" w:rsidRPr="00D52623" w:rsidRDefault="00CD361A" w:rsidP="00404DB7">
      <w:pPr>
        <w:jc w:val="both"/>
      </w:pPr>
      <w:r w:rsidRPr="00D52623">
        <w:t xml:space="preserve">Canada has introduced </w:t>
      </w:r>
      <w:r w:rsidR="00404DB7">
        <w:t>various</w:t>
      </w:r>
      <w:r w:rsidRPr="00D52623">
        <w:t xml:space="preserve"> by-laws relating to </w:t>
      </w:r>
      <w:r w:rsidR="00404DB7">
        <w:t>b</w:t>
      </w:r>
      <w:r w:rsidRPr="00D52623">
        <w:t>ullying</w:t>
      </w:r>
      <w:r w:rsidR="00404DB7">
        <w:t xml:space="preserve"> -</w:t>
      </w:r>
      <w:r w:rsidR="0076797C" w:rsidRPr="00D52623">
        <w:t xml:space="preserve"> in response to </w:t>
      </w:r>
      <w:r w:rsidR="0012544D" w:rsidRPr="00D52623">
        <w:t>multiple</w:t>
      </w:r>
      <w:r w:rsidR="0076797C" w:rsidRPr="00D52623">
        <w:t xml:space="preserve"> tragic incidents of young people </w:t>
      </w:r>
      <w:r w:rsidR="0012544D" w:rsidRPr="00D52623">
        <w:t xml:space="preserve">bullied online </w:t>
      </w:r>
      <w:r w:rsidR="0076797C" w:rsidRPr="00D52623">
        <w:t>to the point of suicide</w:t>
      </w:r>
      <w:r w:rsidR="00404DB7">
        <w:t xml:space="preserve"> (</w:t>
      </w:r>
      <w:r w:rsidR="00404DB7" w:rsidRPr="00D52623">
        <w:t xml:space="preserve">Roll </w:t>
      </w:r>
      <w:r w:rsidR="00404DB7">
        <w:t>and</w:t>
      </w:r>
      <w:r w:rsidR="00404DB7" w:rsidRPr="00D52623">
        <w:t xml:space="preserve"> Huey</w:t>
      </w:r>
      <w:r w:rsidR="00A71E71">
        <w:t xml:space="preserve">, </w:t>
      </w:r>
      <w:r w:rsidR="00404DB7" w:rsidRPr="00D52623">
        <w:t>2015</w:t>
      </w:r>
      <w:r w:rsidR="00404DB7">
        <w:t>)</w:t>
      </w:r>
      <w:r w:rsidR="0076797C" w:rsidRPr="00D52623">
        <w:t xml:space="preserve">.  </w:t>
      </w:r>
      <w:r w:rsidR="00CB03A0">
        <w:t>However</w:t>
      </w:r>
      <w:r w:rsidR="00404DB7">
        <w:t>,</w:t>
      </w:r>
      <w:r w:rsidR="0076797C" w:rsidRPr="00D52623">
        <w:t xml:space="preserve"> without</w:t>
      </w:r>
      <w:r w:rsidRPr="00D52623">
        <w:t xml:space="preserve"> consultation with those intended to instigate the investigation</w:t>
      </w:r>
      <w:r w:rsidR="0076797C" w:rsidRPr="00D52623">
        <w:t>s</w:t>
      </w:r>
      <w:r w:rsidRPr="00D52623">
        <w:t xml:space="preserve"> </w:t>
      </w:r>
      <w:r w:rsidR="00404DB7">
        <w:t xml:space="preserve">(e.g. the </w:t>
      </w:r>
      <w:r w:rsidR="00F76945">
        <w:t>police</w:t>
      </w:r>
      <w:r w:rsidR="00404DB7">
        <w:t xml:space="preserve"> and prosecutors) </w:t>
      </w:r>
      <w:r w:rsidR="0076797C" w:rsidRPr="00D52623">
        <w:t>the researchers found that officers were not convinced by the legislation, finding i</w:t>
      </w:r>
      <w:r w:rsidR="0012544D" w:rsidRPr="00D52623">
        <w:t>t</w:t>
      </w:r>
      <w:r w:rsidR="0076797C" w:rsidRPr="00D52623">
        <w:t xml:space="preserve"> a repetition of existing traditional offences (e.g. online bullying being equitable to harassment) and </w:t>
      </w:r>
      <w:r w:rsidR="00404DB7">
        <w:t xml:space="preserve">simply did </w:t>
      </w:r>
      <w:r w:rsidR="0076797C" w:rsidRPr="00D52623">
        <w:t>not us</w:t>
      </w:r>
      <w:r w:rsidR="00404DB7">
        <w:t>e</w:t>
      </w:r>
      <w:r w:rsidR="0076797C" w:rsidRPr="00D52623">
        <w:t xml:space="preserve"> the legislation extensively.</w:t>
      </w:r>
    </w:p>
    <w:p w14:paraId="1B161C08" w14:textId="760FEEF9" w:rsidR="00A337F4" w:rsidRPr="00BD62C8" w:rsidRDefault="00404DB7" w:rsidP="00A337F4">
      <w:pPr>
        <w:jc w:val="both"/>
      </w:pPr>
      <w:r>
        <w:t>T</w:t>
      </w:r>
      <w:r w:rsidR="001C2FFD">
        <w:t>he t</w:t>
      </w:r>
      <w:r>
        <w:t xml:space="preserve">raining of </w:t>
      </w:r>
      <w:r w:rsidR="004D3C3F">
        <w:t>front-line</w:t>
      </w:r>
      <w:r>
        <w:t xml:space="preserve"> responders has also been identified as a barrier to </w:t>
      </w:r>
      <w:r w:rsidR="001C2FFD">
        <w:t>the effective handling of</w:t>
      </w:r>
      <w:r>
        <w:t xml:space="preserve"> </w:t>
      </w:r>
      <w:r w:rsidR="00F76945">
        <w:t>cybercrime</w:t>
      </w:r>
      <w:r>
        <w:t>.</w:t>
      </w:r>
      <w:r w:rsidR="001C2FFD">
        <w:t xml:space="preserve"> Whilst s</w:t>
      </w:r>
      <w:r w:rsidR="00A337F4" w:rsidRPr="00BD62C8">
        <w:t>ecurity and intelligence agencies have received financial upl</w:t>
      </w:r>
      <w:r w:rsidR="001C2FFD">
        <w:t>ifts,</w:t>
      </w:r>
      <w:r w:rsidR="00A337F4" w:rsidRPr="00BD62C8">
        <w:t xml:space="preserve"> this has not been </w:t>
      </w:r>
      <w:r w:rsidR="001C2FFD">
        <w:t>the case for</w:t>
      </w:r>
      <w:r w:rsidR="00A337F4" w:rsidRPr="00BD62C8">
        <w:t xml:space="preserve"> front line policing. It is evident that the perception</w:t>
      </w:r>
      <w:r w:rsidR="001C2FFD">
        <w:t xml:space="preserve"> of </w:t>
      </w:r>
      <w:r w:rsidR="00F76945">
        <w:t>cybercrime</w:t>
      </w:r>
      <w:r w:rsidR="001C2FFD">
        <w:t xml:space="preserve"> by</w:t>
      </w:r>
      <w:r w:rsidR="00A337F4" w:rsidRPr="00BD62C8">
        <w:t xml:space="preserve"> f</w:t>
      </w:r>
      <w:r w:rsidR="00A337F4">
        <w:t>ront line policing</w:t>
      </w:r>
      <w:r w:rsidR="00A337F4" w:rsidRPr="00BD62C8">
        <w:t xml:space="preserve"> and </w:t>
      </w:r>
      <w:r w:rsidR="00A337F4">
        <w:t>the</w:t>
      </w:r>
      <w:r w:rsidR="008C4A90">
        <w:t>ir</w:t>
      </w:r>
      <w:r w:rsidR="00A337F4">
        <w:t xml:space="preserve"> first response </w:t>
      </w:r>
      <w:r w:rsidR="00A337F4" w:rsidRPr="00BD62C8">
        <w:t>to</w:t>
      </w:r>
      <w:r w:rsidR="00A337F4">
        <w:t xml:space="preserve"> online </w:t>
      </w:r>
      <w:r w:rsidR="00F76945">
        <w:t>crime</w:t>
      </w:r>
      <w:r w:rsidR="00A337F4" w:rsidRPr="00BD62C8">
        <w:t xml:space="preserve"> is</w:t>
      </w:r>
      <w:r w:rsidR="001C2FFD">
        <w:t xml:space="preserve"> not yet</w:t>
      </w:r>
      <w:r w:rsidR="00A337F4" w:rsidRPr="00BD62C8">
        <w:t xml:space="preserve"> </w:t>
      </w:r>
      <w:r w:rsidR="008C4A90">
        <w:t xml:space="preserve">fully </w:t>
      </w:r>
      <w:r w:rsidR="00A337F4" w:rsidRPr="00BD62C8">
        <w:t>understood (Harkin</w:t>
      </w:r>
      <w:r w:rsidR="00A71E71">
        <w:t>,</w:t>
      </w:r>
      <w:r w:rsidR="00A337F4" w:rsidRPr="00BD62C8">
        <w:t xml:space="preserve"> </w:t>
      </w:r>
      <w:r w:rsidR="005E29D4">
        <w:t>2018</w:t>
      </w:r>
      <w:r w:rsidR="00A337F4" w:rsidRPr="00BD62C8">
        <w:t>)</w:t>
      </w:r>
    </w:p>
    <w:p w14:paraId="18BDAB48" w14:textId="3F6B3432" w:rsidR="00583DB2" w:rsidRPr="00D52623" w:rsidRDefault="0076797C" w:rsidP="00D52623">
      <w:pPr>
        <w:jc w:val="both"/>
      </w:pPr>
      <w:r w:rsidRPr="00D52623">
        <w:t xml:space="preserve">Research </w:t>
      </w:r>
      <w:r w:rsidR="00A337F4">
        <w:t>has found</w:t>
      </w:r>
      <w:r w:rsidRPr="00D52623">
        <w:t xml:space="preserve"> </w:t>
      </w:r>
      <w:r w:rsidR="00A337F4">
        <w:t>that officers are</w:t>
      </w:r>
      <w:r w:rsidRPr="00D52623">
        <w:t xml:space="preserve"> </w:t>
      </w:r>
      <w:r w:rsidR="00CD361A" w:rsidRPr="00D52623">
        <w:t>ill-</w:t>
      </w:r>
      <w:r w:rsidR="0012544D" w:rsidRPr="00D52623">
        <w:t>equipped</w:t>
      </w:r>
      <w:r w:rsidR="00CD361A" w:rsidRPr="00D52623">
        <w:t xml:space="preserve"> to deal with </w:t>
      </w:r>
      <w:r w:rsidR="00F76945">
        <w:t>cyber</w:t>
      </w:r>
      <w:r w:rsidR="00CD361A" w:rsidRPr="00D52623">
        <w:t>-bullying (wall 2007) (Huey 2002)</w:t>
      </w:r>
      <w:r w:rsidRPr="00D52623">
        <w:t xml:space="preserve">.  </w:t>
      </w:r>
      <w:r w:rsidR="00583DB2" w:rsidRPr="00D52623">
        <w:rPr>
          <w:color w:val="2A2A2A"/>
          <w:shd w:val="clear" w:color="auto" w:fill="FFFFFF"/>
        </w:rPr>
        <w:t xml:space="preserve">The consensus being that </w:t>
      </w:r>
      <w:r w:rsidR="00F76945">
        <w:rPr>
          <w:color w:val="2A2A2A"/>
          <w:shd w:val="clear" w:color="auto" w:fill="FFFFFF"/>
        </w:rPr>
        <w:t>police</w:t>
      </w:r>
      <w:r w:rsidR="00583DB2" w:rsidRPr="00D52623">
        <w:rPr>
          <w:color w:val="2A2A2A"/>
          <w:shd w:val="clear" w:color="auto" w:fill="FFFFFF"/>
        </w:rPr>
        <w:t xml:space="preserve"> officers both want and need more training and </w:t>
      </w:r>
      <w:r w:rsidR="001C2FFD">
        <w:rPr>
          <w:color w:val="2A2A2A"/>
          <w:shd w:val="clear" w:color="auto" w:fill="FFFFFF"/>
        </w:rPr>
        <w:t xml:space="preserve">the </w:t>
      </w:r>
      <w:r w:rsidR="00583DB2" w:rsidRPr="00D52623">
        <w:rPr>
          <w:color w:val="2A2A2A"/>
          <w:shd w:val="clear" w:color="auto" w:fill="FFFFFF"/>
        </w:rPr>
        <w:t xml:space="preserve">guidance to investigate </w:t>
      </w:r>
      <w:r w:rsidR="00F76945">
        <w:rPr>
          <w:color w:val="2A2A2A"/>
          <w:shd w:val="clear" w:color="auto" w:fill="FFFFFF"/>
        </w:rPr>
        <w:t>cybercrime</w:t>
      </w:r>
      <w:r w:rsidR="00583DB2" w:rsidRPr="00D52623">
        <w:rPr>
          <w:color w:val="2A2A2A"/>
          <w:shd w:val="clear" w:color="auto" w:fill="FFFFFF"/>
        </w:rPr>
        <w:t xml:space="preserve"> </w:t>
      </w:r>
      <w:r w:rsidR="00583DB2" w:rsidRPr="00D52623">
        <w:rPr>
          <w:shd w:val="clear" w:color="auto" w:fill="FFFFFF"/>
        </w:rPr>
        <w:t>(</w:t>
      </w:r>
      <w:hyperlink r:id="rId15" w:history="1">
        <w:r w:rsidR="00583DB2" w:rsidRPr="00D52623">
          <w:rPr>
            <w:rStyle w:val="Hyperlink"/>
            <w:rFonts w:cstheme="minorHAnsi"/>
            <w:color w:val="auto"/>
            <w:u w:val="none"/>
            <w:bdr w:val="none" w:sz="0" w:space="0" w:color="auto" w:frame="1"/>
            <w:shd w:val="clear" w:color="auto" w:fill="FFFFFF"/>
          </w:rPr>
          <w:t>Hinduja, 2004</w:t>
        </w:r>
      </w:hyperlink>
      <w:r w:rsidR="00583DB2" w:rsidRPr="00D52623">
        <w:rPr>
          <w:shd w:val="clear" w:color="auto" w:fill="FFFFFF"/>
        </w:rPr>
        <w:t>)</w:t>
      </w:r>
      <w:r w:rsidR="00A337F4">
        <w:rPr>
          <w:shd w:val="clear" w:color="auto" w:fill="FFFFFF"/>
        </w:rPr>
        <w:t xml:space="preserve">.  Some regions have responded with additional </w:t>
      </w:r>
      <w:r w:rsidRPr="00D52623">
        <w:t>legislation</w:t>
      </w:r>
      <w:r w:rsidR="00A337F4">
        <w:t xml:space="preserve">, </w:t>
      </w:r>
      <w:r w:rsidR="00A71E71">
        <w:t>but</w:t>
      </w:r>
      <w:r w:rsidR="00A337F4">
        <w:t xml:space="preserve"> this</w:t>
      </w:r>
      <w:r w:rsidRPr="00D52623">
        <w:t xml:space="preserve"> </w:t>
      </w:r>
      <w:r w:rsidR="008C4A90">
        <w:t>provides</w:t>
      </w:r>
      <w:r w:rsidR="00A337F4">
        <w:t xml:space="preserve"> </w:t>
      </w:r>
      <w:r w:rsidR="00583DB2" w:rsidRPr="00D52623">
        <w:t>minimal</w:t>
      </w:r>
      <w:r w:rsidR="008C4A90">
        <w:t xml:space="preserve"> assistance,</w:t>
      </w:r>
      <w:r w:rsidRPr="00D52623">
        <w:t xml:space="preserve"> </w:t>
      </w:r>
      <w:r w:rsidR="00A337F4">
        <w:t>given</w:t>
      </w:r>
      <w:r w:rsidRPr="00D52623">
        <w:t xml:space="preserve"> most offending is already covered </w:t>
      </w:r>
      <w:r w:rsidR="001C2FFD">
        <w:t>by</w:t>
      </w:r>
      <w:r w:rsidRPr="00D52623">
        <w:t xml:space="preserve"> existing laws</w:t>
      </w:r>
      <w:r w:rsidR="0012544D" w:rsidRPr="00D52623">
        <w:t xml:space="preserve"> </w:t>
      </w:r>
      <w:r w:rsidR="001C2FFD">
        <w:t>(</w:t>
      </w:r>
      <w:r w:rsidR="005E29D4" w:rsidRPr="005E29D4">
        <w:t>Huey &amp; Broll 2013</w:t>
      </w:r>
      <w:r w:rsidR="001C2FFD" w:rsidRPr="005E29D4">
        <w:t>)</w:t>
      </w:r>
      <w:r w:rsidR="00647A24">
        <w:t>.</w:t>
      </w:r>
    </w:p>
    <w:p w14:paraId="017721E5" w14:textId="39619358" w:rsidR="005A21F4" w:rsidRPr="00D52623" w:rsidRDefault="005A21F4" w:rsidP="00D52623">
      <w:pPr>
        <w:jc w:val="both"/>
        <w:rPr>
          <w:rFonts w:cs="Calibri Light"/>
        </w:rPr>
      </w:pPr>
      <w:r w:rsidRPr="00D52623">
        <w:rPr>
          <w:rFonts w:cs="Calibri Light"/>
        </w:rPr>
        <w:t xml:space="preserve">Harkin </w:t>
      </w:r>
      <w:r w:rsidR="001C2FFD">
        <w:rPr>
          <w:rFonts w:cs="Calibri Light"/>
        </w:rPr>
        <w:t>and</w:t>
      </w:r>
      <w:r w:rsidRPr="00D52623">
        <w:rPr>
          <w:rFonts w:cs="Calibri Light"/>
        </w:rPr>
        <w:t xml:space="preserve"> Whelan (2021</w:t>
      </w:r>
      <w:r w:rsidR="00A337F4">
        <w:rPr>
          <w:rFonts w:cs="Calibri Light"/>
        </w:rPr>
        <w:t>)</w:t>
      </w:r>
      <w:r w:rsidRPr="00D52623">
        <w:rPr>
          <w:rFonts w:cs="Calibri Light"/>
        </w:rPr>
        <w:t xml:space="preserve"> query the </w:t>
      </w:r>
      <w:r w:rsidR="00A337F4">
        <w:rPr>
          <w:rFonts w:cs="Calibri Light"/>
        </w:rPr>
        <w:t xml:space="preserve">cover-all </w:t>
      </w:r>
      <w:r w:rsidRPr="00D52623">
        <w:rPr>
          <w:rFonts w:cs="Calibri Light"/>
        </w:rPr>
        <w:t xml:space="preserve">statement 'train the </w:t>
      </w:r>
      <w:r w:rsidR="00F76945">
        <w:rPr>
          <w:rFonts w:cs="Calibri Light"/>
        </w:rPr>
        <w:t>police</w:t>
      </w:r>
      <w:r w:rsidRPr="00D52623">
        <w:rPr>
          <w:rFonts w:cs="Calibri Light"/>
        </w:rPr>
        <w:t xml:space="preserve">' by asking who exactly within the </w:t>
      </w:r>
      <w:r w:rsidR="00F76945">
        <w:rPr>
          <w:rFonts w:cs="Calibri Light"/>
        </w:rPr>
        <w:t>police</w:t>
      </w:r>
      <w:r w:rsidRPr="00D52623">
        <w:rPr>
          <w:rFonts w:cs="Calibri Light"/>
        </w:rPr>
        <w:t xml:space="preserve"> needs training and what training do they need? The</w:t>
      </w:r>
      <w:r w:rsidR="008C4A90">
        <w:rPr>
          <w:rFonts w:cs="Calibri Light"/>
        </w:rPr>
        <w:t>y stated that the</w:t>
      </w:r>
      <w:r w:rsidRPr="00D52623">
        <w:rPr>
          <w:rFonts w:cs="Calibri Light"/>
        </w:rPr>
        <w:t xml:space="preserve"> </w:t>
      </w:r>
      <w:r w:rsidR="00F76945">
        <w:rPr>
          <w:rFonts w:cs="Calibri Light"/>
        </w:rPr>
        <w:t>police</w:t>
      </w:r>
      <w:r w:rsidRPr="00D52623">
        <w:rPr>
          <w:rFonts w:cs="Calibri Light"/>
        </w:rPr>
        <w:t xml:space="preserve"> are under prepared and are not in a position to increase capacity quickly enough. </w:t>
      </w:r>
      <w:r w:rsidR="008C4A90">
        <w:rPr>
          <w:rFonts w:cs="Calibri Light"/>
        </w:rPr>
        <w:t>They also found e</w:t>
      </w:r>
      <w:r w:rsidRPr="00D52623">
        <w:rPr>
          <w:rFonts w:cs="Calibri Light"/>
        </w:rPr>
        <w:t xml:space="preserve">xpert units dealing with </w:t>
      </w:r>
      <w:r w:rsidR="00A337F4">
        <w:rPr>
          <w:rFonts w:cs="Calibri Light"/>
        </w:rPr>
        <w:t>high volume</w:t>
      </w:r>
      <w:r w:rsidR="001C2FFD">
        <w:rPr>
          <w:rFonts w:cs="Calibri Light"/>
        </w:rPr>
        <w:t>-</w:t>
      </w:r>
      <w:r w:rsidRPr="00D52623">
        <w:rPr>
          <w:rFonts w:cs="Calibri Light"/>
        </w:rPr>
        <w:t xml:space="preserve">low level online </w:t>
      </w:r>
      <w:r w:rsidR="00F76945">
        <w:rPr>
          <w:rFonts w:cs="Calibri Light"/>
        </w:rPr>
        <w:t>crim</w:t>
      </w:r>
      <w:r w:rsidRPr="00D52623">
        <w:rPr>
          <w:rFonts w:cs="Calibri Light"/>
        </w:rPr>
        <w:t>inality because local officers do</w:t>
      </w:r>
      <w:r w:rsidR="008C4A90">
        <w:rPr>
          <w:rFonts w:cs="Calibri Light"/>
        </w:rPr>
        <w:t xml:space="preserve"> </w:t>
      </w:r>
      <w:r w:rsidRPr="00D52623">
        <w:rPr>
          <w:rFonts w:cs="Calibri Light"/>
        </w:rPr>
        <w:t>n</w:t>
      </w:r>
      <w:r w:rsidR="008C4A90">
        <w:rPr>
          <w:rFonts w:cs="Calibri Light"/>
        </w:rPr>
        <w:t>o</w:t>
      </w:r>
      <w:r w:rsidRPr="00D52623">
        <w:rPr>
          <w:rFonts w:cs="Calibri Light"/>
        </w:rPr>
        <w:t>t have the skills to deal</w:t>
      </w:r>
      <w:r w:rsidR="008C4A90">
        <w:rPr>
          <w:rFonts w:cs="Calibri Light"/>
        </w:rPr>
        <w:t xml:space="preserve"> with them</w:t>
      </w:r>
      <w:r w:rsidRPr="00D52623">
        <w:rPr>
          <w:rFonts w:cs="Calibri Light"/>
        </w:rPr>
        <w:t xml:space="preserve">. Senior </w:t>
      </w:r>
      <w:r w:rsidR="001C2FFD">
        <w:rPr>
          <w:rFonts w:cs="Calibri Light"/>
        </w:rPr>
        <w:t>leadership teams alike,</w:t>
      </w:r>
      <w:r w:rsidRPr="00D52623">
        <w:rPr>
          <w:rFonts w:cs="Calibri Light"/>
        </w:rPr>
        <w:t xml:space="preserve"> do not have the skill sets or understanding to </w:t>
      </w:r>
      <w:r w:rsidR="001C2FFD">
        <w:rPr>
          <w:rFonts w:cs="Calibri Light"/>
        </w:rPr>
        <w:t>make</w:t>
      </w:r>
      <w:r w:rsidRPr="00D52623">
        <w:rPr>
          <w:rFonts w:cs="Calibri Light"/>
        </w:rPr>
        <w:t xml:space="preserve"> strategic decisions about how Forces deal with </w:t>
      </w:r>
      <w:r w:rsidR="00F76945">
        <w:rPr>
          <w:rFonts w:cs="Calibri Light"/>
        </w:rPr>
        <w:t>cybercrime</w:t>
      </w:r>
      <w:r w:rsidRPr="00D52623">
        <w:rPr>
          <w:rFonts w:cs="Calibri Light"/>
        </w:rPr>
        <w:t xml:space="preserve">. </w:t>
      </w:r>
      <w:r w:rsidR="008C4A90">
        <w:rPr>
          <w:rFonts w:cs="Calibri Light"/>
        </w:rPr>
        <w:t xml:space="preserve">This can be seen to </w:t>
      </w:r>
      <w:r w:rsidR="00A71E71">
        <w:rPr>
          <w:rFonts w:cs="Calibri Light"/>
        </w:rPr>
        <w:t>create</w:t>
      </w:r>
      <w:r w:rsidR="008C4A90">
        <w:rPr>
          <w:rFonts w:cs="Calibri Light"/>
        </w:rPr>
        <w:t xml:space="preserve"> a ‘perfect storm’ that even when staff </w:t>
      </w:r>
      <w:r w:rsidR="00A71E71">
        <w:rPr>
          <w:rFonts w:cs="Calibri Light"/>
        </w:rPr>
        <w:t>do</w:t>
      </w:r>
      <w:r w:rsidR="008C4A90">
        <w:rPr>
          <w:rFonts w:cs="Calibri Light"/>
        </w:rPr>
        <w:t xml:space="preserve"> articulate the issue and their needs, there is no ability to comprehend the issue nor translate it into action and tangible outcomes.</w:t>
      </w:r>
    </w:p>
    <w:p w14:paraId="4490F052" w14:textId="360FD32F" w:rsidR="00EA4A7F" w:rsidRPr="00D52623" w:rsidRDefault="00EA4A7F" w:rsidP="00D52623">
      <w:pPr>
        <w:jc w:val="both"/>
        <w:rPr>
          <w:rFonts w:cs="Calibri Light"/>
        </w:rPr>
      </w:pPr>
      <w:r w:rsidRPr="00D52623">
        <w:rPr>
          <w:rFonts w:cs="Calibri Light"/>
        </w:rPr>
        <w:t xml:space="preserve">Kremer (2014) discusses two different mindsets to </w:t>
      </w:r>
      <w:r w:rsidR="00F76945">
        <w:rPr>
          <w:rFonts w:cs="Calibri Light"/>
        </w:rPr>
        <w:t>cyber</w:t>
      </w:r>
      <w:r w:rsidRPr="00D52623">
        <w:rPr>
          <w:rFonts w:cs="Calibri Light"/>
        </w:rPr>
        <w:t xml:space="preserve"> security, the first being a militarised approach focused on national security, the other being a liberal security mindset which looks to balance personal rights and liberties online along with security concerns.</w:t>
      </w:r>
      <w:r w:rsidR="001C2FFD">
        <w:rPr>
          <w:rFonts w:cs="Calibri Light"/>
        </w:rPr>
        <w:t xml:space="preserve"> </w:t>
      </w:r>
      <w:r w:rsidRPr="00D52623">
        <w:rPr>
          <w:rFonts w:cs="Calibri Light"/>
        </w:rPr>
        <w:t xml:space="preserve">This view gives rise to an understanding of how policing </w:t>
      </w:r>
      <w:r w:rsidR="001C2FFD">
        <w:rPr>
          <w:rFonts w:cs="Calibri Light"/>
        </w:rPr>
        <w:t xml:space="preserve">online </w:t>
      </w:r>
      <w:r w:rsidR="00F76945">
        <w:rPr>
          <w:rFonts w:cs="Calibri Light"/>
        </w:rPr>
        <w:t>crime</w:t>
      </w:r>
      <w:r w:rsidRPr="00D52623">
        <w:rPr>
          <w:rFonts w:cs="Calibri Light"/>
        </w:rPr>
        <w:t xml:space="preserve"> can become so complex</w:t>
      </w:r>
      <w:r w:rsidR="001C2FFD">
        <w:rPr>
          <w:rFonts w:cs="Calibri Light"/>
        </w:rPr>
        <w:t xml:space="preserve">, </w:t>
      </w:r>
      <w:r w:rsidRPr="00D52623">
        <w:rPr>
          <w:rFonts w:cs="Calibri Light"/>
        </w:rPr>
        <w:t xml:space="preserve"> with some officers, departments or Forces seeing </w:t>
      </w:r>
      <w:r w:rsidR="00F76945">
        <w:rPr>
          <w:rFonts w:cs="Calibri Light"/>
        </w:rPr>
        <w:t>cybercrime</w:t>
      </w:r>
      <w:r w:rsidRPr="00D52623">
        <w:rPr>
          <w:rFonts w:cs="Calibri Light"/>
        </w:rPr>
        <w:t xml:space="preserve"> as something that should be dealt with by others (National security) or potentially something that </w:t>
      </w:r>
      <w:r w:rsidR="00F76945">
        <w:rPr>
          <w:rFonts w:cs="Calibri Light"/>
        </w:rPr>
        <w:t>police</w:t>
      </w:r>
      <w:r w:rsidRPr="00D52623">
        <w:rPr>
          <w:rFonts w:cs="Calibri Light"/>
        </w:rPr>
        <w:t xml:space="preserve"> should not become involved in at all (personal rights to expression). Kremer (2014) also believes simply using the word ‘</w:t>
      </w:r>
      <w:r w:rsidR="00F76945">
        <w:rPr>
          <w:rFonts w:cs="Calibri Light"/>
        </w:rPr>
        <w:t>cyber</w:t>
      </w:r>
      <w:r w:rsidRPr="00D52623">
        <w:rPr>
          <w:rFonts w:cs="Calibri Light"/>
        </w:rPr>
        <w:t xml:space="preserve">space’ can strike fear into some officers who feel overwhelmed </w:t>
      </w:r>
      <w:r w:rsidR="001C2FFD">
        <w:rPr>
          <w:rFonts w:cs="Calibri Light"/>
        </w:rPr>
        <w:t>by the</w:t>
      </w:r>
      <w:r w:rsidRPr="00D52623">
        <w:rPr>
          <w:rFonts w:cs="Calibri Light"/>
        </w:rPr>
        <w:t xml:space="preserve"> technology and </w:t>
      </w:r>
      <w:r w:rsidR="001C2FFD">
        <w:rPr>
          <w:rFonts w:cs="Calibri Light"/>
        </w:rPr>
        <w:t>their perception that others (</w:t>
      </w:r>
      <w:r w:rsidR="004D3C3F">
        <w:rPr>
          <w:rFonts w:cs="Calibri Light"/>
        </w:rPr>
        <w:t>e.g.,</w:t>
      </w:r>
      <w:r w:rsidR="001C2FFD">
        <w:rPr>
          <w:rFonts w:cs="Calibri Light"/>
        </w:rPr>
        <w:t xml:space="preserve"> children, offenders) know more about the subject than they do.</w:t>
      </w:r>
    </w:p>
    <w:p w14:paraId="0A1F3C20" w14:textId="0DAC43B3" w:rsidR="00132975" w:rsidRDefault="00132975" w:rsidP="00743B5B">
      <w:pPr>
        <w:jc w:val="both"/>
        <w:rPr>
          <w:rFonts w:ascii="Arial" w:hAnsi="Arial" w:cs="Arial"/>
          <w:bCs/>
          <w:sz w:val="24"/>
          <w:szCs w:val="24"/>
        </w:rPr>
      </w:pPr>
      <w:bookmarkStart w:id="2" w:name="_Toc109157756"/>
      <w:r w:rsidRPr="00132975">
        <w:rPr>
          <w:rStyle w:val="Heading1Char"/>
        </w:rPr>
        <w:t>Theoretical explanation</w:t>
      </w:r>
      <w:bookmarkEnd w:id="2"/>
      <w:r w:rsidRPr="00132975">
        <w:rPr>
          <w:rFonts w:ascii="Arial" w:hAnsi="Arial" w:cs="Arial"/>
          <w:bCs/>
          <w:sz w:val="24"/>
          <w:szCs w:val="24"/>
        </w:rPr>
        <w:t xml:space="preserve">. </w:t>
      </w:r>
    </w:p>
    <w:p w14:paraId="24ADF123" w14:textId="6F5E6711" w:rsidR="001C2FFD" w:rsidRPr="001C2FFD" w:rsidRDefault="001C2FFD" w:rsidP="001C2FFD">
      <w:pPr>
        <w:jc w:val="both"/>
      </w:pPr>
      <w:r w:rsidRPr="001C2FFD">
        <w:t>Researchers agr</w:t>
      </w:r>
      <w:r>
        <w:t>e</w:t>
      </w:r>
      <w:r w:rsidRPr="001C2FFD">
        <w:t>e that online offending can be broadly separate</w:t>
      </w:r>
      <w:r w:rsidR="00A71E71">
        <w:t>d</w:t>
      </w:r>
      <w:r w:rsidRPr="001C2FFD">
        <w:t xml:space="preserve"> into those offences that occur </w:t>
      </w:r>
      <w:r w:rsidRPr="001C2FFD">
        <w:rPr>
          <w:i/>
          <w:iCs/>
        </w:rPr>
        <w:t>because</w:t>
      </w:r>
      <w:r w:rsidRPr="001C2FFD">
        <w:t xml:space="preserve"> of the internet</w:t>
      </w:r>
      <w:r>
        <w:t xml:space="preserve">, with others occurring regardless but </w:t>
      </w:r>
      <w:r w:rsidRPr="00A71E71">
        <w:rPr>
          <w:i/>
          <w:iCs/>
        </w:rPr>
        <w:t>enabled</w:t>
      </w:r>
      <w:r>
        <w:t xml:space="preserve"> by the internet.</w:t>
      </w:r>
    </w:p>
    <w:p w14:paraId="0A3FAB89" w14:textId="58BB9290" w:rsidR="00583DB2" w:rsidRPr="00583DB2" w:rsidRDefault="00AC4DB8" w:rsidP="00D52623">
      <w:pPr>
        <w:jc w:val="both"/>
      </w:pPr>
      <w:r>
        <w:rPr>
          <w:shd w:val="clear" w:color="auto" w:fill="FFFFFF"/>
        </w:rPr>
        <w:t xml:space="preserve">The National Crime Agency defines </w:t>
      </w:r>
      <w:r w:rsidR="00F76945">
        <w:rPr>
          <w:shd w:val="clear" w:color="auto" w:fill="FFFFFF"/>
        </w:rPr>
        <w:t>Cyber</w:t>
      </w:r>
      <w:r w:rsidR="00583DB2" w:rsidRPr="00583DB2">
        <w:rPr>
          <w:shd w:val="clear" w:color="auto" w:fill="FFFFFF"/>
        </w:rPr>
        <w:t xml:space="preserve">-dependent </w:t>
      </w:r>
      <w:r w:rsidR="00F76945">
        <w:rPr>
          <w:shd w:val="clear" w:color="auto" w:fill="FFFFFF"/>
        </w:rPr>
        <w:t>crime</w:t>
      </w:r>
      <w:r w:rsidR="00583DB2" w:rsidRPr="00583DB2">
        <w:rPr>
          <w:shd w:val="clear" w:color="auto" w:fill="FFFFFF"/>
        </w:rPr>
        <w:t xml:space="preserve">s </w:t>
      </w:r>
      <w:r>
        <w:rPr>
          <w:shd w:val="clear" w:color="auto" w:fill="FFFFFF"/>
        </w:rPr>
        <w:t xml:space="preserve">as </w:t>
      </w:r>
      <w:r w:rsidR="00583DB2" w:rsidRPr="00583DB2">
        <w:rPr>
          <w:shd w:val="clear" w:color="auto" w:fill="FFFFFF"/>
        </w:rPr>
        <w:t xml:space="preserve">those that can only be committed using computers or computer-related technology, </w:t>
      </w:r>
      <w:r>
        <w:rPr>
          <w:shd w:val="clear" w:color="auto" w:fill="FFFFFF"/>
        </w:rPr>
        <w:t>giving example</w:t>
      </w:r>
      <w:r w:rsidR="00B352F0">
        <w:rPr>
          <w:shd w:val="clear" w:color="auto" w:fill="FFFFFF"/>
        </w:rPr>
        <w:t xml:space="preserve">s of </w:t>
      </w:r>
      <w:r w:rsidR="00583DB2" w:rsidRPr="00583DB2">
        <w:rPr>
          <w:shd w:val="clear" w:color="auto" w:fill="FFFFFF"/>
        </w:rPr>
        <w:t xml:space="preserve">malware </w:t>
      </w:r>
      <w:r w:rsidR="00B352F0">
        <w:rPr>
          <w:shd w:val="clear" w:color="auto" w:fill="FFFFFF"/>
        </w:rPr>
        <w:t>downloaded to a computer inadvertently by the user</w:t>
      </w:r>
      <w:r w:rsidR="00583DB2" w:rsidRPr="00583DB2">
        <w:rPr>
          <w:shd w:val="clear" w:color="auto" w:fill="FFFFFF"/>
        </w:rPr>
        <w:t xml:space="preserve">. </w:t>
      </w:r>
      <w:r w:rsidR="00B352F0">
        <w:rPr>
          <w:shd w:val="clear" w:color="auto" w:fill="FFFFFF"/>
        </w:rPr>
        <w:t>C</w:t>
      </w:r>
      <w:r w:rsidR="00F76945">
        <w:rPr>
          <w:shd w:val="clear" w:color="auto" w:fill="FFFFFF"/>
        </w:rPr>
        <w:t>yber</w:t>
      </w:r>
      <w:r w:rsidR="00583DB2" w:rsidRPr="00583DB2">
        <w:rPr>
          <w:shd w:val="clear" w:color="auto" w:fill="FFFFFF"/>
        </w:rPr>
        <w:t xml:space="preserve">-enabled </w:t>
      </w:r>
      <w:r w:rsidR="00F76945">
        <w:rPr>
          <w:shd w:val="clear" w:color="auto" w:fill="FFFFFF"/>
        </w:rPr>
        <w:t>crime</w:t>
      </w:r>
      <w:r w:rsidR="00583DB2" w:rsidRPr="00583DB2">
        <w:rPr>
          <w:shd w:val="clear" w:color="auto" w:fill="FFFFFF"/>
        </w:rPr>
        <w:t xml:space="preserve">s </w:t>
      </w:r>
      <w:r w:rsidR="00B352F0">
        <w:rPr>
          <w:shd w:val="clear" w:color="auto" w:fill="FFFFFF"/>
        </w:rPr>
        <w:t xml:space="preserve">are </w:t>
      </w:r>
      <w:proofErr w:type="gramStart"/>
      <w:r w:rsidR="00B352F0">
        <w:rPr>
          <w:shd w:val="clear" w:color="auto" w:fill="FFFFFF"/>
        </w:rPr>
        <w:t>similar to</w:t>
      </w:r>
      <w:proofErr w:type="gramEnd"/>
      <w:r w:rsidR="00B352F0">
        <w:rPr>
          <w:shd w:val="clear" w:color="auto" w:fill="FFFFFF"/>
        </w:rPr>
        <w:t xml:space="preserve"> traditional crimes just</w:t>
      </w:r>
      <w:r w:rsidR="00583DB2" w:rsidRPr="00583DB2">
        <w:rPr>
          <w:shd w:val="clear" w:color="auto" w:fill="FFFFFF"/>
        </w:rPr>
        <w:t xml:space="preserve"> with </w:t>
      </w:r>
      <w:r w:rsidR="00B352F0">
        <w:rPr>
          <w:shd w:val="clear" w:color="auto" w:fill="FFFFFF"/>
        </w:rPr>
        <w:t>computer related</w:t>
      </w:r>
      <w:r w:rsidR="00583DB2" w:rsidRPr="00583DB2">
        <w:rPr>
          <w:shd w:val="clear" w:color="auto" w:fill="FFFFFF"/>
        </w:rPr>
        <w:t xml:space="preserve"> aspects </w:t>
      </w:r>
      <w:r w:rsidR="00B352F0">
        <w:rPr>
          <w:shd w:val="clear" w:color="auto" w:fill="FFFFFF"/>
        </w:rPr>
        <w:t>such as online stalking via social media</w:t>
      </w:r>
      <w:r w:rsidR="00583DB2" w:rsidRPr="00583DB2">
        <w:rPr>
          <w:shd w:val="clear" w:color="auto" w:fill="FFFFFF"/>
        </w:rPr>
        <w:t xml:space="preserve"> (</w:t>
      </w:r>
      <w:hyperlink r:id="rId16" w:history="1">
        <w:r w:rsidR="00583DB2" w:rsidRPr="001C2FFD">
          <w:rPr>
            <w:rStyle w:val="Hyperlink"/>
            <w:rFonts w:cstheme="minorHAnsi"/>
            <w:color w:val="auto"/>
            <w:u w:val="none"/>
            <w:bdr w:val="none" w:sz="0" w:space="0" w:color="auto" w:frame="1"/>
            <w:shd w:val="clear" w:color="auto" w:fill="FFFFFF"/>
          </w:rPr>
          <w:t xml:space="preserve">National </w:t>
        </w:r>
        <w:r w:rsidR="00F76945">
          <w:rPr>
            <w:rStyle w:val="Hyperlink"/>
            <w:rFonts w:cstheme="minorHAnsi"/>
            <w:color w:val="auto"/>
            <w:u w:val="none"/>
            <w:bdr w:val="none" w:sz="0" w:space="0" w:color="auto" w:frame="1"/>
            <w:shd w:val="clear" w:color="auto" w:fill="FFFFFF"/>
          </w:rPr>
          <w:t>Crime</w:t>
        </w:r>
        <w:r w:rsidR="00583DB2" w:rsidRPr="001C2FFD">
          <w:rPr>
            <w:rStyle w:val="Hyperlink"/>
            <w:rFonts w:cstheme="minorHAnsi"/>
            <w:color w:val="auto"/>
            <w:u w:val="none"/>
            <w:bdr w:val="none" w:sz="0" w:space="0" w:color="auto" w:frame="1"/>
            <w:shd w:val="clear" w:color="auto" w:fill="FFFFFF"/>
          </w:rPr>
          <w:t xml:space="preserve"> Agency, 2016</w:t>
        </w:r>
      </w:hyperlink>
      <w:r w:rsidR="00583DB2" w:rsidRPr="00583DB2">
        <w:rPr>
          <w:shd w:val="clear" w:color="auto" w:fill="FFFFFF"/>
        </w:rPr>
        <w:t>).</w:t>
      </w:r>
    </w:p>
    <w:p w14:paraId="47A4573F" w14:textId="1F63EF4E" w:rsidR="00583DB2" w:rsidRDefault="00A95875" w:rsidP="00D52623">
      <w:pPr>
        <w:jc w:val="both"/>
      </w:pPr>
      <w:r>
        <w:t>A</w:t>
      </w:r>
      <w:r w:rsidR="00583DB2" w:rsidRPr="00583DB2">
        <w:t>s the technology and systems being used by business</w:t>
      </w:r>
      <w:r w:rsidR="00A71E71">
        <w:t>es</w:t>
      </w:r>
      <w:r w:rsidR="00583DB2" w:rsidRPr="00583DB2">
        <w:t xml:space="preserve"> continue to develop and become more advanced, so </w:t>
      </w:r>
      <w:r w:rsidR="001C2FFD">
        <w:t>to</w:t>
      </w:r>
      <w:r w:rsidR="00583DB2" w:rsidRPr="00583DB2">
        <w:t>o</w:t>
      </w:r>
      <w:r>
        <w:t xml:space="preserve"> are </w:t>
      </w:r>
      <w:r w:rsidR="00583DB2" w:rsidRPr="00583DB2">
        <w:t xml:space="preserve">the </w:t>
      </w:r>
      <w:r w:rsidR="00F76945">
        <w:t>crim</w:t>
      </w:r>
      <w:r w:rsidR="00583DB2" w:rsidRPr="00583DB2">
        <w:t>inal</w:t>
      </w:r>
      <w:r>
        <w:t>s</w:t>
      </w:r>
      <w:r w:rsidR="00583DB2" w:rsidRPr="00583DB2">
        <w:t xml:space="preserve"> targeting them. </w:t>
      </w:r>
      <w:r w:rsidR="00C57686">
        <w:t>T</w:t>
      </w:r>
      <w:r w:rsidR="00583DB2" w:rsidRPr="00583DB2">
        <w:t xml:space="preserve">he </w:t>
      </w:r>
      <w:r w:rsidR="00F76945">
        <w:t>police</w:t>
      </w:r>
      <w:r w:rsidR="00583DB2" w:rsidRPr="00583DB2">
        <w:t xml:space="preserve"> service has</w:t>
      </w:r>
      <w:r w:rsidR="00C57686">
        <w:t xml:space="preserve"> </w:t>
      </w:r>
      <w:r w:rsidR="00583DB2" w:rsidRPr="00583DB2">
        <w:t xml:space="preserve">rapidly been left behind, unable to keep up with advances </w:t>
      </w:r>
      <w:r w:rsidR="00C57686">
        <w:t xml:space="preserve">made in </w:t>
      </w:r>
      <w:r w:rsidR="00583DB2" w:rsidRPr="00583DB2">
        <w:t xml:space="preserve">technology and attack methodology. </w:t>
      </w:r>
      <w:r>
        <w:t>B</w:t>
      </w:r>
      <w:r w:rsidR="00C57686">
        <w:t xml:space="preserve">usinesses and </w:t>
      </w:r>
      <w:r w:rsidR="00583DB2" w:rsidRPr="00583DB2">
        <w:t xml:space="preserve">organisations </w:t>
      </w:r>
      <w:r>
        <w:t xml:space="preserve">must </w:t>
      </w:r>
      <w:r w:rsidR="00583DB2" w:rsidRPr="00583DB2">
        <w:t xml:space="preserve">remain engaged </w:t>
      </w:r>
      <w:r>
        <w:t xml:space="preserve">with the issue </w:t>
      </w:r>
      <w:r w:rsidR="00583DB2" w:rsidRPr="00583DB2">
        <w:t xml:space="preserve">– especially at the executive level to </w:t>
      </w:r>
      <w:r w:rsidR="00A71E71">
        <w:t>e</w:t>
      </w:r>
      <w:r w:rsidR="00583DB2" w:rsidRPr="00583DB2">
        <w:t>nsure there is a full understanding of the threats and risks presented.</w:t>
      </w:r>
      <w:r>
        <w:t xml:space="preserve"> (</w:t>
      </w:r>
      <w:r w:rsidRPr="00583DB2">
        <w:t>Progoulakis, Nikitakos, Rohmeyer</w:t>
      </w:r>
      <w:r w:rsidR="00A71E71">
        <w:t>,</w:t>
      </w:r>
      <w:r w:rsidRPr="00583DB2">
        <w:t xml:space="preserve"> Bunin, Dalaklis</w:t>
      </w:r>
      <w:r w:rsidR="008B2732">
        <w:t xml:space="preserve"> </w:t>
      </w:r>
      <w:r w:rsidR="00A71E71">
        <w:t xml:space="preserve">and </w:t>
      </w:r>
      <w:r w:rsidRPr="00583DB2">
        <w:t>Karamperidis</w:t>
      </w:r>
      <w:r w:rsidR="00A71E71">
        <w:t>,</w:t>
      </w:r>
      <w:r w:rsidRPr="00583DB2">
        <w:t xml:space="preserve"> 2021</w:t>
      </w:r>
      <w:r>
        <w:t>)</w:t>
      </w:r>
    </w:p>
    <w:p w14:paraId="6CB1BE70" w14:textId="77777777" w:rsidR="00A71E71" w:rsidRPr="00583DB2" w:rsidRDefault="00A71E71" w:rsidP="00D52623">
      <w:pPr>
        <w:jc w:val="both"/>
      </w:pPr>
    </w:p>
    <w:p w14:paraId="180CB0E5" w14:textId="61787DD5" w:rsidR="004D3C3F" w:rsidRDefault="00934459" w:rsidP="00D52623">
      <w:pPr>
        <w:jc w:val="both"/>
        <w:rPr>
          <w:shd w:val="clear" w:color="auto" w:fill="FFFFFF"/>
        </w:rPr>
      </w:pPr>
      <w:r w:rsidRPr="00F76945">
        <w:rPr>
          <w:shd w:val="clear" w:color="auto" w:fill="F9F9F4"/>
        </w:rPr>
        <w:t xml:space="preserve">Collin and Felson’s </w:t>
      </w:r>
      <w:r w:rsidR="00D85E7B" w:rsidRPr="00F76945">
        <w:rPr>
          <w:shd w:val="clear" w:color="auto" w:fill="FFFFFF"/>
        </w:rPr>
        <w:t>Routine Activities Theory</w:t>
      </w:r>
      <w:r w:rsidRPr="00F76945">
        <w:rPr>
          <w:shd w:val="clear" w:color="auto" w:fill="FFFFFF"/>
        </w:rPr>
        <w:t xml:space="preserve"> </w:t>
      </w:r>
      <w:r w:rsidR="005E29D4">
        <w:rPr>
          <w:shd w:val="clear" w:color="auto" w:fill="FFFFFF"/>
        </w:rPr>
        <w:t>(Yar 2005</w:t>
      </w:r>
      <w:r w:rsidR="0085769C" w:rsidRPr="00F76945">
        <w:rPr>
          <w:shd w:val="clear" w:color="auto" w:fill="FFFFFF"/>
        </w:rPr>
        <w:t xml:space="preserve">) </w:t>
      </w:r>
      <w:r w:rsidRPr="00F76945">
        <w:rPr>
          <w:shd w:val="clear" w:color="auto" w:fill="FFFFFF"/>
        </w:rPr>
        <w:t xml:space="preserve">states that those wishing to commit </w:t>
      </w:r>
      <w:r w:rsidR="00F76945">
        <w:rPr>
          <w:shd w:val="clear" w:color="auto" w:fill="FFFFFF"/>
        </w:rPr>
        <w:t>crime</w:t>
      </w:r>
      <w:r w:rsidRPr="00F76945">
        <w:rPr>
          <w:shd w:val="clear" w:color="auto" w:fill="FFFFFF"/>
        </w:rPr>
        <w:t xml:space="preserve"> will be drawn to opportunities that present easily accessible victims and a lack of safeguarding (such as a guardian)</w:t>
      </w:r>
      <w:r w:rsidR="00D85E7B" w:rsidRPr="00F76945">
        <w:rPr>
          <w:shd w:val="clear" w:color="auto" w:fill="FFFFFF"/>
        </w:rPr>
        <w:t xml:space="preserve">, </w:t>
      </w:r>
      <w:r w:rsidR="00F76945">
        <w:rPr>
          <w:shd w:val="clear" w:color="auto" w:fill="FFFFFF"/>
        </w:rPr>
        <w:t>cyber</w:t>
      </w:r>
      <w:r w:rsidR="00D85E7B" w:rsidRPr="00F76945">
        <w:rPr>
          <w:shd w:val="clear" w:color="auto" w:fill="FFFFFF"/>
        </w:rPr>
        <w:t xml:space="preserve">space offers </w:t>
      </w:r>
      <w:r w:rsidR="0085769C" w:rsidRPr="00F76945">
        <w:rPr>
          <w:shd w:val="clear" w:color="auto" w:fill="FFFFFF"/>
        </w:rPr>
        <w:t>such</w:t>
      </w:r>
      <w:r w:rsidR="00D85E7B" w:rsidRPr="00F76945">
        <w:rPr>
          <w:shd w:val="clear" w:color="auto" w:fill="FFFFFF"/>
        </w:rPr>
        <w:t xml:space="preserve"> opportunities </w:t>
      </w:r>
      <w:r w:rsidR="0085769C" w:rsidRPr="00F76945">
        <w:rPr>
          <w:shd w:val="clear" w:color="auto" w:fill="FFFFFF"/>
        </w:rPr>
        <w:t xml:space="preserve">in abundance from chat rooms to unsolicited emails.  Collin and Felson </w:t>
      </w:r>
      <w:r w:rsidR="00A71E71">
        <w:rPr>
          <w:shd w:val="clear" w:color="auto" w:fill="FFFFFF"/>
        </w:rPr>
        <w:t>(</w:t>
      </w:r>
      <w:r w:rsidR="005E29D4">
        <w:rPr>
          <w:shd w:val="clear" w:color="auto" w:fill="FFFFFF"/>
        </w:rPr>
        <w:t>as cited by Yar 2015</w:t>
      </w:r>
      <w:r w:rsidR="00A71E71">
        <w:rPr>
          <w:shd w:val="clear" w:color="auto" w:fill="FFFFFF"/>
        </w:rPr>
        <w:t xml:space="preserve">) </w:t>
      </w:r>
      <w:r w:rsidR="005E29D4">
        <w:rPr>
          <w:shd w:val="clear" w:color="auto" w:fill="FFFFFF"/>
        </w:rPr>
        <w:t>state</w:t>
      </w:r>
      <w:r w:rsidR="0085769C" w:rsidRPr="00F76945">
        <w:rPr>
          <w:shd w:val="clear" w:color="auto" w:fill="FFFFFF"/>
        </w:rPr>
        <w:t xml:space="preserve"> that the safeguarding does not necessarily need to come in human form such as an adult monitoring a child’s online activity, it could be automated systems picking up on data being transmitted </w:t>
      </w:r>
      <w:r w:rsidR="004D3C3F" w:rsidRPr="00F76945">
        <w:rPr>
          <w:shd w:val="clear" w:color="auto" w:fill="FFFFFF"/>
        </w:rPr>
        <w:t>e.g.,</w:t>
      </w:r>
      <w:r w:rsidR="0085769C" w:rsidRPr="00F76945">
        <w:rPr>
          <w:shd w:val="clear" w:color="auto" w:fill="FFFFFF"/>
        </w:rPr>
        <w:t xml:space="preserve"> spam filters. The benefits to the offender are the ability to commit </w:t>
      </w:r>
      <w:r w:rsidR="00F76945">
        <w:rPr>
          <w:shd w:val="clear" w:color="auto" w:fill="FFFFFF"/>
        </w:rPr>
        <w:t>crime</w:t>
      </w:r>
      <w:r w:rsidR="0085769C" w:rsidRPr="00F76945">
        <w:rPr>
          <w:shd w:val="clear" w:color="auto" w:fill="FFFFFF"/>
        </w:rPr>
        <w:t xml:space="preserve"> without ever needing to share a space with the victim, let alone come face to face</w:t>
      </w:r>
      <w:r w:rsidR="00D85E7B" w:rsidRPr="00F76945">
        <w:rPr>
          <w:shd w:val="clear" w:color="auto" w:fill="FFFFFF"/>
        </w:rPr>
        <w:t xml:space="preserve"> </w:t>
      </w:r>
      <w:r w:rsidR="00742671">
        <w:rPr>
          <w:shd w:val="clear" w:color="auto" w:fill="FFFFFF"/>
        </w:rPr>
        <w:t>(</w:t>
      </w:r>
      <w:r w:rsidR="008B1E38">
        <w:rPr>
          <w:shd w:val="clear" w:color="auto" w:fill="FFFFFF"/>
        </w:rPr>
        <w:t>Fazzini 2019</w:t>
      </w:r>
      <w:r w:rsidR="00742671">
        <w:rPr>
          <w:shd w:val="clear" w:color="auto" w:fill="FFFFFF"/>
        </w:rPr>
        <w:t>)</w:t>
      </w:r>
      <w:r w:rsidR="00EA4A7F" w:rsidRPr="00F76945">
        <w:rPr>
          <w:shd w:val="clear" w:color="auto" w:fill="FFFFFF"/>
        </w:rPr>
        <w:t xml:space="preserve"> This is also pertinent for those offenders who are targeting a known </w:t>
      </w:r>
      <w:r w:rsidR="004D3C3F" w:rsidRPr="00F76945">
        <w:rPr>
          <w:shd w:val="clear" w:color="auto" w:fill="FFFFFF"/>
        </w:rPr>
        <w:t>individual,</w:t>
      </w:r>
      <w:r w:rsidR="00EA4A7F" w:rsidRPr="00F76945">
        <w:rPr>
          <w:shd w:val="clear" w:color="auto" w:fill="FFFFFF"/>
        </w:rPr>
        <w:t xml:space="preserve"> </w:t>
      </w:r>
      <w:r w:rsidR="004D3C3F">
        <w:rPr>
          <w:shd w:val="clear" w:color="auto" w:fill="FFFFFF"/>
        </w:rPr>
        <w:t>when they</w:t>
      </w:r>
      <w:r w:rsidR="00EA4A7F" w:rsidRPr="00F76945">
        <w:rPr>
          <w:shd w:val="clear" w:color="auto" w:fill="FFFFFF"/>
        </w:rPr>
        <w:t xml:space="preserve"> are doing so anonymously.</w:t>
      </w:r>
      <w:r w:rsidR="00F76945">
        <w:rPr>
          <w:shd w:val="clear" w:color="auto" w:fill="FFFFFF"/>
        </w:rPr>
        <w:t xml:space="preserve">  </w:t>
      </w:r>
    </w:p>
    <w:p w14:paraId="3928D1F6" w14:textId="06D442A0" w:rsidR="00D85E7B" w:rsidRPr="00F76945" w:rsidRDefault="00F76945" w:rsidP="00D52623">
      <w:pPr>
        <w:jc w:val="both"/>
        <w:rPr>
          <w:shd w:val="clear" w:color="auto" w:fill="FFFFFF"/>
        </w:rPr>
      </w:pPr>
      <w:r>
        <w:rPr>
          <w:shd w:val="clear" w:color="auto" w:fill="FFFFFF"/>
        </w:rPr>
        <w:t xml:space="preserve">Considering this theory, social media companies and internet providers can always do more to build automated guardians into their systems whilst policing and government organisations could apply for and mandate more supervision orders and restrictions for known offenders.  The prevention of internet crime is touched on later in the report, </w:t>
      </w:r>
      <w:r w:rsidR="00CB03A0">
        <w:rPr>
          <w:shd w:val="clear" w:color="auto" w:fill="FFFFFF"/>
        </w:rPr>
        <w:t>however,</w:t>
      </w:r>
      <w:r>
        <w:rPr>
          <w:shd w:val="clear" w:color="auto" w:fill="FFFFFF"/>
        </w:rPr>
        <w:t xml:space="preserve"> encouraging parental engagement with a child’s online activity, could quite literally, be lifesaving.</w:t>
      </w:r>
    </w:p>
    <w:p w14:paraId="68E513F4" w14:textId="5D38D0B7" w:rsidR="00E344C2" w:rsidRPr="004C3F60" w:rsidRDefault="00B96AFB" w:rsidP="004C3F60">
      <w:pPr>
        <w:jc w:val="both"/>
        <w:rPr>
          <w:shd w:val="clear" w:color="auto" w:fill="FFFFFF"/>
        </w:rPr>
      </w:pPr>
      <w:r w:rsidRPr="00D52623">
        <w:t>Caravelli (2019</w:t>
      </w:r>
      <w:r w:rsidR="008C3D91">
        <w:t>, p.24</w:t>
      </w:r>
      <w:r w:rsidRPr="00D52623">
        <w:t xml:space="preserve">) quoted General Keith Alexander, former head of US National Security Agency as putting the cost of </w:t>
      </w:r>
      <w:r w:rsidR="00F76945">
        <w:t>Cybercrime</w:t>
      </w:r>
      <w:r w:rsidRPr="00D52623">
        <w:t xml:space="preserve"> to the global economy (as </w:t>
      </w:r>
      <w:r w:rsidR="004D3C3F">
        <w:t>of</w:t>
      </w:r>
      <w:r w:rsidRPr="00D52623">
        <w:t xml:space="preserve"> 2012) at one trillion US dollars </w:t>
      </w:r>
      <w:r w:rsidR="00CB03A0">
        <w:t>however,</w:t>
      </w:r>
      <w:r w:rsidRPr="00D52623">
        <w:t xml:space="preserve"> </w:t>
      </w:r>
      <w:r w:rsidRPr="004C3F60">
        <w:t xml:space="preserve">this figure and most other quotes cannot be universally agreed by experts due to the expansive and complex nature of the </w:t>
      </w:r>
      <w:r w:rsidR="00F76945">
        <w:t>criminality</w:t>
      </w:r>
      <w:r w:rsidRPr="004C3F60">
        <w:t xml:space="preserve"> involved.</w:t>
      </w:r>
      <w:r w:rsidR="00E344C2" w:rsidRPr="004C3F60">
        <w:t xml:space="preserve">  </w:t>
      </w:r>
      <w:hyperlink r:id="rId17" w:tooltip="Click to search for more items by this author" w:history="1">
        <w:r w:rsidR="00E344C2" w:rsidRPr="004C3F60">
          <w:rPr>
            <w:rStyle w:val="Hyperlink"/>
            <w:rFonts w:cstheme="minorHAnsi"/>
            <w:color w:val="auto"/>
            <w:u w:val="none"/>
            <w:shd w:val="clear" w:color="auto" w:fill="FFFFFF"/>
          </w:rPr>
          <w:t>Paek</w:t>
        </w:r>
        <w:r w:rsidR="00C57686" w:rsidRPr="004C3F60">
          <w:rPr>
            <w:rStyle w:val="Hyperlink"/>
            <w:rFonts w:cstheme="minorHAnsi"/>
            <w:color w:val="auto"/>
            <w:u w:val="none"/>
            <w:shd w:val="clear" w:color="auto" w:fill="FFFFFF"/>
          </w:rPr>
          <w:t xml:space="preserve"> et al</w:t>
        </w:r>
      </w:hyperlink>
      <w:r w:rsidR="00E344C2" w:rsidRPr="004C3F60">
        <w:rPr>
          <w:shd w:val="clear" w:color="auto" w:fill="FFFFFF"/>
        </w:rPr>
        <w:t> (2021) discuss espionage and business fraud running into the hundreds of millions of pounds to put right and the requirement of business</w:t>
      </w:r>
      <w:r w:rsidR="004D3C3F">
        <w:rPr>
          <w:shd w:val="clear" w:color="auto" w:fill="FFFFFF"/>
        </w:rPr>
        <w:t>es</w:t>
      </w:r>
      <w:r w:rsidR="00E344C2" w:rsidRPr="004C3F60">
        <w:rPr>
          <w:shd w:val="clear" w:color="auto" w:fill="FFFFFF"/>
        </w:rPr>
        <w:t xml:space="preserve"> to invest up front to prevent themselves becoming targets or victims of such attacks.</w:t>
      </w:r>
    </w:p>
    <w:p w14:paraId="724B6DBA" w14:textId="096974AC" w:rsidR="00E344C2" w:rsidRPr="004C3F60" w:rsidRDefault="00B96AFB" w:rsidP="004C3F60">
      <w:pPr>
        <w:jc w:val="both"/>
        <w:rPr>
          <w:shd w:val="clear" w:color="auto" w:fill="FFFFFF"/>
        </w:rPr>
      </w:pPr>
      <w:r w:rsidRPr="004C3F60">
        <w:t xml:space="preserve">Given this potential impact on society, it would appear logical that the </w:t>
      </w:r>
      <w:r w:rsidR="00F76945">
        <w:t>Police</w:t>
      </w:r>
      <w:r w:rsidRPr="004C3F60">
        <w:t xml:space="preserve"> look to disrupt and dismantle such activity. </w:t>
      </w:r>
      <w:r w:rsidR="004D3C3F">
        <w:t>However,</w:t>
      </w:r>
      <w:r w:rsidRPr="004C3F60">
        <w:t xml:space="preserve"> Wall (2007) claims that Policing developed as a concept during the 18</w:t>
      </w:r>
      <w:r w:rsidRPr="004C3F60">
        <w:rPr>
          <w:vertAlign w:val="superscript"/>
        </w:rPr>
        <w:t>th</w:t>
      </w:r>
      <w:r w:rsidRPr="004C3F60">
        <w:t xml:space="preserve"> Century</w:t>
      </w:r>
      <w:r w:rsidR="0085769C" w:rsidRPr="004C3F60">
        <w:t xml:space="preserve"> and </w:t>
      </w:r>
      <w:r w:rsidRPr="004C3F60">
        <w:t xml:space="preserve">has been left with an enduring ‘instinct’ to </w:t>
      </w:r>
      <w:r w:rsidR="00F76945">
        <w:t>police</w:t>
      </w:r>
      <w:r w:rsidRPr="004C3F60">
        <w:t xml:space="preserve"> all areas</w:t>
      </w:r>
      <w:r w:rsidR="0085769C" w:rsidRPr="004C3F60">
        <w:t>. It is arguable therefore</w:t>
      </w:r>
      <w:r w:rsidRPr="004C3F60">
        <w:t xml:space="preserve"> </w:t>
      </w:r>
      <w:r w:rsidR="0085769C" w:rsidRPr="004C3F60">
        <w:t xml:space="preserve">that </w:t>
      </w:r>
      <w:r w:rsidRPr="004C3F60">
        <w:t xml:space="preserve">policing </w:t>
      </w:r>
      <w:r w:rsidR="0085769C" w:rsidRPr="004C3F60">
        <w:t xml:space="preserve">should not be responsible for all </w:t>
      </w:r>
      <w:r w:rsidR="00F76945">
        <w:t>cybercrime</w:t>
      </w:r>
      <w:r w:rsidR="0085769C" w:rsidRPr="004C3F60">
        <w:t xml:space="preserve"> investigation.</w:t>
      </w:r>
      <w:r w:rsidR="00E344C2" w:rsidRPr="004C3F60">
        <w:t xml:space="preserve"> Should</w:t>
      </w:r>
      <w:r w:rsidR="00E344C2" w:rsidRPr="004C3F60">
        <w:rPr>
          <w:shd w:val="clear" w:color="auto" w:fill="FFFFFF"/>
        </w:rPr>
        <w:t xml:space="preserve"> companies operating in online spaces be doing more to oversee and control their clientele? Should social media companies do more to protect their users whilst on their platforms, should cryptocurrencies be more regulated?</w:t>
      </w:r>
    </w:p>
    <w:p w14:paraId="6F660E94" w14:textId="21078A2C" w:rsidR="00B96AFB" w:rsidRPr="004C3F60" w:rsidRDefault="00B96AFB" w:rsidP="00D52623">
      <w:pPr>
        <w:jc w:val="both"/>
        <w:rPr>
          <w:spacing w:val="15"/>
        </w:rPr>
      </w:pPr>
      <w:r w:rsidRPr="004C3F60">
        <w:t>Huey</w:t>
      </w:r>
      <w:r w:rsidR="008B1E38">
        <w:t xml:space="preserve"> </w:t>
      </w:r>
      <w:r w:rsidRPr="004C3F60">
        <w:t>&amp; Broll (2013) discuss members of the public monitoring the behaviour of others, described as ‘permissive participants’, those that have identified offenders targeting vulnerable individuals in online spaces.  There have been numerous citizen led paedophile hunter groups which, having been tested in UK law courts (Homes 2019) are able to operate legally outside of the expansive human rights legislation</w:t>
      </w:r>
      <w:r w:rsidR="0085769C" w:rsidRPr="004C3F60">
        <w:t xml:space="preserve">, those same </w:t>
      </w:r>
      <w:r w:rsidR="0076797C" w:rsidRPr="004C3F60">
        <w:t>laws that</w:t>
      </w:r>
      <w:r w:rsidRPr="004C3F60">
        <w:t xml:space="preserve"> bind</w:t>
      </w:r>
      <w:r w:rsidR="0076797C" w:rsidRPr="004C3F60">
        <w:t xml:space="preserve"> </w:t>
      </w:r>
      <w:r w:rsidR="00F76945">
        <w:t>police</w:t>
      </w:r>
      <w:r w:rsidRPr="004C3F60">
        <w:t xml:space="preserve"> forces</w:t>
      </w:r>
      <w:r w:rsidR="0076797C" w:rsidRPr="004C3F60">
        <w:t>.</w:t>
      </w:r>
    </w:p>
    <w:p w14:paraId="394A3DAD" w14:textId="27FCEB8F" w:rsidR="00B96AFB" w:rsidRPr="004C3F60" w:rsidRDefault="00B96AFB" w:rsidP="00D52623">
      <w:pPr>
        <w:jc w:val="both"/>
      </w:pPr>
      <w:r w:rsidRPr="004C3F60">
        <w:t>Research by Drew and Favell (2018) also focused on the victim’s role in preventing themselves becoming a target or a victim although Bu</w:t>
      </w:r>
      <w:r w:rsidR="008B1E38">
        <w:t>r</w:t>
      </w:r>
      <w:r w:rsidRPr="004C3F60">
        <w:t xml:space="preserve">ns </w:t>
      </w:r>
      <w:r w:rsidR="00F76945">
        <w:t xml:space="preserve">and </w:t>
      </w:r>
      <w:r w:rsidRPr="004C3F60">
        <w:t xml:space="preserve"> Roberts (2013) countered this argument by querying whether the average member of public was able to fully understand the safeguarding advice and it’s technical implications enough to translate what they have been told into practice, they also gave pertinent examples such as romance fraud and sextortion whereby the potential victim is unlikely to follow a logical thought process but rather demonstrate emotionally driven behaviour against all advice.</w:t>
      </w:r>
    </w:p>
    <w:p w14:paraId="5B479E60" w14:textId="091CFD70" w:rsidR="004D3C3F" w:rsidRDefault="004D3C3F" w:rsidP="00D52623">
      <w:pPr>
        <w:jc w:val="both"/>
      </w:pPr>
    </w:p>
    <w:p w14:paraId="3833689C" w14:textId="274107FC" w:rsidR="004D3C3F" w:rsidRDefault="004D3C3F" w:rsidP="00D52623">
      <w:pPr>
        <w:jc w:val="both"/>
      </w:pPr>
    </w:p>
    <w:p w14:paraId="04DC03D3" w14:textId="77777777" w:rsidR="004D3C3F" w:rsidRDefault="004D3C3F" w:rsidP="00D52623">
      <w:pPr>
        <w:jc w:val="both"/>
        <w:rPr>
          <w:rFonts w:cs="Calibri Light"/>
        </w:rPr>
      </w:pPr>
    </w:p>
    <w:p w14:paraId="6FBE6B25" w14:textId="77777777" w:rsidR="004D3C3F" w:rsidRPr="00D52623" w:rsidRDefault="004D3C3F" w:rsidP="00D52623">
      <w:pPr>
        <w:jc w:val="both"/>
        <w:rPr>
          <w:color w:val="2A2A2A"/>
          <w:shd w:val="clear" w:color="auto" w:fill="FFFFFF"/>
        </w:rPr>
      </w:pPr>
    </w:p>
    <w:p w14:paraId="2EB3D097" w14:textId="078B6EC0" w:rsidR="00520A3C" w:rsidRDefault="00520A3C" w:rsidP="00743B5B">
      <w:pPr>
        <w:jc w:val="both"/>
        <w:rPr>
          <w:rFonts w:ascii="Arial" w:hAnsi="Arial" w:cs="Arial"/>
          <w:bCs/>
          <w:i/>
          <w:iCs/>
          <w:sz w:val="24"/>
          <w:szCs w:val="24"/>
        </w:rPr>
      </w:pPr>
      <w:bookmarkStart w:id="3" w:name="_Toc109157757"/>
      <w:r w:rsidRPr="00520A3C">
        <w:rPr>
          <w:rStyle w:val="Heading1Char"/>
        </w:rPr>
        <w:t xml:space="preserve">What </w:t>
      </w:r>
      <w:r w:rsidR="00C01C79">
        <w:rPr>
          <w:rStyle w:val="Heading1Char"/>
        </w:rPr>
        <w:t>is the Service doing</w:t>
      </w:r>
      <w:bookmarkEnd w:id="3"/>
      <w:r w:rsidR="004D3C3F">
        <w:rPr>
          <w:rStyle w:val="Heading1Char"/>
        </w:rPr>
        <w:t>?</w:t>
      </w:r>
      <w:r w:rsidRPr="00520A3C">
        <w:rPr>
          <w:rFonts w:ascii="Arial" w:hAnsi="Arial" w:cs="Arial"/>
          <w:bCs/>
          <w:i/>
          <w:iCs/>
          <w:sz w:val="24"/>
          <w:szCs w:val="24"/>
        </w:rPr>
        <w:t xml:space="preserve"> </w:t>
      </w:r>
    </w:p>
    <w:p w14:paraId="6231169B" w14:textId="24C04B64" w:rsidR="008D7F40" w:rsidRPr="004C3F60" w:rsidRDefault="008D7F40" w:rsidP="004C3F60">
      <w:pPr>
        <w:jc w:val="both"/>
      </w:pPr>
      <w:r w:rsidRPr="004C3F60">
        <w:t xml:space="preserve">In October </w:t>
      </w:r>
      <w:r w:rsidR="00CD361A" w:rsidRPr="004C3F60">
        <w:t xml:space="preserve">2017 </w:t>
      </w:r>
      <w:r w:rsidRPr="004C3F60">
        <w:t xml:space="preserve">the National </w:t>
      </w:r>
      <w:r w:rsidR="00F76945">
        <w:t>Police</w:t>
      </w:r>
      <w:r w:rsidRPr="004C3F60">
        <w:t xml:space="preserve"> Chief Council (</w:t>
      </w:r>
      <w:r w:rsidR="00CD361A" w:rsidRPr="004C3F60">
        <w:t>NPCC</w:t>
      </w:r>
      <w:r w:rsidRPr="004C3F60">
        <w:t>)</w:t>
      </w:r>
      <w:r w:rsidR="00CD361A" w:rsidRPr="004C3F60">
        <w:t xml:space="preserve"> mandated all forces </w:t>
      </w:r>
      <w:r w:rsidRPr="004C3F60">
        <w:t>create</w:t>
      </w:r>
      <w:r w:rsidR="00CD361A" w:rsidRPr="004C3F60">
        <w:t xml:space="preserve"> a </w:t>
      </w:r>
      <w:r w:rsidR="00F76945">
        <w:t>cybercrime</w:t>
      </w:r>
      <w:r w:rsidR="00CD361A" w:rsidRPr="004C3F60">
        <w:t xml:space="preserve"> unit with focus on </w:t>
      </w:r>
      <w:r w:rsidRPr="004C3F60">
        <w:t>improving the</w:t>
      </w:r>
      <w:r w:rsidR="00CD361A" w:rsidRPr="004C3F60">
        <w:t xml:space="preserve"> victim experience</w:t>
      </w:r>
      <w:r w:rsidRPr="004C3F60">
        <w:t xml:space="preserve">. </w:t>
      </w:r>
      <w:r w:rsidR="00CD361A" w:rsidRPr="004C3F60">
        <w:t xml:space="preserve"> </w:t>
      </w:r>
      <w:r w:rsidRPr="004C3F60">
        <w:t>Whilst this addressed some need Cockcroft et al (2021) cited the training and education required by Officers across UK policing but at local policing level.</w:t>
      </w:r>
    </w:p>
    <w:p w14:paraId="098DDA78" w14:textId="4CDFF019" w:rsidR="007D4BB9" w:rsidRPr="004C3F60" w:rsidRDefault="007D4BB9" w:rsidP="004C3F60">
      <w:pPr>
        <w:jc w:val="both"/>
      </w:pPr>
      <w:r w:rsidRPr="004C3F60">
        <w:t>The UK Government has recognise</w:t>
      </w:r>
      <w:r w:rsidR="004D3C3F">
        <w:t>d</w:t>
      </w:r>
      <w:r w:rsidRPr="004C3F60">
        <w:t xml:space="preserve"> </w:t>
      </w:r>
      <w:r w:rsidR="00F76945">
        <w:t>cybercrime</w:t>
      </w:r>
      <w:r w:rsidRPr="004C3F60">
        <w:t xml:space="preserve"> as a relevant </w:t>
      </w:r>
      <w:r w:rsidR="00970631" w:rsidRPr="004C3F60">
        <w:t xml:space="preserve">threat </w:t>
      </w:r>
      <w:r w:rsidRPr="004C3F60">
        <w:t xml:space="preserve">and </w:t>
      </w:r>
      <w:r w:rsidR="00970631" w:rsidRPr="004C3F60">
        <w:t xml:space="preserve">subsequently </w:t>
      </w:r>
      <w:r w:rsidRPr="004C3F60">
        <w:t>invested £</w:t>
      </w:r>
      <w:r w:rsidR="00A413C7">
        <w:t>22</w:t>
      </w:r>
      <w:r w:rsidRPr="004C3F60">
        <w:t xml:space="preserve"> b</w:t>
      </w:r>
      <w:r w:rsidR="00970631" w:rsidRPr="004C3F60">
        <w:t>illio</w:t>
      </w:r>
      <w:r w:rsidRPr="004C3F60">
        <w:t xml:space="preserve">n </w:t>
      </w:r>
      <w:r w:rsidR="00647A24">
        <w:t xml:space="preserve">in its most recent cyber strategy </w:t>
      </w:r>
      <w:r w:rsidRPr="004C3F60">
        <w:t xml:space="preserve">to </w:t>
      </w:r>
      <w:r w:rsidR="00647A24">
        <w:t>fund</w:t>
      </w:r>
      <w:r w:rsidR="00A413C7">
        <w:t xml:space="preserve"> research,</w:t>
      </w:r>
      <w:r w:rsidRPr="004C3F60">
        <w:t xml:space="preserve"> joint working </w:t>
      </w:r>
      <w:r w:rsidR="009C25C4" w:rsidRPr="004C3F60">
        <w:t>and</w:t>
      </w:r>
      <w:r w:rsidRPr="004C3F60">
        <w:t xml:space="preserve"> collaboration at </w:t>
      </w:r>
      <w:r w:rsidR="009C25C4" w:rsidRPr="004C3F60">
        <w:t xml:space="preserve">the </w:t>
      </w:r>
      <w:r w:rsidRPr="004C3F60">
        <w:t>highest level</w:t>
      </w:r>
      <w:r w:rsidR="00A413C7">
        <w:t xml:space="preserve"> (Home Office, 2022). </w:t>
      </w:r>
      <w:r w:rsidR="009C25C4" w:rsidRPr="004C3F60">
        <w:t>Again</w:t>
      </w:r>
      <w:r w:rsidR="004D3C3F">
        <w:t>,</w:t>
      </w:r>
      <w:r w:rsidR="009C25C4" w:rsidRPr="004C3F60">
        <w:t xml:space="preserve"> this </w:t>
      </w:r>
      <w:r w:rsidR="00A413C7">
        <w:t xml:space="preserve">does </w:t>
      </w:r>
      <w:r w:rsidR="009C25C4" w:rsidRPr="004C3F60">
        <w:t xml:space="preserve">miss those working with victims </w:t>
      </w:r>
      <w:proofErr w:type="gramStart"/>
      <w:r w:rsidR="009C25C4" w:rsidRPr="004C3F60">
        <w:t>on a daily basis</w:t>
      </w:r>
      <w:proofErr w:type="gramEnd"/>
      <w:r w:rsidR="009C25C4" w:rsidRPr="004C3F60">
        <w:t xml:space="preserve"> and </w:t>
      </w:r>
      <w:r w:rsidR="00F76945">
        <w:t>cybercrime</w:t>
      </w:r>
      <w:r w:rsidR="009C25C4" w:rsidRPr="004C3F60">
        <w:t xml:space="preserve"> remains for </w:t>
      </w:r>
      <w:r w:rsidRPr="004C3F60">
        <w:t xml:space="preserve">most forces a </w:t>
      </w:r>
      <w:r w:rsidR="009C25C4" w:rsidRPr="004C3F60">
        <w:t xml:space="preserve">lower </w:t>
      </w:r>
      <w:r w:rsidRPr="004C3F60">
        <w:t xml:space="preserve">priority </w:t>
      </w:r>
      <w:r w:rsidR="00A413C7">
        <w:t>with little focus on</w:t>
      </w:r>
      <w:r w:rsidRPr="004C3F60">
        <w:t xml:space="preserve"> skills or capability</w:t>
      </w:r>
      <w:r w:rsidR="009C25C4" w:rsidRPr="004C3F60">
        <w:t>.</w:t>
      </w:r>
    </w:p>
    <w:p w14:paraId="3378D83B" w14:textId="7E803438" w:rsidR="008D7F40" w:rsidRDefault="008D7F40" w:rsidP="004C3F60">
      <w:pPr>
        <w:jc w:val="both"/>
      </w:pPr>
      <w:r w:rsidRPr="004C3F60">
        <w:t xml:space="preserve">This followed findings by the </w:t>
      </w:r>
      <w:r w:rsidR="00CD361A" w:rsidRPr="004C3F60">
        <w:t>Pol</w:t>
      </w:r>
      <w:r w:rsidRPr="004C3F60">
        <w:t>icing</w:t>
      </w:r>
      <w:r w:rsidR="00CD361A" w:rsidRPr="004C3F60">
        <w:t xml:space="preserve"> Exec</w:t>
      </w:r>
      <w:r w:rsidRPr="004C3F60">
        <w:t>utive</w:t>
      </w:r>
      <w:r w:rsidR="00CD361A" w:rsidRPr="004C3F60">
        <w:t xml:space="preserve"> Research forum </w:t>
      </w:r>
      <w:r w:rsidR="00A413C7">
        <w:t>(</w:t>
      </w:r>
      <w:r w:rsidR="00CD361A" w:rsidRPr="004C3F60">
        <w:t>2014</w:t>
      </w:r>
      <w:r w:rsidR="00A413C7">
        <w:t xml:space="preserve">) </w:t>
      </w:r>
      <w:r w:rsidRPr="004C3F60">
        <w:t xml:space="preserve">that identified officers were missing essential skills to identify and investigate online </w:t>
      </w:r>
      <w:r w:rsidR="00F76945">
        <w:t>criminality</w:t>
      </w:r>
      <w:r w:rsidR="00CD361A" w:rsidRPr="004C3F60">
        <w:t xml:space="preserve">. </w:t>
      </w:r>
      <w:r w:rsidRPr="004C3F60">
        <w:t xml:space="preserve">This view was expanded across the </w:t>
      </w:r>
      <w:r w:rsidR="00F76945">
        <w:t>crim</w:t>
      </w:r>
      <w:r w:rsidRPr="004C3F60">
        <w:t>inal justice system in its entirety as they understood that victims were no better served by prosecutors and Judges that did not understand the technical information being bought before the</w:t>
      </w:r>
      <w:r w:rsidR="00E024DC">
        <w:t>m</w:t>
      </w:r>
      <w:r w:rsidRPr="004C3F60">
        <w:t>.</w:t>
      </w:r>
    </w:p>
    <w:p w14:paraId="3ADDEF3A" w14:textId="264E224F" w:rsidR="00EA4A7F" w:rsidRDefault="00EA4A7F" w:rsidP="004C3F60">
      <w:pPr>
        <w:jc w:val="both"/>
        <w:rPr>
          <w:shd w:val="clear" w:color="auto" w:fill="FFFFFF"/>
        </w:rPr>
      </w:pPr>
      <w:r w:rsidRPr="004C3F60">
        <w:rPr>
          <w:shd w:val="clear" w:color="auto" w:fill="FFFFFF"/>
        </w:rPr>
        <w:t>Hou and Wang [</w:t>
      </w:r>
      <w:r w:rsidR="008B1E38">
        <w:rPr>
          <w:shd w:val="clear" w:color="auto" w:fill="FFFFFF"/>
        </w:rPr>
        <w:t>2020</w:t>
      </w:r>
      <w:r w:rsidRPr="004C3F60">
        <w:rPr>
          <w:shd w:val="clear" w:color="auto" w:fill="FFFFFF"/>
        </w:rPr>
        <w:t xml:space="preserve">] suggest multi-agency partnerships with private industry to improve the </w:t>
      </w:r>
      <w:r w:rsidR="00F76945">
        <w:rPr>
          <w:shd w:val="clear" w:color="auto" w:fill="FFFFFF"/>
        </w:rPr>
        <w:t>police</w:t>
      </w:r>
      <w:r w:rsidRPr="004C3F60">
        <w:rPr>
          <w:shd w:val="clear" w:color="auto" w:fill="FFFFFF"/>
        </w:rPr>
        <w:t xml:space="preserve"> capability to investigate</w:t>
      </w:r>
      <w:r w:rsidR="008C4A90">
        <w:rPr>
          <w:shd w:val="clear" w:color="auto" w:fill="FFFFFF"/>
        </w:rPr>
        <w:t xml:space="preserve">. </w:t>
      </w:r>
      <w:r w:rsidR="00E024DC">
        <w:rPr>
          <w:shd w:val="clear" w:color="auto" w:fill="FFFFFF"/>
        </w:rPr>
        <w:t>The UK moved away from the policing of public housing enabling the Security Industry Association (SIA) to licence door staff to manage such locations</w:t>
      </w:r>
      <w:r w:rsidR="008B2732">
        <w:rPr>
          <w:shd w:val="clear" w:color="auto" w:fill="FFFFFF"/>
        </w:rPr>
        <w:t>, could</w:t>
      </w:r>
      <w:r w:rsidR="00E024DC">
        <w:rPr>
          <w:shd w:val="clear" w:color="auto" w:fill="FFFFFF"/>
        </w:rPr>
        <w:t xml:space="preserve"> policing of the internet could be handed to licensed organisations. </w:t>
      </w:r>
      <w:r w:rsidR="008C4A90">
        <w:rPr>
          <w:shd w:val="clear" w:color="auto" w:fill="FFFFFF"/>
        </w:rPr>
        <w:t xml:space="preserve">It </w:t>
      </w:r>
      <w:r w:rsidR="00E024DC">
        <w:rPr>
          <w:shd w:val="clear" w:color="auto" w:fill="FFFFFF"/>
        </w:rPr>
        <w:t>could also be possible</w:t>
      </w:r>
      <w:r w:rsidRPr="004C3F60">
        <w:rPr>
          <w:shd w:val="clear" w:color="auto" w:fill="FFFFFF"/>
        </w:rPr>
        <w:t xml:space="preserve"> </w:t>
      </w:r>
      <w:r w:rsidR="008C4A90">
        <w:rPr>
          <w:shd w:val="clear" w:color="auto" w:fill="FFFFFF"/>
        </w:rPr>
        <w:t xml:space="preserve">to </w:t>
      </w:r>
      <w:r w:rsidRPr="004C3F60">
        <w:rPr>
          <w:shd w:val="clear" w:color="auto" w:fill="FFFFFF"/>
        </w:rPr>
        <w:t>utilis</w:t>
      </w:r>
      <w:r w:rsidR="00E024DC">
        <w:rPr>
          <w:shd w:val="clear" w:color="auto" w:fill="FFFFFF"/>
        </w:rPr>
        <w:t>e</w:t>
      </w:r>
      <w:r w:rsidRPr="004C3F60">
        <w:rPr>
          <w:shd w:val="clear" w:color="auto" w:fill="FFFFFF"/>
        </w:rPr>
        <w:t xml:space="preserve"> schemes such as Direct Entry </w:t>
      </w:r>
      <w:r w:rsidR="008B2732">
        <w:rPr>
          <w:shd w:val="clear" w:color="auto" w:fill="FFFFFF"/>
        </w:rPr>
        <w:t>to policing</w:t>
      </w:r>
      <w:r w:rsidRPr="004C3F60">
        <w:rPr>
          <w:shd w:val="clear" w:color="auto" w:fill="FFFFFF"/>
        </w:rPr>
        <w:t xml:space="preserve"> to resolve the gap in knowledge within the </w:t>
      </w:r>
      <w:r w:rsidR="00F76945">
        <w:rPr>
          <w:shd w:val="clear" w:color="auto" w:fill="FFFFFF"/>
        </w:rPr>
        <w:t>police</w:t>
      </w:r>
      <w:r w:rsidRPr="004C3F60">
        <w:rPr>
          <w:shd w:val="clear" w:color="auto" w:fill="FFFFFF"/>
        </w:rPr>
        <w:t xml:space="preserve"> service</w:t>
      </w:r>
      <w:r w:rsidR="008C4A90">
        <w:rPr>
          <w:shd w:val="clear" w:color="auto" w:fill="FFFFFF"/>
        </w:rPr>
        <w:t xml:space="preserve"> and recruit into any specialist area of policing – such as </w:t>
      </w:r>
      <w:r w:rsidR="00F76945">
        <w:rPr>
          <w:shd w:val="clear" w:color="auto" w:fill="FFFFFF"/>
        </w:rPr>
        <w:t>cybercrime</w:t>
      </w:r>
      <w:r w:rsidR="008C4A90">
        <w:rPr>
          <w:shd w:val="clear" w:color="auto" w:fill="FFFFFF"/>
        </w:rPr>
        <w:t xml:space="preserve"> investigation. It would be advantageous for Chief Officer Teams to consider a </w:t>
      </w:r>
      <w:r w:rsidR="00F76945">
        <w:rPr>
          <w:shd w:val="clear" w:color="auto" w:fill="FFFFFF"/>
        </w:rPr>
        <w:t>cybercrime</w:t>
      </w:r>
      <w:r w:rsidR="008C4A90">
        <w:rPr>
          <w:shd w:val="clear" w:color="auto" w:fill="FFFFFF"/>
        </w:rPr>
        <w:t xml:space="preserve"> tactical advisor where th</w:t>
      </w:r>
      <w:r w:rsidR="00E024DC">
        <w:rPr>
          <w:shd w:val="clear" w:color="auto" w:fill="FFFFFF"/>
        </w:rPr>
        <w:t>eir</w:t>
      </w:r>
      <w:r w:rsidR="008C4A90">
        <w:rPr>
          <w:shd w:val="clear" w:color="auto" w:fill="FFFFFF"/>
        </w:rPr>
        <w:t xml:space="preserve"> knowledge and expertise is </w:t>
      </w:r>
      <w:r w:rsidR="00E024DC">
        <w:rPr>
          <w:shd w:val="clear" w:color="auto" w:fill="FFFFFF"/>
        </w:rPr>
        <w:t>incomplete</w:t>
      </w:r>
      <w:r w:rsidR="008C4A90">
        <w:rPr>
          <w:shd w:val="clear" w:color="auto" w:fill="FFFFFF"/>
        </w:rPr>
        <w:t xml:space="preserve">; utilising </w:t>
      </w:r>
      <w:r w:rsidR="00E024DC">
        <w:rPr>
          <w:shd w:val="clear" w:color="auto" w:fill="FFFFFF"/>
        </w:rPr>
        <w:t>a specialist to help</w:t>
      </w:r>
      <w:r w:rsidR="008C4A90">
        <w:rPr>
          <w:shd w:val="clear" w:color="auto" w:fill="FFFFFF"/>
        </w:rPr>
        <w:t xml:space="preserve"> undertake a SWOT analysis would </w:t>
      </w:r>
      <w:r w:rsidR="00E024DC">
        <w:rPr>
          <w:shd w:val="clear" w:color="auto" w:fill="FFFFFF"/>
        </w:rPr>
        <w:t>assist</w:t>
      </w:r>
      <w:r w:rsidR="008C4A90">
        <w:rPr>
          <w:shd w:val="clear" w:color="auto" w:fill="FFFFFF"/>
        </w:rPr>
        <w:t xml:space="preserve"> the organisation position itself effectively</w:t>
      </w:r>
      <w:r w:rsidR="00E024DC">
        <w:rPr>
          <w:shd w:val="clear" w:color="auto" w:fill="FFFFFF"/>
        </w:rPr>
        <w:t xml:space="preserve"> to manage and investigate online offending.</w:t>
      </w:r>
    </w:p>
    <w:p w14:paraId="3ED61E4D" w14:textId="0A1ABB00" w:rsidR="00C531FC" w:rsidRPr="00232F47" w:rsidRDefault="00C531FC" w:rsidP="00C531FC">
      <w:pPr>
        <w:jc w:val="both"/>
      </w:pPr>
      <w:r w:rsidRPr="00232F47">
        <w:rPr>
          <w:rFonts w:eastAsia="Times New Roman"/>
        </w:rPr>
        <w:t>L</w:t>
      </w:r>
      <w:r>
        <w:rPr>
          <w:rFonts w:eastAsia="Times New Roman"/>
        </w:rPr>
        <w:t>oveday</w:t>
      </w:r>
      <w:r w:rsidRPr="00232F47">
        <w:rPr>
          <w:rFonts w:eastAsia="Times New Roman"/>
        </w:rPr>
        <w:t xml:space="preserve"> </w:t>
      </w:r>
      <w:r>
        <w:rPr>
          <w:rFonts w:eastAsia="Times New Roman"/>
        </w:rPr>
        <w:t>(</w:t>
      </w:r>
      <w:r w:rsidRPr="00232F47">
        <w:rPr>
          <w:rFonts w:eastAsia="Times New Roman"/>
        </w:rPr>
        <w:t>2017</w:t>
      </w:r>
      <w:r>
        <w:rPr>
          <w:rFonts w:eastAsia="Times New Roman"/>
        </w:rPr>
        <w:t>) suggests r</w:t>
      </w:r>
      <w:r w:rsidRPr="00232F47">
        <w:t>ecruit</w:t>
      </w:r>
      <w:r>
        <w:t>ing</w:t>
      </w:r>
      <w:r w:rsidRPr="00232F47">
        <w:t xml:space="preserve"> a technology literate work force</w:t>
      </w:r>
      <w:r>
        <w:t xml:space="preserve">, Operation uplift has by its very nature changed the profile of new recruits to a much younger age therefore these recruits will naturally have grown up immersed in and more at ease with modern technology. </w:t>
      </w:r>
      <w:r w:rsidRPr="00232F47">
        <w:t xml:space="preserve"> </w:t>
      </w:r>
      <w:r w:rsidR="00CB03A0">
        <w:t>However,</w:t>
      </w:r>
      <w:r>
        <w:t xml:space="preserve"> given the skillset policing requires to investigate more serious </w:t>
      </w:r>
      <w:r w:rsidR="00F76945">
        <w:t>cybercrime</w:t>
      </w:r>
      <w:r>
        <w:t xml:space="preserve"> it is arguable that other businesses will be attracting graduates and other skilled workers with more attractive starting salaries than policing is able to do.  This could be an area perfect for the onward evolution of schemes like Direct Entry and better use of </w:t>
      </w:r>
      <w:r w:rsidR="00F76945">
        <w:t>police</w:t>
      </w:r>
      <w:r>
        <w:t xml:space="preserve"> funding to recognise, reward and recompense prior knowledge and experience. </w:t>
      </w:r>
    </w:p>
    <w:p w14:paraId="31C83537" w14:textId="17AF8EDC" w:rsidR="00C531FC" w:rsidRDefault="00C531FC" w:rsidP="00C531FC">
      <w:pPr>
        <w:jc w:val="both"/>
      </w:pPr>
      <w:r w:rsidRPr="004C3F60">
        <w:t>It is also worth considering what hidden talent</w:t>
      </w:r>
      <w:r>
        <w:t xml:space="preserve"> </w:t>
      </w:r>
      <w:r w:rsidRPr="004C3F60">
        <w:t xml:space="preserve">could be harnessed </w:t>
      </w:r>
      <w:r>
        <w:t xml:space="preserve">that </w:t>
      </w:r>
      <w:r w:rsidRPr="004C3F60">
        <w:t xml:space="preserve">exists amongst Forces already, </w:t>
      </w:r>
      <w:r w:rsidR="004D3C3F" w:rsidRPr="004C3F60">
        <w:t>e.g.</w:t>
      </w:r>
      <w:r w:rsidRPr="004C3F60">
        <w:t xml:space="preserve"> Officers and Staff that have previous</w:t>
      </w:r>
      <w:r>
        <w:t xml:space="preserve">ly been employed </w:t>
      </w:r>
      <w:r w:rsidRPr="004C3F60">
        <w:t>in a technical field. Should policing maintain response officers dealing with high volume</w:t>
      </w:r>
      <w:r>
        <w:t xml:space="preserve">, low impact online </w:t>
      </w:r>
      <w:r w:rsidR="00F76945">
        <w:t>crime</w:t>
      </w:r>
      <w:r w:rsidRPr="004C3F60">
        <w:t xml:space="preserve">, </w:t>
      </w:r>
      <w:r>
        <w:t xml:space="preserve">by </w:t>
      </w:r>
      <w:r w:rsidRPr="004C3F60">
        <w:t>keeping them up to date with technological advances and new online offending – or accept that a new additional specialist department needs to be created for the 2</w:t>
      </w:r>
      <w:r w:rsidR="004D3C3F">
        <w:t>1</w:t>
      </w:r>
      <w:r w:rsidR="004D3C3F" w:rsidRPr="004D3C3F">
        <w:rPr>
          <w:vertAlign w:val="superscript"/>
        </w:rPr>
        <w:t>st</w:t>
      </w:r>
      <w:r w:rsidRPr="004C3F60">
        <w:t xml:space="preserve"> century that deals with online offending.  Given Policing has retained the same operating model of response and </w:t>
      </w:r>
      <w:r w:rsidR="00F76945">
        <w:t>crim</w:t>
      </w:r>
      <w:r w:rsidRPr="004C3F60">
        <w:t>inal investigation since its conception in the 18</w:t>
      </w:r>
      <w:r w:rsidRPr="004C3F60">
        <w:rPr>
          <w:vertAlign w:val="superscript"/>
        </w:rPr>
        <w:t>th</w:t>
      </w:r>
      <w:r w:rsidRPr="004C3F60">
        <w:t xml:space="preserve"> Century, it is time to add a third department</w:t>
      </w:r>
      <w:r>
        <w:t xml:space="preserve">, focused on </w:t>
      </w:r>
      <w:r w:rsidR="00F76945">
        <w:t>cybercrime</w:t>
      </w:r>
      <w:r>
        <w:t xml:space="preserve">, </w:t>
      </w:r>
      <w:r w:rsidRPr="004C3F60">
        <w:t xml:space="preserve">given </w:t>
      </w:r>
      <w:r>
        <w:t>its</w:t>
      </w:r>
      <w:r w:rsidRPr="004C3F60">
        <w:t xml:space="preserve"> prevalence in society?</w:t>
      </w:r>
      <w:r>
        <w:t xml:space="preserve">  </w:t>
      </w:r>
    </w:p>
    <w:p w14:paraId="2334F35D" w14:textId="77777777" w:rsidR="004D3C3F" w:rsidRPr="004C3F60" w:rsidRDefault="004D3C3F" w:rsidP="00C531FC">
      <w:pPr>
        <w:jc w:val="both"/>
      </w:pPr>
    </w:p>
    <w:p w14:paraId="757C09A2" w14:textId="0BC5DFA8" w:rsidR="004D3C3F" w:rsidRDefault="001F187E" w:rsidP="00E665D3">
      <w:pPr>
        <w:jc w:val="both"/>
      </w:pPr>
      <w:r w:rsidRPr="004C3F60">
        <w:t xml:space="preserve">Wall (2007) states that the internet has moved us from regional / national definitions of </w:t>
      </w:r>
      <w:r w:rsidR="00F76945">
        <w:t>crime</w:t>
      </w:r>
      <w:r w:rsidRPr="004C3F60">
        <w:t xml:space="preserve"> to now operating with global definitions – this brings with it the complexities of working across borders with varying sets of legislation, prosecutors and investigators. Collaborations </w:t>
      </w:r>
      <w:r w:rsidR="00E024DC">
        <w:t xml:space="preserve">within the UK </w:t>
      </w:r>
      <w:r w:rsidRPr="004C3F60">
        <w:t xml:space="preserve">such as the National </w:t>
      </w:r>
      <w:r w:rsidR="00F76945">
        <w:t>Crime</w:t>
      </w:r>
      <w:r w:rsidRPr="004C3F60">
        <w:t xml:space="preserve"> Agency </w:t>
      </w:r>
      <w:r w:rsidR="00E024DC">
        <w:t xml:space="preserve">(NCA) </w:t>
      </w:r>
      <w:r w:rsidRPr="004C3F60">
        <w:t xml:space="preserve">and Regional Organised </w:t>
      </w:r>
      <w:r w:rsidR="00F76945">
        <w:t>Crime</w:t>
      </w:r>
      <w:r w:rsidRPr="004C3F60">
        <w:t xml:space="preserve"> Units (ROCUs) have been able to successfully navigate this issue</w:t>
      </w:r>
      <w:r w:rsidR="00E024DC">
        <w:t>. Similar set ups can be found in the U.S. between the FBI, National Security Agency and the C.I.A. amongst many others (Caravelli 2019</w:t>
      </w:r>
      <w:r w:rsidR="008C3D91">
        <w:t>, p.23</w:t>
      </w:r>
      <w:r w:rsidR="00E024DC">
        <w:t xml:space="preserve">), </w:t>
      </w:r>
      <w:r w:rsidR="00CB03A0">
        <w:t>however,</w:t>
      </w:r>
      <w:r w:rsidRPr="004C3F60">
        <w:t xml:space="preserve"> individual Forces would not be in the same position to assess the threats and respond in the same way. Wall </w:t>
      </w:r>
      <w:r w:rsidR="00E024DC">
        <w:t xml:space="preserve">(2007) </w:t>
      </w:r>
      <w:r w:rsidRPr="004C3F60">
        <w:t xml:space="preserve">argues capacity and training is only a small part of the solution and that Policing needs to collaborate wider and further. </w:t>
      </w:r>
    </w:p>
    <w:p w14:paraId="36D6B680" w14:textId="48B0FA78" w:rsidR="00E665D3" w:rsidRDefault="001F187E" w:rsidP="00E665D3">
      <w:pPr>
        <w:jc w:val="both"/>
      </w:pPr>
      <w:r w:rsidRPr="004C3F60">
        <w:t xml:space="preserve"> </w:t>
      </w:r>
      <w:r w:rsidR="00E665D3" w:rsidRPr="004C3F60">
        <w:t xml:space="preserve">The National </w:t>
      </w:r>
      <w:r w:rsidR="00F76945">
        <w:t>Crime</w:t>
      </w:r>
      <w:r w:rsidR="00E665D3" w:rsidRPr="004C3F60">
        <w:t xml:space="preserve"> Agency</w:t>
      </w:r>
      <w:r w:rsidR="00E665D3">
        <w:t>’s</w:t>
      </w:r>
      <w:r w:rsidR="00E665D3" w:rsidRPr="004C3F60">
        <w:t xml:space="preserve"> (NCA) ‘Operation Venetic’ has been a shining example of what can be done taking a collaborative approach. Montalbano (2020) noted th</w:t>
      </w:r>
      <w:r w:rsidR="004D3C3F">
        <w:t>at</w:t>
      </w:r>
      <w:r w:rsidR="00E665D3" w:rsidRPr="004C3F60">
        <w:t xml:space="preserve"> EncroChat encrypted communication devices were used almost exclusively to undertake </w:t>
      </w:r>
      <w:r w:rsidR="00F76945">
        <w:t>crim</w:t>
      </w:r>
      <w:r w:rsidR="00E665D3" w:rsidRPr="004C3F60">
        <w:t xml:space="preserve">inal activity, predominantly by Organised </w:t>
      </w:r>
      <w:r w:rsidR="00F76945">
        <w:t>Crime</w:t>
      </w:r>
      <w:r w:rsidR="00E665D3" w:rsidRPr="004C3F60">
        <w:t xml:space="preserve"> Gangs. The system was </w:t>
      </w:r>
      <w:r w:rsidR="00E665D3">
        <w:t>successfully</w:t>
      </w:r>
      <w:r w:rsidR="00E665D3" w:rsidRPr="004C3F60">
        <w:t xml:space="preserve"> hacked by NCA operatives working with International agencies and sharing technical expertise and intelligence</w:t>
      </w:r>
      <w:r w:rsidR="00E665D3">
        <w:t>,</w:t>
      </w:r>
      <w:r w:rsidR="00E665D3" w:rsidRPr="004C3F60">
        <w:t xml:space="preserve"> resulting in 746 arrests, </w:t>
      </w:r>
      <w:r w:rsidR="004D3C3F">
        <w:t xml:space="preserve">the seizure of </w:t>
      </w:r>
      <w:r w:rsidR="00E665D3" w:rsidRPr="004C3F60">
        <w:t>£54 million pounds in cash, the disruption of over 200 threats to life and prevented at least one murder</w:t>
      </w:r>
      <w:r w:rsidR="00E665D3">
        <w:t xml:space="preserve"> traversing the UK and Europe. With cash seizures in this region, proceeds of </w:t>
      </w:r>
      <w:r w:rsidR="00F76945">
        <w:t>crime</w:t>
      </w:r>
      <w:r w:rsidR="00E665D3">
        <w:t xml:space="preserve"> applications could assist such operations to pay for themselves in the future.</w:t>
      </w:r>
    </w:p>
    <w:p w14:paraId="33F86D8D" w14:textId="5EA958F1" w:rsidR="00B054CE" w:rsidRPr="004C3F60" w:rsidRDefault="00E665D3" w:rsidP="004C3F60">
      <w:pPr>
        <w:jc w:val="both"/>
      </w:pPr>
      <w:r>
        <w:t xml:space="preserve">Such funding could also be invested in reducing future offending with </w:t>
      </w:r>
      <w:r w:rsidR="008C3BF2" w:rsidRPr="004C3F60">
        <w:t>L</w:t>
      </w:r>
      <w:r w:rsidR="00C531FC">
        <w:t>oveday</w:t>
      </w:r>
      <w:r w:rsidR="008C3BF2" w:rsidRPr="004C3F60">
        <w:t xml:space="preserve"> </w:t>
      </w:r>
      <w:r w:rsidR="00C531FC">
        <w:t>(</w:t>
      </w:r>
      <w:r w:rsidR="008C3BF2" w:rsidRPr="004C3F60">
        <w:t xml:space="preserve">2017) </w:t>
      </w:r>
      <w:r>
        <w:t>stating</w:t>
      </w:r>
      <w:r w:rsidR="008C3BF2" w:rsidRPr="004C3F60">
        <w:t xml:space="preserve"> that </w:t>
      </w:r>
      <w:r w:rsidR="00F76945">
        <w:t>police</w:t>
      </w:r>
      <w:r w:rsidR="008C3BF2" w:rsidRPr="004C3F60">
        <w:t xml:space="preserve"> should invest in </w:t>
      </w:r>
      <w:r w:rsidR="00F76945">
        <w:t>crime</w:t>
      </w:r>
      <w:r w:rsidR="008C3BF2" w:rsidRPr="004C3F60">
        <w:t xml:space="preserve"> prevention when it comes to </w:t>
      </w:r>
      <w:r w:rsidR="00F76945">
        <w:t>cybercrime</w:t>
      </w:r>
      <w:r w:rsidR="00C531FC">
        <w:t xml:space="preserve">.  </w:t>
      </w:r>
      <w:r w:rsidR="00B054CE" w:rsidRPr="004C3F60">
        <w:t>(Wall</w:t>
      </w:r>
      <w:r w:rsidR="008B1E38">
        <w:t xml:space="preserve"> 2007</w:t>
      </w:r>
      <w:r w:rsidR="00B054CE" w:rsidRPr="004C3F60">
        <w:t>) (Huey</w:t>
      </w:r>
      <w:r w:rsidR="008B1E38">
        <w:t xml:space="preserve"> &amp; Broll 2013)</w:t>
      </w:r>
      <w:r w:rsidR="00920A2B">
        <w:t xml:space="preserve"> </w:t>
      </w:r>
      <w:r w:rsidR="00E556A0" w:rsidRPr="004C3F60">
        <w:t>found that w</w:t>
      </w:r>
      <w:r w:rsidR="00B054CE" w:rsidRPr="004C3F60">
        <w:t>here young people are concerned</w:t>
      </w:r>
      <w:r w:rsidR="00E556A0" w:rsidRPr="004C3F60">
        <w:t>, providing e</w:t>
      </w:r>
      <w:r w:rsidR="00B054CE" w:rsidRPr="004C3F60">
        <w:t xml:space="preserve">ducation to prevent </w:t>
      </w:r>
      <w:r w:rsidR="00E556A0" w:rsidRPr="004C3F60">
        <w:t xml:space="preserve">them being victims </w:t>
      </w:r>
      <w:r w:rsidR="00B054CE" w:rsidRPr="004C3F60">
        <w:t xml:space="preserve">is more important </w:t>
      </w:r>
      <w:r w:rsidR="00E556A0" w:rsidRPr="004C3F60">
        <w:t xml:space="preserve">with longer lasting impact than </w:t>
      </w:r>
      <w:r w:rsidR="00F76945">
        <w:t>crim</w:t>
      </w:r>
      <w:r w:rsidR="00C531FC" w:rsidRPr="004C3F60">
        <w:t>inalising</w:t>
      </w:r>
      <w:r w:rsidR="00E556A0" w:rsidRPr="004C3F60">
        <w:t xml:space="preserve"> them in front of a court. They also identified parents harbouring similar concerns to officers</w:t>
      </w:r>
      <w:r w:rsidR="008C3BF2" w:rsidRPr="004C3F60">
        <w:t xml:space="preserve"> – that their knowledge was inferior and that ‘someone else’ would be best </w:t>
      </w:r>
      <w:r w:rsidR="004D3C3F">
        <w:t xml:space="preserve">placed </w:t>
      </w:r>
      <w:r w:rsidR="008C3BF2" w:rsidRPr="004C3F60">
        <w:t>to deal with their children’s online behaviour.</w:t>
      </w:r>
    </w:p>
    <w:p w14:paraId="66E273EB" w14:textId="2DE9F88F" w:rsidR="00520A3C" w:rsidRPr="00520A3C" w:rsidRDefault="00520A3C" w:rsidP="00520A3C">
      <w:pPr>
        <w:rPr>
          <w:rFonts w:ascii="Arial" w:hAnsi="Arial" w:cs="Arial"/>
          <w:bCs/>
          <w:i/>
          <w:iCs/>
          <w:sz w:val="24"/>
          <w:szCs w:val="24"/>
        </w:rPr>
      </w:pPr>
      <w:bookmarkStart w:id="4" w:name="_Toc109157758"/>
      <w:r w:rsidRPr="00520A3C">
        <w:rPr>
          <w:rStyle w:val="Heading1Char"/>
        </w:rPr>
        <w:t>Conclusion</w:t>
      </w:r>
      <w:bookmarkEnd w:id="4"/>
    </w:p>
    <w:p w14:paraId="584D5CE1" w14:textId="36139F53" w:rsidR="00A619E1" w:rsidRDefault="00E55105" w:rsidP="004D3C3F">
      <w:pPr>
        <w:jc w:val="both"/>
      </w:pPr>
      <w:r>
        <w:t>Policing has developing significant</w:t>
      </w:r>
      <w:r w:rsidR="004D3C3F">
        <w:t>ly</w:t>
      </w:r>
      <w:r>
        <w:t xml:space="preserve"> </w:t>
      </w:r>
      <w:r w:rsidR="00853C4D">
        <w:t xml:space="preserve">over the last two centuries </w:t>
      </w:r>
      <w:r w:rsidR="00CB03A0">
        <w:t>however,</w:t>
      </w:r>
      <w:r w:rsidR="00853C4D">
        <w:t xml:space="preserve"> the rapid acceleration of internet</w:t>
      </w:r>
      <w:r w:rsidR="004D3C3F">
        <w:t>-</w:t>
      </w:r>
      <w:r w:rsidR="00853C4D">
        <w:t>based offending surpasses anything seen previously within the service. This has created a vacuum of knowledge and expertise on the frontline of policing, a naivety and vulnerability amongst citizens exposing them as potential victims and a cohort of entrepreneurial offenders, adapting their methodologies at pace.</w:t>
      </w:r>
    </w:p>
    <w:p w14:paraId="1064E4CD" w14:textId="5AFC2D3B" w:rsidR="00853C4D" w:rsidRDefault="00853C4D" w:rsidP="004D3C3F">
      <w:pPr>
        <w:jc w:val="both"/>
      </w:pPr>
      <w:r>
        <w:t>Whilst Governments and National agencies are starting to recognise the scale and threat posed by the issue, funding is still lacking and not necessarily getting to the right places. There remains a dearth of understanding of the true scale of online crime, what approaches work and who is best placed to tackle cybercrime.</w:t>
      </w:r>
    </w:p>
    <w:p w14:paraId="0F68F45C" w14:textId="58FC2AF5" w:rsidR="00853C4D" w:rsidRDefault="00853C4D" w:rsidP="004D3C3F">
      <w:pPr>
        <w:jc w:val="both"/>
      </w:pPr>
      <w:r>
        <w:t xml:space="preserve">International collaborations are starting to see some positive results, Operation Venetic being one such example </w:t>
      </w:r>
      <w:r w:rsidR="00CB03A0">
        <w:t>however,</w:t>
      </w:r>
      <w:r>
        <w:t xml:space="preserve"> the learning from this needs to be shared and the approach emulated. The police service </w:t>
      </w:r>
      <w:r w:rsidR="00E20FC3">
        <w:t>must</w:t>
      </w:r>
      <w:r>
        <w:t xml:space="preserve"> find an understanding with its public on how low impact-high volume offending should be </w:t>
      </w:r>
      <w:r w:rsidR="00E20FC3">
        <w:t>investigated and ensure all parties recognise their personal or organisational part in keep</w:t>
      </w:r>
      <w:r w:rsidR="004D3C3F">
        <w:t>ing</w:t>
      </w:r>
      <w:r w:rsidR="00E20FC3">
        <w:t xml:space="preserve"> online users safe and their data and assets secure.</w:t>
      </w:r>
    </w:p>
    <w:p w14:paraId="75EB9D01" w14:textId="29D41250" w:rsidR="00853C4D" w:rsidRDefault="00E20FC3" w:rsidP="004D3C3F">
      <w:pPr>
        <w:jc w:val="both"/>
      </w:pPr>
      <w:r>
        <w:t>Th</w:t>
      </w:r>
      <w:r w:rsidR="004D3C3F">
        <w:t>e</w:t>
      </w:r>
      <w:r>
        <w:t xml:space="preserve"> future of cyberspace, the internet and digital technology will only continue to morph and shapeshift at speed. Identifying good practice at this relatively early stage will stand police forces on solid foundations for the challenges of the future.</w:t>
      </w:r>
    </w:p>
    <w:p w14:paraId="3F8820A4" w14:textId="64590CD1" w:rsidR="00853C4D" w:rsidRDefault="00853C4D">
      <w:pPr>
        <w:rPr>
          <w:rFonts w:ascii="Calibri Light" w:hAnsi="Calibri Light" w:cs="Calibri Light"/>
        </w:rPr>
      </w:pPr>
    </w:p>
    <w:p w14:paraId="474D9494" w14:textId="77777777" w:rsidR="00853C4D" w:rsidRDefault="00853C4D">
      <w:pPr>
        <w:rPr>
          <w:rFonts w:ascii="Calibri Light" w:hAnsi="Calibri Light" w:cs="Calibri Light"/>
        </w:rPr>
      </w:pPr>
    </w:p>
    <w:p w14:paraId="5EB35C11" w14:textId="24A10A11" w:rsidR="00583DB2" w:rsidRDefault="00583DB2">
      <w:pPr>
        <w:rPr>
          <w:rFonts w:ascii="Calibri Light" w:hAnsi="Calibri Light" w:cs="Calibri Light"/>
        </w:rPr>
      </w:pPr>
    </w:p>
    <w:p w14:paraId="510BF821" w14:textId="533AEE8B" w:rsidR="00583DB2" w:rsidRDefault="00583DB2">
      <w:pPr>
        <w:rPr>
          <w:rFonts w:ascii="Calibri Light" w:hAnsi="Calibri Light" w:cs="Calibri Light"/>
        </w:rPr>
      </w:pPr>
    </w:p>
    <w:p w14:paraId="16DE1B32" w14:textId="77777777" w:rsidR="00583DB2" w:rsidRPr="00232F47" w:rsidRDefault="00583DB2">
      <w:pPr>
        <w:rPr>
          <w:rFonts w:ascii="Calibri Light" w:hAnsi="Calibri Light" w:cs="Calibri Light"/>
        </w:rPr>
      </w:pPr>
    </w:p>
    <w:p w14:paraId="27A5829C" w14:textId="7D1C7ED2" w:rsidR="00A619E1" w:rsidRPr="00232F47" w:rsidRDefault="00A619E1">
      <w:pPr>
        <w:rPr>
          <w:rFonts w:ascii="Calibri Light" w:hAnsi="Calibri Light" w:cs="Calibri Light"/>
        </w:rPr>
      </w:pPr>
    </w:p>
    <w:p w14:paraId="493A3C18" w14:textId="33B94777" w:rsidR="00A619E1" w:rsidRPr="00232F47" w:rsidRDefault="00A619E1">
      <w:pPr>
        <w:rPr>
          <w:rFonts w:ascii="Calibri Light" w:hAnsi="Calibri Light" w:cs="Calibri Light"/>
        </w:rPr>
      </w:pPr>
    </w:p>
    <w:p w14:paraId="65F769F5" w14:textId="5B1F525B" w:rsidR="00A619E1" w:rsidRPr="00232F47" w:rsidRDefault="00A619E1">
      <w:pPr>
        <w:rPr>
          <w:rFonts w:ascii="Calibri Light" w:hAnsi="Calibri Light" w:cs="Calibri Light"/>
        </w:rPr>
      </w:pPr>
    </w:p>
    <w:p w14:paraId="5BA7550F" w14:textId="76BE846A" w:rsidR="00A619E1" w:rsidRPr="00232F47" w:rsidRDefault="00A619E1">
      <w:pPr>
        <w:rPr>
          <w:rFonts w:ascii="Calibri Light" w:hAnsi="Calibri Light" w:cs="Calibri Light"/>
        </w:rPr>
      </w:pPr>
    </w:p>
    <w:p w14:paraId="403D9EA2" w14:textId="2007041B" w:rsidR="00A619E1" w:rsidRDefault="00A619E1"/>
    <w:p w14:paraId="48354F3B" w14:textId="4EA41FA8" w:rsidR="00A619E1" w:rsidRDefault="00A619E1"/>
    <w:p w14:paraId="095F58EF" w14:textId="6477DDB6" w:rsidR="00A619E1" w:rsidRDefault="00A619E1"/>
    <w:p w14:paraId="65816FEC" w14:textId="1C5BD33F" w:rsidR="00A619E1" w:rsidRDefault="00A619E1"/>
    <w:p w14:paraId="09C3CF0A" w14:textId="1923365B" w:rsidR="00A619E1" w:rsidRDefault="00A619E1"/>
    <w:p w14:paraId="76E8F9B4" w14:textId="04448824" w:rsidR="00A619E1" w:rsidRDefault="00A619E1"/>
    <w:p w14:paraId="542787E5" w14:textId="37A2623F" w:rsidR="00A619E1" w:rsidRDefault="00A619E1"/>
    <w:p w14:paraId="6B9FD6F0" w14:textId="39781DBE" w:rsidR="00A619E1" w:rsidRDefault="00A619E1"/>
    <w:p w14:paraId="5019C84E" w14:textId="50CC69FE" w:rsidR="00A619E1" w:rsidRDefault="00A619E1"/>
    <w:p w14:paraId="4D0B25D1" w14:textId="336D1C9B" w:rsidR="00A619E1" w:rsidRDefault="00A619E1"/>
    <w:p w14:paraId="7BEF392D" w14:textId="2092E95C" w:rsidR="00A619E1" w:rsidRDefault="00A619E1"/>
    <w:p w14:paraId="3F0F244C" w14:textId="06109B96" w:rsidR="00A619E1" w:rsidRDefault="00A619E1"/>
    <w:p w14:paraId="462D7147" w14:textId="5C998CD0" w:rsidR="00A619E1" w:rsidRDefault="00A619E1"/>
    <w:p w14:paraId="09BBDF9B" w14:textId="1BAE95BF" w:rsidR="00A619E1" w:rsidRDefault="00A619E1"/>
    <w:p w14:paraId="13B393EF" w14:textId="77777777" w:rsidR="00A619E1" w:rsidRDefault="00A619E1"/>
    <w:p w14:paraId="32AD29E1" w14:textId="77777777" w:rsidR="000B5D0E" w:rsidRDefault="000B5D0E">
      <w:pPr>
        <w:rPr>
          <w:rFonts w:asciiTheme="majorHAnsi" w:eastAsiaTheme="majorEastAsia" w:hAnsiTheme="majorHAnsi" w:cstheme="majorBidi"/>
          <w:color w:val="2F5496" w:themeColor="accent1" w:themeShade="BF"/>
          <w:sz w:val="32"/>
          <w:szCs w:val="32"/>
        </w:rPr>
      </w:pPr>
      <w:r>
        <w:br w:type="page"/>
      </w:r>
    </w:p>
    <w:p w14:paraId="72F67CAE" w14:textId="23CAB5CC" w:rsidR="00041E17" w:rsidRDefault="00A619E1" w:rsidP="00A619E1">
      <w:pPr>
        <w:pStyle w:val="Heading1"/>
      </w:pPr>
      <w:bookmarkStart w:id="5" w:name="_Toc109157759"/>
      <w:r>
        <w:t>References</w:t>
      </w:r>
      <w:bookmarkEnd w:id="5"/>
    </w:p>
    <w:p w14:paraId="15733405" w14:textId="77777777" w:rsidR="006565B0" w:rsidRDefault="006565B0" w:rsidP="006565B0"/>
    <w:p w14:paraId="762CD473" w14:textId="167B3EF2" w:rsidR="00757CE9" w:rsidRDefault="00287E63" w:rsidP="00287E63">
      <w:r>
        <w:t xml:space="preserve">Baker‐Beall, C., &amp; Mott, G. (2022). </w:t>
      </w:r>
      <w:r w:rsidR="00647A24">
        <w:t>‘</w:t>
      </w:r>
      <w:r w:rsidRPr="00647A24">
        <w:t>Understanding the European Union’s Perception of the Threat of Cyberterrorism: A Discursive Analysis</w:t>
      </w:r>
      <w:r w:rsidR="00647A24">
        <w:t>’</w:t>
      </w:r>
      <w:r>
        <w:t xml:space="preserve">. </w:t>
      </w:r>
      <w:r w:rsidRPr="00647A24">
        <w:rPr>
          <w:i/>
          <w:iCs/>
        </w:rPr>
        <w:t>Journal of Common Market Studies</w:t>
      </w:r>
      <w:r>
        <w:t xml:space="preserve">, 60(4), 1086–1105. Available at: </w:t>
      </w:r>
      <w:hyperlink r:id="rId18" w:history="1">
        <w:r w:rsidRPr="00A6385A">
          <w:rPr>
            <w:rStyle w:val="Hyperlink"/>
          </w:rPr>
          <w:t>https://doi.org/10.1111/jcms.13300</w:t>
        </w:r>
      </w:hyperlink>
      <w:r>
        <w:t xml:space="preserve"> [Accessed </w:t>
      </w:r>
      <w:r w:rsidR="00C62D35">
        <w:t xml:space="preserve">12th July 2012] </w:t>
      </w:r>
    </w:p>
    <w:p w14:paraId="070CB210" w14:textId="2FA37031" w:rsidR="00132169" w:rsidRDefault="00132169" w:rsidP="00132169">
      <w:r>
        <w:t xml:space="preserve">Broll, &amp; Huey, L. (2015). </w:t>
      </w:r>
      <w:r w:rsidR="00647A24">
        <w:t>‘</w:t>
      </w:r>
      <w:r>
        <w:t xml:space="preserve">Just Being Mean to Somebody Isn’t a </w:t>
      </w:r>
      <w:r w:rsidR="00F76945">
        <w:t>Police</w:t>
      </w:r>
      <w:r>
        <w:t xml:space="preserve"> Matter: </w:t>
      </w:r>
      <w:r w:rsidR="00F76945">
        <w:t>Police</w:t>
      </w:r>
      <w:r>
        <w:t xml:space="preserve"> Perspectives on Policing </w:t>
      </w:r>
      <w:r w:rsidR="00F76945">
        <w:t>Cyber</w:t>
      </w:r>
      <w:r>
        <w:t>bullying</w:t>
      </w:r>
      <w:r w:rsidR="00647A24">
        <w:t>’</w:t>
      </w:r>
      <w:r>
        <w:t xml:space="preserve">. </w:t>
      </w:r>
      <w:r w:rsidRPr="00647A24">
        <w:rPr>
          <w:i/>
          <w:iCs/>
        </w:rPr>
        <w:t>Journal of School Violence</w:t>
      </w:r>
      <w:r>
        <w:t xml:space="preserve">, 14(2), 155–176. Available at: </w:t>
      </w:r>
      <w:hyperlink r:id="rId19" w:history="1">
        <w:r w:rsidRPr="009B595E">
          <w:rPr>
            <w:rStyle w:val="Hyperlink"/>
          </w:rPr>
          <w:t>https://doi.org/10.1080/15388220.2013.879367</w:t>
        </w:r>
      </w:hyperlink>
      <w:r>
        <w:t xml:space="preserve"> [Accessed 29th June 2022]</w:t>
      </w:r>
    </w:p>
    <w:p w14:paraId="163288A1" w14:textId="730BD636" w:rsidR="008B1E38" w:rsidRDefault="008B1E38" w:rsidP="008B1E38">
      <w:r>
        <w:t xml:space="preserve">Burns, S., &amp; Roberts, L. (2013). </w:t>
      </w:r>
      <w:r w:rsidR="008C3D91">
        <w:t>‘</w:t>
      </w:r>
      <w:r>
        <w:t>Applying the Theory of Planned Behaviour to predicting online safety behaviour</w:t>
      </w:r>
      <w:r w:rsidR="008C3D91">
        <w:t>’</w:t>
      </w:r>
      <w:r>
        <w:t xml:space="preserve">. </w:t>
      </w:r>
      <w:r w:rsidRPr="008C3D91">
        <w:rPr>
          <w:i/>
          <w:iCs/>
        </w:rPr>
        <w:t>Crime Prevention and Community Safety</w:t>
      </w:r>
      <w:r>
        <w:t xml:space="preserve">, 15(1), 48–64. Available at : </w:t>
      </w:r>
      <w:hyperlink r:id="rId20" w:history="1">
        <w:r w:rsidRPr="001B4DAF">
          <w:rPr>
            <w:rStyle w:val="Hyperlink"/>
          </w:rPr>
          <w:t>https://doi.org/10.1057/cpcs.2012.13</w:t>
        </w:r>
      </w:hyperlink>
      <w:r>
        <w:t xml:space="preserve"> [Accessed 29th June 2022]</w:t>
      </w:r>
    </w:p>
    <w:p w14:paraId="0C4A235C" w14:textId="42AA314F" w:rsidR="00042FA0" w:rsidRDefault="00042FA0" w:rsidP="008B1E38">
      <w:r>
        <w:t xml:space="preserve">Caravelli, J., &amp; Jones, N. (2019). </w:t>
      </w:r>
      <w:r w:rsidR="00F76945" w:rsidRPr="008C3D91">
        <w:rPr>
          <w:i/>
          <w:iCs/>
        </w:rPr>
        <w:t>Cyber</w:t>
      </w:r>
      <w:r w:rsidRPr="008C3D91">
        <w:rPr>
          <w:i/>
          <w:iCs/>
        </w:rPr>
        <w:t xml:space="preserve"> security : threats and responses for government and business. Santa Barabara</w:t>
      </w:r>
      <w:r>
        <w:t xml:space="preserve">, CA. Available at: </w:t>
      </w:r>
      <w:hyperlink r:id="rId21" w:history="1">
        <w:r>
          <w:rPr>
            <w:rStyle w:val="Hyperlink"/>
          </w:rPr>
          <w:t>ProQuest Ebook Central - Reader</w:t>
        </w:r>
      </w:hyperlink>
      <w:r>
        <w:t xml:space="preserve"> [Accessed on 6</w:t>
      </w:r>
      <w:r w:rsidRPr="00042FA0">
        <w:rPr>
          <w:vertAlign w:val="superscript"/>
        </w:rPr>
        <w:t>th</w:t>
      </w:r>
      <w:r>
        <w:t xml:space="preserve"> July 2022]</w:t>
      </w:r>
    </w:p>
    <w:p w14:paraId="12F2C2B3" w14:textId="2EFB175F" w:rsidR="00C62D35" w:rsidRDefault="00C62D35" w:rsidP="00C62D35">
      <w:r>
        <w:t xml:space="preserve">Chia, S. C. (2020). </w:t>
      </w:r>
      <w:r w:rsidR="008C3D91">
        <w:t>‘</w:t>
      </w:r>
      <w:r>
        <w:t>Seeking Justice on the Web: How News Media and Social Norms Drive the Practice of Cyber Vigilantism</w:t>
      </w:r>
      <w:r w:rsidR="008C3D91">
        <w:t>’</w:t>
      </w:r>
      <w:r>
        <w:t xml:space="preserve">. </w:t>
      </w:r>
      <w:r w:rsidRPr="008C3D91">
        <w:rPr>
          <w:i/>
          <w:iCs/>
        </w:rPr>
        <w:t>Social Science Computer Review</w:t>
      </w:r>
      <w:r>
        <w:t xml:space="preserve">, 38(6), 655–672. </w:t>
      </w:r>
      <w:r w:rsidR="007425E6">
        <w:t xml:space="preserve">Available at: </w:t>
      </w:r>
      <w:hyperlink r:id="rId22" w:history="1">
        <w:r w:rsidR="007425E6" w:rsidRPr="00A6385A">
          <w:rPr>
            <w:rStyle w:val="Hyperlink"/>
          </w:rPr>
          <w:t>https://doi.org/10.1177/0894439319842190</w:t>
        </w:r>
      </w:hyperlink>
      <w:r w:rsidR="007425E6">
        <w:t xml:space="preserve"> [Accessed 5th July 2022]</w:t>
      </w:r>
    </w:p>
    <w:p w14:paraId="215A976F" w14:textId="4D93FF27" w:rsidR="0010481C" w:rsidRDefault="0010481C" w:rsidP="0010481C">
      <w:r>
        <w:t xml:space="preserve">Cockcroft, Shan-A-Khuda, M., Schreuders, Z. C., &amp; Trevorrow, P. (2021). </w:t>
      </w:r>
      <w:r w:rsidR="008C3D91">
        <w:t>‘</w:t>
      </w:r>
      <w:r w:rsidR="00F76945">
        <w:t>Police</w:t>
      </w:r>
      <w:r>
        <w:t xml:space="preserve"> </w:t>
      </w:r>
      <w:r w:rsidR="00F76945">
        <w:t>Cybercrime</w:t>
      </w:r>
      <w:r>
        <w:t xml:space="preserve"> Training: Perceptions, Pedagogy, and Policy</w:t>
      </w:r>
      <w:r w:rsidR="008C3D91">
        <w:t>’</w:t>
      </w:r>
      <w:r>
        <w:t xml:space="preserve">. </w:t>
      </w:r>
      <w:r w:rsidRPr="008C3D91">
        <w:rPr>
          <w:i/>
          <w:iCs/>
        </w:rPr>
        <w:t>Policing : a Journal of Policy and Practice</w:t>
      </w:r>
      <w:r>
        <w:t xml:space="preserve">, 15(1), 15–33. </w:t>
      </w:r>
      <w:r w:rsidR="000E4C1A">
        <w:t xml:space="preserve">Available at: </w:t>
      </w:r>
      <w:hyperlink r:id="rId23" w:history="1">
        <w:r w:rsidR="000E4C1A" w:rsidRPr="00617DED">
          <w:rPr>
            <w:rStyle w:val="Hyperlink"/>
          </w:rPr>
          <w:t>https://doi.org/10.1093/</w:t>
        </w:r>
        <w:r w:rsidR="00F76945">
          <w:rPr>
            <w:rStyle w:val="Hyperlink"/>
          </w:rPr>
          <w:t>police</w:t>
        </w:r>
        <w:r w:rsidR="000E4C1A" w:rsidRPr="00617DED">
          <w:rPr>
            <w:rStyle w:val="Hyperlink"/>
          </w:rPr>
          <w:t>/pay078</w:t>
        </w:r>
      </w:hyperlink>
      <w:r w:rsidR="000E4C1A">
        <w:t xml:space="preserve"> [Accessed on 30th June 2022]</w:t>
      </w:r>
    </w:p>
    <w:p w14:paraId="54431338" w14:textId="3BC2514B" w:rsidR="001D78DB" w:rsidRDefault="00757CE9" w:rsidP="00757CE9">
      <w:r>
        <w:t xml:space="preserve">Drew, &amp; Farrell, L. (2018). </w:t>
      </w:r>
      <w:r w:rsidR="008C3D91">
        <w:t>‘</w:t>
      </w:r>
      <w:r>
        <w:t xml:space="preserve">Online victimization risk and self-protective strategies: developing </w:t>
      </w:r>
      <w:r w:rsidR="00F76945">
        <w:t>police</w:t>
      </w:r>
      <w:r>
        <w:t xml:space="preserve">-led </w:t>
      </w:r>
      <w:r w:rsidR="00F76945">
        <w:t>cyber</w:t>
      </w:r>
      <w:r>
        <w:t xml:space="preserve"> fraud prevention </w:t>
      </w:r>
      <w:proofErr w:type="gramStart"/>
      <w:r>
        <w:t>programs</w:t>
      </w:r>
      <w:r w:rsidR="008C3D91">
        <w:t>’</w:t>
      </w:r>
      <w:proofErr w:type="gramEnd"/>
      <w:r>
        <w:t xml:space="preserve">. </w:t>
      </w:r>
      <w:r w:rsidR="00F76945" w:rsidRPr="008C3D91">
        <w:rPr>
          <w:i/>
          <w:iCs/>
        </w:rPr>
        <w:t>Police</w:t>
      </w:r>
      <w:r w:rsidRPr="008C3D91">
        <w:rPr>
          <w:i/>
          <w:iCs/>
        </w:rPr>
        <w:t xml:space="preserve"> Practice &amp; Research</w:t>
      </w:r>
      <w:r>
        <w:t xml:space="preserve">, 19(6), 537–549. </w:t>
      </w:r>
      <w:r w:rsidR="00503725">
        <w:t xml:space="preserve">Available at: </w:t>
      </w:r>
      <w:hyperlink r:id="rId24" w:history="1">
        <w:r w:rsidR="00503725" w:rsidRPr="009B595E">
          <w:rPr>
            <w:rStyle w:val="Hyperlink"/>
          </w:rPr>
          <w:t>https://doi.org/10.1080/15614263.2018.1507890</w:t>
        </w:r>
      </w:hyperlink>
      <w:r w:rsidR="00503725">
        <w:t xml:space="preserve"> [Accessed on </w:t>
      </w:r>
      <w:r w:rsidR="002F61B5">
        <w:t>29th June 2022]</w:t>
      </w:r>
    </w:p>
    <w:p w14:paraId="4166DBD9" w14:textId="3F7DD5B1" w:rsidR="0069586A" w:rsidRDefault="0069586A" w:rsidP="0069586A">
      <w:r>
        <w:t xml:space="preserve">Elliott, S. M. (2007). </w:t>
      </w:r>
      <w:r w:rsidR="008C3D91">
        <w:t>‘</w:t>
      </w:r>
      <w:r>
        <w:t xml:space="preserve">The threat from within: trade secret theft by </w:t>
      </w:r>
      <w:proofErr w:type="gramStart"/>
      <w:r>
        <w:t>employees</w:t>
      </w:r>
      <w:r w:rsidR="008C3D91">
        <w:t>’</w:t>
      </w:r>
      <w:proofErr w:type="gramEnd"/>
      <w:r>
        <w:t xml:space="preserve">. </w:t>
      </w:r>
      <w:r w:rsidRPr="008C3D91">
        <w:rPr>
          <w:i/>
          <w:iCs/>
        </w:rPr>
        <w:t>Nature Biotechnology</w:t>
      </w:r>
      <w:r>
        <w:t xml:space="preserve">, 25(3), 293–295. </w:t>
      </w:r>
      <w:hyperlink r:id="rId25" w:history="1">
        <w:r w:rsidRPr="00B30CC0">
          <w:rPr>
            <w:rStyle w:val="Hyperlink"/>
          </w:rPr>
          <w:t>https://doi.org/10.1038/nbt0307-293</w:t>
        </w:r>
      </w:hyperlink>
      <w:r>
        <w:t xml:space="preserve"> [Accessed on 5th July 2022]</w:t>
      </w:r>
    </w:p>
    <w:p w14:paraId="78210625" w14:textId="3D746C1B" w:rsidR="000540FF" w:rsidRDefault="000540FF" w:rsidP="00757CE9">
      <w:r>
        <w:t xml:space="preserve">Etzioni, A. </w:t>
      </w:r>
      <w:r w:rsidR="008C3D91">
        <w:t>(2011) ‘</w:t>
      </w:r>
      <w:r w:rsidR="00F76945" w:rsidRPr="008C3D91">
        <w:t>Cyber</w:t>
      </w:r>
      <w:r w:rsidRPr="008C3D91">
        <w:t>security in the private sector</w:t>
      </w:r>
      <w:r w:rsidR="008C3D91" w:rsidRPr="008C3D91">
        <w:t>’</w:t>
      </w:r>
      <w:r>
        <w:t xml:space="preserve">. </w:t>
      </w:r>
      <w:r w:rsidRPr="008C3D91">
        <w:rPr>
          <w:i/>
          <w:iCs/>
        </w:rPr>
        <w:t>Issues Sci</w:t>
      </w:r>
      <w:r>
        <w:t>. Technol.  28, 58–62</w:t>
      </w:r>
    </w:p>
    <w:p w14:paraId="1E80822F" w14:textId="2EA7F17D" w:rsidR="003B2B8E" w:rsidRDefault="003B2B8E" w:rsidP="003B2B8E">
      <w:r>
        <w:t xml:space="preserve">Gould. (2018). </w:t>
      </w:r>
      <w:r w:rsidR="008C3D91">
        <w:t>‘</w:t>
      </w:r>
      <w:r w:rsidR="00F76945">
        <w:t>Cybercrime</w:t>
      </w:r>
      <w:r>
        <w:t xml:space="preserve">: The </w:t>
      </w:r>
      <w:r w:rsidR="00F76945">
        <w:t>Police</w:t>
      </w:r>
      <w:r>
        <w:t xml:space="preserve"> Response</w:t>
      </w:r>
      <w:r w:rsidR="008C3D91">
        <w:t>’</w:t>
      </w:r>
      <w:r>
        <w:t xml:space="preserve">. </w:t>
      </w:r>
      <w:r w:rsidRPr="008C3D91">
        <w:rPr>
          <w:i/>
          <w:iCs/>
        </w:rPr>
        <w:t>ITNow</w:t>
      </w:r>
      <w:r>
        <w:t xml:space="preserve">, 60(4), 44–45. </w:t>
      </w:r>
      <w:r w:rsidR="001B4756">
        <w:t xml:space="preserve">Available at: </w:t>
      </w:r>
      <w:hyperlink r:id="rId26" w:history="1">
        <w:r w:rsidR="001B4756" w:rsidRPr="00617DED">
          <w:rPr>
            <w:rStyle w:val="Hyperlink"/>
          </w:rPr>
          <w:t>https://doi.org/10.1093/itnow/bwy102</w:t>
        </w:r>
      </w:hyperlink>
      <w:r w:rsidR="001B4756">
        <w:t xml:space="preserve"> [Accessed on 30th June 2022]</w:t>
      </w:r>
    </w:p>
    <w:p w14:paraId="3163554E" w14:textId="13D8DE99" w:rsidR="004111FF" w:rsidRDefault="004111FF" w:rsidP="004111FF">
      <w:r>
        <w:t xml:space="preserve">Graham, Kulig, T. C., &amp; Cullen, F. T. (2019). </w:t>
      </w:r>
      <w:r w:rsidR="008C3D91">
        <w:t>‘</w:t>
      </w:r>
      <w:r>
        <w:t xml:space="preserve">Willingness to report </w:t>
      </w:r>
      <w:r w:rsidR="00F76945">
        <w:t>crime</w:t>
      </w:r>
      <w:r>
        <w:t xml:space="preserve"> to the </w:t>
      </w:r>
      <w:r w:rsidR="00F76945">
        <w:t>police</w:t>
      </w:r>
      <w:r>
        <w:t xml:space="preserve">: Traditional </w:t>
      </w:r>
      <w:r w:rsidR="00F76945">
        <w:t>crime</w:t>
      </w:r>
      <w:r>
        <w:t xml:space="preserve">, </w:t>
      </w:r>
      <w:r w:rsidR="00F76945">
        <w:t>cybercrime</w:t>
      </w:r>
      <w:r>
        <w:t>, and procedural justice</w:t>
      </w:r>
      <w:r w:rsidR="008C3D91">
        <w:t>’</w:t>
      </w:r>
      <w:r>
        <w:t xml:space="preserve">. </w:t>
      </w:r>
      <w:r w:rsidRPr="008C3D91">
        <w:rPr>
          <w:i/>
          <w:iCs/>
        </w:rPr>
        <w:t xml:space="preserve">Policing : an International Journal of </w:t>
      </w:r>
      <w:r w:rsidR="00F76945" w:rsidRPr="008C3D91">
        <w:rPr>
          <w:i/>
          <w:iCs/>
        </w:rPr>
        <w:t>Police</w:t>
      </w:r>
      <w:r w:rsidRPr="008C3D91">
        <w:rPr>
          <w:i/>
          <w:iCs/>
        </w:rPr>
        <w:t xml:space="preserve"> Strategies &amp; Management</w:t>
      </w:r>
      <w:r>
        <w:t xml:space="preserve">, 43(1), 1–16. Available at: </w:t>
      </w:r>
      <w:hyperlink r:id="rId27" w:history="1">
        <w:r w:rsidRPr="00617DED">
          <w:rPr>
            <w:rStyle w:val="Hyperlink"/>
          </w:rPr>
          <w:t>https://doi.org/10.1108/PIJPSM-07-2019-0115</w:t>
        </w:r>
      </w:hyperlink>
      <w:r>
        <w:t xml:space="preserve"> [Accessed on </w:t>
      </w:r>
      <w:r w:rsidR="003A7D69">
        <w:t>30th June 2022]</w:t>
      </w:r>
    </w:p>
    <w:p w14:paraId="18145635" w14:textId="68FDC7C8" w:rsidR="001B4756" w:rsidRDefault="001B4756" w:rsidP="001B4756">
      <w:r>
        <w:t>Harkin</w:t>
      </w:r>
      <w:r w:rsidR="008C3D91">
        <w:t xml:space="preserve"> </w:t>
      </w:r>
      <w:r>
        <w:t xml:space="preserve">&amp; Whelan, C. (2022). </w:t>
      </w:r>
      <w:r w:rsidR="008C3D91">
        <w:t>‘</w:t>
      </w:r>
      <w:r>
        <w:t xml:space="preserve">Perceptions of </w:t>
      </w:r>
      <w:r w:rsidR="00F76945">
        <w:t>police</w:t>
      </w:r>
      <w:r>
        <w:t xml:space="preserve"> training needs in </w:t>
      </w:r>
      <w:r w:rsidR="00F76945">
        <w:t>cyber</w:t>
      </w:r>
      <w:r>
        <w:t>-</w:t>
      </w:r>
      <w:r w:rsidR="00F76945">
        <w:t>crime</w:t>
      </w:r>
      <w:r w:rsidR="008C3D91">
        <w:t>’</w:t>
      </w:r>
      <w:r>
        <w:t xml:space="preserve">. </w:t>
      </w:r>
      <w:r w:rsidRPr="008C3D91">
        <w:rPr>
          <w:i/>
          <w:iCs/>
        </w:rPr>
        <w:t xml:space="preserve">International Journal of </w:t>
      </w:r>
      <w:r w:rsidR="00F76945" w:rsidRPr="008C3D91">
        <w:rPr>
          <w:i/>
          <w:iCs/>
        </w:rPr>
        <w:t>Police</w:t>
      </w:r>
      <w:r w:rsidRPr="008C3D91">
        <w:rPr>
          <w:i/>
          <w:iCs/>
        </w:rPr>
        <w:t xml:space="preserve"> Science &amp; Management</w:t>
      </w:r>
      <w:r>
        <w:t xml:space="preserve">, 24(1), 66–76. Available at: </w:t>
      </w:r>
      <w:hyperlink r:id="rId28" w:history="1">
        <w:r w:rsidRPr="009B595E">
          <w:rPr>
            <w:rStyle w:val="Hyperlink"/>
          </w:rPr>
          <w:t>https://doi.org/10.1177/14613557211036565</w:t>
        </w:r>
      </w:hyperlink>
      <w:r>
        <w:t xml:space="preserve"> [Accessed 29th June 2022]</w:t>
      </w:r>
    </w:p>
    <w:p w14:paraId="6B45990F" w14:textId="4EDC8343" w:rsidR="005C4154" w:rsidRDefault="005C4154" w:rsidP="005C4154">
      <w:r>
        <w:t xml:space="preserve">Hadlington, L., Lumsden, K., Black, A., &amp; Ferra, F. (2021). </w:t>
      </w:r>
      <w:r w:rsidR="008C3D91">
        <w:t>‘</w:t>
      </w:r>
      <w:r>
        <w:t xml:space="preserve">A Qualitative Exploration of </w:t>
      </w:r>
      <w:r w:rsidR="00F76945">
        <w:t>Police</w:t>
      </w:r>
      <w:r>
        <w:t xml:space="preserve"> Officers’ Experiences, Challenges, and Perceptions of </w:t>
      </w:r>
      <w:r w:rsidR="00F76945">
        <w:t>Cybercrime</w:t>
      </w:r>
      <w:r w:rsidR="008C3D91">
        <w:t>’</w:t>
      </w:r>
      <w:r>
        <w:t xml:space="preserve">. </w:t>
      </w:r>
      <w:r w:rsidRPr="008C3D91">
        <w:rPr>
          <w:i/>
          <w:iCs/>
        </w:rPr>
        <w:t>Policing : a Journal of Policy and Practice</w:t>
      </w:r>
      <w:r>
        <w:t xml:space="preserve">, 15(1), 34–43. Available at : </w:t>
      </w:r>
      <w:hyperlink r:id="rId29" w:history="1">
        <w:r w:rsidRPr="000C72DC">
          <w:rPr>
            <w:rStyle w:val="Hyperlink"/>
          </w:rPr>
          <w:t>https://doi.org/10.1093/</w:t>
        </w:r>
        <w:r w:rsidR="00F76945">
          <w:rPr>
            <w:rStyle w:val="Hyperlink"/>
          </w:rPr>
          <w:t>police</w:t>
        </w:r>
        <w:r w:rsidRPr="000C72DC">
          <w:rPr>
            <w:rStyle w:val="Hyperlink"/>
          </w:rPr>
          <w:t>/pay090</w:t>
        </w:r>
      </w:hyperlink>
      <w:r>
        <w:t xml:space="preserve"> [Accessed on July 3rd 2022]</w:t>
      </w:r>
    </w:p>
    <w:p w14:paraId="5F3BF563" w14:textId="3D5F1B4D" w:rsidR="001B4756" w:rsidRDefault="001B4756" w:rsidP="001B4756">
      <w:r>
        <w:t xml:space="preserve">Harkin, Whelan, C., &amp; Chang, L. (2018). </w:t>
      </w:r>
      <w:r w:rsidR="008C3D91">
        <w:t>‘</w:t>
      </w:r>
      <w:r>
        <w:t xml:space="preserve">The challenges facing specialist </w:t>
      </w:r>
      <w:r w:rsidR="00F76945">
        <w:t>police</w:t>
      </w:r>
      <w:r>
        <w:t xml:space="preserve"> </w:t>
      </w:r>
      <w:r w:rsidR="00F76945">
        <w:t>cyber</w:t>
      </w:r>
      <w:r>
        <w:t>-</w:t>
      </w:r>
      <w:r w:rsidR="00F76945">
        <w:t>crime</w:t>
      </w:r>
      <w:r>
        <w:t xml:space="preserve"> units: an empirical </w:t>
      </w:r>
      <w:proofErr w:type="gramStart"/>
      <w:r>
        <w:t>analysis</w:t>
      </w:r>
      <w:r w:rsidR="008C3D91">
        <w:t>’</w:t>
      </w:r>
      <w:proofErr w:type="gramEnd"/>
      <w:r>
        <w:t xml:space="preserve">. </w:t>
      </w:r>
      <w:r w:rsidR="00F76945" w:rsidRPr="008C3D91">
        <w:rPr>
          <w:i/>
          <w:iCs/>
        </w:rPr>
        <w:t>Police</w:t>
      </w:r>
      <w:r w:rsidRPr="008C3D91">
        <w:rPr>
          <w:i/>
          <w:iCs/>
        </w:rPr>
        <w:t xml:space="preserve"> Practice &amp; Research</w:t>
      </w:r>
      <w:r>
        <w:t xml:space="preserve">, 19(6), 519–536. Available at: </w:t>
      </w:r>
      <w:hyperlink r:id="rId30" w:history="1">
        <w:r w:rsidRPr="009B595E">
          <w:rPr>
            <w:rStyle w:val="Hyperlink"/>
          </w:rPr>
          <w:t>https://doi.org/10.1080/15614263.2018.1507889</w:t>
        </w:r>
      </w:hyperlink>
      <w:r>
        <w:t xml:space="preserve"> [Accessed </w:t>
      </w:r>
      <w:r w:rsidR="00C62D35">
        <w:t>30</w:t>
      </w:r>
      <w:r>
        <w:t>th June 2022]</w:t>
      </w:r>
    </w:p>
    <w:p w14:paraId="40AA0335" w14:textId="70B49AA2" w:rsidR="000C07F7" w:rsidRDefault="000C07F7" w:rsidP="000C07F7">
      <w:r>
        <w:t xml:space="preserve">Holmes, A. M. (2022). </w:t>
      </w:r>
      <w:r w:rsidR="00D06A86">
        <w:t>‘</w:t>
      </w:r>
      <w:r>
        <w:t>Citizen Led Policing in the Digital Realm: Paedophile Hunters and Article 8 in the case of Sutherland v Her Majesty’s Advocate</w:t>
      </w:r>
      <w:r w:rsidR="00D06A86">
        <w:t>’</w:t>
      </w:r>
      <w:r>
        <w:t xml:space="preserve">. </w:t>
      </w:r>
      <w:r w:rsidRPr="00D06A86">
        <w:rPr>
          <w:i/>
          <w:iCs/>
        </w:rPr>
        <w:t>Modern Law Review</w:t>
      </w:r>
      <w:r>
        <w:t xml:space="preserve">, 85(1), 219–231. </w:t>
      </w:r>
      <w:r w:rsidR="00627B89">
        <w:t xml:space="preserve">Available at: </w:t>
      </w:r>
      <w:hyperlink r:id="rId31" w:history="1">
        <w:r w:rsidR="00627B89" w:rsidRPr="00A6385A">
          <w:rPr>
            <w:rStyle w:val="Hyperlink"/>
          </w:rPr>
          <w:t>https://doi.org/10.1111/1468-2230.12653</w:t>
        </w:r>
      </w:hyperlink>
      <w:r w:rsidR="00627B89">
        <w:t xml:space="preserve"> [Accessed 7th July 2022]</w:t>
      </w:r>
    </w:p>
    <w:p w14:paraId="6BD3FE7A" w14:textId="52E22FFF" w:rsidR="00647A24" w:rsidRDefault="00647A24" w:rsidP="000C07F7">
      <w:r>
        <w:t xml:space="preserve">Home Office (2022) </w:t>
      </w:r>
      <w:r w:rsidRPr="00D06A86">
        <w:rPr>
          <w:i/>
          <w:iCs/>
        </w:rPr>
        <w:t>National Cyber Strategy 2022; Pioneering a cyber future with the whole of the UK</w:t>
      </w:r>
      <w:r>
        <w:t xml:space="preserve">. Available at </w:t>
      </w:r>
      <w:hyperlink r:id="rId32" w:history="1">
        <w:r>
          <w:rPr>
            <w:rStyle w:val="Hyperlink"/>
          </w:rPr>
          <w:t>National Cyber Strategy 2022 (HTML) - GOV.UK (www.gov.uk)</w:t>
        </w:r>
      </w:hyperlink>
      <w:r>
        <w:t xml:space="preserve"> [Accessed 29</w:t>
      </w:r>
      <w:r w:rsidRPr="00647A24">
        <w:rPr>
          <w:vertAlign w:val="superscript"/>
        </w:rPr>
        <w:t>th</w:t>
      </w:r>
      <w:r>
        <w:t xml:space="preserve"> June 2022]</w:t>
      </w:r>
    </w:p>
    <w:p w14:paraId="252EDD29" w14:textId="22BDFF96" w:rsidR="0052057A" w:rsidRDefault="0052057A" w:rsidP="0052057A">
      <w:r>
        <w:t xml:space="preserve">Hou, T., &amp; Wang, V. (2020). </w:t>
      </w:r>
      <w:r w:rsidR="00D06A86">
        <w:t>‘</w:t>
      </w:r>
      <w:r>
        <w:t>Industrial espionage – A systematic literature review</w:t>
      </w:r>
      <w:r w:rsidR="00D06A86">
        <w:t>’</w:t>
      </w:r>
      <w:r>
        <w:t xml:space="preserve">. </w:t>
      </w:r>
      <w:r w:rsidRPr="00D06A86">
        <w:rPr>
          <w:i/>
          <w:iCs/>
        </w:rPr>
        <w:t>Computers &amp; Security</w:t>
      </w:r>
      <w:r>
        <w:t xml:space="preserve">, 98, 102019–12. Available at: </w:t>
      </w:r>
      <w:hyperlink r:id="rId33" w:history="1">
        <w:r w:rsidRPr="001B4DAF">
          <w:rPr>
            <w:rStyle w:val="Hyperlink"/>
          </w:rPr>
          <w:t>https://doi.org/10.1016/j.cose.2020.102019</w:t>
        </w:r>
      </w:hyperlink>
      <w:r>
        <w:t xml:space="preserve"> Accessed 10th July 2022]</w:t>
      </w:r>
    </w:p>
    <w:p w14:paraId="1926DFA3" w14:textId="75C731BD" w:rsidR="00B52457" w:rsidRDefault="00B52457" w:rsidP="0052057A">
      <w:r>
        <w:t xml:space="preserve">Huey, Nhan, J., &amp; Broll, R. (2013). </w:t>
      </w:r>
      <w:r w:rsidR="00D06A86">
        <w:t>‘</w:t>
      </w:r>
      <w:r>
        <w:t>“Uppity civilians” and “</w:t>
      </w:r>
      <w:r w:rsidR="00F76945">
        <w:t>cyber</w:t>
      </w:r>
      <w:r>
        <w:t xml:space="preserve">-vigilantes”: The role of the </w:t>
      </w:r>
      <w:proofErr w:type="gramStart"/>
      <w:r>
        <w:t>general public</w:t>
      </w:r>
      <w:proofErr w:type="gramEnd"/>
      <w:r>
        <w:t xml:space="preserve"> in policing </w:t>
      </w:r>
      <w:r w:rsidR="00F76945">
        <w:t>cyber</w:t>
      </w:r>
      <w:r>
        <w:t>-</w:t>
      </w:r>
      <w:r w:rsidR="00F76945">
        <w:t>crime</w:t>
      </w:r>
      <w:r w:rsidR="00D06A86">
        <w:t>’</w:t>
      </w:r>
      <w:r>
        <w:t xml:space="preserve">. </w:t>
      </w:r>
      <w:r w:rsidR="00F76945" w:rsidRPr="00D06A86">
        <w:rPr>
          <w:i/>
          <w:iCs/>
        </w:rPr>
        <w:t>Crime</w:t>
      </w:r>
      <w:r w:rsidRPr="00D06A86">
        <w:rPr>
          <w:i/>
          <w:iCs/>
        </w:rPr>
        <w:t xml:space="preserve">inology &amp; </w:t>
      </w:r>
      <w:r w:rsidR="00F76945" w:rsidRPr="00D06A86">
        <w:rPr>
          <w:i/>
          <w:iCs/>
        </w:rPr>
        <w:t>Crime</w:t>
      </w:r>
      <w:r w:rsidRPr="00D06A86">
        <w:rPr>
          <w:i/>
          <w:iCs/>
        </w:rPr>
        <w:t>inal Justice</w:t>
      </w:r>
      <w:r>
        <w:t xml:space="preserve">, 13(1), 81–97. Available at </w:t>
      </w:r>
      <w:hyperlink r:id="rId34" w:history="1">
        <w:r w:rsidRPr="005E50AD">
          <w:rPr>
            <w:rStyle w:val="Hyperlink"/>
          </w:rPr>
          <w:t>https://doi.org/10.1177/1748895812448086</w:t>
        </w:r>
      </w:hyperlink>
      <w:r>
        <w:t xml:space="preserve"> [Accessed on 1st July 2022]</w:t>
      </w:r>
    </w:p>
    <w:p w14:paraId="13AF0BEE" w14:textId="7415974E" w:rsidR="005C328A" w:rsidRDefault="005C328A" w:rsidP="005C328A">
      <w:r>
        <w:t xml:space="preserve">Iosif Progoulakis, Nikitas Nikitakos, Paul Rohmeyer, Barry Bunin, Dimitrios Dalaklis, &amp; Stavros Karamperidis. (2021). </w:t>
      </w:r>
      <w:r w:rsidR="00D06A86">
        <w:t>‘</w:t>
      </w:r>
      <w:r>
        <w:t xml:space="preserve">Perspectives on </w:t>
      </w:r>
      <w:r w:rsidR="00F76945">
        <w:t>Cyber</w:t>
      </w:r>
      <w:r>
        <w:t xml:space="preserve"> Security for Offshore Oil and Gas Assets</w:t>
      </w:r>
      <w:r w:rsidR="00D06A86">
        <w:t>’</w:t>
      </w:r>
      <w:r>
        <w:t xml:space="preserve">. </w:t>
      </w:r>
      <w:r w:rsidRPr="00D06A86">
        <w:rPr>
          <w:i/>
          <w:iCs/>
        </w:rPr>
        <w:t>Journal of Marine Science and Engineering</w:t>
      </w:r>
      <w:r>
        <w:t xml:space="preserve">, 9(2), 112–. Available at: </w:t>
      </w:r>
      <w:hyperlink r:id="rId35" w:history="1">
        <w:r w:rsidRPr="00B30CC0">
          <w:rPr>
            <w:rStyle w:val="Hyperlink"/>
          </w:rPr>
          <w:t>https://doi.org/10.3390/jmse9020112</w:t>
        </w:r>
      </w:hyperlink>
    </w:p>
    <w:p w14:paraId="588558F9" w14:textId="1E1DC711" w:rsidR="005C328A" w:rsidRDefault="005C328A" w:rsidP="005C328A">
      <w:r>
        <w:t>[Accessed 3</w:t>
      </w:r>
      <w:r w:rsidRPr="005C328A">
        <w:rPr>
          <w:vertAlign w:val="superscript"/>
        </w:rPr>
        <w:t>rd</w:t>
      </w:r>
      <w:r>
        <w:t xml:space="preserve"> July 2022]</w:t>
      </w:r>
    </w:p>
    <w:p w14:paraId="776AA52C" w14:textId="78D1511F" w:rsidR="00C62D35" w:rsidRDefault="00C62D35" w:rsidP="00C62D35">
      <w:r>
        <w:t xml:space="preserve">Jarvis, L., &amp; Macdonald, S. (2015). </w:t>
      </w:r>
      <w:r w:rsidR="00D06A86">
        <w:t>‘</w:t>
      </w:r>
      <w:r>
        <w:t>What Is Cyberterrorism? Findings From a Survey of Researchers</w:t>
      </w:r>
      <w:r w:rsidR="00D06A86">
        <w:t>’</w:t>
      </w:r>
      <w:r>
        <w:t xml:space="preserve">. </w:t>
      </w:r>
      <w:r w:rsidRPr="00D06A86">
        <w:rPr>
          <w:i/>
          <w:iCs/>
        </w:rPr>
        <w:t>Terrorism and Political Violence</w:t>
      </w:r>
      <w:r>
        <w:t xml:space="preserve">, 27(4), 657–678. Available at: </w:t>
      </w:r>
      <w:hyperlink r:id="rId36" w:history="1">
        <w:r w:rsidRPr="00A6385A">
          <w:rPr>
            <w:rStyle w:val="Hyperlink"/>
          </w:rPr>
          <w:t>https://doi.org/10.1080/09546553.2013.847827</w:t>
        </w:r>
      </w:hyperlink>
      <w:r>
        <w:t xml:space="preserve"> [Accessed 5th July 2022]</w:t>
      </w:r>
    </w:p>
    <w:p w14:paraId="508B42F1" w14:textId="253CA60F" w:rsidR="00394407" w:rsidRDefault="00394407" w:rsidP="00394407">
      <w:r>
        <w:t xml:space="preserve">Kremer, J. (2014). </w:t>
      </w:r>
      <w:r w:rsidR="00D06A86">
        <w:t>‘</w:t>
      </w:r>
      <w:r>
        <w:t xml:space="preserve">Policing </w:t>
      </w:r>
      <w:r w:rsidR="00F76945">
        <w:t>cybercrime</w:t>
      </w:r>
      <w:r>
        <w:t xml:space="preserve"> or militarizing </w:t>
      </w:r>
      <w:r w:rsidR="00F76945">
        <w:t>cyber</w:t>
      </w:r>
      <w:r>
        <w:t xml:space="preserve">security? Security mindsets and the regulation of threats from </w:t>
      </w:r>
      <w:r w:rsidR="00F76945">
        <w:t>cyber</w:t>
      </w:r>
      <w:r>
        <w:t>space</w:t>
      </w:r>
      <w:r w:rsidR="00D06A86">
        <w:t>’</w:t>
      </w:r>
      <w:r>
        <w:t xml:space="preserve">. </w:t>
      </w:r>
      <w:r w:rsidRPr="00D06A86">
        <w:rPr>
          <w:i/>
          <w:iCs/>
        </w:rPr>
        <w:t>Information &amp; Communications Technology Law</w:t>
      </w:r>
      <w:r>
        <w:t xml:space="preserve">, 23(3), 220–237. Available at : </w:t>
      </w:r>
      <w:hyperlink r:id="rId37" w:history="1">
        <w:r w:rsidRPr="00B30CC0">
          <w:rPr>
            <w:rStyle w:val="Hyperlink"/>
          </w:rPr>
          <w:t>https://doi.org/10.1080/13600834.2014.970432</w:t>
        </w:r>
      </w:hyperlink>
      <w:r>
        <w:t xml:space="preserve"> [Accessed on 5</w:t>
      </w:r>
      <w:r w:rsidRPr="00394407">
        <w:rPr>
          <w:vertAlign w:val="superscript"/>
        </w:rPr>
        <w:t>th</w:t>
      </w:r>
      <w:r>
        <w:t xml:space="preserve"> July 2022]</w:t>
      </w:r>
    </w:p>
    <w:p w14:paraId="35601999" w14:textId="204DFC8A" w:rsidR="001056F9" w:rsidRDefault="001056F9" w:rsidP="001056F9">
      <w:r>
        <w:t xml:space="preserve">Montalbano, E. (2020). </w:t>
      </w:r>
      <w:r w:rsidR="00D06A86">
        <w:t>‘</w:t>
      </w:r>
      <w:r>
        <w:t xml:space="preserve">E.U. Authorities Crack Encryption of Massive </w:t>
      </w:r>
      <w:r w:rsidR="00F76945">
        <w:t>Crim</w:t>
      </w:r>
      <w:r>
        <w:t>inal and Murder Network</w:t>
      </w:r>
      <w:r w:rsidR="00D06A86">
        <w:t>’</w:t>
      </w:r>
      <w:r>
        <w:t xml:space="preserve">. </w:t>
      </w:r>
      <w:r w:rsidRPr="00D06A86">
        <w:rPr>
          <w:i/>
          <w:iCs/>
        </w:rPr>
        <w:t>In Threatpost</w:t>
      </w:r>
      <w:r>
        <w:t xml:space="preserve"> [Blog]</w:t>
      </w:r>
      <w:r w:rsidR="00D06A86">
        <w:t xml:space="preserve"> 3 July</w:t>
      </w:r>
      <w:r>
        <w:t xml:space="preserve">. Available at </w:t>
      </w:r>
      <w:hyperlink r:id="rId38" w:history="1">
        <w:r>
          <w:rPr>
            <w:rStyle w:val="Hyperlink"/>
          </w:rPr>
          <w:t xml:space="preserve">E.U. Authorities Crack Encryption of Massive </w:t>
        </w:r>
        <w:r w:rsidR="00F76945">
          <w:rPr>
            <w:rStyle w:val="Hyperlink"/>
          </w:rPr>
          <w:t>Crime</w:t>
        </w:r>
        <w:r>
          <w:rPr>
            <w:rStyle w:val="Hyperlink"/>
          </w:rPr>
          <w:t>inal and Murder Network - ProQuest</w:t>
        </w:r>
      </w:hyperlink>
      <w:r>
        <w:t xml:space="preserve"> [Accessed on 5</w:t>
      </w:r>
      <w:r w:rsidRPr="001056F9">
        <w:rPr>
          <w:vertAlign w:val="superscript"/>
        </w:rPr>
        <w:t>th</w:t>
      </w:r>
      <w:r>
        <w:t xml:space="preserve"> July 2022]</w:t>
      </w:r>
    </w:p>
    <w:p w14:paraId="7F94CEEC" w14:textId="256EF564" w:rsidR="00082147" w:rsidRPr="008B1E38" w:rsidRDefault="00082147" w:rsidP="00082147">
      <w:pPr>
        <w:shd w:val="clear" w:color="auto" w:fill="FFFFFF"/>
        <w:spacing w:after="255" w:line="240" w:lineRule="auto"/>
        <w:rPr>
          <w:rFonts w:eastAsia="Times New Roman" w:cs="Times New Roman"/>
          <w:lang w:eastAsia="en-GB"/>
        </w:rPr>
      </w:pPr>
      <w:r w:rsidRPr="008B1E38">
        <w:rPr>
          <w:rFonts w:eastAsia="Times New Roman" w:cs="Times New Roman"/>
          <w:lang w:eastAsia="en-GB"/>
        </w:rPr>
        <w:t xml:space="preserve">Fazzini, K. </w:t>
      </w:r>
      <w:r w:rsidR="00D06A86">
        <w:rPr>
          <w:rFonts w:eastAsia="Times New Roman" w:cs="Times New Roman"/>
          <w:lang w:eastAsia="en-GB"/>
        </w:rPr>
        <w:t>(2019)</w:t>
      </w:r>
      <w:r w:rsidRPr="008B1E38">
        <w:rPr>
          <w:rFonts w:eastAsia="Times New Roman" w:cs="Times New Roman"/>
          <w:lang w:eastAsia="en-GB"/>
        </w:rPr>
        <w:t xml:space="preserve">. </w:t>
      </w:r>
      <w:r w:rsidRPr="00D06A86">
        <w:rPr>
          <w:rFonts w:eastAsia="Times New Roman" w:cs="Times New Roman"/>
          <w:i/>
          <w:iCs/>
          <w:lang w:eastAsia="en-GB"/>
        </w:rPr>
        <w:t xml:space="preserve">The Saudi Oil Attacks Could Be a Precursor to Widespread </w:t>
      </w:r>
      <w:r w:rsidR="00F76945" w:rsidRPr="00D06A86">
        <w:rPr>
          <w:rFonts w:eastAsia="Times New Roman" w:cs="Times New Roman"/>
          <w:i/>
          <w:iCs/>
          <w:lang w:eastAsia="en-GB"/>
        </w:rPr>
        <w:t>Cyber</w:t>
      </w:r>
      <w:r w:rsidRPr="00D06A86">
        <w:rPr>
          <w:rFonts w:eastAsia="Times New Roman" w:cs="Times New Roman"/>
          <w:i/>
          <w:iCs/>
          <w:lang w:eastAsia="en-GB"/>
        </w:rPr>
        <w:t>warfare-With Collateral Damage for Companies in the Region</w:t>
      </w:r>
      <w:r w:rsidRPr="008B1E38">
        <w:rPr>
          <w:rFonts w:eastAsia="Times New Roman" w:cs="Times New Roman"/>
          <w:lang w:eastAsia="en-GB"/>
        </w:rPr>
        <w:t xml:space="preserve">.  Available online: </w:t>
      </w:r>
      <w:hyperlink r:id="rId39" w:history="1">
        <w:r w:rsidR="008B1E38" w:rsidRPr="001B4DAF">
          <w:rPr>
            <w:rStyle w:val="Hyperlink"/>
            <w:rFonts w:eastAsia="Times New Roman" w:cs="Times New Roman"/>
            <w:lang w:eastAsia="en-GB"/>
          </w:rPr>
          <w:t>https://www.cnbc.com/2019/09/21/saudi-aramco-attacks-could-predict-cyber-warfare-from-iran.html</w:t>
        </w:r>
      </w:hyperlink>
      <w:r w:rsidR="008B1E38">
        <w:rPr>
          <w:rFonts w:eastAsia="Times New Roman" w:cs="Times New Roman"/>
          <w:lang w:eastAsia="en-GB"/>
        </w:rPr>
        <w:t xml:space="preserve"> </w:t>
      </w:r>
      <w:r w:rsidR="0052057A" w:rsidRPr="008B1E38">
        <w:rPr>
          <w:rFonts w:eastAsia="Times New Roman" w:cs="Times New Roman"/>
          <w:lang w:eastAsia="en-GB"/>
        </w:rPr>
        <w:t>[</w:t>
      </w:r>
      <w:r w:rsidRPr="008B1E38">
        <w:rPr>
          <w:rFonts w:eastAsia="Times New Roman" w:cs="Times New Roman"/>
          <w:lang w:eastAsia="en-GB"/>
        </w:rPr>
        <w:t xml:space="preserve">accessed on 9 </w:t>
      </w:r>
      <w:r w:rsidR="0052057A" w:rsidRPr="008B1E38">
        <w:rPr>
          <w:rFonts w:eastAsia="Times New Roman" w:cs="Times New Roman"/>
          <w:lang w:eastAsia="en-GB"/>
        </w:rPr>
        <w:t>July</w:t>
      </w:r>
      <w:r w:rsidRPr="008B1E38">
        <w:rPr>
          <w:rFonts w:eastAsia="Times New Roman" w:cs="Times New Roman"/>
          <w:lang w:eastAsia="en-GB"/>
        </w:rPr>
        <w:t xml:space="preserve"> 20</w:t>
      </w:r>
      <w:r w:rsidR="0052057A" w:rsidRPr="008B1E38">
        <w:rPr>
          <w:rFonts w:eastAsia="Times New Roman" w:cs="Times New Roman"/>
          <w:lang w:eastAsia="en-GB"/>
        </w:rPr>
        <w:t>22]</w:t>
      </w:r>
    </w:p>
    <w:p w14:paraId="266F59F5" w14:textId="633A272D" w:rsidR="00846F73" w:rsidRDefault="000E4C1A" w:rsidP="00846F73">
      <w:r>
        <w:t xml:space="preserve">Loveday. (2017). </w:t>
      </w:r>
      <w:r w:rsidR="00D06A86">
        <w:t>‘</w:t>
      </w:r>
      <w:r>
        <w:t xml:space="preserve">Still Plodding along? The </w:t>
      </w:r>
      <w:r w:rsidR="00F76945">
        <w:t>Police</w:t>
      </w:r>
      <w:r>
        <w:t xml:space="preserve"> Response to the Changing Profile of </w:t>
      </w:r>
      <w:r w:rsidR="00F76945">
        <w:t>Crime</w:t>
      </w:r>
      <w:r>
        <w:t xml:space="preserve"> in England and Wales</w:t>
      </w:r>
      <w:r w:rsidR="00D06A86">
        <w:t>’</w:t>
      </w:r>
      <w:r>
        <w:t xml:space="preserve">. </w:t>
      </w:r>
      <w:r w:rsidRPr="00D06A86">
        <w:rPr>
          <w:i/>
          <w:iCs/>
        </w:rPr>
        <w:t xml:space="preserve">International Journal of </w:t>
      </w:r>
      <w:r w:rsidR="00F76945" w:rsidRPr="00D06A86">
        <w:rPr>
          <w:i/>
          <w:iCs/>
        </w:rPr>
        <w:t>Police</w:t>
      </w:r>
      <w:r w:rsidRPr="00D06A86">
        <w:rPr>
          <w:i/>
          <w:iCs/>
        </w:rPr>
        <w:t xml:space="preserve"> Science &amp; Management</w:t>
      </w:r>
      <w:r>
        <w:t xml:space="preserve">., Available at: </w:t>
      </w:r>
      <w:hyperlink r:id="rId40" w:history="1">
        <w:r>
          <w:rPr>
            <w:rStyle w:val="Hyperlink"/>
          </w:rPr>
          <w:t xml:space="preserve">Still plodding along? The </w:t>
        </w:r>
        <w:r w:rsidR="00F76945">
          <w:rPr>
            <w:rStyle w:val="Hyperlink"/>
          </w:rPr>
          <w:t>police</w:t>
        </w:r>
        <w:r>
          <w:rPr>
            <w:rStyle w:val="Hyperlink"/>
          </w:rPr>
          <w:t xml:space="preserve"> response to the changing profile of </w:t>
        </w:r>
        <w:r w:rsidR="00F76945">
          <w:rPr>
            <w:rStyle w:val="Hyperlink"/>
          </w:rPr>
          <w:t>crime</w:t>
        </w:r>
        <w:r>
          <w:rPr>
            <w:rStyle w:val="Hyperlink"/>
          </w:rPr>
          <w:t xml:space="preserve"> in England and Wales - Barry Loveday, 2017 (uwtsd.ac.uk)</w:t>
        </w:r>
      </w:hyperlink>
      <w:r>
        <w:t xml:space="preserve"> [Accessed 30</w:t>
      </w:r>
      <w:r w:rsidRPr="000E4C1A">
        <w:rPr>
          <w:vertAlign w:val="superscript"/>
        </w:rPr>
        <w:t>th</w:t>
      </w:r>
      <w:r>
        <w:t xml:space="preserve"> June 2022]</w:t>
      </w:r>
    </w:p>
    <w:p w14:paraId="77D5E21F" w14:textId="306E77EA" w:rsidR="005E29D4" w:rsidRDefault="005E29D4" w:rsidP="005E29D4">
      <w:r>
        <w:t xml:space="preserve">Paek, S.-Y., Nalla, M. K., Chun, Y.-T., &amp; Lee, J. (2021). </w:t>
      </w:r>
      <w:r w:rsidR="00D06A86">
        <w:t>‘</w:t>
      </w:r>
      <w:r>
        <w:t>The Perceived Importance of Cybercrime Control among Police Officers: Implications for Combatting Industrial Espionage</w:t>
      </w:r>
      <w:r w:rsidR="00D06A86">
        <w:t>’</w:t>
      </w:r>
      <w:r>
        <w:t xml:space="preserve">. </w:t>
      </w:r>
      <w:r w:rsidRPr="00D06A86">
        <w:rPr>
          <w:i/>
          <w:iCs/>
        </w:rPr>
        <w:t>Sustainability</w:t>
      </w:r>
      <w:r>
        <w:t xml:space="preserve">, 13(8), 4351–. Available at: </w:t>
      </w:r>
      <w:hyperlink r:id="rId41" w:history="1">
        <w:r w:rsidRPr="001B4DAF">
          <w:rPr>
            <w:rStyle w:val="Hyperlink"/>
          </w:rPr>
          <w:t>https://doi.org/10.3390/su13084351</w:t>
        </w:r>
      </w:hyperlink>
      <w:r>
        <w:t xml:space="preserve"> [Accessed on 10th July 2022]</w:t>
      </w:r>
    </w:p>
    <w:p w14:paraId="75379E15" w14:textId="6DB5A1B3" w:rsidR="00A413C7" w:rsidRDefault="00A413C7" w:rsidP="005E29D4">
      <w:r w:rsidRPr="004C3F60">
        <w:t xml:space="preserve">Policing Executive Research forum </w:t>
      </w:r>
      <w:r>
        <w:t>(</w:t>
      </w:r>
      <w:r w:rsidRPr="004C3F60">
        <w:t>2014</w:t>
      </w:r>
      <w:r>
        <w:t xml:space="preserve">) </w:t>
      </w:r>
      <w:r w:rsidRPr="00D06A86">
        <w:rPr>
          <w:i/>
          <w:iCs/>
        </w:rPr>
        <w:t>The Role of Local Law Enforcement Agencies In Preventing and Investigating Cybercrime</w:t>
      </w:r>
      <w:r>
        <w:t xml:space="preserve">.  Available at: </w:t>
      </w:r>
      <w:hyperlink r:id="rId42" w:history="1">
        <w:r>
          <w:rPr>
            <w:rStyle w:val="Hyperlink"/>
          </w:rPr>
          <w:t>the role of local law enforcement agencies in preventing and investigating cybercrime 2014.pdf (policeforum.org)</w:t>
        </w:r>
      </w:hyperlink>
      <w:r>
        <w:t xml:space="preserve"> [Accessed on 10</w:t>
      </w:r>
      <w:r w:rsidRPr="00A413C7">
        <w:rPr>
          <w:vertAlign w:val="superscript"/>
        </w:rPr>
        <w:t>th</w:t>
      </w:r>
      <w:r>
        <w:t xml:space="preserve"> July 2022]</w:t>
      </w:r>
    </w:p>
    <w:p w14:paraId="4D9338C9" w14:textId="03EDD268" w:rsidR="0052057A" w:rsidRDefault="0052057A" w:rsidP="0052057A">
      <w:r>
        <w:t xml:space="preserve">Reyns, B. W., &amp; Englebrecht, C. M. (2010). </w:t>
      </w:r>
      <w:r w:rsidR="00D06A86">
        <w:t>‘</w:t>
      </w:r>
      <w:r>
        <w:t>The stalking victim’s decision to contact the police: A test of Gottfredson and Gottfredson’s theory of criminal justice decision making</w:t>
      </w:r>
      <w:r w:rsidR="00D06A86">
        <w:t>’</w:t>
      </w:r>
      <w:r>
        <w:t xml:space="preserve">. </w:t>
      </w:r>
      <w:r w:rsidRPr="00D06A86">
        <w:rPr>
          <w:i/>
          <w:iCs/>
        </w:rPr>
        <w:t>Journal of Criminal Justice</w:t>
      </w:r>
      <w:r>
        <w:t xml:space="preserve">, 38(5), 998–1005. Available at: </w:t>
      </w:r>
      <w:hyperlink r:id="rId43" w:history="1">
        <w:r w:rsidRPr="001B4DAF">
          <w:rPr>
            <w:rStyle w:val="Hyperlink"/>
          </w:rPr>
          <w:t>https://doi.org/10.1016/j.jcrimjus.2010.07.001</w:t>
        </w:r>
      </w:hyperlink>
      <w:r>
        <w:t xml:space="preserve"> [Accessed 12th July 2022]</w:t>
      </w:r>
    </w:p>
    <w:p w14:paraId="68E00077" w14:textId="00804690" w:rsidR="0052057A" w:rsidRDefault="0052057A" w:rsidP="0052057A">
      <w:r>
        <w:t xml:space="preserve">Reyns, B. W., &amp; Englebrecht, C. M. (2014). </w:t>
      </w:r>
      <w:r w:rsidR="00D06A86">
        <w:t>‘</w:t>
      </w:r>
      <w:r>
        <w:t>Informal and Formal Help-Seeking Decisions of Stalking Victims in the United States</w:t>
      </w:r>
      <w:r w:rsidR="00D06A86">
        <w:t>’</w:t>
      </w:r>
      <w:r>
        <w:t xml:space="preserve">. </w:t>
      </w:r>
      <w:r w:rsidRPr="00D06A86">
        <w:rPr>
          <w:i/>
          <w:iCs/>
        </w:rPr>
        <w:t xml:space="preserve">Criminal Justice and </w:t>
      </w:r>
      <w:proofErr w:type="spellStart"/>
      <w:r w:rsidRPr="00D06A86">
        <w:rPr>
          <w:i/>
          <w:iCs/>
        </w:rPr>
        <w:t>Behavior</w:t>
      </w:r>
      <w:proofErr w:type="spellEnd"/>
      <w:r>
        <w:t xml:space="preserve">, 41(10), 1178–1194. Available at </w:t>
      </w:r>
      <w:hyperlink r:id="rId44" w:history="1">
        <w:r w:rsidRPr="001B4DAF">
          <w:rPr>
            <w:rStyle w:val="Hyperlink"/>
          </w:rPr>
          <w:t>https://doi.org/10.1177/0093854814541441</w:t>
        </w:r>
      </w:hyperlink>
      <w:r>
        <w:t xml:space="preserve"> [Accessed 12th Jul 2022]</w:t>
      </w:r>
    </w:p>
    <w:p w14:paraId="18239539" w14:textId="637755B9" w:rsidR="008D3F6F" w:rsidRDefault="008D3F6F" w:rsidP="008D3F6F">
      <w:r>
        <w:t>S</w:t>
      </w:r>
      <w:r w:rsidR="008B1E38">
        <w:t>toddart</w:t>
      </w:r>
      <w:r>
        <w:t xml:space="preserve">, K. (2016). </w:t>
      </w:r>
      <w:r w:rsidR="00DD0D4B">
        <w:t>‘</w:t>
      </w:r>
      <w:r>
        <w:t>UK cyber security and critical national infrastructure protection</w:t>
      </w:r>
      <w:r w:rsidR="00DD0D4B">
        <w:t>’</w:t>
      </w:r>
      <w:r>
        <w:t xml:space="preserve">. </w:t>
      </w:r>
      <w:r w:rsidRPr="00DD0D4B">
        <w:rPr>
          <w:i/>
          <w:iCs/>
        </w:rPr>
        <w:t>International Affairs</w:t>
      </w:r>
      <w:r>
        <w:t xml:space="preserve">, 92(5), Available at: 1079–1105. </w:t>
      </w:r>
      <w:hyperlink r:id="rId45" w:history="1">
        <w:r w:rsidRPr="00A6385A">
          <w:rPr>
            <w:rStyle w:val="Hyperlink"/>
          </w:rPr>
          <w:t>https://doi.org/10.1111/1468-2346.12706</w:t>
        </w:r>
      </w:hyperlink>
      <w:r>
        <w:t xml:space="preserve"> [Accessed 10th July 2022]</w:t>
      </w:r>
    </w:p>
    <w:p w14:paraId="4EA7DC89" w14:textId="7D474D08" w:rsidR="003B1D8B" w:rsidRDefault="003B1D8B" w:rsidP="003B1D8B">
      <w:r>
        <w:t xml:space="preserve">Trendall, S. (2021). </w:t>
      </w:r>
      <w:r w:rsidR="00DD0D4B">
        <w:t>‘</w:t>
      </w:r>
      <w:r>
        <w:t>Birthday messages helped cops bring down digital drug dealer</w:t>
      </w:r>
      <w:r w:rsidR="00DD0D4B">
        <w:t>’</w:t>
      </w:r>
      <w:r>
        <w:t xml:space="preserve">. </w:t>
      </w:r>
      <w:r w:rsidRPr="00DD0D4B">
        <w:rPr>
          <w:i/>
          <w:iCs/>
        </w:rPr>
        <w:t>Public Technology</w:t>
      </w:r>
      <w:r>
        <w:t xml:space="preserve">. Available at : </w:t>
      </w:r>
      <w:hyperlink r:id="rId46" w:history="1">
        <w:r>
          <w:rPr>
            <w:rStyle w:val="Hyperlink"/>
          </w:rPr>
          <w:t>Birthday messages helped cops bring down digital drug dealer - ProQuest</w:t>
        </w:r>
      </w:hyperlink>
      <w:r>
        <w:t xml:space="preserve"> [Accessed on 5</w:t>
      </w:r>
      <w:r w:rsidRPr="003B1D8B">
        <w:rPr>
          <w:vertAlign w:val="superscript"/>
        </w:rPr>
        <w:t>th</w:t>
      </w:r>
      <w:r>
        <w:t xml:space="preserve"> July 2022]</w:t>
      </w:r>
    </w:p>
    <w:p w14:paraId="530A9C50" w14:textId="353BB552" w:rsidR="00A6607B" w:rsidRDefault="00132169" w:rsidP="00132169">
      <w:r>
        <w:t xml:space="preserve">Treverton. (2011). </w:t>
      </w:r>
      <w:r w:rsidRPr="005128EB">
        <w:rPr>
          <w:i/>
          <w:iCs/>
        </w:rPr>
        <w:t>Moving toward the future of policing</w:t>
      </w:r>
      <w:r>
        <w:t>. RAND Corporation.</w:t>
      </w:r>
    </w:p>
    <w:p w14:paraId="07DA02E9" w14:textId="62F51508" w:rsidR="008124CC" w:rsidRDefault="008124CC" w:rsidP="008124CC">
      <w:r>
        <w:t xml:space="preserve">Wall, D. S. (2007). </w:t>
      </w:r>
      <w:r w:rsidR="00DD0D4B">
        <w:t>‘</w:t>
      </w:r>
      <w:r>
        <w:t xml:space="preserve">Policing </w:t>
      </w:r>
      <w:r w:rsidR="00F76945">
        <w:t>Cybercrime</w:t>
      </w:r>
      <w:r>
        <w:t xml:space="preserve">s: Situating the Public </w:t>
      </w:r>
      <w:r w:rsidR="00F76945">
        <w:t>Police</w:t>
      </w:r>
      <w:r>
        <w:t xml:space="preserve"> in Networks of Security within </w:t>
      </w:r>
      <w:r w:rsidR="00F76945">
        <w:t>Cyber</w:t>
      </w:r>
      <w:r>
        <w:t>space</w:t>
      </w:r>
      <w:r w:rsidR="00DD0D4B">
        <w:t>’</w:t>
      </w:r>
      <w:r>
        <w:t xml:space="preserve">. </w:t>
      </w:r>
      <w:r w:rsidR="00F76945" w:rsidRPr="00DD0D4B">
        <w:rPr>
          <w:i/>
          <w:iCs/>
        </w:rPr>
        <w:t>Police</w:t>
      </w:r>
      <w:r w:rsidRPr="00DD0D4B">
        <w:rPr>
          <w:i/>
          <w:iCs/>
        </w:rPr>
        <w:t xml:space="preserve"> Practice &amp; Research</w:t>
      </w:r>
      <w:r>
        <w:t xml:space="preserve">, 8(2), 183–205. Available at: </w:t>
      </w:r>
      <w:hyperlink r:id="rId47" w:history="1">
        <w:r w:rsidRPr="00AD2796">
          <w:rPr>
            <w:rStyle w:val="Hyperlink"/>
          </w:rPr>
          <w:t>https://doi.org/10.1080/15614260701377729</w:t>
        </w:r>
      </w:hyperlink>
      <w:r>
        <w:t xml:space="preserve"> [Accessed 5</w:t>
      </w:r>
      <w:r w:rsidRPr="008124CC">
        <w:rPr>
          <w:vertAlign w:val="superscript"/>
        </w:rPr>
        <w:t>th</w:t>
      </w:r>
      <w:r>
        <w:t xml:space="preserve"> July 2022]</w:t>
      </w:r>
    </w:p>
    <w:p w14:paraId="432E904C" w14:textId="4C0CF19F" w:rsidR="008D3F6F" w:rsidRDefault="008D3F6F" w:rsidP="008124CC">
      <w:r w:rsidRPr="008D3F6F">
        <w:t xml:space="preserve">Yar, M. (2005). </w:t>
      </w:r>
      <w:r w:rsidR="00DD0D4B">
        <w:t>‘</w:t>
      </w:r>
      <w:r w:rsidRPr="008D3F6F">
        <w:t>The Novelty of “Cybercrime”: An Assessment in Light of Routine Activity Theory</w:t>
      </w:r>
      <w:r w:rsidR="00DD0D4B">
        <w:t>’</w:t>
      </w:r>
      <w:r w:rsidRPr="008D3F6F">
        <w:t xml:space="preserve">. </w:t>
      </w:r>
      <w:r w:rsidRPr="00DD0D4B">
        <w:rPr>
          <w:i/>
          <w:iCs/>
        </w:rPr>
        <w:t>European Journal of Criminology</w:t>
      </w:r>
      <w:r w:rsidRPr="008D3F6F">
        <w:t xml:space="preserve">, 2(4), 407–427. Available at </w:t>
      </w:r>
      <w:hyperlink r:id="rId48" w:history="1">
        <w:r w:rsidRPr="008D3F6F">
          <w:rPr>
            <w:rStyle w:val="Hyperlink"/>
          </w:rPr>
          <w:t>https://doi.org/10.1177/147737080556056</w:t>
        </w:r>
      </w:hyperlink>
      <w:r w:rsidRPr="008D3F6F">
        <w:t xml:space="preserve"> [Accessed 7th July 2022]</w:t>
      </w:r>
    </w:p>
    <w:p w14:paraId="44A144C2" w14:textId="4760B40F" w:rsidR="000540FF" w:rsidRDefault="00B52457" w:rsidP="00B52457">
      <w:r>
        <w:t xml:space="preserve">  </w:t>
      </w:r>
    </w:p>
    <w:p w14:paraId="63E88BBF" w14:textId="77777777" w:rsidR="000540FF" w:rsidRDefault="000540FF">
      <w:r>
        <w:br w:type="page"/>
      </w:r>
    </w:p>
    <w:p w14:paraId="3E546984" w14:textId="55C391AC" w:rsidR="00B52457" w:rsidRPr="00A619E1" w:rsidRDefault="00B52457" w:rsidP="00B52457"/>
    <w:sectPr w:rsidR="00B52457" w:rsidRPr="00A619E1" w:rsidSect="00A619E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432D7C" w14:textId="77777777" w:rsidR="009526CC" w:rsidRDefault="009526CC" w:rsidP="00DA15EC">
      <w:pPr>
        <w:spacing w:after="0" w:line="240" w:lineRule="auto"/>
      </w:pPr>
      <w:r>
        <w:separator/>
      </w:r>
    </w:p>
  </w:endnote>
  <w:endnote w:type="continuationSeparator" w:id="0">
    <w:p w14:paraId="199D9B64" w14:textId="77777777" w:rsidR="009526CC" w:rsidRDefault="009526CC" w:rsidP="00DA1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343DC0" w14:textId="77777777" w:rsidR="009526CC" w:rsidRDefault="009526CC" w:rsidP="00DA15EC">
      <w:pPr>
        <w:spacing w:after="0" w:line="240" w:lineRule="auto"/>
      </w:pPr>
      <w:r>
        <w:separator/>
      </w:r>
    </w:p>
  </w:footnote>
  <w:footnote w:type="continuationSeparator" w:id="0">
    <w:p w14:paraId="67873390" w14:textId="77777777" w:rsidR="009526CC" w:rsidRDefault="009526CC" w:rsidP="00DA15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97BA3"/>
    <w:multiLevelType w:val="hybridMultilevel"/>
    <w:tmpl w:val="979EFC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9B0536E"/>
    <w:multiLevelType w:val="hybridMultilevel"/>
    <w:tmpl w:val="979EFC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30E73DE0"/>
    <w:multiLevelType w:val="multilevel"/>
    <w:tmpl w:val="EF54EF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870957"/>
    <w:multiLevelType w:val="multilevel"/>
    <w:tmpl w:val="FD6E33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1F3B98"/>
    <w:multiLevelType w:val="hybridMultilevel"/>
    <w:tmpl w:val="979EFC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54857E8"/>
    <w:multiLevelType w:val="hybridMultilevel"/>
    <w:tmpl w:val="979EFC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5CE521C"/>
    <w:multiLevelType w:val="multilevel"/>
    <w:tmpl w:val="9C38A0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286CE8"/>
    <w:multiLevelType w:val="hybridMultilevel"/>
    <w:tmpl w:val="979EFC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num>
  <w:num w:numId="2">
    <w:abstractNumId w:val="6"/>
  </w:num>
  <w:num w:numId="3">
    <w:abstractNumId w:val="3"/>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4"/>
  </w:num>
  <w:num w:numId="7">
    <w:abstractNumId w:val="5"/>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savePreviewPicture/>
  <w:hdrShapeDefaults>
    <o:shapedefaults v:ext="edit" spidmax="112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9E1"/>
    <w:rsid w:val="00004C37"/>
    <w:rsid w:val="00007407"/>
    <w:rsid w:val="00022914"/>
    <w:rsid w:val="00022C61"/>
    <w:rsid w:val="00027331"/>
    <w:rsid w:val="00027733"/>
    <w:rsid w:val="00030732"/>
    <w:rsid w:val="00041E17"/>
    <w:rsid w:val="00042FA0"/>
    <w:rsid w:val="0004677A"/>
    <w:rsid w:val="000540FF"/>
    <w:rsid w:val="000676BE"/>
    <w:rsid w:val="00082147"/>
    <w:rsid w:val="000A6E09"/>
    <w:rsid w:val="000B5D0E"/>
    <w:rsid w:val="000C07F7"/>
    <w:rsid w:val="000C7161"/>
    <w:rsid w:val="000D6F3E"/>
    <w:rsid w:val="000E4C1A"/>
    <w:rsid w:val="000E5C2D"/>
    <w:rsid w:val="0010481C"/>
    <w:rsid w:val="001056F9"/>
    <w:rsid w:val="00120669"/>
    <w:rsid w:val="001229EF"/>
    <w:rsid w:val="0012544D"/>
    <w:rsid w:val="00132169"/>
    <w:rsid w:val="00132975"/>
    <w:rsid w:val="00134E3B"/>
    <w:rsid w:val="00141262"/>
    <w:rsid w:val="00185EAE"/>
    <w:rsid w:val="001900A9"/>
    <w:rsid w:val="001B4756"/>
    <w:rsid w:val="001C2FFD"/>
    <w:rsid w:val="001D12D1"/>
    <w:rsid w:val="001D78DB"/>
    <w:rsid w:val="001E6283"/>
    <w:rsid w:val="001F187E"/>
    <w:rsid w:val="00232F47"/>
    <w:rsid w:val="002558E1"/>
    <w:rsid w:val="002702AB"/>
    <w:rsid w:val="002761D9"/>
    <w:rsid w:val="0028054E"/>
    <w:rsid w:val="00287E63"/>
    <w:rsid w:val="00294337"/>
    <w:rsid w:val="002B2368"/>
    <w:rsid w:val="002B6FF1"/>
    <w:rsid w:val="002F61B5"/>
    <w:rsid w:val="00335F74"/>
    <w:rsid w:val="0038693C"/>
    <w:rsid w:val="00394407"/>
    <w:rsid w:val="003A4594"/>
    <w:rsid w:val="003A7D69"/>
    <w:rsid w:val="003B1D8B"/>
    <w:rsid w:val="003B2B8E"/>
    <w:rsid w:val="003B3FD2"/>
    <w:rsid w:val="003E50E5"/>
    <w:rsid w:val="00404DB7"/>
    <w:rsid w:val="004111FF"/>
    <w:rsid w:val="004240A8"/>
    <w:rsid w:val="0044289A"/>
    <w:rsid w:val="0044531D"/>
    <w:rsid w:val="004478E0"/>
    <w:rsid w:val="00453E42"/>
    <w:rsid w:val="004546D6"/>
    <w:rsid w:val="0046292B"/>
    <w:rsid w:val="00467B80"/>
    <w:rsid w:val="00480864"/>
    <w:rsid w:val="004A2C9A"/>
    <w:rsid w:val="004A3F97"/>
    <w:rsid w:val="004C3F60"/>
    <w:rsid w:val="004D1AFD"/>
    <w:rsid w:val="004D3C3F"/>
    <w:rsid w:val="00501808"/>
    <w:rsid w:val="00503725"/>
    <w:rsid w:val="005128EB"/>
    <w:rsid w:val="00516835"/>
    <w:rsid w:val="0052057A"/>
    <w:rsid w:val="00520A3C"/>
    <w:rsid w:val="00540013"/>
    <w:rsid w:val="00543490"/>
    <w:rsid w:val="005644ED"/>
    <w:rsid w:val="00567567"/>
    <w:rsid w:val="005761C1"/>
    <w:rsid w:val="00583DB2"/>
    <w:rsid w:val="005A21F4"/>
    <w:rsid w:val="005C328A"/>
    <w:rsid w:val="005C4154"/>
    <w:rsid w:val="005C4440"/>
    <w:rsid w:val="005C7B58"/>
    <w:rsid w:val="005E29D4"/>
    <w:rsid w:val="00612764"/>
    <w:rsid w:val="00621864"/>
    <w:rsid w:val="006241C9"/>
    <w:rsid w:val="006252D5"/>
    <w:rsid w:val="00627B89"/>
    <w:rsid w:val="00634DB6"/>
    <w:rsid w:val="00647A24"/>
    <w:rsid w:val="006565B0"/>
    <w:rsid w:val="00686E5E"/>
    <w:rsid w:val="0069586A"/>
    <w:rsid w:val="006C06AB"/>
    <w:rsid w:val="006C72D2"/>
    <w:rsid w:val="006D2C94"/>
    <w:rsid w:val="007073AC"/>
    <w:rsid w:val="00712772"/>
    <w:rsid w:val="007425E6"/>
    <w:rsid w:val="00742671"/>
    <w:rsid w:val="00743B5B"/>
    <w:rsid w:val="007542C8"/>
    <w:rsid w:val="007561B8"/>
    <w:rsid w:val="00757CE9"/>
    <w:rsid w:val="00764CB3"/>
    <w:rsid w:val="00766232"/>
    <w:rsid w:val="0076797C"/>
    <w:rsid w:val="007757C3"/>
    <w:rsid w:val="00784902"/>
    <w:rsid w:val="007D05C1"/>
    <w:rsid w:val="007D4BB9"/>
    <w:rsid w:val="007E08BC"/>
    <w:rsid w:val="00801199"/>
    <w:rsid w:val="00806370"/>
    <w:rsid w:val="00807B6B"/>
    <w:rsid w:val="008124CC"/>
    <w:rsid w:val="00836A0B"/>
    <w:rsid w:val="00846F73"/>
    <w:rsid w:val="00853C4D"/>
    <w:rsid w:val="0085769C"/>
    <w:rsid w:val="00892104"/>
    <w:rsid w:val="008B1E38"/>
    <w:rsid w:val="008B2732"/>
    <w:rsid w:val="008B5997"/>
    <w:rsid w:val="008C3BF2"/>
    <w:rsid w:val="008C3D91"/>
    <w:rsid w:val="008C4A90"/>
    <w:rsid w:val="008D3F6F"/>
    <w:rsid w:val="008D4636"/>
    <w:rsid w:val="008D5B44"/>
    <w:rsid w:val="008D7F40"/>
    <w:rsid w:val="009147F9"/>
    <w:rsid w:val="00920A2B"/>
    <w:rsid w:val="00934459"/>
    <w:rsid w:val="009344E6"/>
    <w:rsid w:val="009526CC"/>
    <w:rsid w:val="00970631"/>
    <w:rsid w:val="009A1ED7"/>
    <w:rsid w:val="009C25C4"/>
    <w:rsid w:val="00A01E51"/>
    <w:rsid w:val="00A05BC3"/>
    <w:rsid w:val="00A13EE9"/>
    <w:rsid w:val="00A205D2"/>
    <w:rsid w:val="00A24B3D"/>
    <w:rsid w:val="00A2781A"/>
    <w:rsid w:val="00A337F4"/>
    <w:rsid w:val="00A413C7"/>
    <w:rsid w:val="00A45799"/>
    <w:rsid w:val="00A619E1"/>
    <w:rsid w:val="00A6607B"/>
    <w:rsid w:val="00A70E33"/>
    <w:rsid w:val="00A71E71"/>
    <w:rsid w:val="00A95875"/>
    <w:rsid w:val="00AA72BC"/>
    <w:rsid w:val="00AB315F"/>
    <w:rsid w:val="00AC4DB8"/>
    <w:rsid w:val="00AE37B2"/>
    <w:rsid w:val="00B054CE"/>
    <w:rsid w:val="00B114FD"/>
    <w:rsid w:val="00B125BC"/>
    <w:rsid w:val="00B21899"/>
    <w:rsid w:val="00B352F0"/>
    <w:rsid w:val="00B41463"/>
    <w:rsid w:val="00B52457"/>
    <w:rsid w:val="00B930D5"/>
    <w:rsid w:val="00B94FAC"/>
    <w:rsid w:val="00B96AFB"/>
    <w:rsid w:val="00BD4530"/>
    <w:rsid w:val="00BD62C8"/>
    <w:rsid w:val="00BE3E40"/>
    <w:rsid w:val="00BE5BA0"/>
    <w:rsid w:val="00C01C79"/>
    <w:rsid w:val="00C11D67"/>
    <w:rsid w:val="00C20DAE"/>
    <w:rsid w:val="00C531FC"/>
    <w:rsid w:val="00C57686"/>
    <w:rsid w:val="00C62D35"/>
    <w:rsid w:val="00C70EFD"/>
    <w:rsid w:val="00CB03A0"/>
    <w:rsid w:val="00CD361A"/>
    <w:rsid w:val="00D004CF"/>
    <w:rsid w:val="00D06A86"/>
    <w:rsid w:val="00D137F3"/>
    <w:rsid w:val="00D140FF"/>
    <w:rsid w:val="00D27674"/>
    <w:rsid w:val="00D30348"/>
    <w:rsid w:val="00D361DA"/>
    <w:rsid w:val="00D44848"/>
    <w:rsid w:val="00D52623"/>
    <w:rsid w:val="00D5693A"/>
    <w:rsid w:val="00D85E7B"/>
    <w:rsid w:val="00D87F92"/>
    <w:rsid w:val="00DA15EC"/>
    <w:rsid w:val="00DB135F"/>
    <w:rsid w:val="00DB1F0B"/>
    <w:rsid w:val="00DB3423"/>
    <w:rsid w:val="00DD0D4B"/>
    <w:rsid w:val="00DD2AD0"/>
    <w:rsid w:val="00DE2604"/>
    <w:rsid w:val="00E024DC"/>
    <w:rsid w:val="00E20FC3"/>
    <w:rsid w:val="00E25979"/>
    <w:rsid w:val="00E344C2"/>
    <w:rsid w:val="00E5072B"/>
    <w:rsid w:val="00E55105"/>
    <w:rsid w:val="00E556A0"/>
    <w:rsid w:val="00E665D3"/>
    <w:rsid w:val="00E74657"/>
    <w:rsid w:val="00E7752A"/>
    <w:rsid w:val="00EA4A7F"/>
    <w:rsid w:val="00EA7FCA"/>
    <w:rsid w:val="00ED162C"/>
    <w:rsid w:val="00EE3116"/>
    <w:rsid w:val="00F26828"/>
    <w:rsid w:val="00F52E60"/>
    <w:rsid w:val="00F56D3D"/>
    <w:rsid w:val="00F76945"/>
    <w:rsid w:val="00FA6C95"/>
    <w:rsid w:val="00FA6D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5"/>
    <o:shapelayout v:ext="edit">
      <o:idmap v:ext="edit" data="1"/>
    </o:shapelayout>
  </w:shapeDefaults>
  <w:decimalSymbol w:val="."/>
  <w:listSeparator w:val=","/>
  <w14:docId w14:val="69D14A7F"/>
  <w15:chartTrackingRefBased/>
  <w15:docId w15:val="{661F25A3-3FE2-44D4-B565-1D91B765A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BF2"/>
  </w:style>
  <w:style w:type="paragraph" w:styleId="Heading1">
    <w:name w:val="heading 1"/>
    <w:basedOn w:val="Normal"/>
    <w:next w:val="Normal"/>
    <w:link w:val="Heading1Char"/>
    <w:uiPriority w:val="9"/>
    <w:qFormat/>
    <w:rsid w:val="00A619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9E1"/>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A619E1"/>
    <w:pPr>
      <w:spacing w:after="0" w:line="240" w:lineRule="auto"/>
    </w:pPr>
    <w:rPr>
      <w:color w:val="44546A" w:themeColor="text2"/>
      <w:sz w:val="20"/>
      <w:szCs w:val="20"/>
      <w:lang w:val="en-US"/>
    </w:rPr>
  </w:style>
  <w:style w:type="paragraph" w:styleId="TOCHeading">
    <w:name w:val="TOC Heading"/>
    <w:basedOn w:val="Heading1"/>
    <w:next w:val="Normal"/>
    <w:uiPriority w:val="39"/>
    <w:unhideWhenUsed/>
    <w:qFormat/>
    <w:rsid w:val="00A619E1"/>
    <w:pPr>
      <w:outlineLvl w:val="9"/>
    </w:pPr>
    <w:rPr>
      <w:lang w:val="en-US"/>
    </w:rPr>
  </w:style>
  <w:style w:type="paragraph" w:styleId="TOC1">
    <w:name w:val="toc 1"/>
    <w:basedOn w:val="Normal"/>
    <w:next w:val="Normal"/>
    <w:autoRedefine/>
    <w:uiPriority w:val="39"/>
    <w:unhideWhenUsed/>
    <w:rsid w:val="00A619E1"/>
    <w:pPr>
      <w:spacing w:after="100"/>
    </w:pPr>
  </w:style>
  <w:style w:type="character" w:styleId="Hyperlink">
    <w:name w:val="Hyperlink"/>
    <w:basedOn w:val="DefaultParagraphFont"/>
    <w:uiPriority w:val="99"/>
    <w:unhideWhenUsed/>
    <w:rsid w:val="00A619E1"/>
    <w:rPr>
      <w:color w:val="0563C1" w:themeColor="hyperlink"/>
      <w:u w:val="single"/>
    </w:rPr>
  </w:style>
  <w:style w:type="character" w:styleId="UnresolvedMention">
    <w:name w:val="Unresolved Mention"/>
    <w:basedOn w:val="DefaultParagraphFont"/>
    <w:uiPriority w:val="99"/>
    <w:semiHidden/>
    <w:unhideWhenUsed/>
    <w:rsid w:val="00A205D2"/>
    <w:rPr>
      <w:color w:val="605E5C"/>
      <w:shd w:val="clear" w:color="auto" w:fill="E1DFDD"/>
    </w:rPr>
  </w:style>
  <w:style w:type="paragraph" w:styleId="NormalWeb">
    <w:name w:val="Normal (Web)"/>
    <w:basedOn w:val="Normal"/>
    <w:uiPriority w:val="99"/>
    <w:unhideWhenUsed/>
    <w:rsid w:val="00892104"/>
    <w:pPr>
      <w:spacing w:before="100" w:beforeAutospacing="1" w:after="100" w:afterAutospacing="1" w:line="240" w:lineRule="auto"/>
    </w:pPr>
    <w:rPr>
      <w:rFonts w:ascii="Calibri" w:hAnsi="Calibri" w:cs="Calibri"/>
      <w:lang w:eastAsia="en-GB"/>
    </w:rPr>
  </w:style>
  <w:style w:type="paragraph" w:styleId="ListParagraph">
    <w:name w:val="List Paragraph"/>
    <w:basedOn w:val="Normal"/>
    <w:uiPriority w:val="34"/>
    <w:qFormat/>
    <w:rsid w:val="00030732"/>
    <w:pPr>
      <w:spacing w:after="0" w:line="240" w:lineRule="auto"/>
      <w:ind w:left="720"/>
      <w:contextualSpacing/>
    </w:pPr>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8D3F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814090">
      <w:bodyDiv w:val="1"/>
      <w:marLeft w:val="0"/>
      <w:marRight w:val="0"/>
      <w:marTop w:val="0"/>
      <w:marBottom w:val="0"/>
      <w:divBdr>
        <w:top w:val="none" w:sz="0" w:space="0" w:color="auto"/>
        <w:left w:val="none" w:sz="0" w:space="0" w:color="auto"/>
        <w:bottom w:val="none" w:sz="0" w:space="0" w:color="auto"/>
        <w:right w:val="none" w:sz="0" w:space="0" w:color="auto"/>
      </w:divBdr>
    </w:div>
    <w:div w:id="750659910">
      <w:bodyDiv w:val="1"/>
      <w:marLeft w:val="0"/>
      <w:marRight w:val="0"/>
      <w:marTop w:val="0"/>
      <w:marBottom w:val="0"/>
      <w:divBdr>
        <w:top w:val="none" w:sz="0" w:space="0" w:color="auto"/>
        <w:left w:val="none" w:sz="0" w:space="0" w:color="auto"/>
        <w:bottom w:val="none" w:sz="0" w:space="0" w:color="auto"/>
        <w:right w:val="none" w:sz="0" w:space="0" w:color="auto"/>
      </w:divBdr>
    </w:div>
    <w:div w:id="882861106">
      <w:bodyDiv w:val="1"/>
      <w:marLeft w:val="0"/>
      <w:marRight w:val="0"/>
      <w:marTop w:val="0"/>
      <w:marBottom w:val="0"/>
      <w:divBdr>
        <w:top w:val="none" w:sz="0" w:space="0" w:color="auto"/>
        <w:left w:val="none" w:sz="0" w:space="0" w:color="auto"/>
        <w:bottom w:val="none" w:sz="0" w:space="0" w:color="auto"/>
        <w:right w:val="none" w:sz="0" w:space="0" w:color="auto"/>
      </w:divBdr>
    </w:div>
    <w:div w:id="908881780">
      <w:bodyDiv w:val="1"/>
      <w:marLeft w:val="0"/>
      <w:marRight w:val="0"/>
      <w:marTop w:val="0"/>
      <w:marBottom w:val="0"/>
      <w:divBdr>
        <w:top w:val="none" w:sz="0" w:space="0" w:color="auto"/>
        <w:left w:val="none" w:sz="0" w:space="0" w:color="auto"/>
        <w:bottom w:val="none" w:sz="0" w:space="0" w:color="auto"/>
        <w:right w:val="none" w:sz="0" w:space="0" w:color="auto"/>
      </w:divBdr>
    </w:div>
    <w:div w:id="1206136665">
      <w:bodyDiv w:val="1"/>
      <w:marLeft w:val="0"/>
      <w:marRight w:val="0"/>
      <w:marTop w:val="0"/>
      <w:marBottom w:val="0"/>
      <w:divBdr>
        <w:top w:val="none" w:sz="0" w:space="0" w:color="auto"/>
        <w:left w:val="none" w:sz="0" w:space="0" w:color="auto"/>
        <w:bottom w:val="none" w:sz="0" w:space="0" w:color="auto"/>
        <w:right w:val="none" w:sz="0" w:space="0" w:color="auto"/>
      </w:divBdr>
    </w:div>
    <w:div w:id="1271545376">
      <w:bodyDiv w:val="1"/>
      <w:marLeft w:val="0"/>
      <w:marRight w:val="0"/>
      <w:marTop w:val="0"/>
      <w:marBottom w:val="0"/>
      <w:divBdr>
        <w:top w:val="none" w:sz="0" w:space="0" w:color="auto"/>
        <w:left w:val="none" w:sz="0" w:space="0" w:color="auto"/>
        <w:bottom w:val="none" w:sz="0" w:space="0" w:color="auto"/>
        <w:right w:val="none" w:sz="0" w:space="0" w:color="auto"/>
      </w:divBdr>
      <w:divsChild>
        <w:div w:id="330106842">
          <w:marLeft w:val="0"/>
          <w:marRight w:val="0"/>
          <w:marTop w:val="0"/>
          <w:marBottom w:val="0"/>
          <w:divBdr>
            <w:top w:val="none" w:sz="0" w:space="0" w:color="auto"/>
            <w:left w:val="none" w:sz="0" w:space="0" w:color="auto"/>
            <w:bottom w:val="none" w:sz="0" w:space="0" w:color="auto"/>
            <w:right w:val="none" w:sz="0" w:space="0" w:color="auto"/>
          </w:divBdr>
        </w:div>
        <w:div w:id="758059702">
          <w:marLeft w:val="0"/>
          <w:marRight w:val="0"/>
          <w:marTop w:val="0"/>
          <w:marBottom w:val="0"/>
          <w:divBdr>
            <w:top w:val="none" w:sz="0" w:space="0" w:color="auto"/>
            <w:left w:val="none" w:sz="0" w:space="0" w:color="auto"/>
            <w:bottom w:val="none" w:sz="0" w:space="0" w:color="auto"/>
            <w:right w:val="none" w:sz="0" w:space="0" w:color="auto"/>
          </w:divBdr>
        </w:div>
        <w:div w:id="1040209361">
          <w:marLeft w:val="0"/>
          <w:marRight w:val="0"/>
          <w:marTop w:val="0"/>
          <w:marBottom w:val="0"/>
          <w:divBdr>
            <w:top w:val="none" w:sz="0" w:space="0" w:color="auto"/>
            <w:left w:val="none" w:sz="0" w:space="0" w:color="auto"/>
            <w:bottom w:val="none" w:sz="0" w:space="0" w:color="auto"/>
            <w:right w:val="none" w:sz="0" w:space="0" w:color="auto"/>
          </w:divBdr>
        </w:div>
        <w:div w:id="1093939218">
          <w:marLeft w:val="0"/>
          <w:marRight w:val="0"/>
          <w:marTop w:val="0"/>
          <w:marBottom w:val="0"/>
          <w:divBdr>
            <w:top w:val="none" w:sz="0" w:space="0" w:color="auto"/>
            <w:left w:val="none" w:sz="0" w:space="0" w:color="auto"/>
            <w:bottom w:val="none" w:sz="0" w:space="0" w:color="auto"/>
            <w:right w:val="none" w:sz="0" w:space="0" w:color="auto"/>
          </w:divBdr>
        </w:div>
        <w:div w:id="1121729517">
          <w:marLeft w:val="0"/>
          <w:marRight w:val="0"/>
          <w:marTop w:val="0"/>
          <w:marBottom w:val="0"/>
          <w:divBdr>
            <w:top w:val="none" w:sz="0" w:space="0" w:color="auto"/>
            <w:left w:val="none" w:sz="0" w:space="0" w:color="auto"/>
            <w:bottom w:val="none" w:sz="0" w:space="0" w:color="auto"/>
            <w:right w:val="none" w:sz="0" w:space="0" w:color="auto"/>
          </w:divBdr>
        </w:div>
        <w:div w:id="1216963128">
          <w:marLeft w:val="0"/>
          <w:marRight w:val="0"/>
          <w:marTop w:val="0"/>
          <w:marBottom w:val="0"/>
          <w:divBdr>
            <w:top w:val="none" w:sz="0" w:space="0" w:color="auto"/>
            <w:left w:val="none" w:sz="0" w:space="0" w:color="auto"/>
            <w:bottom w:val="none" w:sz="0" w:space="0" w:color="auto"/>
            <w:right w:val="none" w:sz="0" w:space="0" w:color="auto"/>
          </w:divBdr>
        </w:div>
        <w:div w:id="1257136447">
          <w:marLeft w:val="0"/>
          <w:marRight w:val="0"/>
          <w:marTop w:val="0"/>
          <w:marBottom w:val="0"/>
          <w:divBdr>
            <w:top w:val="none" w:sz="0" w:space="0" w:color="auto"/>
            <w:left w:val="none" w:sz="0" w:space="0" w:color="auto"/>
            <w:bottom w:val="none" w:sz="0" w:space="0" w:color="auto"/>
            <w:right w:val="none" w:sz="0" w:space="0" w:color="auto"/>
          </w:divBdr>
        </w:div>
        <w:div w:id="1491824182">
          <w:marLeft w:val="0"/>
          <w:marRight w:val="0"/>
          <w:marTop w:val="0"/>
          <w:marBottom w:val="0"/>
          <w:divBdr>
            <w:top w:val="none" w:sz="0" w:space="0" w:color="auto"/>
            <w:left w:val="none" w:sz="0" w:space="0" w:color="auto"/>
            <w:bottom w:val="none" w:sz="0" w:space="0" w:color="auto"/>
            <w:right w:val="none" w:sz="0" w:space="0" w:color="auto"/>
          </w:divBdr>
        </w:div>
        <w:div w:id="1774982808">
          <w:marLeft w:val="0"/>
          <w:marRight w:val="0"/>
          <w:marTop w:val="0"/>
          <w:marBottom w:val="0"/>
          <w:divBdr>
            <w:top w:val="none" w:sz="0" w:space="0" w:color="auto"/>
            <w:left w:val="none" w:sz="0" w:space="0" w:color="auto"/>
            <w:bottom w:val="none" w:sz="0" w:space="0" w:color="auto"/>
            <w:right w:val="none" w:sz="0" w:space="0" w:color="auto"/>
          </w:divBdr>
        </w:div>
      </w:divsChild>
    </w:div>
    <w:div w:id="1510482550">
      <w:bodyDiv w:val="1"/>
      <w:marLeft w:val="0"/>
      <w:marRight w:val="0"/>
      <w:marTop w:val="0"/>
      <w:marBottom w:val="0"/>
      <w:divBdr>
        <w:top w:val="none" w:sz="0" w:space="0" w:color="auto"/>
        <w:left w:val="none" w:sz="0" w:space="0" w:color="auto"/>
        <w:bottom w:val="none" w:sz="0" w:space="0" w:color="auto"/>
        <w:right w:val="none" w:sz="0" w:space="0" w:color="auto"/>
      </w:divBdr>
    </w:div>
    <w:div w:id="1694307743">
      <w:bodyDiv w:val="1"/>
      <w:marLeft w:val="0"/>
      <w:marRight w:val="0"/>
      <w:marTop w:val="0"/>
      <w:marBottom w:val="0"/>
      <w:divBdr>
        <w:top w:val="none" w:sz="0" w:space="0" w:color="auto"/>
        <w:left w:val="none" w:sz="0" w:space="0" w:color="auto"/>
        <w:bottom w:val="none" w:sz="0" w:space="0" w:color="auto"/>
        <w:right w:val="none" w:sz="0" w:space="0" w:color="auto"/>
      </w:divBdr>
    </w:div>
    <w:div w:id="1701390497">
      <w:bodyDiv w:val="1"/>
      <w:marLeft w:val="0"/>
      <w:marRight w:val="0"/>
      <w:marTop w:val="0"/>
      <w:marBottom w:val="0"/>
      <w:divBdr>
        <w:top w:val="none" w:sz="0" w:space="0" w:color="auto"/>
        <w:left w:val="none" w:sz="0" w:space="0" w:color="auto"/>
        <w:bottom w:val="none" w:sz="0" w:space="0" w:color="auto"/>
        <w:right w:val="none" w:sz="0" w:space="0" w:color="auto"/>
      </w:divBdr>
    </w:div>
    <w:div w:id="1870801856">
      <w:bodyDiv w:val="1"/>
      <w:marLeft w:val="0"/>
      <w:marRight w:val="0"/>
      <w:marTop w:val="0"/>
      <w:marBottom w:val="0"/>
      <w:divBdr>
        <w:top w:val="none" w:sz="0" w:space="0" w:color="auto"/>
        <w:left w:val="none" w:sz="0" w:space="0" w:color="auto"/>
        <w:bottom w:val="none" w:sz="0" w:space="0" w:color="auto"/>
        <w:right w:val="none" w:sz="0" w:space="0" w:color="auto"/>
      </w:divBdr>
    </w:div>
    <w:div w:id="1878227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indexinglinkhandler/sng/au/Paek,+Seung-Yeop/$N?accountid=130472" TargetMode="External"/><Relationship Id="rId18" Type="http://schemas.openxmlformats.org/officeDocument/2006/relationships/hyperlink" Target="https://doi.org/10.1111/jcms.13300" TargetMode="External"/><Relationship Id="rId26" Type="http://schemas.openxmlformats.org/officeDocument/2006/relationships/hyperlink" Target="https://doi.org/10.1093/itnow/bwy102" TargetMode="External"/><Relationship Id="rId39" Type="http://schemas.openxmlformats.org/officeDocument/2006/relationships/hyperlink" Target="https://www.cnbc.com/2019/09/21/saudi-aramco-attacks-could-predict-cyber-warfare-from-iran.html" TargetMode="External"/><Relationship Id="rId21" Type="http://schemas.openxmlformats.org/officeDocument/2006/relationships/hyperlink" Target="https://ebookcentral.proquest.com/lib/trinity/reader.action?docID=5660360" TargetMode="External"/><Relationship Id="rId34" Type="http://schemas.openxmlformats.org/officeDocument/2006/relationships/hyperlink" Target="https://doi.org/10.1177/1748895812448086" TargetMode="External"/><Relationship Id="rId42" Type="http://schemas.openxmlformats.org/officeDocument/2006/relationships/hyperlink" Target="https://www.policeforum.org/assets/docs/Critical_Issues_Series_2/the%20role%20of%20local%20law%20enforcement%20agencies%20in%20preventing%20and%20investigating%20cybercrime%202014.pdf" TargetMode="External"/><Relationship Id="rId47" Type="http://schemas.openxmlformats.org/officeDocument/2006/relationships/hyperlink" Target="https://doi.org/10.1080/15614260701377729" TargetMode="External"/><Relationship Id="rId50"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javascript:;" TargetMode="External"/><Relationship Id="rId29" Type="http://schemas.openxmlformats.org/officeDocument/2006/relationships/hyperlink" Target="https://doi.org/10.1093/police/pay090" TargetMode="External"/><Relationship Id="rId11" Type="http://schemas.openxmlformats.org/officeDocument/2006/relationships/endnotes" Target="endnotes.xml"/><Relationship Id="rId24" Type="http://schemas.openxmlformats.org/officeDocument/2006/relationships/hyperlink" Target="https://doi.org/10.1080/15614263.2018.1507890" TargetMode="External"/><Relationship Id="rId32" Type="http://schemas.openxmlformats.org/officeDocument/2006/relationships/hyperlink" Target="https://www.gov.uk/government/publications/national-cyber-strategy-2022/national-cyber-security-strategy-2022" TargetMode="External"/><Relationship Id="rId37" Type="http://schemas.openxmlformats.org/officeDocument/2006/relationships/hyperlink" Target="https://doi.org/10.1080/13600834.2014.970432" TargetMode="External"/><Relationship Id="rId40" Type="http://schemas.openxmlformats.org/officeDocument/2006/relationships/hyperlink" Target="https://journals-sagepub-com.ezproxy.uwtsd.ac.uk/doi/full/10.1177/1461355717699634" TargetMode="External"/><Relationship Id="rId45" Type="http://schemas.openxmlformats.org/officeDocument/2006/relationships/hyperlink" Target="https://doi.org/10.1111/1468-2346.12706" TargetMode="External"/><Relationship Id="rId5" Type="http://schemas.openxmlformats.org/officeDocument/2006/relationships/customXml" Target="../customXml/item5.xml"/><Relationship Id="rId15" Type="http://schemas.openxmlformats.org/officeDocument/2006/relationships/hyperlink" Target="javascript:;" TargetMode="External"/><Relationship Id="rId23" Type="http://schemas.openxmlformats.org/officeDocument/2006/relationships/hyperlink" Target="https://doi.org/10.1093/police/pay078" TargetMode="External"/><Relationship Id="rId28" Type="http://schemas.openxmlformats.org/officeDocument/2006/relationships/hyperlink" Target="https://doi.org/10.1177/14613557211036565" TargetMode="External"/><Relationship Id="rId36" Type="http://schemas.openxmlformats.org/officeDocument/2006/relationships/hyperlink" Target="https://doi.org/10.1080/09546553.2013.847827" TargetMode="External"/><Relationship Id="rId49"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doi.org/10.1080/15388220.2013.879367" TargetMode="External"/><Relationship Id="rId31" Type="http://schemas.openxmlformats.org/officeDocument/2006/relationships/hyperlink" Target="https://doi.org/10.1111/1468-2230.12653" TargetMode="External"/><Relationship Id="rId44" Type="http://schemas.openxmlformats.org/officeDocument/2006/relationships/hyperlink" Target="https://doi.org/10.1177/0093854814541441"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proquest.com/indexinglinkhandler/sng/au/Yong-Tae,+Chun/$N?accountid=130472" TargetMode="External"/><Relationship Id="rId22" Type="http://schemas.openxmlformats.org/officeDocument/2006/relationships/hyperlink" Target="https://doi.org/10.1177/0894439319842190" TargetMode="External"/><Relationship Id="rId27" Type="http://schemas.openxmlformats.org/officeDocument/2006/relationships/hyperlink" Target="https://doi.org/10.1108/PIJPSM-07-2019-0115" TargetMode="External"/><Relationship Id="rId30" Type="http://schemas.openxmlformats.org/officeDocument/2006/relationships/hyperlink" Target="https://doi.org/10.1080/15614263.2018.1507889" TargetMode="External"/><Relationship Id="rId35" Type="http://schemas.openxmlformats.org/officeDocument/2006/relationships/hyperlink" Target="https://doi.org/10.3390/jmse9020112" TargetMode="External"/><Relationship Id="rId43" Type="http://schemas.openxmlformats.org/officeDocument/2006/relationships/hyperlink" Target="https://doi.org/10.1016/j.jcrimjus.2010.07.001" TargetMode="External"/><Relationship Id="rId48" Type="http://schemas.openxmlformats.org/officeDocument/2006/relationships/hyperlink" Target="https://doi.org/10.1177/147737080556056"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jpg"/><Relationship Id="rId17" Type="http://schemas.openxmlformats.org/officeDocument/2006/relationships/hyperlink" Target="https://www.proquest.com/indexinglinkhandler/sng/au/Paek,+Seung-Yeop/$N?accountid=130472" TargetMode="External"/><Relationship Id="rId25" Type="http://schemas.openxmlformats.org/officeDocument/2006/relationships/hyperlink" Target="https://doi.org/10.1038/nbt0307-293" TargetMode="External"/><Relationship Id="rId33" Type="http://schemas.openxmlformats.org/officeDocument/2006/relationships/hyperlink" Target="https://doi.org/10.1016/j.cose.2020.102019" TargetMode="External"/><Relationship Id="rId38" Type="http://schemas.openxmlformats.org/officeDocument/2006/relationships/hyperlink" Target="https://www.proquest.com/docview/2429064796?parentSessionId=9LqIvCEBJ%2B2tRR880zNH48P3HTgNBgKSJCbfr5zikxI%3D&amp;pq-origsite=primo&amp;accountid=130472" TargetMode="External"/><Relationship Id="rId46" Type="http://schemas.openxmlformats.org/officeDocument/2006/relationships/hyperlink" Target="https://www.proquest.com/docview/2564156430?parentSessionId=Fm3Z6x69PF7t65iuAsh5VSaYzMIYqqZ6yxel0JBVZus%3D&amp;pq-origsite=primo&amp;accountid=130472" TargetMode="External"/><Relationship Id="rId20" Type="http://schemas.openxmlformats.org/officeDocument/2006/relationships/hyperlink" Target="https://doi.org/10.1057/cpcs.2012.13" TargetMode="External"/><Relationship Id="rId41" Type="http://schemas.openxmlformats.org/officeDocument/2006/relationships/hyperlink" Target="https://doi.org/10.3390/su13084351" TargetMode="External"/><Relationship Id="rId1" Type="http://schemas.openxmlformats.org/officeDocument/2006/relationships/customXml" Target="../customXml/item1.xml"/><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2022-06-01T00:00:00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6c22c081d9bab2e97e172bce9b780eaa">
  <xsd:schema xmlns:xsd="http://www.w3.org/2001/XMLSchema" xmlns:xs="http://www.w3.org/2001/XMLSchema" xmlns:p="http://schemas.microsoft.com/office/2006/metadata/properties" xmlns:ns3="791995b0-624b-4c5a-90b4-d742ddd9de15" xmlns:ns4="1b88a2b3-a887-4da5-bc58-1cd6fd79184b" targetNamespace="http://schemas.microsoft.com/office/2006/metadata/properties" ma:root="true" ma:fieldsID="13debdeb59a0fd753dbc93d520720204" ns3:_="" ns4:_="">
    <xsd:import namespace="791995b0-624b-4c5a-90b4-d742ddd9de15"/>
    <xsd:import namespace="1b88a2b3-a887-4da5-bc58-1cd6fd79184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BEE76C-B749-4252-A207-DC228AF2DD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1995b0-624b-4c5a-90b4-d742ddd9de15"/>
    <ds:schemaRef ds:uri="1b88a2b3-a887-4da5-bc58-1cd6fd7918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5D3779-29BB-43A1-8AC6-3AE6F62FE05C}">
  <ds:schemaRefs>
    <ds:schemaRef ds:uri="http://schemas.microsoft.com/sharepoint/v3/contenttype/forms"/>
  </ds:schemaRefs>
</ds:datastoreItem>
</file>

<file path=customXml/itemProps4.xml><?xml version="1.0" encoding="utf-8"?>
<ds:datastoreItem xmlns:ds="http://schemas.openxmlformats.org/officeDocument/2006/customXml" ds:itemID="{CCA69C2B-7C5F-4B24-A76E-549E36DE0D6F}">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8C299A84-40CE-45A3-8F2C-116F81C52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4392</Words>
  <Characters>25036</Characters>
  <Application>Microsoft Office Word</Application>
  <DocSecurity>0</DocSecurity>
  <Lines>208</Lines>
  <Paragraphs>58</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Contemporary Issues in Policing</vt:lpstr>
      <vt:lpstr>Introduction</vt:lpstr>
      <vt:lpstr>References</vt:lpstr>
    </vt:vector>
  </TitlesOfParts>
  <Company/>
  <LinksUpToDate>false</LinksUpToDate>
  <CharactersWithSpaces>29370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Policing</dc:title>
  <dc:subject>Cyber crime and policing</dc:subject>
  <dc:creator>Fraser Christina ChInsp</dc:creator>
  <cp:keywords/>
  <dc:description/>
  <cp:lastModifiedBy>Fraser Christina ChInsp</cp:lastModifiedBy>
  <cp:revision>6</cp:revision>
  <dcterms:created xsi:type="dcterms:W3CDTF">2022-07-20T10:23:00Z</dcterms:created>
  <dcterms:modified xsi:type="dcterms:W3CDTF">2022-07-20T10:45:00Z</dcterms:modified>
  <cp:category>Police Leadership MA</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2022-06-28T11:00:18Z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4106f09b-5b62-4805-a656-154588e661e3</vt:lpwstr>
  </property>
  <property fmtid="{D5CDD505-2E9C-101B-9397-08002B2CF9AE}" pid="8" name="MSIP_Label_7beefdff-6834-454f-be00-a68b5bc5f471_ContentBits">
    <vt:lpwstr>0</vt:lpwstr>
  </property>
  <property fmtid="{D5CDD505-2E9C-101B-9397-08002B2CF9AE}" pid="9" name="ContentTypeId">
    <vt:lpwstr>0x010100A8E20122F4455F4B9575FBE79886672E</vt:lpwstr>
  </property>
</Properties>
</file>