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CBA26" w14:textId="79DCC262" w:rsidR="000D7DD2" w:rsidRDefault="000D7DD2">
      <w:r>
        <w:t xml:space="preserve">Commentary </w:t>
      </w:r>
    </w:p>
    <w:p w14:paraId="553043CD" w14:textId="77777777" w:rsidR="00FA23E1" w:rsidRDefault="000D7DD2">
      <w:r w:rsidRPr="000D7DD2">
        <w:t xml:space="preserve">Geoffrey </w:t>
      </w:r>
      <w:proofErr w:type="spellStart"/>
      <w:r w:rsidRPr="000D7DD2">
        <w:t>Malaterra</w:t>
      </w:r>
      <w:proofErr w:type="spellEnd"/>
      <w:r>
        <w:t xml:space="preserve"> was a Benedictine Monk who lived in the mid Norman period, his wor</w:t>
      </w:r>
      <w:r w:rsidR="00B30CFA">
        <w:t>k</w:t>
      </w:r>
      <w:r>
        <w:t xml:space="preserve">s </w:t>
      </w:r>
      <w:r>
        <w:rPr>
          <w:i/>
          <w:iCs/>
        </w:rPr>
        <w:t xml:space="preserve">The Deeds of Count Roger of Calabria and Sicily and of Duke Robert Guiscard his brother </w:t>
      </w:r>
      <w:r>
        <w:t xml:space="preserve">is said to have been written in about 1098 as it references the First Crusade but not the falling of Jerusalem (1099). </w:t>
      </w:r>
      <w:r w:rsidR="008C51B2">
        <w:t xml:space="preserve">In his works he writes that he comes from “a region on the other side of the mountain” which is believed to mean the alps, </w:t>
      </w:r>
      <w:r w:rsidR="00601E16">
        <w:t xml:space="preserve">this is generally considered by Historians to </w:t>
      </w:r>
      <w:r w:rsidR="008C51B2">
        <w:t xml:space="preserve">imply Norman </w:t>
      </w:r>
      <w:r w:rsidR="00601E16">
        <w:t>heritage. However, s</w:t>
      </w:r>
      <w:r>
        <w:t xml:space="preserve">ome historians such as Kenneth Baxter Wolf believe him to be </w:t>
      </w:r>
      <w:r w:rsidR="00601E16">
        <w:t xml:space="preserve">of other European </w:t>
      </w:r>
      <w:r>
        <w:t>de</w:t>
      </w:r>
      <w:r w:rsidR="00601E16">
        <w:t>s</w:t>
      </w:r>
      <w:r>
        <w:t>cent</w:t>
      </w:r>
      <w:r>
        <w:rPr>
          <w:rStyle w:val="FootnoteReference"/>
        </w:rPr>
        <w:footnoteReference w:id="1"/>
      </w:r>
      <w:r w:rsidR="00601E16">
        <w:t>. It is generally believed that he came to work under Roger I of Sicily</w:t>
      </w:r>
      <w:r w:rsidR="00601E16">
        <w:rPr>
          <w:rStyle w:val="FootnoteReference"/>
        </w:rPr>
        <w:footnoteReference w:id="2"/>
      </w:r>
      <w:r w:rsidR="00601E16">
        <w:t xml:space="preserve"> and therefore regardless of his heritage it would be a reasonable deduction to make that Geoffrey would have prospered under Norman rule writing their histories. From this it is easy to infer that he would have written with inclination to portray the Normans positively</w:t>
      </w:r>
      <w:r w:rsidR="00B30CFA">
        <w:t xml:space="preserve">, he would not have done well to tarnish their reputation in his account. </w:t>
      </w:r>
    </w:p>
    <w:p w14:paraId="60C40205" w14:textId="2BB9B687" w:rsidR="008C51B2" w:rsidRDefault="00B30CFA">
      <w:r>
        <w:t xml:space="preserve">It is therefore interesting to note that in the extract, the Normans are described as being “greedy… hypocritical and deceitful”. </w:t>
      </w:r>
      <w:r w:rsidR="00B06D57">
        <w:t xml:space="preserve">This gives us a view of Normans that is generally more associated with contemporary pieces written from a non-Norman perspective – similar to the opinion of Pope Leo IX in a letter to the Emperor: “sparing, with respect for the fragility of humanity, not infants, old people or women; despoiling, burning, and tearing down the churches”. Unlike other contemporary pieces written by historians in Norman society like the Count of </w:t>
      </w:r>
      <w:proofErr w:type="spellStart"/>
      <w:r w:rsidR="00B06D57">
        <w:t>Montecassino</w:t>
      </w:r>
      <w:proofErr w:type="spellEnd"/>
      <w:r w:rsidR="00FA23E1">
        <w:t xml:space="preserve"> (While not a Norman himself, he would have had good relations with Normans and would not have wanted to endanger that)</w:t>
      </w:r>
      <w:r w:rsidR="00B06D57">
        <w:t xml:space="preserve"> who depicts the Normans as being the sons of God, stating that “the hand of God aided him in all things” (Duke Robert Guiscard). In </w:t>
      </w:r>
      <w:proofErr w:type="spellStart"/>
      <w:r w:rsidR="00B06D57">
        <w:t>Malaterras</w:t>
      </w:r>
      <w:proofErr w:type="spellEnd"/>
      <w:r w:rsidR="00B06D57">
        <w:t xml:space="preserve">’ account of the Norman deeds he is unafraid to depict the true nature of the Norman conquests as unruly and dishonourable, making note that they are “greedy for profit and power”. This is an important piece of historiography that shows a more unbiased account of their actions that does not excuse their misdeeds as acts of Satan (much like the Count of </w:t>
      </w:r>
      <w:proofErr w:type="spellStart"/>
      <w:r w:rsidR="00B06D57">
        <w:t>Montecassino</w:t>
      </w:r>
      <w:proofErr w:type="spellEnd"/>
      <w:r w:rsidR="00B06D57">
        <w:rPr>
          <w:rStyle w:val="FootnoteReference"/>
        </w:rPr>
        <w:footnoteReference w:id="3"/>
      </w:r>
      <w:r w:rsidR="00B06D57">
        <w:t>)</w:t>
      </w:r>
      <w:r w:rsidR="00387780">
        <w:t xml:space="preserve">. Fromm looking at this account, the Normans are portrayed as three dimensional, with flaws and imperfections of their own, not simply being Heroes of God like is seen in many contemporary accounts. Naturally, </w:t>
      </w:r>
      <w:proofErr w:type="spellStart"/>
      <w:r w:rsidR="00387780">
        <w:t>Malaterra</w:t>
      </w:r>
      <w:proofErr w:type="spellEnd"/>
      <w:r w:rsidR="00387780">
        <w:t xml:space="preserve"> does not slander the Normans reputation extensively (like seen in Pope Leos account) and does go on to depict how the Normans were </w:t>
      </w:r>
      <w:r w:rsidR="006A0048">
        <w:t>“prepared to put up with hard work</w:t>
      </w:r>
      <w:r w:rsidR="00165333">
        <w:t>, hunger and cold; they are much addicted to hunting and hawking</w:t>
      </w:r>
      <w:r w:rsidR="006A0048">
        <w:t>”</w:t>
      </w:r>
      <w:r w:rsidR="00165333">
        <w:t xml:space="preserve">. It is easy to see the Scandinavian heritage of the fierce warrior peoples that the Normans descended from portrayed in these descriptions. </w:t>
      </w:r>
      <w:proofErr w:type="spellStart"/>
      <w:r w:rsidR="00165333">
        <w:t>Malaterra</w:t>
      </w:r>
      <w:proofErr w:type="spellEnd"/>
      <w:r w:rsidR="00165333">
        <w:t xml:space="preserve"> goes on to describe their strength in mind as well as body – “much addicted to the cultivation of eloquence” – depicting these warriors as more than just savages, separating them from their Northern kin as a people of higher intellect. </w:t>
      </w:r>
    </w:p>
    <w:p w14:paraId="4CE8A5E1" w14:textId="77777777" w:rsidR="00565624" w:rsidRDefault="007374E0">
      <w:r>
        <w:t>The Normans were a pr</w:t>
      </w:r>
      <w:r w:rsidR="00565624">
        <w:t xml:space="preserve">oud people, they commissioned many pieces of writing to recount their tales and deeds, much like Geoffrey </w:t>
      </w:r>
      <w:proofErr w:type="spellStart"/>
      <w:r w:rsidR="00565624">
        <w:t>Malaterras</w:t>
      </w:r>
      <w:proofErr w:type="spellEnd"/>
      <w:r w:rsidR="00565624">
        <w:t xml:space="preserve"> account. It is therefore of great likelihood that the Normans were proud of their greed and deceitful nature that </w:t>
      </w:r>
      <w:proofErr w:type="spellStart"/>
      <w:r w:rsidR="00565624">
        <w:t>Malaterra</w:t>
      </w:r>
      <w:proofErr w:type="spellEnd"/>
      <w:r w:rsidR="00565624">
        <w:t xml:space="preserve"> brings up, they did everything they had to do to gain power and were not ashamed of being labelled as such. If they had have been they would not have commissioned works like Geoffrey </w:t>
      </w:r>
      <w:proofErr w:type="spellStart"/>
      <w:r w:rsidR="00565624">
        <w:t>Malaterras</w:t>
      </w:r>
      <w:proofErr w:type="spellEnd"/>
      <w:r w:rsidR="00565624">
        <w:t xml:space="preserve"> – nor would they have allowed it to become as popular as it did.</w:t>
      </w:r>
    </w:p>
    <w:p w14:paraId="0E9C307D" w14:textId="77543E6B" w:rsidR="00FA23E1" w:rsidRPr="000D7DD2" w:rsidRDefault="00B62DA6">
      <w:r>
        <w:lastRenderedPageBreak/>
        <w:t xml:space="preserve">Geoffrey </w:t>
      </w:r>
      <w:proofErr w:type="spellStart"/>
      <w:r>
        <w:t>Malatarra</w:t>
      </w:r>
      <w:proofErr w:type="spellEnd"/>
      <w:r>
        <w:t xml:space="preserve"> writes with a great deal of admiration for the Normans, in the extract he writes that it is and has been custom since the days of the ancients that the deeds of great men are to be recorded and preserved forever. However, his account is not, as previously mentioned, full of praise for the Normans and does not depict them as perfect as was common. This gives a great deal of credibility to </w:t>
      </w:r>
      <w:proofErr w:type="spellStart"/>
      <w:r>
        <w:t>Malaterra’s</w:t>
      </w:r>
      <w:proofErr w:type="spellEnd"/>
      <w:r>
        <w:t xml:space="preserve"> writing as he is able to admire the Normans for their aptitudes and strengths while still being able to identify that they were far from perfect</w:t>
      </w:r>
      <w:r w:rsidR="00F335C2">
        <w:t>.</w:t>
      </w:r>
      <w:r>
        <w:t xml:space="preserve"> </w:t>
      </w:r>
      <w:r w:rsidR="00F335C2">
        <w:t>By writing</w:t>
      </w:r>
      <w:r>
        <w:t xml:space="preserve"> a balanced account of who the</w:t>
      </w:r>
      <w:r w:rsidR="00F335C2">
        <w:t xml:space="preserve"> Normans were, drawing attention to both strengths and weaknesses of character we are able to see that there must have been some truth to his words. </w:t>
      </w:r>
      <w:proofErr w:type="spellStart"/>
      <w:r w:rsidR="00F335C2">
        <w:t>Malaterra</w:t>
      </w:r>
      <w:proofErr w:type="spellEnd"/>
      <w:r w:rsidR="00F335C2">
        <w:t xml:space="preserve"> was able to identify their faults and decided that they were not evil enough and were great</w:t>
      </w:r>
    </w:p>
    <w:sectPr w:rsidR="00FA23E1" w:rsidRPr="000D7D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12686" w14:textId="77777777" w:rsidR="00B21894" w:rsidRDefault="00B21894" w:rsidP="000D7DD2">
      <w:pPr>
        <w:spacing w:after="0" w:line="240" w:lineRule="auto"/>
      </w:pPr>
      <w:r>
        <w:separator/>
      </w:r>
    </w:p>
  </w:endnote>
  <w:endnote w:type="continuationSeparator" w:id="0">
    <w:p w14:paraId="654F9C35" w14:textId="77777777" w:rsidR="00B21894" w:rsidRDefault="00B21894" w:rsidP="000D7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301CE" w14:textId="77777777" w:rsidR="00B21894" w:rsidRDefault="00B21894" w:rsidP="000D7DD2">
      <w:pPr>
        <w:spacing w:after="0" w:line="240" w:lineRule="auto"/>
      </w:pPr>
      <w:r>
        <w:separator/>
      </w:r>
    </w:p>
  </w:footnote>
  <w:footnote w:type="continuationSeparator" w:id="0">
    <w:p w14:paraId="42278CFC" w14:textId="77777777" w:rsidR="00B21894" w:rsidRDefault="00B21894" w:rsidP="000D7DD2">
      <w:pPr>
        <w:spacing w:after="0" w:line="240" w:lineRule="auto"/>
      </w:pPr>
      <w:r>
        <w:continuationSeparator/>
      </w:r>
    </w:p>
  </w:footnote>
  <w:footnote w:id="1">
    <w:p w14:paraId="01E8B7D6" w14:textId="442F6AA7" w:rsidR="000D7DD2" w:rsidRDefault="000D7DD2">
      <w:pPr>
        <w:pStyle w:val="FootnoteText"/>
      </w:pPr>
      <w:r>
        <w:rPr>
          <w:rStyle w:val="FootnoteReference"/>
        </w:rPr>
        <w:footnoteRef/>
      </w:r>
      <w:r w:rsidR="008C51B2">
        <w:t xml:space="preserve"> </w:t>
      </w:r>
      <w:r w:rsidRPr="000D7DD2">
        <w:t>Kenneth</w:t>
      </w:r>
      <w:r w:rsidR="008C51B2">
        <w:t>,</w:t>
      </w:r>
      <w:r w:rsidRPr="000D7DD2">
        <w:t xml:space="preserve"> Baxter </w:t>
      </w:r>
      <w:r w:rsidR="008C51B2" w:rsidRPr="000D7DD2">
        <w:t>Wolf</w:t>
      </w:r>
      <w:r w:rsidR="008C51B2">
        <w:t>.</w:t>
      </w:r>
      <w:r w:rsidR="008C51B2" w:rsidRPr="000D7DD2">
        <w:t xml:space="preserve"> </w:t>
      </w:r>
      <w:r w:rsidRPr="008C51B2">
        <w:rPr>
          <w:i/>
          <w:iCs/>
        </w:rPr>
        <w:t>Making History: The Normans and their Historians in Eleventh-Century Italy</w:t>
      </w:r>
      <w:r w:rsidRPr="000D7DD2">
        <w:t xml:space="preserve">. </w:t>
      </w:r>
      <w:r w:rsidR="008C51B2">
        <w:t>(</w:t>
      </w:r>
      <w:r w:rsidRPr="000D7DD2">
        <w:t>Philadelphia: University of Pennsylvania. Press. 1995)</w:t>
      </w:r>
      <w:r w:rsidR="008C51B2">
        <w:t xml:space="preserve"> </w:t>
      </w:r>
      <w:r w:rsidRPr="000D7DD2">
        <w:t>pp. 143–4</w:t>
      </w:r>
    </w:p>
  </w:footnote>
  <w:footnote w:id="2">
    <w:p w14:paraId="1F4B8167" w14:textId="4DDB4BAF" w:rsidR="00601E16" w:rsidRDefault="00601E16">
      <w:pPr>
        <w:pStyle w:val="FootnoteText"/>
      </w:pPr>
      <w:r>
        <w:rPr>
          <w:rStyle w:val="FootnoteReference"/>
        </w:rPr>
        <w:footnoteRef/>
      </w:r>
      <w:r>
        <w:t xml:space="preserve"> Baxter Wolf, </w:t>
      </w:r>
      <w:r w:rsidRPr="00601E16">
        <w:rPr>
          <w:i/>
          <w:iCs/>
        </w:rPr>
        <w:t>Making History: The Normans and their Historians in Eleventh-Century Italy</w:t>
      </w:r>
      <w:r w:rsidRPr="00601E16">
        <w:t>.</w:t>
      </w:r>
      <w:r>
        <w:t xml:space="preserve"> Pp. 144-5</w:t>
      </w:r>
    </w:p>
  </w:footnote>
  <w:footnote w:id="3">
    <w:p w14:paraId="1EAE6FC6" w14:textId="334A478C" w:rsidR="00B06D57" w:rsidRDefault="00B06D57">
      <w:pPr>
        <w:pStyle w:val="FootnoteText"/>
      </w:pPr>
      <w:r>
        <w:rPr>
          <w:rStyle w:val="FootnoteReference"/>
        </w:rPr>
        <w:footnoteRef/>
      </w:r>
      <w:r>
        <w:t xml:space="preserve"> “But the devil, armed with subtle malice […] and he introduced into the minds of the Christian knights the fire of love and fame. And those who had become proud fell.”</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DD2"/>
    <w:rsid w:val="000D7DD2"/>
    <w:rsid w:val="00165333"/>
    <w:rsid w:val="00387780"/>
    <w:rsid w:val="00565624"/>
    <w:rsid w:val="00601E16"/>
    <w:rsid w:val="006A0048"/>
    <w:rsid w:val="007374E0"/>
    <w:rsid w:val="008C51B2"/>
    <w:rsid w:val="00A003D4"/>
    <w:rsid w:val="00B06D57"/>
    <w:rsid w:val="00B21894"/>
    <w:rsid w:val="00B30CFA"/>
    <w:rsid w:val="00B62DA6"/>
    <w:rsid w:val="00F335C2"/>
    <w:rsid w:val="00FA2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02C096"/>
  <w15:chartTrackingRefBased/>
  <w15:docId w15:val="{B9AFB5A6-0527-46B1-BA3B-BF3F8C637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D7D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7DD2"/>
    <w:rPr>
      <w:sz w:val="20"/>
      <w:szCs w:val="20"/>
    </w:rPr>
  </w:style>
  <w:style w:type="character" w:styleId="FootnoteReference">
    <w:name w:val="footnote reference"/>
    <w:basedOn w:val="DefaultParagraphFont"/>
    <w:uiPriority w:val="99"/>
    <w:semiHidden/>
    <w:unhideWhenUsed/>
    <w:rsid w:val="000D7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95E79-D999-4828-97B3-30A321889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Pages>
  <Words>661</Words>
  <Characters>3772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Jordan (1900962)</dc:creator>
  <cp:keywords/>
  <dc:description/>
  <cp:lastModifiedBy>Matthew Jordan (1900962)</cp:lastModifiedBy>
  <cp:revision>3</cp:revision>
  <dcterms:created xsi:type="dcterms:W3CDTF">2021-04-13T13:32:00Z</dcterms:created>
  <dcterms:modified xsi:type="dcterms:W3CDTF">2021-04-14T10:45:00Z</dcterms:modified>
</cp:coreProperties>
</file>