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B4685" w14:textId="77777777" w:rsidR="00E064FC" w:rsidRPr="005C61E2" w:rsidRDefault="00E064FC" w:rsidP="00247E32">
      <w:pPr>
        <w:pStyle w:val="Title"/>
        <w:rPr>
          <w:rFonts w:cs="Times New Roman"/>
          <w:b/>
        </w:rPr>
      </w:pPr>
    </w:p>
    <w:p w14:paraId="2E7C2534" w14:textId="12831222" w:rsidR="00247E32" w:rsidRPr="005C61E2" w:rsidRDefault="00432B92" w:rsidP="00247E32">
      <w:pPr>
        <w:pStyle w:val="Title"/>
        <w:rPr>
          <w:rFonts w:cs="Times New Roman"/>
          <w:b/>
        </w:rPr>
      </w:pPr>
      <w:r w:rsidRPr="005C61E2">
        <w:rPr>
          <w:rFonts w:cs="Times New Roman"/>
          <w:b/>
        </w:rPr>
        <w:t>Notes</w:t>
      </w:r>
    </w:p>
    <w:p w14:paraId="5DC179AF" w14:textId="77777777" w:rsidR="00723B7A" w:rsidRPr="005C61E2" w:rsidRDefault="00723B7A" w:rsidP="00723B7A">
      <w:pPr>
        <w:rPr>
          <w:rFonts w:cs="Times New Roman"/>
        </w:rPr>
      </w:pPr>
    </w:p>
    <w:p w14:paraId="6BBDEB6D" w14:textId="77777777" w:rsidR="00723B7A" w:rsidRPr="005C61E2" w:rsidRDefault="00723B7A" w:rsidP="00723B7A">
      <w:pPr>
        <w:rPr>
          <w:rFonts w:cs="Times New Roman"/>
        </w:rPr>
      </w:pPr>
    </w:p>
    <w:p w14:paraId="6FFDA97C" w14:textId="5FB65939" w:rsidR="00723B7A" w:rsidRPr="005C61E2" w:rsidRDefault="002E7148" w:rsidP="00723B7A">
      <w:pPr>
        <w:jc w:val="center"/>
        <w:rPr>
          <w:rFonts w:cs="Times New Roman"/>
          <w:b/>
          <w:bCs/>
          <w:sz w:val="32"/>
        </w:rPr>
      </w:pPr>
      <w:r>
        <w:rPr>
          <w:rFonts w:cs="Times New Roman"/>
          <w:b/>
          <w:bCs/>
          <w:sz w:val="32"/>
        </w:rPr>
        <w:t xml:space="preserve">Student ID: </w:t>
      </w:r>
      <w:r w:rsidR="007F482B">
        <w:rPr>
          <w:rFonts w:cs="Times New Roman"/>
          <w:b/>
          <w:bCs/>
          <w:sz w:val="32"/>
        </w:rPr>
        <w:t>2114394</w:t>
      </w:r>
      <w:r w:rsidR="00723B7A" w:rsidRPr="005C61E2">
        <w:rPr>
          <w:rFonts w:cs="Times New Roman"/>
          <w:b/>
          <w:bCs/>
          <w:sz w:val="32"/>
        </w:rPr>
        <w:br/>
        <w:t>Managing People</w:t>
      </w:r>
    </w:p>
    <w:p w14:paraId="626626FB" w14:textId="77777777" w:rsidR="00723B7A" w:rsidRPr="005C61E2" w:rsidRDefault="00723B7A" w:rsidP="00723B7A">
      <w:pPr>
        <w:jc w:val="center"/>
        <w:rPr>
          <w:rFonts w:cs="Times New Roman"/>
          <w:b/>
          <w:bCs/>
          <w:sz w:val="32"/>
        </w:rPr>
      </w:pPr>
    </w:p>
    <w:p w14:paraId="31E4A35E" w14:textId="14E40E35" w:rsidR="00586DE1" w:rsidRPr="005C61E2" w:rsidRDefault="00586DE1" w:rsidP="002E7148">
      <w:pPr>
        <w:ind w:left="720"/>
        <w:rPr>
          <w:rFonts w:cs="Times New Roman"/>
          <w:sz w:val="32"/>
        </w:rPr>
      </w:pPr>
    </w:p>
    <w:p w14:paraId="03F2676B" w14:textId="77777777" w:rsidR="00723B7A" w:rsidRPr="005C61E2" w:rsidRDefault="00723B7A" w:rsidP="00723B7A">
      <w:pPr>
        <w:jc w:val="center"/>
        <w:rPr>
          <w:rFonts w:cs="Times New Roman"/>
          <w:sz w:val="32"/>
        </w:rPr>
      </w:pPr>
    </w:p>
    <w:p w14:paraId="1BFA9443" w14:textId="77777777" w:rsidR="007A37E7" w:rsidRPr="005C61E2" w:rsidRDefault="00247E32">
      <w:pPr>
        <w:spacing w:line="259" w:lineRule="auto"/>
        <w:jc w:val="left"/>
        <w:rPr>
          <w:rFonts w:cs="Times New Roman"/>
        </w:rPr>
      </w:pPr>
      <w:r w:rsidRPr="005C61E2">
        <w:rPr>
          <w:rFonts w:cs="Times New Roman"/>
        </w:rPr>
        <w:br w:type="page"/>
      </w:r>
    </w:p>
    <w:sdt>
      <w:sdtPr>
        <w:rPr>
          <w:rFonts w:ascii="Times New Roman" w:eastAsiaTheme="minorHAnsi" w:hAnsi="Times New Roman" w:cs="Times New Roman"/>
          <w:color w:val="auto"/>
          <w:sz w:val="24"/>
          <w:szCs w:val="22"/>
        </w:rPr>
        <w:id w:val="2120716325"/>
        <w:docPartObj>
          <w:docPartGallery w:val="Table of Contents"/>
          <w:docPartUnique/>
        </w:docPartObj>
      </w:sdtPr>
      <w:sdtEndPr>
        <w:rPr>
          <w:b/>
          <w:bCs/>
          <w:noProof/>
        </w:rPr>
      </w:sdtEndPr>
      <w:sdtContent>
        <w:p w14:paraId="77169CA3" w14:textId="7EB05F53" w:rsidR="007A37E7" w:rsidRPr="005C61E2" w:rsidRDefault="007A37E7" w:rsidP="009B0062">
          <w:pPr>
            <w:pStyle w:val="TOCHeading"/>
            <w:jc w:val="center"/>
            <w:rPr>
              <w:rFonts w:ascii="Times New Roman" w:hAnsi="Times New Roman" w:cs="Times New Roman"/>
            </w:rPr>
          </w:pPr>
          <w:r w:rsidRPr="005C61E2">
            <w:rPr>
              <w:rFonts w:ascii="Times New Roman" w:hAnsi="Times New Roman" w:cs="Times New Roman"/>
            </w:rPr>
            <w:t>Table of Contents</w:t>
          </w:r>
        </w:p>
        <w:p w14:paraId="682E3174" w14:textId="0A9CAF67" w:rsidR="007A37E7" w:rsidRPr="005C61E2" w:rsidRDefault="007A37E7">
          <w:pPr>
            <w:pStyle w:val="TOC1"/>
            <w:tabs>
              <w:tab w:val="right" w:leader="dot" w:pos="9350"/>
            </w:tabs>
            <w:rPr>
              <w:rFonts w:cs="Times New Roman"/>
              <w:noProof/>
            </w:rPr>
          </w:pPr>
          <w:r w:rsidRPr="005C61E2">
            <w:rPr>
              <w:rFonts w:cs="Times New Roman"/>
            </w:rPr>
            <w:fldChar w:fldCharType="begin"/>
          </w:r>
          <w:r w:rsidRPr="005C61E2">
            <w:rPr>
              <w:rFonts w:cs="Times New Roman"/>
            </w:rPr>
            <w:instrText xml:space="preserve"> TOC \o "1-3" \h \z \u </w:instrText>
          </w:r>
          <w:r w:rsidRPr="005C61E2">
            <w:rPr>
              <w:rFonts w:cs="Times New Roman"/>
            </w:rPr>
            <w:fldChar w:fldCharType="separate"/>
          </w:r>
          <w:hyperlink w:anchor="_Toc118485612" w:history="1">
            <w:r w:rsidRPr="005C61E2">
              <w:rPr>
                <w:rStyle w:val="Hyperlink"/>
                <w:rFonts w:cs="Times New Roman"/>
                <w:noProof/>
              </w:rPr>
              <w:t>Introduction</w:t>
            </w:r>
            <w:r w:rsidRPr="005C61E2">
              <w:rPr>
                <w:rFonts w:cs="Times New Roman"/>
                <w:noProof/>
                <w:webHidden/>
              </w:rPr>
              <w:tab/>
            </w:r>
            <w:r w:rsidRPr="005C61E2">
              <w:rPr>
                <w:rFonts w:cs="Times New Roman"/>
                <w:noProof/>
                <w:webHidden/>
              </w:rPr>
              <w:fldChar w:fldCharType="begin"/>
            </w:r>
            <w:r w:rsidRPr="005C61E2">
              <w:rPr>
                <w:rFonts w:cs="Times New Roman"/>
                <w:noProof/>
                <w:webHidden/>
              </w:rPr>
              <w:instrText xml:space="preserve"> PAGEREF _Toc118485612 \h </w:instrText>
            </w:r>
            <w:r w:rsidRPr="005C61E2">
              <w:rPr>
                <w:rFonts w:cs="Times New Roman"/>
                <w:noProof/>
                <w:webHidden/>
              </w:rPr>
            </w:r>
            <w:r w:rsidRPr="005C61E2">
              <w:rPr>
                <w:rFonts w:cs="Times New Roman"/>
                <w:noProof/>
                <w:webHidden/>
              </w:rPr>
              <w:fldChar w:fldCharType="separate"/>
            </w:r>
            <w:r w:rsidRPr="005C61E2">
              <w:rPr>
                <w:rFonts w:cs="Times New Roman"/>
                <w:noProof/>
                <w:webHidden/>
              </w:rPr>
              <w:t>3</w:t>
            </w:r>
            <w:r w:rsidRPr="005C61E2">
              <w:rPr>
                <w:rFonts w:cs="Times New Roman"/>
                <w:noProof/>
                <w:webHidden/>
              </w:rPr>
              <w:fldChar w:fldCharType="end"/>
            </w:r>
          </w:hyperlink>
        </w:p>
        <w:p w14:paraId="4F2C0CBA" w14:textId="1A107A55" w:rsidR="007A37E7" w:rsidRPr="005C61E2" w:rsidRDefault="00000000">
          <w:pPr>
            <w:pStyle w:val="TOC1"/>
            <w:tabs>
              <w:tab w:val="right" w:leader="dot" w:pos="9350"/>
            </w:tabs>
            <w:rPr>
              <w:rFonts w:cs="Times New Roman"/>
              <w:noProof/>
            </w:rPr>
          </w:pPr>
          <w:hyperlink w:anchor="_Toc118485613" w:history="1">
            <w:r w:rsidR="007A37E7" w:rsidRPr="005C61E2">
              <w:rPr>
                <w:rStyle w:val="Hyperlink"/>
                <w:rFonts w:cs="Times New Roman"/>
                <w:noProof/>
              </w:rPr>
              <w:t>Business Profile</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_Toc118485613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4</w:t>
            </w:r>
            <w:r w:rsidR="007A37E7" w:rsidRPr="005C61E2">
              <w:rPr>
                <w:rFonts w:cs="Times New Roman"/>
                <w:noProof/>
                <w:webHidden/>
              </w:rPr>
              <w:fldChar w:fldCharType="end"/>
            </w:r>
          </w:hyperlink>
        </w:p>
        <w:p w14:paraId="67F11063" w14:textId="73353A8E" w:rsidR="007A37E7" w:rsidRPr="005C61E2" w:rsidRDefault="00000000">
          <w:pPr>
            <w:pStyle w:val="TOC1"/>
            <w:tabs>
              <w:tab w:val="right" w:leader="dot" w:pos="9350"/>
            </w:tabs>
            <w:rPr>
              <w:rFonts w:cs="Times New Roman"/>
              <w:noProof/>
            </w:rPr>
          </w:pPr>
          <w:hyperlink w:anchor="_Toc118485614" w:history="1">
            <w:r w:rsidR="007A37E7" w:rsidRPr="005C61E2">
              <w:rPr>
                <w:rStyle w:val="Hyperlink"/>
                <w:rFonts w:cs="Times New Roman"/>
                <w:noProof/>
              </w:rPr>
              <w:t>Benefit of Flexible Working concerning Diversity and Inclusion at Work</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_Toc118485614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5</w:t>
            </w:r>
            <w:r w:rsidR="007A37E7" w:rsidRPr="005C61E2">
              <w:rPr>
                <w:rFonts w:cs="Times New Roman"/>
                <w:noProof/>
                <w:webHidden/>
              </w:rPr>
              <w:fldChar w:fldCharType="end"/>
            </w:r>
          </w:hyperlink>
        </w:p>
        <w:p w14:paraId="260E977C" w14:textId="66D06B77" w:rsidR="007A37E7" w:rsidRPr="005C61E2" w:rsidRDefault="00000000">
          <w:pPr>
            <w:pStyle w:val="TOC2"/>
            <w:tabs>
              <w:tab w:val="right" w:leader="dot" w:pos="9350"/>
            </w:tabs>
            <w:rPr>
              <w:rFonts w:cs="Times New Roman"/>
              <w:noProof/>
            </w:rPr>
          </w:pPr>
          <w:hyperlink w:anchor="_Toc118485615" w:history="1">
            <w:r w:rsidR="007A37E7" w:rsidRPr="005C61E2">
              <w:rPr>
                <w:rStyle w:val="Hyperlink"/>
                <w:rFonts w:cs="Times New Roman"/>
                <w:noProof/>
              </w:rPr>
              <w:t>Recruiting More Talented Employees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_Toc118485615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5</w:t>
            </w:r>
            <w:r w:rsidR="007A37E7" w:rsidRPr="005C61E2">
              <w:rPr>
                <w:rFonts w:cs="Times New Roman"/>
                <w:noProof/>
                <w:webHidden/>
              </w:rPr>
              <w:fldChar w:fldCharType="end"/>
            </w:r>
          </w:hyperlink>
        </w:p>
        <w:p w14:paraId="18D62AA5" w14:textId="7620E79B" w:rsidR="007A37E7" w:rsidRPr="005C61E2" w:rsidRDefault="00000000">
          <w:pPr>
            <w:pStyle w:val="TOC2"/>
            <w:tabs>
              <w:tab w:val="right" w:leader="dot" w:pos="9350"/>
            </w:tabs>
            <w:rPr>
              <w:rFonts w:cs="Times New Roman"/>
              <w:noProof/>
            </w:rPr>
          </w:pPr>
          <w:hyperlink w:anchor="_Toc118485616" w:history="1">
            <w:r w:rsidR="007A37E7" w:rsidRPr="005C61E2">
              <w:rPr>
                <w:rStyle w:val="Hyperlink"/>
                <w:rFonts w:cs="Times New Roman"/>
                <w:noProof/>
              </w:rPr>
              <w:t>Reduction in Costs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_Toc118485616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5</w:t>
            </w:r>
            <w:r w:rsidR="007A37E7" w:rsidRPr="005C61E2">
              <w:rPr>
                <w:rFonts w:cs="Times New Roman"/>
                <w:noProof/>
                <w:webHidden/>
              </w:rPr>
              <w:fldChar w:fldCharType="end"/>
            </w:r>
          </w:hyperlink>
        </w:p>
        <w:p w14:paraId="6B2EB110" w14:textId="7DA0EB68" w:rsidR="007A37E7" w:rsidRPr="005C61E2" w:rsidRDefault="00000000">
          <w:pPr>
            <w:pStyle w:val="TOC2"/>
            <w:tabs>
              <w:tab w:val="right" w:leader="dot" w:pos="9350"/>
            </w:tabs>
            <w:rPr>
              <w:rFonts w:cs="Times New Roman"/>
              <w:noProof/>
            </w:rPr>
          </w:pPr>
          <w:hyperlink w:anchor="_Toc118485617" w:history="1">
            <w:r w:rsidR="007A37E7" w:rsidRPr="005C61E2">
              <w:rPr>
                <w:rStyle w:val="Hyperlink"/>
                <w:rFonts w:cs="Times New Roman"/>
                <w:noProof/>
              </w:rPr>
              <w:t>Work Culture Improvement</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_Toc118485617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5</w:t>
            </w:r>
            <w:r w:rsidR="007A37E7" w:rsidRPr="005C61E2">
              <w:rPr>
                <w:rFonts w:cs="Times New Roman"/>
                <w:noProof/>
                <w:webHidden/>
              </w:rPr>
              <w:fldChar w:fldCharType="end"/>
            </w:r>
          </w:hyperlink>
        </w:p>
        <w:p w14:paraId="794BAAB2" w14:textId="644E60A0" w:rsidR="007A37E7" w:rsidRPr="005C61E2" w:rsidRDefault="00000000">
          <w:pPr>
            <w:pStyle w:val="TOC2"/>
            <w:tabs>
              <w:tab w:val="right" w:leader="dot" w:pos="9350"/>
            </w:tabs>
            <w:rPr>
              <w:rFonts w:cs="Times New Roman"/>
              <w:noProof/>
            </w:rPr>
          </w:pPr>
          <w:hyperlink w:anchor="_Toc118485618" w:history="1">
            <w:r w:rsidR="007A37E7" w:rsidRPr="005C61E2">
              <w:rPr>
                <w:rStyle w:val="Hyperlink"/>
                <w:rFonts w:cs="Times New Roman"/>
                <w:noProof/>
              </w:rPr>
              <w:t>Diverse Team Combination</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_Toc118485618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5</w:t>
            </w:r>
            <w:r w:rsidR="007A37E7" w:rsidRPr="005C61E2">
              <w:rPr>
                <w:rFonts w:cs="Times New Roman"/>
                <w:noProof/>
                <w:webHidden/>
              </w:rPr>
              <w:fldChar w:fldCharType="end"/>
            </w:r>
          </w:hyperlink>
        </w:p>
        <w:p w14:paraId="66E0607A" w14:textId="347575F0" w:rsidR="007A37E7" w:rsidRPr="005C61E2" w:rsidRDefault="00000000">
          <w:pPr>
            <w:pStyle w:val="TOC2"/>
            <w:tabs>
              <w:tab w:val="right" w:leader="dot" w:pos="9350"/>
            </w:tabs>
            <w:rPr>
              <w:rFonts w:cs="Times New Roman"/>
              <w:noProof/>
            </w:rPr>
          </w:pPr>
          <w:hyperlink w:anchor="_Toc118485619" w:history="1">
            <w:r w:rsidR="007A37E7" w:rsidRPr="005C61E2">
              <w:rPr>
                <w:rStyle w:val="Hyperlink"/>
                <w:rFonts w:cs="Times New Roman"/>
                <w:noProof/>
              </w:rPr>
              <w:t>Increase Inclusion of Employees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_Toc118485619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6</w:t>
            </w:r>
            <w:r w:rsidR="007A37E7" w:rsidRPr="005C61E2">
              <w:rPr>
                <w:rFonts w:cs="Times New Roman"/>
                <w:noProof/>
                <w:webHidden/>
              </w:rPr>
              <w:fldChar w:fldCharType="end"/>
            </w:r>
          </w:hyperlink>
        </w:p>
        <w:p w14:paraId="48E2253A" w14:textId="22FA7FF3" w:rsidR="007A37E7" w:rsidRPr="005C61E2" w:rsidRDefault="00000000">
          <w:pPr>
            <w:pStyle w:val="TOC1"/>
            <w:tabs>
              <w:tab w:val="right" w:leader="dot" w:pos="9350"/>
            </w:tabs>
            <w:rPr>
              <w:rFonts w:cs="Times New Roman"/>
              <w:noProof/>
            </w:rPr>
          </w:pPr>
          <w:hyperlink w:anchor="_Toc118485620" w:history="1">
            <w:r w:rsidR="007A37E7" w:rsidRPr="005C61E2">
              <w:rPr>
                <w:rStyle w:val="Hyperlink"/>
                <w:rFonts w:cs="Times New Roman"/>
                <w:noProof/>
              </w:rPr>
              <w:t>The Role of Human Resources in Promoting Diversity and Inclusion through Flexible Working</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_Toc118485620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7</w:t>
            </w:r>
            <w:r w:rsidR="007A37E7" w:rsidRPr="005C61E2">
              <w:rPr>
                <w:rFonts w:cs="Times New Roman"/>
                <w:noProof/>
                <w:webHidden/>
              </w:rPr>
              <w:fldChar w:fldCharType="end"/>
            </w:r>
          </w:hyperlink>
        </w:p>
        <w:p w14:paraId="26BAF40B" w14:textId="1E174334" w:rsidR="007A37E7" w:rsidRPr="005C61E2" w:rsidRDefault="00000000">
          <w:pPr>
            <w:pStyle w:val="TOC2"/>
            <w:tabs>
              <w:tab w:val="right" w:leader="dot" w:pos="9350"/>
            </w:tabs>
            <w:rPr>
              <w:rFonts w:cs="Times New Roman"/>
              <w:noProof/>
            </w:rPr>
          </w:pPr>
          <w:hyperlink w:anchor="_Toc118485621" w:history="1">
            <w:r w:rsidR="007A37E7" w:rsidRPr="005C61E2">
              <w:rPr>
                <w:rStyle w:val="Hyperlink"/>
                <w:rFonts w:cs="Times New Roman"/>
                <w:noProof/>
              </w:rPr>
              <w:t>Creating More Flexible Workplace Policies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_Toc118485621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7</w:t>
            </w:r>
            <w:r w:rsidR="007A37E7" w:rsidRPr="005C61E2">
              <w:rPr>
                <w:rFonts w:cs="Times New Roman"/>
                <w:noProof/>
                <w:webHidden/>
              </w:rPr>
              <w:fldChar w:fldCharType="end"/>
            </w:r>
          </w:hyperlink>
        </w:p>
        <w:p w14:paraId="6D3118E5" w14:textId="20C07E76" w:rsidR="007A37E7" w:rsidRPr="005C61E2" w:rsidRDefault="00000000">
          <w:pPr>
            <w:pStyle w:val="TOC2"/>
            <w:tabs>
              <w:tab w:val="right" w:leader="dot" w:pos="9350"/>
            </w:tabs>
            <w:rPr>
              <w:rFonts w:cs="Times New Roman"/>
              <w:noProof/>
            </w:rPr>
          </w:pPr>
          <w:hyperlink w:anchor="_Toc118485622" w:history="1">
            <w:r w:rsidR="007A37E7" w:rsidRPr="005C61E2">
              <w:rPr>
                <w:rStyle w:val="Hyperlink"/>
                <w:rFonts w:cs="Times New Roman"/>
                <w:noProof/>
              </w:rPr>
              <w:t>Improve the Communication between Employees and the Management</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_Toc118485622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7</w:t>
            </w:r>
            <w:r w:rsidR="007A37E7" w:rsidRPr="005C61E2">
              <w:rPr>
                <w:rFonts w:cs="Times New Roman"/>
                <w:noProof/>
                <w:webHidden/>
              </w:rPr>
              <w:fldChar w:fldCharType="end"/>
            </w:r>
          </w:hyperlink>
        </w:p>
        <w:p w14:paraId="0F94ED4D" w14:textId="53DF53B4" w:rsidR="007A37E7" w:rsidRPr="005C61E2" w:rsidRDefault="00000000">
          <w:pPr>
            <w:pStyle w:val="TOC2"/>
            <w:tabs>
              <w:tab w:val="right" w:leader="dot" w:pos="9350"/>
            </w:tabs>
            <w:rPr>
              <w:rFonts w:cs="Times New Roman"/>
              <w:noProof/>
            </w:rPr>
          </w:pPr>
          <w:hyperlink w:anchor="_Toc118485623" w:history="1">
            <w:r w:rsidR="007A37E7" w:rsidRPr="005C61E2">
              <w:rPr>
                <w:rStyle w:val="Hyperlink"/>
                <w:rFonts w:cs="Times New Roman"/>
                <w:noProof/>
              </w:rPr>
              <w:t>Spotlight the Under-Represented Employees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_Toc118485623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7</w:t>
            </w:r>
            <w:r w:rsidR="007A37E7" w:rsidRPr="005C61E2">
              <w:rPr>
                <w:rFonts w:cs="Times New Roman"/>
                <w:noProof/>
                <w:webHidden/>
              </w:rPr>
              <w:fldChar w:fldCharType="end"/>
            </w:r>
          </w:hyperlink>
        </w:p>
        <w:p w14:paraId="5F6049DC" w14:textId="0F461FD4" w:rsidR="007A37E7" w:rsidRPr="005C61E2" w:rsidRDefault="00000000">
          <w:pPr>
            <w:pStyle w:val="TOC2"/>
            <w:tabs>
              <w:tab w:val="right" w:leader="dot" w:pos="9350"/>
            </w:tabs>
            <w:rPr>
              <w:rFonts w:cs="Times New Roman"/>
              <w:noProof/>
            </w:rPr>
          </w:pPr>
          <w:hyperlink w:anchor="_Toc118485624" w:history="1">
            <w:r w:rsidR="007A37E7" w:rsidRPr="005C61E2">
              <w:rPr>
                <w:rStyle w:val="Hyperlink"/>
                <w:rFonts w:cs="Times New Roman"/>
                <w:noProof/>
              </w:rPr>
              <w:t>Recruiting Diverse Employees</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_Toc118485624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7</w:t>
            </w:r>
            <w:r w:rsidR="007A37E7" w:rsidRPr="005C61E2">
              <w:rPr>
                <w:rFonts w:cs="Times New Roman"/>
                <w:noProof/>
                <w:webHidden/>
              </w:rPr>
              <w:fldChar w:fldCharType="end"/>
            </w:r>
          </w:hyperlink>
        </w:p>
        <w:p w14:paraId="0BFE612E" w14:textId="60AD65E2" w:rsidR="007A37E7" w:rsidRPr="005C61E2" w:rsidRDefault="00000000">
          <w:pPr>
            <w:pStyle w:val="TOC1"/>
            <w:tabs>
              <w:tab w:val="right" w:leader="dot" w:pos="9350"/>
            </w:tabs>
            <w:rPr>
              <w:rFonts w:cs="Times New Roman"/>
              <w:noProof/>
            </w:rPr>
          </w:pPr>
          <w:hyperlink w:anchor="_Toc118485625" w:history="1">
            <w:r w:rsidR="007A37E7" w:rsidRPr="005C61E2">
              <w:rPr>
                <w:rStyle w:val="Hyperlink"/>
                <w:rFonts w:cs="Times New Roman"/>
                <w:noProof/>
              </w:rPr>
              <w:t>Conclusion</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_Toc118485625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8</w:t>
            </w:r>
            <w:r w:rsidR="007A37E7" w:rsidRPr="005C61E2">
              <w:rPr>
                <w:rFonts w:cs="Times New Roman"/>
                <w:noProof/>
                <w:webHidden/>
              </w:rPr>
              <w:fldChar w:fldCharType="end"/>
            </w:r>
          </w:hyperlink>
        </w:p>
        <w:p w14:paraId="38E2D689" w14:textId="3A37A760" w:rsidR="007A37E7" w:rsidRPr="005C61E2" w:rsidRDefault="00000000">
          <w:pPr>
            <w:pStyle w:val="TOC1"/>
            <w:tabs>
              <w:tab w:val="right" w:leader="dot" w:pos="9350"/>
            </w:tabs>
            <w:rPr>
              <w:rFonts w:cs="Times New Roman"/>
              <w:noProof/>
            </w:rPr>
          </w:pPr>
          <w:hyperlink w:anchor="_Toc118485626" w:history="1">
            <w:r w:rsidR="007A37E7" w:rsidRPr="005C61E2">
              <w:rPr>
                <w:rStyle w:val="Hyperlink"/>
                <w:rFonts w:cs="Times New Roman"/>
                <w:noProof/>
              </w:rPr>
              <w:t>Reference</w:t>
            </w:r>
            <w:r w:rsidR="007A37E7" w:rsidRPr="005C61E2">
              <w:rPr>
                <w:rFonts w:cs="Times New Roman"/>
                <w:noProof/>
                <w:webHidden/>
              </w:rPr>
              <w:tab/>
            </w:r>
            <w:r w:rsidR="007A37E7" w:rsidRPr="005C61E2">
              <w:rPr>
                <w:rFonts w:cs="Times New Roman"/>
                <w:noProof/>
                <w:webHidden/>
              </w:rPr>
              <w:fldChar w:fldCharType="begin"/>
            </w:r>
            <w:r w:rsidR="007A37E7" w:rsidRPr="005C61E2">
              <w:rPr>
                <w:rFonts w:cs="Times New Roman"/>
                <w:noProof/>
                <w:webHidden/>
              </w:rPr>
              <w:instrText xml:space="preserve"> PAGEREF _Toc118485626 \h </w:instrText>
            </w:r>
            <w:r w:rsidR="007A37E7" w:rsidRPr="005C61E2">
              <w:rPr>
                <w:rFonts w:cs="Times New Roman"/>
                <w:noProof/>
                <w:webHidden/>
              </w:rPr>
            </w:r>
            <w:r w:rsidR="007A37E7" w:rsidRPr="005C61E2">
              <w:rPr>
                <w:rFonts w:cs="Times New Roman"/>
                <w:noProof/>
                <w:webHidden/>
              </w:rPr>
              <w:fldChar w:fldCharType="separate"/>
            </w:r>
            <w:r w:rsidR="007A37E7" w:rsidRPr="005C61E2">
              <w:rPr>
                <w:rFonts w:cs="Times New Roman"/>
                <w:noProof/>
                <w:webHidden/>
              </w:rPr>
              <w:t>9</w:t>
            </w:r>
            <w:r w:rsidR="007A37E7" w:rsidRPr="005C61E2">
              <w:rPr>
                <w:rFonts w:cs="Times New Roman"/>
                <w:noProof/>
                <w:webHidden/>
              </w:rPr>
              <w:fldChar w:fldCharType="end"/>
            </w:r>
          </w:hyperlink>
        </w:p>
        <w:p w14:paraId="3984124D" w14:textId="041CDEA7" w:rsidR="007A37E7" w:rsidRPr="005C61E2" w:rsidRDefault="007A37E7">
          <w:pPr>
            <w:rPr>
              <w:rFonts w:cs="Times New Roman"/>
            </w:rPr>
          </w:pPr>
          <w:r w:rsidRPr="005C61E2">
            <w:rPr>
              <w:rFonts w:cs="Times New Roman"/>
              <w:b/>
              <w:bCs/>
              <w:noProof/>
            </w:rPr>
            <w:fldChar w:fldCharType="end"/>
          </w:r>
        </w:p>
      </w:sdtContent>
    </w:sdt>
    <w:p w14:paraId="160564BB" w14:textId="4BFF4B5A" w:rsidR="007A37E7" w:rsidRPr="005C61E2" w:rsidRDefault="007A37E7">
      <w:pPr>
        <w:spacing w:line="259" w:lineRule="auto"/>
        <w:jc w:val="left"/>
        <w:rPr>
          <w:rFonts w:cs="Times New Roman"/>
        </w:rPr>
      </w:pPr>
      <w:r w:rsidRPr="005C61E2">
        <w:rPr>
          <w:rFonts w:cs="Times New Roman"/>
        </w:rPr>
        <w:br w:type="page"/>
      </w:r>
    </w:p>
    <w:p w14:paraId="60B7049C" w14:textId="3F2A293C" w:rsidR="005D69BA" w:rsidRPr="005C61E2" w:rsidRDefault="00175A23" w:rsidP="00247E32">
      <w:pPr>
        <w:pStyle w:val="Heading1"/>
        <w:rPr>
          <w:rFonts w:cs="Times New Roman"/>
        </w:rPr>
      </w:pPr>
      <w:bookmarkStart w:id="0" w:name="_Toc118485612"/>
      <w:r w:rsidRPr="005C61E2">
        <w:rPr>
          <w:rFonts w:cs="Times New Roman"/>
        </w:rPr>
        <w:lastRenderedPageBreak/>
        <w:t>Introduction</w:t>
      </w:r>
      <w:bookmarkEnd w:id="0"/>
    </w:p>
    <w:p w14:paraId="4F7CC600" w14:textId="59ED9DC4" w:rsidR="007A37E7" w:rsidRPr="005C61E2" w:rsidRDefault="007A37E7" w:rsidP="007A37E7">
      <w:pPr>
        <w:rPr>
          <w:rFonts w:cs="Times New Roman"/>
        </w:rPr>
      </w:pPr>
      <w:r w:rsidRPr="005C61E2">
        <w:rPr>
          <w:rFonts w:cs="Times New Roman"/>
          <w:noProof/>
        </w:rPr>
        <w:drawing>
          <wp:inline distT="0" distB="0" distL="0" distR="0" wp14:anchorId="0BCA451E" wp14:editId="7FA924CE">
            <wp:extent cx="5943600" cy="33705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70580"/>
                    </a:xfrm>
                    <a:prstGeom prst="rect">
                      <a:avLst/>
                    </a:prstGeom>
                  </pic:spPr>
                </pic:pic>
              </a:graphicData>
            </a:graphic>
          </wp:inline>
        </w:drawing>
      </w:r>
    </w:p>
    <w:p w14:paraId="57A37BA0" w14:textId="1709692A" w:rsidR="005D69BA" w:rsidRPr="005C61E2" w:rsidRDefault="005D69BA" w:rsidP="005D69BA">
      <w:pPr>
        <w:rPr>
          <w:rFonts w:cs="Times New Roman"/>
        </w:rPr>
      </w:pPr>
      <w:r w:rsidRPr="005C61E2">
        <w:rPr>
          <w:rFonts w:cs="Times New Roman"/>
        </w:rPr>
        <w:t xml:space="preserve">Flexible working practices allow the employees of a company to </w:t>
      </w:r>
      <w:r w:rsidR="00254115" w:rsidRPr="005C61E2">
        <w:rPr>
          <w:rFonts w:cs="Times New Roman"/>
        </w:rPr>
        <w:t>adopt an easy working arrangement by working remotely or at home to improve their lifestyle and provide their best contribution to the company. After the Covid-19 pandemic, these practices have grown more than ever</w:t>
      </w:r>
      <w:r w:rsidR="007A37E7" w:rsidRPr="005C61E2">
        <w:rPr>
          <w:rFonts w:cs="Times New Roman"/>
        </w:rPr>
        <w:t>,</w:t>
      </w:r>
      <w:r w:rsidR="00254115" w:rsidRPr="005C61E2">
        <w:rPr>
          <w:rFonts w:cs="Times New Roman"/>
        </w:rPr>
        <w:t xml:space="preserve"> and “Aldi” also considering </w:t>
      </w:r>
      <w:r w:rsidR="007A37E7" w:rsidRPr="005C61E2">
        <w:rPr>
          <w:rFonts w:cs="Times New Roman"/>
        </w:rPr>
        <w:t>providing</w:t>
      </w:r>
      <w:r w:rsidR="00254115" w:rsidRPr="005C61E2">
        <w:rPr>
          <w:rFonts w:cs="Times New Roman"/>
        </w:rPr>
        <w:t xml:space="preserve"> its employees the flexibility of working to bring diversity and inclusion </w:t>
      </w:r>
      <w:r w:rsidR="007A37E7" w:rsidRPr="005C61E2">
        <w:rPr>
          <w:rFonts w:cs="Times New Roman"/>
        </w:rPr>
        <w:t>to</w:t>
      </w:r>
      <w:r w:rsidR="00254115" w:rsidRPr="005C61E2">
        <w:rPr>
          <w:rFonts w:cs="Times New Roman"/>
        </w:rPr>
        <w:t xml:space="preserve"> work. This presentation will discuss the impact of </w:t>
      </w:r>
      <w:r w:rsidR="007A37E7" w:rsidRPr="005C61E2">
        <w:rPr>
          <w:rFonts w:cs="Times New Roman"/>
        </w:rPr>
        <w:t xml:space="preserve">the </w:t>
      </w:r>
      <w:r w:rsidR="00254115" w:rsidRPr="005C61E2">
        <w:rPr>
          <w:rFonts w:cs="Times New Roman"/>
        </w:rPr>
        <w:t xml:space="preserve">flexible working practices of “Aldi” </w:t>
      </w:r>
      <w:r w:rsidR="007A37E7" w:rsidRPr="005C61E2">
        <w:rPr>
          <w:rFonts w:cs="Times New Roman"/>
        </w:rPr>
        <w:t>concerning</w:t>
      </w:r>
      <w:r w:rsidR="00254115" w:rsidRPr="005C61E2">
        <w:rPr>
          <w:rFonts w:cs="Times New Roman"/>
        </w:rPr>
        <w:t xml:space="preserve"> diversity and inclusion</w:t>
      </w:r>
      <w:r w:rsidR="00D34669" w:rsidRPr="005C61E2">
        <w:rPr>
          <w:rFonts w:cs="Times New Roman"/>
        </w:rPr>
        <w:t xml:space="preserve"> (</w:t>
      </w:r>
      <w:r w:rsidR="00D34669" w:rsidRPr="005C61E2">
        <w:rPr>
          <w:rFonts w:cs="Times New Roman"/>
          <w:shd w:val="clear" w:color="auto" w:fill="FFFFFF"/>
        </w:rPr>
        <w:t>Choi, 2018</w:t>
      </w:r>
      <w:r w:rsidR="00D34669" w:rsidRPr="005C61E2">
        <w:rPr>
          <w:rFonts w:cs="Times New Roman"/>
        </w:rPr>
        <w:t>)</w:t>
      </w:r>
      <w:r w:rsidR="00254115" w:rsidRPr="005C61E2">
        <w:rPr>
          <w:rFonts w:cs="Times New Roman"/>
        </w:rPr>
        <w:t xml:space="preserve">. </w:t>
      </w:r>
    </w:p>
    <w:p w14:paraId="437E5805" w14:textId="524FC51E" w:rsidR="00175A23" w:rsidRPr="005C61E2" w:rsidRDefault="005D69BA" w:rsidP="00254115">
      <w:pPr>
        <w:spacing w:line="259" w:lineRule="auto"/>
        <w:jc w:val="left"/>
        <w:rPr>
          <w:rFonts w:cs="Times New Roman"/>
        </w:rPr>
      </w:pPr>
      <w:r w:rsidRPr="005C61E2">
        <w:rPr>
          <w:rFonts w:cs="Times New Roman"/>
        </w:rPr>
        <w:br w:type="page"/>
      </w:r>
    </w:p>
    <w:p w14:paraId="0E1F80ED" w14:textId="16F5E45B" w:rsidR="00973690" w:rsidRPr="005C61E2" w:rsidRDefault="005D69BA" w:rsidP="005D69BA">
      <w:pPr>
        <w:pStyle w:val="Heading1"/>
        <w:rPr>
          <w:rFonts w:cs="Times New Roman"/>
        </w:rPr>
      </w:pPr>
      <w:bookmarkStart w:id="1" w:name="_Toc118485613"/>
      <w:r w:rsidRPr="005C61E2">
        <w:rPr>
          <w:rFonts w:cs="Times New Roman"/>
        </w:rPr>
        <w:lastRenderedPageBreak/>
        <w:t>Business Profile</w:t>
      </w:r>
      <w:bookmarkEnd w:id="1"/>
      <w:r w:rsidR="00973690" w:rsidRPr="005C61E2">
        <w:rPr>
          <w:rFonts w:cs="Times New Roman"/>
        </w:rPr>
        <w:t xml:space="preserve"> </w:t>
      </w:r>
    </w:p>
    <w:p w14:paraId="724631BA" w14:textId="67D1790E" w:rsidR="007A37E7" w:rsidRPr="005C61E2" w:rsidRDefault="007A37E7" w:rsidP="007A37E7">
      <w:pPr>
        <w:rPr>
          <w:rFonts w:cs="Times New Roman"/>
        </w:rPr>
      </w:pPr>
      <w:r w:rsidRPr="005C61E2">
        <w:rPr>
          <w:rFonts w:cs="Times New Roman"/>
          <w:noProof/>
        </w:rPr>
        <w:drawing>
          <wp:inline distT="0" distB="0" distL="0" distR="0" wp14:anchorId="6A1DF436" wp14:editId="3638FAB4">
            <wp:extent cx="5943600" cy="332803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28035"/>
                    </a:xfrm>
                    <a:prstGeom prst="rect">
                      <a:avLst/>
                    </a:prstGeom>
                  </pic:spPr>
                </pic:pic>
              </a:graphicData>
            </a:graphic>
          </wp:inline>
        </w:drawing>
      </w:r>
    </w:p>
    <w:p w14:paraId="605CD233" w14:textId="73169BB1" w:rsidR="00973690" w:rsidRPr="005C61E2" w:rsidRDefault="00973690" w:rsidP="007A37E7">
      <w:pPr>
        <w:rPr>
          <w:rFonts w:eastAsiaTheme="majorEastAsia" w:cs="Times New Roman"/>
          <w:b/>
          <w:color w:val="2F5496" w:themeColor="accent1" w:themeShade="BF"/>
          <w:sz w:val="32"/>
          <w:szCs w:val="32"/>
        </w:rPr>
      </w:pPr>
      <w:r w:rsidRPr="005C61E2">
        <w:rPr>
          <w:rFonts w:cs="Times New Roman"/>
        </w:rPr>
        <w:t xml:space="preserve">“Aldi” is a German-based international private retail company founded in the year of 1946, almost 76 years ago. The headquarters of “Aldi” </w:t>
      </w:r>
      <w:r w:rsidR="007A37E7" w:rsidRPr="005C61E2">
        <w:rPr>
          <w:rFonts w:cs="Times New Roman"/>
        </w:rPr>
        <w:t>is</w:t>
      </w:r>
      <w:r w:rsidRPr="005C61E2">
        <w:rPr>
          <w:rFonts w:cs="Times New Roman"/>
        </w:rPr>
        <w:t xml:space="preserve"> located at Essen, and Mulheim, in Germany and it has 11235 stores in different locations </w:t>
      </w:r>
      <w:r w:rsidR="007A37E7" w:rsidRPr="005C61E2">
        <w:rPr>
          <w:rFonts w:cs="Times New Roman"/>
        </w:rPr>
        <w:t>in</w:t>
      </w:r>
      <w:r w:rsidRPr="005C61E2">
        <w:rPr>
          <w:rFonts w:cs="Times New Roman"/>
        </w:rPr>
        <w:t xml:space="preserve"> 20 countries. The total revenue of “Aldi” was $121.1 billion in the year 2021. </w:t>
      </w:r>
    </w:p>
    <w:p w14:paraId="25622368" w14:textId="77777777" w:rsidR="00175A23" w:rsidRPr="005C61E2" w:rsidRDefault="00175A23" w:rsidP="00175A23">
      <w:pPr>
        <w:rPr>
          <w:rFonts w:cs="Times New Roman"/>
        </w:rPr>
      </w:pPr>
    </w:p>
    <w:p w14:paraId="041C3AD4" w14:textId="77777777" w:rsidR="007A37E7" w:rsidRPr="005C61E2" w:rsidRDefault="007A37E7">
      <w:pPr>
        <w:spacing w:line="259" w:lineRule="auto"/>
        <w:jc w:val="left"/>
        <w:rPr>
          <w:rFonts w:eastAsiaTheme="majorEastAsia" w:cs="Times New Roman"/>
          <w:b/>
          <w:color w:val="2F5496" w:themeColor="accent1" w:themeShade="BF"/>
          <w:sz w:val="32"/>
          <w:szCs w:val="32"/>
        </w:rPr>
      </w:pPr>
      <w:r w:rsidRPr="005C61E2">
        <w:rPr>
          <w:rFonts w:cs="Times New Roman"/>
        </w:rPr>
        <w:br w:type="page"/>
      </w:r>
    </w:p>
    <w:p w14:paraId="1D0BCCCA" w14:textId="42F69412" w:rsidR="00806C9F" w:rsidRPr="005C61E2" w:rsidRDefault="00806C9F" w:rsidP="00247E32">
      <w:pPr>
        <w:pStyle w:val="Heading1"/>
        <w:rPr>
          <w:rFonts w:cs="Times New Roman"/>
        </w:rPr>
      </w:pPr>
      <w:bookmarkStart w:id="2" w:name="_Toc118485614"/>
      <w:r w:rsidRPr="005C61E2">
        <w:rPr>
          <w:rFonts w:cs="Times New Roman"/>
        </w:rPr>
        <w:lastRenderedPageBreak/>
        <w:t>Benefit of F</w:t>
      </w:r>
      <w:r w:rsidR="00247E32" w:rsidRPr="005C61E2">
        <w:rPr>
          <w:rFonts w:cs="Times New Roman"/>
        </w:rPr>
        <w:t xml:space="preserve">lexible </w:t>
      </w:r>
      <w:r w:rsidR="007A43DA" w:rsidRPr="005C61E2">
        <w:rPr>
          <w:rFonts w:cs="Times New Roman"/>
        </w:rPr>
        <w:t>W</w:t>
      </w:r>
      <w:r w:rsidR="00247E32" w:rsidRPr="005C61E2">
        <w:rPr>
          <w:rFonts w:cs="Times New Roman"/>
        </w:rPr>
        <w:t xml:space="preserve">orking </w:t>
      </w:r>
      <w:r w:rsidR="007A37E7" w:rsidRPr="005C61E2">
        <w:rPr>
          <w:rFonts w:cs="Times New Roman"/>
        </w:rPr>
        <w:t>concerning</w:t>
      </w:r>
      <w:r w:rsidR="00247E32" w:rsidRPr="005C61E2">
        <w:rPr>
          <w:rFonts w:cs="Times New Roman"/>
        </w:rPr>
        <w:t xml:space="preserve"> </w:t>
      </w:r>
      <w:r w:rsidR="007A43DA" w:rsidRPr="005C61E2">
        <w:rPr>
          <w:rFonts w:cs="Times New Roman"/>
        </w:rPr>
        <w:t>D</w:t>
      </w:r>
      <w:r w:rsidR="00247E32" w:rsidRPr="005C61E2">
        <w:rPr>
          <w:rFonts w:cs="Times New Roman"/>
        </w:rPr>
        <w:t xml:space="preserve">iversity and </w:t>
      </w:r>
      <w:r w:rsidR="007A43DA" w:rsidRPr="005C61E2">
        <w:rPr>
          <w:rFonts w:cs="Times New Roman"/>
        </w:rPr>
        <w:t>I</w:t>
      </w:r>
      <w:r w:rsidR="00247E32" w:rsidRPr="005C61E2">
        <w:rPr>
          <w:rFonts w:cs="Times New Roman"/>
        </w:rPr>
        <w:t xml:space="preserve">nclusion at </w:t>
      </w:r>
      <w:r w:rsidR="007A43DA" w:rsidRPr="005C61E2">
        <w:rPr>
          <w:rFonts w:cs="Times New Roman"/>
        </w:rPr>
        <w:t>W</w:t>
      </w:r>
      <w:r w:rsidR="00247E32" w:rsidRPr="005C61E2">
        <w:rPr>
          <w:rFonts w:cs="Times New Roman"/>
        </w:rPr>
        <w:t>ork</w:t>
      </w:r>
      <w:bookmarkEnd w:id="2"/>
    </w:p>
    <w:p w14:paraId="089B57BA" w14:textId="6B4599E9" w:rsidR="007A37E7" w:rsidRPr="005C61E2" w:rsidRDefault="007A37E7" w:rsidP="007A37E7">
      <w:pPr>
        <w:rPr>
          <w:rFonts w:cs="Times New Roman"/>
        </w:rPr>
      </w:pPr>
      <w:r w:rsidRPr="005C61E2">
        <w:rPr>
          <w:rFonts w:cs="Times New Roman"/>
          <w:noProof/>
        </w:rPr>
        <w:drawing>
          <wp:inline distT="0" distB="0" distL="0" distR="0" wp14:anchorId="682E6F10" wp14:editId="59EADB68">
            <wp:extent cx="5943600" cy="3340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0100"/>
                    </a:xfrm>
                    <a:prstGeom prst="rect">
                      <a:avLst/>
                    </a:prstGeom>
                  </pic:spPr>
                </pic:pic>
              </a:graphicData>
            </a:graphic>
          </wp:inline>
        </w:drawing>
      </w:r>
    </w:p>
    <w:p w14:paraId="1BBB4007" w14:textId="67BA9E9B" w:rsidR="000400BD" w:rsidRPr="005C61E2" w:rsidRDefault="00806C9F" w:rsidP="000400BD">
      <w:pPr>
        <w:rPr>
          <w:rFonts w:cs="Times New Roman"/>
        </w:rPr>
      </w:pPr>
      <w:r w:rsidRPr="005C61E2">
        <w:rPr>
          <w:rFonts w:cs="Times New Roman"/>
        </w:rPr>
        <w:t xml:space="preserve">After the Covid-19 pandemic, the benefits of working from home or remotely working has emerged </w:t>
      </w:r>
      <w:r w:rsidR="000400BD" w:rsidRPr="005C61E2">
        <w:rPr>
          <w:rFonts w:cs="Times New Roman"/>
        </w:rPr>
        <w:t xml:space="preserve">and flexibility at </w:t>
      </w:r>
      <w:r w:rsidR="007A37E7" w:rsidRPr="005C61E2">
        <w:rPr>
          <w:rFonts w:cs="Times New Roman"/>
        </w:rPr>
        <w:t xml:space="preserve">the </w:t>
      </w:r>
      <w:r w:rsidR="000400BD" w:rsidRPr="005C61E2">
        <w:rPr>
          <w:rFonts w:cs="Times New Roman"/>
        </w:rPr>
        <w:t xml:space="preserve">workplace has brought new diversity and inclusion at </w:t>
      </w:r>
      <w:r w:rsidR="007A37E7" w:rsidRPr="005C61E2">
        <w:rPr>
          <w:rFonts w:cs="Times New Roman"/>
        </w:rPr>
        <w:t xml:space="preserve">the </w:t>
      </w:r>
      <w:r w:rsidR="000400BD" w:rsidRPr="005C61E2">
        <w:rPr>
          <w:rFonts w:cs="Times New Roman"/>
        </w:rPr>
        <w:t xml:space="preserve">workplace. By giving flexibility at </w:t>
      </w:r>
      <w:r w:rsidR="007A37E7" w:rsidRPr="005C61E2">
        <w:rPr>
          <w:rFonts w:cs="Times New Roman"/>
        </w:rPr>
        <w:t xml:space="preserve">the </w:t>
      </w:r>
      <w:r w:rsidR="000400BD" w:rsidRPr="005C61E2">
        <w:rPr>
          <w:rFonts w:cs="Times New Roman"/>
        </w:rPr>
        <w:t xml:space="preserve">workplace, the benefits “Aldi” will get is given below – </w:t>
      </w:r>
    </w:p>
    <w:p w14:paraId="7D639E8F" w14:textId="71C6D69F" w:rsidR="007A37E7" w:rsidRPr="005C61E2" w:rsidRDefault="007A37E7" w:rsidP="000400BD">
      <w:pPr>
        <w:rPr>
          <w:rFonts w:cs="Times New Roman"/>
        </w:rPr>
      </w:pPr>
    </w:p>
    <w:p w14:paraId="74248992" w14:textId="0C68407B" w:rsidR="007A37E7" w:rsidRPr="005C61E2" w:rsidRDefault="007A37E7" w:rsidP="000400BD">
      <w:pPr>
        <w:rPr>
          <w:rFonts w:cs="Times New Roman"/>
        </w:rPr>
      </w:pPr>
    </w:p>
    <w:p w14:paraId="167E5B1F" w14:textId="51C34685" w:rsidR="007A37E7" w:rsidRPr="005C61E2" w:rsidRDefault="007A37E7" w:rsidP="000400BD">
      <w:pPr>
        <w:rPr>
          <w:rFonts w:cs="Times New Roman"/>
        </w:rPr>
      </w:pPr>
    </w:p>
    <w:p w14:paraId="78BF8E14" w14:textId="77777777" w:rsidR="007A37E7" w:rsidRPr="005C61E2" w:rsidRDefault="007A37E7" w:rsidP="000400BD">
      <w:pPr>
        <w:pStyle w:val="Heading2"/>
        <w:rPr>
          <w:rFonts w:cs="Times New Roman"/>
        </w:rPr>
      </w:pPr>
      <w:bookmarkStart w:id="3" w:name="_Toc118485615"/>
    </w:p>
    <w:p w14:paraId="32000D11" w14:textId="77777777" w:rsidR="007A37E7" w:rsidRPr="005C61E2" w:rsidRDefault="007A37E7">
      <w:pPr>
        <w:spacing w:line="259" w:lineRule="auto"/>
        <w:jc w:val="left"/>
        <w:rPr>
          <w:rFonts w:eastAsiaTheme="majorEastAsia" w:cs="Times New Roman"/>
          <w:color w:val="2F5496" w:themeColor="accent1" w:themeShade="BF"/>
          <w:sz w:val="28"/>
          <w:szCs w:val="26"/>
        </w:rPr>
      </w:pPr>
      <w:r w:rsidRPr="005C61E2">
        <w:rPr>
          <w:rFonts w:cs="Times New Roman"/>
        </w:rPr>
        <w:br w:type="page"/>
      </w:r>
    </w:p>
    <w:p w14:paraId="215C4D4E" w14:textId="4702254F" w:rsidR="000400BD" w:rsidRPr="005C61E2" w:rsidRDefault="000400BD" w:rsidP="000400BD">
      <w:pPr>
        <w:pStyle w:val="Heading2"/>
        <w:rPr>
          <w:rFonts w:cs="Times New Roman"/>
        </w:rPr>
      </w:pPr>
      <w:r w:rsidRPr="005C61E2">
        <w:rPr>
          <w:rFonts w:cs="Times New Roman"/>
        </w:rPr>
        <w:lastRenderedPageBreak/>
        <w:t xml:space="preserve">Recruiting </w:t>
      </w:r>
      <w:r w:rsidR="00C23354" w:rsidRPr="005C61E2">
        <w:rPr>
          <w:rFonts w:cs="Times New Roman"/>
        </w:rPr>
        <w:t>M</w:t>
      </w:r>
      <w:r w:rsidRPr="005C61E2">
        <w:rPr>
          <w:rFonts w:cs="Times New Roman"/>
        </w:rPr>
        <w:t xml:space="preserve">ore </w:t>
      </w:r>
      <w:r w:rsidR="00C23354" w:rsidRPr="005C61E2">
        <w:rPr>
          <w:rFonts w:cs="Times New Roman"/>
        </w:rPr>
        <w:t>T</w:t>
      </w:r>
      <w:r w:rsidRPr="005C61E2">
        <w:rPr>
          <w:rFonts w:cs="Times New Roman"/>
        </w:rPr>
        <w:t xml:space="preserve">alented </w:t>
      </w:r>
      <w:r w:rsidR="00C23354" w:rsidRPr="005C61E2">
        <w:rPr>
          <w:rFonts w:cs="Times New Roman"/>
        </w:rPr>
        <w:t>E</w:t>
      </w:r>
      <w:r w:rsidRPr="005C61E2">
        <w:rPr>
          <w:rFonts w:cs="Times New Roman"/>
        </w:rPr>
        <w:t>mployees</w:t>
      </w:r>
      <w:bookmarkEnd w:id="3"/>
      <w:r w:rsidRPr="005C61E2">
        <w:rPr>
          <w:rFonts w:cs="Times New Roman"/>
        </w:rPr>
        <w:t xml:space="preserve"> </w:t>
      </w:r>
    </w:p>
    <w:p w14:paraId="385E2343" w14:textId="232C03FF" w:rsidR="007A37E7" w:rsidRPr="005C61E2" w:rsidRDefault="007A37E7" w:rsidP="007A37E7">
      <w:pPr>
        <w:rPr>
          <w:rFonts w:cs="Times New Roman"/>
        </w:rPr>
      </w:pPr>
      <w:r w:rsidRPr="005C61E2">
        <w:rPr>
          <w:rFonts w:cs="Times New Roman"/>
          <w:noProof/>
        </w:rPr>
        <w:drawing>
          <wp:inline distT="0" distB="0" distL="0" distR="0" wp14:anchorId="6AA20994" wp14:editId="3428F312">
            <wp:extent cx="5943600" cy="33121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12160"/>
                    </a:xfrm>
                    <a:prstGeom prst="rect">
                      <a:avLst/>
                    </a:prstGeom>
                  </pic:spPr>
                </pic:pic>
              </a:graphicData>
            </a:graphic>
          </wp:inline>
        </w:drawing>
      </w:r>
    </w:p>
    <w:p w14:paraId="0F75149F" w14:textId="5E60D0E4" w:rsidR="00175A23" w:rsidRPr="005C61E2" w:rsidRDefault="000400BD" w:rsidP="00175A23">
      <w:pPr>
        <w:rPr>
          <w:rFonts w:cs="Times New Roman"/>
        </w:rPr>
      </w:pPr>
      <w:r w:rsidRPr="005C61E2">
        <w:rPr>
          <w:rFonts w:cs="Times New Roman"/>
        </w:rPr>
        <w:t>By letting employees work from home or working remotely, “Aldi” can recruit the most talented, skilled</w:t>
      </w:r>
      <w:r w:rsidR="007A37E7" w:rsidRPr="005C61E2">
        <w:rPr>
          <w:rFonts w:cs="Times New Roman"/>
        </w:rPr>
        <w:t>,</w:t>
      </w:r>
      <w:r w:rsidRPr="005C61E2">
        <w:rPr>
          <w:rFonts w:cs="Times New Roman"/>
        </w:rPr>
        <w:t xml:space="preserve"> and experienced employees from different location</w:t>
      </w:r>
      <w:r w:rsidR="007A37E7" w:rsidRPr="005C61E2">
        <w:rPr>
          <w:rFonts w:cs="Times New Roman"/>
        </w:rPr>
        <w:t>s</w:t>
      </w:r>
      <w:r w:rsidRPr="005C61E2">
        <w:rPr>
          <w:rFonts w:cs="Times New Roman"/>
        </w:rPr>
        <w:t xml:space="preserve"> of the world. A lot of skilled workers are in different locations, </w:t>
      </w:r>
      <w:r w:rsidR="007A37E7" w:rsidRPr="005C61E2">
        <w:rPr>
          <w:rFonts w:cs="Times New Roman"/>
        </w:rPr>
        <w:t xml:space="preserve">and </w:t>
      </w:r>
      <w:r w:rsidRPr="005C61E2">
        <w:rPr>
          <w:rFonts w:cs="Times New Roman"/>
        </w:rPr>
        <w:t xml:space="preserve">“Aldi” can recruit them where no “Aldi” </w:t>
      </w:r>
      <w:r w:rsidR="007A37E7" w:rsidRPr="005C61E2">
        <w:rPr>
          <w:rFonts w:cs="Times New Roman"/>
        </w:rPr>
        <w:t xml:space="preserve">shop </w:t>
      </w:r>
      <w:r w:rsidRPr="005C61E2">
        <w:rPr>
          <w:rFonts w:cs="Times New Roman"/>
        </w:rPr>
        <w:t xml:space="preserve">is available, thus “Aldi” can thoroughly improve its R&amp;D sector. Departments of “Aldi” such as marketing, management, </w:t>
      </w:r>
      <w:r w:rsidR="007A37E7" w:rsidRPr="005C61E2">
        <w:rPr>
          <w:rFonts w:cs="Times New Roman"/>
        </w:rPr>
        <w:t xml:space="preserve">and </w:t>
      </w:r>
      <w:r w:rsidRPr="005C61E2">
        <w:rPr>
          <w:rFonts w:cs="Times New Roman"/>
        </w:rPr>
        <w:t>advertisement can recruit more and more remote skilled employees to accelerate its business operation</w:t>
      </w:r>
      <w:r w:rsidR="00732C2A" w:rsidRPr="005C61E2">
        <w:rPr>
          <w:rFonts w:cs="Times New Roman"/>
        </w:rPr>
        <w:t xml:space="preserve"> (</w:t>
      </w:r>
      <w:proofErr w:type="spellStart"/>
      <w:r w:rsidR="00732C2A" w:rsidRPr="005C61E2">
        <w:rPr>
          <w:rFonts w:cs="Times New Roman"/>
          <w:shd w:val="clear" w:color="auto" w:fill="FFFFFF"/>
        </w:rPr>
        <w:t>Spreitzer</w:t>
      </w:r>
      <w:proofErr w:type="spellEnd"/>
      <w:r w:rsidR="00732C2A" w:rsidRPr="005C61E2">
        <w:rPr>
          <w:rFonts w:cs="Times New Roman"/>
          <w:shd w:val="clear" w:color="auto" w:fill="FFFFFF"/>
        </w:rPr>
        <w:t xml:space="preserve"> et al., 2017</w:t>
      </w:r>
      <w:r w:rsidR="00732C2A" w:rsidRPr="005C61E2">
        <w:rPr>
          <w:rFonts w:cs="Times New Roman"/>
        </w:rPr>
        <w:t>)</w:t>
      </w:r>
      <w:r w:rsidRPr="005C61E2">
        <w:rPr>
          <w:rFonts w:cs="Times New Roman"/>
        </w:rPr>
        <w:t xml:space="preserve">. </w:t>
      </w:r>
    </w:p>
    <w:p w14:paraId="3AC68588"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4" w:name="_Toc118485616"/>
      <w:r w:rsidRPr="005C61E2">
        <w:rPr>
          <w:rFonts w:cs="Times New Roman"/>
        </w:rPr>
        <w:br w:type="page"/>
      </w:r>
    </w:p>
    <w:p w14:paraId="28DF0046" w14:textId="6CFD8C18" w:rsidR="000400BD" w:rsidRPr="005C61E2" w:rsidRDefault="00C23354" w:rsidP="00C23354">
      <w:pPr>
        <w:pStyle w:val="Heading2"/>
        <w:rPr>
          <w:rFonts w:cs="Times New Roman"/>
        </w:rPr>
      </w:pPr>
      <w:r w:rsidRPr="005C61E2">
        <w:rPr>
          <w:rFonts w:cs="Times New Roman"/>
        </w:rPr>
        <w:lastRenderedPageBreak/>
        <w:t>Reduction in Costs</w:t>
      </w:r>
      <w:bookmarkEnd w:id="4"/>
      <w:r w:rsidRPr="005C61E2">
        <w:rPr>
          <w:rFonts w:cs="Times New Roman"/>
        </w:rPr>
        <w:t xml:space="preserve"> </w:t>
      </w:r>
    </w:p>
    <w:p w14:paraId="55F45ED1" w14:textId="194FBF73" w:rsidR="007A37E7" w:rsidRPr="005C61E2" w:rsidRDefault="007A37E7" w:rsidP="007A37E7">
      <w:pPr>
        <w:rPr>
          <w:rFonts w:cs="Times New Roman"/>
        </w:rPr>
      </w:pPr>
      <w:r w:rsidRPr="005C61E2">
        <w:rPr>
          <w:rFonts w:cs="Times New Roman"/>
          <w:noProof/>
        </w:rPr>
        <w:drawing>
          <wp:inline distT="0" distB="0" distL="0" distR="0" wp14:anchorId="2370533B" wp14:editId="16EA8C90">
            <wp:extent cx="5943600" cy="33464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6450"/>
                    </a:xfrm>
                    <a:prstGeom prst="rect">
                      <a:avLst/>
                    </a:prstGeom>
                  </pic:spPr>
                </pic:pic>
              </a:graphicData>
            </a:graphic>
          </wp:inline>
        </w:drawing>
      </w:r>
    </w:p>
    <w:p w14:paraId="12AA48B6" w14:textId="35E5D63F" w:rsidR="00C23354" w:rsidRPr="005C61E2" w:rsidRDefault="00C23354" w:rsidP="00C23354">
      <w:pPr>
        <w:rPr>
          <w:rFonts w:cs="Times New Roman"/>
        </w:rPr>
      </w:pPr>
      <w:r w:rsidRPr="005C61E2">
        <w:rPr>
          <w:rFonts w:cs="Times New Roman"/>
        </w:rPr>
        <w:t xml:space="preserve">“Aldi” can potentially reduce its business operation cost by allowing flexibility </w:t>
      </w:r>
      <w:r w:rsidR="007A37E7" w:rsidRPr="005C61E2">
        <w:rPr>
          <w:rFonts w:cs="Times New Roman"/>
        </w:rPr>
        <w:t>in</w:t>
      </w:r>
      <w:r w:rsidRPr="005C61E2">
        <w:rPr>
          <w:rFonts w:cs="Times New Roman"/>
        </w:rPr>
        <w:t xml:space="preserve"> </w:t>
      </w:r>
      <w:r w:rsidR="007A37E7" w:rsidRPr="005C61E2">
        <w:rPr>
          <w:rFonts w:cs="Times New Roman"/>
        </w:rPr>
        <w:t xml:space="preserve">the </w:t>
      </w:r>
      <w:r w:rsidRPr="005C61E2">
        <w:rPr>
          <w:rFonts w:cs="Times New Roman"/>
        </w:rPr>
        <w:t>workplace because there are always a lot of costs involved in onsite employee management.</w:t>
      </w:r>
      <w:r w:rsidR="0086742E" w:rsidRPr="0086742E">
        <w:rPr>
          <w:rFonts w:cs="Times New Roman"/>
        </w:rPr>
        <w:t xml:space="preserve"> </w:t>
      </w:r>
      <w:r w:rsidR="0086742E" w:rsidRPr="00C76DCB">
        <w:rPr>
          <w:rFonts w:cs="Times New Roman"/>
        </w:rPr>
        <w:t xml:space="preserve">(Custodio et al, 2019).   </w:t>
      </w:r>
      <w:r w:rsidRPr="005C61E2">
        <w:rPr>
          <w:rFonts w:cs="Times New Roman"/>
        </w:rPr>
        <w:t xml:space="preserve"> Cost</w:t>
      </w:r>
      <w:r w:rsidR="007A37E7" w:rsidRPr="005C61E2">
        <w:rPr>
          <w:rFonts w:cs="Times New Roman"/>
        </w:rPr>
        <w:t>s</w:t>
      </w:r>
      <w:r w:rsidRPr="005C61E2">
        <w:rPr>
          <w:rFonts w:cs="Times New Roman"/>
        </w:rPr>
        <w:t xml:space="preserve"> like employee commuting, utility costs at </w:t>
      </w:r>
      <w:r w:rsidR="007A37E7" w:rsidRPr="005C61E2">
        <w:rPr>
          <w:rFonts w:cs="Times New Roman"/>
        </w:rPr>
        <w:t xml:space="preserve">the </w:t>
      </w:r>
      <w:r w:rsidRPr="005C61E2">
        <w:rPr>
          <w:rFonts w:cs="Times New Roman"/>
        </w:rPr>
        <w:t xml:space="preserve">workplace, </w:t>
      </w:r>
      <w:r w:rsidR="007A37E7" w:rsidRPr="005C61E2">
        <w:rPr>
          <w:rFonts w:cs="Times New Roman"/>
        </w:rPr>
        <w:t xml:space="preserve">the </w:t>
      </w:r>
      <w:r w:rsidRPr="005C61E2">
        <w:rPr>
          <w:rFonts w:cs="Times New Roman"/>
        </w:rPr>
        <w:t>cost of internet and recreation for employees</w:t>
      </w:r>
      <w:r w:rsidR="007A37E7" w:rsidRPr="005C61E2">
        <w:rPr>
          <w:rFonts w:cs="Times New Roman"/>
        </w:rPr>
        <w:t>,</w:t>
      </w:r>
      <w:r w:rsidRPr="005C61E2">
        <w:rPr>
          <w:rFonts w:cs="Times New Roman"/>
        </w:rPr>
        <w:t xml:space="preserve"> and m</w:t>
      </w:r>
      <w:r w:rsidR="007A37E7" w:rsidRPr="005C61E2">
        <w:rPr>
          <w:rFonts w:cs="Times New Roman"/>
        </w:rPr>
        <w:t>any</w:t>
      </w:r>
      <w:r w:rsidRPr="005C61E2">
        <w:rPr>
          <w:rFonts w:cs="Times New Roman"/>
        </w:rPr>
        <w:t xml:space="preserve"> more direct and indirect cost</w:t>
      </w:r>
      <w:r w:rsidR="007A37E7" w:rsidRPr="005C61E2">
        <w:rPr>
          <w:rFonts w:cs="Times New Roman"/>
        </w:rPr>
        <w:t>s</w:t>
      </w:r>
      <w:r w:rsidRPr="005C61E2">
        <w:rPr>
          <w:rFonts w:cs="Times New Roman"/>
        </w:rPr>
        <w:t xml:space="preserve"> will be reduced if “Aldi” allows employees to work from home or remotely</w:t>
      </w:r>
      <w:r w:rsidR="00B517C9" w:rsidRPr="005C61E2">
        <w:rPr>
          <w:rFonts w:cs="Times New Roman"/>
        </w:rPr>
        <w:t xml:space="preserve"> (</w:t>
      </w:r>
      <w:proofErr w:type="spellStart"/>
      <w:r w:rsidR="00B517C9" w:rsidRPr="005C61E2">
        <w:rPr>
          <w:rFonts w:cs="Times New Roman"/>
          <w:shd w:val="clear" w:color="auto" w:fill="FFFFFF"/>
        </w:rPr>
        <w:t>Chandola</w:t>
      </w:r>
      <w:proofErr w:type="spellEnd"/>
      <w:r w:rsidR="00B517C9" w:rsidRPr="005C61E2">
        <w:rPr>
          <w:rFonts w:cs="Times New Roman"/>
          <w:shd w:val="clear" w:color="auto" w:fill="FFFFFF"/>
        </w:rPr>
        <w:t xml:space="preserve"> et al., 2019</w:t>
      </w:r>
      <w:r w:rsidR="00B517C9" w:rsidRPr="005C61E2">
        <w:rPr>
          <w:rFonts w:cs="Times New Roman"/>
        </w:rPr>
        <w:t>)</w:t>
      </w:r>
      <w:r w:rsidRPr="005C61E2">
        <w:rPr>
          <w:rFonts w:cs="Times New Roman"/>
        </w:rPr>
        <w:t xml:space="preserve">. </w:t>
      </w:r>
    </w:p>
    <w:p w14:paraId="2C72A29A"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5" w:name="_Toc118485617"/>
      <w:r w:rsidRPr="005C61E2">
        <w:rPr>
          <w:rFonts w:cs="Times New Roman"/>
        </w:rPr>
        <w:br w:type="page"/>
      </w:r>
    </w:p>
    <w:p w14:paraId="54BD8106" w14:textId="44D4C3BD" w:rsidR="00C23354" w:rsidRPr="005C61E2" w:rsidRDefault="00C23354" w:rsidP="00C23354">
      <w:pPr>
        <w:pStyle w:val="Heading2"/>
        <w:rPr>
          <w:rFonts w:cs="Times New Roman"/>
        </w:rPr>
      </w:pPr>
      <w:r w:rsidRPr="005C61E2">
        <w:rPr>
          <w:rFonts w:cs="Times New Roman"/>
        </w:rPr>
        <w:lastRenderedPageBreak/>
        <w:t>Work Culture Improvement</w:t>
      </w:r>
      <w:bookmarkEnd w:id="5"/>
      <w:r w:rsidRPr="005C61E2">
        <w:rPr>
          <w:rFonts w:cs="Times New Roman"/>
        </w:rPr>
        <w:t xml:space="preserve"> </w:t>
      </w:r>
    </w:p>
    <w:p w14:paraId="316602AD" w14:textId="3DA91826" w:rsidR="007A37E7" w:rsidRPr="005C61E2" w:rsidRDefault="007A37E7" w:rsidP="007A37E7">
      <w:pPr>
        <w:rPr>
          <w:rFonts w:cs="Times New Roman"/>
        </w:rPr>
      </w:pPr>
      <w:r w:rsidRPr="005C61E2">
        <w:rPr>
          <w:rFonts w:cs="Times New Roman"/>
          <w:noProof/>
        </w:rPr>
        <w:drawing>
          <wp:inline distT="0" distB="0" distL="0" distR="0" wp14:anchorId="1B1040F3" wp14:editId="1454A220">
            <wp:extent cx="5943600" cy="33204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20415"/>
                    </a:xfrm>
                    <a:prstGeom prst="rect">
                      <a:avLst/>
                    </a:prstGeom>
                  </pic:spPr>
                </pic:pic>
              </a:graphicData>
            </a:graphic>
          </wp:inline>
        </w:drawing>
      </w:r>
    </w:p>
    <w:p w14:paraId="10EFA9E5" w14:textId="7C3013B6" w:rsidR="00C23354" w:rsidRPr="005C61E2" w:rsidRDefault="00C23354" w:rsidP="00C23354">
      <w:pPr>
        <w:rPr>
          <w:rFonts w:cs="Times New Roman"/>
        </w:rPr>
      </w:pPr>
      <w:r w:rsidRPr="005C61E2">
        <w:rPr>
          <w:rFonts w:cs="Times New Roman"/>
        </w:rPr>
        <w:t xml:space="preserve">By getting flexibility at </w:t>
      </w:r>
      <w:r w:rsidR="007A37E7" w:rsidRPr="005C61E2">
        <w:rPr>
          <w:rFonts w:cs="Times New Roman"/>
        </w:rPr>
        <w:t xml:space="preserve">the </w:t>
      </w:r>
      <w:r w:rsidRPr="005C61E2">
        <w:rPr>
          <w:rFonts w:cs="Times New Roman"/>
        </w:rPr>
        <w:t xml:space="preserve">workplace, employees can balance their lifestyle which improves morale and engagement with the workplace because with flexibility at work, employees will become happier and their motivation towards the workplace will be increased and </w:t>
      </w:r>
      <w:r w:rsidR="004F2F63" w:rsidRPr="005C61E2">
        <w:rPr>
          <w:rFonts w:cs="Times New Roman"/>
        </w:rPr>
        <w:t>the overall work culture of “Aldi” will be improved</w:t>
      </w:r>
      <w:r w:rsidR="001639E6" w:rsidRPr="005C61E2">
        <w:rPr>
          <w:rFonts w:cs="Times New Roman"/>
        </w:rPr>
        <w:t xml:space="preserve"> (</w:t>
      </w:r>
      <w:r w:rsidR="001639E6" w:rsidRPr="005C61E2">
        <w:rPr>
          <w:rFonts w:cs="Times New Roman"/>
          <w:shd w:val="clear" w:color="auto" w:fill="FFFFFF"/>
        </w:rPr>
        <w:t>Thompson et al., 2015</w:t>
      </w:r>
      <w:r w:rsidR="001639E6" w:rsidRPr="005C61E2">
        <w:rPr>
          <w:rFonts w:cs="Times New Roman"/>
        </w:rPr>
        <w:t>)</w:t>
      </w:r>
      <w:r w:rsidR="004F2F63" w:rsidRPr="005C61E2">
        <w:rPr>
          <w:rFonts w:cs="Times New Roman"/>
        </w:rPr>
        <w:t xml:space="preserve">. </w:t>
      </w:r>
    </w:p>
    <w:p w14:paraId="592DADCC"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6" w:name="_Toc118485618"/>
      <w:r w:rsidRPr="005C61E2">
        <w:rPr>
          <w:rFonts w:cs="Times New Roman"/>
        </w:rPr>
        <w:br w:type="page"/>
      </w:r>
    </w:p>
    <w:p w14:paraId="498B371E" w14:textId="487153B6" w:rsidR="000400BD" w:rsidRPr="005C61E2" w:rsidRDefault="004F2F63" w:rsidP="004F2F63">
      <w:pPr>
        <w:pStyle w:val="Heading2"/>
        <w:rPr>
          <w:rFonts w:cs="Times New Roman"/>
        </w:rPr>
      </w:pPr>
      <w:r w:rsidRPr="005C61E2">
        <w:rPr>
          <w:rFonts w:cs="Times New Roman"/>
        </w:rPr>
        <w:lastRenderedPageBreak/>
        <w:t>Diverse Team Combination</w:t>
      </w:r>
      <w:bookmarkEnd w:id="6"/>
      <w:r w:rsidRPr="005C61E2">
        <w:rPr>
          <w:rFonts w:cs="Times New Roman"/>
        </w:rPr>
        <w:t xml:space="preserve"> </w:t>
      </w:r>
    </w:p>
    <w:p w14:paraId="3EA53679" w14:textId="4E3EAA74" w:rsidR="007A37E7" w:rsidRPr="005C61E2" w:rsidRDefault="007A37E7" w:rsidP="007A37E7">
      <w:pPr>
        <w:rPr>
          <w:rFonts w:cs="Times New Roman"/>
        </w:rPr>
      </w:pPr>
      <w:r w:rsidRPr="005C61E2">
        <w:rPr>
          <w:rFonts w:cs="Times New Roman"/>
          <w:noProof/>
        </w:rPr>
        <w:drawing>
          <wp:inline distT="0" distB="0" distL="0" distR="0" wp14:anchorId="551DF536" wp14:editId="6C5E3771">
            <wp:extent cx="5943600" cy="333248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32480"/>
                    </a:xfrm>
                    <a:prstGeom prst="rect">
                      <a:avLst/>
                    </a:prstGeom>
                  </pic:spPr>
                </pic:pic>
              </a:graphicData>
            </a:graphic>
          </wp:inline>
        </w:drawing>
      </w:r>
    </w:p>
    <w:p w14:paraId="786A87B0" w14:textId="623C7274" w:rsidR="004F2F63" w:rsidRPr="005C61E2" w:rsidRDefault="004F2F63" w:rsidP="004F2F63">
      <w:pPr>
        <w:rPr>
          <w:rFonts w:cs="Times New Roman"/>
        </w:rPr>
      </w:pPr>
      <w:r w:rsidRPr="005C61E2">
        <w:rPr>
          <w:rFonts w:cs="Times New Roman"/>
        </w:rPr>
        <w:t>“Aldi” can recruit employees of different cultures, different ethnicity</w:t>
      </w:r>
      <w:r w:rsidR="007A37E7" w:rsidRPr="005C61E2">
        <w:rPr>
          <w:rFonts w:cs="Times New Roman"/>
        </w:rPr>
        <w:t>,</w:t>
      </w:r>
      <w:r w:rsidRPr="005C61E2">
        <w:rPr>
          <w:rFonts w:cs="Times New Roman"/>
        </w:rPr>
        <w:t xml:space="preserve"> and different races and thus improving diversity </w:t>
      </w:r>
      <w:r w:rsidR="007A37E7" w:rsidRPr="005C61E2">
        <w:rPr>
          <w:rFonts w:cs="Times New Roman"/>
        </w:rPr>
        <w:t>in</w:t>
      </w:r>
      <w:r w:rsidRPr="005C61E2">
        <w:rPr>
          <w:rFonts w:cs="Times New Roman"/>
        </w:rPr>
        <w:t xml:space="preserve"> the workplace. </w:t>
      </w:r>
      <w:r w:rsidR="00F54EE6" w:rsidRPr="00C76DCB">
        <w:rPr>
          <w:rFonts w:cs="Times New Roman"/>
        </w:rPr>
        <w:t xml:space="preserve">(Cottrell, 2017). </w:t>
      </w:r>
      <w:r w:rsidRPr="005C61E2">
        <w:rPr>
          <w:rFonts w:cs="Times New Roman"/>
        </w:rPr>
        <w:t xml:space="preserve">Diversity </w:t>
      </w:r>
      <w:r w:rsidR="007A37E7" w:rsidRPr="005C61E2">
        <w:rPr>
          <w:rFonts w:cs="Times New Roman"/>
        </w:rPr>
        <w:t>in</w:t>
      </w:r>
      <w:r w:rsidRPr="005C61E2">
        <w:rPr>
          <w:rFonts w:cs="Times New Roman"/>
        </w:rPr>
        <w:t xml:space="preserve"> the workplace is very important as it increases the cooperation between the members of teamwork. Different people have skill</w:t>
      </w:r>
      <w:r w:rsidR="007A37E7" w:rsidRPr="005C61E2">
        <w:rPr>
          <w:rFonts w:cs="Times New Roman"/>
        </w:rPr>
        <w:t>s</w:t>
      </w:r>
      <w:r w:rsidRPr="005C61E2">
        <w:rPr>
          <w:rFonts w:cs="Times New Roman"/>
        </w:rPr>
        <w:t xml:space="preserve"> in different aspects, so, a diverse team can achieve more than a traditional team can do</w:t>
      </w:r>
      <w:r w:rsidR="00406627" w:rsidRPr="005C61E2">
        <w:rPr>
          <w:rFonts w:cs="Times New Roman"/>
        </w:rPr>
        <w:t xml:space="preserve"> (</w:t>
      </w:r>
      <w:proofErr w:type="spellStart"/>
      <w:r w:rsidR="00406627" w:rsidRPr="005C61E2">
        <w:rPr>
          <w:rFonts w:cs="Times New Roman"/>
          <w:shd w:val="clear" w:color="auto" w:fill="FFFFFF"/>
        </w:rPr>
        <w:t>Spreitzer</w:t>
      </w:r>
      <w:proofErr w:type="spellEnd"/>
      <w:r w:rsidR="00406627" w:rsidRPr="005C61E2">
        <w:rPr>
          <w:rFonts w:cs="Times New Roman"/>
          <w:shd w:val="clear" w:color="auto" w:fill="FFFFFF"/>
        </w:rPr>
        <w:t xml:space="preserve"> et al., 2017</w:t>
      </w:r>
      <w:r w:rsidR="00406627" w:rsidRPr="005C61E2">
        <w:rPr>
          <w:rFonts w:cs="Times New Roman"/>
        </w:rPr>
        <w:t xml:space="preserve">). </w:t>
      </w:r>
      <w:r w:rsidRPr="005C61E2">
        <w:rPr>
          <w:rFonts w:cs="Times New Roman"/>
        </w:rPr>
        <w:t xml:space="preserve"> </w:t>
      </w:r>
    </w:p>
    <w:p w14:paraId="1107F3C4"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7" w:name="_Toc118485619"/>
      <w:r w:rsidRPr="005C61E2">
        <w:rPr>
          <w:rFonts w:cs="Times New Roman"/>
        </w:rPr>
        <w:br w:type="page"/>
      </w:r>
    </w:p>
    <w:p w14:paraId="6720C639" w14:textId="791F4FEF" w:rsidR="004F2F63" w:rsidRPr="005C61E2" w:rsidRDefault="004F2F63" w:rsidP="004F2F63">
      <w:pPr>
        <w:pStyle w:val="Heading2"/>
        <w:rPr>
          <w:rFonts w:cs="Times New Roman"/>
        </w:rPr>
      </w:pPr>
      <w:r w:rsidRPr="005C61E2">
        <w:rPr>
          <w:rFonts w:cs="Times New Roman"/>
        </w:rPr>
        <w:lastRenderedPageBreak/>
        <w:t>Increase Inclusion of Employees</w:t>
      </w:r>
      <w:bookmarkEnd w:id="7"/>
    </w:p>
    <w:p w14:paraId="414A8AB2" w14:textId="05DC0A69" w:rsidR="007A37E7" w:rsidRPr="005C61E2" w:rsidRDefault="007A37E7" w:rsidP="007A37E7">
      <w:pPr>
        <w:rPr>
          <w:rFonts w:cs="Times New Roman"/>
        </w:rPr>
      </w:pPr>
      <w:r w:rsidRPr="005C61E2">
        <w:rPr>
          <w:rFonts w:cs="Times New Roman"/>
          <w:noProof/>
        </w:rPr>
        <w:drawing>
          <wp:inline distT="0" distB="0" distL="0" distR="0" wp14:anchorId="65880841" wp14:editId="72588174">
            <wp:extent cx="5943600" cy="33299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29940"/>
                    </a:xfrm>
                    <a:prstGeom prst="rect">
                      <a:avLst/>
                    </a:prstGeom>
                  </pic:spPr>
                </pic:pic>
              </a:graphicData>
            </a:graphic>
          </wp:inline>
        </w:drawing>
      </w:r>
    </w:p>
    <w:p w14:paraId="5C47301A" w14:textId="6AFDC8CD" w:rsidR="007A43DA" w:rsidRPr="005C61E2" w:rsidRDefault="004F2F63" w:rsidP="007A43DA">
      <w:pPr>
        <w:rPr>
          <w:rFonts w:cs="Times New Roman"/>
        </w:rPr>
      </w:pPr>
      <w:r w:rsidRPr="005C61E2">
        <w:rPr>
          <w:rFonts w:cs="Times New Roman"/>
        </w:rPr>
        <w:t xml:space="preserve">Flexibility at work enables employees to be more engaged at their workplace and </w:t>
      </w:r>
      <w:r w:rsidR="007A43DA" w:rsidRPr="005C61E2">
        <w:rPr>
          <w:rFonts w:cs="Times New Roman"/>
        </w:rPr>
        <w:t xml:space="preserve">more employees come to </w:t>
      </w:r>
      <w:r w:rsidR="007A37E7" w:rsidRPr="005C61E2">
        <w:rPr>
          <w:rFonts w:cs="Times New Roman"/>
        </w:rPr>
        <w:t xml:space="preserve">the </w:t>
      </w:r>
      <w:r w:rsidR="007A43DA" w:rsidRPr="005C61E2">
        <w:rPr>
          <w:rFonts w:cs="Times New Roman"/>
        </w:rPr>
        <w:t xml:space="preserve">spotlight who are underrepresented at their traditional workplace. </w:t>
      </w:r>
      <w:r w:rsidR="00F54EE6" w:rsidRPr="00C76DCB">
        <w:rPr>
          <w:rFonts w:cs="Times New Roman"/>
        </w:rPr>
        <w:t>(</w:t>
      </w:r>
      <w:proofErr w:type="spellStart"/>
      <w:r w:rsidR="00F54EE6" w:rsidRPr="00C76DCB">
        <w:rPr>
          <w:rFonts w:cs="Times New Roman"/>
        </w:rPr>
        <w:t>Boissy</w:t>
      </w:r>
      <w:proofErr w:type="spellEnd"/>
      <w:r w:rsidR="00F54EE6" w:rsidRPr="00C76DCB">
        <w:rPr>
          <w:rFonts w:cs="Times New Roman"/>
        </w:rPr>
        <w:t xml:space="preserve"> et al, 2016).   </w:t>
      </w:r>
      <w:r w:rsidR="007A43DA" w:rsidRPr="005C61E2">
        <w:rPr>
          <w:rFonts w:cs="Times New Roman"/>
        </w:rPr>
        <w:t xml:space="preserve">Flexibility at work boost the morale of the employees and they can work </w:t>
      </w:r>
      <w:r w:rsidR="007A37E7" w:rsidRPr="005C61E2">
        <w:rPr>
          <w:rFonts w:cs="Times New Roman"/>
        </w:rPr>
        <w:t>to</w:t>
      </w:r>
      <w:r w:rsidR="007A43DA" w:rsidRPr="005C61E2">
        <w:rPr>
          <w:rFonts w:cs="Times New Roman"/>
        </w:rPr>
        <w:t xml:space="preserve"> their full potential and thus they grow a sense of belonging at the workplace. So, “Aldi” should allow their employees the opportunity </w:t>
      </w:r>
      <w:r w:rsidR="007A37E7" w:rsidRPr="005C61E2">
        <w:rPr>
          <w:rFonts w:cs="Times New Roman"/>
        </w:rPr>
        <w:t>for</w:t>
      </w:r>
      <w:r w:rsidR="007A43DA" w:rsidRPr="005C61E2">
        <w:rPr>
          <w:rFonts w:cs="Times New Roman"/>
        </w:rPr>
        <w:t xml:space="preserve"> flexible work arrangement</w:t>
      </w:r>
      <w:r w:rsidR="007A37E7" w:rsidRPr="005C61E2">
        <w:rPr>
          <w:rFonts w:cs="Times New Roman"/>
        </w:rPr>
        <w:t>s</w:t>
      </w:r>
      <w:r w:rsidR="00406627" w:rsidRPr="005C61E2">
        <w:rPr>
          <w:rFonts w:cs="Times New Roman"/>
        </w:rPr>
        <w:t xml:space="preserve"> (</w:t>
      </w:r>
      <w:proofErr w:type="spellStart"/>
      <w:r w:rsidR="00406627" w:rsidRPr="005C61E2">
        <w:rPr>
          <w:rFonts w:cs="Times New Roman"/>
          <w:shd w:val="clear" w:color="auto" w:fill="FFFFFF"/>
        </w:rPr>
        <w:t>Chandola</w:t>
      </w:r>
      <w:proofErr w:type="spellEnd"/>
      <w:r w:rsidR="00406627" w:rsidRPr="005C61E2">
        <w:rPr>
          <w:rFonts w:cs="Times New Roman"/>
          <w:shd w:val="clear" w:color="auto" w:fill="FFFFFF"/>
        </w:rPr>
        <w:t xml:space="preserve"> et al., 2019</w:t>
      </w:r>
      <w:r w:rsidR="00406627" w:rsidRPr="005C61E2">
        <w:rPr>
          <w:rFonts w:cs="Times New Roman"/>
        </w:rPr>
        <w:t>).</w:t>
      </w:r>
    </w:p>
    <w:p w14:paraId="5CEE75E8" w14:textId="1DEBEC66" w:rsidR="004F2F63" w:rsidRPr="005C61E2" w:rsidRDefault="007A43DA" w:rsidP="007A43DA">
      <w:pPr>
        <w:spacing w:line="259" w:lineRule="auto"/>
        <w:jc w:val="left"/>
        <w:rPr>
          <w:rFonts w:cs="Times New Roman"/>
        </w:rPr>
      </w:pPr>
      <w:r w:rsidRPr="005C61E2">
        <w:rPr>
          <w:rFonts w:cs="Times New Roman"/>
        </w:rPr>
        <w:br w:type="page"/>
      </w:r>
    </w:p>
    <w:p w14:paraId="4D273B27" w14:textId="486B3DD8" w:rsidR="00247E32" w:rsidRPr="005C61E2" w:rsidRDefault="007A43DA" w:rsidP="00247E32">
      <w:pPr>
        <w:pStyle w:val="Heading1"/>
        <w:rPr>
          <w:rFonts w:cs="Times New Roman"/>
        </w:rPr>
      </w:pPr>
      <w:bookmarkStart w:id="8" w:name="_Toc118485620"/>
      <w:r w:rsidRPr="005C61E2">
        <w:rPr>
          <w:rFonts w:cs="Times New Roman"/>
        </w:rPr>
        <w:lastRenderedPageBreak/>
        <w:t>T</w:t>
      </w:r>
      <w:r w:rsidR="00247E32" w:rsidRPr="005C61E2">
        <w:rPr>
          <w:rFonts w:cs="Times New Roman"/>
        </w:rPr>
        <w:t xml:space="preserve">he </w:t>
      </w:r>
      <w:r w:rsidRPr="005C61E2">
        <w:rPr>
          <w:rFonts w:cs="Times New Roman"/>
        </w:rPr>
        <w:t>R</w:t>
      </w:r>
      <w:r w:rsidR="00247E32" w:rsidRPr="005C61E2">
        <w:rPr>
          <w:rFonts w:cs="Times New Roman"/>
        </w:rPr>
        <w:t xml:space="preserve">ole of Human Resources in </w:t>
      </w:r>
      <w:r w:rsidRPr="005C61E2">
        <w:rPr>
          <w:rFonts w:cs="Times New Roman"/>
        </w:rPr>
        <w:t>P</w:t>
      </w:r>
      <w:r w:rsidR="00247E32" w:rsidRPr="005C61E2">
        <w:rPr>
          <w:rFonts w:cs="Times New Roman"/>
        </w:rPr>
        <w:t xml:space="preserve">romoting </w:t>
      </w:r>
      <w:r w:rsidRPr="005C61E2">
        <w:rPr>
          <w:rFonts w:cs="Times New Roman"/>
        </w:rPr>
        <w:t>D</w:t>
      </w:r>
      <w:r w:rsidR="00247E32" w:rsidRPr="005C61E2">
        <w:rPr>
          <w:rFonts w:cs="Times New Roman"/>
        </w:rPr>
        <w:t xml:space="preserve">iversity and </w:t>
      </w:r>
      <w:r w:rsidRPr="005C61E2">
        <w:rPr>
          <w:rFonts w:cs="Times New Roman"/>
        </w:rPr>
        <w:t>I</w:t>
      </w:r>
      <w:r w:rsidR="00247E32" w:rsidRPr="005C61E2">
        <w:rPr>
          <w:rFonts w:cs="Times New Roman"/>
        </w:rPr>
        <w:t xml:space="preserve">nclusion through </w:t>
      </w:r>
      <w:r w:rsidRPr="005C61E2">
        <w:rPr>
          <w:rFonts w:cs="Times New Roman"/>
        </w:rPr>
        <w:t>F</w:t>
      </w:r>
      <w:r w:rsidR="00247E32" w:rsidRPr="005C61E2">
        <w:rPr>
          <w:rFonts w:cs="Times New Roman"/>
        </w:rPr>
        <w:t xml:space="preserve">lexible </w:t>
      </w:r>
      <w:r w:rsidRPr="005C61E2">
        <w:rPr>
          <w:rFonts w:cs="Times New Roman"/>
        </w:rPr>
        <w:t>W</w:t>
      </w:r>
      <w:r w:rsidR="00247E32" w:rsidRPr="005C61E2">
        <w:rPr>
          <w:rFonts w:cs="Times New Roman"/>
        </w:rPr>
        <w:t>orking</w:t>
      </w:r>
      <w:bookmarkEnd w:id="8"/>
    </w:p>
    <w:p w14:paraId="5530674D" w14:textId="329E42B7" w:rsidR="007A37E7" w:rsidRPr="005C61E2" w:rsidRDefault="007A37E7" w:rsidP="007A37E7">
      <w:pPr>
        <w:rPr>
          <w:rFonts w:cs="Times New Roman"/>
        </w:rPr>
      </w:pPr>
      <w:r w:rsidRPr="005C61E2">
        <w:rPr>
          <w:rFonts w:cs="Times New Roman"/>
          <w:noProof/>
        </w:rPr>
        <w:drawing>
          <wp:inline distT="0" distB="0" distL="0" distR="0" wp14:anchorId="7C7246AF" wp14:editId="3669BBE6">
            <wp:extent cx="5943600" cy="33235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23590"/>
                    </a:xfrm>
                    <a:prstGeom prst="rect">
                      <a:avLst/>
                    </a:prstGeom>
                  </pic:spPr>
                </pic:pic>
              </a:graphicData>
            </a:graphic>
          </wp:inline>
        </w:drawing>
      </w:r>
    </w:p>
    <w:p w14:paraId="1FB756F8" w14:textId="6D1941A6" w:rsidR="007A43DA" w:rsidRPr="005C61E2" w:rsidRDefault="007A43DA" w:rsidP="007A43DA">
      <w:pPr>
        <w:rPr>
          <w:rFonts w:cs="Times New Roman"/>
        </w:rPr>
      </w:pPr>
      <w:r w:rsidRPr="005C61E2">
        <w:rPr>
          <w:rFonts w:cs="Times New Roman"/>
        </w:rPr>
        <w:t xml:space="preserve">The most important job of </w:t>
      </w:r>
      <w:r w:rsidR="007A37E7" w:rsidRPr="005C61E2">
        <w:rPr>
          <w:rFonts w:cs="Times New Roman"/>
        </w:rPr>
        <w:t xml:space="preserve">the </w:t>
      </w:r>
      <w:r w:rsidRPr="005C61E2">
        <w:rPr>
          <w:rFonts w:cs="Times New Roman"/>
        </w:rPr>
        <w:t>Human Resource</w:t>
      </w:r>
      <w:r w:rsidR="007A37E7" w:rsidRPr="005C61E2">
        <w:rPr>
          <w:rFonts w:cs="Times New Roman"/>
        </w:rPr>
        <w:t>s</w:t>
      </w:r>
      <w:r w:rsidRPr="005C61E2">
        <w:rPr>
          <w:rFonts w:cs="Times New Roman"/>
        </w:rPr>
        <w:t xml:space="preserve"> department of “Aldi” is to promote diversity and inclusion at the workplace and they can improve diversity </w:t>
      </w:r>
      <w:r w:rsidR="0043753E" w:rsidRPr="005C61E2">
        <w:rPr>
          <w:rFonts w:cs="Times New Roman"/>
        </w:rPr>
        <w:t xml:space="preserve">at </w:t>
      </w:r>
      <w:r w:rsidR="007A37E7" w:rsidRPr="005C61E2">
        <w:rPr>
          <w:rFonts w:cs="Times New Roman"/>
        </w:rPr>
        <w:t xml:space="preserve">the </w:t>
      </w:r>
      <w:r w:rsidR="0043753E" w:rsidRPr="005C61E2">
        <w:rPr>
          <w:rFonts w:cs="Times New Roman"/>
        </w:rPr>
        <w:t xml:space="preserve">workplace by allowing flexibility </w:t>
      </w:r>
      <w:r w:rsidR="007A37E7" w:rsidRPr="005C61E2">
        <w:rPr>
          <w:rFonts w:cs="Times New Roman"/>
        </w:rPr>
        <w:t>in</w:t>
      </w:r>
      <w:r w:rsidR="0043753E" w:rsidRPr="005C61E2">
        <w:rPr>
          <w:rFonts w:cs="Times New Roman"/>
        </w:rPr>
        <w:t xml:space="preserve"> work arrangement</w:t>
      </w:r>
      <w:r w:rsidR="007A37E7" w:rsidRPr="005C61E2">
        <w:rPr>
          <w:rFonts w:cs="Times New Roman"/>
        </w:rPr>
        <w:t>s</w:t>
      </w:r>
      <w:r w:rsidR="0043753E" w:rsidRPr="005C61E2">
        <w:rPr>
          <w:rFonts w:cs="Times New Roman"/>
        </w:rPr>
        <w:t xml:space="preserve">. The steps </w:t>
      </w:r>
      <w:r w:rsidR="007A37E7" w:rsidRPr="005C61E2">
        <w:rPr>
          <w:rFonts w:cs="Times New Roman"/>
        </w:rPr>
        <w:t xml:space="preserve">the </w:t>
      </w:r>
      <w:r w:rsidR="0043753E" w:rsidRPr="005C61E2">
        <w:rPr>
          <w:rFonts w:cs="Times New Roman"/>
        </w:rPr>
        <w:t xml:space="preserve">human resource department of “Aldi” can take to promote diversity and inclusion </w:t>
      </w:r>
      <w:r w:rsidR="007A37E7" w:rsidRPr="005C61E2">
        <w:rPr>
          <w:rFonts w:cs="Times New Roman"/>
        </w:rPr>
        <w:t>in</w:t>
      </w:r>
      <w:r w:rsidR="0043753E" w:rsidRPr="005C61E2">
        <w:rPr>
          <w:rFonts w:cs="Times New Roman"/>
        </w:rPr>
        <w:t xml:space="preserve"> </w:t>
      </w:r>
      <w:r w:rsidR="007A37E7" w:rsidRPr="005C61E2">
        <w:rPr>
          <w:rFonts w:cs="Times New Roman"/>
        </w:rPr>
        <w:t xml:space="preserve">the </w:t>
      </w:r>
      <w:r w:rsidR="0043753E" w:rsidRPr="005C61E2">
        <w:rPr>
          <w:rFonts w:cs="Times New Roman"/>
        </w:rPr>
        <w:t xml:space="preserve">workplace are given below – </w:t>
      </w:r>
      <w:r w:rsidR="00F54EE6" w:rsidRPr="00C76DCB">
        <w:rPr>
          <w:rFonts w:cs="Times New Roman"/>
        </w:rPr>
        <w:t>(</w:t>
      </w:r>
      <w:proofErr w:type="spellStart"/>
      <w:r w:rsidR="00F54EE6" w:rsidRPr="00C76DCB">
        <w:rPr>
          <w:rFonts w:cs="Times New Roman"/>
        </w:rPr>
        <w:t>Bartfiled</w:t>
      </w:r>
      <w:proofErr w:type="spellEnd"/>
      <w:r w:rsidR="00F54EE6" w:rsidRPr="00C76DCB">
        <w:rPr>
          <w:rFonts w:cs="Times New Roman"/>
        </w:rPr>
        <w:t xml:space="preserve"> et al, 2010)    </w:t>
      </w:r>
    </w:p>
    <w:p w14:paraId="4E5F749F"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9" w:name="_Toc118485621"/>
      <w:r w:rsidRPr="005C61E2">
        <w:rPr>
          <w:rFonts w:cs="Times New Roman"/>
        </w:rPr>
        <w:br w:type="page"/>
      </w:r>
    </w:p>
    <w:p w14:paraId="224FE328" w14:textId="3F09D965" w:rsidR="0043753E" w:rsidRPr="005C61E2" w:rsidRDefault="0043753E" w:rsidP="0043753E">
      <w:pPr>
        <w:pStyle w:val="Heading2"/>
        <w:rPr>
          <w:rFonts w:cs="Times New Roman"/>
        </w:rPr>
      </w:pPr>
      <w:r w:rsidRPr="005C61E2">
        <w:rPr>
          <w:rFonts w:cs="Times New Roman"/>
        </w:rPr>
        <w:lastRenderedPageBreak/>
        <w:t>Creating More Flexible Workplace Policies</w:t>
      </w:r>
      <w:bookmarkEnd w:id="9"/>
    </w:p>
    <w:p w14:paraId="77E5C52A" w14:textId="55DDCE57" w:rsidR="007A37E7" w:rsidRPr="005C61E2" w:rsidRDefault="007A37E7" w:rsidP="007A37E7">
      <w:pPr>
        <w:rPr>
          <w:rFonts w:cs="Times New Roman"/>
        </w:rPr>
      </w:pPr>
      <w:r w:rsidRPr="005C61E2">
        <w:rPr>
          <w:rFonts w:cs="Times New Roman"/>
          <w:noProof/>
        </w:rPr>
        <w:drawing>
          <wp:inline distT="0" distB="0" distL="0" distR="0" wp14:anchorId="3941B074" wp14:editId="4C749E7D">
            <wp:extent cx="5943600" cy="33032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03270"/>
                    </a:xfrm>
                    <a:prstGeom prst="rect">
                      <a:avLst/>
                    </a:prstGeom>
                  </pic:spPr>
                </pic:pic>
              </a:graphicData>
            </a:graphic>
          </wp:inline>
        </w:drawing>
      </w:r>
    </w:p>
    <w:p w14:paraId="2139475A" w14:textId="2B767B57" w:rsidR="0043753E" w:rsidRPr="005C61E2" w:rsidRDefault="0043753E" w:rsidP="0043753E">
      <w:pPr>
        <w:rPr>
          <w:rFonts w:cs="Times New Roman"/>
        </w:rPr>
      </w:pPr>
      <w:r w:rsidRPr="005C61E2">
        <w:rPr>
          <w:rFonts w:cs="Times New Roman"/>
        </w:rPr>
        <w:t xml:space="preserve">The HR department of “Aldi” can bring new policies regarding </w:t>
      </w:r>
      <w:r w:rsidR="007A37E7" w:rsidRPr="005C61E2">
        <w:rPr>
          <w:rFonts w:cs="Times New Roman"/>
        </w:rPr>
        <w:t xml:space="preserve">the </w:t>
      </w:r>
      <w:r w:rsidRPr="005C61E2">
        <w:rPr>
          <w:rFonts w:cs="Times New Roman"/>
        </w:rPr>
        <w:t xml:space="preserve">flexible working of their employees because traditional workplace policy may not be appropriate if the company decides to let their workers work from home. </w:t>
      </w:r>
      <w:r w:rsidR="00F54EE6" w:rsidRPr="00C76DCB">
        <w:rPr>
          <w:rFonts w:cs="Times New Roman"/>
        </w:rPr>
        <w:t xml:space="preserve">(Arnold et al, 2019).   </w:t>
      </w:r>
      <w:r w:rsidRPr="005C61E2">
        <w:rPr>
          <w:rFonts w:cs="Times New Roman"/>
        </w:rPr>
        <w:t>So, new employee</w:t>
      </w:r>
      <w:r w:rsidR="007A37E7" w:rsidRPr="005C61E2">
        <w:rPr>
          <w:rFonts w:cs="Times New Roman"/>
        </w:rPr>
        <w:t>-</w:t>
      </w:r>
      <w:r w:rsidRPr="005C61E2">
        <w:rPr>
          <w:rFonts w:cs="Times New Roman"/>
        </w:rPr>
        <w:t>friendly policies such as allowing employees vacations for their religious holidays, allowing flexible work hours</w:t>
      </w:r>
      <w:r w:rsidR="007A37E7" w:rsidRPr="005C61E2">
        <w:rPr>
          <w:rFonts w:cs="Times New Roman"/>
        </w:rPr>
        <w:t>,</w:t>
      </w:r>
      <w:r w:rsidRPr="005C61E2">
        <w:rPr>
          <w:rFonts w:cs="Times New Roman"/>
        </w:rPr>
        <w:t xml:space="preserve"> and so on</w:t>
      </w:r>
      <w:r w:rsidR="007A37E7" w:rsidRPr="005C61E2">
        <w:rPr>
          <w:rFonts w:cs="Times New Roman"/>
        </w:rPr>
        <w:t>,</w:t>
      </w:r>
      <w:r w:rsidRPr="005C61E2">
        <w:rPr>
          <w:rFonts w:cs="Times New Roman"/>
        </w:rPr>
        <w:t xml:space="preserve"> and by doing so, diversity and inclusion will </w:t>
      </w:r>
      <w:r w:rsidR="007A37E7" w:rsidRPr="005C61E2">
        <w:rPr>
          <w:rFonts w:cs="Times New Roman"/>
        </w:rPr>
        <w:t xml:space="preserve">be </w:t>
      </w:r>
      <w:r w:rsidRPr="005C61E2">
        <w:rPr>
          <w:rFonts w:cs="Times New Roman"/>
        </w:rPr>
        <w:t>improved</w:t>
      </w:r>
      <w:r w:rsidR="00826D19" w:rsidRPr="005C61E2">
        <w:rPr>
          <w:rFonts w:cs="Times New Roman"/>
        </w:rPr>
        <w:t xml:space="preserve"> (</w:t>
      </w:r>
      <w:r w:rsidR="00826D19" w:rsidRPr="005C61E2">
        <w:rPr>
          <w:rFonts w:cs="Times New Roman"/>
          <w:shd w:val="clear" w:color="auto" w:fill="FFFFFF"/>
        </w:rPr>
        <w:t>Davis et al., 2016</w:t>
      </w:r>
      <w:r w:rsidR="00826D19" w:rsidRPr="005C61E2">
        <w:rPr>
          <w:rFonts w:cs="Times New Roman"/>
        </w:rPr>
        <w:t xml:space="preserve">). </w:t>
      </w:r>
    </w:p>
    <w:p w14:paraId="286D91B7"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10" w:name="_Toc118485622"/>
      <w:r w:rsidRPr="005C61E2">
        <w:rPr>
          <w:rFonts w:cs="Times New Roman"/>
        </w:rPr>
        <w:br w:type="page"/>
      </w:r>
    </w:p>
    <w:p w14:paraId="1C5BBEF8" w14:textId="0E7BECE1" w:rsidR="00EC1D21" w:rsidRPr="005C61E2" w:rsidRDefault="00EC1D21" w:rsidP="00EC1D21">
      <w:pPr>
        <w:pStyle w:val="Heading2"/>
        <w:rPr>
          <w:rFonts w:cs="Times New Roman"/>
        </w:rPr>
      </w:pPr>
      <w:r w:rsidRPr="005C61E2">
        <w:rPr>
          <w:rFonts w:cs="Times New Roman"/>
        </w:rPr>
        <w:lastRenderedPageBreak/>
        <w:t>Improve the Communication between Employees and the Management</w:t>
      </w:r>
      <w:bookmarkEnd w:id="10"/>
    </w:p>
    <w:p w14:paraId="433B2D95" w14:textId="60E106F1" w:rsidR="007A37E7" w:rsidRPr="005C61E2" w:rsidRDefault="007A37E7" w:rsidP="007A37E7">
      <w:pPr>
        <w:rPr>
          <w:rFonts w:cs="Times New Roman"/>
        </w:rPr>
      </w:pPr>
      <w:r w:rsidRPr="005C61E2">
        <w:rPr>
          <w:rFonts w:cs="Times New Roman"/>
          <w:noProof/>
        </w:rPr>
        <w:drawing>
          <wp:inline distT="0" distB="0" distL="0" distR="0" wp14:anchorId="33D422EB" wp14:editId="27F51D0F">
            <wp:extent cx="5943600" cy="336486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64865"/>
                    </a:xfrm>
                    <a:prstGeom prst="rect">
                      <a:avLst/>
                    </a:prstGeom>
                  </pic:spPr>
                </pic:pic>
              </a:graphicData>
            </a:graphic>
          </wp:inline>
        </w:drawing>
      </w:r>
    </w:p>
    <w:p w14:paraId="40D279A9" w14:textId="4FD1A4C4" w:rsidR="00EC1D21" w:rsidRPr="005C61E2" w:rsidRDefault="00EC1D21" w:rsidP="00EC1D21">
      <w:pPr>
        <w:rPr>
          <w:rFonts w:cs="Times New Roman"/>
        </w:rPr>
      </w:pPr>
      <w:r w:rsidRPr="005C61E2">
        <w:rPr>
          <w:rFonts w:cs="Times New Roman"/>
        </w:rPr>
        <w:t>As employees can work from home through flexible work arrangements, good communication between the HR management and the employees of “Aldi” should be improved. Thus, employees can always get in touch with the management and the decision</w:t>
      </w:r>
      <w:r w:rsidR="007A37E7" w:rsidRPr="005C61E2">
        <w:rPr>
          <w:rFonts w:cs="Times New Roman"/>
        </w:rPr>
        <w:t>-</w:t>
      </w:r>
      <w:r w:rsidRPr="005C61E2">
        <w:rPr>
          <w:rFonts w:cs="Times New Roman"/>
        </w:rPr>
        <w:t>making process which will improve productivity</w:t>
      </w:r>
      <w:r w:rsidR="00112E37" w:rsidRPr="005C61E2">
        <w:rPr>
          <w:rFonts w:cs="Times New Roman"/>
        </w:rPr>
        <w:t xml:space="preserve"> (</w:t>
      </w:r>
      <w:r w:rsidR="00112E37" w:rsidRPr="005C61E2">
        <w:rPr>
          <w:rFonts w:cs="Times New Roman"/>
          <w:shd w:val="clear" w:color="auto" w:fill="FFFFFF"/>
        </w:rPr>
        <w:t>West et al., 2018</w:t>
      </w:r>
      <w:r w:rsidR="00112E37" w:rsidRPr="005C61E2">
        <w:rPr>
          <w:rFonts w:cs="Times New Roman"/>
        </w:rPr>
        <w:t>)</w:t>
      </w:r>
      <w:r w:rsidRPr="005C61E2">
        <w:rPr>
          <w:rFonts w:cs="Times New Roman"/>
        </w:rPr>
        <w:t xml:space="preserve">. </w:t>
      </w:r>
    </w:p>
    <w:p w14:paraId="219D76CE"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11" w:name="_Toc118485623"/>
      <w:r w:rsidRPr="005C61E2">
        <w:rPr>
          <w:rFonts w:cs="Times New Roman"/>
        </w:rPr>
        <w:br w:type="page"/>
      </w:r>
    </w:p>
    <w:p w14:paraId="39BB5E0D" w14:textId="30E37F26" w:rsidR="00EC1D21" w:rsidRPr="005C61E2" w:rsidRDefault="00EC1D21" w:rsidP="00EC1D21">
      <w:pPr>
        <w:pStyle w:val="Heading2"/>
        <w:rPr>
          <w:rFonts w:cs="Times New Roman"/>
        </w:rPr>
      </w:pPr>
      <w:r w:rsidRPr="005C61E2">
        <w:rPr>
          <w:rFonts w:cs="Times New Roman"/>
        </w:rPr>
        <w:lastRenderedPageBreak/>
        <w:t>Spotlight the Under-Represented Employees</w:t>
      </w:r>
      <w:bookmarkEnd w:id="11"/>
    </w:p>
    <w:p w14:paraId="2291B0A2" w14:textId="017FDDC4" w:rsidR="007A37E7" w:rsidRPr="005C61E2" w:rsidRDefault="007A37E7" w:rsidP="007A37E7">
      <w:pPr>
        <w:rPr>
          <w:rFonts w:cs="Times New Roman"/>
        </w:rPr>
      </w:pPr>
      <w:r w:rsidRPr="005C61E2">
        <w:rPr>
          <w:rFonts w:cs="Times New Roman"/>
          <w:noProof/>
        </w:rPr>
        <w:drawing>
          <wp:inline distT="0" distB="0" distL="0" distR="0" wp14:anchorId="216B6BB7" wp14:editId="6149B0E5">
            <wp:extent cx="5943600" cy="330771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07715"/>
                    </a:xfrm>
                    <a:prstGeom prst="rect">
                      <a:avLst/>
                    </a:prstGeom>
                  </pic:spPr>
                </pic:pic>
              </a:graphicData>
            </a:graphic>
          </wp:inline>
        </w:drawing>
      </w:r>
    </w:p>
    <w:p w14:paraId="463A4BA4" w14:textId="2458EA6F" w:rsidR="00EC1D21" w:rsidRPr="005C61E2" w:rsidRDefault="00EC1D21" w:rsidP="00EC1D21">
      <w:pPr>
        <w:rPr>
          <w:rFonts w:cs="Times New Roman"/>
        </w:rPr>
      </w:pPr>
      <w:r w:rsidRPr="005C61E2">
        <w:rPr>
          <w:rFonts w:cs="Times New Roman"/>
        </w:rPr>
        <w:t>To improve the inclusion of the employees and thereby boost the morale of the employees of “Aldi”, the HR department should bring the under-represented employees into the spotlight. This will improve the sense of belonging of the employees towards “Aldi”</w:t>
      </w:r>
      <w:r w:rsidR="00B860E4" w:rsidRPr="005C61E2">
        <w:rPr>
          <w:rFonts w:cs="Times New Roman"/>
        </w:rPr>
        <w:t xml:space="preserve"> (</w:t>
      </w:r>
      <w:r w:rsidR="00B860E4" w:rsidRPr="005C61E2">
        <w:rPr>
          <w:rFonts w:cs="Times New Roman"/>
          <w:shd w:val="clear" w:color="auto" w:fill="FFFFFF"/>
        </w:rPr>
        <w:t>Davis et al., 2016</w:t>
      </w:r>
      <w:r w:rsidR="00B860E4" w:rsidRPr="005C61E2">
        <w:rPr>
          <w:rFonts w:cs="Times New Roman"/>
        </w:rPr>
        <w:t xml:space="preserve">). </w:t>
      </w:r>
      <w:r w:rsidRPr="005C61E2">
        <w:rPr>
          <w:rFonts w:cs="Times New Roman"/>
        </w:rPr>
        <w:t xml:space="preserve"> </w:t>
      </w:r>
    </w:p>
    <w:p w14:paraId="18D8EB7D" w14:textId="77777777" w:rsidR="007A37E7" w:rsidRPr="005C61E2" w:rsidRDefault="007A37E7">
      <w:pPr>
        <w:spacing w:line="259" w:lineRule="auto"/>
        <w:jc w:val="left"/>
        <w:rPr>
          <w:rFonts w:eastAsiaTheme="majorEastAsia" w:cs="Times New Roman"/>
          <w:color w:val="2F5496" w:themeColor="accent1" w:themeShade="BF"/>
          <w:sz w:val="28"/>
          <w:szCs w:val="26"/>
        </w:rPr>
      </w:pPr>
      <w:bookmarkStart w:id="12" w:name="_Toc118485624"/>
      <w:r w:rsidRPr="005C61E2">
        <w:rPr>
          <w:rFonts w:cs="Times New Roman"/>
        </w:rPr>
        <w:br w:type="page"/>
      </w:r>
    </w:p>
    <w:p w14:paraId="10A56E0E" w14:textId="54CEE842" w:rsidR="00EC1D21" w:rsidRPr="005C61E2" w:rsidRDefault="00EC1D21" w:rsidP="00EC1D21">
      <w:pPr>
        <w:pStyle w:val="Heading2"/>
        <w:rPr>
          <w:rFonts w:cs="Times New Roman"/>
        </w:rPr>
      </w:pPr>
      <w:r w:rsidRPr="005C61E2">
        <w:rPr>
          <w:rFonts w:cs="Times New Roman"/>
        </w:rPr>
        <w:lastRenderedPageBreak/>
        <w:t>Recruiting Diverse Employees</w:t>
      </w:r>
      <w:bookmarkEnd w:id="12"/>
    </w:p>
    <w:p w14:paraId="20B1219E" w14:textId="0432A33C" w:rsidR="007A37E7" w:rsidRPr="005C61E2" w:rsidRDefault="007A37E7" w:rsidP="007A37E7">
      <w:pPr>
        <w:rPr>
          <w:rFonts w:cs="Times New Roman"/>
        </w:rPr>
      </w:pPr>
      <w:r w:rsidRPr="005C61E2">
        <w:rPr>
          <w:rFonts w:cs="Times New Roman"/>
          <w:noProof/>
        </w:rPr>
        <w:drawing>
          <wp:inline distT="0" distB="0" distL="0" distR="0" wp14:anchorId="25ACDB03" wp14:editId="1A7D319D">
            <wp:extent cx="5943600" cy="33343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34385"/>
                    </a:xfrm>
                    <a:prstGeom prst="rect">
                      <a:avLst/>
                    </a:prstGeom>
                  </pic:spPr>
                </pic:pic>
              </a:graphicData>
            </a:graphic>
          </wp:inline>
        </w:drawing>
      </w:r>
    </w:p>
    <w:p w14:paraId="0BB03116" w14:textId="0B67053B" w:rsidR="00D34669" w:rsidRPr="005C61E2" w:rsidRDefault="00D34669" w:rsidP="00EC1D21">
      <w:pPr>
        <w:rPr>
          <w:rFonts w:cs="Times New Roman"/>
        </w:rPr>
      </w:pPr>
      <w:r w:rsidRPr="005C61E2">
        <w:rPr>
          <w:rFonts w:cs="Times New Roman"/>
        </w:rPr>
        <w:t xml:space="preserve">The HR department of “Aldi” should recruit diverse workers </w:t>
      </w:r>
      <w:r w:rsidR="007A37E7" w:rsidRPr="005C61E2">
        <w:rPr>
          <w:rFonts w:cs="Times New Roman"/>
        </w:rPr>
        <w:t>from</w:t>
      </w:r>
      <w:r w:rsidRPr="005C61E2">
        <w:rPr>
          <w:rFonts w:cs="Times New Roman"/>
        </w:rPr>
        <w:t xml:space="preserve"> the company with no boundar</w:t>
      </w:r>
      <w:r w:rsidR="007A37E7" w:rsidRPr="005C61E2">
        <w:rPr>
          <w:rFonts w:cs="Times New Roman"/>
        </w:rPr>
        <w:t>ies</w:t>
      </w:r>
      <w:r w:rsidRPr="005C61E2">
        <w:rPr>
          <w:rFonts w:cs="Times New Roman"/>
        </w:rPr>
        <w:t xml:space="preserve"> of ethnicity, cultural background, race</w:t>
      </w:r>
      <w:r w:rsidR="007A37E7" w:rsidRPr="005C61E2">
        <w:rPr>
          <w:rFonts w:cs="Times New Roman"/>
        </w:rPr>
        <w:t>,</w:t>
      </w:r>
      <w:r w:rsidRPr="005C61E2">
        <w:rPr>
          <w:rFonts w:cs="Times New Roman"/>
        </w:rPr>
        <w:t xml:space="preserve"> and gender of the employees. Thus the workforce of “Aldi” will become more diverse and productivity will also be </w:t>
      </w:r>
      <w:r w:rsidR="00AC050B" w:rsidRPr="005C61E2">
        <w:rPr>
          <w:rFonts w:cs="Times New Roman"/>
        </w:rPr>
        <w:t>improved (</w:t>
      </w:r>
      <w:proofErr w:type="spellStart"/>
      <w:r w:rsidR="00AC050B" w:rsidRPr="005C61E2">
        <w:rPr>
          <w:rFonts w:cs="Times New Roman"/>
          <w:shd w:val="clear" w:color="auto" w:fill="FFFFFF"/>
        </w:rPr>
        <w:t>Farndale</w:t>
      </w:r>
      <w:proofErr w:type="spellEnd"/>
      <w:r w:rsidR="00AC050B" w:rsidRPr="005C61E2">
        <w:rPr>
          <w:rFonts w:cs="Times New Roman"/>
          <w:shd w:val="clear" w:color="auto" w:fill="FFFFFF"/>
        </w:rPr>
        <w:t xml:space="preserve"> et al., 2015</w:t>
      </w:r>
      <w:r w:rsidR="00AC050B" w:rsidRPr="005C61E2">
        <w:rPr>
          <w:rFonts w:cs="Times New Roman"/>
        </w:rPr>
        <w:t>)</w:t>
      </w:r>
      <w:r w:rsidRPr="005C61E2">
        <w:rPr>
          <w:rFonts w:cs="Times New Roman"/>
        </w:rPr>
        <w:t xml:space="preserve">. </w:t>
      </w:r>
    </w:p>
    <w:p w14:paraId="35B33B88" w14:textId="77777777" w:rsidR="00D34669" w:rsidRPr="005C61E2" w:rsidRDefault="00D34669">
      <w:pPr>
        <w:spacing w:line="259" w:lineRule="auto"/>
        <w:jc w:val="left"/>
        <w:rPr>
          <w:rFonts w:cs="Times New Roman"/>
        </w:rPr>
      </w:pPr>
      <w:r w:rsidRPr="005C61E2">
        <w:rPr>
          <w:rFonts w:cs="Times New Roman"/>
        </w:rPr>
        <w:br w:type="page"/>
      </w:r>
    </w:p>
    <w:p w14:paraId="309AD39B" w14:textId="4FE5033D" w:rsidR="00EC1D21" w:rsidRPr="005C61E2" w:rsidRDefault="00D34669" w:rsidP="00D34669">
      <w:pPr>
        <w:pStyle w:val="Heading1"/>
        <w:rPr>
          <w:rFonts w:cs="Times New Roman"/>
        </w:rPr>
      </w:pPr>
      <w:bookmarkStart w:id="13" w:name="_Toc118485625"/>
      <w:r w:rsidRPr="005C61E2">
        <w:rPr>
          <w:rFonts w:cs="Times New Roman"/>
        </w:rPr>
        <w:lastRenderedPageBreak/>
        <w:t>Conclusion</w:t>
      </w:r>
      <w:bookmarkEnd w:id="13"/>
    </w:p>
    <w:p w14:paraId="1FBA25A3" w14:textId="605FDDB9" w:rsidR="007A37E7" w:rsidRPr="005C61E2" w:rsidRDefault="007A37E7" w:rsidP="007A37E7">
      <w:pPr>
        <w:rPr>
          <w:rFonts w:cs="Times New Roman"/>
        </w:rPr>
      </w:pPr>
      <w:r w:rsidRPr="005C61E2">
        <w:rPr>
          <w:rFonts w:cs="Times New Roman"/>
          <w:noProof/>
        </w:rPr>
        <w:drawing>
          <wp:inline distT="0" distB="0" distL="0" distR="0" wp14:anchorId="58C9E3F3" wp14:editId="7918B206">
            <wp:extent cx="5943600" cy="33070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07080"/>
                    </a:xfrm>
                    <a:prstGeom prst="rect">
                      <a:avLst/>
                    </a:prstGeom>
                  </pic:spPr>
                </pic:pic>
              </a:graphicData>
            </a:graphic>
          </wp:inline>
        </w:drawing>
      </w:r>
    </w:p>
    <w:p w14:paraId="4547760E" w14:textId="56169B80" w:rsidR="00D34669" w:rsidRPr="005C61E2" w:rsidRDefault="00D34669" w:rsidP="00D34669">
      <w:pPr>
        <w:rPr>
          <w:rFonts w:cs="Times New Roman"/>
        </w:rPr>
      </w:pPr>
      <w:r w:rsidRPr="005C61E2">
        <w:rPr>
          <w:rFonts w:cs="Times New Roman"/>
        </w:rPr>
        <w:t>The whole world is now adopting flexible work arrangement</w:t>
      </w:r>
      <w:r w:rsidR="007A37E7" w:rsidRPr="005C61E2">
        <w:rPr>
          <w:rFonts w:cs="Times New Roman"/>
        </w:rPr>
        <w:t>s</w:t>
      </w:r>
      <w:r w:rsidRPr="005C61E2">
        <w:rPr>
          <w:rFonts w:cs="Times New Roman"/>
        </w:rPr>
        <w:t xml:space="preserve"> and “Aldi” also should adopt similar policies as soon as possible. A lot of benefits </w:t>
      </w:r>
      <w:r w:rsidR="007A37E7" w:rsidRPr="005C61E2">
        <w:rPr>
          <w:rFonts w:cs="Times New Roman"/>
        </w:rPr>
        <w:t xml:space="preserve">are </w:t>
      </w:r>
      <w:r w:rsidRPr="005C61E2">
        <w:rPr>
          <w:rFonts w:cs="Times New Roman"/>
        </w:rPr>
        <w:t xml:space="preserve">involved in the flexible work arrangement both for the company and for their employees and the company should take proper steps to promote diversity and inclusion through </w:t>
      </w:r>
      <w:r w:rsidR="007A37E7" w:rsidRPr="005C61E2">
        <w:rPr>
          <w:rFonts w:cs="Times New Roman"/>
        </w:rPr>
        <w:t>workplace flexibility</w:t>
      </w:r>
      <w:r w:rsidR="00406627" w:rsidRPr="005C61E2">
        <w:rPr>
          <w:rFonts w:cs="Times New Roman"/>
        </w:rPr>
        <w:t xml:space="preserve"> (</w:t>
      </w:r>
      <w:r w:rsidR="00406627" w:rsidRPr="005C61E2">
        <w:rPr>
          <w:rFonts w:cs="Times New Roman"/>
          <w:shd w:val="clear" w:color="auto" w:fill="FFFFFF"/>
        </w:rPr>
        <w:t>Davis et al., 2016</w:t>
      </w:r>
      <w:r w:rsidR="00406627" w:rsidRPr="005C61E2">
        <w:rPr>
          <w:rFonts w:cs="Times New Roman"/>
        </w:rPr>
        <w:t>)</w:t>
      </w:r>
      <w:r w:rsidRPr="005C61E2">
        <w:rPr>
          <w:rFonts w:cs="Times New Roman"/>
        </w:rPr>
        <w:t xml:space="preserve">. </w:t>
      </w:r>
    </w:p>
    <w:p w14:paraId="25779B7E" w14:textId="77777777" w:rsidR="00D34669" w:rsidRPr="005C61E2" w:rsidRDefault="00D34669">
      <w:pPr>
        <w:spacing w:line="259" w:lineRule="auto"/>
        <w:jc w:val="left"/>
        <w:rPr>
          <w:rFonts w:cs="Times New Roman"/>
        </w:rPr>
      </w:pPr>
      <w:r w:rsidRPr="005C61E2">
        <w:rPr>
          <w:rFonts w:cs="Times New Roman"/>
        </w:rPr>
        <w:br w:type="page"/>
      </w:r>
    </w:p>
    <w:p w14:paraId="16B4D75C" w14:textId="43727A6E" w:rsidR="00D34669" w:rsidRPr="005C61E2" w:rsidRDefault="00D34669" w:rsidP="00D34669">
      <w:pPr>
        <w:pStyle w:val="Heading1"/>
        <w:rPr>
          <w:rFonts w:cs="Times New Roman"/>
        </w:rPr>
      </w:pPr>
      <w:bookmarkStart w:id="14" w:name="_Toc118485626"/>
      <w:r w:rsidRPr="005C61E2">
        <w:rPr>
          <w:rFonts w:cs="Times New Roman"/>
        </w:rPr>
        <w:lastRenderedPageBreak/>
        <w:t>Reference</w:t>
      </w:r>
      <w:bookmarkEnd w:id="14"/>
    </w:p>
    <w:p w14:paraId="19CF9752" w14:textId="77D0432E" w:rsidR="007A37E7" w:rsidRPr="005C61E2" w:rsidRDefault="007A37E7" w:rsidP="007A37E7">
      <w:pPr>
        <w:rPr>
          <w:rFonts w:cs="Times New Roman"/>
        </w:rPr>
      </w:pPr>
      <w:r w:rsidRPr="005C61E2">
        <w:rPr>
          <w:rFonts w:cs="Times New Roman"/>
          <w:noProof/>
        </w:rPr>
        <w:drawing>
          <wp:inline distT="0" distB="0" distL="0" distR="0" wp14:anchorId="0BAE3792" wp14:editId="28C9E39D">
            <wp:extent cx="5943600" cy="332676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26765"/>
                    </a:xfrm>
                    <a:prstGeom prst="rect">
                      <a:avLst/>
                    </a:prstGeom>
                  </pic:spPr>
                </pic:pic>
              </a:graphicData>
            </a:graphic>
          </wp:inline>
        </w:drawing>
      </w:r>
    </w:p>
    <w:p w14:paraId="45F989E8" w14:textId="77777777" w:rsidR="00543C87" w:rsidRPr="0086742E" w:rsidRDefault="00543C87" w:rsidP="0086742E">
      <w:pPr>
        <w:ind w:left="720" w:hanging="720"/>
        <w:rPr>
          <w:rFonts w:cs="Times New Roman"/>
        </w:rPr>
      </w:pPr>
      <w:r w:rsidRPr="0086742E">
        <w:rPr>
          <w:rFonts w:cs="Times New Roman"/>
        </w:rPr>
        <w:t>Arnold, E.C. and Boggs, K.U., 2019. Interpersonal Relationships E-Book: Professional Communication Skills for Nurses. Elsevier Health Sciences.</w:t>
      </w:r>
    </w:p>
    <w:p w14:paraId="112C6A8B" w14:textId="77777777" w:rsidR="00543C87" w:rsidRPr="0086742E" w:rsidRDefault="00543C87" w:rsidP="0086742E">
      <w:pPr>
        <w:ind w:left="720" w:hanging="720"/>
        <w:rPr>
          <w:rFonts w:cs="Times New Roman"/>
        </w:rPr>
      </w:pPr>
      <w:proofErr w:type="spellStart"/>
      <w:r w:rsidRPr="0086742E">
        <w:rPr>
          <w:rFonts w:cs="Times New Roman"/>
        </w:rPr>
        <w:t>Bartfeld</w:t>
      </w:r>
      <w:proofErr w:type="spellEnd"/>
      <w:r w:rsidRPr="0086742E">
        <w:rPr>
          <w:rFonts w:cs="Times New Roman"/>
        </w:rPr>
        <w:t xml:space="preserve">, E. and Lass, A., </w:t>
      </w:r>
      <w:proofErr w:type="spellStart"/>
      <w:r w:rsidRPr="0086742E">
        <w:rPr>
          <w:rFonts w:cs="Times New Roman"/>
        </w:rPr>
        <w:t>Irody</w:t>
      </w:r>
      <w:proofErr w:type="spellEnd"/>
      <w:r w:rsidRPr="0086742E">
        <w:rPr>
          <w:rFonts w:cs="Times New Roman"/>
        </w:rPr>
        <w:t xml:space="preserve"> Inc, 2010. System and method for real time management of a drug regimen. U.S. Patent 7,747,454.</w:t>
      </w:r>
    </w:p>
    <w:p w14:paraId="70000121" w14:textId="77777777" w:rsidR="00543C87" w:rsidRPr="0086742E" w:rsidRDefault="00543C87" w:rsidP="0086742E">
      <w:pPr>
        <w:ind w:left="720" w:hanging="720"/>
        <w:rPr>
          <w:rFonts w:cs="Times New Roman"/>
        </w:rPr>
      </w:pPr>
      <w:proofErr w:type="spellStart"/>
      <w:r w:rsidRPr="0086742E">
        <w:rPr>
          <w:rFonts w:cs="Times New Roman"/>
        </w:rPr>
        <w:t>Boissy</w:t>
      </w:r>
      <w:proofErr w:type="spellEnd"/>
      <w:r w:rsidRPr="0086742E">
        <w:rPr>
          <w:rFonts w:cs="Times New Roman"/>
        </w:rPr>
        <w:t xml:space="preserve">, A., </w:t>
      </w:r>
      <w:proofErr w:type="spellStart"/>
      <w:r w:rsidRPr="0086742E">
        <w:rPr>
          <w:rFonts w:cs="Times New Roman"/>
        </w:rPr>
        <w:t>Windover</w:t>
      </w:r>
      <w:proofErr w:type="spellEnd"/>
      <w:r w:rsidRPr="0086742E">
        <w:rPr>
          <w:rFonts w:cs="Times New Roman"/>
        </w:rPr>
        <w:t xml:space="preserve">, A.K., </w:t>
      </w:r>
      <w:proofErr w:type="spellStart"/>
      <w:r w:rsidRPr="0086742E">
        <w:rPr>
          <w:rFonts w:cs="Times New Roman"/>
        </w:rPr>
        <w:t>Bokar</w:t>
      </w:r>
      <w:proofErr w:type="spellEnd"/>
      <w:r w:rsidRPr="0086742E">
        <w:rPr>
          <w:rFonts w:cs="Times New Roman"/>
        </w:rPr>
        <w:t xml:space="preserve">, D., </w:t>
      </w:r>
      <w:proofErr w:type="spellStart"/>
      <w:r w:rsidRPr="0086742E">
        <w:rPr>
          <w:rFonts w:cs="Times New Roman"/>
        </w:rPr>
        <w:t>Karafa</w:t>
      </w:r>
      <w:proofErr w:type="spellEnd"/>
      <w:r w:rsidRPr="0086742E">
        <w:rPr>
          <w:rFonts w:cs="Times New Roman"/>
        </w:rPr>
        <w:t xml:space="preserve">, M., </w:t>
      </w:r>
      <w:proofErr w:type="spellStart"/>
      <w:r w:rsidRPr="0086742E">
        <w:rPr>
          <w:rFonts w:cs="Times New Roman"/>
        </w:rPr>
        <w:t>Neuendorf</w:t>
      </w:r>
      <w:proofErr w:type="spellEnd"/>
      <w:r w:rsidRPr="0086742E">
        <w:rPr>
          <w:rFonts w:cs="Times New Roman"/>
        </w:rPr>
        <w:t xml:space="preserve">, K., Frankel, R.M., </w:t>
      </w:r>
      <w:proofErr w:type="spellStart"/>
      <w:r w:rsidRPr="0086742E">
        <w:rPr>
          <w:rFonts w:cs="Times New Roman"/>
        </w:rPr>
        <w:t>Merlino</w:t>
      </w:r>
      <w:proofErr w:type="spellEnd"/>
      <w:r w:rsidRPr="0086742E">
        <w:rPr>
          <w:rFonts w:cs="Times New Roman"/>
        </w:rPr>
        <w:t>, J. and Rothberg, M.B., 2016. Communication skills training for physicians improves patient satisfaction. Journal of general internal medicine, 31(7), pp.755-761.</w:t>
      </w:r>
    </w:p>
    <w:p w14:paraId="4B383664" w14:textId="77777777" w:rsidR="00543C87" w:rsidRPr="005C61E2" w:rsidRDefault="00543C87" w:rsidP="00376F58">
      <w:pPr>
        <w:ind w:left="720" w:hanging="720"/>
        <w:rPr>
          <w:rFonts w:cs="Times New Roman"/>
          <w:shd w:val="clear" w:color="auto" w:fill="FFFFFF"/>
        </w:rPr>
      </w:pPr>
      <w:proofErr w:type="spellStart"/>
      <w:r w:rsidRPr="005C61E2">
        <w:rPr>
          <w:rFonts w:cs="Times New Roman"/>
          <w:shd w:val="clear" w:color="auto" w:fill="FFFFFF"/>
        </w:rPr>
        <w:t>Chandola</w:t>
      </w:r>
      <w:proofErr w:type="spellEnd"/>
      <w:r w:rsidRPr="005C61E2">
        <w:rPr>
          <w:rFonts w:cs="Times New Roman"/>
          <w:shd w:val="clear" w:color="auto" w:fill="FFFFFF"/>
        </w:rPr>
        <w:t xml:space="preserve">, T., Booker, C.L., Kumari, M. and </w:t>
      </w:r>
      <w:proofErr w:type="spellStart"/>
      <w:r w:rsidRPr="005C61E2">
        <w:rPr>
          <w:rFonts w:cs="Times New Roman"/>
          <w:shd w:val="clear" w:color="auto" w:fill="FFFFFF"/>
        </w:rPr>
        <w:t>Benzeval</w:t>
      </w:r>
      <w:proofErr w:type="spellEnd"/>
      <w:r w:rsidRPr="005C61E2">
        <w:rPr>
          <w:rFonts w:cs="Times New Roman"/>
          <w:shd w:val="clear" w:color="auto" w:fill="FFFFFF"/>
        </w:rPr>
        <w:t>, M., 2019. Are flexible work arrangements associated with lower levels of chronic stress-related biomarkers? A study of 6025 employees in the UK household longitudinal study. </w:t>
      </w:r>
      <w:r w:rsidRPr="005C61E2">
        <w:rPr>
          <w:rFonts w:cs="Times New Roman"/>
          <w:i/>
          <w:iCs/>
          <w:shd w:val="clear" w:color="auto" w:fill="FFFFFF"/>
        </w:rPr>
        <w:t>Sociology</w:t>
      </w:r>
      <w:r w:rsidRPr="005C61E2">
        <w:rPr>
          <w:rFonts w:cs="Times New Roman"/>
          <w:shd w:val="clear" w:color="auto" w:fill="FFFFFF"/>
        </w:rPr>
        <w:t>, </w:t>
      </w:r>
      <w:r w:rsidRPr="005C61E2">
        <w:rPr>
          <w:rFonts w:cs="Times New Roman"/>
          <w:i/>
          <w:iCs/>
          <w:shd w:val="clear" w:color="auto" w:fill="FFFFFF"/>
        </w:rPr>
        <w:t>53</w:t>
      </w:r>
      <w:r w:rsidRPr="005C61E2">
        <w:rPr>
          <w:rFonts w:cs="Times New Roman"/>
          <w:shd w:val="clear" w:color="auto" w:fill="FFFFFF"/>
        </w:rPr>
        <w:t>(4), pp.779-799.</w:t>
      </w:r>
    </w:p>
    <w:p w14:paraId="468B6748" w14:textId="77777777" w:rsidR="00543C87" w:rsidRPr="005C61E2" w:rsidRDefault="00543C87" w:rsidP="00376F58">
      <w:pPr>
        <w:ind w:left="720" w:hanging="720"/>
        <w:rPr>
          <w:rFonts w:cs="Times New Roman"/>
          <w:shd w:val="clear" w:color="auto" w:fill="FFFFFF"/>
        </w:rPr>
      </w:pPr>
      <w:r w:rsidRPr="005C61E2">
        <w:rPr>
          <w:rFonts w:cs="Times New Roman"/>
          <w:shd w:val="clear" w:color="auto" w:fill="FFFFFF"/>
        </w:rPr>
        <w:t>Choi, S., 2018. Managing flexible work arrangements in government: Testing the effects of institutional and managerial support. </w:t>
      </w:r>
      <w:r w:rsidRPr="005C61E2">
        <w:rPr>
          <w:rFonts w:cs="Times New Roman"/>
          <w:i/>
          <w:iCs/>
          <w:shd w:val="clear" w:color="auto" w:fill="FFFFFF"/>
        </w:rPr>
        <w:t>Public Personnel Management</w:t>
      </w:r>
      <w:r w:rsidRPr="005C61E2">
        <w:rPr>
          <w:rFonts w:cs="Times New Roman"/>
          <w:shd w:val="clear" w:color="auto" w:fill="FFFFFF"/>
        </w:rPr>
        <w:t>, </w:t>
      </w:r>
      <w:r w:rsidRPr="005C61E2">
        <w:rPr>
          <w:rFonts w:cs="Times New Roman"/>
          <w:i/>
          <w:iCs/>
          <w:shd w:val="clear" w:color="auto" w:fill="FFFFFF"/>
        </w:rPr>
        <w:t>47</w:t>
      </w:r>
      <w:r w:rsidRPr="005C61E2">
        <w:rPr>
          <w:rFonts w:cs="Times New Roman"/>
          <w:shd w:val="clear" w:color="auto" w:fill="FFFFFF"/>
        </w:rPr>
        <w:t>(1), pp.26-50.</w:t>
      </w:r>
    </w:p>
    <w:p w14:paraId="6D05FD89" w14:textId="77777777" w:rsidR="00543C87" w:rsidRPr="0086742E" w:rsidRDefault="00543C87" w:rsidP="0086742E">
      <w:pPr>
        <w:ind w:left="720" w:hanging="720"/>
        <w:rPr>
          <w:rFonts w:cs="Times New Roman"/>
        </w:rPr>
      </w:pPr>
      <w:r w:rsidRPr="0086742E">
        <w:rPr>
          <w:rFonts w:cs="Times New Roman"/>
        </w:rPr>
        <w:lastRenderedPageBreak/>
        <w:t>Cottrell, S., 2017. Critical thinking skills: Effective analysis, argument and reflection. Macmillan International Higher Education.</w:t>
      </w:r>
    </w:p>
    <w:p w14:paraId="19DC5C72" w14:textId="4B62C0AE" w:rsidR="00543C87" w:rsidRPr="005C61E2" w:rsidRDefault="00543C87" w:rsidP="0086742E">
      <w:pPr>
        <w:ind w:left="720" w:hanging="720"/>
        <w:rPr>
          <w:rFonts w:cs="Times New Roman"/>
        </w:rPr>
      </w:pPr>
      <w:proofErr w:type="spellStart"/>
      <w:r w:rsidRPr="0086742E">
        <w:rPr>
          <w:rFonts w:cs="Times New Roman"/>
        </w:rPr>
        <w:t>Custódio</w:t>
      </w:r>
      <w:proofErr w:type="spellEnd"/>
      <w:r w:rsidRPr="0086742E">
        <w:rPr>
          <w:rFonts w:cs="Times New Roman"/>
        </w:rPr>
        <w:t>, C., Ferreira, M.A. and Matos, P., 2019. Do general managerial skills spur innovation? Management Science, 65(2), pp.459-476.</w:t>
      </w:r>
      <w:r w:rsidR="00AA70BB">
        <w:rPr>
          <w:rFonts w:cs="Times New Roman"/>
        </w:rPr>
        <w:t xml:space="preserve"> Ariful</w:t>
      </w:r>
    </w:p>
    <w:p w14:paraId="35D335A4" w14:textId="77777777" w:rsidR="00543C87" w:rsidRPr="005C61E2" w:rsidRDefault="00543C87" w:rsidP="00376F58">
      <w:pPr>
        <w:ind w:left="720" w:hanging="720"/>
        <w:rPr>
          <w:rFonts w:cs="Times New Roman"/>
          <w:shd w:val="clear" w:color="auto" w:fill="FFFFFF"/>
        </w:rPr>
      </w:pPr>
      <w:r w:rsidRPr="005C61E2">
        <w:rPr>
          <w:rFonts w:cs="Times New Roman"/>
          <w:shd w:val="clear" w:color="auto" w:fill="FFFFFF"/>
        </w:rPr>
        <w:t xml:space="preserve">Davis, P.J., </w:t>
      </w:r>
      <w:proofErr w:type="spellStart"/>
      <w:r w:rsidRPr="005C61E2">
        <w:rPr>
          <w:rFonts w:cs="Times New Roman"/>
          <w:shd w:val="clear" w:color="auto" w:fill="FFFFFF"/>
        </w:rPr>
        <w:t>Frolova</w:t>
      </w:r>
      <w:proofErr w:type="spellEnd"/>
      <w:r w:rsidRPr="005C61E2">
        <w:rPr>
          <w:rFonts w:cs="Times New Roman"/>
          <w:shd w:val="clear" w:color="auto" w:fill="FFFFFF"/>
        </w:rPr>
        <w:t xml:space="preserve">, Y. and Callahan, W., 2016. Workplace diversity management in Australia: what do managers think and what are </w:t>
      </w:r>
      <w:proofErr w:type="spellStart"/>
      <w:r w:rsidRPr="005C61E2">
        <w:rPr>
          <w:rFonts w:cs="Times New Roman"/>
          <w:shd w:val="clear" w:color="auto" w:fill="FFFFFF"/>
        </w:rPr>
        <w:t>organisations</w:t>
      </w:r>
      <w:proofErr w:type="spellEnd"/>
      <w:r w:rsidRPr="005C61E2">
        <w:rPr>
          <w:rFonts w:cs="Times New Roman"/>
          <w:shd w:val="clear" w:color="auto" w:fill="FFFFFF"/>
        </w:rPr>
        <w:t xml:space="preserve"> doing?. </w:t>
      </w:r>
      <w:r w:rsidRPr="005C61E2">
        <w:rPr>
          <w:rFonts w:cs="Times New Roman"/>
          <w:i/>
          <w:iCs/>
          <w:shd w:val="clear" w:color="auto" w:fill="FFFFFF"/>
        </w:rPr>
        <w:t>Equality, Diversity and Inclusion: An International Journal</w:t>
      </w:r>
      <w:r w:rsidRPr="005C61E2">
        <w:rPr>
          <w:rFonts w:cs="Times New Roman"/>
          <w:shd w:val="clear" w:color="auto" w:fill="FFFFFF"/>
        </w:rPr>
        <w:t>.</w:t>
      </w:r>
    </w:p>
    <w:p w14:paraId="02BD9F36" w14:textId="77777777" w:rsidR="00543C87" w:rsidRPr="005C61E2" w:rsidRDefault="00543C87" w:rsidP="00376F58">
      <w:pPr>
        <w:ind w:left="720" w:hanging="720"/>
        <w:rPr>
          <w:rFonts w:cs="Times New Roman"/>
          <w:shd w:val="clear" w:color="auto" w:fill="FFFFFF"/>
        </w:rPr>
      </w:pPr>
      <w:proofErr w:type="spellStart"/>
      <w:r w:rsidRPr="005C61E2">
        <w:rPr>
          <w:rFonts w:cs="Times New Roman"/>
          <w:shd w:val="clear" w:color="auto" w:fill="FFFFFF"/>
        </w:rPr>
        <w:t>Farndale</w:t>
      </w:r>
      <w:proofErr w:type="spellEnd"/>
      <w:r w:rsidRPr="005C61E2">
        <w:rPr>
          <w:rFonts w:cs="Times New Roman"/>
          <w:shd w:val="clear" w:color="auto" w:fill="FFFFFF"/>
        </w:rPr>
        <w:t xml:space="preserve">, E., Biron, M., Briscoe, D.R. and </w:t>
      </w:r>
      <w:proofErr w:type="spellStart"/>
      <w:r w:rsidRPr="005C61E2">
        <w:rPr>
          <w:rFonts w:cs="Times New Roman"/>
          <w:shd w:val="clear" w:color="auto" w:fill="FFFFFF"/>
        </w:rPr>
        <w:t>Raghuram</w:t>
      </w:r>
      <w:proofErr w:type="spellEnd"/>
      <w:r w:rsidRPr="005C61E2">
        <w:rPr>
          <w:rFonts w:cs="Times New Roman"/>
          <w:shd w:val="clear" w:color="auto" w:fill="FFFFFF"/>
        </w:rPr>
        <w:t xml:space="preserve">, S., 2015. A global perspective on diversity and inclusion in work </w:t>
      </w:r>
      <w:proofErr w:type="spellStart"/>
      <w:r w:rsidRPr="005C61E2">
        <w:rPr>
          <w:rFonts w:cs="Times New Roman"/>
          <w:shd w:val="clear" w:color="auto" w:fill="FFFFFF"/>
        </w:rPr>
        <w:t>organisations</w:t>
      </w:r>
      <w:proofErr w:type="spellEnd"/>
      <w:r w:rsidRPr="005C61E2">
        <w:rPr>
          <w:rFonts w:cs="Times New Roman"/>
          <w:shd w:val="clear" w:color="auto" w:fill="FFFFFF"/>
        </w:rPr>
        <w:t>. </w:t>
      </w:r>
      <w:r w:rsidRPr="005C61E2">
        <w:rPr>
          <w:rFonts w:cs="Times New Roman"/>
          <w:i/>
          <w:iCs/>
          <w:shd w:val="clear" w:color="auto" w:fill="FFFFFF"/>
        </w:rPr>
        <w:t>The International Journal of Human Resource Management</w:t>
      </w:r>
      <w:r w:rsidRPr="005C61E2">
        <w:rPr>
          <w:rFonts w:cs="Times New Roman"/>
          <w:shd w:val="clear" w:color="auto" w:fill="FFFFFF"/>
        </w:rPr>
        <w:t>, </w:t>
      </w:r>
      <w:r w:rsidRPr="005C61E2">
        <w:rPr>
          <w:rFonts w:cs="Times New Roman"/>
          <w:i/>
          <w:iCs/>
          <w:shd w:val="clear" w:color="auto" w:fill="FFFFFF"/>
        </w:rPr>
        <w:t>26</w:t>
      </w:r>
      <w:r w:rsidRPr="005C61E2">
        <w:rPr>
          <w:rFonts w:cs="Times New Roman"/>
          <w:shd w:val="clear" w:color="auto" w:fill="FFFFFF"/>
        </w:rPr>
        <w:t>(6), pp.677-687.</w:t>
      </w:r>
    </w:p>
    <w:p w14:paraId="3F918ACC" w14:textId="77777777" w:rsidR="00543C87" w:rsidRPr="005C61E2" w:rsidRDefault="00543C87" w:rsidP="00376F58">
      <w:pPr>
        <w:ind w:left="720" w:hanging="720"/>
        <w:rPr>
          <w:rFonts w:cs="Times New Roman"/>
          <w:shd w:val="clear" w:color="auto" w:fill="FFFFFF"/>
        </w:rPr>
      </w:pPr>
      <w:proofErr w:type="spellStart"/>
      <w:r w:rsidRPr="005C61E2">
        <w:rPr>
          <w:rFonts w:cs="Times New Roman"/>
          <w:shd w:val="clear" w:color="auto" w:fill="FFFFFF"/>
        </w:rPr>
        <w:t>Spreitzer</w:t>
      </w:r>
      <w:proofErr w:type="spellEnd"/>
      <w:r w:rsidRPr="005C61E2">
        <w:rPr>
          <w:rFonts w:cs="Times New Roman"/>
          <w:shd w:val="clear" w:color="auto" w:fill="FFFFFF"/>
        </w:rPr>
        <w:t>, G.M., Cameron, L. and Garrett, L., 2017. Alternative work arrangements: Two images of the new world of work. </w:t>
      </w:r>
      <w:r w:rsidRPr="005C61E2">
        <w:rPr>
          <w:rFonts w:cs="Times New Roman"/>
          <w:i/>
          <w:iCs/>
          <w:shd w:val="clear" w:color="auto" w:fill="FFFFFF"/>
        </w:rPr>
        <w:t>Annual Review of Organizational Psychology and Organizational Behavior</w:t>
      </w:r>
      <w:r w:rsidRPr="005C61E2">
        <w:rPr>
          <w:rFonts w:cs="Times New Roman"/>
          <w:shd w:val="clear" w:color="auto" w:fill="FFFFFF"/>
        </w:rPr>
        <w:t>, </w:t>
      </w:r>
      <w:r w:rsidRPr="005C61E2">
        <w:rPr>
          <w:rFonts w:cs="Times New Roman"/>
          <w:i/>
          <w:iCs/>
          <w:shd w:val="clear" w:color="auto" w:fill="FFFFFF"/>
        </w:rPr>
        <w:t>4</w:t>
      </w:r>
      <w:r w:rsidRPr="005C61E2">
        <w:rPr>
          <w:rFonts w:cs="Times New Roman"/>
          <w:shd w:val="clear" w:color="auto" w:fill="FFFFFF"/>
        </w:rPr>
        <w:t>, pp.473-499.</w:t>
      </w:r>
    </w:p>
    <w:p w14:paraId="4D868615" w14:textId="77777777" w:rsidR="00543C87" w:rsidRPr="005C61E2" w:rsidRDefault="00543C87" w:rsidP="00376F58">
      <w:pPr>
        <w:ind w:left="720" w:hanging="720"/>
        <w:rPr>
          <w:rFonts w:cs="Times New Roman"/>
          <w:shd w:val="clear" w:color="auto" w:fill="FFFFFF"/>
        </w:rPr>
      </w:pPr>
      <w:r w:rsidRPr="005C61E2">
        <w:rPr>
          <w:rFonts w:cs="Times New Roman"/>
          <w:shd w:val="clear" w:color="auto" w:fill="FFFFFF"/>
        </w:rPr>
        <w:t>Thompson, R.J., Payne, S.C. and Taylor, A.B., 2015. Applicant attraction to flexible work arrangements: Separating the influence of flextime and flexplace. </w:t>
      </w:r>
      <w:r w:rsidRPr="005C61E2">
        <w:rPr>
          <w:rFonts w:cs="Times New Roman"/>
          <w:i/>
          <w:iCs/>
          <w:shd w:val="clear" w:color="auto" w:fill="FFFFFF"/>
        </w:rPr>
        <w:t>Journal of Occupational and Organizational Psychology</w:t>
      </w:r>
      <w:r w:rsidRPr="005C61E2">
        <w:rPr>
          <w:rFonts w:cs="Times New Roman"/>
          <w:shd w:val="clear" w:color="auto" w:fill="FFFFFF"/>
        </w:rPr>
        <w:t>, </w:t>
      </w:r>
      <w:r w:rsidRPr="005C61E2">
        <w:rPr>
          <w:rFonts w:cs="Times New Roman"/>
          <w:i/>
          <w:iCs/>
          <w:shd w:val="clear" w:color="auto" w:fill="FFFFFF"/>
        </w:rPr>
        <w:t>88</w:t>
      </w:r>
      <w:r w:rsidRPr="005C61E2">
        <w:rPr>
          <w:rFonts w:cs="Times New Roman"/>
          <w:shd w:val="clear" w:color="auto" w:fill="FFFFFF"/>
        </w:rPr>
        <w:t>(4), pp.726-749.</w:t>
      </w:r>
    </w:p>
    <w:p w14:paraId="3CD2B988" w14:textId="77777777" w:rsidR="00543C87" w:rsidRDefault="00543C87" w:rsidP="00376F58">
      <w:pPr>
        <w:ind w:left="720" w:hanging="720"/>
        <w:rPr>
          <w:rFonts w:cs="Times New Roman"/>
          <w:shd w:val="clear" w:color="auto" w:fill="FFFFFF"/>
        </w:rPr>
      </w:pPr>
      <w:r w:rsidRPr="005C61E2">
        <w:rPr>
          <w:rFonts w:cs="Times New Roman"/>
          <w:shd w:val="clear" w:color="auto" w:fill="FFFFFF"/>
        </w:rPr>
        <w:t xml:space="preserve">West, M.A., Hwang, S., Maier, R.V., Ahuja, N., Angelos, P., Bass, B.L., </w:t>
      </w:r>
      <w:proofErr w:type="spellStart"/>
      <w:r w:rsidRPr="005C61E2">
        <w:rPr>
          <w:rFonts w:cs="Times New Roman"/>
          <w:shd w:val="clear" w:color="auto" w:fill="FFFFFF"/>
        </w:rPr>
        <w:t>Brasel</w:t>
      </w:r>
      <w:proofErr w:type="spellEnd"/>
      <w:r w:rsidRPr="005C61E2">
        <w:rPr>
          <w:rFonts w:cs="Times New Roman"/>
          <w:shd w:val="clear" w:color="auto" w:fill="FFFFFF"/>
        </w:rPr>
        <w:t xml:space="preserve">, K.J., Chen, H., Davis, K.A., </w:t>
      </w:r>
      <w:proofErr w:type="spellStart"/>
      <w:r w:rsidRPr="005C61E2">
        <w:rPr>
          <w:rFonts w:cs="Times New Roman"/>
          <w:shd w:val="clear" w:color="auto" w:fill="FFFFFF"/>
        </w:rPr>
        <w:t>Eberlein</w:t>
      </w:r>
      <w:proofErr w:type="spellEnd"/>
      <w:r w:rsidRPr="005C61E2">
        <w:rPr>
          <w:rFonts w:cs="Times New Roman"/>
          <w:shd w:val="clear" w:color="auto" w:fill="FFFFFF"/>
        </w:rPr>
        <w:t>, T.J. and Fong, Y., 2018. Ensuring equity, diversity, and inclusion in academic surgery: an American Surgical Association white paper. </w:t>
      </w:r>
      <w:r w:rsidRPr="005C61E2">
        <w:rPr>
          <w:rFonts w:cs="Times New Roman"/>
          <w:i/>
          <w:iCs/>
          <w:shd w:val="clear" w:color="auto" w:fill="FFFFFF"/>
        </w:rPr>
        <w:t>Annals of surgery</w:t>
      </w:r>
      <w:r w:rsidRPr="005C61E2">
        <w:rPr>
          <w:rFonts w:cs="Times New Roman"/>
          <w:shd w:val="clear" w:color="auto" w:fill="FFFFFF"/>
        </w:rPr>
        <w:t>, </w:t>
      </w:r>
      <w:r w:rsidRPr="005C61E2">
        <w:rPr>
          <w:rFonts w:cs="Times New Roman"/>
          <w:i/>
          <w:iCs/>
          <w:shd w:val="clear" w:color="auto" w:fill="FFFFFF"/>
        </w:rPr>
        <w:t>268</w:t>
      </w:r>
      <w:r w:rsidRPr="005C61E2">
        <w:rPr>
          <w:rFonts w:cs="Times New Roman"/>
          <w:shd w:val="clear" w:color="auto" w:fill="FFFFFF"/>
        </w:rPr>
        <w:t>(3), pp.403-407.</w:t>
      </w:r>
    </w:p>
    <w:sectPr w:rsidR="00543C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A6905"/>
    <w:multiLevelType w:val="hybridMultilevel"/>
    <w:tmpl w:val="5D8671C4"/>
    <w:lvl w:ilvl="0" w:tplc="FC6C7694">
      <w:start w:val="1"/>
      <w:numFmt w:val="bullet"/>
      <w:lvlText w:val=""/>
      <w:lvlJc w:val="left"/>
      <w:pPr>
        <w:tabs>
          <w:tab w:val="num" w:pos="720"/>
        </w:tabs>
        <w:ind w:left="720" w:hanging="360"/>
      </w:pPr>
      <w:rPr>
        <w:rFonts w:ascii="Wingdings 3" w:hAnsi="Wingdings 3" w:hint="default"/>
      </w:rPr>
    </w:lvl>
    <w:lvl w:ilvl="1" w:tplc="A27C024C" w:tentative="1">
      <w:start w:val="1"/>
      <w:numFmt w:val="bullet"/>
      <w:lvlText w:val=""/>
      <w:lvlJc w:val="left"/>
      <w:pPr>
        <w:tabs>
          <w:tab w:val="num" w:pos="1440"/>
        </w:tabs>
        <w:ind w:left="1440" w:hanging="360"/>
      </w:pPr>
      <w:rPr>
        <w:rFonts w:ascii="Wingdings 3" w:hAnsi="Wingdings 3" w:hint="default"/>
      </w:rPr>
    </w:lvl>
    <w:lvl w:ilvl="2" w:tplc="977879BC" w:tentative="1">
      <w:start w:val="1"/>
      <w:numFmt w:val="bullet"/>
      <w:lvlText w:val=""/>
      <w:lvlJc w:val="left"/>
      <w:pPr>
        <w:tabs>
          <w:tab w:val="num" w:pos="2160"/>
        </w:tabs>
        <w:ind w:left="2160" w:hanging="360"/>
      </w:pPr>
      <w:rPr>
        <w:rFonts w:ascii="Wingdings 3" w:hAnsi="Wingdings 3" w:hint="default"/>
      </w:rPr>
    </w:lvl>
    <w:lvl w:ilvl="3" w:tplc="ABFA252A" w:tentative="1">
      <w:start w:val="1"/>
      <w:numFmt w:val="bullet"/>
      <w:lvlText w:val=""/>
      <w:lvlJc w:val="left"/>
      <w:pPr>
        <w:tabs>
          <w:tab w:val="num" w:pos="2880"/>
        </w:tabs>
        <w:ind w:left="2880" w:hanging="360"/>
      </w:pPr>
      <w:rPr>
        <w:rFonts w:ascii="Wingdings 3" w:hAnsi="Wingdings 3" w:hint="default"/>
      </w:rPr>
    </w:lvl>
    <w:lvl w:ilvl="4" w:tplc="472012A6" w:tentative="1">
      <w:start w:val="1"/>
      <w:numFmt w:val="bullet"/>
      <w:lvlText w:val=""/>
      <w:lvlJc w:val="left"/>
      <w:pPr>
        <w:tabs>
          <w:tab w:val="num" w:pos="3600"/>
        </w:tabs>
        <w:ind w:left="3600" w:hanging="360"/>
      </w:pPr>
      <w:rPr>
        <w:rFonts w:ascii="Wingdings 3" w:hAnsi="Wingdings 3" w:hint="default"/>
      </w:rPr>
    </w:lvl>
    <w:lvl w:ilvl="5" w:tplc="E2D0EBBA" w:tentative="1">
      <w:start w:val="1"/>
      <w:numFmt w:val="bullet"/>
      <w:lvlText w:val=""/>
      <w:lvlJc w:val="left"/>
      <w:pPr>
        <w:tabs>
          <w:tab w:val="num" w:pos="4320"/>
        </w:tabs>
        <w:ind w:left="4320" w:hanging="360"/>
      </w:pPr>
      <w:rPr>
        <w:rFonts w:ascii="Wingdings 3" w:hAnsi="Wingdings 3" w:hint="default"/>
      </w:rPr>
    </w:lvl>
    <w:lvl w:ilvl="6" w:tplc="FB6E6002" w:tentative="1">
      <w:start w:val="1"/>
      <w:numFmt w:val="bullet"/>
      <w:lvlText w:val=""/>
      <w:lvlJc w:val="left"/>
      <w:pPr>
        <w:tabs>
          <w:tab w:val="num" w:pos="5040"/>
        </w:tabs>
        <w:ind w:left="5040" w:hanging="360"/>
      </w:pPr>
      <w:rPr>
        <w:rFonts w:ascii="Wingdings 3" w:hAnsi="Wingdings 3" w:hint="default"/>
      </w:rPr>
    </w:lvl>
    <w:lvl w:ilvl="7" w:tplc="C7A47FE0" w:tentative="1">
      <w:start w:val="1"/>
      <w:numFmt w:val="bullet"/>
      <w:lvlText w:val=""/>
      <w:lvlJc w:val="left"/>
      <w:pPr>
        <w:tabs>
          <w:tab w:val="num" w:pos="5760"/>
        </w:tabs>
        <w:ind w:left="5760" w:hanging="360"/>
      </w:pPr>
      <w:rPr>
        <w:rFonts w:ascii="Wingdings 3" w:hAnsi="Wingdings 3" w:hint="default"/>
      </w:rPr>
    </w:lvl>
    <w:lvl w:ilvl="8" w:tplc="472267D6" w:tentative="1">
      <w:start w:val="1"/>
      <w:numFmt w:val="bullet"/>
      <w:lvlText w:val=""/>
      <w:lvlJc w:val="left"/>
      <w:pPr>
        <w:tabs>
          <w:tab w:val="num" w:pos="6480"/>
        </w:tabs>
        <w:ind w:left="6480" w:hanging="360"/>
      </w:pPr>
      <w:rPr>
        <w:rFonts w:ascii="Wingdings 3" w:hAnsi="Wingdings 3" w:hint="default"/>
      </w:rPr>
    </w:lvl>
  </w:abstractNum>
  <w:num w:numId="1" w16cid:durableId="2002849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wMTG2NDA1MgQiEyUdpeDU4uLM/DyQAqNaAD92EpIsAAAA"/>
  </w:docVars>
  <w:rsids>
    <w:rsidRoot w:val="00247E32"/>
    <w:rsid w:val="000400BD"/>
    <w:rsid w:val="00112E37"/>
    <w:rsid w:val="001639E6"/>
    <w:rsid w:val="00175A23"/>
    <w:rsid w:val="00247E32"/>
    <w:rsid w:val="00254115"/>
    <w:rsid w:val="002E7148"/>
    <w:rsid w:val="00376F58"/>
    <w:rsid w:val="003C2662"/>
    <w:rsid w:val="00406627"/>
    <w:rsid w:val="00432B92"/>
    <w:rsid w:val="0043753E"/>
    <w:rsid w:val="004F2F63"/>
    <w:rsid w:val="00543C87"/>
    <w:rsid w:val="00562172"/>
    <w:rsid w:val="00586DE1"/>
    <w:rsid w:val="005C61E2"/>
    <w:rsid w:val="005D69BA"/>
    <w:rsid w:val="006D3DCC"/>
    <w:rsid w:val="00723B7A"/>
    <w:rsid w:val="00732C2A"/>
    <w:rsid w:val="007A37E7"/>
    <w:rsid w:val="007A43DA"/>
    <w:rsid w:val="007F482B"/>
    <w:rsid w:val="00806C9F"/>
    <w:rsid w:val="00826D19"/>
    <w:rsid w:val="0086742E"/>
    <w:rsid w:val="00973690"/>
    <w:rsid w:val="009B0062"/>
    <w:rsid w:val="00AA70BB"/>
    <w:rsid w:val="00AC050B"/>
    <w:rsid w:val="00AC702F"/>
    <w:rsid w:val="00B517C9"/>
    <w:rsid w:val="00B860E4"/>
    <w:rsid w:val="00C22E06"/>
    <w:rsid w:val="00C23354"/>
    <w:rsid w:val="00D34669"/>
    <w:rsid w:val="00E064FC"/>
    <w:rsid w:val="00E61806"/>
    <w:rsid w:val="00EA0B9A"/>
    <w:rsid w:val="00EC1D21"/>
    <w:rsid w:val="00F54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4AE76"/>
  <w15:docId w15:val="{4370B776-EE9E-0345-86B2-79BD6851E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9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47E3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47E32"/>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E3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47E32"/>
    <w:rPr>
      <w:rFonts w:ascii="Times New Roman" w:eastAsiaTheme="majorEastAsia" w:hAnsi="Times New Roman" w:cstheme="majorBidi"/>
      <w:color w:val="2F5496" w:themeColor="accent1" w:themeShade="BF"/>
      <w:sz w:val="28"/>
      <w:szCs w:val="26"/>
    </w:rPr>
  </w:style>
  <w:style w:type="paragraph" w:styleId="Title">
    <w:name w:val="Title"/>
    <w:basedOn w:val="Normal"/>
    <w:next w:val="Normal"/>
    <w:link w:val="TitleChar"/>
    <w:uiPriority w:val="10"/>
    <w:qFormat/>
    <w:rsid w:val="00247E32"/>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7E32"/>
    <w:rPr>
      <w:rFonts w:ascii="Times New Roman" w:eastAsiaTheme="majorEastAsia" w:hAnsi="Times New Roman" w:cstheme="majorBidi"/>
      <w:spacing w:val="-10"/>
      <w:kern w:val="28"/>
      <w:sz w:val="56"/>
      <w:szCs w:val="56"/>
    </w:rPr>
  </w:style>
  <w:style w:type="paragraph" w:styleId="TOCHeading">
    <w:name w:val="TOC Heading"/>
    <w:basedOn w:val="Heading1"/>
    <w:next w:val="Normal"/>
    <w:uiPriority w:val="39"/>
    <w:unhideWhenUsed/>
    <w:qFormat/>
    <w:rsid w:val="007A37E7"/>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A37E7"/>
    <w:pPr>
      <w:spacing w:after="100"/>
    </w:pPr>
  </w:style>
  <w:style w:type="paragraph" w:styleId="TOC2">
    <w:name w:val="toc 2"/>
    <w:basedOn w:val="Normal"/>
    <w:next w:val="Normal"/>
    <w:autoRedefine/>
    <w:uiPriority w:val="39"/>
    <w:unhideWhenUsed/>
    <w:rsid w:val="007A37E7"/>
    <w:pPr>
      <w:spacing w:after="100"/>
      <w:ind w:left="240"/>
    </w:pPr>
  </w:style>
  <w:style w:type="character" w:styleId="Hyperlink">
    <w:name w:val="Hyperlink"/>
    <w:basedOn w:val="DefaultParagraphFont"/>
    <w:uiPriority w:val="99"/>
    <w:unhideWhenUsed/>
    <w:rsid w:val="007A37E7"/>
    <w:rPr>
      <w:color w:val="0563C1" w:themeColor="hyperlink"/>
      <w:u w:val="single"/>
    </w:rPr>
  </w:style>
  <w:style w:type="paragraph" w:styleId="BalloonText">
    <w:name w:val="Balloon Text"/>
    <w:basedOn w:val="Normal"/>
    <w:link w:val="BalloonTextChar"/>
    <w:uiPriority w:val="99"/>
    <w:semiHidden/>
    <w:unhideWhenUsed/>
    <w:rsid w:val="00432B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B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3154">
      <w:bodyDiv w:val="1"/>
      <w:marLeft w:val="0"/>
      <w:marRight w:val="0"/>
      <w:marTop w:val="0"/>
      <w:marBottom w:val="0"/>
      <w:divBdr>
        <w:top w:val="none" w:sz="0" w:space="0" w:color="auto"/>
        <w:left w:val="none" w:sz="0" w:space="0" w:color="auto"/>
        <w:bottom w:val="none" w:sz="0" w:space="0" w:color="auto"/>
        <w:right w:val="none" w:sz="0" w:space="0" w:color="auto"/>
      </w:divBdr>
      <w:divsChild>
        <w:div w:id="153427230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329EA-09DD-49E9-A51D-02E7AD744A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1486</Words>
  <Characters>8471</Characters>
  <Application>Microsoft Office Word</Application>
  <DocSecurity>0</DocSecurity>
  <Lines>70</Lines>
  <Paragraphs>19</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Introduction</vt:lpstr>
      <vt:lpstr>Business Profile </vt:lpstr>
      <vt:lpstr/>
      <vt:lpstr>Benefit of Flexible Working in Relation to Diversity and Inclusion at Work</vt:lpstr>
      <vt:lpstr>    Recruiting More Talented Employees </vt:lpstr>
      <vt:lpstr>    Reduction in Costs </vt:lpstr>
      <vt:lpstr>    Work Culture Improvement </vt:lpstr>
      <vt:lpstr>    Diverse Team Combination </vt:lpstr>
      <vt:lpstr>    Increase Inclusion of Employees</vt:lpstr>
      <vt:lpstr>The Role of Human Resources in Promoting Diversity and Inclusion through Flexibl</vt:lpstr>
      <vt:lpstr>    Creating More Flexible Workplace Policies</vt:lpstr>
      <vt:lpstr>    Improve the Communication between Employees and the Management</vt:lpstr>
      <vt:lpstr>    Spotlight the Under-Represented Employees</vt:lpstr>
      <vt:lpstr>    Recruiting Diverse Employees</vt:lpstr>
      <vt:lpstr>Conclusion</vt:lpstr>
      <vt:lpstr>Reference</vt:lpstr>
    </vt:vector>
  </TitlesOfParts>
  <Company/>
  <LinksUpToDate>false</LinksUpToDate>
  <CharactersWithSpaces>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Andrei Botnaru (2114394)</cp:lastModifiedBy>
  <cp:revision>4</cp:revision>
  <dcterms:created xsi:type="dcterms:W3CDTF">2022-12-02T20:42:00Z</dcterms:created>
  <dcterms:modified xsi:type="dcterms:W3CDTF">2022-12-02T20:44:00Z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732762</vt:lpwstr>
  </property>
  <property fmtid="{D5CDD505-2E9C-101B-9397-08002B2CF9AE}" pid="3" name="NXPowerLiteSettings">
    <vt:lpwstr>C700052003A000</vt:lpwstr>
  </property>
  <property fmtid="{D5CDD505-2E9C-101B-9397-08002B2CF9AE}" pid="4" name="NXPowerLiteVersion">
    <vt:lpwstr>D9.1.2</vt:lpwstr>
  </property>
</Properties>
</file>