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C5507" w14:textId="650F537F" w:rsidR="00662A5D" w:rsidRDefault="00A20833">
      <w:pPr>
        <w:spacing w:before="200" w:line="36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noProof/>
          <w:sz w:val="40"/>
          <w:szCs w:val="40"/>
        </w:rPr>
        <w:drawing>
          <wp:inline distT="0" distB="0" distL="0" distR="0" wp14:anchorId="42179A68" wp14:editId="698316D2">
            <wp:extent cx="2857500" cy="944880"/>
            <wp:effectExtent l="0" t="0" r="0" b="7620"/>
            <wp:docPr id="15498290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944880"/>
                    </a:xfrm>
                    <a:prstGeom prst="rect">
                      <a:avLst/>
                    </a:prstGeom>
                    <a:noFill/>
                    <a:ln>
                      <a:noFill/>
                    </a:ln>
                  </pic:spPr>
                </pic:pic>
              </a:graphicData>
            </a:graphic>
          </wp:inline>
        </w:drawing>
      </w:r>
      <w:r w:rsidR="00021E5B">
        <w:rPr>
          <w:rFonts w:ascii="Times New Roman" w:eastAsia="Times New Roman" w:hAnsi="Times New Roman" w:cs="Times New Roman"/>
          <w:b/>
          <w:bCs/>
          <w:noProof/>
          <w:sz w:val="40"/>
          <w:szCs w:val="40"/>
        </w:rPr>
        <w:drawing>
          <wp:inline distT="0" distB="0" distL="0" distR="0" wp14:anchorId="660962BA" wp14:editId="29337A92">
            <wp:extent cx="2857500" cy="944880"/>
            <wp:effectExtent l="0" t="0" r="0" b="7620"/>
            <wp:docPr id="1742682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944880"/>
                    </a:xfrm>
                    <a:prstGeom prst="rect">
                      <a:avLst/>
                    </a:prstGeom>
                    <a:noFill/>
                    <a:ln>
                      <a:noFill/>
                    </a:ln>
                  </pic:spPr>
                </pic:pic>
              </a:graphicData>
            </a:graphic>
          </wp:inline>
        </w:drawing>
      </w:r>
    </w:p>
    <w:p w14:paraId="6856BA1E" w14:textId="77777777" w:rsidR="00662A5D" w:rsidRDefault="00662A5D">
      <w:pPr>
        <w:spacing w:before="200" w:line="360" w:lineRule="auto"/>
        <w:jc w:val="center"/>
        <w:rPr>
          <w:rFonts w:ascii="Times New Roman" w:eastAsia="Times New Roman" w:hAnsi="Times New Roman" w:cs="Times New Roman"/>
          <w:b/>
          <w:bCs/>
          <w:sz w:val="40"/>
          <w:szCs w:val="40"/>
        </w:rPr>
      </w:pPr>
    </w:p>
    <w:p w14:paraId="3EC1BBA3" w14:textId="7F597BC5" w:rsidR="00A20833" w:rsidRDefault="00A20833" w:rsidP="00017B5F">
      <w:pPr>
        <w:spacing w:before="200" w:line="36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Student Name: STEFAN-CLAUDIU GHERASIM Student Id:25244454 </w:t>
      </w:r>
    </w:p>
    <w:p w14:paraId="5C30D412" w14:textId="29482785" w:rsidR="00A20833" w:rsidRPr="009F46EF" w:rsidRDefault="00A20833" w:rsidP="00A20833">
      <w:pPr>
        <w:spacing w:before="200" w:line="360" w:lineRule="auto"/>
        <w:rPr>
          <w:rFonts w:ascii="Times New Roman" w:eastAsia="Times New Roman" w:hAnsi="Times New Roman" w:cs="Times New Roman"/>
          <w:b/>
          <w:bCs/>
          <w:sz w:val="32"/>
          <w:szCs w:val="32"/>
        </w:rPr>
      </w:pPr>
    </w:p>
    <w:p w14:paraId="622F032A" w14:textId="77777777" w:rsidR="00662A5D" w:rsidRDefault="00662A5D">
      <w:pPr>
        <w:spacing w:before="200" w:line="360" w:lineRule="auto"/>
        <w:jc w:val="center"/>
        <w:rPr>
          <w:rFonts w:ascii="Times New Roman" w:eastAsia="Times New Roman" w:hAnsi="Times New Roman" w:cs="Times New Roman"/>
          <w:b/>
          <w:bCs/>
          <w:sz w:val="40"/>
          <w:szCs w:val="40"/>
        </w:rPr>
      </w:pPr>
    </w:p>
    <w:p w14:paraId="40993C2C" w14:textId="77777777" w:rsidR="00662A5D" w:rsidRDefault="00662A5D">
      <w:pPr>
        <w:spacing w:before="200" w:line="360" w:lineRule="auto"/>
        <w:jc w:val="center"/>
        <w:rPr>
          <w:rFonts w:ascii="Times New Roman" w:eastAsia="Times New Roman" w:hAnsi="Times New Roman" w:cs="Times New Roman"/>
          <w:b/>
          <w:bCs/>
          <w:sz w:val="40"/>
          <w:szCs w:val="40"/>
        </w:rPr>
      </w:pPr>
    </w:p>
    <w:p w14:paraId="3D717645" w14:textId="77777777" w:rsidR="00B071D5" w:rsidRDefault="00E27456">
      <w:pPr>
        <w:spacing w:before="200" w:line="36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The Relevance and Importance of Microsoft Excel in Data Analysis, Budgeting, Reporting, and Decision-Making</w:t>
      </w:r>
    </w:p>
    <w:p w14:paraId="6D7A2846" w14:textId="77777777" w:rsidR="00B071D5" w:rsidRDefault="00B071D5">
      <w:pPr>
        <w:spacing w:before="200" w:line="360" w:lineRule="auto"/>
        <w:jc w:val="center"/>
        <w:rPr>
          <w:rFonts w:ascii="Times New Roman" w:eastAsia="Times New Roman" w:hAnsi="Times New Roman" w:cs="Times New Roman"/>
          <w:b/>
          <w:bCs/>
          <w:sz w:val="40"/>
          <w:szCs w:val="40"/>
        </w:rPr>
      </w:pPr>
    </w:p>
    <w:p w14:paraId="5223BB73" w14:textId="77777777" w:rsidR="00B071D5" w:rsidRDefault="00B071D5">
      <w:pPr>
        <w:spacing w:before="200" w:line="360" w:lineRule="auto"/>
        <w:jc w:val="center"/>
        <w:rPr>
          <w:rFonts w:ascii="Times New Roman" w:eastAsia="Times New Roman" w:hAnsi="Times New Roman" w:cs="Times New Roman"/>
          <w:b/>
          <w:bCs/>
          <w:sz w:val="40"/>
          <w:szCs w:val="40"/>
        </w:rPr>
      </w:pPr>
    </w:p>
    <w:p w14:paraId="5002366F" w14:textId="77777777" w:rsidR="00B071D5" w:rsidRDefault="00B071D5">
      <w:pPr>
        <w:spacing w:before="200" w:line="360" w:lineRule="auto"/>
        <w:jc w:val="center"/>
        <w:rPr>
          <w:rFonts w:ascii="Times New Roman" w:eastAsia="Times New Roman" w:hAnsi="Times New Roman" w:cs="Times New Roman"/>
          <w:b/>
          <w:bCs/>
          <w:sz w:val="40"/>
          <w:szCs w:val="40"/>
        </w:rPr>
      </w:pPr>
    </w:p>
    <w:p w14:paraId="68E129E0" w14:textId="77777777" w:rsidR="00B071D5" w:rsidRDefault="00B071D5">
      <w:pPr>
        <w:spacing w:before="200" w:line="360" w:lineRule="auto"/>
        <w:jc w:val="center"/>
        <w:rPr>
          <w:rFonts w:ascii="Times New Roman" w:eastAsia="Times New Roman" w:hAnsi="Times New Roman" w:cs="Times New Roman"/>
          <w:b/>
          <w:bCs/>
          <w:sz w:val="40"/>
          <w:szCs w:val="40"/>
        </w:rPr>
      </w:pPr>
    </w:p>
    <w:p w14:paraId="51A63CA0" w14:textId="2110540A" w:rsidR="00662A5D" w:rsidRDefault="00E27456" w:rsidP="004F5725">
      <w:pPr>
        <w:spacing w:before="200" w:line="360" w:lineRule="auto"/>
        <w:rPr>
          <w:rFonts w:ascii="Times New Roman" w:eastAsia="Times New Roman" w:hAnsi="Times New Roman" w:cs="Times New Roman"/>
          <w:b/>
          <w:bCs/>
          <w:sz w:val="24"/>
          <w:szCs w:val="24"/>
        </w:rPr>
      </w:pPr>
      <w:r>
        <w:br w:type="page"/>
      </w:r>
    </w:p>
    <w:p w14:paraId="578ACACB" w14:textId="77777777" w:rsidR="001C034F" w:rsidRDefault="001C034F">
      <w:pPr>
        <w:spacing w:before="200" w:line="360" w:lineRule="auto"/>
        <w:jc w:val="both"/>
        <w:rPr>
          <w:rFonts w:ascii="Times New Roman" w:eastAsia="Times New Roman" w:hAnsi="Times New Roman" w:cs="Times New Roman"/>
          <w:b/>
          <w:bCs/>
          <w:sz w:val="24"/>
          <w:szCs w:val="24"/>
        </w:rPr>
      </w:pPr>
    </w:p>
    <w:p w14:paraId="5706083F" w14:textId="370BA7AC" w:rsidR="00EF7B5F" w:rsidRDefault="00B071D5">
      <w:pPr>
        <w:spacing w:before="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Task 1 </w:t>
      </w:r>
      <w:r w:rsidR="0030065E">
        <w:rPr>
          <w:rFonts w:ascii="Times New Roman" w:eastAsia="Times New Roman" w:hAnsi="Times New Roman" w:cs="Times New Roman"/>
          <w:b/>
          <w:bCs/>
          <w:sz w:val="24"/>
          <w:szCs w:val="24"/>
        </w:rPr>
        <w:t xml:space="preserve">Badges </w:t>
      </w:r>
    </w:p>
    <w:p w14:paraId="6B493E89" w14:textId="43630498" w:rsidR="0030065E" w:rsidRDefault="008A6578">
      <w:pPr>
        <w:spacing w:before="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0" distB="0" distL="0" distR="0" wp14:anchorId="66721F24" wp14:editId="60BB53F4">
            <wp:extent cx="1403985" cy="1286606"/>
            <wp:effectExtent l="0" t="0" r="5715" b="8890"/>
            <wp:docPr id="184265458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654583" name="Picture 184265458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39098" cy="1318783"/>
                    </a:xfrm>
                    <a:prstGeom prst="rect">
                      <a:avLst/>
                    </a:prstGeom>
                  </pic:spPr>
                </pic:pic>
              </a:graphicData>
            </a:graphic>
          </wp:inline>
        </w:drawing>
      </w:r>
      <w:r w:rsidR="0030065E">
        <w:rPr>
          <w:rFonts w:ascii="Times New Roman" w:eastAsia="Times New Roman" w:hAnsi="Times New Roman" w:cs="Times New Roman"/>
          <w:b/>
          <w:bCs/>
          <w:noProof/>
          <w:sz w:val="24"/>
          <w:szCs w:val="24"/>
        </w:rPr>
        <w:drawing>
          <wp:inline distT="0" distB="0" distL="0" distR="0" wp14:anchorId="1DB29CA1" wp14:editId="7C056875">
            <wp:extent cx="1343025" cy="1287472"/>
            <wp:effectExtent l="0" t="0" r="0" b="8255"/>
            <wp:docPr id="33656477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564774" name="Picture 336564774"/>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57916" cy="1301747"/>
                    </a:xfrm>
                    <a:prstGeom prst="rect">
                      <a:avLst/>
                    </a:prstGeom>
                  </pic:spPr>
                </pic:pic>
              </a:graphicData>
            </a:graphic>
          </wp:inline>
        </w:drawing>
      </w:r>
      <w:r w:rsidR="0030065E">
        <w:rPr>
          <w:rFonts w:ascii="Times New Roman" w:eastAsia="Times New Roman" w:hAnsi="Times New Roman" w:cs="Times New Roman"/>
          <w:b/>
          <w:bCs/>
          <w:noProof/>
          <w:sz w:val="24"/>
          <w:szCs w:val="24"/>
        </w:rPr>
        <w:drawing>
          <wp:inline distT="0" distB="0" distL="0" distR="0" wp14:anchorId="6E22CF7B" wp14:editId="7BD428B6">
            <wp:extent cx="1478280" cy="1293819"/>
            <wp:effectExtent l="0" t="0" r="7620" b="1905"/>
            <wp:docPr id="190301253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012536" name="Picture 190301253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13625" cy="1324754"/>
                    </a:xfrm>
                    <a:prstGeom prst="rect">
                      <a:avLst/>
                    </a:prstGeom>
                  </pic:spPr>
                </pic:pic>
              </a:graphicData>
            </a:graphic>
          </wp:inline>
        </w:drawing>
      </w:r>
      <w:r w:rsidR="0030065E">
        <w:rPr>
          <w:rFonts w:ascii="Times New Roman" w:eastAsia="Times New Roman" w:hAnsi="Times New Roman" w:cs="Times New Roman"/>
          <w:b/>
          <w:bCs/>
          <w:noProof/>
          <w:sz w:val="24"/>
          <w:szCs w:val="24"/>
        </w:rPr>
        <w:drawing>
          <wp:inline distT="0" distB="0" distL="0" distR="0" wp14:anchorId="174CD268" wp14:editId="30EF206A">
            <wp:extent cx="1607820" cy="1287780"/>
            <wp:effectExtent l="0" t="0" r="0" b="7620"/>
            <wp:docPr id="160662825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628251" name="Picture 160662825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07820" cy="1287780"/>
                    </a:xfrm>
                    <a:prstGeom prst="rect">
                      <a:avLst/>
                    </a:prstGeom>
                  </pic:spPr>
                </pic:pic>
              </a:graphicData>
            </a:graphic>
          </wp:inline>
        </w:drawing>
      </w:r>
      <w:r>
        <w:rPr>
          <w:rFonts w:ascii="Times New Roman" w:eastAsia="Times New Roman" w:hAnsi="Times New Roman" w:cs="Times New Roman"/>
          <w:b/>
          <w:bCs/>
          <w:noProof/>
          <w:sz w:val="24"/>
          <w:szCs w:val="24"/>
        </w:rPr>
        <w:drawing>
          <wp:inline distT="0" distB="0" distL="0" distR="0" wp14:anchorId="528590A8" wp14:editId="6C05ADF2">
            <wp:extent cx="1379220" cy="1287145"/>
            <wp:effectExtent l="0" t="0" r="0" b="8255"/>
            <wp:docPr id="161184244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842442" name="Picture 161184244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86739" cy="1294162"/>
                    </a:xfrm>
                    <a:prstGeom prst="rect">
                      <a:avLst/>
                    </a:prstGeom>
                  </pic:spPr>
                </pic:pic>
              </a:graphicData>
            </a:graphic>
          </wp:inline>
        </w:drawing>
      </w:r>
      <w:r>
        <w:rPr>
          <w:rFonts w:ascii="Times New Roman" w:eastAsia="Times New Roman" w:hAnsi="Times New Roman" w:cs="Times New Roman"/>
          <w:b/>
          <w:bCs/>
          <w:noProof/>
          <w:sz w:val="24"/>
          <w:szCs w:val="24"/>
        </w:rPr>
        <w:drawing>
          <wp:inline distT="0" distB="0" distL="0" distR="0" wp14:anchorId="48B400AD" wp14:editId="51EC29A0">
            <wp:extent cx="1181100" cy="1238411"/>
            <wp:effectExtent l="0" t="0" r="0" b="0"/>
            <wp:docPr id="8678278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82786" name="Picture 8678278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94641" cy="1252609"/>
                    </a:xfrm>
                    <a:prstGeom prst="rect">
                      <a:avLst/>
                    </a:prstGeom>
                  </pic:spPr>
                </pic:pic>
              </a:graphicData>
            </a:graphic>
          </wp:inline>
        </w:drawing>
      </w:r>
    </w:p>
    <w:p w14:paraId="6A5EEC3E" w14:textId="5A468271" w:rsidR="0030065E" w:rsidRDefault="008A6578">
      <w:pPr>
        <w:spacing w:before="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0" distB="0" distL="0" distR="0" wp14:anchorId="2AC156E1" wp14:editId="5E071CE3">
            <wp:extent cx="1686713" cy="1402080"/>
            <wp:effectExtent l="0" t="0" r="8890" b="7620"/>
            <wp:docPr id="56863275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632752" name="Picture 56863275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95846" cy="1409672"/>
                    </a:xfrm>
                    <a:prstGeom prst="rect">
                      <a:avLst/>
                    </a:prstGeom>
                  </pic:spPr>
                </pic:pic>
              </a:graphicData>
            </a:graphic>
          </wp:inline>
        </w:drawing>
      </w:r>
    </w:p>
    <w:p w14:paraId="57BB9BE3" w14:textId="12FE32D2" w:rsidR="009314E8" w:rsidRDefault="004A3874">
      <w:pPr>
        <w:spacing w:before="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w:t>
      </w:r>
      <w:r w:rsidR="009E6024">
        <w:rPr>
          <w:rFonts w:ascii="Times New Roman" w:eastAsia="Times New Roman" w:hAnsi="Times New Roman" w:cs="Times New Roman"/>
          <w:b/>
          <w:bCs/>
          <w:sz w:val="24"/>
          <w:szCs w:val="24"/>
        </w:rPr>
        <w:t>igital Badges</w:t>
      </w:r>
      <w:r w:rsidR="00175FA8">
        <w:rPr>
          <w:rFonts w:ascii="Times New Roman" w:eastAsia="Times New Roman" w:hAnsi="Times New Roman" w:cs="Times New Roman"/>
          <w:b/>
          <w:bCs/>
          <w:sz w:val="24"/>
          <w:szCs w:val="24"/>
        </w:rPr>
        <w:t xml:space="preserve"> are little images that highlight an acco</w:t>
      </w:r>
      <w:r w:rsidR="00EB3418">
        <w:rPr>
          <w:rFonts w:ascii="Times New Roman" w:eastAsia="Times New Roman" w:hAnsi="Times New Roman" w:cs="Times New Roman"/>
          <w:b/>
          <w:bCs/>
          <w:sz w:val="24"/>
          <w:szCs w:val="24"/>
        </w:rPr>
        <w:t xml:space="preserve">mplishment or a </w:t>
      </w:r>
      <w:proofErr w:type="gramStart"/>
      <w:r w:rsidR="00EB3418">
        <w:rPr>
          <w:rFonts w:ascii="Times New Roman" w:eastAsia="Times New Roman" w:hAnsi="Times New Roman" w:cs="Times New Roman"/>
          <w:b/>
          <w:bCs/>
          <w:sz w:val="24"/>
          <w:szCs w:val="24"/>
        </w:rPr>
        <w:t>skill .</w:t>
      </w:r>
      <w:proofErr w:type="gramEnd"/>
    </w:p>
    <w:p w14:paraId="162E76F6" w14:textId="0FD46B57" w:rsidR="00EB3418" w:rsidRDefault="00EB3418">
      <w:pPr>
        <w:spacing w:before="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Schools, </w:t>
      </w:r>
      <w:proofErr w:type="gramStart"/>
      <w:r w:rsidR="00E915E3">
        <w:rPr>
          <w:rFonts w:ascii="Times New Roman" w:eastAsia="Times New Roman" w:hAnsi="Times New Roman" w:cs="Times New Roman"/>
          <w:b/>
          <w:bCs/>
          <w:sz w:val="24"/>
          <w:szCs w:val="24"/>
        </w:rPr>
        <w:t>colleges ,</w:t>
      </w:r>
      <w:proofErr w:type="gramEnd"/>
      <w:r w:rsidR="00E915E3">
        <w:rPr>
          <w:rFonts w:ascii="Times New Roman" w:eastAsia="Times New Roman" w:hAnsi="Times New Roman" w:cs="Times New Roman"/>
          <w:b/>
          <w:bCs/>
          <w:sz w:val="24"/>
          <w:szCs w:val="24"/>
        </w:rPr>
        <w:t xml:space="preserve"> and online courses all use </w:t>
      </w:r>
      <w:proofErr w:type="gramStart"/>
      <w:r w:rsidR="009938B7">
        <w:rPr>
          <w:rFonts w:ascii="Times New Roman" w:eastAsia="Times New Roman" w:hAnsi="Times New Roman" w:cs="Times New Roman"/>
          <w:b/>
          <w:bCs/>
          <w:sz w:val="24"/>
          <w:szCs w:val="24"/>
        </w:rPr>
        <w:t>them .</w:t>
      </w:r>
      <w:proofErr w:type="gramEnd"/>
    </w:p>
    <w:p w14:paraId="5ED679EA" w14:textId="68BEFA17" w:rsidR="009938B7" w:rsidRDefault="009938B7">
      <w:pPr>
        <w:spacing w:before="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A </w:t>
      </w:r>
      <w:proofErr w:type="gramStart"/>
      <w:r>
        <w:rPr>
          <w:rFonts w:ascii="Times New Roman" w:eastAsia="Times New Roman" w:hAnsi="Times New Roman" w:cs="Times New Roman"/>
          <w:b/>
          <w:bCs/>
          <w:sz w:val="24"/>
          <w:szCs w:val="24"/>
        </w:rPr>
        <w:t>digital badges</w:t>
      </w:r>
      <w:proofErr w:type="gramEnd"/>
      <w:r>
        <w:rPr>
          <w:rFonts w:ascii="Times New Roman" w:eastAsia="Times New Roman" w:hAnsi="Times New Roman" w:cs="Times New Roman"/>
          <w:b/>
          <w:bCs/>
          <w:sz w:val="24"/>
          <w:szCs w:val="24"/>
        </w:rPr>
        <w:t xml:space="preserve"> serves as proof </w:t>
      </w:r>
      <w:r w:rsidR="00297138">
        <w:rPr>
          <w:rFonts w:ascii="Times New Roman" w:eastAsia="Times New Roman" w:hAnsi="Times New Roman" w:cs="Times New Roman"/>
          <w:b/>
          <w:bCs/>
          <w:sz w:val="24"/>
          <w:szCs w:val="24"/>
        </w:rPr>
        <w:t>that a student has finished an a</w:t>
      </w:r>
      <w:r w:rsidR="00490E7C">
        <w:rPr>
          <w:rFonts w:ascii="Times New Roman" w:eastAsia="Times New Roman" w:hAnsi="Times New Roman" w:cs="Times New Roman"/>
          <w:b/>
          <w:bCs/>
          <w:sz w:val="24"/>
          <w:szCs w:val="24"/>
        </w:rPr>
        <w:t xml:space="preserve">ssignment or learned a new </w:t>
      </w:r>
      <w:proofErr w:type="gramStart"/>
      <w:r w:rsidR="0034589D">
        <w:rPr>
          <w:rFonts w:ascii="Times New Roman" w:eastAsia="Times New Roman" w:hAnsi="Times New Roman" w:cs="Times New Roman"/>
          <w:b/>
          <w:bCs/>
          <w:sz w:val="24"/>
          <w:szCs w:val="24"/>
        </w:rPr>
        <w:t>concept .</w:t>
      </w:r>
      <w:proofErr w:type="gramEnd"/>
      <w:r w:rsidR="0034589D">
        <w:rPr>
          <w:rFonts w:ascii="Times New Roman" w:eastAsia="Times New Roman" w:hAnsi="Times New Roman" w:cs="Times New Roman"/>
          <w:b/>
          <w:bCs/>
          <w:sz w:val="24"/>
          <w:szCs w:val="24"/>
        </w:rPr>
        <w:t xml:space="preserve"> After completing a trai</w:t>
      </w:r>
      <w:r w:rsidR="00C47C9B">
        <w:rPr>
          <w:rFonts w:ascii="Times New Roman" w:eastAsia="Times New Roman" w:hAnsi="Times New Roman" w:cs="Times New Roman"/>
          <w:b/>
          <w:bCs/>
          <w:sz w:val="24"/>
          <w:szCs w:val="24"/>
        </w:rPr>
        <w:t xml:space="preserve">ning </w:t>
      </w:r>
      <w:proofErr w:type="gramStart"/>
      <w:r w:rsidR="00C47C9B">
        <w:rPr>
          <w:rFonts w:ascii="Times New Roman" w:eastAsia="Times New Roman" w:hAnsi="Times New Roman" w:cs="Times New Roman"/>
          <w:b/>
          <w:bCs/>
          <w:sz w:val="24"/>
          <w:szCs w:val="24"/>
        </w:rPr>
        <w:t>program ,an</w:t>
      </w:r>
      <w:proofErr w:type="gramEnd"/>
      <w:r w:rsidR="00C47C9B">
        <w:rPr>
          <w:rFonts w:ascii="Times New Roman" w:eastAsia="Times New Roman" w:hAnsi="Times New Roman" w:cs="Times New Roman"/>
          <w:b/>
          <w:bCs/>
          <w:sz w:val="24"/>
          <w:szCs w:val="24"/>
        </w:rPr>
        <w:t xml:space="preserve"> </w:t>
      </w:r>
      <w:proofErr w:type="spellStart"/>
      <w:proofErr w:type="gramStart"/>
      <w:r w:rsidR="00C47C9B">
        <w:rPr>
          <w:rFonts w:ascii="Times New Roman" w:eastAsia="Times New Roman" w:hAnsi="Times New Roman" w:cs="Times New Roman"/>
          <w:b/>
          <w:bCs/>
          <w:sz w:val="24"/>
          <w:szCs w:val="24"/>
        </w:rPr>
        <w:t>activity,or</w:t>
      </w:r>
      <w:proofErr w:type="spellEnd"/>
      <w:proofErr w:type="gramEnd"/>
      <w:r w:rsidR="00C47C9B">
        <w:rPr>
          <w:rFonts w:ascii="Times New Roman" w:eastAsia="Times New Roman" w:hAnsi="Times New Roman" w:cs="Times New Roman"/>
          <w:b/>
          <w:bCs/>
          <w:sz w:val="24"/>
          <w:szCs w:val="24"/>
        </w:rPr>
        <w:t xml:space="preserve"> a </w:t>
      </w:r>
      <w:proofErr w:type="gramStart"/>
      <w:r w:rsidR="00C47C9B">
        <w:rPr>
          <w:rFonts w:ascii="Times New Roman" w:eastAsia="Times New Roman" w:hAnsi="Times New Roman" w:cs="Times New Roman"/>
          <w:b/>
          <w:bCs/>
          <w:sz w:val="24"/>
          <w:szCs w:val="24"/>
        </w:rPr>
        <w:t>less</w:t>
      </w:r>
      <w:r w:rsidR="0058571E">
        <w:rPr>
          <w:rFonts w:ascii="Times New Roman" w:eastAsia="Times New Roman" w:hAnsi="Times New Roman" w:cs="Times New Roman"/>
          <w:b/>
          <w:bCs/>
          <w:sz w:val="24"/>
          <w:szCs w:val="24"/>
        </w:rPr>
        <w:t>on ,students</w:t>
      </w:r>
      <w:proofErr w:type="gramEnd"/>
      <w:r w:rsidR="0058571E">
        <w:rPr>
          <w:rFonts w:ascii="Times New Roman" w:eastAsia="Times New Roman" w:hAnsi="Times New Roman" w:cs="Times New Roman"/>
          <w:b/>
          <w:bCs/>
          <w:sz w:val="24"/>
          <w:szCs w:val="24"/>
        </w:rPr>
        <w:t xml:space="preserve"> </w:t>
      </w:r>
      <w:proofErr w:type="spellStart"/>
      <w:r w:rsidR="0058571E">
        <w:rPr>
          <w:rFonts w:ascii="Times New Roman" w:eastAsia="Times New Roman" w:hAnsi="Times New Roman" w:cs="Times New Roman"/>
          <w:b/>
          <w:bCs/>
          <w:sz w:val="24"/>
          <w:szCs w:val="24"/>
        </w:rPr>
        <w:t>arew</w:t>
      </w:r>
      <w:proofErr w:type="spellEnd"/>
      <w:r w:rsidR="0058571E">
        <w:rPr>
          <w:rFonts w:ascii="Times New Roman" w:eastAsia="Times New Roman" w:hAnsi="Times New Roman" w:cs="Times New Roman"/>
          <w:b/>
          <w:bCs/>
          <w:sz w:val="24"/>
          <w:szCs w:val="24"/>
        </w:rPr>
        <w:t xml:space="preserve"> awarded </w:t>
      </w:r>
      <w:proofErr w:type="gramStart"/>
      <w:r w:rsidR="0058571E">
        <w:rPr>
          <w:rFonts w:ascii="Times New Roman" w:eastAsia="Times New Roman" w:hAnsi="Times New Roman" w:cs="Times New Roman"/>
          <w:b/>
          <w:bCs/>
          <w:sz w:val="24"/>
          <w:szCs w:val="24"/>
        </w:rPr>
        <w:t>badges .</w:t>
      </w:r>
      <w:proofErr w:type="gramEnd"/>
      <w:r w:rsidR="0058571E">
        <w:rPr>
          <w:rFonts w:ascii="Times New Roman" w:eastAsia="Times New Roman" w:hAnsi="Times New Roman" w:cs="Times New Roman"/>
          <w:b/>
          <w:bCs/>
          <w:sz w:val="24"/>
          <w:szCs w:val="24"/>
        </w:rPr>
        <w:t xml:space="preserve"> The </w:t>
      </w:r>
      <w:r w:rsidR="0090657D">
        <w:rPr>
          <w:rFonts w:ascii="Times New Roman" w:eastAsia="Times New Roman" w:hAnsi="Times New Roman" w:cs="Times New Roman"/>
          <w:b/>
          <w:bCs/>
          <w:sz w:val="24"/>
          <w:szCs w:val="24"/>
        </w:rPr>
        <w:t xml:space="preserve">badge demonstrates that the learner has </w:t>
      </w:r>
      <w:r w:rsidR="008E1EBB">
        <w:rPr>
          <w:rFonts w:ascii="Times New Roman" w:eastAsia="Times New Roman" w:hAnsi="Times New Roman" w:cs="Times New Roman"/>
          <w:b/>
          <w:bCs/>
          <w:sz w:val="24"/>
          <w:szCs w:val="24"/>
        </w:rPr>
        <w:t xml:space="preserve">acquired a new skill or comprehends </w:t>
      </w:r>
      <w:r w:rsidR="00FA3352">
        <w:rPr>
          <w:rFonts w:ascii="Times New Roman" w:eastAsia="Times New Roman" w:hAnsi="Times New Roman" w:cs="Times New Roman"/>
          <w:b/>
          <w:bCs/>
          <w:sz w:val="24"/>
          <w:szCs w:val="24"/>
        </w:rPr>
        <w:t xml:space="preserve">a subject. Digital </w:t>
      </w:r>
      <w:r w:rsidR="006C382D">
        <w:rPr>
          <w:rFonts w:ascii="Times New Roman" w:eastAsia="Times New Roman" w:hAnsi="Times New Roman" w:cs="Times New Roman"/>
          <w:b/>
          <w:bCs/>
          <w:sz w:val="24"/>
          <w:szCs w:val="24"/>
        </w:rPr>
        <w:t xml:space="preserve">badges are used by many educational </w:t>
      </w:r>
      <w:proofErr w:type="gramStart"/>
      <w:r w:rsidR="006C382D">
        <w:rPr>
          <w:rFonts w:ascii="Times New Roman" w:eastAsia="Times New Roman" w:hAnsi="Times New Roman" w:cs="Times New Roman"/>
          <w:b/>
          <w:bCs/>
          <w:sz w:val="24"/>
          <w:szCs w:val="24"/>
        </w:rPr>
        <w:t xml:space="preserve">platforms </w:t>
      </w:r>
      <w:r w:rsidR="0065584A">
        <w:rPr>
          <w:rFonts w:ascii="Times New Roman" w:eastAsia="Times New Roman" w:hAnsi="Times New Roman" w:cs="Times New Roman"/>
          <w:b/>
          <w:bCs/>
          <w:sz w:val="24"/>
          <w:szCs w:val="24"/>
        </w:rPr>
        <w:t>.</w:t>
      </w:r>
      <w:proofErr w:type="gramEnd"/>
    </w:p>
    <w:p w14:paraId="1EF44885" w14:textId="0070852C" w:rsidR="0065584A" w:rsidRDefault="0065584A">
      <w:pPr>
        <w:spacing w:before="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Instructors </w:t>
      </w:r>
      <w:r w:rsidR="00A171F5">
        <w:rPr>
          <w:rFonts w:ascii="Times New Roman" w:eastAsia="Times New Roman" w:hAnsi="Times New Roman" w:cs="Times New Roman"/>
          <w:b/>
          <w:bCs/>
          <w:sz w:val="24"/>
          <w:szCs w:val="24"/>
        </w:rPr>
        <w:t xml:space="preserve">utilize badges to commend </w:t>
      </w:r>
      <w:r w:rsidR="00504165">
        <w:rPr>
          <w:rFonts w:ascii="Times New Roman" w:eastAsia="Times New Roman" w:hAnsi="Times New Roman" w:cs="Times New Roman"/>
          <w:b/>
          <w:bCs/>
          <w:sz w:val="24"/>
          <w:szCs w:val="24"/>
        </w:rPr>
        <w:t xml:space="preserve">pupils </w:t>
      </w:r>
      <w:proofErr w:type="gramStart"/>
      <w:r w:rsidR="00504165">
        <w:rPr>
          <w:rFonts w:ascii="Times New Roman" w:eastAsia="Times New Roman" w:hAnsi="Times New Roman" w:cs="Times New Roman"/>
          <w:b/>
          <w:bCs/>
          <w:sz w:val="24"/>
          <w:szCs w:val="24"/>
        </w:rPr>
        <w:t>for  their</w:t>
      </w:r>
      <w:proofErr w:type="gramEnd"/>
      <w:r w:rsidR="00504165">
        <w:rPr>
          <w:rFonts w:ascii="Times New Roman" w:eastAsia="Times New Roman" w:hAnsi="Times New Roman" w:cs="Times New Roman"/>
          <w:b/>
          <w:bCs/>
          <w:sz w:val="24"/>
          <w:szCs w:val="24"/>
        </w:rPr>
        <w:t xml:space="preserve"> efforts</w:t>
      </w:r>
      <w:r w:rsidR="004878FE">
        <w:rPr>
          <w:rFonts w:ascii="Times New Roman" w:eastAsia="Times New Roman" w:hAnsi="Times New Roman" w:cs="Times New Roman"/>
          <w:b/>
          <w:bCs/>
          <w:sz w:val="24"/>
          <w:szCs w:val="24"/>
        </w:rPr>
        <w:t>.</w:t>
      </w:r>
    </w:p>
    <w:p w14:paraId="750E1E0E" w14:textId="7E0F7AA8" w:rsidR="004878FE" w:rsidRDefault="004878FE">
      <w:pPr>
        <w:spacing w:before="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Students are pleased</w:t>
      </w:r>
      <w:r w:rsidR="00677758">
        <w:rPr>
          <w:rFonts w:ascii="Times New Roman" w:eastAsia="Times New Roman" w:hAnsi="Times New Roman" w:cs="Times New Roman"/>
          <w:b/>
          <w:bCs/>
          <w:sz w:val="24"/>
          <w:szCs w:val="24"/>
        </w:rPr>
        <w:t xml:space="preserve"> and proud to see their </w:t>
      </w:r>
      <w:proofErr w:type="gramStart"/>
      <w:r w:rsidR="00677758">
        <w:rPr>
          <w:rFonts w:ascii="Times New Roman" w:eastAsia="Times New Roman" w:hAnsi="Times New Roman" w:cs="Times New Roman"/>
          <w:b/>
          <w:bCs/>
          <w:sz w:val="24"/>
          <w:szCs w:val="24"/>
        </w:rPr>
        <w:t>badges .</w:t>
      </w:r>
      <w:proofErr w:type="gramEnd"/>
    </w:p>
    <w:p w14:paraId="1D6BFA0E" w14:textId="213C94B1" w:rsidR="009314E8" w:rsidRDefault="00677758">
      <w:pPr>
        <w:spacing w:before="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This may inspire</w:t>
      </w:r>
      <w:r w:rsidR="00BA713D">
        <w:rPr>
          <w:rFonts w:ascii="Times New Roman" w:eastAsia="Times New Roman" w:hAnsi="Times New Roman" w:cs="Times New Roman"/>
          <w:b/>
          <w:bCs/>
          <w:sz w:val="24"/>
          <w:szCs w:val="24"/>
        </w:rPr>
        <w:t xml:space="preserve"> them to keep learning. The sig</w:t>
      </w:r>
      <w:r w:rsidR="004D5034">
        <w:rPr>
          <w:rFonts w:ascii="Times New Roman" w:eastAsia="Times New Roman" w:hAnsi="Times New Roman" w:cs="Times New Roman"/>
          <w:b/>
          <w:bCs/>
          <w:sz w:val="24"/>
          <w:szCs w:val="24"/>
        </w:rPr>
        <w:t xml:space="preserve">nificance of digital badges </w:t>
      </w:r>
      <w:r w:rsidR="00CD350B">
        <w:rPr>
          <w:rFonts w:ascii="Times New Roman" w:eastAsia="Times New Roman" w:hAnsi="Times New Roman" w:cs="Times New Roman"/>
          <w:b/>
          <w:bCs/>
          <w:sz w:val="24"/>
          <w:szCs w:val="24"/>
        </w:rPr>
        <w:t>lies in their ability to d</w:t>
      </w:r>
      <w:r w:rsidR="00AB317B">
        <w:rPr>
          <w:rFonts w:ascii="Times New Roman" w:eastAsia="Times New Roman" w:hAnsi="Times New Roman" w:cs="Times New Roman"/>
          <w:b/>
          <w:bCs/>
          <w:sz w:val="24"/>
          <w:szCs w:val="24"/>
        </w:rPr>
        <w:t>isplay</w:t>
      </w:r>
      <w:r w:rsidR="002C4632">
        <w:rPr>
          <w:rFonts w:ascii="Times New Roman" w:eastAsia="Times New Roman" w:hAnsi="Times New Roman" w:cs="Times New Roman"/>
          <w:b/>
          <w:bCs/>
          <w:sz w:val="24"/>
          <w:szCs w:val="24"/>
        </w:rPr>
        <w:t xml:space="preserve"> progress. Students </w:t>
      </w:r>
      <w:r w:rsidR="00100EA1">
        <w:rPr>
          <w:rFonts w:ascii="Times New Roman" w:eastAsia="Times New Roman" w:hAnsi="Times New Roman" w:cs="Times New Roman"/>
          <w:b/>
          <w:bCs/>
          <w:sz w:val="24"/>
          <w:szCs w:val="24"/>
        </w:rPr>
        <w:t xml:space="preserve">can assess their level of </w:t>
      </w:r>
      <w:r w:rsidR="0026301B">
        <w:rPr>
          <w:rFonts w:ascii="Times New Roman" w:eastAsia="Times New Roman" w:hAnsi="Times New Roman" w:cs="Times New Roman"/>
          <w:b/>
          <w:bCs/>
          <w:sz w:val="24"/>
          <w:szCs w:val="24"/>
        </w:rPr>
        <w:t>learning by gathering badges.</w:t>
      </w:r>
      <w:r w:rsidR="00F23ACE">
        <w:rPr>
          <w:rFonts w:ascii="Times New Roman" w:eastAsia="Times New Roman" w:hAnsi="Times New Roman" w:cs="Times New Roman"/>
          <w:b/>
          <w:bCs/>
          <w:sz w:val="24"/>
          <w:szCs w:val="24"/>
        </w:rPr>
        <w:t xml:space="preserve"> Every badge signifies</w:t>
      </w:r>
      <w:r w:rsidR="006C3FBF">
        <w:rPr>
          <w:rFonts w:ascii="Times New Roman" w:eastAsia="Times New Roman" w:hAnsi="Times New Roman" w:cs="Times New Roman"/>
          <w:b/>
          <w:bCs/>
          <w:sz w:val="24"/>
          <w:szCs w:val="24"/>
        </w:rPr>
        <w:t xml:space="preserve"> an advancement in </w:t>
      </w:r>
      <w:proofErr w:type="gramStart"/>
      <w:r w:rsidR="006C3FBF">
        <w:rPr>
          <w:rFonts w:ascii="Times New Roman" w:eastAsia="Times New Roman" w:hAnsi="Times New Roman" w:cs="Times New Roman"/>
          <w:b/>
          <w:bCs/>
          <w:sz w:val="24"/>
          <w:szCs w:val="24"/>
        </w:rPr>
        <w:t>knowledge .This</w:t>
      </w:r>
      <w:proofErr w:type="gramEnd"/>
      <w:r w:rsidR="006C3FBF">
        <w:rPr>
          <w:rFonts w:ascii="Times New Roman" w:eastAsia="Times New Roman" w:hAnsi="Times New Roman" w:cs="Times New Roman"/>
          <w:b/>
          <w:bCs/>
          <w:sz w:val="24"/>
          <w:szCs w:val="24"/>
        </w:rPr>
        <w:t xml:space="preserve"> </w:t>
      </w:r>
      <w:r w:rsidR="00D37905">
        <w:rPr>
          <w:rFonts w:ascii="Times New Roman" w:eastAsia="Times New Roman" w:hAnsi="Times New Roman" w:cs="Times New Roman"/>
          <w:b/>
          <w:bCs/>
          <w:sz w:val="24"/>
          <w:szCs w:val="24"/>
        </w:rPr>
        <w:t xml:space="preserve">boost </w:t>
      </w:r>
      <w:proofErr w:type="gramStart"/>
      <w:r w:rsidR="00D37905">
        <w:rPr>
          <w:rFonts w:ascii="Times New Roman" w:eastAsia="Times New Roman" w:hAnsi="Times New Roman" w:cs="Times New Roman"/>
          <w:b/>
          <w:bCs/>
          <w:sz w:val="24"/>
          <w:szCs w:val="24"/>
        </w:rPr>
        <w:t>students</w:t>
      </w:r>
      <w:proofErr w:type="gramEnd"/>
      <w:r w:rsidR="00D37905">
        <w:rPr>
          <w:rFonts w:ascii="Times New Roman" w:eastAsia="Times New Roman" w:hAnsi="Times New Roman" w:cs="Times New Roman"/>
          <w:b/>
          <w:bCs/>
          <w:sz w:val="24"/>
          <w:szCs w:val="24"/>
        </w:rPr>
        <w:t xml:space="preserve"> self-</w:t>
      </w:r>
      <w:proofErr w:type="gramStart"/>
      <w:r w:rsidR="00D37905">
        <w:rPr>
          <w:rFonts w:ascii="Times New Roman" w:eastAsia="Times New Roman" w:hAnsi="Times New Roman" w:cs="Times New Roman"/>
          <w:b/>
          <w:bCs/>
          <w:sz w:val="24"/>
          <w:szCs w:val="24"/>
        </w:rPr>
        <w:t xml:space="preserve">esteem </w:t>
      </w:r>
      <w:r w:rsidR="00FB5B1B">
        <w:rPr>
          <w:rFonts w:ascii="Times New Roman" w:eastAsia="Times New Roman" w:hAnsi="Times New Roman" w:cs="Times New Roman"/>
          <w:b/>
          <w:bCs/>
          <w:sz w:val="24"/>
          <w:szCs w:val="24"/>
        </w:rPr>
        <w:t>.The</w:t>
      </w:r>
      <w:proofErr w:type="gramEnd"/>
      <w:r w:rsidR="00FB5B1B">
        <w:rPr>
          <w:rFonts w:ascii="Times New Roman" w:eastAsia="Times New Roman" w:hAnsi="Times New Roman" w:cs="Times New Roman"/>
          <w:b/>
          <w:bCs/>
          <w:sz w:val="24"/>
          <w:szCs w:val="24"/>
        </w:rPr>
        <w:t xml:space="preserve"> </w:t>
      </w:r>
      <w:r w:rsidR="00FB5B1B">
        <w:rPr>
          <w:rFonts w:ascii="Times New Roman" w:eastAsia="Times New Roman" w:hAnsi="Times New Roman" w:cs="Times New Roman"/>
          <w:b/>
          <w:bCs/>
          <w:sz w:val="24"/>
          <w:szCs w:val="24"/>
        </w:rPr>
        <w:lastRenderedPageBreak/>
        <w:t xml:space="preserve">ease </w:t>
      </w:r>
      <w:r w:rsidR="00F11085">
        <w:rPr>
          <w:rFonts w:ascii="Times New Roman" w:eastAsia="Times New Roman" w:hAnsi="Times New Roman" w:cs="Times New Roman"/>
          <w:b/>
          <w:bCs/>
          <w:sz w:val="24"/>
          <w:szCs w:val="24"/>
        </w:rPr>
        <w:t xml:space="preserve">of sharing is another benefit of digital </w:t>
      </w:r>
      <w:proofErr w:type="gramStart"/>
      <w:r w:rsidR="003E1430">
        <w:rPr>
          <w:rFonts w:ascii="Times New Roman" w:eastAsia="Times New Roman" w:hAnsi="Times New Roman" w:cs="Times New Roman"/>
          <w:b/>
          <w:bCs/>
          <w:sz w:val="24"/>
          <w:szCs w:val="24"/>
        </w:rPr>
        <w:t>badges .</w:t>
      </w:r>
      <w:proofErr w:type="gramEnd"/>
      <w:r w:rsidR="003E1430">
        <w:rPr>
          <w:rFonts w:ascii="Times New Roman" w:eastAsia="Times New Roman" w:hAnsi="Times New Roman" w:cs="Times New Roman"/>
          <w:b/>
          <w:bCs/>
          <w:sz w:val="24"/>
          <w:szCs w:val="24"/>
        </w:rPr>
        <w:t xml:space="preserve"> </w:t>
      </w:r>
      <w:proofErr w:type="gramStart"/>
      <w:r w:rsidR="003E1430">
        <w:rPr>
          <w:rFonts w:ascii="Times New Roman" w:eastAsia="Times New Roman" w:hAnsi="Times New Roman" w:cs="Times New Roman"/>
          <w:b/>
          <w:bCs/>
          <w:sz w:val="24"/>
          <w:szCs w:val="24"/>
        </w:rPr>
        <w:t>Students</w:t>
      </w:r>
      <w:proofErr w:type="gramEnd"/>
      <w:r w:rsidR="003E1430">
        <w:rPr>
          <w:rFonts w:ascii="Times New Roman" w:eastAsia="Times New Roman" w:hAnsi="Times New Roman" w:cs="Times New Roman"/>
          <w:b/>
          <w:bCs/>
          <w:sz w:val="24"/>
          <w:szCs w:val="24"/>
        </w:rPr>
        <w:t xml:space="preserve"> badges </w:t>
      </w:r>
      <w:r w:rsidR="00A86BC1">
        <w:rPr>
          <w:rFonts w:ascii="Times New Roman" w:eastAsia="Times New Roman" w:hAnsi="Times New Roman" w:cs="Times New Roman"/>
          <w:b/>
          <w:bCs/>
          <w:sz w:val="24"/>
          <w:szCs w:val="24"/>
        </w:rPr>
        <w:t xml:space="preserve">can be stored </w:t>
      </w:r>
      <w:proofErr w:type="gramStart"/>
      <w:r w:rsidR="00A86BC1">
        <w:rPr>
          <w:rFonts w:ascii="Times New Roman" w:eastAsia="Times New Roman" w:hAnsi="Times New Roman" w:cs="Times New Roman"/>
          <w:b/>
          <w:bCs/>
          <w:sz w:val="24"/>
          <w:szCs w:val="24"/>
        </w:rPr>
        <w:t>online .</w:t>
      </w:r>
      <w:proofErr w:type="gramEnd"/>
      <w:r w:rsidR="00A86BC1">
        <w:rPr>
          <w:rFonts w:ascii="Times New Roman" w:eastAsia="Times New Roman" w:hAnsi="Times New Roman" w:cs="Times New Roman"/>
          <w:b/>
          <w:bCs/>
          <w:sz w:val="24"/>
          <w:szCs w:val="24"/>
        </w:rPr>
        <w:t xml:space="preserve"> The teacher </w:t>
      </w:r>
      <w:proofErr w:type="gramStart"/>
      <w:r w:rsidR="00100AEC">
        <w:rPr>
          <w:rFonts w:ascii="Times New Roman" w:eastAsia="Times New Roman" w:hAnsi="Times New Roman" w:cs="Times New Roman"/>
          <w:b/>
          <w:bCs/>
          <w:sz w:val="24"/>
          <w:szCs w:val="24"/>
        </w:rPr>
        <w:t>is able to</w:t>
      </w:r>
      <w:proofErr w:type="gramEnd"/>
      <w:r w:rsidR="00100AEC">
        <w:rPr>
          <w:rFonts w:ascii="Times New Roman" w:eastAsia="Times New Roman" w:hAnsi="Times New Roman" w:cs="Times New Roman"/>
          <w:b/>
          <w:bCs/>
          <w:sz w:val="24"/>
          <w:szCs w:val="24"/>
        </w:rPr>
        <w:t xml:space="preserve"> see </w:t>
      </w:r>
      <w:proofErr w:type="gramStart"/>
      <w:r w:rsidR="00100AEC">
        <w:rPr>
          <w:rFonts w:ascii="Times New Roman" w:eastAsia="Times New Roman" w:hAnsi="Times New Roman" w:cs="Times New Roman"/>
          <w:b/>
          <w:bCs/>
          <w:sz w:val="24"/>
          <w:szCs w:val="24"/>
        </w:rPr>
        <w:t>them !</w:t>
      </w:r>
      <w:proofErr w:type="gramEnd"/>
    </w:p>
    <w:p w14:paraId="6217F669" w14:textId="77777777" w:rsidR="00766164" w:rsidRDefault="00766164" w:rsidP="009314E8">
      <w:pPr>
        <w:spacing w:before="200" w:line="360" w:lineRule="auto"/>
        <w:jc w:val="both"/>
        <w:rPr>
          <w:rFonts w:ascii="Times New Roman" w:eastAsia="Times New Roman" w:hAnsi="Times New Roman" w:cs="Times New Roman"/>
          <w:b/>
          <w:bCs/>
          <w:sz w:val="24"/>
          <w:szCs w:val="24"/>
        </w:rPr>
      </w:pPr>
    </w:p>
    <w:p w14:paraId="64873BD4" w14:textId="3EA3D8F1" w:rsidR="009314E8" w:rsidRDefault="007F7729" w:rsidP="009314E8">
      <w:pPr>
        <w:spacing w:before="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r w:rsidR="009314E8">
        <w:rPr>
          <w:rFonts w:ascii="Times New Roman" w:eastAsia="Times New Roman" w:hAnsi="Times New Roman" w:cs="Times New Roman"/>
          <w:b/>
          <w:bCs/>
          <w:sz w:val="24"/>
          <w:szCs w:val="24"/>
        </w:rPr>
        <w:t>Task 2 Certificate</w:t>
      </w:r>
    </w:p>
    <w:p w14:paraId="19905AEE" w14:textId="1C118337" w:rsidR="00B071D5" w:rsidRDefault="00C62115">
      <w:pPr>
        <w:spacing w:before="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0" distB="0" distL="0" distR="0" wp14:anchorId="6B62F39D" wp14:editId="42C7E874">
            <wp:extent cx="2316480" cy="1752561"/>
            <wp:effectExtent l="0" t="0" r="7620" b="635"/>
            <wp:docPr id="11917283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728310" name="Picture 119172831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07767" cy="1821625"/>
                    </a:xfrm>
                    <a:prstGeom prst="rect">
                      <a:avLst/>
                    </a:prstGeom>
                  </pic:spPr>
                </pic:pic>
              </a:graphicData>
            </a:graphic>
          </wp:inline>
        </w:drawing>
      </w:r>
      <w:r w:rsidR="00825FD0">
        <w:rPr>
          <w:rFonts w:ascii="Times New Roman" w:eastAsia="Times New Roman" w:hAnsi="Times New Roman" w:cs="Times New Roman"/>
          <w:b/>
          <w:bCs/>
          <w:noProof/>
          <w:sz w:val="24"/>
          <w:szCs w:val="24"/>
        </w:rPr>
        <w:drawing>
          <wp:inline distT="0" distB="0" distL="0" distR="0" wp14:anchorId="4EF314A8" wp14:editId="0AABF29E">
            <wp:extent cx="2258695" cy="1746367"/>
            <wp:effectExtent l="0" t="0" r="8255" b="6350"/>
            <wp:docPr id="5046192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619211" name="Picture 50461921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82861" cy="1765051"/>
                    </a:xfrm>
                    <a:prstGeom prst="rect">
                      <a:avLst/>
                    </a:prstGeom>
                  </pic:spPr>
                </pic:pic>
              </a:graphicData>
            </a:graphic>
          </wp:inline>
        </w:drawing>
      </w:r>
      <w:r>
        <w:rPr>
          <w:rFonts w:ascii="Times New Roman" w:eastAsia="Times New Roman" w:hAnsi="Times New Roman" w:cs="Times New Roman"/>
          <w:b/>
          <w:bCs/>
          <w:noProof/>
          <w:sz w:val="24"/>
          <w:szCs w:val="24"/>
        </w:rPr>
        <w:drawing>
          <wp:inline distT="0" distB="0" distL="0" distR="0" wp14:anchorId="6E54ED70" wp14:editId="37F6F387">
            <wp:extent cx="2117869" cy="1749425"/>
            <wp:effectExtent l="0" t="0" r="0" b="3175"/>
            <wp:docPr id="7730783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078346" name="Picture 77307834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45965" cy="1772633"/>
                    </a:xfrm>
                    <a:prstGeom prst="rect">
                      <a:avLst/>
                    </a:prstGeom>
                  </pic:spPr>
                </pic:pic>
              </a:graphicData>
            </a:graphic>
          </wp:inline>
        </w:drawing>
      </w:r>
      <w:r w:rsidR="00825FD0">
        <w:rPr>
          <w:rFonts w:ascii="Times New Roman" w:eastAsia="Times New Roman" w:hAnsi="Times New Roman" w:cs="Times New Roman"/>
          <w:b/>
          <w:bCs/>
          <w:noProof/>
          <w:sz w:val="24"/>
          <w:szCs w:val="24"/>
        </w:rPr>
        <w:drawing>
          <wp:inline distT="0" distB="0" distL="0" distR="0" wp14:anchorId="2432FFD8" wp14:editId="290046E1">
            <wp:extent cx="2180590" cy="1752907"/>
            <wp:effectExtent l="0" t="0" r="0" b="0"/>
            <wp:docPr id="145737145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371453" name="Picture 145737145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19168" cy="1783918"/>
                    </a:xfrm>
                    <a:prstGeom prst="rect">
                      <a:avLst/>
                    </a:prstGeom>
                  </pic:spPr>
                </pic:pic>
              </a:graphicData>
            </a:graphic>
          </wp:inline>
        </w:drawing>
      </w:r>
    </w:p>
    <w:p w14:paraId="71709B64" w14:textId="4FFB9B4F" w:rsidR="00662A5D" w:rsidRDefault="00E27456">
      <w:pPr>
        <w:spacing w:before="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Task 3</w:t>
      </w:r>
    </w:p>
    <w:p w14:paraId="0806404C" w14:textId="77777777" w:rsidR="00662A5D" w:rsidRDefault="00E27456">
      <w:pPr>
        <w:spacing w:before="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 Introduction</w:t>
      </w:r>
    </w:p>
    <w:p w14:paraId="72DD458D" w14:textId="3EB20F2E" w:rsidR="00662A5D" w:rsidRDefault="00E27456">
      <w:pPr>
        <w:spacing w:before="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Microsoft Excel is one of the </w:t>
      </w:r>
      <w:r w:rsidR="00B071D5">
        <w:rPr>
          <w:rFonts w:ascii="Times New Roman" w:eastAsia="Times New Roman" w:hAnsi="Times New Roman" w:cs="Times New Roman"/>
          <w:sz w:val="24"/>
          <w:szCs w:val="24"/>
        </w:rPr>
        <w:t>maxima</w:t>
      </w:r>
      <w:r>
        <w:rPr>
          <w:rFonts w:ascii="Times New Roman" w:eastAsia="Times New Roman" w:hAnsi="Times New Roman" w:cs="Times New Roman"/>
          <w:sz w:val="24"/>
          <w:szCs w:val="24"/>
        </w:rPr>
        <w:t xml:space="preserve"> extensively rummage-sale spreadsheet applications for handling, analysing, and presenting data in academic, individual, and professional surroundings. It delivers a diversity of tools that let operators organise data, do controls, and visually present data professionally. Excel is chiefly valuable for analysing economic data, such as household revenue and expenditures (Microsoft, 2024). By means of formulations, charts, and tables, operators can additionally clearly comprehend their economic state and brand knowledgeable choices about planning and outlay.</w:t>
      </w:r>
    </w:p>
    <w:p w14:paraId="2DC216ED" w14:textId="77777777" w:rsidR="00662A5D" w:rsidRDefault="00E27456">
      <w:pPr>
        <w:spacing w:before="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 The Role of Excel in Data Analysis</w:t>
      </w:r>
    </w:p>
    <w:p w14:paraId="09F660BC" w14:textId="77777777" w:rsidR="00662A5D" w:rsidRDefault="00E27456">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analysis is the procedure of investigating, organising, and understanding data to extract valuable info and aid in executive. Microsoft Excel is widely rummage-sale for this drive since </w:t>
      </w:r>
      <w:r>
        <w:rPr>
          <w:rFonts w:ascii="Times New Roman" w:eastAsia="Times New Roman" w:hAnsi="Times New Roman" w:cs="Times New Roman"/>
          <w:sz w:val="24"/>
          <w:szCs w:val="24"/>
        </w:rPr>
        <w:lastRenderedPageBreak/>
        <w:t>it delivers users with a diversity of tools to professionally manage large datasets. Topographies such as formulas, categorisation, and sifting assistance operators rapidly process numerical data and classify designs (</w:t>
      </w:r>
      <w:proofErr w:type="spellStart"/>
      <w:r>
        <w:rPr>
          <w:rFonts w:ascii="Times New Roman" w:eastAsia="Times New Roman" w:hAnsi="Times New Roman" w:cs="Times New Roman"/>
          <w:sz w:val="24"/>
          <w:szCs w:val="24"/>
        </w:rPr>
        <w:t>Knaflic</w:t>
      </w:r>
      <w:proofErr w:type="spellEnd"/>
      <w:r>
        <w:rPr>
          <w:rFonts w:ascii="Times New Roman" w:eastAsia="Times New Roman" w:hAnsi="Times New Roman" w:cs="Times New Roman"/>
          <w:sz w:val="24"/>
          <w:szCs w:val="24"/>
        </w:rPr>
        <w:t>, 2023). These topographies have made Excel a widely obtainable stage for ordinary data examination in academic and expert locations. Excel also has numerous built-in logical purposes to abridge multifaceted calculations. For instance, formulations such as SUM, AVERAGE, and COUNT can be rummage-sale to compute the total worth of a dataset, control the regular, and mechanically count the amount of exact data admissions (Microsoft, 2024). In calculation, tools such as categorisation, sifting, data tables, and hinge tables help operators organise data and travel relations among variables. These topographies upsurge correctness and competence when analysing organised data.</w:t>
      </w:r>
    </w:p>
    <w:p w14:paraId="4BE9CF95" w14:textId="77777777" w:rsidR="00662A5D" w:rsidRDefault="00E27456">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household revenue and spending spreadsheet shaped for this job, Excel was used to analyse monthly monetary data. The SUM purpose intended the total revenue and total expenditures, though the AVERAGE purpose aided control typical expenditure transversely groups (Walkenbach, 2022). Through organising expenditures such as rent, food and conveyance, it developed calmer to classify which group had the uppermost cost. This validates how Excel helps alter raw data into expressive visions for better monetary insight. ‌</w:t>
      </w:r>
    </w:p>
    <w:p w14:paraId="63CD6550" w14:textId="77777777" w:rsidR="00662A5D" w:rsidRDefault="00E27456">
      <w:pPr>
        <w:spacing w:before="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 Excel for Budgeting and Financial Planning</w:t>
      </w:r>
    </w:p>
    <w:p w14:paraId="59B49443" w14:textId="77777777" w:rsidR="00662A5D" w:rsidRDefault="00E2745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Planning is the procedure of preparation and regulatory revenue and expenditures over a retro of time. It is a significant monetary organisation repetition for persons and organisations, as </w:t>
      </w:r>
      <w:proofErr w:type="gramStart"/>
      <w:r>
        <w:rPr>
          <w:rFonts w:ascii="Times New Roman" w:eastAsia="Times New Roman" w:hAnsi="Times New Roman" w:cs="Times New Roman"/>
          <w:sz w:val="24"/>
          <w:szCs w:val="24"/>
        </w:rPr>
        <w:t>it</w:t>
      </w:r>
      <w:proofErr w:type="gramEnd"/>
      <w:r>
        <w:rPr>
          <w:rFonts w:ascii="Times New Roman" w:eastAsia="Times New Roman" w:hAnsi="Times New Roman" w:cs="Times New Roman"/>
          <w:sz w:val="24"/>
          <w:szCs w:val="24"/>
        </w:rPr>
        <w:t xml:space="preserve"> assistances to switch expenditures, efficiently assigning incomes, and safeguarding economic constancy (</w:t>
      </w:r>
      <w:proofErr w:type="spellStart"/>
      <w:r>
        <w:rPr>
          <w:rFonts w:ascii="Times New Roman" w:eastAsia="Times New Roman" w:hAnsi="Times New Roman" w:cs="Times New Roman"/>
          <w:sz w:val="24"/>
          <w:szCs w:val="24"/>
        </w:rPr>
        <w:t>Sede</w:t>
      </w:r>
      <w:proofErr w:type="spellEnd"/>
      <w:r>
        <w:rPr>
          <w:rFonts w:ascii="Times New Roman" w:eastAsia="Times New Roman" w:hAnsi="Times New Roman" w:cs="Times New Roman"/>
          <w:sz w:val="24"/>
          <w:szCs w:val="24"/>
        </w:rPr>
        <w:t>, 2025). Digital tools such as Microsoft Excel help in planning, as it allows operators to methodically record economic data and analyse economic behaviour over period. Microsoft Excel has numerous topographies for brand planning and organization calmer. Purposes and formulations can mechanically whole calculations, thus plummeting errors and redeemable time throughout economic nursing (Microsoft, 2024). It is also likely to use Excel to path expenditures, like revenue and expenditures, and organise economic data in organised benches. These topographies help persons and organisations screen monthly economic presentations and classify expenditure designs that might be wanted.</w:t>
      </w:r>
    </w:p>
    <w:p w14:paraId="7FA8C53F" w14:textId="77777777" w:rsidR="00662A5D" w:rsidRDefault="00E2745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household budget worksheet shaped for this task, Excel was rummage-sale to organise monthly revenue and some expenditure groups such as rent, food, values and conveyance. The SUM formula, for example, =SUM (B2:B10), was rummage-sale to calculate entire </w:t>
      </w:r>
      <w:r>
        <w:rPr>
          <w:rFonts w:ascii="Times New Roman" w:eastAsia="Times New Roman" w:hAnsi="Times New Roman" w:cs="Times New Roman"/>
          <w:sz w:val="24"/>
          <w:szCs w:val="24"/>
        </w:rPr>
        <w:lastRenderedPageBreak/>
        <w:t xml:space="preserve">expenditures mechanically (Walkenbach, 2022). The residual equilibrium was then intended by deducting total expenditures from revenue. This method proves how Excel helps operators screen money and </w:t>
      </w:r>
      <w:proofErr w:type="spellStart"/>
      <w:r>
        <w:rPr>
          <w:rFonts w:ascii="Times New Roman" w:eastAsia="Times New Roman" w:hAnsi="Times New Roman" w:cs="Times New Roman"/>
          <w:sz w:val="24"/>
          <w:szCs w:val="24"/>
        </w:rPr>
        <w:t>strategise</w:t>
      </w:r>
      <w:proofErr w:type="spellEnd"/>
      <w:r>
        <w:rPr>
          <w:rFonts w:ascii="Times New Roman" w:eastAsia="Times New Roman" w:hAnsi="Times New Roman" w:cs="Times New Roman"/>
          <w:sz w:val="24"/>
          <w:szCs w:val="24"/>
        </w:rPr>
        <w:t xml:space="preserve"> their expenditure more efficiently.</w:t>
      </w:r>
    </w:p>
    <w:p w14:paraId="08A40C35" w14:textId="77777777" w:rsidR="00662A5D" w:rsidRDefault="00E27456">
      <w:pPr>
        <w:spacing w:before="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 Excel for Reporting and Data Visualisation</w:t>
      </w:r>
    </w:p>
    <w:p w14:paraId="18750CB9" w14:textId="77777777" w:rsidR="00662A5D" w:rsidRDefault="00E27456">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Clear reporting is vital when giving economic or arithmetical data, as it lets operators rapidly and precisely comprehend the info. Microsoft Excel uses topographies such as charts, tables, and provisional arranging to help convert raw arithmetical information into graphic intelligences (Few, 2023). These tools current multifaceted datasets in a graphic arrangement that obviously highpoints designs, contrasts, and tendencies, creation it calmer to understand and connect material in academic, individual, or expert settings. The domestic revenue and spending spreadsheet ready for this task usages Excel charts to visually signify dissimilar groups of expenditures. For instance, a pie chart demonstrates how monthly revenue is dispersed across groups such as rent, food, and values, though a bar chart likens expenditures crossways groups (</w:t>
      </w:r>
      <w:proofErr w:type="spellStart"/>
      <w:r>
        <w:rPr>
          <w:rFonts w:ascii="Times New Roman" w:eastAsia="Times New Roman" w:hAnsi="Times New Roman" w:cs="Times New Roman"/>
          <w:sz w:val="24"/>
          <w:szCs w:val="24"/>
        </w:rPr>
        <w:t>Knaflic</w:t>
      </w:r>
      <w:proofErr w:type="spellEnd"/>
      <w:r>
        <w:rPr>
          <w:rFonts w:ascii="Times New Roman" w:eastAsia="Times New Roman" w:hAnsi="Times New Roman" w:cs="Times New Roman"/>
          <w:sz w:val="24"/>
          <w:szCs w:val="24"/>
        </w:rPr>
        <w:t xml:space="preserve">, 2024). These graphic pictures make economic data stronger and additional </w:t>
      </w:r>
      <w:proofErr w:type="gramStart"/>
      <w:r>
        <w:rPr>
          <w:rFonts w:ascii="Times New Roman" w:eastAsia="Times New Roman" w:hAnsi="Times New Roman" w:cs="Times New Roman"/>
          <w:sz w:val="24"/>
          <w:szCs w:val="24"/>
        </w:rPr>
        <w:t>comprehensible, and</w:t>
      </w:r>
      <w:proofErr w:type="gramEnd"/>
      <w:r>
        <w:rPr>
          <w:rFonts w:ascii="Times New Roman" w:eastAsia="Times New Roman" w:hAnsi="Times New Roman" w:cs="Times New Roman"/>
          <w:sz w:val="24"/>
          <w:szCs w:val="24"/>
        </w:rPr>
        <w:t xml:space="preserve"> assist operators in rapidly comprehending where the greatest amount of their currency is consumed.</w:t>
      </w:r>
    </w:p>
    <w:p w14:paraId="5D75C2E9" w14:textId="77777777" w:rsidR="00662A5D" w:rsidRDefault="00E27456">
      <w:pPr>
        <w:spacing w:before="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 Excel for Decision-Making</w:t>
      </w:r>
    </w:p>
    <w:p w14:paraId="09C35D35" w14:textId="77777777" w:rsidR="00662A5D" w:rsidRDefault="00E27456">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Data-driven executive mentions to the process of creation choices grounded on analysed info, which emphasises a data-driven method somewhat than moulds or individual sentiments. Microsoft Excel ropes this procedure since it allows workers to professionally organise, analyse, and understand geometric data. Finished purposes, tables, and analytical tools, Excel helps classify designs, trends, and associations within datasets (Provost and Fawcett, 2023). This lets persons and organisations to prudently assess data and brand more dependable and well-versed choices. Shine also helps operators classify economic designs that effect executive. Through analysing revenue and expenditure data, operators can screen expenditure trends and measure how capitals are existence owed (Laudon and Laudon, 2024). By means of Excel’s controls and relative examination, it is likely to comprehend whether expenditures are beyond revenue and classify where economic changes may be wanted. This methodical examination assists users in accurately measuring their economic state and reflects truthful answers to recover economic consequences.</w:t>
      </w:r>
    </w:p>
    <w:p w14:paraId="26DB77B2" w14:textId="77777777" w:rsidR="00662A5D" w:rsidRDefault="00E27456">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the household revenue and spending spreadsheet, industrialised for this task, Excel was rummage-sale to provision economic executive. The spreadsheet presented how monthly revenue was dispersed crossways groups such as rental, food and conveyance (Sharda, Delen and Turban, 2022). If expenditure on food seemed meaningfully advanced than other groups, Excel calculations could designate that plummeting this outlay would recover the monthly equilibrium. Such visions allow better monetary preparation and faster assessment of obtainable options. ‌</w:t>
      </w:r>
    </w:p>
    <w:p w14:paraId="4C8BBF68" w14:textId="77777777" w:rsidR="00662A5D" w:rsidRDefault="00E27456">
      <w:pPr>
        <w:spacing w:before="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 Conclusion</w:t>
      </w:r>
    </w:p>
    <w:p w14:paraId="283AC728" w14:textId="77777777" w:rsidR="00662A5D" w:rsidRDefault="00E27456">
      <w:pPr>
        <w:spacing w:before="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In conclusion, Microsoft Excel plays a significant role in analysing data, handling finances, giving info and secondary real executive. Its tools, counting formulations, charts and tables, allow operators to organise and understand monetary info professionally (Laudon and Laudon, 2024). The household revenue and spending worksheet proves how Excel can track expenditure, calculate totals and current monetary data, obviously. Through altering raw data into expressive visions, Excel assists persons and organisations to make more knowledgeable economic choices and improve general economic preparation.</w:t>
      </w:r>
    </w:p>
    <w:p w14:paraId="71F72338" w14:textId="77777777" w:rsidR="00662A5D" w:rsidRDefault="00E27456">
      <w:pPr>
        <w:spacing w:before="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References </w:t>
      </w:r>
    </w:p>
    <w:p w14:paraId="310F0572" w14:textId="77777777" w:rsidR="00662A5D" w:rsidRDefault="00E27456">
      <w:pPr>
        <w:spacing w:before="200" w:line="360" w:lineRule="auto"/>
        <w:jc w:val="both"/>
        <w:rPr>
          <w:rFonts w:ascii="Times New Roman" w:eastAsia="Times New Roman" w:hAnsi="Times New Roman" w:cs="Times New Roman"/>
          <w:sz w:val="24"/>
          <w:szCs w:val="24"/>
        </w:rPr>
      </w:pPr>
      <w:bookmarkStart w:id="0" w:name="_heading=h.d2f8wwlu9h7x" w:colFirst="0" w:colLast="0"/>
      <w:bookmarkEnd w:id="0"/>
      <w:r>
        <w:rPr>
          <w:rFonts w:ascii="Times New Roman" w:eastAsia="Times New Roman" w:hAnsi="Times New Roman" w:cs="Times New Roman"/>
          <w:sz w:val="24"/>
          <w:szCs w:val="24"/>
        </w:rPr>
        <w:t>Few, S. (2023). Information Dashboard Design: The Effective Visual Communication of Data / S. Few. [online] ResearchGate. Available at: https://www.researchgate.net/publication/31860304_Information_Dashboard_Design_The_Effective_Visual_Communication_of_Data_S_Few.</w:t>
      </w:r>
    </w:p>
    <w:p w14:paraId="2850A1AF" w14:textId="77777777" w:rsidR="00662A5D" w:rsidRDefault="00E27456">
      <w:pPr>
        <w:spacing w:before="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Knaflic</w:t>
      </w:r>
      <w:proofErr w:type="spellEnd"/>
      <w:r>
        <w:rPr>
          <w:rFonts w:ascii="Times New Roman" w:eastAsia="Times New Roman" w:hAnsi="Times New Roman" w:cs="Times New Roman"/>
          <w:sz w:val="24"/>
          <w:szCs w:val="24"/>
        </w:rPr>
        <w:t>, C.N. (2023). Book downloads. [online] Available at: https://www.storytellingwithdata.com/book/downloads.</w:t>
      </w:r>
    </w:p>
    <w:p w14:paraId="3857840D" w14:textId="77777777" w:rsidR="00662A5D" w:rsidRDefault="00E27456">
      <w:pPr>
        <w:spacing w:before="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Knaflic</w:t>
      </w:r>
      <w:proofErr w:type="spellEnd"/>
      <w:r>
        <w:rPr>
          <w:rFonts w:ascii="Times New Roman" w:eastAsia="Times New Roman" w:hAnsi="Times New Roman" w:cs="Times New Roman"/>
          <w:sz w:val="24"/>
          <w:szCs w:val="24"/>
        </w:rPr>
        <w:t>, C.N. (2024). Storytelling with Data: A Data Visualisation Guide for Business Professionals. Hoboken, New Jersey: Wiley.</w:t>
      </w:r>
    </w:p>
    <w:p w14:paraId="1071B986" w14:textId="77777777" w:rsidR="00662A5D" w:rsidRDefault="00E27456">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Laudon, K.C. and Laudon, J.P. (2024). Management Information Systems: Managing the Digital Firm. 17th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Harlow: Pearson. Available at: https://doi.org/10.4324/9780136973420</w:t>
      </w:r>
    </w:p>
    <w:p w14:paraId="75E6F223" w14:textId="77777777" w:rsidR="00662A5D" w:rsidRDefault="00E27456">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Microsoft (2024). Analyse data in Excel. Available at: https://support.microsoft.com/en-gb/excel (Accessed: 10 March 2026).</w:t>
      </w:r>
    </w:p>
    <w:p w14:paraId="37E42C37" w14:textId="77777777" w:rsidR="00662A5D" w:rsidRDefault="00E27456">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Provost, F. and Fawcett, T. (2023). Data Science for Business [Book]. [online] www.oreilly.com. Available at: https://www.oreilly.com/library/view/data-science-for/9781449374273/.</w:t>
      </w:r>
    </w:p>
    <w:p w14:paraId="47810B6D" w14:textId="77777777" w:rsidR="00662A5D" w:rsidRDefault="00E27456">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Sede</w:t>
      </w:r>
      <w:proofErr w:type="spellEnd"/>
      <w:r>
        <w:rPr>
          <w:rFonts w:ascii="Times New Roman" w:eastAsia="Times New Roman" w:hAnsi="Times New Roman" w:cs="Times New Roman"/>
          <w:sz w:val="24"/>
          <w:szCs w:val="24"/>
        </w:rPr>
        <w:t>, B.F. (2025). Budgeting Fourth Edition: A Comprehensive Guide (Steven Bragg) (Z-lib.org). [online] Scribd. Available at: https://www.scribd.com/document/712345985/Budgeting-Fourth-Edition-a-Comprehensive-Guide-Steven-Bragg-Z-lib-org.</w:t>
      </w:r>
    </w:p>
    <w:p w14:paraId="3CA03F72" w14:textId="77777777" w:rsidR="00662A5D" w:rsidRDefault="00E27456">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Sharda, R., Dursun Delen and Efraim Turban (2022). Business Intelligence, Analytics, and Data Science: A Managerial Perspective. [online] Available at: https://www.researchgate.net/publication/318456888_Business_Intelligence_Analytics_and_Data_Science_A_Managerial_Perspective.</w:t>
      </w:r>
    </w:p>
    <w:p w14:paraId="6AAED300" w14:textId="77777777" w:rsidR="00662A5D" w:rsidRDefault="00E27456">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Walkenbach, J. (2022). Excel 2016 Bible | Wiley. [online] Available at: https://www.wiley.com/en-us/Excel+2016+Bible-p-9781119067511.</w:t>
      </w:r>
    </w:p>
    <w:p w14:paraId="4FE197FE" w14:textId="77777777" w:rsidR="00662A5D" w:rsidRDefault="00E27456">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1C90C1D1" w14:textId="77777777" w:rsidR="00662A5D" w:rsidRDefault="00662A5D">
      <w:pPr>
        <w:spacing w:before="200" w:line="360" w:lineRule="auto"/>
        <w:rPr>
          <w:rFonts w:ascii="Times New Roman" w:eastAsia="Times New Roman" w:hAnsi="Times New Roman" w:cs="Times New Roman"/>
          <w:sz w:val="24"/>
          <w:szCs w:val="24"/>
        </w:rPr>
      </w:pPr>
    </w:p>
    <w:p w14:paraId="786840E5" w14:textId="77777777" w:rsidR="00662A5D" w:rsidRDefault="00E27456">
      <w:pPr>
        <w:spacing w:before="200" w:line="360" w:lineRule="auto"/>
        <w:jc w:val="both"/>
        <w:rPr>
          <w:rFonts w:ascii="Times New Roman" w:eastAsia="Times New Roman" w:hAnsi="Times New Roman" w:cs="Times New Roman"/>
          <w:b/>
          <w:bCs/>
          <w:sz w:val="24"/>
          <w:szCs w:val="24"/>
        </w:rPr>
      </w:pPr>
      <w:r>
        <w:br w:type="page"/>
      </w:r>
    </w:p>
    <w:sectPr w:rsidR="00662A5D">
      <w:footerReference w:type="default" r:id="rId19"/>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A4DE5" w14:textId="77777777" w:rsidR="0002096D" w:rsidRDefault="0002096D">
      <w:pPr>
        <w:spacing w:line="240" w:lineRule="auto"/>
      </w:pPr>
      <w:r>
        <w:separator/>
      </w:r>
    </w:p>
  </w:endnote>
  <w:endnote w:type="continuationSeparator" w:id="0">
    <w:p w14:paraId="522EB62D" w14:textId="77777777" w:rsidR="0002096D" w:rsidRDefault="000209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5319B8B-55D7-454B-AF40-D950FB9298CC}"/>
  </w:font>
  <w:font w:name="Cambria">
    <w:panose1 w:val="02040503050406030204"/>
    <w:charset w:val="00"/>
    <w:family w:val="roman"/>
    <w:pitch w:val="variable"/>
    <w:sig w:usb0="E00006FF" w:usb1="420024FF" w:usb2="02000000" w:usb3="00000000" w:csb0="0000019F" w:csb1="00000000"/>
    <w:embedRegular r:id="rId2" w:fontKey="{D84DEA5D-7105-47B6-8E54-A73B5A9FBD9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3C801" w14:textId="77777777" w:rsidR="00662A5D" w:rsidRDefault="00E27456">
    <w:pPr>
      <w:jc w:val="right"/>
    </w:pPr>
    <w:r>
      <w:fldChar w:fldCharType="begin"/>
    </w:r>
    <w:r>
      <w:instrText>PAGE</w:instrText>
    </w:r>
    <w:r>
      <w:fldChar w:fldCharType="separate"/>
    </w:r>
    <w:r w:rsidR="00B071D5">
      <w:rPr>
        <w:noProof/>
      </w:rPr>
      <w:t>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F1696" w14:textId="77777777" w:rsidR="0002096D" w:rsidRDefault="0002096D">
      <w:pPr>
        <w:spacing w:line="240" w:lineRule="auto"/>
      </w:pPr>
      <w:r>
        <w:separator/>
      </w:r>
    </w:p>
  </w:footnote>
  <w:footnote w:type="continuationSeparator" w:id="0">
    <w:p w14:paraId="19427ACF" w14:textId="77777777" w:rsidR="0002096D" w:rsidRDefault="0002096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2A5D"/>
    <w:rsid w:val="00017B5F"/>
    <w:rsid w:val="0002096D"/>
    <w:rsid w:val="00021E5B"/>
    <w:rsid w:val="000873E7"/>
    <w:rsid w:val="00093F51"/>
    <w:rsid w:val="000B1ADC"/>
    <w:rsid w:val="00100AEC"/>
    <w:rsid w:val="00100EA1"/>
    <w:rsid w:val="00157AE0"/>
    <w:rsid w:val="00175FA8"/>
    <w:rsid w:val="001A3375"/>
    <w:rsid w:val="001C034F"/>
    <w:rsid w:val="001F44EB"/>
    <w:rsid w:val="001F4C11"/>
    <w:rsid w:val="0026301B"/>
    <w:rsid w:val="002879F2"/>
    <w:rsid w:val="00297138"/>
    <w:rsid w:val="002B1C6F"/>
    <w:rsid w:val="002C4632"/>
    <w:rsid w:val="0030065E"/>
    <w:rsid w:val="00322E77"/>
    <w:rsid w:val="003366ED"/>
    <w:rsid w:val="0034589D"/>
    <w:rsid w:val="003E1430"/>
    <w:rsid w:val="0044205C"/>
    <w:rsid w:val="004677DE"/>
    <w:rsid w:val="004878FE"/>
    <w:rsid w:val="00490E7C"/>
    <w:rsid w:val="004A3874"/>
    <w:rsid w:val="004D5034"/>
    <w:rsid w:val="004F5725"/>
    <w:rsid w:val="00504165"/>
    <w:rsid w:val="00550F74"/>
    <w:rsid w:val="00582A58"/>
    <w:rsid w:val="0058571E"/>
    <w:rsid w:val="00644CF5"/>
    <w:rsid w:val="00651AE4"/>
    <w:rsid w:val="0065584A"/>
    <w:rsid w:val="00662A5D"/>
    <w:rsid w:val="00677758"/>
    <w:rsid w:val="00687A9B"/>
    <w:rsid w:val="006C382D"/>
    <w:rsid w:val="006C3FBF"/>
    <w:rsid w:val="006F0D3E"/>
    <w:rsid w:val="007234B2"/>
    <w:rsid w:val="00755044"/>
    <w:rsid w:val="00766164"/>
    <w:rsid w:val="007A6950"/>
    <w:rsid w:val="007F7729"/>
    <w:rsid w:val="008002C6"/>
    <w:rsid w:val="00825FD0"/>
    <w:rsid w:val="00893005"/>
    <w:rsid w:val="008A6578"/>
    <w:rsid w:val="008E1EBB"/>
    <w:rsid w:val="0090657D"/>
    <w:rsid w:val="009314E8"/>
    <w:rsid w:val="0094236D"/>
    <w:rsid w:val="00957B5A"/>
    <w:rsid w:val="009938B7"/>
    <w:rsid w:val="009D59FC"/>
    <w:rsid w:val="009E6024"/>
    <w:rsid w:val="009F46EF"/>
    <w:rsid w:val="00A171F5"/>
    <w:rsid w:val="00A20833"/>
    <w:rsid w:val="00A23DBB"/>
    <w:rsid w:val="00A268D7"/>
    <w:rsid w:val="00A43FF7"/>
    <w:rsid w:val="00A86BC1"/>
    <w:rsid w:val="00A877D1"/>
    <w:rsid w:val="00AA5A66"/>
    <w:rsid w:val="00AB317B"/>
    <w:rsid w:val="00B071D5"/>
    <w:rsid w:val="00B62AAB"/>
    <w:rsid w:val="00BA713D"/>
    <w:rsid w:val="00C47C9B"/>
    <w:rsid w:val="00C62115"/>
    <w:rsid w:val="00CD350B"/>
    <w:rsid w:val="00CE6AFA"/>
    <w:rsid w:val="00D37905"/>
    <w:rsid w:val="00E11F06"/>
    <w:rsid w:val="00E27456"/>
    <w:rsid w:val="00E57899"/>
    <w:rsid w:val="00E83697"/>
    <w:rsid w:val="00E915E3"/>
    <w:rsid w:val="00EB3418"/>
    <w:rsid w:val="00EF7B5F"/>
    <w:rsid w:val="00F11085"/>
    <w:rsid w:val="00F23ACE"/>
    <w:rsid w:val="00F745D9"/>
    <w:rsid w:val="00FA3352"/>
    <w:rsid w:val="00FB2776"/>
    <w:rsid w:val="00FB5B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FEF92"/>
  <w15:docId w15:val="{0CAF7B11-6257-46A6-8CB9-3A706C438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FB2776"/>
    <w:pPr>
      <w:tabs>
        <w:tab w:val="center" w:pos="4513"/>
        <w:tab w:val="right" w:pos="9026"/>
      </w:tabs>
      <w:spacing w:line="240" w:lineRule="auto"/>
    </w:pPr>
  </w:style>
  <w:style w:type="character" w:customStyle="1" w:styleId="HeaderChar">
    <w:name w:val="Header Char"/>
    <w:basedOn w:val="DefaultParagraphFont"/>
    <w:link w:val="Header"/>
    <w:uiPriority w:val="99"/>
    <w:rsid w:val="00FB2776"/>
  </w:style>
  <w:style w:type="paragraph" w:styleId="Footer">
    <w:name w:val="footer"/>
    <w:basedOn w:val="Normal"/>
    <w:link w:val="FooterChar"/>
    <w:uiPriority w:val="99"/>
    <w:unhideWhenUsed/>
    <w:rsid w:val="00FB2776"/>
    <w:pPr>
      <w:tabs>
        <w:tab w:val="center" w:pos="4513"/>
        <w:tab w:val="right" w:pos="9026"/>
      </w:tabs>
      <w:spacing w:line="240" w:lineRule="auto"/>
    </w:pPr>
  </w:style>
  <w:style w:type="character" w:customStyle="1" w:styleId="FooterChar">
    <w:name w:val="Footer Char"/>
    <w:basedOn w:val="DefaultParagraphFont"/>
    <w:link w:val="Footer"/>
    <w:uiPriority w:val="99"/>
    <w:rsid w:val="00FB27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cr1DnzpBnYYcBm5qCo4IbTRzzQ==">CgMxLjAyDmguZDJmOHd3bHU5aDd4OAByITFwbkU2eDVsTWZPMGVkRzQtQ2pHUWx3bkM3cE1lNkNNZw==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722</TotalTime>
  <Pages>8</Pages>
  <Words>1508</Words>
  <Characters>8602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stefan claudiu</cp:lastModifiedBy>
  <cp:revision>79</cp:revision>
  <dcterms:created xsi:type="dcterms:W3CDTF">2026-03-15T20:32:00Z</dcterms:created>
  <dcterms:modified xsi:type="dcterms:W3CDTF">2026-03-16T08:37:00Z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4ff83310-aa26-4abf-9ae9-9e8478617a65</vt:lpwstr>
  </property>
</Properties>
</file>