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CD089" w14:textId="44EE000C" w:rsidR="00E72545" w:rsidRDefault="00E72545" w:rsidP="00E72545">
      <w:pPr>
        <w:pStyle w:val="NormalWeb"/>
        <w:spacing w:before="0" w:beforeAutospacing="0" w:after="0" w:afterAutospacing="0"/>
        <w:ind w:right="-334"/>
        <w:rPr>
          <w:rFonts w:ascii="Trebuchet MS" w:hAnsi="Trebuchet MS" w:cs="Tahoma"/>
        </w:rPr>
      </w:pPr>
      <w:r>
        <w:rPr>
          <w:noProof/>
        </w:rPr>
        <w:drawing>
          <wp:inline distT="0" distB="0" distL="0" distR="0" wp14:anchorId="4517971B" wp14:editId="75D676F6">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7A8D68F" w14:textId="77777777" w:rsidR="00E72545" w:rsidRDefault="00E72545" w:rsidP="00E72545">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333C0E08" w14:textId="77777777" w:rsidR="00E72545" w:rsidRPr="001E50BB" w:rsidRDefault="00E72545" w:rsidP="00E72545">
      <w:pPr>
        <w:jc w:val="center"/>
        <w:rPr>
          <w:rFonts w:ascii="Arial" w:hAnsi="Arial" w:cs="Arial"/>
          <w:b/>
          <w:lang w:val="cy-GB"/>
        </w:rPr>
      </w:pPr>
      <w:r w:rsidRPr="001E50BB">
        <w:rPr>
          <w:rFonts w:ascii="Arial" w:hAnsi="Arial" w:cs="Arial"/>
          <w:b/>
          <w:lang w:val="cy-GB"/>
        </w:rPr>
        <w:t>(to be completed by marker)</w:t>
      </w:r>
    </w:p>
    <w:p w14:paraId="21F319D5" w14:textId="77777777" w:rsidR="00E72545" w:rsidRPr="001E50BB" w:rsidRDefault="00E72545" w:rsidP="00E72545">
      <w:pPr>
        <w:jc w:val="center"/>
        <w:rPr>
          <w:rFonts w:ascii="Arial" w:hAnsi="Arial" w:cs="Arial"/>
          <w:b/>
          <w:lang w:val="cy-GB"/>
        </w:rPr>
      </w:pPr>
    </w:p>
    <w:p w14:paraId="0632BA74" w14:textId="77777777" w:rsidR="00E72545" w:rsidRDefault="00E72545" w:rsidP="00E72545">
      <w:pPr>
        <w:pStyle w:val="Heading3"/>
        <w:rPr>
          <w:rFonts w:ascii="Trebuchet MS" w:hAnsi="Trebuchet MS"/>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2587"/>
      </w:tblGrid>
      <w:tr w:rsidR="00E72545" w:rsidRPr="0065654E" w14:paraId="356A68B9" w14:textId="77777777" w:rsidTr="00AF1205">
        <w:trPr>
          <w:trHeight w:val="718"/>
        </w:trPr>
        <w:tc>
          <w:tcPr>
            <w:tcW w:w="9355" w:type="dxa"/>
            <w:gridSpan w:val="3"/>
            <w:tcBorders>
              <w:top w:val="single" w:sz="4" w:space="0" w:color="auto"/>
              <w:left w:val="single" w:sz="4" w:space="0" w:color="auto"/>
              <w:bottom w:val="single" w:sz="4" w:space="0" w:color="auto"/>
              <w:right w:val="single" w:sz="4" w:space="0" w:color="auto"/>
            </w:tcBorders>
            <w:vAlign w:val="center"/>
          </w:tcPr>
          <w:p w14:paraId="63279ED9" w14:textId="5128C6EC" w:rsidR="00E72545" w:rsidRPr="00AF1205" w:rsidRDefault="00E72545" w:rsidP="00CD17A7">
            <w:pPr>
              <w:pStyle w:val="NormalWeb"/>
              <w:spacing w:before="0" w:beforeAutospacing="0" w:after="0" w:afterAutospacing="0"/>
              <w:ind w:right="34"/>
              <w:rPr>
                <w:rFonts w:ascii="Calibri" w:hAnsi="Calibri" w:cs="Tahoma"/>
              </w:rPr>
            </w:pPr>
            <w:r w:rsidRPr="0065654E">
              <w:rPr>
                <w:rFonts w:ascii="Calibri" w:hAnsi="Calibri" w:cs="Tahoma"/>
                <w:i/>
              </w:rPr>
              <w:t>Student Na</w:t>
            </w:r>
            <w:r>
              <w:rPr>
                <w:rFonts w:ascii="Calibri" w:hAnsi="Calibri" w:cs="Tahoma"/>
                <w:i/>
              </w:rPr>
              <w:t>me:</w:t>
            </w:r>
            <w:r w:rsidR="00AF1205">
              <w:rPr>
                <w:rFonts w:ascii="Calibri" w:hAnsi="Calibri" w:cs="Tahoma"/>
                <w:i/>
              </w:rPr>
              <w:t xml:space="preserve"> </w:t>
            </w:r>
            <w:r w:rsidR="00AF1205">
              <w:rPr>
                <w:rFonts w:ascii="Calibri" w:hAnsi="Calibri" w:cs="Tahoma"/>
              </w:rPr>
              <w:t>Blake Rayment</w:t>
            </w:r>
          </w:p>
          <w:p w14:paraId="0205D935" w14:textId="77777777" w:rsidR="00E72545" w:rsidRPr="0065654E" w:rsidRDefault="00E72545" w:rsidP="00CD17A7">
            <w:pPr>
              <w:pStyle w:val="NormalWeb"/>
              <w:spacing w:before="0" w:beforeAutospacing="0" w:after="0" w:afterAutospacing="0"/>
              <w:ind w:right="34"/>
              <w:rPr>
                <w:rFonts w:ascii="Calibri" w:hAnsi="Calibri" w:cs="Tahoma"/>
                <w:i/>
              </w:rPr>
            </w:pPr>
          </w:p>
        </w:tc>
      </w:tr>
      <w:tr w:rsidR="00E72545" w:rsidRPr="0065654E" w14:paraId="40440E86" w14:textId="77777777" w:rsidTr="00AF1205">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E4049F7" w14:textId="14300A50" w:rsidR="00E72545" w:rsidRPr="00AF1205" w:rsidRDefault="00E72545" w:rsidP="00CD17A7">
            <w:pPr>
              <w:pStyle w:val="NormalWeb"/>
              <w:spacing w:before="0" w:beforeAutospacing="0" w:after="0" w:afterAutospacing="0"/>
              <w:ind w:right="34"/>
              <w:rPr>
                <w:rFonts w:ascii="Calibri" w:hAnsi="Calibri" w:cs="Tahoma"/>
              </w:rPr>
            </w:pPr>
            <w:r>
              <w:rPr>
                <w:rFonts w:ascii="Calibri" w:hAnsi="Calibri" w:cs="Tahoma"/>
                <w:i/>
              </w:rPr>
              <w:t xml:space="preserve">Module </w:t>
            </w:r>
            <w:r w:rsidRPr="0065654E">
              <w:rPr>
                <w:rFonts w:ascii="Calibri" w:hAnsi="Calibri" w:cs="Tahoma"/>
                <w:i/>
              </w:rPr>
              <w:t>title</w:t>
            </w:r>
            <w:r>
              <w:rPr>
                <w:rFonts w:ascii="Calibri" w:hAnsi="Calibri" w:cs="Tahoma"/>
                <w:i/>
              </w:rPr>
              <w:t>:</w:t>
            </w:r>
            <w:r w:rsidR="00AF1205">
              <w:rPr>
                <w:rFonts w:ascii="Calibri" w:hAnsi="Calibri" w:cs="Tahoma"/>
              </w:rPr>
              <w:t xml:space="preserve"> Ethics and Global Justice</w:t>
            </w:r>
          </w:p>
        </w:tc>
        <w:tc>
          <w:tcPr>
            <w:tcW w:w="4567" w:type="dxa"/>
            <w:gridSpan w:val="2"/>
            <w:tcBorders>
              <w:top w:val="single" w:sz="4" w:space="0" w:color="auto"/>
              <w:left w:val="single" w:sz="4" w:space="0" w:color="auto"/>
              <w:bottom w:val="single" w:sz="4" w:space="0" w:color="auto"/>
              <w:right w:val="single" w:sz="4" w:space="0" w:color="auto"/>
            </w:tcBorders>
          </w:tcPr>
          <w:p w14:paraId="12666781" w14:textId="77777777" w:rsidR="00AF1205" w:rsidRDefault="00E72545" w:rsidP="00CD17A7">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r w:rsidR="00AF1205">
              <w:rPr>
                <w:rFonts w:ascii="Calibri" w:hAnsi="Calibri" w:cs="Tahoma"/>
                <w:i/>
              </w:rPr>
              <w:t xml:space="preserve"> </w:t>
            </w:r>
          </w:p>
          <w:p w14:paraId="13626186" w14:textId="2906A398" w:rsidR="00AF1205" w:rsidRPr="00AF1205" w:rsidRDefault="00AF1205" w:rsidP="00CD17A7">
            <w:pPr>
              <w:pStyle w:val="NormalWeb"/>
              <w:spacing w:before="0" w:beforeAutospacing="0" w:after="0" w:afterAutospacing="0"/>
              <w:ind w:right="34"/>
              <w:rPr>
                <w:rFonts w:ascii="Calibri" w:hAnsi="Calibri" w:cs="Tahoma"/>
              </w:rPr>
            </w:pPr>
            <w:r>
              <w:rPr>
                <w:rFonts w:ascii="Calibri" w:hAnsi="Calibri" w:cs="Tahoma"/>
              </w:rPr>
              <w:t>1703388</w:t>
            </w:r>
          </w:p>
        </w:tc>
      </w:tr>
      <w:tr w:rsidR="00E72545" w:rsidRPr="0065654E" w14:paraId="3680C6E3" w14:textId="77777777" w:rsidTr="00AF1205">
        <w:trPr>
          <w:trHeight w:val="3972"/>
        </w:trPr>
        <w:tc>
          <w:tcPr>
            <w:tcW w:w="9355" w:type="dxa"/>
            <w:gridSpan w:val="3"/>
            <w:tcBorders>
              <w:top w:val="single" w:sz="4" w:space="0" w:color="auto"/>
              <w:left w:val="single" w:sz="4" w:space="0" w:color="auto"/>
              <w:bottom w:val="single" w:sz="4" w:space="0" w:color="auto"/>
              <w:right w:val="single" w:sz="4" w:space="0" w:color="auto"/>
            </w:tcBorders>
          </w:tcPr>
          <w:p w14:paraId="0DEDF10A" w14:textId="77777777" w:rsidR="00E72545" w:rsidRPr="0065654E" w:rsidRDefault="00E72545" w:rsidP="00CD17A7">
            <w:pPr>
              <w:pStyle w:val="NormalWeb"/>
              <w:spacing w:before="0" w:beforeAutospacing="0" w:after="0" w:afterAutospacing="0"/>
              <w:rPr>
                <w:rFonts w:ascii="Calibri" w:hAnsi="Calibri" w:cs="Tahoma"/>
                <w:i/>
              </w:rPr>
            </w:pPr>
            <w:r w:rsidRPr="0065654E">
              <w:rPr>
                <w:rFonts w:ascii="Calibri" w:hAnsi="Calibri" w:cs="Tahoma"/>
                <w:i/>
              </w:rPr>
              <w:t>For completion by marker:</w:t>
            </w:r>
          </w:p>
          <w:p w14:paraId="7C44D59C" w14:textId="77777777" w:rsidR="00E72545" w:rsidRDefault="00E72545" w:rsidP="00CD17A7">
            <w:pPr>
              <w:pStyle w:val="NormalWeb"/>
              <w:rPr>
                <w:rFonts w:ascii="Calibri" w:hAnsi="Calibri" w:cs="Tahoma"/>
                <w:i/>
              </w:rPr>
            </w:pPr>
            <w:r w:rsidRPr="0065654E">
              <w:rPr>
                <w:rFonts w:ascii="Calibri" w:hAnsi="Calibri" w:cs="Tahoma"/>
                <w:i/>
              </w:rPr>
              <w:t>Comments:</w:t>
            </w:r>
          </w:p>
          <w:p w14:paraId="77C3BEB9" w14:textId="77777777" w:rsidR="00E72545" w:rsidRDefault="00E72545" w:rsidP="00CD17A7">
            <w:pPr>
              <w:pStyle w:val="NormalWeb"/>
              <w:rPr>
                <w:rFonts w:ascii="Calibri" w:hAnsi="Calibri" w:cs="Tahoma"/>
                <w:i/>
              </w:rPr>
            </w:pPr>
          </w:p>
          <w:p w14:paraId="2B78C58E" w14:textId="77777777" w:rsidR="00E72545" w:rsidRDefault="00E72545" w:rsidP="00CD17A7">
            <w:pPr>
              <w:pStyle w:val="NormalWeb"/>
              <w:rPr>
                <w:rFonts w:ascii="Calibri" w:hAnsi="Calibri" w:cs="Tahoma"/>
                <w:i/>
              </w:rPr>
            </w:pPr>
          </w:p>
          <w:p w14:paraId="533FA649" w14:textId="77777777" w:rsidR="00E72545" w:rsidRDefault="00E72545" w:rsidP="00CD17A7">
            <w:pPr>
              <w:pStyle w:val="NormalWeb"/>
              <w:rPr>
                <w:rFonts w:ascii="Calibri" w:hAnsi="Calibri" w:cs="Tahoma"/>
                <w:i/>
              </w:rPr>
            </w:pPr>
          </w:p>
          <w:p w14:paraId="4BDB2638" w14:textId="77777777" w:rsidR="00E72545" w:rsidRDefault="00E72545" w:rsidP="00CD17A7">
            <w:pPr>
              <w:pStyle w:val="NormalWeb"/>
              <w:rPr>
                <w:rFonts w:ascii="Calibri" w:hAnsi="Calibri" w:cs="Tahoma"/>
                <w:i/>
              </w:rPr>
            </w:pPr>
          </w:p>
          <w:p w14:paraId="31561B2B" w14:textId="77777777" w:rsidR="00E72545" w:rsidRDefault="00E72545" w:rsidP="00CD17A7">
            <w:pPr>
              <w:pStyle w:val="NormalWeb"/>
              <w:rPr>
                <w:rFonts w:ascii="Calibri" w:hAnsi="Calibri" w:cs="Tahoma"/>
                <w:i/>
              </w:rPr>
            </w:pPr>
          </w:p>
          <w:p w14:paraId="4F5D1EE1" w14:textId="77777777" w:rsidR="00E72545" w:rsidRDefault="00E72545" w:rsidP="00CD17A7">
            <w:pPr>
              <w:pStyle w:val="NormalWeb"/>
              <w:rPr>
                <w:rFonts w:ascii="Calibri" w:hAnsi="Calibri" w:cs="Tahoma"/>
                <w:i/>
              </w:rPr>
            </w:pPr>
          </w:p>
          <w:p w14:paraId="42768AE9" w14:textId="77777777" w:rsidR="00E72545" w:rsidRDefault="00E72545" w:rsidP="00CD17A7">
            <w:pPr>
              <w:pStyle w:val="NormalWeb"/>
              <w:rPr>
                <w:rFonts w:ascii="Calibri" w:hAnsi="Calibri" w:cs="Tahoma"/>
                <w:i/>
              </w:rPr>
            </w:pPr>
          </w:p>
          <w:p w14:paraId="39836BDE" w14:textId="77777777" w:rsidR="00E72545" w:rsidRDefault="00E72545" w:rsidP="00CD17A7">
            <w:pPr>
              <w:pStyle w:val="NormalWeb"/>
              <w:rPr>
                <w:rFonts w:ascii="Calibri" w:hAnsi="Calibri" w:cs="Tahoma"/>
                <w:i/>
              </w:rPr>
            </w:pPr>
          </w:p>
          <w:p w14:paraId="01CE05CF" w14:textId="77777777" w:rsidR="00E72545" w:rsidRDefault="00E72545" w:rsidP="00CD17A7">
            <w:pPr>
              <w:pStyle w:val="NormalWeb"/>
              <w:rPr>
                <w:rFonts w:ascii="Calibri" w:hAnsi="Calibri" w:cs="Tahoma"/>
                <w:i/>
              </w:rPr>
            </w:pPr>
          </w:p>
          <w:p w14:paraId="57C187BA" w14:textId="77777777" w:rsidR="00E72545" w:rsidRPr="0065654E" w:rsidRDefault="00E72545" w:rsidP="00CD17A7">
            <w:pPr>
              <w:pStyle w:val="NormalWeb"/>
              <w:rPr>
                <w:rFonts w:ascii="Calibri" w:hAnsi="Calibri" w:cs="Tahoma"/>
                <w:i/>
              </w:rPr>
            </w:pPr>
          </w:p>
        </w:tc>
      </w:tr>
      <w:tr w:rsidR="00E72545" w:rsidRPr="0065654E" w14:paraId="79F56CC6" w14:textId="77777777" w:rsidTr="00AF1205">
        <w:trPr>
          <w:trHeight w:val="492"/>
        </w:trPr>
        <w:tc>
          <w:tcPr>
            <w:tcW w:w="6768" w:type="dxa"/>
            <w:gridSpan w:val="2"/>
            <w:tcBorders>
              <w:top w:val="single" w:sz="4" w:space="0" w:color="auto"/>
            </w:tcBorders>
            <w:vAlign w:val="center"/>
          </w:tcPr>
          <w:p w14:paraId="055AB48E" w14:textId="77777777" w:rsidR="00E72545" w:rsidRPr="0065654E" w:rsidRDefault="00E72545" w:rsidP="00CD17A7">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2587" w:type="dxa"/>
            <w:tcBorders>
              <w:top w:val="single" w:sz="4" w:space="0" w:color="auto"/>
            </w:tcBorders>
            <w:vAlign w:val="center"/>
          </w:tcPr>
          <w:p w14:paraId="03CD6702" w14:textId="77777777" w:rsidR="00E72545" w:rsidRPr="0065654E" w:rsidRDefault="00E72545" w:rsidP="00CD17A7">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E72545" w:rsidRPr="0065654E" w14:paraId="04DA67C0" w14:textId="77777777" w:rsidTr="00AF1205">
        <w:tc>
          <w:tcPr>
            <w:tcW w:w="9355" w:type="dxa"/>
            <w:gridSpan w:val="3"/>
            <w:vAlign w:val="center"/>
          </w:tcPr>
          <w:p w14:paraId="575AD8D8" w14:textId="77777777" w:rsidR="00E72545" w:rsidRDefault="00E72545" w:rsidP="00CD17A7">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14:paraId="533DCC7B" w14:textId="77777777" w:rsidR="00E72545" w:rsidRPr="0065654E" w:rsidRDefault="00E72545" w:rsidP="00CD17A7">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775F10E2" w14:textId="4E9B2F5D" w:rsidR="00127A1C" w:rsidRDefault="00127A1C" w:rsidP="00E43313">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Euthanasia</w:t>
      </w:r>
      <w:r w:rsidR="001E7634">
        <w:rPr>
          <w:rFonts w:ascii="Times New Roman" w:hAnsi="Times New Roman" w:cs="Times New Roman"/>
          <w:b/>
          <w:sz w:val="24"/>
          <w:szCs w:val="24"/>
          <w:u w:val="single"/>
        </w:rPr>
        <w:t>: Treatment for a Good Death</w:t>
      </w:r>
      <w:r w:rsidR="00CD17A7">
        <w:rPr>
          <w:rFonts w:ascii="Times New Roman" w:hAnsi="Times New Roman" w:cs="Times New Roman"/>
          <w:b/>
          <w:sz w:val="24"/>
          <w:szCs w:val="24"/>
          <w:u w:val="single"/>
        </w:rPr>
        <w:t xml:space="preserve">  </w:t>
      </w:r>
    </w:p>
    <w:p w14:paraId="3274D68E" w14:textId="4757E246" w:rsidR="00CD17A7" w:rsidRDefault="00CD17A7" w:rsidP="00E43313">
      <w:pPr>
        <w:spacing w:after="0"/>
        <w:rPr>
          <w:rFonts w:ascii="Times New Roman" w:hAnsi="Times New Roman" w:cs="Times New Roman"/>
          <w:sz w:val="24"/>
          <w:szCs w:val="24"/>
        </w:rPr>
      </w:pPr>
    </w:p>
    <w:p w14:paraId="4561DC4B" w14:textId="77777777" w:rsidR="00127A1C" w:rsidRDefault="00127A1C" w:rsidP="00E43313">
      <w:pPr>
        <w:spacing w:after="0"/>
        <w:rPr>
          <w:rFonts w:ascii="Times New Roman" w:hAnsi="Times New Roman" w:cs="Times New Roman"/>
          <w:sz w:val="24"/>
          <w:szCs w:val="24"/>
        </w:rPr>
      </w:pPr>
    </w:p>
    <w:p w14:paraId="74123C6C" w14:textId="49D8A485" w:rsidR="00E72CA2" w:rsidRDefault="00277A53" w:rsidP="00E72CA2">
      <w:pPr>
        <w:spacing w:after="0" w:line="360" w:lineRule="auto"/>
        <w:ind w:firstLine="720"/>
        <w:rPr>
          <w:rFonts w:ascii="Times New Roman" w:hAnsi="Times New Roman" w:cs="Times New Roman"/>
          <w:sz w:val="24"/>
          <w:szCs w:val="24"/>
        </w:rPr>
      </w:pPr>
      <w:r w:rsidRPr="00127A1C">
        <w:rPr>
          <w:rFonts w:ascii="Times New Roman" w:hAnsi="Times New Roman" w:cs="Times New Roman"/>
          <w:sz w:val="24"/>
          <w:szCs w:val="24"/>
        </w:rPr>
        <w:t xml:space="preserve">All people </w:t>
      </w:r>
      <w:r w:rsidR="00B2232D" w:rsidRPr="00127A1C">
        <w:rPr>
          <w:rFonts w:ascii="Times New Roman" w:hAnsi="Times New Roman" w:cs="Times New Roman"/>
          <w:sz w:val="24"/>
          <w:szCs w:val="24"/>
        </w:rPr>
        <w:t>should have the right to do with their life as they please.</w:t>
      </w:r>
      <w:r w:rsidR="005670A3" w:rsidRPr="00127A1C">
        <w:rPr>
          <w:rFonts w:ascii="Times New Roman" w:hAnsi="Times New Roman" w:cs="Times New Roman"/>
          <w:sz w:val="24"/>
          <w:szCs w:val="24"/>
        </w:rPr>
        <w:t xml:space="preserve"> </w:t>
      </w:r>
      <w:r w:rsidR="00B2232D" w:rsidRPr="00127A1C">
        <w:rPr>
          <w:rFonts w:ascii="Times New Roman" w:hAnsi="Times New Roman" w:cs="Times New Roman"/>
          <w:sz w:val="24"/>
          <w:szCs w:val="24"/>
        </w:rPr>
        <w:t>If that includes having it ended in a clean and professional manner, then it follows that they should have the right to do that—it certainly shouldn’t be illegal, at the very least. Whether or not euthanasia</w:t>
      </w:r>
      <w:r w:rsidR="0076084B" w:rsidRPr="00127A1C">
        <w:rPr>
          <w:rFonts w:ascii="Times New Roman" w:hAnsi="Times New Roman" w:cs="Times New Roman"/>
          <w:sz w:val="24"/>
          <w:szCs w:val="24"/>
        </w:rPr>
        <w:t xml:space="preserve"> (which is literally translated as ‘easy’ or ‘gentle’ death)</w:t>
      </w:r>
      <w:r w:rsidR="0076084B" w:rsidRPr="00127A1C">
        <w:rPr>
          <w:rStyle w:val="FootnoteReference"/>
          <w:rFonts w:ascii="Times New Roman" w:hAnsi="Times New Roman" w:cs="Times New Roman"/>
          <w:sz w:val="24"/>
          <w:szCs w:val="24"/>
        </w:rPr>
        <w:footnoteReference w:id="1"/>
      </w:r>
      <w:r w:rsidR="00B2232D" w:rsidRPr="00127A1C">
        <w:rPr>
          <w:rFonts w:ascii="Times New Roman" w:hAnsi="Times New Roman" w:cs="Times New Roman"/>
          <w:sz w:val="24"/>
          <w:szCs w:val="24"/>
        </w:rPr>
        <w:t xml:space="preserve"> should be a right afforded to people seems to rest on the ethical ramifications of, and/or the negative connotation with</w:t>
      </w:r>
      <w:r w:rsidR="00AC69EF">
        <w:rPr>
          <w:rFonts w:ascii="Times New Roman" w:hAnsi="Times New Roman" w:cs="Times New Roman"/>
          <w:sz w:val="24"/>
          <w:szCs w:val="24"/>
        </w:rPr>
        <w:t xml:space="preserve"> death</w:t>
      </w:r>
      <w:r w:rsidR="00B2232D" w:rsidRPr="00127A1C">
        <w:rPr>
          <w:rFonts w:ascii="Times New Roman" w:hAnsi="Times New Roman" w:cs="Times New Roman"/>
          <w:sz w:val="24"/>
          <w:szCs w:val="24"/>
        </w:rPr>
        <w:t xml:space="preserve">, </w:t>
      </w:r>
      <w:r w:rsidR="00AC69EF">
        <w:rPr>
          <w:rFonts w:ascii="Times New Roman" w:hAnsi="Times New Roman" w:cs="Times New Roman"/>
          <w:sz w:val="24"/>
          <w:szCs w:val="24"/>
        </w:rPr>
        <w:t xml:space="preserve">and </w:t>
      </w:r>
      <w:r w:rsidR="00B2232D" w:rsidRPr="00127A1C">
        <w:rPr>
          <w:rFonts w:ascii="Times New Roman" w:hAnsi="Times New Roman" w:cs="Times New Roman"/>
          <w:sz w:val="24"/>
          <w:szCs w:val="24"/>
        </w:rPr>
        <w:t xml:space="preserve">the taking of another human life. </w:t>
      </w:r>
      <w:r w:rsidR="00A07A04" w:rsidRPr="00127A1C">
        <w:rPr>
          <w:rFonts w:ascii="Times New Roman" w:hAnsi="Times New Roman" w:cs="Times New Roman"/>
          <w:sz w:val="24"/>
          <w:szCs w:val="24"/>
        </w:rPr>
        <w:t xml:space="preserve">But if we </w:t>
      </w:r>
      <w:r w:rsidR="00E43313" w:rsidRPr="00127A1C">
        <w:rPr>
          <w:rFonts w:ascii="Times New Roman" w:hAnsi="Times New Roman" w:cs="Times New Roman"/>
          <w:sz w:val="24"/>
          <w:szCs w:val="24"/>
        </w:rPr>
        <w:t>consider</w:t>
      </w:r>
      <w:r w:rsidR="00A07A04" w:rsidRPr="00127A1C">
        <w:rPr>
          <w:rFonts w:ascii="Times New Roman" w:hAnsi="Times New Roman" w:cs="Times New Roman"/>
          <w:sz w:val="24"/>
          <w:szCs w:val="24"/>
        </w:rPr>
        <w:t xml:space="preserve"> the concept of a </w:t>
      </w:r>
      <w:r w:rsidR="00F23F73">
        <w:rPr>
          <w:rFonts w:ascii="Times New Roman" w:hAnsi="Times New Roman" w:cs="Times New Roman"/>
          <w:sz w:val="24"/>
          <w:szCs w:val="24"/>
        </w:rPr>
        <w:t>‘</w:t>
      </w:r>
      <w:r w:rsidR="00A07A04" w:rsidRPr="00127A1C">
        <w:rPr>
          <w:rFonts w:ascii="Times New Roman" w:hAnsi="Times New Roman" w:cs="Times New Roman"/>
          <w:sz w:val="24"/>
          <w:szCs w:val="24"/>
        </w:rPr>
        <w:t>good death</w:t>
      </w:r>
      <w:r w:rsidR="00F23F73">
        <w:rPr>
          <w:rFonts w:ascii="Times New Roman" w:hAnsi="Times New Roman" w:cs="Times New Roman"/>
          <w:sz w:val="24"/>
          <w:szCs w:val="24"/>
        </w:rPr>
        <w:t>’</w:t>
      </w:r>
      <w:r w:rsidR="0032198C" w:rsidRPr="00127A1C">
        <w:rPr>
          <w:rFonts w:ascii="Times New Roman" w:hAnsi="Times New Roman" w:cs="Times New Roman"/>
          <w:sz w:val="24"/>
          <w:szCs w:val="24"/>
        </w:rPr>
        <w:t xml:space="preserve"> (something we in the west tend to vilify)</w:t>
      </w:r>
      <w:r w:rsidR="00A07A04" w:rsidRPr="00127A1C">
        <w:rPr>
          <w:rFonts w:ascii="Times New Roman" w:hAnsi="Times New Roman" w:cs="Times New Roman"/>
          <w:sz w:val="24"/>
          <w:szCs w:val="24"/>
        </w:rPr>
        <w:t xml:space="preserve">, </w:t>
      </w:r>
      <w:r w:rsidR="007A1D98" w:rsidRPr="00127A1C">
        <w:rPr>
          <w:rFonts w:ascii="Times New Roman" w:hAnsi="Times New Roman" w:cs="Times New Roman"/>
          <w:sz w:val="24"/>
          <w:szCs w:val="24"/>
        </w:rPr>
        <w:t xml:space="preserve">then perhaps the right to euthanasia is indeed one to be given. </w:t>
      </w:r>
      <w:r w:rsidR="00E43313" w:rsidRPr="00127A1C">
        <w:rPr>
          <w:rFonts w:ascii="Times New Roman" w:hAnsi="Times New Roman" w:cs="Times New Roman"/>
          <w:sz w:val="24"/>
          <w:szCs w:val="24"/>
        </w:rPr>
        <w:t xml:space="preserve">The </w:t>
      </w:r>
      <w:r w:rsidR="0032198C" w:rsidRPr="00127A1C">
        <w:rPr>
          <w:rFonts w:ascii="Times New Roman" w:hAnsi="Times New Roman" w:cs="Times New Roman"/>
          <w:sz w:val="24"/>
          <w:szCs w:val="24"/>
        </w:rPr>
        <w:t xml:space="preserve">euthanizing of </w:t>
      </w:r>
      <w:r w:rsidR="00E43313" w:rsidRPr="00127A1C">
        <w:rPr>
          <w:rFonts w:ascii="Times New Roman" w:hAnsi="Times New Roman" w:cs="Times New Roman"/>
          <w:sz w:val="24"/>
          <w:szCs w:val="24"/>
        </w:rPr>
        <w:t xml:space="preserve">a life to minimize suffering is something that is done </w:t>
      </w:r>
      <w:r w:rsidR="0032198C" w:rsidRPr="00127A1C">
        <w:rPr>
          <w:rFonts w:ascii="Times New Roman" w:hAnsi="Times New Roman" w:cs="Times New Roman"/>
          <w:sz w:val="24"/>
          <w:szCs w:val="24"/>
        </w:rPr>
        <w:t>all</w:t>
      </w:r>
      <w:r w:rsidR="00E43313" w:rsidRPr="00127A1C">
        <w:rPr>
          <w:rFonts w:ascii="Times New Roman" w:hAnsi="Times New Roman" w:cs="Times New Roman"/>
          <w:sz w:val="24"/>
          <w:szCs w:val="24"/>
        </w:rPr>
        <w:t xml:space="preserve"> the time with non-human</w:t>
      </w:r>
      <w:r w:rsidR="0032198C" w:rsidRPr="00127A1C">
        <w:rPr>
          <w:rFonts w:ascii="Times New Roman" w:hAnsi="Times New Roman" w:cs="Times New Roman"/>
          <w:sz w:val="24"/>
          <w:szCs w:val="24"/>
        </w:rPr>
        <w:t>s, yet we take issue with it being done to people. However, this seems illogical when one considers that animals will never have a say in their own killing, and humans would.</w:t>
      </w:r>
      <w:r w:rsidR="00E43313" w:rsidRPr="00127A1C">
        <w:rPr>
          <w:rFonts w:ascii="Times New Roman" w:hAnsi="Times New Roman" w:cs="Times New Roman"/>
          <w:sz w:val="24"/>
          <w:szCs w:val="24"/>
        </w:rPr>
        <w:t xml:space="preserve"> </w:t>
      </w:r>
      <w:r w:rsidR="0032198C" w:rsidRPr="00127A1C">
        <w:rPr>
          <w:rFonts w:ascii="Times New Roman" w:hAnsi="Times New Roman" w:cs="Times New Roman"/>
          <w:sz w:val="24"/>
          <w:szCs w:val="24"/>
        </w:rPr>
        <w:t>D</w:t>
      </w:r>
      <w:r w:rsidR="00E43313" w:rsidRPr="00127A1C">
        <w:rPr>
          <w:rFonts w:ascii="Times New Roman" w:hAnsi="Times New Roman" w:cs="Times New Roman"/>
          <w:sz w:val="24"/>
          <w:szCs w:val="24"/>
        </w:rPr>
        <w:t xml:space="preserve">octors under the Hippocratic oath would be the obvious candidates to carry out such a </w:t>
      </w:r>
      <w:r w:rsidR="0032198C" w:rsidRPr="00127A1C">
        <w:rPr>
          <w:rFonts w:ascii="Times New Roman" w:hAnsi="Times New Roman" w:cs="Times New Roman"/>
          <w:sz w:val="24"/>
          <w:szCs w:val="24"/>
        </w:rPr>
        <w:t>task and</w:t>
      </w:r>
      <w:r w:rsidR="00E43313" w:rsidRPr="00127A1C">
        <w:rPr>
          <w:rFonts w:ascii="Times New Roman" w:hAnsi="Times New Roman" w:cs="Times New Roman"/>
          <w:sz w:val="24"/>
          <w:szCs w:val="24"/>
        </w:rPr>
        <w:t xml:space="preserve"> </w:t>
      </w:r>
      <w:r w:rsidR="00EA0A23" w:rsidRPr="00127A1C">
        <w:rPr>
          <w:rFonts w:ascii="Times New Roman" w:hAnsi="Times New Roman" w:cs="Times New Roman"/>
          <w:sz w:val="24"/>
          <w:szCs w:val="24"/>
        </w:rPr>
        <w:t xml:space="preserve">to </w:t>
      </w:r>
      <w:r w:rsidR="00E43313" w:rsidRPr="00127A1C">
        <w:rPr>
          <w:rFonts w:ascii="Times New Roman" w:hAnsi="Times New Roman" w:cs="Times New Roman"/>
          <w:sz w:val="24"/>
          <w:szCs w:val="24"/>
        </w:rPr>
        <w:t xml:space="preserve">consider it (in some cases) to be a form of treatment in and of itself. </w:t>
      </w:r>
      <w:r w:rsidR="0032198C" w:rsidRPr="00127A1C">
        <w:rPr>
          <w:rFonts w:ascii="Times New Roman" w:hAnsi="Times New Roman" w:cs="Times New Roman"/>
          <w:sz w:val="24"/>
          <w:szCs w:val="24"/>
        </w:rPr>
        <w:t>With that said, however,</w:t>
      </w:r>
      <w:r w:rsidR="007A1D98" w:rsidRPr="00127A1C">
        <w:rPr>
          <w:rFonts w:ascii="Times New Roman" w:hAnsi="Times New Roman" w:cs="Times New Roman"/>
          <w:sz w:val="24"/>
          <w:szCs w:val="24"/>
        </w:rPr>
        <w:t xml:space="preserve"> no person should ever be </w:t>
      </w:r>
      <w:r w:rsidR="007A1D98" w:rsidRPr="00127A1C">
        <w:rPr>
          <w:rFonts w:ascii="Times New Roman" w:hAnsi="Times New Roman" w:cs="Times New Roman"/>
          <w:i/>
          <w:sz w:val="24"/>
          <w:szCs w:val="24"/>
        </w:rPr>
        <w:t xml:space="preserve">obligated </w:t>
      </w:r>
      <w:r w:rsidR="007A1D98" w:rsidRPr="00127A1C">
        <w:rPr>
          <w:rFonts w:ascii="Times New Roman" w:hAnsi="Times New Roman" w:cs="Times New Roman"/>
          <w:sz w:val="24"/>
          <w:szCs w:val="24"/>
        </w:rPr>
        <w:t xml:space="preserve">to take the life of another person, and the right to euthanasia should only be enacted </w:t>
      </w:r>
      <w:proofErr w:type="gramStart"/>
      <w:r w:rsidR="007A1D98" w:rsidRPr="00127A1C">
        <w:rPr>
          <w:rFonts w:ascii="Times New Roman" w:hAnsi="Times New Roman" w:cs="Times New Roman"/>
          <w:sz w:val="24"/>
          <w:szCs w:val="24"/>
        </w:rPr>
        <w:t>if and when</w:t>
      </w:r>
      <w:proofErr w:type="gramEnd"/>
      <w:r w:rsidR="007A1D98" w:rsidRPr="00127A1C">
        <w:rPr>
          <w:rFonts w:ascii="Times New Roman" w:hAnsi="Times New Roman" w:cs="Times New Roman"/>
          <w:sz w:val="24"/>
          <w:szCs w:val="24"/>
        </w:rPr>
        <w:t xml:space="preserve"> it is the final solution</w:t>
      </w:r>
      <w:r w:rsidR="00E43313" w:rsidRPr="00127A1C">
        <w:rPr>
          <w:rFonts w:ascii="Times New Roman" w:hAnsi="Times New Roman" w:cs="Times New Roman"/>
          <w:sz w:val="24"/>
          <w:szCs w:val="24"/>
        </w:rPr>
        <w:t xml:space="preserve"> (thus necessitating certain safe guards)</w:t>
      </w:r>
      <w:r w:rsidR="007A1D98" w:rsidRPr="00127A1C">
        <w:rPr>
          <w:rFonts w:ascii="Times New Roman" w:hAnsi="Times New Roman" w:cs="Times New Roman"/>
          <w:sz w:val="24"/>
          <w:szCs w:val="24"/>
        </w:rPr>
        <w:t>.</w:t>
      </w:r>
      <w:r w:rsidR="00E43313" w:rsidRPr="00127A1C">
        <w:rPr>
          <w:rFonts w:ascii="Times New Roman" w:hAnsi="Times New Roman" w:cs="Times New Roman"/>
          <w:sz w:val="24"/>
          <w:szCs w:val="24"/>
        </w:rPr>
        <w:t xml:space="preserve"> If all other options have been exhausted, then the decision to be euthanized in a professional, clean manner should be a negative right afforded to </w:t>
      </w:r>
      <w:r w:rsidR="0032198C" w:rsidRPr="00127A1C">
        <w:rPr>
          <w:rFonts w:ascii="Times New Roman" w:hAnsi="Times New Roman" w:cs="Times New Roman"/>
          <w:sz w:val="24"/>
          <w:szCs w:val="24"/>
        </w:rPr>
        <w:t>all people</w:t>
      </w:r>
      <w:r w:rsidR="002F2E14" w:rsidRPr="00127A1C">
        <w:rPr>
          <w:rFonts w:ascii="Times New Roman" w:hAnsi="Times New Roman" w:cs="Times New Roman"/>
          <w:sz w:val="24"/>
          <w:szCs w:val="24"/>
        </w:rPr>
        <w:t xml:space="preserve"> (not just the terminally ill)</w:t>
      </w:r>
      <w:r w:rsidR="0032198C" w:rsidRPr="00127A1C">
        <w:rPr>
          <w:rFonts w:ascii="Times New Roman" w:hAnsi="Times New Roman" w:cs="Times New Roman"/>
          <w:sz w:val="24"/>
          <w:szCs w:val="24"/>
        </w:rPr>
        <w:t xml:space="preserve"> as everyone should have the right to do with their life as they see fit</w:t>
      </w:r>
      <w:r w:rsidR="00E43313" w:rsidRPr="00127A1C">
        <w:rPr>
          <w:rFonts w:ascii="Times New Roman" w:hAnsi="Times New Roman" w:cs="Times New Roman"/>
          <w:sz w:val="24"/>
          <w:szCs w:val="24"/>
        </w:rPr>
        <w:t xml:space="preserve">. </w:t>
      </w:r>
    </w:p>
    <w:p w14:paraId="2BBA291B" w14:textId="7E4686E8" w:rsidR="0029483E" w:rsidRPr="00127A1C" w:rsidRDefault="00025A79" w:rsidP="00E418BF">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If one decides they’d like to have their life ended in a clean and professional manner, they should be afforded </w:t>
      </w:r>
      <w:r w:rsidR="00D72BC4">
        <w:rPr>
          <w:rFonts w:ascii="Times New Roman" w:hAnsi="Times New Roman" w:cs="Times New Roman"/>
          <w:sz w:val="24"/>
          <w:szCs w:val="24"/>
        </w:rPr>
        <w:t xml:space="preserve">the </w:t>
      </w:r>
      <w:r>
        <w:rPr>
          <w:rFonts w:ascii="Times New Roman" w:hAnsi="Times New Roman" w:cs="Times New Roman"/>
          <w:sz w:val="24"/>
          <w:szCs w:val="24"/>
        </w:rPr>
        <w:t>legal, negative right to do so.</w:t>
      </w:r>
      <w:r w:rsidR="00022AAB">
        <w:rPr>
          <w:rFonts w:ascii="Times New Roman" w:hAnsi="Times New Roman" w:cs="Times New Roman"/>
          <w:sz w:val="24"/>
          <w:szCs w:val="24"/>
        </w:rPr>
        <w:t xml:space="preserve"> </w:t>
      </w:r>
      <w:r w:rsidR="000224D7">
        <w:rPr>
          <w:rFonts w:ascii="Times New Roman" w:hAnsi="Times New Roman" w:cs="Times New Roman"/>
          <w:sz w:val="24"/>
          <w:szCs w:val="24"/>
        </w:rPr>
        <w:t>Active</w:t>
      </w:r>
      <w:r w:rsidR="00E72CA2" w:rsidRPr="00127A1C">
        <w:rPr>
          <w:rFonts w:ascii="Times New Roman" w:hAnsi="Times New Roman" w:cs="Times New Roman"/>
          <w:sz w:val="24"/>
          <w:szCs w:val="24"/>
        </w:rPr>
        <w:t xml:space="preserve"> euthanasia (whose distinction from passive euthanasia will not be discussed in this paper as the right to be euthanized would be, overwhelmingly, an active one) is done frequently and consistently in the west</w:t>
      </w:r>
      <w:r w:rsidR="00022AAB">
        <w:rPr>
          <w:rFonts w:ascii="Times New Roman" w:hAnsi="Times New Roman" w:cs="Times New Roman"/>
          <w:sz w:val="24"/>
          <w:szCs w:val="24"/>
        </w:rPr>
        <w:t>—</w:t>
      </w:r>
      <w:r w:rsidR="00E72CA2" w:rsidRPr="00127A1C">
        <w:rPr>
          <w:rFonts w:ascii="Times New Roman" w:hAnsi="Times New Roman" w:cs="Times New Roman"/>
          <w:sz w:val="24"/>
          <w:szCs w:val="24"/>
        </w:rPr>
        <w:t>family pets, race animals, farm animals, and people on life support, for example</w:t>
      </w:r>
      <w:r w:rsidR="00022AAB">
        <w:rPr>
          <w:rFonts w:ascii="Times New Roman" w:hAnsi="Times New Roman" w:cs="Times New Roman"/>
          <w:sz w:val="24"/>
          <w:szCs w:val="24"/>
        </w:rPr>
        <w:t xml:space="preserve">—yet </w:t>
      </w:r>
      <w:r w:rsidR="000224D7">
        <w:rPr>
          <w:rFonts w:ascii="Times New Roman" w:hAnsi="Times New Roman" w:cs="Times New Roman"/>
          <w:sz w:val="24"/>
          <w:szCs w:val="24"/>
        </w:rPr>
        <w:t xml:space="preserve">it is interesting that </w:t>
      </w:r>
      <w:r w:rsidR="00022AAB">
        <w:rPr>
          <w:rFonts w:ascii="Times New Roman" w:hAnsi="Times New Roman" w:cs="Times New Roman"/>
          <w:sz w:val="24"/>
          <w:szCs w:val="24"/>
        </w:rPr>
        <w:t xml:space="preserve">we take issue with it for humans. </w:t>
      </w:r>
      <w:r w:rsidR="00E72CA2" w:rsidRPr="00127A1C">
        <w:rPr>
          <w:rFonts w:ascii="Times New Roman" w:hAnsi="Times New Roman" w:cs="Times New Roman"/>
          <w:sz w:val="24"/>
          <w:szCs w:val="24"/>
        </w:rPr>
        <w:t xml:space="preserve">If a family dog is diagnosed with bone cancer and we, as sapient creatures, have the foreknowledge that the rest of that animal’s life will be excruciatingly painful, then it seems the right thing to do to euthanize it </w:t>
      </w:r>
      <w:proofErr w:type="gramStart"/>
      <w:r w:rsidR="00E72CA2" w:rsidRPr="00127A1C">
        <w:rPr>
          <w:rFonts w:ascii="Times New Roman" w:hAnsi="Times New Roman" w:cs="Times New Roman"/>
          <w:sz w:val="24"/>
          <w:szCs w:val="24"/>
        </w:rPr>
        <w:t>so as to</w:t>
      </w:r>
      <w:proofErr w:type="gramEnd"/>
      <w:r w:rsidR="00E72CA2" w:rsidRPr="00127A1C">
        <w:rPr>
          <w:rFonts w:ascii="Times New Roman" w:hAnsi="Times New Roman" w:cs="Times New Roman"/>
          <w:sz w:val="24"/>
          <w:szCs w:val="24"/>
        </w:rPr>
        <w:t xml:space="preserve"> save it from the suffering that it isn’t aware it will endure. Of course, an argument could then simply be made to stop euthanizing animals altogether, but the ending of a non-sapient animal’s suffering seems to make it okay. I </w:t>
      </w:r>
      <w:r w:rsidR="00E72CA2" w:rsidRPr="00127A1C">
        <w:rPr>
          <w:rFonts w:ascii="Times New Roman" w:hAnsi="Times New Roman" w:cs="Times New Roman"/>
          <w:sz w:val="24"/>
          <w:szCs w:val="24"/>
        </w:rPr>
        <w:lastRenderedPageBreak/>
        <w:t>must be careful here, as there are certainly situations in which euthanizing an animal is a morally wrong thing to do—shooting a race horse in the head after it breaks one of its legs, for example—but a broader discussion on the morality of euthanizing animals is for a different paper. We ultimately euthanize animals because we value their comfort (</w:t>
      </w:r>
      <w:proofErr w:type="gramStart"/>
      <w:r w:rsidR="00E72CA2" w:rsidRPr="00127A1C">
        <w:rPr>
          <w:rFonts w:ascii="Times New Roman" w:hAnsi="Times New Roman" w:cs="Times New Roman"/>
          <w:sz w:val="24"/>
          <w:szCs w:val="24"/>
        </w:rPr>
        <w:t>on the whole</w:t>
      </w:r>
      <w:proofErr w:type="gramEnd"/>
      <w:r w:rsidR="00E72CA2" w:rsidRPr="00127A1C">
        <w:rPr>
          <w:rFonts w:ascii="Times New Roman" w:hAnsi="Times New Roman" w:cs="Times New Roman"/>
          <w:sz w:val="24"/>
          <w:szCs w:val="24"/>
        </w:rPr>
        <w:t xml:space="preserve">). We value human life even more, though, and so it logically follows that we should respect the decisions of that life whilst also </w:t>
      </w:r>
      <w:proofErr w:type="gramStart"/>
      <w:r w:rsidR="00E72CA2" w:rsidRPr="00127A1C">
        <w:rPr>
          <w:rFonts w:ascii="Times New Roman" w:hAnsi="Times New Roman" w:cs="Times New Roman"/>
          <w:sz w:val="24"/>
          <w:szCs w:val="24"/>
        </w:rPr>
        <w:t>taking into account</w:t>
      </w:r>
      <w:proofErr w:type="gramEnd"/>
      <w:r w:rsidR="00E72CA2" w:rsidRPr="00127A1C">
        <w:rPr>
          <w:rFonts w:ascii="Times New Roman" w:hAnsi="Times New Roman" w:cs="Times New Roman"/>
          <w:sz w:val="24"/>
          <w:szCs w:val="24"/>
        </w:rPr>
        <w:t xml:space="preserve"> the foreknowledge of suffering. Perhaps an argument could be made that an extremely depressed person isn’t in the right state of mind to </w:t>
      </w:r>
      <w:r w:rsidR="00E72CA2" w:rsidRPr="00127A1C">
        <w:rPr>
          <w:rFonts w:ascii="Times New Roman" w:hAnsi="Times New Roman" w:cs="Times New Roman"/>
          <w:i/>
          <w:sz w:val="24"/>
          <w:szCs w:val="24"/>
        </w:rPr>
        <w:t xml:space="preserve">make </w:t>
      </w:r>
      <w:r w:rsidR="00E72CA2" w:rsidRPr="00127A1C">
        <w:rPr>
          <w:rFonts w:ascii="Times New Roman" w:hAnsi="Times New Roman" w:cs="Times New Roman"/>
          <w:sz w:val="24"/>
          <w:szCs w:val="24"/>
        </w:rPr>
        <w:t xml:space="preserve">such a decision for themselves, but a dog or horse would </w:t>
      </w:r>
      <w:r w:rsidR="00E72CA2" w:rsidRPr="00127A1C">
        <w:rPr>
          <w:rFonts w:ascii="Times New Roman" w:hAnsi="Times New Roman" w:cs="Times New Roman"/>
          <w:i/>
          <w:sz w:val="24"/>
          <w:szCs w:val="24"/>
        </w:rPr>
        <w:t xml:space="preserve">never </w:t>
      </w:r>
      <w:r w:rsidR="00E72CA2" w:rsidRPr="00127A1C">
        <w:rPr>
          <w:rFonts w:ascii="Times New Roman" w:hAnsi="Times New Roman" w:cs="Times New Roman"/>
          <w:sz w:val="24"/>
          <w:szCs w:val="24"/>
        </w:rPr>
        <w:t xml:space="preserve">be in that position (as they lack sapience) yet we feel entirely comfortable making the decision </w:t>
      </w:r>
      <w:r w:rsidR="00E72CA2" w:rsidRPr="00127A1C">
        <w:rPr>
          <w:rFonts w:ascii="Times New Roman" w:hAnsi="Times New Roman" w:cs="Times New Roman"/>
          <w:i/>
          <w:sz w:val="24"/>
          <w:szCs w:val="24"/>
        </w:rPr>
        <w:t>for them</w:t>
      </w:r>
      <w:r w:rsidR="00E72CA2" w:rsidRPr="00127A1C">
        <w:rPr>
          <w:rFonts w:ascii="Times New Roman" w:hAnsi="Times New Roman" w:cs="Times New Roman"/>
          <w:sz w:val="24"/>
          <w:szCs w:val="24"/>
        </w:rPr>
        <w:t>. I will refrain from delving too deeply into a looming level of speciesism as, again, that is a discussion for yet another paper.</w:t>
      </w:r>
      <w:r w:rsidR="00E72CA2">
        <w:rPr>
          <w:rFonts w:ascii="Times New Roman" w:hAnsi="Times New Roman" w:cs="Times New Roman"/>
          <w:sz w:val="24"/>
          <w:szCs w:val="24"/>
        </w:rPr>
        <w:t xml:space="preserve">  </w:t>
      </w:r>
      <w:r w:rsidR="00022AAB">
        <w:rPr>
          <w:rFonts w:ascii="Times New Roman" w:hAnsi="Times New Roman" w:cs="Times New Roman"/>
          <w:sz w:val="24"/>
          <w:szCs w:val="24"/>
        </w:rPr>
        <w:t>Nevertheless, i</w:t>
      </w:r>
      <w:r w:rsidR="00E72CA2">
        <w:rPr>
          <w:rFonts w:ascii="Times New Roman" w:hAnsi="Times New Roman" w:cs="Times New Roman"/>
          <w:sz w:val="24"/>
          <w:szCs w:val="24"/>
        </w:rPr>
        <w:t>t follows from this t</w:t>
      </w:r>
      <w:r w:rsidR="00022AAB">
        <w:rPr>
          <w:rFonts w:ascii="Times New Roman" w:hAnsi="Times New Roman" w:cs="Times New Roman"/>
          <w:sz w:val="24"/>
          <w:szCs w:val="24"/>
        </w:rPr>
        <w:t>h</w:t>
      </w:r>
      <w:r w:rsidR="00E72CA2">
        <w:rPr>
          <w:rFonts w:ascii="Times New Roman" w:hAnsi="Times New Roman" w:cs="Times New Roman"/>
          <w:sz w:val="24"/>
          <w:szCs w:val="24"/>
        </w:rPr>
        <w:t xml:space="preserve">at the negative right </w:t>
      </w:r>
      <w:r w:rsidR="00022AAB">
        <w:rPr>
          <w:rFonts w:ascii="Times New Roman" w:hAnsi="Times New Roman" w:cs="Times New Roman"/>
          <w:sz w:val="24"/>
          <w:szCs w:val="24"/>
        </w:rPr>
        <w:t xml:space="preserve">to be actively euthanized </w:t>
      </w:r>
      <w:r w:rsidR="00E72CA2">
        <w:rPr>
          <w:rFonts w:ascii="Times New Roman" w:hAnsi="Times New Roman" w:cs="Times New Roman"/>
          <w:sz w:val="24"/>
          <w:szCs w:val="24"/>
        </w:rPr>
        <w:t>should be a</w:t>
      </w:r>
      <w:r w:rsidR="00022AAB">
        <w:rPr>
          <w:rFonts w:ascii="Times New Roman" w:hAnsi="Times New Roman" w:cs="Times New Roman"/>
          <w:sz w:val="24"/>
          <w:szCs w:val="24"/>
        </w:rPr>
        <w:t xml:space="preserve"> legal,</w:t>
      </w:r>
      <w:r w:rsidR="00E72CA2">
        <w:rPr>
          <w:rFonts w:ascii="Times New Roman" w:hAnsi="Times New Roman" w:cs="Times New Roman"/>
          <w:sz w:val="24"/>
          <w:szCs w:val="24"/>
        </w:rPr>
        <w:t xml:space="preserve"> universally available one</w:t>
      </w:r>
      <w:r w:rsidR="000224D7">
        <w:rPr>
          <w:rFonts w:ascii="Times New Roman" w:hAnsi="Times New Roman" w:cs="Times New Roman"/>
          <w:sz w:val="24"/>
          <w:szCs w:val="24"/>
        </w:rPr>
        <w:t xml:space="preserve"> on the grounds of comfort alone</w:t>
      </w:r>
      <w:r w:rsidR="00022AAB">
        <w:rPr>
          <w:rFonts w:ascii="Times New Roman" w:hAnsi="Times New Roman" w:cs="Times New Roman"/>
          <w:sz w:val="24"/>
          <w:szCs w:val="24"/>
        </w:rPr>
        <w:t>.</w:t>
      </w:r>
    </w:p>
    <w:p w14:paraId="78D136BA" w14:textId="318E13B7" w:rsidR="00447807" w:rsidRPr="00127A1C" w:rsidRDefault="0029483E" w:rsidP="00127A1C">
      <w:pPr>
        <w:spacing w:after="0" w:line="360" w:lineRule="auto"/>
        <w:rPr>
          <w:rFonts w:ascii="Times New Roman" w:hAnsi="Times New Roman" w:cs="Times New Roman"/>
          <w:sz w:val="24"/>
          <w:szCs w:val="24"/>
        </w:rPr>
      </w:pPr>
      <w:r w:rsidRPr="00127A1C">
        <w:rPr>
          <w:rFonts w:ascii="Times New Roman" w:hAnsi="Times New Roman" w:cs="Times New Roman"/>
          <w:sz w:val="24"/>
          <w:szCs w:val="24"/>
        </w:rPr>
        <w:tab/>
      </w:r>
      <w:r w:rsidR="00370A5D" w:rsidRPr="00127A1C">
        <w:rPr>
          <w:rFonts w:ascii="Times New Roman" w:hAnsi="Times New Roman" w:cs="Times New Roman"/>
          <w:sz w:val="24"/>
          <w:szCs w:val="24"/>
        </w:rPr>
        <w:t>There is an overwhelming assumption in western culture that any life is better than any death. Keeping people alive in vegetative states or going through horrific chemotherapy for a few extra months of life are generally accepted as being a better alternative to the absolute ending of life. The question for me becomes one of asking where this assumption comes from</w:t>
      </w:r>
      <w:r w:rsidR="009376EB" w:rsidRPr="00127A1C">
        <w:rPr>
          <w:rFonts w:ascii="Times New Roman" w:hAnsi="Times New Roman" w:cs="Times New Roman"/>
          <w:sz w:val="24"/>
          <w:szCs w:val="24"/>
        </w:rPr>
        <w:t xml:space="preserve"> (though </w:t>
      </w:r>
      <w:r w:rsidR="00E41E1C" w:rsidRPr="00127A1C">
        <w:rPr>
          <w:rFonts w:ascii="Times New Roman" w:hAnsi="Times New Roman" w:cs="Times New Roman"/>
          <w:sz w:val="24"/>
          <w:szCs w:val="24"/>
        </w:rPr>
        <w:t xml:space="preserve">religious beginnings seem evident: </w:t>
      </w:r>
      <w:r w:rsidR="009376EB" w:rsidRPr="00127A1C">
        <w:rPr>
          <w:rFonts w:ascii="Times New Roman" w:hAnsi="Times New Roman" w:cs="Times New Roman"/>
          <w:sz w:val="24"/>
          <w:szCs w:val="24"/>
        </w:rPr>
        <w:t>in the Catholic Catechism it is stated that “whatever its motives and means, direct [active] euthanasia…is morally unacceptable</w:t>
      </w:r>
      <w:r w:rsidR="00E41E1C" w:rsidRPr="00127A1C">
        <w:rPr>
          <w:rFonts w:ascii="Times New Roman" w:hAnsi="Times New Roman" w:cs="Times New Roman"/>
          <w:sz w:val="24"/>
          <w:szCs w:val="24"/>
        </w:rPr>
        <w:t>” and</w:t>
      </w:r>
      <w:r w:rsidR="00447807" w:rsidRPr="00127A1C">
        <w:rPr>
          <w:rFonts w:ascii="Times New Roman" w:hAnsi="Times New Roman" w:cs="Times New Roman"/>
          <w:sz w:val="24"/>
          <w:szCs w:val="24"/>
        </w:rPr>
        <w:t xml:space="preserve"> define it as equivalent to </w:t>
      </w:r>
      <w:r w:rsidR="003407E2">
        <w:rPr>
          <w:rFonts w:ascii="Times New Roman" w:hAnsi="Times New Roman" w:cs="Times New Roman"/>
          <w:sz w:val="24"/>
          <w:szCs w:val="24"/>
        </w:rPr>
        <w:t>“</w:t>
      </w:r>
      <w:r w:rsidR="00447807" w:rsidRPr="00127A1C">
        <w:rPr>
          <w:rFonts w:ascii="Times New Roman" w:hAnsi="Times New Roman" w:cs="Times New Roman"/>
          <w:sz w:val="24"/>
          <w:szCs w:val="24"/>
        </w:rPr>
        <w:t>murder</w:t>
      </w:r>
      <w:r w:rsidR="003407E2">
        <w:rPr>
          <w:rFonts w:ascii="Times New Roman" w:hAnsi="Times New Roman" w:cs="Times New Roman"/>
          <w:sz w:val="24"/>
          <w:szCs w:val="24"/>
        </w:rPr>
        <w:t>”</w:t>
      </w:r>
      <w:r w:rsidR="009376EB" w:rsidRPr="00127A1C">
        <w:rPr>
          <w:rStyle w:val="FootnoteReference"/>
          <w:rFonts w:ascii="Times New Roman" w:hAnsi="Times New Roman" w:cs="Times New Roman"/>
          <w:sz w:val="24"/>
          <w:szCs w:val="24"/>
        </w:rPr>
        <w:footnoteReference w:id="2"/>
      </w:r>
      <w:r w:rsidR="009376EB" w:rsidRPr="00127A1C">
        <w:rPr>
          <w:rFonts w:ascii="Times New Roman" w:hAnsi="Times New Roman" w:cs="Times New Roman"/>
          <w:sz w:val="24"/>
          <w:szCs w:val="24"/>
        </w:rPr>
        <w:t xml:space="preserve">). </w:t>
      </w:r>
      <w:r w:rsidR="00370A5D" w:rsidRPr="00127A1C">
        <w:rPr>
          <w:rFonts w:ascii="Times New Roman" w:hAnsi="Times New Roman" w:cs="Times New Roman"/>
          <w:sz w:val="24"/>
          <w:szCs w:val="24"/>
        </w:rPr>
        <w:t xml:space="preserve">It seems perfectly logical that the concept of a </w:t>
      </w:r>
      <w:r w:rsidR="00F23F73">
        <w:rPr>
          <w:rFonts w:ascii="Times New Roman" w:hAnsi="Times New Roman" w:cs="Times New Roman"/>
          <w:sz w:val="24"/>
          <w:szCs w:val="24"/>
        </w:rPr>
        <w:t>‘</w:t>
      </w:r>
      <w:r w:rsidR="00370A5D" w:rsidRPr="00127A1C">
        <w:rPr>
          <w:rFonts w:ascii="Times New Roman" w:hAnsi="Times New Roman" w:cs="Times New Roman"/>
          <w:sz w:val="24"/>
          <w:szCs w:val="24"/>
        </w:rPr>
        <w:t>good death</w:t>
      </w:r>
      <w:r w:rsidR="00F23F73">
        <w:rPr>
          <w:rFonts w:ascii="Times New Roman" w:hAnsi="Times New Roman" w:cs="Times New Roman"/>
          <w:sz w:val="24"/>
          <w:szCs w:val="24"/>
        </w:rPr>
        <w:t>’</w:t>
      </w:r>
      <w:r w:rsidR="00370A5D" w:rsidRPr="00127A1C">
        <w:rPr>
          <w:rFonts w:ascii="Times New Roman" w:hAnsi="Times New Roman" w:cs="Times New Roman"/>
          <w:sz w:val="24"/>
          <w:szCs w:val="24"/>
        </w:rPr>
        <w:t xml:space="preserve"> could be an acceptable end in and of itself that carries with it its own value (perhaps equal to or even greater than life in many situations). A fear—or even vilification—of death seems to be a cultural construct, and one that isn’t shared by all cultures. When a loved one dies in New Orleans</w:t>
      </w:r>
      <w:r w:rsidR="00A65163" w:rsidRPr="00127A1C">
        <w:rPr>
          <w:rFonts w:ascii="Times New Roman" w:hAnsi="Times New Roman" w:cs="Times New Roman"/>
          <w:sz w:val="24"/>
          <w:szCs w:val="24"/>
        </w:rPr>
        <w:t xml:space="preserve"> or many other Afro-Caribbean cultures</w:t>
      </w:r>
      <w:r w:rsidR="00370A5D" w:rsidRPr="00127A1C">
        <w:rPr>
          <w:rFonts w:ascii="Times New Roman" w:hAnsi="Times New Roman" w:cs="Times New Roman"/>
          <w:sz w:val="24"/>
          <w:szCs w:val="24"/>
        </w:rPr>
        <w:t xml:space="preserve">, for example, it is entirely ordinary for the </w:t>
      </w:r>
      <w:r w:rsidR="003407E2">
        <w:rPr>
          <w:rFonts w:ascii="Times New Roman" w:hAnsi="Times New Roman" w:cs="Times New Roman"/>
          <w:sz w:val="24"/>
          <w:szCs w:val="24"/>
        </w:rPr>
        <w:t>‘</w:t>
      </w:r>
      <w:r w:rsidR="00370A5D" w:rsidRPr="00127A1C">
        <w:rPr>
          <w:rFonts w:ascii="Times New Roman" w:hAnsi="Times New Roman" w:cs="Times New Roman"/>
          <w:sz w:val="24"/>
          <w:szCs w:val="24"/>
        </w:rPr>
        <w:t>grieving</w:t>
      </w:r>
      <w:r w:rsidR="003407E2">
        <w:rPr>
          <w:rFonts w:ascii="Times New Roman" w:hAnsi="Times New Roman" w:cs="Times New Roman"/>
          <w:sz w:val="24"/>
          <w:szCs w:val="24"/>
        </w:rPr>
        <w:t>’</w:t>
      </w:r>
      <w:r w:rsidR="00370A5D" w:rsidRPr="00127A1C">
        <w:rPr>
          <w:rFonts w:ascii="Times New Roman" w:hAnsi="Times New Roman" w:cs="Times New Roman"/>
          <w:sz w:val="24"/>
          <w:szCs w:val="24"/>
        </w:rPr>
        <w:t xml:space="preserve"> (for lack of a better term) to hold a days-long parade in which they celebrate, drink, and be merry. </w:t>
      </w:r>
      <w:r w:rsidR="00A65163" w:rsidRPr="00127A1C">
        <w:rPr>
          <w:rFonts w:ascii="Times New Roman" w:hAnsi="Times New Roman" w:cs="Times New Roman"/>
          <w:sz w:val="24"/>
          <w:szCs w:val="24"/>
        </w:rPr>
        <w:t>Whereas in a majority of the west, as Campbell and Collinson put it, “what can’t be cured must be endured”</w:t>
      </w:r>
      <w:r w:rsidR="00A65163" w:rsidRPr="00127A1C">
        <w:rPr>
          <w:rStyle w:val="FootnoteReference"/>
          <w:rFonts w:ascii="Times New Roman" w:hAnsi="Times New Roman" w:cs="Times New Roman"/>
          <w:sz w:val="24"/>
          <w:szCs w:val="24"/>
        </w:rPr>
        <w:footnoteReference w:id="3"/>
      </w:r>
      <w:r w:rsidR="00A65163" w:rsidRPr="00127A1C">
        <w:rPr>
          <w:rFonts w:ascii="Times New Roman" w:hAnsi="Times New Roman" w:cs="Times New Roman"/>
          <w:sz w:val="24"/>
          <w:szCs w:val="24"/>
        </w:rPr>
        <w:t xml:space="preserve">. Why is that? Why must what can’t be cured be endured? Why can death not be a cure in and of itself, and viewed as such (in some situations)? This dominant anxiety surrounding death creates a narrative that death is always a bad thing. This isn’t to suggest that people should </w:t>
      </w:r>
      <w:r w:rsidR="00A65163" w:rsidRPr="00127A1C">
        <w:rPr>
          <w:rFonts w:ascii="Times New Roman" w:hAnsi="Times New Roman" w:cs="Times New Roman"/>
          <w:i/>
          <w:sz w:val="24"/>
          <w:szCs w:val="24"/>
        </w:rPr>
        <w:t>enjoy</w:t>
      </w:r>
      <w:r w:rsidR="00A65163" w:rsidRPr="00127A1C">
        <w:rPr>
          <w:rFonts w:ascii="Times New Roman" w:hAnsi="Times New Roman" w:cs="Times New Roman"/>
          <w:sz w:val="24"/>
          <w:szCs w:val="24"/>
        </w:rPr>
        <w:t xml:space="preserve"> dying, but merely that the process of an inevitability that </w:t>
      </w:r>
      <w:r w:rsidR="00E41E1C" w:rsidRPr="00127A1C">
        <w:rPr>
          <w:rFonts w:ascii="Times New Roman" w:hAnsi="Times New Roman" w:cs="Times New Roman"/>
          <w:sz w:val="24"/>
          <w:szCs w:val="24"/>
        </w:rPr>
        <w:t xml:space="preserve">we </w:t>
      </w:r>
      <w:r w:rsidR="00E41E1C" w:rsidRPr="00127A1C">
        <w:rPr>
          <w:rFonts w:ascii="Times New Roman" w:hAnsi="Times New Roman" w:cs="Times New Roman"/>
          <w:sz w:val="24"/>
          <w:szCs w:val="24"/>
        </w:rPr>
        <w:lastRenderedPageBreak/>
        <w:t xml:space="preserve">will all go through should </w:t>
      </w:r>
      <w:r w:rsidR="00A65163" w:rsidRPr="00127A1C">
        <w:rPr>
          <w:rFonts w:ascii="Times New Roman" w:hAnsi="Times New Roman" w:cs="Times New Roman"/>
          <w:sz w:val="24"/>
          <w:szCs w:val="24"/>
        </w:rPr>
        <w:t xml:space="preserve">not </w:t>
      </w:r>
      <w:r w:rsidR="00F23F73">
        <w:rPr>
          <w:rFonts w:ascii="Times New Roman" w:hAnsi="Times New Roman" w:cs="Times New Roman"/>
          <w:sz w:val="24"/>
          <w:szCs w:val="24"/>
        </w:rPr>
        <w:t xml:space="preserve">always </w:t>
      </w:r>
      <w:r w:rsidR="00A00FC2" w:rsidRPr="00127A1C">
        <w:rPr>
          <w:rFonts w:ascii="Times New Roman" w:hAnsi="Times New Roman" w:cs="Times New Roman"/>
          <w:sz w:val="24"/>
          <w:szCs w:val="24"/>
        </w:rPr>
        <w:t xml:space="preserve">be </w:t>
      </w:r>
      <w:r w:rsidR="00A65163" w:rsidRPr="00127A1C">
        <w:rPr>
          <w:rFonts w:ascii="Times New Roman" w:hAnsi="Times New Roman" w:cs="Times New Roman"/>
          <w:sz w:val="24"/>
          <w:szCs w:val="24"/>
        </w:rPr>
        <w:t xml:space="preserve">vilified and ran </w:t>
      </w:r>
      <w:r w:rsidR="00E41E1C" w:rsidRPr="00127A1C">
        <w:rPr>
          <w:rFonts w:ascii="Times New Roman" w:hAnsi="Times New Roman" w:cs="Times New Roman"/>
          <w:sz w:val="24"/>
          <w:szCs w:val="24"/>
        </w:rPr>
        <w:t>away</w:t>
      </w:r>
      <w:r w:rsidR="00F23F73">
        <w:rPr>
          <w:rFonts w:ascii="Times New Roman" w:hAnsi="Times New Roman" w:cs="Times New Roman"/>
          <w:sz w:val="24"/>
          <w:szCs w:val="24"/>
        </w:rPr>
        <w:t xml:space="preserve"> from</w:t>
      </w:r>
      <w:r w:rsidR="00A65163" w:rsidRPr="00127A1C">
        <w:rPr>
          <w:rFonts w:ascii="Times New Roman" w:hAnsi="Times New Roman" w:cs="Times New Roman"/>
          <w:sz w:val="24"/>
          <w:szCs w:val="24"/>
        </w:rPr>
        <w:t xml:space="preserve">. The poet Grace Nichols has a poem entitled “Tropical Death” in which the narrator explains </w:t>
      </w:r>
      <w:r w:rsidR="00A00FC2" w:rsidRPr="00127A1C">
        <w:rPr>
          <w:rFonts w:ascii="Times New Roman" w:hAnsi="Times New Roman" w:cs="Times New Roman"/>
          <w:sz w:val="24"/>
          <w:szCs w:val="24"/>
        </w:rPr>
        <w:t xml:space="preserve">her </w:t>
      </w:r>
      <w:r w:rsidR="00A65163" w:rsidRPr="00127A1C">
        <w:rPr>
          <w:rFonts w:ascii="Times New Roman" w:hAnsi="Times New Roman" w:cs="Times New Roman"/>
          <w:sz w:val="24"/>
          <w:szCs w:val="24"/>
        </w:rPr>
        <w:t>ideal death in terms of location and culture</w:t>
      </w:r>
      <w:r w:rsidR="00D1245D" w:rsidRPr="00127A1C">
        <w:rPr>
          <w:rFonts w:ascii="Times New Roman" w:hAnsi="Times New Roman" w:cs="Times New Roman"/>
          <w:sz w:val="24"/>
          <w:szCs w:val="24"/>
        </w:rPr>
        <w:t>:</w:t>
      </w:r>
    </w:p>
    <w:p w14:paraId="64AD33AB" w14:textId="77777777" w:rsidR="00E446D1" w:rsidRDefault="00E446D1" w:rsidP="00127A1C">
      <w:pPr>
        <w:spacing w:after="0" w:line="240" w:lineRule="auto"/>
        <w:ind w:left="1710"/>
        <w:rPr>
          <w:rFonts w:ascii="Times New Roman" w:hAnsi="Times New Roman" w:cs="Times New Roman"/>
        </w:rPr>
      </w:pPr>
    </w:p>
    <w:p w14:paraId="7A78C310" w14:textId="360B2592" w:rsidR="00D1245D" w:rsidRPr="00127A1C" w:rsidRDefault="00D1245D" w:rsidP="00127A1C">
      <w:pPr>
        <w:spacing w:after="0" w:line="240" w:lineRule="auto"/>
        <w:ind w:left="1710"/>
        <w:rPr>
          <w:rFonts w:ascii="Times New Roman" w:hAnsi="Times New Roman" w:cs="Times New Roman"/>
        </w:rPr>
      </w:pPr>
      <w:r w:rsidRPr="00127A1C">
        <w:rPr>
          <w:rFonts w:ascii="Times New Roman" w:hAnsi="Times New Roman" w:cs="Times New Roman"/>
        </w:rPr>
        <w:t xml:space="preserve">The fat black woman </w:t>
      </w:r>
      <w:proofErr w:type="gramStart"/>
      <w:r w:rsidRPr="00127A1C">
        <w:rPr>
          <w:rFonts w:ascii="Times New Roman" w:hAnsi="Times New Roman" w:cs="Times New Roman"/>
        </w:rPr>
        <w:t>want</w:t>
      </w:r>
      <w:proofErr w:type="gramEnd"/>
      <w:r w:rsidRPr="00127A1C">
        <w:rPr>
          <w:rFonts w:ascii="Times New Roman" w:hAnsi="Times New Roman" w:cs="Times New Roman"/>
        </w:rPr>
        <w:br/>
        <w:t>a brilliant tropical death</w:t>
      </w:r>
      <w:r w:rsidRPr="00127A1C">
        <w:rPr>
          <w:rFonts w:ascii="Times New Roman" w:hAnsi="Times New Roman" w:cs="Times New Roman"/>
        </w:rPr>
        <w:br/>
        <w:t>not a cold sojourn</w:t>
      </w:r>
      <w:r w:rsidRPr="00127A1C">
        <w:rPr>
          <w:rFonts w:ascii="Times New Roman" w:hAnsi="Times New Roman" w:cs="Times New Roman"/>
        </w:rPr>
        <w:br/>
        <w:t>in some North Europe far/forlorn</w:t>
      </w:r>
    </w:p>
    <w:p w14:paraId="5185A07A" w14:textId="77777777" w:rsidR="00F762D7" w:rsidRPr="00127A1C" w:rsidRDefault="00F762D7" w:rsidP="00127A1C">
      <w:pPr>
        <w:spacing w:after="0" w:line="240" w:lineRule="auto"/>
        <w:ind w:left="1710"/>
        <w:rPr>
          <w:rFonts w:ascii="Times New Roman" w:hAnsi="Times New Roman" w:cs="Times New Roman"/>
        </w:rPr>
      </w:pPr>
    </w:p>
    <w:p w14:paraId="05E0335A" w14:textId="0E6A4862" w:rsidR="00D1245D" w:rsidRPr="00127A1C" w:rsidRDefault="00D1245D" w:rsidP="00127A1C">
      <w:pPr>
        <w:spacing w:after="0" w:line="240" w:lineRule="auto"/>
        <w:ind w:left="1710"/>
        <w:rPr>
          <w:rFonts w:ascii="Times New Roman" w:hAnsi="Times New Roman" w:cs="Times New Roman"/>
        </w:rPr>
      </w:pPr>
      <w:r w:rsidRPr="00127A1C">
        <w:rPr>
          <w:rFonts w:ascii="Times New Roman" w:hAnsi="Times New Roman" w:cs="Times New Roman"/>
        </w:rPr>
        <w:t xml:space="preserve">The fat black woman </w:t>
      </w:r>
      <w:proofErr w:type="gramStart"/>
      <w:r w:rsidRPr="00127A1C">
        <w:rPr>
          <w:rFonts w:ascii="Times New Roman" w:hAnsi="Times New Roman" w:cs="Times New Roman"/>
        </w:rPr>
        <w:t>want</w:t>
      </w:r>
      <w:proofErr w:type="gramEnd"/>
      <w:r w:rsidRPr="00127A1C">
        <w:rPr>
          <w:rFonts w:ascii="Times New Roman" w:hAnsi="Times New Roman" w:cs="Times New Roman"/>
        </w:rPr>
        <w:br/>
        <w:t>some heat/hibiscus at her feet</w:t>
      </w:r>
      <w:r w:rsidRPr="00127A1C">
        <w:rPr>
          <w:rFonts w:ascii="Times New Roman" w:hAnsi="Times New Roman" w:cs="Times New Roman"/>
        </w:rPr>
        <w:br/>
        <w:t>blue sea dress</w:t>
      </w:r>
      <w:r w:rsidRPr="00127A1C">
        <w:rPr>
          <w:rFonts w:ascii="Times New Roman" w:hAnsi="Times New Roman" w:cs="Times New Roman"/>
        </w:rPr>
        <w:br/>
        <w:t>to wrap her neat</w:t>
      </w:r>
    </w:p>
    <w:p w14:paraId="1E6785D6" w14:textId="77777777" w:rsidR="00F762D7" w:rsidRPr="00127A1C" w:rsidRDefault="00F762D7" w:rsidP="00127A1C">
      <w:pPr>
        <w:spacing w:after="0" w:line="240" w:lineRule="auto"/>
        <w:ind w:left="1710"/>
        <w:rPr>
          <w:rFonts w:ascii="Times New Roman" w:hAnsi="Times New Roman" w:cs="Times New Roman"/>
        </w:rPr>
      </w:pPr>
    </w:p>
    <w:p w14:paraId="051EC4F6" w14:textId="048618FF" w:rsidR="00D1245D" w:rsidRPr="00127A1C" w:rsidRDefault="00D1245D" w:rsidP="00127A1C">
      <w:pPr>
        <w:spacing w:after="0" w:line="240" w:lineRule="auto"/>
        <w:ind w:left="1710"/>
        <w:rPr>
          <w:rFonts w:ascii="Times New Roman" w:hAnsi="Times New Roman" w:cs="Times New Roman"/>
        </w:rPr>
      </w:pPr>
      <w:r w:rsidRPr="00127A1C">
        <w:rPr>
          <w:rFonts w:ascii="Times New Roman" w:hAnsi="Times New Roman" w:cs="Times New Roman"/>
        </w:rPr>
        <w:t xml:space="preserve">The fat black woman </w:t>
      </w:r>
      <w:proofErr w:type="gramStart"/>
      <w:r w:rsidRPr="00127A1C">
        <w:rPr>
          <w:rFonts w:ascii="Times New Roman" w:hAnsi="Times New Roman" w:cs="Times New Roman"/>
        </w:rPr>
        <w:t>want</w:t>
      </w:r>
      <w:proofErr w:type="gramEnd"/>
      <w:r w:rsidRPr="00127A1C">
        <w:rPr>
          <w:rFonts w:ascii="Times New Roman" w:hAnsi="Times New Roman" w:cs="Times New Roman"/>
        </w:rPr>
        <w:br/>
        <w:t>some bawl</w:t>
      </w:r>
      <w:r w:rsidRPr="00127A1C">
        <w:rPr>
          <w:rFonts w:ascii="Times New Roman" w:hAnsi="Times New Roman" w:cs="Times New Roman"/>
        </w:rPr>
        <w:br/>
        <w:t>no quiet jerk tear wiping</w:t>
      </w:r>
      <w:r w:rsidRPr="00127A1C">
        <w:rPr>
          <w:rFonts w:ascii="Times New Roman" w:hAnsi="Times New Roman" w:cs="Times New Roman"/>
        </w:rPr>
        <w:br/>
        <w:t>a polite hearse withdrawal</w:t>
      </w:r>
    </w:p>
    <w:p w14:paraId="27798F3B" w14:textId="77777777" w:rsidR="00F762D7" w:rsidRPr="00127A1C" w:rsidRDefault="00F762D7" w:rsidP="00127A1C">
      <w:pPr>
        <w:spacing w:after="0" w:line="240" w:lineRule="auto"/>
        <w:ind w:left="1710"/>
        <w:rPr>
          <w:rFonts w:ascii="Times New Roman" w:hAnsi="Times New Roman" w:cs="Times New Roman"/>
        </w:rPr>
      </w:pPr>
    </w:p>
    <w:p w14:paraId="0876CCDD" w14:textId="7D78A4CB" w:rsidR="00D1245D" w:rsidRPr="00127A1C" w:rsidRDefault="00D1245D" w:rsidP="00127A1C">
      <w:pPr>
        <w:spacing w:after="0" w:line="240" w:lineRule="auto"/>
        <w:ind w:left="1710"/>
        <w:rPr>
          <w:rFonts w:ascii="Times New Roman" w:hAnsi="Times New Roman" w:cs="Times New Roman"/>
        </w:rPr>
      </w:pPr>
      <w:r w:rsidRPr="00127A1C">
        <w:rPr>
          <w:rFonts w:ascii="Times New Roman" w:hAnsi="Times New Roman" w:cs="Times New Roman"/>
        </w:rPr>
        <w:t xml:space="preserve">The fat black woman </w:t>
      </w:r>
      <w:proofErr w:type="gramStart"/>
      <w:r w:rsidRPr="00127A1C">
        <w:rPr>
          <w:rFonts w:ascii="Times New Roman" w:hAnsi="Times New Roman" w:cs="Times New Roman"/>
        </w:rPr>
        <w:t>want</w:t>
      </w:r>
      <w:proofErr w:type="gramEnd"/>
      <w:r w:rsidRPr="00127A1C">
        <w:rPr>
          <w:rFonts w:ascii="Times New Roman" w:hAnsi="Times New Roman" w:cs="Times New Roman"/>
        </w:rPr>
        <w:br/>
        <w:t>all her dead rights</w:t>
      </w:r>
      <w:r w:rsidRPr="00127A1C">
        <w:rPr>
          <w:rFonts w:ascii="Times New Roman" w:hAnsi="Times New Roman" w:cs="Times New Roman"/>
        </w:rPr>
        <w:br/>
        <w:t>first night</w:t>
      </w:r>
      <w:r w:rsidRPr="00127A1C">
        <w:rPr>
          <w:rFonts w:ascii="Times New Roman" w:hAnsi="Times New Roman" w:cs="Times New Roman"/>
        </w:rPr>
        <w:br/>
        <w:t>third night</w:t>
      </w:r>
      <w:r w:rsidRPr="00127A1C">
        <w:rPr>
          <w:rFonts w:ascii="Times New Roman" w:hAnsi="Times New Roman" w:cs="Times New Roman"/>
        </w:rPr>
        <w:br/>
        <w:t>nine night</w:t>
      </w:r>
      <w:r w:rsidRPr="00127A1C">
        <w:rPr>
          <w:rFonts w:ascii="Times New Roman" w:hAnsi="Times New Roman" w:cs="Times New Roman"/>
        </w:rPr>
        <w:br/>
        <w:t>all the sleepless droning</w:t>
      </w:r>
      <w:r w:rsidRPr="00127A1C">
        <w:rPr>
          <w:rFonts w:ascii="Times New Roman" w:hAnsi="Times New Roman" w:cs="Times New Roman"/>
        </w:rPr>
        <w:br/>
        <w:t>red-eyed wake nights</w:t>
      </w:r>
    </w:p>
    <w:p w14:paraId="18570233" w14:textId="77777777" w:rsidR="00F762D7" w:rsidRPr="00127A1C" w:rsidRDefault="00F762D7" w:rsidP="00127A1C">
      <w:pPr>
        <w:spacing w:after="0" w:line="240" w:lineRule="auto"/>
        <w:ind w:left="1710"/>
        <w:rPr>
          <w:rFonts w:ascii="Times New Roman" w:hAnsi="Times New Roman" w:cs="Times New Roman"/>
        </w:rPr>
      </w:pPr>
    </w:p>
    <w:p w14:paraId="509DF64D" w14:textId="5CFC1B25" w:rsidR="00D1245D" w:rsidRPr="00127A1C" w:rsidRDefault="00D1245D" w:rsidP="00127A1C">
      <w:pPr>
        <w:spacing w:after="0" w:line="240" w:lineRule="auto"/>
        <w:ind w:left="1710"/>
        <w:rPr>
          <w:rFonts w:ascii="Times New Roman" w:hAnsi="Times New Roman" w:cs="Times New Roman"/>
        </w:rPr>
      </w:pPr>
      <w:r w:rsidRPr="00127A1C">
        <w:rPr>
          <w:rFonts w:ascii="Times New Roman" w:hAnsi="Times New Roman" w:cs="Times New Roman"/>
        </w:rPr>
        <w:t>In the heart</w:t>
      </w:r>
      <w:r w:rsidRPr="00127A1C">
        <w:rPr>
          <w:rFonts w:ascii="Times New Roman" w:hAnsi="Times New Roman" w:cs="Times New Roman"/>
        </w:rPr>
        <w:br/>
        <w:t xml:space="preserve">of her mother’s </w:t>
      </w:r>
      <w:proofErr w:type="spellStart"/>
      <w:r w:rsidRPr="00127A1C">
        <w:rPr>
          <w:rFonts w:ascii="Times New Roman" w:hAnsi="Times New Roman" w:cs="Times New Roman"/>
        </w:rPr>
        <w:t>sweetbreast</w:t>
      </w:r>
      <w:proofErr w:type="spellEnd"/>
      <w:r w:rsidRPr="00127A1C">
        <w:rPr>
          <w:rFonts w:ascii="Times New Roman" w:hAnsi="Times New Roman" w:cs="Times New Roman"/>
        </w:rPr>
        <w:br/>
        <w:t>In the shade</w:t>
      </w:r>
      <w:r w:rsidRPr="00127A1C">
        <w:rPr>
          <w:rFonts w:ascii="Times New Roman" w:hAnsi="Times New Roman" w:cs="Times New Roman"/>
        </w:rPr>
        <w:br/>
        <w:t>of the sun leaf’s cool bless</w:t>
      </w:r>
      <w:r w:rsidRPr="00127A1C">
        <w:rPr>
          <w:rFonts w:ascii="Times New Roman" w:hAnsi="Times New Roman" w:cs="Times New Roman"/>
        </w:rPr>
        <w:br/>
        <w:t>In the bloom</w:t>
      </w:r>
      <w:r w:rsidRPr="00127A1C">
        <w:rPr>
          <w:rFonts w:ascii="Times New Roman" w:hAnsi="Times New Roman" w:cs="Times New Roman"/>
        </w:rPr>
        <w:br/>
        <w:t xml:space="preserve">of her people’s </w:t>
      </w:r>
      <w:proofErr w:type="spellStart"/>
      <w:r w:rsidRPr="00127A1C">
        <w:rPr>
          <w:rFonts w:ascii="Times New Roman" w:hAnsi="Times New Roman" w:cs="Times New Roman"/>
        </w:rPr>
        <w:t>bloodrest</w:t>
      </w:r>
      <w:proofErr w:type="spellEnd"/>
    </w:p>
    <w:p w14:paraId="4EAA3242" w14:textId="77777777" w:rsidR="00F762D7" w:rsidRPr="00127A1C" w:rsidRDefault="00F762D7" w:rsidP="00127A1C">
      <w:pPr>
        <w:spacing w:after="0" w:line="240" w:lineRule="auto"/>
        <w:ind w:left="1710"/>
        <w:rPr>
          <w:rFonts w:ascii="Times New Roman" w:hAnsi="Times New Roman" w:cs="Times New Roman"/>
        </w:rPr>
      </w:pPr>
    </w:p>
    <w:p w14:paraId="5A7932CA" w14:textId="0D2D67BF" w:rsidR="00F762D7" w:rsidRPr="00127A1C" w:rsidRDefault="00D1245D" w:rsidP="00127A1C">
      <w:pPr>
        <w:spacing w:after="0" w:line="240" w:lineRule="auto"/>
        <w:ind w:left="1710"/>
        <w:rPr>
          <w:rFonts w:ascii="Times New Roman" w:hAnsi="Times New Roman" w:cs="Times New Roman"/>
        </w:rPr>
      </w:pPr>
      <w:r w:rsidRPr="00127A1C">
        <w:rPr>
          <w:rFonts w:ascii="Times New Roman" w:hAnsi="Times New Roman" w:cs="Times New Roman"/>
        </w:rPr>
        <w:t xml:space="preserve">the fat black woman </w:t>
      </w:r>
      <w:proofErr w:type="gramStart"/>
      <w:r w:rsidRPr="00127A1C">
        <w:rPr>
          <w:rFonts w:ascii="Times New Roman" w:hAnsi="Times New Roman" w:cs="Times New Roman"/>
        </w:rPr>
        <w:t>want</w:t>
      </w:r>
      <w:proofErr w:type="gramEnd"/>
      <w:r w:rsidRPr="00127A1C">
        <w:rPr>
          <w:rFonts w:ascii="Times New Roman" w:hAnsi="Times New Roman" w:cs="Times New Roman"/>
        </w:rPr>
        <w:br/>
        <w:t>a brilliant tropical death yes</w:t>
      </w:r>
      <w:r w:rsidR="00A00FC2" w:rsidRPr="00127A1C">
        <w:rPr>
          <w:rStyle w:val="FootnoteReference"/>
          <w:rFonts w:ascii="Times New Roman" w:hAnsi="Times New Roman" w:cs="Times New Roman"/>
        </w:rPr>
        <w:footnoteReference w:id="4"/>
      </w:r>
    </w:p>
    <w:p w14:paraId="21F1CCB3" w14:textId="77777777" w:rsidR="00447807" w:rsidRPr="00127A1C" w:rsidRDefault="00447807" w:rsidP="00127A1C">
      <w:pPr>
        <w:spacing w:after="0" w:line="360" w:lineRule="auto"/>
        <w:rPr>
          <w:rFonts w:ascii="Times New Roman" w:hAnsi="Times New Roman" w:cs="Times New Roman"/>
          <w:sz w:val="24"/>
          <w:szCs w:val="24"/>
        </w:rPr>
      </w:pPr>
    </w:p>
    <w:p w14:paraId="3E193AFD" w14:textId="28EC3AA2" w:rsidR="0029483E" w:rsidRPr="00127A1C" w:rsidRDefault="00F762D7" w:rsidP="00127A1C">
      <w:pPr>
        <w:spacing w:after="0" w:line="360" w:lineRule="auto"/>
        <w:rPr>
          <w:rFonts w:ascii="Times New Roman" w:hAnsi="Times New Roman" w:cs="Times New Roman"/>
          <w:sz w:val="24"/>
          <w:szCs w:val="24"/>
        </w:rPr>
      </w:pPr>
      <w:r w:rsidRPr="00127A1C">
        <w:rPr>
          <w:rFonts w:ascii="Times New Roman" w:hAnsi="Times New Roman" w:cs="Times New Roman"/>
          <w:sz w:val="24"/>
          <w:szCs w:val="24"/>
        </w:rPr>
        <w:t xml:space="preserve">In the culture in which Nichols’ character is from, death is something to be done right and with preference. She isn’t shying away from death, but instead saying that she’d like to go out in a way she views as beautiful. </w:t>
      </w:r>
      <w:r w:rsidR="00F23F73">
        <w:rPr>
          <w:rFonts w:ascii="Times New Roman" w:hAnsi="Times New Roman" w:cs="Times New Roman"/>
          <w:sz w:val="24"/>
          <w:szCs w:val="24"/>
        </w:rPr>
        <w:t xml:space="preserve">She is expressing her view on what would be a ‘good death’. </w:t>
      </w:r>
      <w:r w:rsidR="00F250A4" w:rsidRPr="00127A1C">
        <w:rPr>
          <w:rFonts w:ascii="Times New Roman" w:hAnsi="Times New Roman" w:cs="Times New Roman"/>
          <w:sz w:val="24"/>
          <w:szCs w:val="24"/>
        </w:rPr>
        <w:t>To clarify the comparison: e</w:t>
      </w:r>
      <w:r w:rsidRPr="00127A1C">
        <w:rPr>
          <w:rFonts w:ascii="Times New Roman" w:hAnsi="Times New Roman" w:cs="Times New Roman"/>
          <w:sz w:val="24"/>
          <w:szCs w:val="24"/>
        </w:rPr>
        <w:t xml:space="preserve">uthanasia could be the “blue sea dress to wrap her neat”. </w:t>
      </w:r>
      <w:r w:rsidR="00AC69EF">
        <w:rPr>
          <w:rFonts w:ascii="Times New Roman" w:hAnsi="Times New Roman" w:cs="Times New Roman"/>
          <w:sz w:val="24"/>
          <w:szCs w:val="24"/>
        </w:rPr>
        <w:t xml:space="preserve">Euthanasia could </w:t>
      </w:r>
      <w:r w:rsidR="000224D7">
        <w:rPr>
          <w:rFonts w:ascii="Times New Roman" w:hAnsi="Times New Roman" w:cs="Times New Roman"/>
          <w:sz w:val="24"/>
          <w:szCs w:val="24"/>
        </w:rPr>
        <w:t>ensure someone</w:t>
      </w:r>
      <w:r w:rsidR="00AC69EF">
        <w:rPr>
          <w:rFonts w:ascii="Times New Roman" w:hAnsi="Times New Roman" w:cs="Times New Roman"/>
          <w:sz w:val="24"/>
          <w:szCs w:val="24"/>
        </w:rPr>
        <w:t xml:space="preserve"> a ‘good death’. </w:t>
      </w:r>
    </w:p>
    <w:p w14:paraId="360CB8EA" w14:textId="69CDC433" w:rsidR="00E43313" w:rsidRPr="00127A1C" w:rsidRDefault="0029483E" w:rsidP="00127A1C">
      <w:pPr>
        <w:spacing w:after="0" w:line="360" w:lineRule="auto"/>
        <w:ind w:firstLine="720"/>
        <w:rPr>
          <w:rFonts w:ascii="Times New Roman" w:hAnsi="Times New Roman" w:cs="Times New Roman"/>
          <w:sz w:val="24"/>
          <w:szCs w:val="24"/>
        </w:rPr>
      </w:pPr>
      <w:r w:rsidRPr="00127A1C">
        <w:rPr>
          <w:rFonts w:ascii="Times New Roman" w:hAnsi="Times New Roman" w:cs="Times New Roman"/>
          <w:sz w:val="24"/>
          <w:szCs w:val="24"/>
        </w:rPr>
        <w:lastRenderedPageBreak/>
        <w:t xml:space="preserve">It is important to note </w:t>
      </w:r>
      <w:r w:rsidR="000868B3" w:rsidRPr="00127A1C">
        <w:rPr>
          <w:rFonts w:ascii="Times New Roman" w:hAnsi="Times New Roman" w:cs="Times New Roman"/>
          <w:sz w:val="24"/>
          <w:szCs w:val="24"/>
        </w:rPr>
        <w:t xml:space="preserve">here </w:t>
      </w:r>
      <w:r w:rsidRPr="00127A1C">
        <w:rPr>
          <w:rFonts w:ascii="Times New Roman" w:hAnsi="Times New Roman" w:cs="Times New Roman"/>
          <w:sz w:val="24"/>
          <w:szCs w:val="24"/>
        </w:rPr>
        <w:t>that euthanasia should only ever be a final solution (due to the finality of the act), and that a line of safe-guards should be put in place given the negative right. This is particularly relevant in cases</w:t>
      </w:r>
      <w:r w:rsidR="000868B3" w:rsidRPr="00127A1C">
        <w:rPr>
          <w:rFonts w:ascii="Times New Roman" w:hAnsi="Times New Roman" w:cs="Times New Roman"/>
          <w:sz w:val="24"/>
          <w:szCs w:val="24"/>
        </w:rPr>
        <w:t xml:space="preserve"> as mentioned above</w:t>
      </w:r>
      <w:r w:rsidRPr="00127A1C">
        <w:rPr>
          <w:rFonts w:ascii="Times New Roman" w:hAnsi="Times New Roman" w:cs="Times New Roman"/>
          <w:sz w:val="24"/>
          <w:szCs w:val="24"/>
        </w:rPr>
        <w:t xml:space="preserve"> of severe depression. </w:t>
      </w:r>
      <w:r w:rsidR="002F2E14" w:rsidRPr="00127A1C">
        <w:rPr>
          <w:rFonts w:ascii="Times New Roman" w:hAnsi="Times New Roman" w:cs="Times New Roman"/>
          <w:sz w:val="24"/>
          <w:szCs w:val="24"/>
        </w:rPr>
        <w:t>Ultimately, it is the</w:t>
      </w:r>
      <w:r w:rsidR="0022698D" w:rsidRPr="00127A1C">
        <w:rPr>
          <w:rFonts w:ascii="Times New Roman" w:hAnsi="Times New Roman" w:cs="Times New Roman"/>
          <w:sz w:val="24"/>
          <w:szCs w:val="24"/>
        </w:rPr>
        <w:t xml:space="preserve"> rationality of the individual doing the requesting </w:t>
      </w:r>
      <w:r w:rsidR="002F2E14" w:rsidRPr="00127A1C">
        <w:rPr>
          <w:rFonts w:ascii="Times New Roman" w:hAnsi="Times New Roman" w:cs="Times New Roman"/>
          <w:sz w:val="24"/>
          <w:szCs w:val="24"/>
        </w:rPr>
        <w:t xml:space="preserve">that </w:t>
      </w:r>
      <w:r w:rsidR="0022698D" w:rsidRPr="00127A1C">
        <w:rPr>
          <w:rFonts w:ascii="Times New Roman" w:hAnsi="Times New Roman" w:cs="Times New Roman"/>
          <w:sz w:val="24"/>
          <w:szCs w:val="24"/>
        </w:rPr>
        <w:t xml:space="preserve">must be thoroughly considered. </w:t>
      </w:r>
      <w:r w:rsidR="002F2E14" w:rsidRPr="00127A1C">
        <w:rPr>
          <w:rFonts w:ascii="Times New Roman" w:hAnsi="Times New Roman" w:cs="Times New Roman"/>
          <w:sz w:val="24"/>
          <w:szCs w:val="24"/>
        </w:rPr>
        <w:t xml:space="preserve">If irrationality is suspected, then that is what </w:t>
      </w:r>
      <w:r w:rsidR="00E41E1C" w:rsidRPr="00127A1C">
        <w:rPr>
          <w:rFonts w:ascii="Times New Roman" w:hAnsi="Times New Roman" w:cs="Times New Roman"/>
          <w:sz w:val="24"/>
          <w:szCs w:val="24"/>
        </w:rPr>
        <w:t>should be</w:t>
      </w:r>
      <w:r w:rsidR="002F2E14" w:rsidRPr="00127A1C">
        <w:rPr>
          <w:rFonts w:ascii="Times New Roman" w:hAnsi="Times New Roman" w:cs="Times New Roman"/>
          <w:sz w:val="24"/>
          <w:szCs w:val="24"/>
        </w:rPr>
        <w:t xml:space="preserve"> targeted as the issue and what treatment will be focused on remedying. Failing that, then the solution </w:t>
      </w:r>
      <w:r w:rsidR="002F2E14" w:rsidRPr="00127A1C">
        <w:rPr>
          <w:rFonts w:ascii="Times New Roman" w:hAnsi="Times New Roman" w:cs="Times New Roman"/>
          <w:i/>
          <w:sz w:val="24"/>
          <w:szCs w:val="24"/>
        </w:rPr>
        <w:t xml:space="preserve">becomes, </w:t>
      </w:r>
      <w:r w:rsidR="002F2E14" w:rsidRPr="00127A1C">
        <w:rPr>
          <w:rFonts w:ascii="Times New Roman" w:hAnsi="Times New Roman" w:cs="Times New Roman"/>
          <w:sz w:val="24"/>
          <w:szCs w:val="24"/>
        </w:rPr>
        <w:t xml:space="preserve">perhaps, euthanasia. It is very important to </w:t>
      </w:r>
      <w:r w:rsidR="009057D8" w:rsidRPr="00127A1C">
        <w:rPr>
          <w:rFonts w:ascii="Times New Roman" w:hAnsi="Times New Roman" w:cs="Times New Roman"/>
          <w:sz w:val="24"/>
          <w:szCs w:val="24"/>
        </w:rPr>
        <w:t>clarify</w:t>
      </w:r>
      <w:r w:rsidR="002F2E14" w:rsidRPr="00127A1C">
        <w:rPr>
          <w:rFonts w:ascii="Times New Roman" w:hAnsi="Times New Roman" w:cs="Times New Roman"/>
          <w:sz w:val="24"/>
          <w:szCs w:val="24"/>
        </w:rPr>
        <w:t xml:space="preserve"> that there is a difference between mental illness and irrationality—you can be mentally ill and perfectly rational at the same time (severe depression, for example). But a schizophrenic bout in which euthanasia is being demanded is a state of irrationality that can indeed be remedied by other means</w:t>
      </w:r>
      <w:r w:rsidR="00AC69EF">
        <w:rPr>
          <w:rFonts w:ascii="Times New Roman" w:hAnsi="Times New Roman" w:cs="Times New Roman"/>
          <w:sz w:val="24"/>
          <w:szCs w:val="24"/>
        </w:rPr>
        <w:t xml:space="preserve"> (medications, etc.). </w:t>
      </w:r>
      <w:r w:rsidR="002F2E14" w:rsidRPr="00127A1C">
        <w:rPr>
          <w:rFonts w:ascii="Times New Roman" w:hAnsi="Times New Roman" w:cs="Times New Roman"/>
          <w:sz w:val="24"/>
          <w:szCs w:val="24"/>
        </w:rPr>
        <w:t xml:space="preserve">The short and thick of it is: try and remedy the root-cause of the irrationality or mental illness before resorting to euthanasia. </w:t>
      </w:r>
      <w:r w:rsidR="00F9006B" w:rsidRPr="00127A1C">
        <w:rPr>
          <w:rFonts w:ascii="Times New Roman" w:hAnsi="Times New Roman" w:cs="Times New Roman"/>
          <w:sz w:val="24"/>
          <w:szCs w:val="24"/>
        </w:rPr>
        <w:t>There is a documentary that details the story of a Belgian woman named Emily who, in 201</w:t>
      </w:r>
      <w:r w:rsidR="00885E2F" w:rsidRPr="00127A1C">
        <w:rPr>
          <w:rFonts w:ascii="Times New Roman" w:hAnsi="Times New Roman" w:cs="Times New Roman"/>
          <w:sz w:val="24"/>
          <w:szCs w:val="24"/>
        </w:rPr>
        <w:t>3</w:t>
      </w:r>
      <w:r w:rsidR="00F9006B" w:rsidRPr="00127A1C">
        <w:rPr>
          <w:rFonts w:ascii="Times New Roman" w:hAnsi="Times New Roman" w:cs="Times New Roman"/>
          <w:sz w:val="24"/>
          <w:szCs w:val="24"/>
        </w:rPr>
        <w:t>, was granted the right to be euthanized by a doctor due to her persistent and severe depression. At the time of filming, Belgium and the Netherlands</w:t>
      </w:r>
      <w:r w:rsidR="0042166E" w:rsidRPr="00127A1C">
        <w:rPr>
          <w:rFonts w:ascii="Times New Roman" w:hAnsi="Times New Roman" w:cs="Times New Roman"/>
          <w:sz w:val="24"/>
          <w:szCs w:val="24"/>
        </w:rPr>
        <w:t xml:space="preserve"> (who have a list of six guidelines that must be met </w:t>
      </w:r>
      <w:r w:rsidR="00BD484C" w:rsidRPr="00127A1C">
        <w:rPr>
          <w:rFonts w:ascii="Times New Roman" w:hAnsi="Times New Roman" w:cs="Times New Roman"/>
          <w:sz w:val="24"/>
          <w:szCs w:val="24"/>
        </w:rPr>
        <w:t>before</w:t>
      </w:r>
      <w:r w:rsidR="0042166E" w:rsidRPr="00127A1C">
        <w:rPr>
          <w:rFonts w:ascii="Times New Roman" w:hAnsi="Times New Roman" w:cs="Times New Roman"/>
          <w:sz w:val="24"/>
          <w:szCs w:val="24"/>
        </w:rPr>
        <w:t xml:space="preserve"> euthanasia</w:t>
      </w:r>
      <w:r w:rsidR="00BD484C" w:rsidRPr="00127A1C">
        <w:rPr>
          <w:rFonts w:ascii="Times New Roman" w:hAnsi="Times New Roman" w:cs="Times New Roman"/>
          <w:sz w:val="24"/>
          <w:szCs w:val="24"/>
        </w:rPr>
        <w:t xml:space="preserve"> is considered</w:t>
      </w:r>
      <w:r w:rsidR="00BD484C" w:rsidRPr="00127A1C">
        <w:rPr>
          <w:rStyle w:val="FootnoteReference"/>
          <w:rFonts w:ascii="Times New Roman" w:hAnsi="Times New Roman" w:cs="Times New Roman"/>
          <w:sz w:val="24"/>
          <w:szCs w:val="24"/>
        </w:rPr>
        <w:footnoteReference w:id="5"/>
      </w:r>
      <w:r w:rsidR="00BD484C" w:rsidRPr="00127A1C">
        <w:rPr>
          <w:rFonts w:ascii="Times New Roman" w:hAnsi="Times New Roman" w:cs="Times New Roman"/>
          <w:sz w:val="24"/>
          <w:szCs w:val="24"/>
        </w:rPr>
        <w:t>)</w:t>
      </w:r>
      <w:r w:rsidR="0042166E" w:rsidRPr="00127A1C">
        <w:rPr>
          <w:rFonts w:ascii="Times New Roman" w:hAnsi="Times New Roman" w:cs="Times New Roman"/>
          <w:sz w:val="24"/>
          <w:szCs w:val="24"/>
        </w:rPr>
        <w:t xml:space="preserve"> </w:t>
      </w:r>
      <w:r w:rsidR="00F9006B" w:rsidRPr="00127A1C">
        <w:rPr>
          <w:rFonts w:ascii="Times New Roman" w:hAnsi="Times New Roman" w:cs="Times New Roman"/>
          <w:sz w:val="24"/>
          <w:szCs w:val="24"/>
        </w:rPr>
        <w:t xml:space="preserve">were the only two countries in which euthanasia for those experiencing </w:t>
      </w:r>
      <w:r w:rsidR="003407E2">
        <w:rPr>
          <w:rFonts w:ascii="Times New Roman" w:hAnsi="Times New Roman" w:cs="Times New Roman"/>
          <w:sz w:val="24"/>
          <w:szCs w:val="24"/>
        </w:rPr>
        <w:t>“</w:t>
      </w:r>
      <w:r w:rsidR="00F9006B" w:rsidRPr="00127A1C">
        <w:rPr>
          <w:rFonts w:ascii="Times New Roman" w:hAnsi="Times New Roman" w:cs="Times New Roman"/>
          <w:sz w:val="24"/>
          <w:szCs w:val="24"/>
        </w:rPr>
        <w:t>unbearable mental suffering</w:t>
      </w:r>
      <w:r w:rsidR="003407E2">
        <w:rPr>
          <w:rFonts w:ascii="Times New Roman" w:hAnsi="Times New Roman" w:cs="Times New Roman"/>
          <w:sz w:val="24"/>
          <w:szCs w:val="24"/>
        </w:rPr>
        <w:t>”</w:t>
      </w:r>
      <w:r w:rsidR="00F9006B" w:rsidRPr="00127A1C">
        <w:rPr>
          <w:rFonts w:ascii="Times New Roman" w:hAnsi="Times New Roman" w:cs="Times New Roman"/>
          <w:sz w:val="24"/>
          <w:szCs w:val="24"/>
        </w:rPr>
        <w:t xml:space="preserve"> was granted—as opposed to Canada and several American States that only permit</w:t>
      </w:r>
      <w:r w:rsidR="00885E2F" w:rsidRPr="00127A1C">
        <w:rPr>
          <w:rFonts w:ascii="Times New Roman" w:hAnsi="Times New Roman" w:cs="Times New Roman"/>
          <w:sz w:val="24"/>
          <w:szCs w:val="24"/>
        </w:rPr>
        <w:t>ted</w:t>
      </w:r>
      <w:r w:rsidR="00F9006B" w:rsidRPr="00127A1C">
        <w:rPr>
          <w:rFonts w:ascii="Times New Roman" w:hAnsi="Times New Roman" w:cs="Times New Roman"/>
          <w:sz w:val="24"/>
          <w:szCs w:val="24"/>
        </w:rPr>
        <w:t xml:space="preserve"> euthanasia for the terminally ill.</w:t>
      </w:r>
      <w:r w:rsidR="00885E2F" w:rsidRPr="00127A1C">
        <w:rPr>
          <w:rFonts w:ascii="Times New Roman" w:hAnsi="Times New Roman" w:cs="Times New Roman"/>
          <w:sz w:val="24"/>
          <w:szCs w:val="24"/>
        </w:rPr>
        <w:t xml:space="preserve"> Though granted the right to be euthanized, Emily first had to go through an intensive/extensive battery of treatments. These included medications, intensive therapy, and so on. After two years of attempted treatment, it was concluded that there was no cure for Emily’s depression a</w:t>
      </w:r>
      <w:r w:rsidR="0042166E" w:rsidRPr="00127A1C">
        <w:rPr>
          <w:rFonts w:ascii="Times New Roman" w:hAnsi="Times New Roman" w:cs="Times New Roman"/>
          <w:sz w:val="24"/>
          <w:szCs w:val="24"/>
        </w:rPr>
        <w:t>nd</w:t>
      </w:r>
      <w:r w:rsidR="00885E2F" w:rsidRPr="00127A1C">
        <w:rPr>
          <w:rFonts w:ascii="Times New Roman" w:hAnsi="Times New Roman" w:cs="Times New Roman"/>
          <w:sz w:val="24"/>
          <w:szCs w:val="24"/>
        </w:rPr>
        <w:t xml:space="preserve"> that, if she still wanted to, she was free to </w:t>
      </w:r>
      <w:r w:rsidR="0042166E" w:rsidRPr="00127A1C">
        <w:rPr>
          <w:rFonts w:ascii="Times New Roman" w:hAnsi="Times New Roman" w:cs="Times New Roman"/>
          <w:sz w:val="24"/>
          <w:szCs w:val="24"/>
        </w:rPr>
        <w:t>be euthanized</w:t>
      </w:r>
      <w:r w:rsidR="00885E2F" w:rsidRPr="00127A1C">
        <w:rPr>
          <w:rStyle w:val="FootnoteReference"/>
          <w:rFonts w:ascii="Times New Roman" w:hAnsi="Times New Roman" w:cs="Times New Roman"/>
          <w:sz w:val="24"/>
          <w:szCs w:val="24"/>
        </w:rPr>
        <w:footnoteReference w:id="6"/>
      </w:r>
      <w:r w:rsidR="00CD3E2B" w:rsidRPr="00127A1C">
        <w:rPr>
          <w:rFonts w:ascii="Times New Roman" w:hAnsi="Times New Roman" w:cs="Times New Roman"/>
          <w:sz w:val="24"/>
          <w:szCs w:val="24"/>
        </w:rPr>
        <w:t>. The extensive testing</w:t>
      </w:r>
      <w:r w:rsidR="0042166E" w:rsidRPr="00127A1C">
        <w:rPr>
          <w:rFonts w:ascii="Times New Roman" w:hAnsi="Times New Roman" w:cs="Times New Roman"/>
          <w:sz w:val="24"/>
          <w:szCs w:val="24"/>
        </w:rPr>
        <w:t>— ‘</w:t>
      </w:r>
      <w:r w:rsidR="00CD3E2B" w:rsidRPr="00127A1C">
        <w:rPr>
          <w:rFonts w:ascii="Times New Roman" w:hAnsi="Times New Roman" w:cs="Times New Roman"/>
          <w:sz w:val="24"/>
          <w:szCs w:val="24"/>
        </w:rPr>
        <w:t>background tests’—w</w:t>
      </w:r>
      <w:r w:rsidR="0042166E" w:rsidRPr="00127A1C">
        <w:rPr>
          <w:rFonts w:ascii="Times New Roman" w:hAnsi="Times New Roman" w:cs="Times New Roman"/>
          <w:sz w:val="24"/>
          <w:szCs w:val="24"/>
        </w:rPr>
        <w:t xml:space="preserve">as </w:t>
      </w:r>
      <w:r w:rsidR="00CD3E2B" w:rsidRPr="00127A1C">
        <w:rPr>
          <w:rFonts w:ascii="Times New Roman" w:hAnsi="Times New Roman" w:cs="Times New Roman"/>
          <w:sz w:val="24"/>
          <w:szCs w:val="24"/>
        </w:rPr>
        <w:t xml:space="preserve">imperative in this situation. </w:t>
      </w:r>
      <w:r w:rsidR="0042166E" w:rsidRPr="00127A1C">
        <w:rPr>
          <w:rFonts w:ascii="Times New Roman" w:hAnsi="Times New Roman" w:cs="Times New Roman"/>
          <w:sz w:val="24"/>
          <w:szCs w:val="24"/>
        </w:rPr>
        <w:t>If looked at like child adoption: one has the negative right to adopt a child, but the adoption agency is going to do extensive background checks before they give it the go-ahead.</w:t>
      </w:r>
      <w:r w:rsidR="00CF1827" w:rsidRPr="00127A1C">
        <w:rPr>
          <w:rFonts w:ascii="Times New Roman" w:hAnsi="Times New Roman" w:cs="Times New Roman"/>
          <w:sz w:val="24"/>
          <w:szCs w:val="24"/>
        </w:rPr>
        <w:t xml:space="preserve"> Rather than an adoption agency doing background checks, though, it would be a doctor exhausting every other possible treatment option</w:t>
      </w:r>
      <w:r w:rsidR="005A1E41" w:rsidRPr="00127A1C">
        <w:rPr>
          <w:rFonts w:ascii="Times New Roman" w:hAnsi="Times New Roman" w:cs="Times New Roman"/>
          <w:sz w:val="24"/>
          <w:szCs w:val="24"/>
        </w:rPr>
        <w:t>.</w:t>
      </w:r>
      <w:r w:rsidR="00491A56" w:rsidRPr="00127A1C">
        <w:rPr>
          <w:rFonts w:ascii="Times New Roman" w:hAnsi="Times New Roman" w:cs="Times New Roman"/>
          <w:sz w:val="24"/>
          <w:szCs w:val="24"/>
        </w:rPr>
        <w:t xml:space="preserve"> After that, euthanasia c</w:t>
      </w:r>
      <w:r w:rsidR="00E41E1C" w:rsidRPr="00127A1C">
        <w:rPr>
          <w:rFonts w:ascii="Times New Roman" w:hAnsi="Times New Roman" w:cs="Times New Roman"/>
          <w:sz w:val="24"/>
          <w:szCs w:val="24"/>
        </w:rPr>
        <w:t>ould</w:t>
      </w:r>
      <w:r w:rsidR="00491A56" w:rsidRPr="00127A1C">
        <w:rPr>
          <w:rFonts w:ascii="Times New Roman" w:hAnsi="Times New Roman" w:cs="Times New Roman"/>
          <w:sz w:val="24"/>
          <w:szCs w:val="24"/>
        </w:rPr>
        <w:t xml:space="preserve"> be viewed as a treatment </w:t>
      </w:r>
      <w:r w:rsidR="00491A56" w:rsidRPr="00127A1C">
        <w:rPr>
          <w:rFonts w:ascii="Times New Roman" w:hAnsi="Times New Roman" w:cs="Times New Roman"/>
          <w:i/>
          <w:sz w:val="24"/>
          <w:szCs w:val="24"/>
        </w:rPr>
        <w:t xml:space="preserve">in and of itself. </w:t>
      </w:r>
    </w:p>
    <w:p w14:paraId="451223AA" w14:textId="0692C6E9" w:rsidR="00491A56" w:rsidRPr="00127A1C" w:rsidRDefault="00780A25" w:rsidP="00127A1C">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It does indeed </w:t>
      </w:r>
      <w:r w:rsidR="00C93E34" w:rsidRPr="00127A1C">
        <w:rPr>
          <w:rFonts w:ascii="Times New Roman" w:hAnsi="Times New Roman" w:cs="Times New Roman"/>
          <w:sz w:val="24"/>
          <w:szCs w:val="24"/>
        </w:rPr>
        <w:t xml:space="preserve">seem strange that death </w:t>
      </w:r>
      <w:r>
        <w:rPr>
          <w:rFonts w:ascii="Times New Roman" w:hAnsi="Times New Roman" w:cs="Times New Roman"/>
          <w:sz w:val="24"/>
          <w:szCs w:val="24"/>
        </w:rPr>
        <w:t xml:space="preserve">in the west </w:t>
      </w:r>
      <w:r w:rsidR="00C93E34" w:rsidRPr="00127A1C">
        <w:rPr>
          <w:rFonts w:ascii="Times New Roman" w:hAnsi="Times New Roman" w:cs="Times New Roman"/>
          <w:sz w:val="24"/>
          <w:szCs w:val="24"/>
        </w:rPr>
        <w:t>is only ever viewed as an outcome, and never</w:t>
      </w:r>
      <w:r w:rsidR="000224D7">
        <w:rPr>
          <w:rFonts w:ascii="Times New Roman" w:hAnsi="Times New Roman" w:cs="Times New Roman"/>
          <w:sz w:val="24"/>
          <w:szCs w:val="24"/>
        </w:rPr>
        <w:t>, as mentioned,</w:t>
      </w:r>
      <w:r w:rsidR="00C93E34" w:rsidRPr="00127A1C">
        <w:rPr>
          <w:rFonts w:ascii="Times New Roman" w:hAnsi="Times New Roman" w:cs="Times New Roman"/>
          <w:sz w:val="24"/>
          <w:szCs w:val="24"/>
        </w:rPr>
        <w:t xml:space="preserve"> a cure in and of itself</w:t>
      </w:r>
      <w:r w:rsidR="00E41E1C" w:rsidRPr="00127A1C">
        <w:rPr>
          <w:rFonts w:ascii="Times New Roman" w:hAnsi="Times New Roman" w:cs="Times New Roman"/>
          <w:sz w:val="24"/>
          <w:szCs w:val="24"/>
        </w:rPr>
        <w:t xml:space="preserve"> (</w:t>
      </w:r>
      <w:r w:rsidR="00AC69EF">
        <w:rPr>
          <w:rFonts w:ascii="Times New Roman" w:hAnsi="Times New Roman" w:cs="Times New Roman"/>
          <w:sz w:val="24"/>
          <w:szCs w:val="24"/>
        </w:rPr>
        <w:t xml:space="preserve">i.e. </w:t>
      </w:r>
      <w:r w:rsidR="00C93E34" w:rsidRPr="00127A1C">
        <w:rPr>
          <w:rFonts w:ascii="Times New Roman" w:hAnsi="Times New Roman" w:cs="Times New Roman"/>
          <w:sz w:val="24"/>
          <w:szCs w:val="24"/>
        </w:rPr>
        <w:t>as a form of treatment</w:t>
      </w:r>
      <w:r w:rsidR="00E41E1C" w:rsidRPr="00127A1C">
        <w:rPr>
          <w:rFonts w:ascii="Times New Roman" w:hAnsi="Times New Roman" w:cs="Times New Roman"/>
          <w:sz w:val="24"/>
          <w:szCs w:val="24"/>
        </w:rPr>
        <w:t>)</w:t>
      </w:r>
      <w:r w:rsidR="00C93E34" w:rsidRPr="00127A1C">
        <w:rPr>
          <w:rFonts w:ascii="Times New Roman" w:hAnsi="Times New Roman" w:cs="Times New Roman"/>
          <w:sz w:val="24"/>
          <w:szCs w:val="24"/>
        </w:rPr>
        <w:t>.</w:t>
      </w:r>
      <w:r w:rsidR="00783491" w:rsidRPr="00127A1C">
        <w:rPr>
          <w:rFonts w:ascii="Times New Roman" w:hAnsi="Times New Roman" w:cs="Times New Roman"/>
          <w:sz w:val="24"/>
          <w:szCs w:val="24"/>
        </w:rPr>
        <w:t xml:space="preserve"> </w:t>
      </w:r>
      <w:r w:rsidR="00491A56" w:rsidRPr="00127A1C">
        <w:rPr>
          <w:rFonts w:ascii="Times New Roman" w:hAnsi="Times New Roman" w:cs="Times New Roman"/>
          <w:sz w:val="24"/>
          <w:szCs w:val="24"/>
        </w:rPr>
        <w:t>Body integrity identity disorder</w:t>
      </w:r>
      <w:r w:rsidR="00783491" w:rsidRPr="00127A1C">
        <w:rPr>
          <w:rFonts w:ascii="Times New Roman" w:hAnsi="Times New Roman" w:cs="Times New Roman"/>
          <w:sz w:val="24"/>
          <w:szCs w:val="24"/>
        </w:rPr>
        <w:t xml:space="preserve">—BIID—is </w:t>
      </w:r>
      <w:r w:rsidR="00491A56" w:rsidRPr="00127A1C">
        <w:rPr>
          <w:rFonts w:ascii="Times New Roman" w:hAnsi="Times New Roman" w:cs="Times New Roman"/>
          <w:sz w:val="24"/>
          <w:szCs w:val="24"/>
        </w:rPr>
        <w:t>a condition in which</w:t>
      </w:r>
      <w:r w:rsidR="00783491" w:rsidRPr="00127A1C">
        <w:rPr>
          <w:rFonts w:ascii="Times New Roman" w:hAnsi="Times New Roman" w:cs="Times New Roman"/>
          <w:sz w:val="24"/>
          <w:szCs w:val="24"/>
        </w:rPr>
        <w:t xml:space="preserve"> the sufferer feels as though a part of their body, typically a limb, is not their own. Often these people will attempt to remove the body part on their own, causing themselves serious harm. In the case of BIID, the mental process behind the disorder is still unknown—the only treatment is to remove the limb safely and cleanly</w:t>
      </w:r>
      <w:r w:rsidR="00CA51F6" w:rsidRPr="00127A1C">
        <w:rPr>
          <w:rStyle w:val="FootnoteReference"/>
          <w:rFonts w:ascii="Times New Roman" w:hAnsi="Times New Roman" w:cs="Times New Roman"/>
          <w:sz w:val="24"/>
          <w:szCs w:val="24"/>
        </w:rPr>
        <w:footnoteReference w:id="7"/>
      </w:r>
      <w:r w:rsidR="00783491" w:rsidRPr="00127A1C">
        <w:rPr>
          <w:rFonts w:ascii="Times New Roman" w:hAnsi="Times New Roman" w:cs="Times New Roman"/>
          <w:sz w:val="24"/>
          <w:szCs w:val="24"/>
        </w:rPr>
        <w:t>.</w:t>
      </w:r>
      <w:r w:rsidR="00C93E34" w:rsidRPr="00127A1C">
        <w:rPr>
          <w:rFonts w:ascii="Times New Roman" w:hAnsi="Times New Roman" w:cs="Times New Roman"/>
          <w:sz w:val="24"/>
          <w:szCs w:val="24"/>
        </w:rPr>
        <w:t xml:space="preserve"> And so, following that, what if in some situations of extreme mental illness or terminal illness, the only cure is to remove that ‘limb’ (</w:t>
      </w:r>
      <w:r w:rsidR="00E446D1">
        <w:rPr>
          <w:rFonts w:ascii="Times New Roman" w:hAnsi="Times New Roman" w:cs="Times New Roman"/>
          <w:sz w:val="24"/>
          <w:szCs w:val="24"/>
        </w:rPr>
        <w:t xml:space="preserve">that being </w:t>
      </w:r>
      <w:r w:rsidR="00C93E34" w:rsidRPr="00127A1C">
        <w:rPr>
          <w:rFonts w:ascii="Times New Roman" w:hAnsi="Times New Roman" w:cs="Times New Roman"/>
          <w:sz w:val="24"/>
          <w:szCs w:val="24"/>
        </w:rPr>
        <w:t xml:space="preserve">life)? If the cultural stigma surrounding death was altered slightly, then euthanasia as a treatment (in some situations) wouldn’t seem any stranger—though admittedly more severe—than removing a limb of someone who does not want it anymore. </w:t>
      </w:r>
      <w:r w:rsidR="00E446D1">
        <w:rPr>
          <w:rFonts w:ascii="Times New Roman" w:hAnsi="Times New Roman" w:cs="Times New Roman"/>
          <w:sz w:val="24"/>
          <w:szCs w:val="24"/>
        </w:rPr>
        <w:t>It</w:t>
      </w:r>
      <w:r w:rsidR="006E4EA1" w:rsidRPr="00127A1C">
        <w:rPr>
          <w:rFonts w:ascii="Times New Roman" w:hAnsi="Times New Roman" w:cs="Times New Roman"/>
          <w:sz w:val="24"/>
          <w:szCs w:val="24"/>
        </w:rPr>
        <w:t xml:space="preserve"> would be a lot safer, easier, cleaner, and less painful to have a trained doctor remove the limb rather than someone trying to do it themselves. </w:t>
      </w:r>
      <w:r w:rsidR="00E446D1">
        <w:rPr>
          <w:rFonts w:ascii="Times New Roman" w:hAnsi="Times New Roman" w:cs="Times New Roman"/>
          <w:sz w:val="24"/>
          <w:szCs w:val="24"/>
        </w:rPr>
        <w:t>Furthermore</w:t>
      </w:r>
      <w:r w:rsidR="006E4EA1" w:rsidRPr="00127A1C">
        <w:rPr>
          <w:rFonts w:ascii="Times New Roman" w:hAnsi="Times New Roman" w:cs="Times New Roman"/>
          <w:sz w:val="24"/>
          <w:szCs w:val="24"/>
        </w:rPr>
        <w:t xml:space="preserve">, one of the most </w:t>
      </w:r>
      <w:r w:rsidR="00E446D1">
        <w:rPr>
          <w:rFonts w:ascii="Times New Roman" w:hAnsi="Times New Roman" w:cs="Times New Roman"/>
          <w:sz w:val="24"/>
          <w:szCs w:val="24"/>
        </w:rPr>
        <w:t>tragic</w:t>
      </w:r>
      <w:r w:rsidR="006E4EA1" w:rsidRPr="00127A1C">
        <w:rPr>
          <w:rFonts w:ascii="Times New Roman" w:hAnsi="Times New Roman" w:cs="Times New Roman"/>
          <w:sz w:val="24"/>
          <w:szCs w:val="24"/>
        </w:rPr>
        <w:t xml:space="preserve"> </w:t>
      </w:r>
      <w:r w:rsidR="00E446D1">
        <w:rPr>
          <w:rFonts w:ascii="Times New Roman" w:hAnsi="Times New Roman" w:cs="Times New Roman"/>
          <w:sz w:val="24"/>
          <w:szCs w:val="24"/>
        </w:rPr>
        <w:t>consequences of</w:t>
      </w:r>
      <w:r w:rsidR="006E4EA1" w:rsidRPr="00127A1C">
        <w:rPr>
          <w:rFonts w:ascii="Times New Roman" w:hAnsi="Times New Roman" w:cs="Times New Roman"/>
          <w:sz w:val="24"/>
          <w:szCs w:val="24"/>
        </w:rPr>
        <w:t xml:space="preserve"> suicide is that, </w:t>
      </w:r>
      <w:r w:rsidR="00E41E1C" w:rsidRPr="00127A1C">
        <w:rPr>
          <w:rFonts w:ascii="Times New Roman" w:hAnsi="Times New Roman" w:cs="Times New Roman"/>
          <w:sz w:val="24"/>
          <w:szCs w:val="24"/>
        </w:rPr>
        <w:t>often</w:t>
      </w:r>
      <w:r w:rsidR="006E4EA1" w:rsidRPr="00127A1C">
        <w:rPr>
          <w:rFonts w:ascii="Times New Roman" w:hAnsi="Times New Roman" w:cs="Times New Roman"/>
          <w:sz w:val="24"/>
          <w:szCs w:val="24"/>
        </w:rPr>
        <w:t xml:space="preserve">, the family of the deceased </w:t>
      </w:r>
      <w:r w:rsidR="00137A78">
        <w:rPr>
          <w:rFonts w:ascii="Times New Roman" w:hAnsi="Times New Roman" w:cs="Times New Roman"/>
          <w:sz w:val="24"/>
          <w:szCs w:val="24"/>
        </w:rPr>
        <w:t>are the one’s who find</w:t>
      </w:r>
      <w:r w:rsidR="006E4EA1" w:rsidRPr="00127A1C">
        <w:rPr>
          <w:rFonts w:ascii="Times New Roman" w:hAnsi="Times New Roman" w:cs="Times New Roman"/>
          <w:sz w:val="24"/>
          <w:szCs w:val="24"/>
        </w:rPr>
        <w:t xml:space="preserve"> their loved one in some horrific </w:t>
      </w:r>
      <w:r w:rsidR="00AC69EF" w:rsidRPr="00127A1C">
        <w:rPr>
          <w:rFonts w:ascii="Times New Roman" w:hAnsi="Times New Roman" w:cs="Times New Roman"/>
          <w:sz w:val="24"/>
          <w:szCs w:val="24"/>
        </w:rPr>
        <w:t>condition</w:t>
      </w:r>
      <w:r w:rsidR="00AC69EF">
        <w:rPr>
          <w:rFonts w:ascii="Times New Roman" w:hAnsi="Times New Roman" w:cs="Times New Roman"/>
          <w:sz w:val="24"/>
          <w:szCs w:val="24"/>
        </w:rPr>
        <w:t xml:space="preserve"> and</w:t>
      </w:r>
      <w:r w:rsidR="00E446D1">
        <w:rPr>
          <w:rFonts w:ascii="Times New Roman" w:hAnsi="Times New Roman" w:cs="Times New Roman"/>
          <w:sz w:val="24"/>
          <w:szCs w:val="24"/>
        </w:rPr>
        <w:t xml:space="preserve"> left emotionally damaged</w:t>
      </w:r>
      <w:r w:rsidR="006E4EA1" w:rsidRPr="00127A1C">
        <w:rPr>
          <w:rFonts w:ascii="Times New Roman" w:hAnsi="Times New Roman" w:cs="Times New Roman"/>
          <w:sz w:val="24"/>
          <w:szCs w:val="24"/>
        </w:rPr>
        <w:t xml:space="preserve">. If someone has made the decision to end their own life, it would be safer, easier, cleaner, and less painful—on both the patient </w:t>
      </w:r>
      <w:r w:rsidR="006E4EA1" w:rsidRPr="00127A1C">
        <w:rPr>
          <w:rFonts w:ascii="Times New Roman" w:hAnsi="Times New Roman" w:cs="Times New Roman"/>
          <w:i/>
          <w:sz w:val="24"/>
          <w:szCs w:val="24"/>
        </w:rPr>
        <w:t xml:space="preserve">and </w:t>
      </w:r>
      <w:r w:rsidR="006E4EA1" w:rsidRPr="00127A1C">
        <w:rPr>
          <w:rFonts w:ascii="Times New Roman" w:hAnsi="Times New Roman" w:cs="Times New Roman"/>
          <w:sz w:val="24"/>
          <w:szCs w:val="24"/>
        </w:rPr>
        <w:t>their family—to have a professional do it.</w:t>
      </w:r>
    </w:p>
    <w:p w14:paraId="3BEEC6E0" w14:textId="570AC1E2" w:rsidR="00CF1827" w:rsidRDefault="00D42805" w:rsidP="00127A1C">
      <w:pPr>
        <w:spacing w:after="0" w:line="360" w:lineRule="auto"/>
        <w:ind w:firstLine="720"/>
        <w:rPr>
          <w:rFonts w:ascii="Times New Roman" w:hAnsi="Times New Roman" w:cs="Times New Roman"/>
          <w:sz w:val="24"/>
          <w:szCs w:val="24"/>
        </w:rPr>
      </w:pPr>
      <w:r w:rsidRPr="00127A1C">
        <w:rPr>
          <w:rFonts w:ascii="Times New Roman" w:hAnsi="Times New Roman" w:cs="Times New Roman"/>
          <w:sz w:val="24"/>
          <w:szCs w:val="24"/>
        </w:rPr>
        <w:t xml:space="preserve">The question then becomes one of asking who </w:t>
      </w:r>
      <w:r w:rsidR="00E41E1C" w:rsidRPr="00127A1C">
        <w:rPr>
          <w:rFonts w:ascii="Times New Roman" w:hAnsi="Times New Roman" w:cs="Times New Roman"/>
          <w:sz w:val="24"/>
          <w:szCs w:val="24"/>
        </w:rPr>
        <w:t xml:space="preserve">should </w:t>
      </w:r>
      <w:r w:rsidRPr="00127A1C">
        <w:rPr>
          <w:rFonts w:ascii="Times New Roman" w:hAnsi="Times New Roman" w:cs="Times New Roman"/>
          <w:sz w:val="24"/>
          <w:szCs w:val="24"/>
        </w:rPr>
        <w:t>be the one to carry out the euthanasia</w:t>
      </w:r>
      <w:r w:rsidR="00C93E34" w:rsidRPr="00127A1C">
        <w:rPr>
          <w:rFonts w:ascii="Times New Roman" w:hAnsi="Times New Roman" w:cs="Times New Roman"/>
          <w:sz w:val="24"/>
          <w:szCs w:val="24"/>
        </w:rPr>
        <w:t xml:space="preserve"> if it is the right of all people</w:t>
      </w:r>
      <w:r w:rsidRPr="00127A1C">
        <w:rPr>
          <w:rFonts w:ascii="Times New Roman" w:hAnsi="Times New Roman" w:cs="Times New Roman"/>
          <w:sz w:val="24"/>
          <w:szCs w:val="24"/>
        </w:rPr>
        <w:t xml:space="preserve">. </w:t>
      </w:r>
      <w:r w:rsidR="000224D7">
        <w:rPr>
          <w:rFonts w:ascii="Times New Roman" w:hAnsi="Times New Roman" w:cs="Times New Roman"/>
          <w:sz w:val="24"/>
          <w:szCs w:val="24"/>
        </w:rPr>
        <w:t>A doctor is the obvious choice here</w:t>
      </w:r>
      <w:r w:rsidRPr="00127A1C">
        <w:rPr>
          <w:rFonts w:ascii="Times New Roman" w:hAnsi="Times New Roman" w:cs="Times New Roman"/>
          <w:sz w:val="24"/>
          <w:szCs w:val="24"/>
        </w:rPr>
        <w:t>. A doctor is, via the Hippocratic Oath, required to “…apply, for the benefit of the sick, all measures which are required, avoiding those twin traps of overtreatment and therapeutic</w:t>
      </w:r>
      <w:r w:rsidR="00491A56" w:rsidRPr="00127A1C">
        <w:rPr>
          <w:rFonts w:ascii="Times New Roman" w:hAnsi="Times New Roman" w:cs="Times New Roman"/>
          <w:sz w:val="24"/>
          <w:szCs w:val="24"/>
        </w:rPr>
        <w:t xml:space="preserve"> nihilism”</w:t>
      </w:r>
      <w:r w:rsidR="00491A56" w:rsidRPr="00127A1C">
        <w:rPr>
          <w:rStyle w:val="FootnoteReference"/>
          <w:rFonts w:ascii="Times New Roman" w:hAnsi="Times New Roman" w:cs="Times New Roman"/>
          <w:sz w:val="24"/>
          <w:szCs w:val="24"/>
        </w:rPr>
        <w:footnoteReference w:id="8"/>
      </w:r>
      <w:r w:rsidR="00491A56" w:rsidRPr="00127A1C">
        <w:rPr>
          <w:rFonts w:ascii="Times New Roman" w:hAnsi="Times New Roman" w:cs="Times New Roman"/>
          <w:sz w:val="24"/>
          <w:szCs w:val="24"/>
        </w:rPr>
        <w:t>. Given that</w:t>
      </w:r>
      <w:r w:rsidR="006E4EA1" w:rsidRPr="00127A1C">
        <w:rPr>
          <w:rFonts w:ascii="Times New Roman" w:hAnsi="Times New Roman" w:cs="Times New Roman"/>
          <w:sz w:val="24"/>
          <w:szCs w:val="24"/>
        </w:rPr>
        <w:t xml:space="preserve"> we have now considered situations in which euthanasia could be considered a treatment, and that, as James Rachel’s puts it, “…if it has been decided that euthanasia…is desirable in a given case, it has also been decided that in this instance death is no greater an evil than the patient’s continued existence”</w:t>
      </w:r>
      <w:r w:rsidR="006E4EA1" w:rsidRPr="00127A1C">
        <w:rPr>
          <w:rStyle w:val="FootnoteReference"/>
          <w:rFonts w:ascii="Times New Roman" w:hAnsi="Times New Roman" w:cs="Times New Roman"/>
          <w:sz w:val="24"/>
          <w:szCs w:val="24"/>
        </w:rPr>
        <w:footnoteReference w:id="9"/>
      </w:r>
      <w:r w:rsidR="00447807" w:rsidRPr="00127A1C">
        <w:rPr>
          <w:rFonts w:ascii="Times New Roman" w:hAnsi="Times New Roman" w:cs="Times New Roman"/>
          <w:sz w:val="24"/>
          <w:szCs w:val="24"/>
        </w:rPr>
        <w:t xml:space="preserve">, euthanasia as a right would be moved into a category of ordinary medical </w:t>
      </w:r>
      <w:r w:rsidR="00F6708F" w:rsidRPr="00127A1C">
        <w:rPr>
          <w:rFonts w:ascii="Times New Roman" w:hAnsi="Times New Roman" w:cs="Times New Roman"/>
          <w:sz w:val="24"/>
          <w:szCs w:val="24"/>
        </w:rPr>
        <w:t>practice</w:t>
      </w:r>
      <w:r w:rsidR="00447807" w:rsidRPr="00127A1C">
        <w:rPr>
          <w:rFonts w:ascii="Times New Roman" w:hAnsi="Times New Roman" w:cs="Times New Roman"/>
          <w:sz w:val="24"/>
          <w:szCs w:val="24"/>
        </w:rPr>
        <w:t xml:space="preserve">. </w:t>
      </w:r>
      <w:r w:rsidR="00F6708F" w:rsidRPr="00127A1C">
        <w:rPr>
          <w:rFonts w:ascii="Times New Roman" w:hAnsi="Times New Roman" w:cs="Times New Roman"/>
          <w:sz w:val="24"/>
          <w:szCs w:val="24"/>
        </w:rPr>
        <w:t xml:space="preserve">This would safeguard euthanasia from falling into the category of therapeutic nihilism as euthanasia would </w:t>
      </w:r>
      <w:r w:rsidR="00F6708F" w:rsidRPr="00127A1C">
        <w:rPr>
          <w:rFonts w:ascii="Times New Roman" w:hAnsi="Times New Roman" w:cs="Times New Roman"/>
          <w:i/>
          <w:sz w:val="24"/>
          <w:szCs w:val="24"/>
        </w:rPr>
        <w:t xml:space="preserve">become </w:t>
      </w:r>
      <w:r w:rsidR="00F6708F" w:rsidRPr="00127A1C">
        <w:rPr>
          <w:rFonts w:ascii="Times New Roman" w:hAnsi="Times New Roman" w:cs="Times New Roman"/>
          <w:sz w:val="24"/>
          <w:szCs w:val="24"/>
        </w:rPr>
        <w:t xml:space="preserve">a treatment. </w:t>
      </w:r>
      <w:r w:rsidR="00447807" w:rsidRPr="00127A1C">
        <w:rPr>
          <w:rFonts w:ascii="Times New Roman" w:hAnsi="Times New Roman" w:cs="Times New Roman"/>
          <w:sz w:val="24"/>
          <w:szCs w:val="24"/>
        </w:rPr>
        <w:t>In that case, then, and as Campbell and Collinson put it</w:t>
      </w:r>
      <w:r w:rsidR="00F6708F" w:rsidRPr="00127A1C">
        <w:rPr>
          <w:rFonts w:ascii="Times New Roman" w:hAnsi="Times New Roman" w:cs="Times New Roman"/>
          <w:sz w:val="24"/>
          <w:szCs w:val="24"/>
        </w:rPr>
        <w:t>,</w:t>
      </w:r>
      <w:r w:rsidR="00447807" w:rsidRPr="00127A1C">
        <w:rPr>
          <w:rFonts w:ascii="Times New Roman" w:hAnsi="Times New Roman" w:cs="Times New Roman"/>
          <w:sz w:val="24"/>
          <w:szCs w:val="24"/>
        </w:rPr>
        <w:t xml:space="preserve"> </w:t>
      </w:r>
      <w:r w:rsidR="00447807" w:rsidRPr="00127A1C">
        <w:rPr>
          <w:rFonts w:ascii="Times New Roman" w:hAnsi="Times New Roman" w:cs="Times New Roman"/>
          <w:sz w:val="24"/>
          <w:szCs w:val="24"/>
        </w:rPr>
        <w:lastRenderedPageBreak/>
        <w:t>“…a doctor only has a strict duty to use ordinary means”</w:t>
      </w:r>
      <w:r w:rsidR="00447807" w:rsidRPr="00127A1C">
        <w:rPr>
          <w:rStyle w:val="FootnoteReference"/>
          <w:rFonts w:ascii="Times New Roman" w:hAnsi="Times New Roman" w:cs="Times New Roman"/>
          <w:sz w:val="24"/>
          <w:szCs w:val="24"/>
        </w:rPr>
        <w:footnoteReference w:id="10"/>
      </w:r>
      <w:r w:rsidR="00F6708F" w:rsidRPr="00127A1C">
        <w:rPr>
          <w:rFonts w:ascii="Times New Roman" w:hAnsi="Times New Roman" w:cs="Times New Roman"/>
          <w:sz w:val="24"/>
          <w:szCs w:val="24"/>
        </w:rPr>
        <w:t>, and euthanasia would fall into that category</w:t>
      </w:r>
      <w:r w:rsidR="00447807" w:rsidRPr="00127A1C">
        <w:rPr>
          <w:rFonts w:ascii="Times New Roman" w:hAnsi="Times New Roman" w:cs="Times New Roman"/>
          <w:sz w:val="24"/>
          <w:szCs w:val="24"/>
        </w:rPr>
        <w:t>.</w:t>
      </w:r>
      <w:r w:rsidR="00A76220" w:rsidRPr="00127A1C">
        <w:rPr>
          <w:rFonts w:ascii="Times New Roman" w:hAnsi="Times New Roman" w:cs="Times New Roman"/>
          <w:sz w:val="24"/>
          <w:szCs w:val="24"/>
        </w:rPr>
        <w:t xml:space="preserve"> </w:t>
      </w:r>
    </w:p>
    <w:p w14:paraId="0F8ADE57" w14:textId="049A329C" w:rsidR="00E418BF" w:rsidRDefault="000224D7" w:rsidP="0008320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It is important to clarify that the right to euthanasia be a negative one</w:t>
      </w:r>
      <w:r w:rsidR="00422917">
        <w:rPr>
          <w:rFonts w:ascii="Times New Roman" w:hAnsi="Times New Roman" w:cs="Times New Roman"/>
          <w:sz w:val="24"/>
          <w:szCs w:val="24"/>
        </w:rPr>
        <w:t xml:space="preserve">, </w:t>
      </w:r>
      <w:r w:rsidR="00E418BF" w:rsidRPr="00127A1C">
        <w:rPr>
          <w:rFonts w:ascii="Times New Roman" w:hAnsi="Times New Roman" w:cs="Times New Roman"/>
          <w:sz w:val="24"/>
          <w:szCs w:val="24"/>
        </w:rPr>
        <w:t xml:space="preserve">as making it a positive </w:t>
      </w:r>
      <w:r w:rsidR="00E418BF">
        <w:rPr>
          <w:rFonts w:ascii="Times New Roman" w:hAnsi="Times New Roman" w:cs="Times New Roman"/>
          <w:sz w:val="24"/>
          <w:szCs w:val="24"/>
        </w:rPr>
        <w:t xml:space="preserve">right </w:t>
      </w:r>
      <w:r w:rsidR="00A1378A">
        <w:rPr>
          <w:rFonts w:ascii="Times New Roman" w:hAnsi="Times New Roman" w:cs="Times New Roman"/>
          <w:sz w:val="24"/>
          <w:szCs w:val="24"/>
        </w:rPr>
        <w:t xml:space="preserve">(which we haven’t discussed up until now) </w:t>
      </w:r>
      <w:r w:rsidR="00E418BF" w:rsidRPr="00127A1C">
        <w:rPr>
          <w:rFonts w:ascii="Times New Roman" w:hAnsi="Times New Roman" w:cs="Times New Roman"/>
          <w:sz w:val="24"/>
          <w:szCs w:val="24"/>
        </w:rPr>
        <w:t xml:space="preserve">would imply that there are circumstances in which one person is obligated to take the life of another—this is never the case. An example of a positive right (in western society) would </w:t>
      </w:r>
      <w:r w:rsidR="00E418BF">
        <w:rPr>
          <w:rFonts w:ascii="Times New Roman" w:hAnsi="Times New Roman" w:cs="Times New Roman"/>
          <w:sz w:val="24"/>
          <w:szCs w:val="24"/>
        </w:rPr>
        <w:t xml:space="preserve">be </w:t>
      </w:r>
      <w:r w:rsidR="00E418BF" w:rsidRPr="00127A1C">
        <w:rPr>
          <w:rFonts w:ascii="Times New Roman" w:hAnsi="Times New Roman" w:cs="Times New Roman"/>
          <w:sz w:val="24"/>
          <w:szCs w:val="24"/>
        </w:rPr>
        <w:t xml:space="preserve">the right to a fair trial: we are within our right to demand that the government follow through with one as it is their </w:t>
      </w:r>
      <w:r w:rsidR="00E418BF" w:rsidRPr="00127A1C">
        <w:rPr>
          <w:rFonts w:ascii="Times New Roman" w:hAnsi="Times New Roman" w:cs="Times New Roman"/>
          <w:i/>
          <w:sz w:val="24"/>
          <w:szCs w:val="24"/>
        </w:rPr>
        <w:t>obligation</w:t>
      </w:r>
      <w:r w:rsidR="00E418BF" w:rsidRPr="00127A1C">
        <w:rPr>
          <w:rFonts w:ascii="Times New Roman" w:hAnsi="Times New Roman" w:cs="Times New Roman"/>
          <w:sz w:val="24"/>
          <w:szCs w:val="24"/>
        </w:rPr>
        <w:t xml:space="preserve"> to do so. On the other hand, everyone has the negative right to a cellphone</w:t>
      </w:r>
      <w:r w:rsidR="003407E2">
        <w:rPr>
          <w:rFonts w:ascii="Times New Roman" w:hAnsi="Times New Roman" w:cs="Times New Roman"/>
          <w:sz w:val="24"/>
          <w:szCs w:val="24"/>
        </w:rPr>
        <w:t xml:space="preserve">, but </w:t>
      </w:r>
      <w:r w:rsidR="00E418BF" w:rsidRPr="00127A1C">
        <w:rPr>
          <w:rFonts w:ascii="Times New Roman" w:hAnsi="Times New Roman" w:cs="Times New Roman"/>
          <w:sz w:val="24"/>
          <w:szCs w:val="24"/>
        </w:rPr>
        <w:t>it would be absurd to demand that the government is obligated</w:t>
      </w:r>
      <w:r w:rsidR="00E418BF" w:rsidRPr="00127A1C">
        <w:rPr>
          <w:rFonts w:ascii="Times New Roman" w:hAnsi="Times New Roman" w:cs="Times New Roman"/>
          <w:i/>
          <w:sz w:val="24"/>
          <w:szCs w:val="24"/>
        </w:rPr>
        <w:t xml:space="preserve"> </w:t>
      </w:r>
      <w:r w:rsidR="00E418BF" w:rsidRPr="00127A1C">
        <w:rPr>
          <w:rFonts w:ascii="Times New Roman" w:hAnsi="Times New Roman" w:cs="Times New Roman"/>
          <w:sz w:val="24"/>
          <w:szCs w:val="24"/>
        </w:rPr>
        <w:t>to provide one. Taking a human life is never something that can be demanded of another person</w:t>
      </w:r>
      <w:r w:rsidR="00422917">
        <w:rPr>
          <w:rFonts w:ascii="Times New Roman" w:hAnsi="Times New Roman" w:cs="Times New Roman"/>
          <w:sz w:val="24"/>
          <w:szCs w:val="24"/>
        </w:rPr>
        <w:t>, not even a doctor</w:t>
      </w:r>
      <w:r w:rsidR="00E418BF" w:rsidRPr="00127A1C">
        <w:rPr>
          <w:rFonts w:ascii="Times New Roman" w:hAnsi="Times New Roman" w:cs="Times New Roman"/>
          <w:sz w:val="24"/>
          <w:szCs w:val="24"/>
        </w:rPr>
        <w:t xml:space="preserve">. The only exception to this, potentially, is the military; even then, though, the </w:t>
      </w:r>
      <w:r w:rsidR="00E418BF" w:rsidRPr="00127A1C">
        <w:rPr>
          <w:rFonts w:ascii="Times New Roman" w:hAnsi="Times New Roman" w:cs="Times New Roman"/>
          <w:i/>
          <w:sz w:val="24"/>
          <w:szCs w:val="24"/>
        </w:rPr>
        <w:t xml:space="preserve">obligation </w:t>
      </w:r>
      <w:r w:rsidR="00E418BF" w:rsidRPr="00127A1C">
        <w:rPr>
          <w:rFonts w:ascii="Times New Roman" w:hAnsi="Times New Roman" w:cs="Times New Roman"/>
          <w:sz w:val="24"/>
          <w:szCs w:val="24"/>
        </w:rPr>
        <w:t>to take another life is dubious as “…[soldiers] are not asked to surrender all independent moral judgement when they sign their enlistment papers”</w:t>
      </w:r>
      <w:r w:rsidR="00E418BF" w:rsidRPr="00127A1C">
        <w:rPr>
          <w:rStyle w:val="FootnoteReference"/>
          <w:rFonts w:ascii="Times New Roman" w:hAnsi="Times New Roman" w:cs="Times New Roman"/>
          <w:sz w:val="24"/>
          <w:szCs w:val="24"/>
        </w:rPr>
        <w:footnoteReference w:id="11"/>
      </w:r>
      <w:r w:rsidR="00E418BF" w:rsidRPr="00127A1C">
        <w:rPr>
          <w:rFonts w:ascii="Times New Roman" w:hAnsi="Times New Roman" w:cs="Times New Roman"/>
          <w:sz w:val="24"/>
          <w:szCs w:val="24"/>
        </w:rPr>
        <w:t>. Save for this one hazy example, the killing of another person will always be either morally wrong, or morally ambiguous—never obligatory. If we take assisted suicide as an example: In a case from 1986, a woman named Charlotte Hough actively assisted an elderly woman with her suicide by, after the elderly woman ingested a load of pills, placing a plastic bag over her head to ensure she died</w:t>
      </w:r>
      <w:r w:rsidR="00E418BF" w:rsidRPr="00127A1C">
        <w:rPr>
          <w:rStyle w:val="FootnoteReference"/>
          <w:rFonts w:ascii="Times New Roman" w:hAnsi="Times New Roman" w:cs="Times New Roman"/>
          <w:sz w:val="24"/>
          <w:szCs w:val="24"/>
        </w:rPr>
        <w:footnoteReference w:id="12"/>
      </w:r>
      <w:r w:rsidR="00E418BF" w:rsidRPr="00127A1C">
        <w:rPr>
          <w:rFonts w:ascii="Times New Roman" w:hAnsi="Times New Roman" w:cs="Times New Roman"/>
          <w:sz w:val="24"/>
          <w:szCs w:val="24"/>
        </w:rPr>
        <w:t xml:space="preserve">. In this case, it would be unreasonable to suggest that Ms. Hough would ever be </w:t>
      </w:r>
      <w:r w:rsidR="00E418BF" w:rsidRPr="00127A1C">
        <w:rPr>
          <w:rFonts w:ascii="Times New Roman" w:hAnsi="Times New Roman" w:cs="Times New Roman"/>
          <w:i/>
          <w:sz w:val="24"/>
          <w:szCs w:val="24"/>
        </w:rPr>
        <w:t xml:space="preserve">obligated </w:t>
      </w:r>
      <w:r w:rsidR="00E418BF" w:rsidRPr="00127A1C">
        <w:rPr>
          <w:rFonts w:ascii="Times New Roman" w:hAnsi="Times New Roman" w:cs="Times New Roman"/>
          <w:sz w:val="24"/>
          <w:szCs w:val="24"/>
        </w:rPr>
        <w:t xml:space="preserve">to assist the elderly woman with her suicide: she always has the right to refuse placing the bag over her head. It follows, then, that it would be even </w:t>
      </w:r>
      <w:r w:rsidR="00E418BF" w:rsidRPr="00127A1C">
        <w:rPr>
          <w:rFonts w:ascii="Times New Roman" w:hAnsi="Times New Roman" w:cs="Times New Roman"/>
          <w:i/>
          <w:sz w:val="24"/>
          <w:szCs w:val="24"/>
        </w:rPr>
        <w:t xml:space="preserve">more </w:t>
      </w:r>
      <w:r w:rsidR="00E418BF" w:rsidRPr="00127A1C">
        <w:rPr>
          <w:rFonts w:ascii="Times New Roman" w:hAnsi="Times New Roman" w:cs="Times New Roman"/>
          <w:sz w:val="24"/>
          <w:szCs w:val="24"/>
        </w:rPr>
        <w:t xml:space="preserve">unreasonable to suggest that, not only is someone obligated to assist with someone else killing themselves, but that they are obligated to </w:t>
      </w:r>
      <w:r w:rsidR="00E418BF" w:rsidRPr="00127A1C">
        <w:rPr>
          <w:rFonts w:ascii="Times New Roman" w:hAnsi="Times New Roman" w:cs="Times New Roman"/>
          <w:i/>
          <w:sz w:val="24"/>
          <w:szCs w:val="24"/>
        </w:rPr>
        <w:t xml:space="preserve">do the killing </w:t>
      </w:r>
      <w:r w:rsidR="00E418BF" w:rsidRPr="00127A1C">
        <w:rPr>
          <w:rFonts w:ascii="Times New Roman" w:hAnsi="Times New Roman" w:cs="Times New Roman"/>
          <w:sz w:val="24"/>
          <w:szCs w:val="24"/>
        </w:rPr>
        <w:t>(the difference between euthanasia and assisted suicide being who completes the final—lethal—act</w:t>
      </w:r>
      <w:r w:rsidR="00E418BF" w:rsidRPr="00127A1C">
        <w:rPr>
          <w:rStyle w:val="FootnoteReference"/>
          <w:rFonts w:ascii="Times New Roman" w:hAnsi="Times New Roman" w:cs="Times New Roman"/>
          <w:sz w:val="24"/>
          <w:szCs w:val="24"/>
        </w:rPr>
        <w:footnoteReference w:id="13"/>
      </w:r>
      <w:r w:rsidR="00E418BF" w:rsidRPr="00127A1C">
        <w:rPr>
          <w:rFonts w:ascii="Times New Roman" w:hAnsi="Times New Roman" w:cs="Times New Roman"/>
          <w:sz w:val="24"/>
          <w:szCs w:val="24"/>
        </w:rPr>
        <w:t>).</w:t>
      </w:r>
      <w:r w:rsidR="00E418BF" w:rsidRPr="00127A1C">
        <w:rPr>
          <w:rFonts w:ascii="Times New Roman" w:hAnsi="Times New Roman" w:cs="Times New Roman"/>
          <w:i/>
          <w:sz w:val="24"/>
          <w:szCs w:val="24"/>
        </w:rPr>
        <w:t xml:space="preserve"> </w:t>
      </w:r>
      <w:r w:rsidR="00E418BF" w:rsidRPr="00127A1C">
        <w:rPr>
          <w:rFonts w:ascii="Times New Roman" w:hAnsi="Times New Roman" w:cs="Times New Roman"/>
          <w:sz w:val="24"/>
          <w:szCs w:val="24"/>
        </w:rPr>
        <w:t>“Consent is…not fundamental in the sense that merely because they consent to euthanasia it does not entitle you to kill someone…”</w:t>
      </w:r>
      <w:r w:rsidR="00E418BF" w:rsidRPr="00127A1C">
        <w:rPr>
          <w:rStyle w:val="FootnoteReference"/>
          <w:rFonts w:ascii="Times New Roman" w:hAnsi="Times New Roman" w:cs="Times New Roman"/>
          <w:sz w:val="24"/>
          <w:szCs w:val="24"/>
        </w:rPr>
        <w:footnoteReference w:id="14"/>
      </w:r>
      <w:r w:rsidR="00E418BF" w:rsidRPr="00127A1C">
        <w:rPr>
          <w:rFonts w:ascii="Times New Roman" w:hAnsi="Times New Roman" w:cs="Times New Roman"/>
          <w:sz w:val="24"/>
          <w:szCs w:val="24"/>
        </w:rPr>
        <w:t xml:space="preserve"> and, likewise, just because someone asks to be euthanized does not entitle them the right that </w:t>
      </w:r>
      <w:r w:rsidR="00E418BF">
        <w:rPr>
          <w:rFonts w:ascii="Times New Roman" w:hAnsi="Times New Roman" w:cs="Times New Roman"/>
          <w:sz w:val="24"/>
          <w:szCs w:val="24"/>
        </w:rPr>
        <w:t xml:space="preserve">someone else </w:t>
      </w:r>
      <w:r w:rsidR="00E418BF" w:rsidRPr="00127A1C">
        <w:rPr>
          <w:rFonts w:ascii="Times New Roman" w:hAnsi="Times New Roman" w:cs="Times New Roman"/>
          <w:sz w:val="24"/>
          <w:szCs w:val="24"/>
        </w:rPr>
        <w:t xml:space="preserve">do the euthanizing. Issue does arise when considering a situation in which a severely disabled person who is unable to kill themselves is refused their negative right </w:t>
      </w:r>
      <w:r w:rsidR="00E418BF" w:rsidRPr="00127A1C">
        <w:rPr>
          <w:rFonts w:ascii="Times New Roman" w:hAnsi="Times New Roman" w:cs="Times New Roman"/>
          <w:sz w:val="24"/>
          <w:szCs w:val="24"/>
        </w:rPr>
        <w:lastRenderedPageBreak/>
        <w:t xml:space="preserve">to be euthanized. My initial reaction to this scenario was to allow positive rights to those individuals who lack the necessary mobility to take their own life. But the fact that no human is ever obligated to take another human’s life would trump this either way, and so </w:t>
      </w:r>
      <w:r w:rsidR="00E418BF">
        <w:rPr>
          <w:rFonts w:ascii="Times New Roman" w:hAnsi="Times New Roman" w:cs="Times New Roman"/>
          <w:sz w:val="24"/>
          <w:szCs w:val="24"/>
        </w:rPr>
        <w:t>inherent in the negative right to euthanasia would be a certain level of justifiable</w:t>
      </w:r>
      <w:bookmarkStart w:id="0" w:name="_GoBack"/>
      <w:bookmarkEnd w:id="0"/>
      <w:r w:rsidR="00E418BF">
        <w:rPr>
          <w:rFonts w:ascii="Times New Roman" w:hAnsi="Times New Roman" w:cs="Times New Roman"/>
          <w:sz w:val="24"/>
          <w:szCs w:val="24"/>
        </w:rPr>
        <w:t xml:space="preserve"> discrimination.</w:t>
      </w:r>
    </w:p>
    <w:p w14:paraId="58354DBC" w14:textId="319D6EC4" w:rsidR="00D86195" w:rsidRPr="00127A1C" w:rsidRDefault="00D86195" w:rsidP="00AD6638">
      <w:pPr>
        <w:spacing w:after="0" w:line="360" w:lineRule="auto"/>
        <w:ind w:firstLine="720"/>
        <w:rPr>
          <w:rFonts w:ascii="Times New Roman" w:hAnsi="Times New Roman" w:cs="Times New Roman"/>
          <w:sz w:val="24"/>
          <w:szCs w:val="24"/>
        </w:rPr>
      </w:pPr>
      <w:r w:rsidRPr="00127A1C">
        <w:rPr>
          <w:rFonts w:ascii="Times New Roman" w:hAnsi="Times New Roman" w:cs="Times New Roman"/>
          <w:sz w:val="24"/>
          <w:szCs w:val="24"/>
        </w:rPr>
        <w:t>For euthanasia as a negative right for all people</w:t>
      </w:r>
      <w:r>
        <w:rPr>
          <w:rFonts w:ascii="Times New Roman" w:hAnsi="Times New Roman" w:cs="Times New Roman"/>
          <w:sz w:val="24"/>
          <w:szCs w:val="24"/>
        </w:rPr>
        <w:t xml:space="preserve"> (</w:t>
      </w:r>
      <w:r w:rsidRPr="00127A1C">
        <w:rPr>
          <w:rFonts w:ascii="Times New Roman" w:hAnsi="Times New Roman" w:cs="Times New Roman"/>
          <w:sz w:val="24"/>
          <w:szCs w:val="24"/>
        </w:rPr>
        <w:t>not just the terminally ill</w:t>
      </w:r>
      <w:r>
        <w:rPr>
          <w:rFonts w:ascii="Times New Roman" w:hAnsi="Times New Roman" w:cs="Times New Roman"/>
          <w:sz w:val="24"/>
          <w:szCs w:val="24"/>
        </w:rPr>
        <w:t>)</w:t>
      </w:r>
      <w:r w:rsidRPr="00127A1C">
        <w:rPr>
          <w:rFonts w:ascii="Times New Roman" w:hAnsi="Times New Roman" w:cs="Times New Roman"/>
          <w:sz w:val="24"/>
          <w:szCs w:val="24"/>
        </w:rPr>
        <w:t xml:space="preserve"> to function in an orderly society, I can imagine a few institutions that would likely need to be improved or put into place to ensure its proper use. Firstly, the mental health support structure of the country involved would have to be secure, substantial, and paramount. This would ensure exhaustive treatments leading up to the final act. Second, it seems to me as though euthanasia wouldn’t be something to be carried out by </w:t>
      </w:r>
      <w:r w:rsidRPr="00127A1C">
        <w:rPr>
          <w:rFonts w:ascii="Times New Roman" w:hAnsi="Times New Roman" w:cs="Times New Roman"/>
          <w:i/>
          <w:sz w:val="24"/>
          <w:szCs w:val="24"/>
        </w:rPr>
        <w:t xml:space="preserve">all </w:t>
      </w:r>
      <w:r w:rsidRPr="00127A1C">
        <w:rPr>
          <w:rFonts w:ascii="Times New Roman" w:hAnsi="Times New Roman" w:cs="Times New Roman"/>
          <w:sz w:val="24"/>
          <w:szCs w:val="24"/>
        </w:rPr>
        <w:t xml:space="preserve">doctors. Just like how if someone has a serious eye issue they are referred to an ophthalmologist, if someone is asking to be euthanized, they would be referred to a special kind of doctor (or even, perhaps, heavily regulated privatized companies). Along with this, euthanasia would of course have to be made illegal if performed by anyone other than those specialists. This would allow doctors who would never want to take a human life to simply stay away from that specialization, and would ensure ethical, fair use by trained authorities. </w:t>
      </w:r>
    </w:p>
    <w:p w14:paraId="5064D85A" w14:textId="53B1C72C" w:rsidR="003C3B5D" w:rsidRPr="00127A1C" w:rsidRDefault="006526CE" w:rsidP="00127A1C">
      <w:pPr>
        <w:spacing w:after="0" w:line="360" w:lineRule="auto"/>
        <w:ind w:firstLine="720"/>
        <w:rPr>
          <w:rFonts w:ascii="Times New Roman" w:hAnsi="Times New Roman" w:cs="Times New Roman"/>
          <w:sz w:val="24"/>
          <w:szCs w:val="24"/>
        </w:rPr>
      </w:pPr>
      <w:r w:rsidRPr="00127A1C">
        <w:rPr>
          <w:rFonts w:ascii="Times New Roman" w:hAnsi="Times New Roman" w:cs="Times New Roman"/>
          <w:sz w:val="24"/>
          <w:szCs w:val="24"/>
        </w:rPr>
        <w:t xml:space="preserve">It is reasonable to fear death, and it is reasonable to want to do anything possible to avoid it. But at the same time, it seems perfectly </w:t>
      </w:r>
      <w:r w:rsidR="00D43AEA" w:rsidRPr="00127A1C">
        <w:rPr>
          <w:rFonts w:ascii="Times New Roman" w:hAnsi="Times New Roman" w:cs="Times New Roman"/>
          <w:sz w:val="24"/>
          <w:szCs w:val="24"/>
        </w:rPr>
        <w:t>reasonable</w:t>
      </w:r>
      <w:r w:rsidRPr="00127A1C">
        <w:rPr>
          <w:rFonts w:ascii="Times New Roman" w:hAnsi="Times New Roman" w:cs="Times New Roman"/>
          <w:sz w:val="24"/>
          <w:szCs w:val="24"/>
        </w:rPr>
        <w:t xml:space="preserve">, too, that it is okay to embrace death, and want to go through it in a comfortable, clean </w:t>
      </w:r>
      <w:r w:rsidR="00D43AEA" w:rsidRPr="00127A1C">
        <w:rPr>
          <w:rFonts w:ascii="Times New Roman" w:hAnsi="Times New Roman" w:cs="Times New Roman"/>
          <w:sz w:val="24"/>
          <w:szCs w:val="24"/>
        </w:rPr>
        <w:t>manner</w:t>
      </w:r>
      <w:r w:rsidRPr="00127A1C">
        <w:rPr>
          <w:rFonts w:ascii="Times New Roman" w:hAnsi="Times New Roman" w:cs="Times New Roman"/>
          <w:sz w:val="24"/>
          <w:szCs w:val="24"/>
        </w:rPr>
        <w:t>. In this way, it seems logical that death could, in certain situations, be viewed no</w:t>
      </w:r>
      <w:r w:rsidR="00D43AEA" w:rsidRPr="00127A1C">
        <w:rPr>
          <w:rFonts w:ascii="Times New Roman" w:hAnsi="Times New Roman" w:cs="Times New Roman"/>
          <w:sz w:val="24"/>
          <w:szCs w:val="24"/>
        </w:rPr>
        <w:t>t only</w:t>
      </w:r>
      <w:r w:rsidRPr="00127A1C">
        <w:rPr>
          <w:rFonts w:ascii="Times New Roman" w:hAnsi="Times New Roman" w:cs="Times New Roman"/>
          <w:sz w:val="24"/>
          <w:szCs w:val="24"/>
        </w:rPr>
        <w:t xml:space="preserve"> as an outcome, but as a cure. Though no person is ever obligated to take the life of another, there should be legal scenarios in which, at the request of the patient, a consenting doctor is able to carry out that patient’s wishes</w:t>
      </w:r>
      <w:r w:rsidR="00D43AEA" w:rsidRPr="00127A1C">
        <w:rPr>
          <w:rFonts w:ascii="Times New Roman" w:hAnsi="Times New Roman" w:cs="Times New Roman"/>
          <w:sz w:val="24"/>
          <w:szCs w:val="24"/>
        </w:rPr>
        <w:t xml:space="preserve"> if there is no other option</w:t>
      </w:r>
      <w:r w:rsidRPr="00127A1C">
        <w:rPr>
          <w:rFonts w:ascii="Times New Roman" w:hAnsi="Times New Roman" w:cs="Times New Roman"/>
          <w:sz w:val="24"/>
          <w:szCs w:val="24"/>
        </w:rPr>
        <w:t xml:space="preserve">. </w:t>
      </w:r>
      <w:r w:rsidR="00D43AEA" w:rsidRPr="00127A1C">
        <w:rPr>
          <w:rFonts w:ascii="Times New Roman" w:hAnsi="Times New Roman" w:cs="Times New Roman"/>
          <w:sz w:val="24"/>
          <w:szCs w:val="24"/>
        </w:rPr>
        <w:t>Euthanasia</w:t>
      </w:r>
      <w:r w:rsidRPr="00127A1C">
        <w:rPr>
          <w:rFonts w:ascii="Times New Roman" w:hAnsi="Times New Roman" w:cs="Times New Roman"/>
          <w:sz w:val="24"/>
          <w:szCs w:val="24"/>
        </w:rPr>
        <w:t xml:space="preserve"> should be a negative right afforded to all people (not just the terminally ill) as everyone should have the right to </w:t>
      </w:r>
      <w:r w:rsidR="00D43AEA" w:rsidRPr="00127A1C">
        <w:rPr>
          <w:rFonts w:ascii="Times New Roman" w:hAnsi="Times New Roman" w:cs="Times New Roman"/>
          <w:sz w:val="24"/>
          <w:szCs w:val="24"/>
        </w:rPr>
        <w:t xml:space="preserve">a ‘good death’ if that is indeed what they feel is the best thing for them. </w:t>
      </w:r>
      <w:r w:rsidRPr="00127A1C">
        <w:rPr>
          <w:rFonts w:ascii="Times New Roman" w:hAnsi="Times New Roman" w:cs="Times New Roman"/>
          <w:sz w:val="24"/>
          <w:szCs w:val="24"/>
        </w:rPr>
        <w:t xml:space="preserve"> </w:t>
      </w:r>
    </w:p>
    <w:p w14:paraId="6632CE34" w14:textId="77777777" w:rsidR="003C3B5D" w:rsidRPr="00127A1C" w:rsidRDefault="003C3B5D" w:rsidP="00127A1C">
      <w:pPr>
        <w:spacing w:line="360" w:lineRule="auto"/>
        <w:rPr>
          <w:rFonts w:ascii="Times New Roman" w:hAnsi="Times New Roman" w:cs="Times New Roman"/>
          <w:sz w:val="24"/>
          <w:szCs w:val="24"/>
        </w:rPr>
      </w:pPr>
      <w:r w:rsidRPr="00127A1C">
        <w:rPr>
          <w:rFonts w:ascii="Times New Roman" w:hAnsi="Times New Roman" w:cs="Times New Roman"/>
          <w:sz w:val="24"/>
          <w:szCs w:val="24"/>
        </w:rPr>
        <w:br w:type="page"/>
      </w:r>
    </w:p>
    <w:p w14:paraId="712280BD" w14:textId="4A9AE00D" w:rsidR="006526CE" w:rsidRDefault="003C3B5D" w:rsidP="003C3B5D">
      <w:pPr>
        <w:spacing w:after="0"/>
        <w:rPr>
          <w:rFonts w:ascii="Times New Roman" w:hAnsi="Times New Roman" w:cs="Times New Roman"/>
        </w:rPr>
      </w:pPr>
      <w:r>
        <w:rPr>
          <w:rFonts w:ascii="Times New Roman" w:hAnsi="Times New Roman" w:cs="Times New Roman"/>
        </w:rPr>
        <w:lastRenderedPageBreak/>
        <w:t>Bibliography</w:t>
      </w:r>
    </w:p>
    <w:p w14:paraId="32922FA3" w14:textId="2D3A3CAF" w:rsidR="003C3B5D" w:rsidRDefault="003C3B5D" w:rsidP="006526CE">
      <w:pPr>
        <w:spacing w:after="0"/>
        <w:ind w:firstLine="720"/>
        <w:rPr>
          <w:rFonts w:ascii="Times New Roman" w:hAnsi="Times New Roman" w:cs="Times New Roman"/>
        </w:rPr>
      </w:pPr>
    </w:p>
    <w:p w14:paraId="67DC9E10" w14:textId="1626B6D3" w:rsidR="003C3B5D" w:rsidRDefault="003C3B5D" w:rsidP="00337557">
      <w:pPr>
        <w:pStyle w:val="FootnoteText"/>
        <w:ind w:left="720" w:hanging="720"/>
        <w:rPr>
          <w:rFonts w:ascii="Times New Roman" w:hAnsi="Times New Roman" w:cs="Times New Roman"/>
        </w:rPr>
      </w:pPr>
      <w:r w:rsidRPr="003C3B5D">
        <w:rPr>
          <w:rFonts w:ascii="Times New Roman" w:hAnsi="Times New Roman" w:cs="Times New Roman"/>
          <w:i/>
        </w:rPr>
        <w:t xml:space="preserve">24 and Ready to Die, </w:t>
      </w:r>
      <w:r w:rsidRPr="003C3B5D">
        <w:rPr>
          <w:rFonts w:ascii="Times New Roman" w:hAnsi="Times New Roman" w:cs="Times New Roman"/>
        </w:rPr>
        <w:t xml:space="preserve">(The Economist: Economist Films, 2015) [online] </w:t>
      </w:r>
      <w:r w:rsidR="00337557" w:rsidRPr="00337557">
        <w:rPr>
          <w:rFonts w:ascii="Times New Roman" w:hAnsi="Times New Roman" w:cs="Times New Roman"/>
        </w:rPr>
        <w:t>https://www.youtube.com/watch?v=SWWkUzkfJ4M</w:t>
      </w:r>
    </w:p>
    <w:p w14:paraId="6BD65B80" w14:textId="60D45479" w:rsidR="00337557" w:rsidRDefault="00337557" w:rsidP="00337557">
      <w:pPr>
        <w:pStyle w:val="FootnoteText"/>
        <w:ind w:left="720" w:hanging="720"/>
        <w:rPr>
          <w:rFonts w:ascii="Times New Roman" w:hAnsi="Times New Roman" w:cs="Times New Roman"/>
        </w:rPr>
      </w:pPr>
    </w:p>
    <w:p w14:paraId="1F789FC0" w14:textId="71953E05" w:rsidR="00337557" w:rsidRDefault="00337557" w:rsidP="00337557">
      <w:pPr>
        <w:pStyle w:val="FootnoteText"/>
        <w:ind w:left="720" w:hanging="720"/>
        <w:rPr>
          <w:rFonts w:ascii="Times New Roman" w:hAnsi="Times New Roman" w:cs="Times New Roman"/>
        </w:rPr>
      </w:pPr>
      <w:proofErr w:type="spellStart"/>
      <w:r w:rsidRPr="003C3B5D">
        <w:rPr>
          <w:rFonts w:ascii="Times New Roman" w:hAnsi="Times New Roman" w:cs="Times New Roman"/>
        </w:rPr>
        <w:t>Ananthaswamy</w:t>
      </w:r>
      <w:proofErr w:type="spellEnd"/>
      <w:r>
        <w:rPr>
          <w:rFonts w:ascii="Times New Roman" w:hAnsi="Times New Roman" w:cs="Times New Roman"/>
        </w:rPr>
        <w:t xml:space="preserve">, </w:t>
      </w:r>
      <w:r w:rsidRPr="003C3B5D">
        <w:rPr>
          <w:rFonts w:ascii="Times New Roman" w:hAnsi="Times New Roman" w:cs="Times New Roman"/>
        </w:rPr>
        <w:t xml:space="preserve">Anil, ‘Please Amputate This Leg: It’s Not Mine’, </w:t>
      </w:r>
      <w:r w:rsidRPr="003C3B5D">
        <w:rPr>
          <w:rFonts w:ascii="Times New Roman" w:hAnsi="Times New Roman" w:cs="Times New Roman"/>
          <w:i/>
        </w:rPr>
        <w:t xml:space="preserve">The Guardian </w:t>
      </w:r>
      <w:r w:rsidRPr="003C3B5D">
        <w:rPr>
          <w:rFonts w:ascii="Times New Roman" w:hAnsi="Times New Roman" w:cs="Times New Roman"/>
        </w:rPr>
        <w:t>(Manchester: Guardian News and Media Ltd., 2012) &lt; https://www.theguardian.com/science/2012/nov/14/please-amputate-this-leg&gt; [24 March 2018]</w:t>
      </w:r>
    </w:p>
    <w:p w14:paraId="5E8438F2" w14:textId="06115236" w:rsidR="00337557" w:rsidRDefault="00337557" w:rsidP="00337557">
      <w:pPr>
        <w:pStyle w:val="FootnoteText"/>
        <w:ind w:left="720" w:hanging="720"/>
        <w:rPr>
          <w:rFonts w:ascii="Times New Roman" w:hAnsi="Times New Roman" w:cs="Times New Roman"/>
        </w:rPr>
      </w:pPr>
    </w:p>
    <w:p w14:paraId="618BA188" w14:textId="05794BA4" w:rsidR="00337557" w:rsidRDefault="00337557" w:rsidP="00337557">
      <w:pPr>
        <w:spacing w:after="0"/>
        <w:ind w:left="720" w:hanging="720"/>
        <w:rPr>
          <w:rFonts w:ascii="Times New Roman" w:hAnsi="Times New Roman" w:cs="Times New Roman"/>
          <w:sz w:val="20"/>
          <w:szCs w:val="20"/>
        </w:rPr>
      </w:pPr>
      <w:proofErr w:type="spellStart"/>
      <w:r w:rsidRPr="003C3B5D">
        <w:rPr>
          <w:rFonts w:ascii="Times New Roman" w:hAnsi="Times New Roman" w:cs="Times New Roman"/>
          <w:sz w:val="20"/>
          <w:szCs w:val="20"/>
        </w:rPr>
        <w:t>Battin</w:t>
      </w:r>
      <w:proofErr w:type="spellEnd"/>
      <w:r>
        <w:rPr>
          <w:rFonts w:ascii="Times New Roman" w:hAnsi="Times New Roman" w:cs="Times New Roman"/>
          <w:sz w:val="20"/>
          <w:szCs w:val="20"/>
        </w:rPr>
        <w:t xml:space="preserve">, </w:t>
      </w:r>
      <w:r w:rsidRPr="003C3B5D">
        <w:rPr>
          <w:rFonts w:ascii="Times New Roman" w:hAnsi="Times New Roman" w:cs="Times New Roman"/>
          <w:sz w:val="20"/>
          <w:szCs w:val="20"/>
        </w:rPr>
        <w:t xml:space="preserve">Margaret Pabst, </w:t>
      </w:r>
      <w:r w:rsidRPr="003C3B5D">
        <w:rPr>
          <w:rFonts w:ascii="Times New Roman" w:hAnsi="Times New Roman" w:cs="Times New Roman"/>
          <w:i/>
          <w:sz w:val="20"/>
          <w:szCs w:val="20"/>
        </w:rPr>
        <w:t>Ending Life: Ethics and the Way We Die</w:t>
      </w:r>
      <w:r w:rsidRPr="003C3B5D">
        <w:rPr>
          <w:rFonts w:ascii="Times New Roman" w:hAnsi="Times New Roman" w:cs="Times New Roman"/>
          <w:sz w:val="20"/>
          <w:szCs w:val="20"/>
        </w:rPr>
        <w:t xml:space="preserve"> (Oxford: Oxford University Press, 2005), &lt;http://www.oxfordscholarship.com.ezproxy.uwtsd.ac.uk/view/10.1093/acprof:oso/9780195140279.001.0001/acprof-9780195140279-chapter-3&gt; [23 March 2018]</w:t>
      </w:r>
    </w:p>
    <w:p w14:paraId="195795F1" w14:textId="501FFD57" w:rsidR="00337557" w:rsidRDefault="00337557" w:rsidP="00337557">
      <w:pPr>
        <w:spacing w:after="0"/>
        <w:ind w:left="720" w:hanging="720"/>
        <w:rPr>
          <w:rFonts w:ascii="Times New Roman" w:hAnsi="Times New Roman" w:cs="Times New Roman"/>
          <w:sz w:val="20"/>
          <w:szCs w:val="20"/>
        </w:rPr>
      </w:pPr>
    </w:p>
    <w:p w14:paraId="7646D4AF" w14:textId="7C86B072" w:rsidR="00337557" w:rsidRPr="00337557" w:rsidRDefault="00337557" w:rsidP="00337557">
      <w:pPr>
        <w:pStyle w:val="FootnoteText"/>
        <w:ind w:left="720" w:hanging="720"/>
        <w:rPr>
          <w:rFonts w:ascii="Times New Roman" w:hAnsi="Times New Roman" w:cs="Times New Roman"/>
        </w:rPr>
      </w:pPr>
      <w:r w:rsidRPr="003C3B5D">
        <w:rPr>
          <w:rFonts w:ascii="Times New Roman" w:hAnsi="Times New Roman" w:cs="Times New Roman"/>
        </w:rPr>
        <w:t>Campbell</w:t>
      </w:r>
      <w:r>
        <w:rPr>
          <w:rFonts w:ascii="Times New Roman" w:hAnsi="Times New Roman" w:cs="Times New Roman"/>
        </w:rPr>
        <w:t xml:space="preserve">, </w:t>
      </w:r>
      <w:r w:rsidRPr="003C3B5D">
        <w:rPr>
          <w:rFonts w:ascii="Times New Roman" w:hAnsi="Times New Roman" w:cs="Times New Roman"/>
        </w:rPr>
        <w:t>Robert</w:t>
      </w:r>
      <w:r>
        <w:rPr>
          <w:rFonts w:ascii="Times New Roman" w:hAnsi="Times New Roman" w:cs="Times New Roman"/>
        </w:rPr>
        <w:t xml:space="preserve">, </w:t>
      </w:r>
      <w:r w:rsidRPr="003C3B5D">
        <w:rPr>
          <w:rFonts w:ascii="Times New Roman" w:hAnsi="Times New Roman" w:cs="Times New Roman"/>
        </w:rPr>
        <w:t xml:space="preserve">Diane Collinson, </w:t>
      </w:r>
      <w:r w:rsidRPr="003C3B5D">
        <w:rPr>
          <w:rFonts w:ascii="Times New Roman" w:hAnsi="Times New Roman" w:cs="Times New Roman"/>
          <w:i/>
        </w:rPr>
        <w:t>Ending Lives</w:t>
      </w:r>
      <w:r w:rsidRPr="003C3B5D">
        <w:rPr>
          <w:rFonts w:ascii="Times New Roman" w:hAnsi="Times New Roman" w:cs="Times New Roman"/>
        </w:rPr>
        <w:t xml:space="preserve"> (Oxford: Blackwell Publishers Ltd., 1988)</w:t>
      </w:r>
    </w:p>
    <w:p w14:paraId="057F9FF6" w14:textId="77777777" w:rsidR="003C3B5D" w:rsidRDefault="003C3B5D" w:rsidP="00337557">
      <w:pPr>
        <w:spacing w:after="0"/>
        <w:ind w:left="720" w:hanging="720"/>
        <w:rPr>
          <w:rFonts w:ascii="Times New Roman" w:hAnsi="Times New Roman" w:cs="Times New Roman"/>
          <w:sz w:val="20"/>
          <w:szCs w:val="20"/>
        </w:rPr>
      </w:pPr>
    </w:p>
    <w:p w14:paraId="30FE305F" w14:textId="5FB4E2E5" w:rsidR="00337557" w:rsidRDefault="00337557" w:rsidP="00337557">
      <w:pPr>
        <w:spacing w:after="0"/>
        <w:ind w:left="720" w:hanging="720"/>
        <w:rPr>
          <w:rFonts w:ascii="Times New Roman" w:hAnsi="Times New Roman" w:cs="Times New Roman"/>
          <w:sz w:val="20"/>
          <w:szCs w:val="20"/>
        </w:rPr>
      </w:pPr>
      <w:r w:rsidRPr="003C3B5D">
        <w:rPr>
          <w:rFonts w:ascii="Times New Roman" w:hAnsi="Times New Roman" w:cs="Times New Roman"/>
          <w:i/>
          <w:sz w:val="20"/>
          <w:szCs w:val="20"/>
        </w:rPr>
        <w:t xml:space="preserve">Catechism of the Catholic Church, </w:t>
      </w:r>
      <w:r w:rsidRPr="003C3B5D">
        <w:rPr>
          <w:rFonts w:ascii="Times New Roman" w:hAnsi="Times New Roman" w:cs="Times New Roman"/>
          <w:sz w:val="20"/>
          <w:szCs w:val="20"/>
        </w:rPr>
        <w:t>ed. by Geoffrey Chapman (London: Burnes &amp; Oates, 2000)</w:t>
      </w:r>
    </w:p>
    <w:p w14:paraId="669E45E1" w14:textId="77777777" w:rsidR="00337557" w:rsidRDefault="00337557" w:rsidP="00337557">
      <w:pPr>
        <w:spacing w:after="0"/>
        <w:ind w:left="720" w:hanging="720"/>
        <w:rPr>
          <w:rFonts w:ascii="Times New Roman" w:hAnsi="Times New Roman" w:cs="Times New Roman"/>
          <w:sz w:val="20"/>
          <w:szCs w:val="20"/>
        </w:rPr>
      </w:pPr>
    </w:p>
    <w:p w14:paraId="5FC32479" w14:textId="44C08A10" w:rsidR="00337557" w:rsidRDefault="00337557" w:rsidP="00337557">
      <w:pPr>
        <w:pStyle w:val="FootnoteText"/>
        <w:ind w:left="720" w:hanging="720"/>
        <w:rPr>
          <w:rFonts w:ascii="Times New Roman" w:hAnsi="Times New Roman" w:cs="Times New Roman"/>
        </w:rPr>
      </w:pPr>
      <w:r w:rsidRPr="003C3B5D">
        <w:rPr>
          <w:rFonts w:ascii="Times New Roman" w:hAnsi="Times New Roman" w:cs="Times New Roman"/>
        </w:rPr>
        <w:t xml:space="preserve">Ford, </w:t>
      </w:r>
      <w:r>
        <w:rPr>
          <w:rFonts w:ascii="Times New Roman" w:hAnsi="Times New Roman" w:cs="Times New Roman"/>
        </w:rPr>
        <w:t xml:space="preserve">John, </w:t>
      </w:r>
      <w:r w:rsidRPr="003C3B5D">
        <w:rPr>
          <w:rFonts w:ascii="Times New Roman" w:hAnsi="Times New Roman" w:cs="Times New Roman"/>
        </w:rPr>
        <w:t xml:space="preserve">‘When Can A Soldier Disobey an Order?’, </w:t>
      </w:r>
      <w:r w:rsidRPr="003C3B5D">
        <w:rPr>
          <w:rFonts w:ascii="Times New Roman" w:hAnsi="Times New Roman" w:cs="Times New Roman"/>
          <w:i/>
        </w:rPr>
        <w:t xml:space="preserve">War on the Rocks </w:t>
      </w:r>
      <w:r w:rsidRPr="003C3B5D">
        <w:rPr>
          <w:rFonts w:ascii="Times New Roman" w:hAnsi="Times New Roman" w:cs="Times New Roman"/>
        </w:rPr>
        <w:t>(Texas: National Security Network, 2017) &lt;https://warontherocks.com/2017/07/when-can-a-soldier-disobey-an-order/&gt; [23 March 2018]</w:t>
      </w:r>
    </w:p>
    <w:p w14:paraId="297D62DA" w14:textId="4A461345" w:rsidR="00337557" w:rsidRDefault="00337557" w:rsidP="00337557">
      <w:pPr>
        <w:pStyle w:val="FootnoteText"/>
        <w:ind w:left="720" w:hanging="720"/>
        <w:rPr>
          <w:rFonts w:ascii="Times New Roman" w:hAnsi="Times New Roman" w:cs="Times New Roman"/>
        </w:rPr>
      </w:pPr>
    </w:p>
    <w:p w14:paraId="1F549F1C" w14:textId="77777777" w:rsidR="00337557" w:rsidRPr="003C3B5D" w:rsidRDefault="00337557" w:rsidP="00337557">
      <w:pPr>
        <w:pStyle w:val="FootnoteText"/>
        <w:ind w:left="720" w:hanging="720"/>
        <w:rPr>
          <w:rFonts w:ascii="Times New Roman" w:hAnsi="Times New Roman" w:cs="Times New Roman"/>
        </w:rPr>
      </w:pPr>
      <w:r w:rsidRPr="003C3B5D">
        <w:rPr>
          <w:rFonts w:ascii="Times New Roman" w:hAnsi="Times New Roman" w:cs="Times New Roman"/>
        </w:rPr>
        <w:t xml:space="preserve">Hippocrates, ‘Oath of Hippocrates’, </w:t>
      </w:r>
      <w:r w:rsidRPr="003C3B5D">
        <w:rPr>
          <w:rFonts w:ascii="Times New Roman" w:hAnsi="Times New Roman" w:cs="Times New Roman"/>
          <w:i/>
        </w:rPr>
        <w:t xml:space="preserve">The Hippocratic Oath and the Ethics of Medicine, </w:t>
      </w:r>
      <w:r w:rsidRPr="003C3B5D">
        <w:rPr>
          <w:rFonts w:ascii="Times New Roman" w:hAnsi="Times New Roman" w:cs="Times New Roman"/>
        </w:rPr>
        <w:t xml:space="preserve">ed. by Steve Miles (New </w:t>
      </w:r>
    </w:p>
    <w:p w14:paraId="7D5E223E" w14:textId="270C2F1D" w:rsidR="00337557" w:rsidRDefault="00337557" w:rsidP="00337557">
      <w:pPr>
        <w:pStyle w:val="FootnoteText"/>
        <w:ind w:left="720"/>
        <w:rPr>
          <w:rFonts w:ascii="Times New Roman" w:hAnsi="Times New Roman" w:cs="Times New Roman"/>
        </w:rPr>
      </w:pPr>
      <w:r w:rsidRPr="003C3B5D">
        <w:rPr>
          <w:rFonts w:ascii="Times New Roman" w:hAnsi="Times New Roman" w:cs="Times New Roman"/>
        </w:rPr>
        <w:t>York: Oxford University Press, 2004)</w:t>
      </w:r>
    </w:p>
    <w:p w14:paraId="2C31FA04" w14:textId="77777777" w:rsidR="00337557" w:rsidRDefault="00337557" w:rsidP="00337557">
      <w:pPr>
        <w:spacing w:after="0"/>
        <w:ind w:left="720" w:hanging="720"/>
        <w:rPr>
          <w:rFonts w:ascii="Times New Roman" w:hAnsi="Times New Roman" w:cs="Times New Roman"/>
          <w:sz w:val="20"/>
          <w:szCs w:val="20"/>
        </w:rPr>
      </w:pPr>
    </w:p>
    <w:p w14:paraId="2E36CF74" w14:textId="4B900175" w:rsidR="003C3B5D" w:rsidRPr="003C3B5D" w:rsidRDefault="003C3B5D" w:rsidP="00337557">
      <w:pPr>
        <w:spacing w:after="0"/>
        <w:ind w:left="720" w:hanging="720"/>
        <w:rPr>
          <w:rFonts w:ascii="Times New Roman" w:hAnsi="Times New Roman" w:cs="Times New Roman"/>
          <w:sz w:val="20"/>
          <w:szCs w:val="20"/>
        </w:rPr>
      </w:pPr>
      <w:r w:rsidRPr="003C3B5D">
        <w:rPr>
          <w:rFonts w:ascii="Times New Roman" w:hAnsi="Times New Roman" w:cs="Times New Roman"/>
          <w:sz w:val="20"/>
          <w:szCs w:val="20"/>
        </w:rPr>
        <w:t>Kearon</w:t>
      </w:r>
      <w:r>
        <w:rPr>
          <w:rFonts w:ascii="Times New Roman" w:hAnsi="Times New Roman" w:cs="Times New Roman"/>
          <w:sz w:val="20"/>
          <w:szCs w:val="20"/>
        </w:rPr>
        <w:t xml:space="preserve">, </w:t>
      </w:r>
      <w:r w:rsidRPr="003C3B5D">
        <w:rPr>
          <w:rFonts w:ascii="Times New Roman" w:hAnsi="Times New Roman" w:cs="Times New Roman"/>
          <w:sz w:val="20"/>
          <w:szCs w:val="20"/>
        </w:rPr>
        <w:t xml:space="preserve">Kenneth, </w:t>
      </w:r>
      <w:r w:rsidRPr="003C3B5D">
        <w:rPr>
          <w:rFonts w:ascii="Times New Roman" w:hAnsi="Times New Roman" w:cs="Times New Roman"/>
          <w:i/>
          <w:sz w:val="20"/>
          <w:szCs w:val="20"/>
        </w:rPr>
        <w:t xml:space="preserve">Medical Ethics </w:t>
      </w:r>
      <w:proofErr w:type="gramStart"/>
      <w:r w:rsidRPr="003C3B5D">
        <w:rPr>
          <w:rFonts w:ascii="Times New Roman" w:hAnsi="Times New Roman" w:cs="Times New Roman"/>
          <w:i/>
          <w:sz w:val="20"/>
          <w:szCs w:val="20"/>
        </w:rPr>
        <w:t>An</w:t>
      </w:r>
      <w:proofErr w:type="gramEnd"/>
      <w:r w:rsidRPr="003C3B5D">
        <w:rPr>
          <w:rFonts w:ascii="Times New Roman" w:hAnsi="Times New Roman" w:cs="Times New Roman"/>
          <w:i/>
          <w:sz w:val="20"/>
          <w:szCs w:val="20"/>
        </w:rPr>
        <w:t xml:space="preserve"> Introduction, </w:t>
      </w:r>
      <w:r w:rsidRPr="003C3B5D">
        <w:rPr>
          <w:rFonts w:ascii="Times New Roman" w:hAnsi="Times New Roman" w:cs="Times New Roman"/>
          <w:sz w:val="20"/>
          <w:szCs w:val="20"/>
        </w:rPr>
        <w:t>(Dublin: The Columba Press, 1995)</w:t>
      </w:r>
    </w:p>
    <w:p w14:paraId="1D43646A" w14:textId="3D700B2D" w:rsidR="003C3B5D" w:rsidRPr="003C3B5D" w:rsidRDefault="003C3B5D" w:rsidP="00337557">
      <w:pPr>
        <w:spacing w:after="0"/>
        <w:ind w:left="720" w:hanging="720"/>
        <w:rPr>
          <w:rFonts w:ascii="Times New Roman" w:hAnsi="Times New Roman" w:cs="Times New Roman"/>
          <w:sz w:val="20"/>
          <w:szCs w:val="20"/>
        </w:rPr>
      </w:pPr>
    </w:p>
    <w:p w14:paraId="7D7128A3" w14:textId="16986D8C" w:rsidR="003C3B5D" w:rsidRPr="003C3B5D" w:rsidRDefault="003C3B5D" w:rsidP="00337557">
      <w:pPr>
        <w:spacing w:after="0"/>
        <w:ind w:left="720" w:hanging="720"/>
        <w:rPr>
          <w:rFonts w:ascii="Times New Roman" w:hAnsi="Times New Roman" w:cs="Times New Roman"/>
          <w:sz w:val="20"/>
          <w:szCs w:val="20"/>
        </w:rPr>
      </w:pPr>
      <w:r w:rsidRPr="003C3B5D">
        <w:rPr>
          <w:rFonts w:ascii="Times New Roman" w:hAnsi="Times New Roman" w:cs="Times New Roman"/>
          <w:sz w:val="20"/>
          <w:szCs w:val="20"/>
        </w:rPr>
        <w:t>Marker</w:t>
      </w:r>
      <w:r>
        <w:rPr>
          <w:rFonts w:ascii="Times New Roman" w:hAnsi="Times New Roman" w:cs="Times New Roman"/>
          <w:sz w:val="20"/>
          <w:szCs w:val="20"/>
        </w:rPr>
        <w:t xml:space="preserve">, </w:t>
      </w:r>
      <w:r w:rsidRPr="003C3B5D">
        <w:rPr>
          <w:rFonts w:ascii="Times New Roman" w:hAnsi="Times New Roman" w:cs="Times New Roman"/>
          <w:sz w:val="20"/>
          <w:szCs w:val="20"/>
        </w:rPr>
        <w:t>Rita L.</w:t>
      </w:r>
      <w:r w:rsidR="00337557">
        <w:rPr>
          <w:rFonts w:ascii="Times New Roman" w:hAnsi="Times New Roman" w:cs="Times New Roman"/>
          <w:sz w:val="20"/>
          <w:szCs w:val="20"/>
        </w:rPr>
        <w:t xml:space="preserve">, </w:t>
      </w:r>
      <w:proofErr w:type="spellStart"/>
      <w:r w:rsidRPr="003C3B5D">
        <w:rPr>
          <w:rFonts w:ascii="Times New Roman" w:hAnsi="Times New Roman" w:cs="Times New Roman"/>
          <w:sz w:val="20"/>
          <w:szCs w:val="20"/>
        </w:rPr>
        <w:t>Kathi</w:t>
      </w:r>
      <w:proofErr w:type="spellEnd"/>
      <w:r w:rsidRPr="003C3B5D">
        <w:rPr>
          <w:rFonts w:ascii="Times New Roman" w:hAnsi="Times New Roman" w:cs="Times New Roman"/>
          <w:sz w:val="20"/>
          <w:szCs w:val="20"/>
        </w:rPr>
        <w:t xml:space="preserve"> </w:t>
      </w:r>
      <w:proofErr w:type="spellStart"/>
      <w:r w:rsidRPr="003C3B5D">
        <w:rPr>
          <w:rFonts w:ascii="Times New Roman" w:hAnsi="Times New Roman" w:cs="Times New Roman"/>
          <w:sz w:val="20"/>
          <w:szCs w:val="20"/>
        </w:rPr>
        <w:t>Hamlon</w:t>
      </w:r>
      <w:proofErr w:type="spellEnd"/>
      <w:r w:rsidRPr="003C3B5D">
        <w:rPr>
          <w:rFonts w:ascii="Times New Roman" w:hAnsi="Times New Roman" w:cs="Times New Roman"/>
          <w:sz w:val="20"/>
          <w:szCs w:val="20"/>
        </w:rPr>
        <w:t xml:space="preserve">, ‘Euthanasia and Assisted Suicide’, </w:t>
      </w:r>
      <w:r w:rsidRPr="003C3B5D">
        <w:rPr>
          <w:rFonts w:ascii="Times New Roman" w:hAnsi="Times New Roman" w:cs="Times New Roman"/>
          <w:i/>
          <w:sz w:val="20"/>
          <w:szCs w:val="20"/>
        </w:rPr>
        <w:t xml:space="preserve">FAQ </w:t>
      </w:r>
      <w:r w:rsidRPr="003C3B5D">
        <w:rPr>
          <w:rFonts w:ascii="Times New Roman" w:hAnsi="Times New Roman" w:cs="Times New Roman"/>
          <w:sz w:val="20"/>
          <w:szCs w:val="20"/>
        </w:rPr>
        <w:t>(Steubenville: Patients Rights Council, 2013) &lt;http://www.patientsrightscouncil.org/site/frequently-asked-questions/&gt; [23 March 2018]</w:t>
      </w:r>
    </w:p>
    <w:p w14:paraId="69B6D4C1" w14:textId="77777777" w:rsidR="006A4381" w:rsidRPr="003C3B5D" w:rsidRDefault="006A4381" w:rsidP="00337557">
      <w:pPr>
        <w:spacing w:after="0"/>
        <w:rPr>
          <w:rFonts w:ascii="Times New Roman" w:hAnsi="Times New Roman" w:cs="Times New Roman"/>
          <w:sz w:val="20"/>
          <w:szCs w:val="20"/>
        </w:rPr>
      </w:pPr>
    </w:p>
    <w:p w14:paraId="5D777828" w14:textId="370F9DFA" w:rsidR="003C3B5D" w:rsidRPr="003C3B5D" w:rsidRDefault="003C3B5D" w:rsidP="00337557">
      <w:pPr>
        <w:pStyle w:val="FootnoteText"/>
        <w:ind w:left="720" w:hanging="720"/>
        <w:rPr>
          <w:rFonts w:ascii="Times New Roman" w:hAnsi="Times New Roman" w:cs="Times New Roman"/>
        </w:rPr>
      </w:pPr>
      <w:r w:rsidRPr="003C3B5D">
        <w:rPr>
          <w:rFonts w:ascii="Times New Roman" w:hAnsi="Times New Roman" w:cs="Times New Roman"/>
        </w:rPr>
        <w:t>Nichols</w:t>
      </w:r>
      <w:r w:rsidR="00337557">
        <w:rPr>
          <w:rFonts w:ascii="Times New Roman" w:hAnsi="Times New Roman" w:cs="Times New Roman"/>
        </w:rPr>
        <w:t>,</w:t>
      </w:r>
      <w:r w:rsidR="00337557" w:rsidRPr="00337557">
        <w:rPr>
          <w:rFonts w:ascii="Times New Roman" w:hAnsi="Times New Roman" w:cs="Times New Roman"/>
        </w:rPr>
        <w:t xml:space="preserve"> </w:t>
      </w:r>
      <w:r w:rsidR="00337557" w:rsidRPr="003C3B5D">
        <w:rPr>
          <w:rFonts w:ascii="Times New Roman" w:hAnsi="Times New Roman" w:cs="Times New Roman"/>
        </w:rPr>
        <w:t>Grace</w:t>
      </w:r>
      <w:r w:rsidRPr="003C3B5D">
        <w:rPr>
          <w:rFonts w:ascii="Times New Roman" w:hAnsi="Times New Roman" w:cs="Times New Roman"/>
        </w:rPr>
        <w:t xml:space="preserve">, ‘Tropical Death’, in </w:t>
      </w:r>
      <w:r w:rsidRPr="003C3B5D">
        <w:rPr>
          <w:rFonts w:ascii="Times New Roman" w:hAnsi="Times New Roman" w:cs="Times New Roman"/>
          <w:i/>
        </w:rPr>
        <w:t xml:space="preserve">The New Poetry, </w:t>
      </w:r>
      <w:r w:rsidRPr="003C3B5D">
        <w:rPr>
          <w:rFonts w:ascii="Times New Roman" w:hAnsi="Times New Roman" w:cs="Times New Roman"/>
        </w:rPr>
        <w:t xml:space="preserve">ed. by Michael Hulse, David Kennedy, and David Morley (Newcastle: </w:t>
      </w:r>
      <w:proofErr w:type="spellStart"/>
      <w:r w:rsidRPr="003C3B5D">
        <w:rPr>
          <w:rFonts w:ascii="Times New Roman" w:hAnsi="Times New Roman" w:cs="Times New Roman"/>
        </w:rPr>
        <w:t>Bloodaxe</w:t>
      </w:r>
      <w:proofErr w:type="spellEnd"/>
      <w:r w:rsidRPr="003C3B5D">
        <w:rPr>
          <w:rFonts w:ascii="Times New Roman" w:hAnsi="Times New Roman" w:cs="Times New Roman"/>
        </w:rPr>
        <w:t xml:space="preserve"> Books Ltd, 1993)</w:t>
      </w:r>
    </w:p>
    <w:p w14:paraId="17869369" w14:textId="77777777" w:rsidR="003C3B5D" w:rsidRPr="003C3B5D" w:rsidRDefault="003C3B5D" w:rsidP="00337557">
      <w:pPr>
        <w:pStyle w:val="FootnoteText"/>
        <w:rPr>
          <w:rFonts w:ascii="Times New Roman" w:hAnsi="Times New Roman" w:cs="Times New Roman"/>
        </w:rPr>
      </w:pPr>
    </w:p>
    <w:p w14:paraId="2FE603D9" w14:textId="5E7C0771" w:rsidR="003C3B5D" w:rsidRPr="003C3B5D" w:rsidRDefault="003C3B5D" w:rsidP="00337557">
      <w:pPr>
        <w:spacing w:after="0"/>
        <w:ind w:left="720" w:hanging="720"/>
        <w:rPr>
          <w:rFonts w:ascii="Times New Roman" w:hAnsi="Times New Roman" w:cs="Times New Roman"/>
          <w:sz w:val="20"/>
          <w:szCs w:val="20"/>
        </w:rPr>
      </w:pPr>
      <w:r w:rsidRPr="003C3B5D">
        <w:rPr>
          <w:rFonts w:ascii="Times New Roman" w:hAnsi="Times New Roman" w:cs="Times New Roman"/>
          <w:sz w:val="20"/>
          <w:szCs w:val="20"/>
        </w:rPr>
        <w:t>Rachels,</w:t>
      </w:r>
      <w:r w:rsidR="00337557">
        <w:rPr>
          <w:rFonts w:ascii="Times New Roman" w:hAnsi="Times New Roman" w:cs="Times New Roman"/>
          <w:sz w:val="20"/>
          <w:szCs w:val="20"/>
        </w:rPr>
        <w:t xml:space="preserve"> James,</w:t>
      </w:r>
      <w:r w:rsidRPr="003C3B5D">
        <w:rPr>
          <w:rFonts w:ascii="Times New Roman" w:hAnsi="Times New Roman" w:cs="Times New Roman"/>
          <w:sz w:val="20"/>
          <w:szCs w:val="20"/>
        </w:rPr>
        <w:t xml:space="preserve"> ‘Active and Passive Euthanasia’, in </w:t>
      </w:r>
      <w:r w:rsidRPr="003C3B5D">
        <w:rPr>
          <w:rFonts w:ascii="Times New Roman" w:hAnsi="Times New Roman" w:cs="Times New Roman"/>
          <w:i/>
          <w:sz w:val="20"/>
          <w:szCs w:val="20"/>
        </w:rPr>
        <w:t>Applied Ethics</w:t>
      </w:r>
      <w:r w:rsidRPr="003C3B5D">
        <w:rPr>
          <w:rFonts w:ascii="Times New Roman" w:hAnsi="Times New Roman" w:cs="Times New Roman"/>
          <w:sz w:val="20"/>
          <w:szCs w:val="20"/>
        </w:rPr>
        <w:t>, ed. by Peter Singer (Oxford: Oxford University Press, 1986)</w:t>
      </w:r>
    </w:p>
    <w:sectPr w:rsidR="003C3B5D" w:rsidRPr="003C3B5D" w:rsidSect="00AF1205">
      <w:headerReference w:type="default" r:id="rId8"/>
      <w:pgSz w:w="12240" w:h="15840" w:code="1"/>
      <w:pgMar w:top="1440" w:right="1440" w:bottom="144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79196" w14:textId="77777777" w:rsidR="00A913BD" w:rsidRDefault="00A913BD" w:rsidP="009F5D50">
      <w:pPr>
        <w:spacing w:after="0" w:line="240" w:lineRule="auto"/>
      </w:pPr>
      <w:r>
        <w:separator/>
      </w:r>
    </w:p>
  </w:endnote>
  <w:endnote w:type="continuationSeparator" w:id="0">
    <w:p w14:paraId="3B6F3636" w14:textId="77777777" w:rsidR="00A913BD" w:rsidRDefault="00A913BD" w:rsidP="009F5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3E4F3" w14:textId="77777777" w:rsidR="00A913BD" w:rsidRDefault="00A913BD" w:rsidP="009F5D50">
      <w:pPr>
        <w:spacing w:after="0" w:line="240" w:lineRule="auto"/>
      </w:pPr>
      <w:r>
        <w:separator/>
      </w:r>
    </w:p>
  </w:footnote>
  <w:footnote w:type="continuationSeparator" w:id="0">
    <w:p w14:paraId="0D91D5D2" w14:textId="77777777" w:rsidR="00A913BD" w:rsidRDefault="00A913BD" w:rsidP="009F5D50">
      <w:pPr>
        <w:spacing w:after="0" w:line="240" w:lineRule="auto"/>
      </w:pPr>
      <w:r>
        <w:continuationSeparator/>
      </w:r>
    </w:p>
  </w:footnote>
  <w:footnote w:id="1">
    <w:p w14:paraId="6B33C1C6" w14:textId="3FB0D484" w:rsidR="00CD17A7" w:rsidRPr="00DE756C" w:rsidRDefault="00CD17A7">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Kenneth </w:t>
      </w:r>
      <w:proofErr w:type="gramStart"/>
      <w:r w:rsidRPr="00DE756C">
        <w:rPr>
          <w:rFonts w:ascii="Times New Roman" w:hAnsi="Times New Roman" w:cs="Times New Roman"/>
        </w:rPr>
        <w:t>Kearon ,</w:t>
      </w:r>
      <w:proofErr w:type="gramEnd"/>
      <w:r w:rsidRPr="00DE756C">
        <w:rPr>
          <w:rFonts w:ascii="Times New Roman" w:hAnsi="Times New Roman" w:cs="Times New Roman"/>
        </w:rPr>
        <w:t xml:space="preserve"> </w:t>
      </w:r>
      <w:r w:rsidRPr="00DE756C">
        <w:rPr>
          <w:rFonts w:ascii="Times New Roman" w:hAnsi="Times New Roman" w:cs="Times New Roman"/>
          <w:i/>
        </w:rPr>
        <w:t xml:space="preserve">Medical Ethics An Introduction, </w:t>
      </w:r>
      <w:r w:rsidRPr="00DE756C">
        <w:rPr>
          <w:rFonts w:ascii="Times New Roman" w:hAnsi="Times New Roman" w:cs="Times New Roman"/>
        </w:rPr>
        <w:t>(Dublin: The Columba Press, 1995), p. 34.</w:t>
      </w:r>
    </w:p>
  </w:footnote>
  <w:footnote w:id="2">
    <w:p w14:paraId="1A1C729C" w14:textId="485264A5" w:rsidR="00CD17A7" w:rsidRPr="009376EB" w:rsidRDefault="00CD17A7">
      <w:pPr>
        <w:pStyle w:val="FootnoteText"/>
      </w:pPr>
      <w:r>
        <w:rPr>
          <w:rStyle w:val="FootnoteReference"/>
        </w:rPr>
        <w:footnoteRef/>
      </w:r>
      <w:r>
        <w:t xml:space="preserve"> </w:t>
      </w:r>
      <w:r>
        <w:rPr>
          <w:i/>
        </w:rPr>
        <w:t xml:space="preserve">Catechism of the Catholic Church, </w:t>
      </w:r>
      <w:r>
        <w:t>ed. by Geoffrey Chapman (London: Burnes &amp; Oates, 2000), pp. 490-491</w:t>
      </w:r>
    </w:p>
  </w:footnote>
  <w:footnote w:id="3">
    <w:p w14:paraId="78505928" w14:textId="317B2349" w:rsidR="00CD17A7" w:rsidRPr="00DE756C" w:rsidRDefault="00CD17A7">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w:t>
      </w:r>
      <w:r w:rsidR="00E418BF" w:rsidRPr="00DE756C">
        <w:rPr>
          <w:rFonts w:ascii="Times New Roman" w:hAnsi="Times New Roman" w:cs="Times New Roman"/>
        </w:rPr>
        <w:t xml:space="preserve">Robert Campbell and Diane Collinson, </w:t>
      </w:r>
      <w:r w:rsidR="00E418BF" w:rsidRPr="00DE756C">
        <w:rPr>
          <w:rFonts w:ascii="Times New Roman" w:hAnsi="Times New Roman" w:cs="Times New Roman"/>
          <w:i/>
        </w:rPr>
        <w:t>Ending Lives</w:t>
      </w:r>
      <w:r w:rsidR="00E418BF" w:rsidRPr="00DE756C">
        <w:rPr>
          <w:rFonts w:ascii="Times New Roman" w:hAnsi="Times New Roman" w:cs="Times New Roman"/>
        </w:rPr>
        <w:t xml:space="preserve"> (Oxford: Blackwell Publishers Ltd., 1988)</w:t>
      </w:r>
      <w:r w:rsidR="00083201">
        <w:rPr>
          <w:rFonts w:ascii="Times New Roman" w:hAnsi="Times New Roman" w:cs="Times New Roman"/>
        </w:rPr>
        <w:t>,</w:t>
      </w:r>
      <w:r w:rsidRPr="00DE756C">
        <w:rPr>
          <w:rFonts w:ascii="Times New Roman" w:hAnsi="Times New Roman" w:cs="Times New Roman"/>
        </w:rPr>
        <w:t xml:space="preserve"> p. 147.</w:t>
      </w:r>
    </w:p>
  </w:footnote>
  <w:footnote w:id="4">
    <w:p w14:paraId="08431537" w14:textId="77777777" w:rsidR="00CD17A7" w:rsidRPr="00DE756C" w:rsidRDefault="00CD17A7">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Grace Nichols, ‘Tropical Death’, in </w:t>
      </w:r>
      <w:r w:rsidRPr="00DE756C">
        <w:rPr>
          <w:rFonts w:ascii="Times New Roman" w:hAnsi="Times New Roman" w:cs="Times New Roman"/>
          <w:i/>
        </w:rPr>
        <w:t xml:space="preserve">The New Poetry, </w:t>
      </w:r>
      <w:r w:rsidRPr="00DE756C">
        <w:rPr>
          <w:rFonts w:ascii="Times New Roman" w:hAnsi="Times New Roman" w:cs="Times New Roman"/>
        </w:rPr>
        <w:t xml:space="preserve">ed. by Michael Hulse, David Kennedy, and David Morley (Newcastle: </w:t>
      </w:r>
      <w:proofErr w:type="spellStart"/>
      <w:r w:rsidRPr="00DE756C">
        <w:rPr>
          <w:rFonts w:ascii="Times New Roman" w:hAnsi="Times New Roman" w:cs="Times New Roman"/>
        </w:rPr>
        <w:t>Bloodaxe</w:t>
      </w:r>
      <w:proofErr w:type="spellEnd"/>
      <w:r w:rsidRPr="00DE756C">
        <w:rPr>
          <w:rFonts w:ascii="Times New Roman" w:hAnsi="Times New Roman" w:cs="Times New Roman"/>
        </w:rPr>
        <w:t xml:space="preserve"> Books Ltd, 1993), p. 155.</w:t>
      </w:r>
    </w:p>
  </w:footnote>
  <w:footnote w:id="5">
    <w:p w14:paraId="1922DE3A" w14:textId="674F22A0" w:rsidR="00CD17A7" w:rsidRDefault="00CD17A7">
      <w:pPr>
        <w:pStyle w:val="FootnoteText"/>
      </w:pPr>
      <w:r>
        <w:rPr>
          <w:rStyle w:val="FootnoteReference"/>
        </w:rPr>
        <w:footnoteRef/>
      </w:r>
      <w:r>
        <w:t xml:space="preserve"> </w:t>
      </w:r>
      <w:r>
        <w:rPr>
          <w:rFonts w:ascii="Times New Roman" w:hAnsi="Times New Roman" w:cs="Times New Roman"/>
        </w:rPr>
        <w:t xml:space="preserve">Margaret Pabst </w:t>
      </w:r>
      <w:proofErr w:type="spellStart"/>
      <w:r>
        <w:rPr>
          <w:rFonts w:ascii="Times New Roman" w:hAnsi="Times New Roman" w:cs="Times New Roman"/>
        </w:rPr>
        <w:t>Battin</w:t>
      </w:r>
      <w:proofErr w:type="spellEnd"/>
      <w:r w:rsidRPr="00DE756C">
        <w:rPr>
          <w:rFonts w:ascii="Times New Roman" w:hAnsi="Times New Roman" w:cs="Times New Roman"/>
        </w:rPr>
        <w:t>,</w:t>
      </w:r>
      <w:r>
        <w:rPr>
          <w:rFonts w:ascii="Times New Roman" w:hAnsi="Times New Roman" w:cs="Times New Roman"/>
        </w:rPr>
        <w:t xml:space="preserve"> </w:t>
      </w:r>
      <w:r w:rsidRPr="00DE756C">
        <w:rPr>
          <w:rFonts w:ascii="Times New Roman" w:hAnsi="Times New Roman" w:cs="Times New Roman"/>
          <w:i/>
        </w:rPr>
        <w:t>Ending Li</w:t>
      </w:r>
      <w:r>
        <w:rPr>
          <w:rFonts w:ascii="Times New Roman" w:hAnsi="Times New Roman" w:cs="Times New Roman"/>
          <w:i/>
        </w:rPr>
        <w:t>fe: Ethics and the Way We Die</w:t>
      </w:r>
      <w:r w:rsidRPr="00DE756C">
        <w:rPr>
          <w:rFonts w:ascii="Times New Roman" w:hAnsi="Times New Roman" w:cs="Times New Roman"/>
        </w:rPr>
        <w:t xml:space="preserve"> (Oxford: </w:t>
      </w:r>
      <w:r>
        <w:rPr>
          <w:rFonts w:ascii="Times New Roman" w:hAnsi="Times New Roman" w:cs="Times New Roman"/>
        </w:rPr>
        <w:t>Oxford University Press,</w:t>
      </w:r>
      <w:r w:rsidRPr="00DE756C">
        <w:rPr>
          <w:rFonts w:ascii="Times New Roman" w:hAnsi="Times New Roman" w:cs="Times New Roman"/>
        </w:rPr>
        <w:t xml:space="preserve"> </w:t>
      </w:r>
      <w:r>
        <w:rPr>
          <w:rFonts w:ascii="Times New Roman" w:hAnsi="Times New Roman" w:cs="Times New Roman"/>
        </w:rPr>
        <w:t>2005</w:t>
      </w:r>
      <w:r w:rsidRPr="00DE756C">
        <w:rPr>
          <w:rFonts w:ascii="Times New Roman" w:hAnsi="Times New Roman" w:cs="Times New Roman"/>
        </w:rPr>
        <w:t xml:space="preserve">), </w:t>
      </w:r>
      <w:r>
        <w:rPr>
          <w:rFonts w:ascii="Times New Roman" w:hAnsi="Times New Roman" w:cs="Times New Roman"/>
        </w:rPr>
        <w:t>&lt;</w:t>
      </w:r>
      <w:r w:rsidRPr="00A805EE">
        <w:rPr>
          <w:rFonts w:ascii="Times New Roman" w:hAnsi="Times New Roman" w:cs="Times New Roman"/>
        </w:rPr>
        <w:t>http://www.oxfordscholarship.com.ezproxy.uwtsd.ac.uk/view/10.1093/acprof:oso/9780195140279.001.0001/acprof-9780195140279-chapter-3</w:t>
      </w:r>
      <w:r>
        <w:rPr>
          <w:rFonts w:ascii="Times New Roman" w:hAnsi="Times New Roman" w:cs="Times New Roman"/>
        </w:rPr>
        <w:t xml:space="preserve">&gt; [23 March 2018] </w:t>
      </w:r>
    </w:p>
  </w:footnote>
  <w:footnote w:id="6">
    <w:p w14:paraId="12B796F1" w14:textId="3701C86C" w:rsidR="00CD17A7" w:rsidRPr="00CD3E2B" w:rsidRDefault="00CD17A7">
      <w:pPr>
        <w:pStyle w:val="FootnoteText"/>
      </w:pPr>
      <w:r>
        <w:rPr>
          <w:rStyle w:val="FootnoteReference"/>
        </w:rPr>
        <w:footnoteRef/>
      </w:r>
      <w:r>
        <w:t xml:space="preserve"> </w:t>
      </w:r>
      <w:r>
        <w:rPr>
          <w:i/>
        </w:rPr>
        <w:t xml:space="preserve">24 and Ready to Die, </w:t>
      </w:r>
      <w:r>
        <w:t>(The Economist: Economist Films, 2015) [online] &lt;</w:t>
      </w:r>
      <w:r w:rsidRPr="00CD3E2B">
        <w:t>https://www.youtube.com/watch?v=SWWkUzkfJ4M</w:t>
      </w:r>
      <w:r>
        <w:t>&gt;</w:t>
      </w:r>
    </w:p>
  </w:footnote>
  <w:footnote w:id="7">
    <w:p w14:paraId="631DC0D9" w14:textId="08D194D2" w:rsidR="00CD17A7" w:rsidRPr="00CA51F6" w:rsidRDefault="00CD17A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Anil </w:t>
      </w:r>
      <w:proofErr w:type="spellStart"/>
      <w:r>
        <w:rPr>
          <w:rFonts w:ascii="Times New Roman" w:hAnsi="Times New Roman" w:cs="Times New Roman"/>
        </w:rPr>
        <w:t>Ananthaswamy</w:t>
      </w:r>
      <w:proofErr w:type="spellEnd"/>
      <w:r w:rsidRPr="00DE756C">
        <w:rPr>
          <w:rFonts w:ascii="Times New Roman" w:hAnsi="Times New Roman" w:cs="Times New Roman"/>
        </w:rPr>
        <w:t>, ‘</w:t>
      </w:r>
      <w:r>
        <w:rPr>
          <w:rFonts w:ascii="Times New Roman" w:hAnsi="Times New Roman" w:cs="Times New Roman"/>
        </w:rPr>
        <w:t>Please Amputate This Leg: It’s Not Mine</w:t>
      </w:r>
      <w:r w:rsidRPr="00DE756C">
        <w:rPr>
          <w:rFonts w:ascii="Times New Roman" w:hAnsi="Times New Roman" w:cs="Times New Roman"/>
        </w:rPr>
        <w:t xml:space="preserve">’, </w:t>
      </w:r>
      <w:r>
        <w:rPr>
          <w:rFonts w:ascii="Times New Roman" w:hAnsi="Times New Roman" w:cs="Times New Roman"/>
          <w:i/>
        </w:rPr>
        <w:t>The Guardian</w:t>
      </w:r>
      <w:r w:rsidRPr="00DE756C">
        <w:rPr>
          <w:rFonts w:ascii="Times New Roman" w:hAnsi="Times New Roman" w:cs="Times New Roman"/>
          <w:i/>
        </w:rPr>
        <w:t xml:space="preserve"> </w:t>
      </w:r>
      <w:r w:rsidRPr="00DE756C">
        <w:rPr>
          <w:rFonts w:ascii="Times New Roman" w:hAnsi="Times New Roman" w:cs="Times New Roman"/>
        </w:rPr>
        <w:t>(</w:t>
      </w:r>
      <w:r>
        <w:rPr>
          <w:rFonts w:ascii="Times New Roman" w:hAnsi="Times New Roman" w:cs="Times New Roman"/>
        </w:rPr>
        <w:t>Manchester: Guardian News and Media Ltd.,</w:t>
      </w:r>
      <w:r w:rsidRPr="00DE756C">
        <w:rPr>
          <w:rFonts w:ascii="Times New Roman" w:hAnsi="Times New Roman" w:cs="Times New Roman"/>
        </w:rPr>
        <w:t xml:space="preserve"> </w:t>
      </w:r>
      <w:r>
        <w:rPr>
          <w:rFonts w:ascii="Times New Roman" w:hAnsi="Times New Roman" w:cs="Times New Roman"/>
        </w:rPr>
        <w:t>2012</w:t>
      </w:r>
      <w:r w:rsidRPr="00DE756C">
        <w:rPr>
          <w:rFonts w:ascii="Times New Roman" w:hAnsi="Times New Roman" w:cs="Times New Roman"/>
        </w:rPr>
        <w:t>) &lt;</w:t>
      </w:r>
      <w:r w:rsidRPr="00CA51F6">
        <w:t xml:space="preserve"> </w:t>
      </w:r>
      <w:r w:rsidRPr="00CA51F6">
        <w:rPr>
          <w:rFonts w:ascii="Times New Roman" w:hAnsi="Times New Roman" w:cs="Times New Roman"/>
        </w:rPr>
        <w:t>https://www.theguardian.com/science/2012/nov/14/please-amputate-this-leg</w:t>
      </w:r>
      <w:r w:rsidRPr="00DE756C">
        <w:rPr>
          <w:rFonts w:ascii="Times New Roman" w:hAnsi="Times New Roman" w:cs="Times New Roman"/>
        </w:rPr>
        <w:t>&gt; [2</w:t>
      </w:r>
      <w:r>
        <w:rPr>
          <w:rFonts w:ascii="Times New Roman" w:hAnsi="Times New Roman" w:cs="Times New Roman"/>
        </w:rPr>
        <w:t>4</w:t>
      </w:r>
      <w:r w:rsidRPr="00DE756C">
        <w:rPr>
          <w:rFonts w:ascii="Times New Roman" w:hAnsi="Times New Roman" w:cs="Times New Roman"/>
        </w:rPr>
        <w:t xml:space="preserve"> March 2018]</w:t>
      </w:r>
    </w:p>
  </w:footnote>
  <w:footnote w:id="8">
    <w:p w14:paraId="2F93AEDA" w14:textId="1BFBEC28" w:rsidR="00CD17A7" w:rsidRPr="00491A56" w:rsidRDefault="00CD17A7">
      <w:pPr>
        <w:pStyle w:val="FootnoteText"/>
      </w:pPr>
      <w:r>
        <w:rPr>
          <w:rStyle w:val="FootnoteReference"/>
        </w:rPr>
        <w:footnoteRef/>
      </w:r>
      <w:r>
        <w:t xml:space="preserve"> Hippocrates, ‘</w:t>
      </w:r>
      <w:r w:rsidRPr="00491A56">
        <w:t>Oath of Hippocrates</w:t>
      </w:r>
      <w:r>
        <w:t xml:space="preserve">’, </w:t>
      </w:r>
      <w:r>
        <w:rPr>
          <w:i/>
        </w:rPr>
        <w:t xml:space="preserve">The Hippocratic Oath and the Ethics of Medicine, </w:t>
      </w:r>
      <w:r>
        <w:t>ed. by Steve Miles (New York: Oxford University Press, 2004)</w:t>
      </w:r>
    </w:p>
  </w:footnote>
  <w:footnote w:id="9">
    <w:p w14:paraId="6BA0F2A5" w14:textId="2317CF12" w:rsidR="00CD17A7" w:rsidRPr="009376EB" w:rsidRDefault="00CD17A7">
      <w:pPr>
        <w:pStyle w:val="FootnoteText"/>
      </w:pPr>
      <w:r>
        <w:rPr>
          <w:rStyle w:val="FootnoteReference"/>
        </w:rPr>
        <w:footnoteRef/>
      </w:r>
      <w:r>
        <w:t xml:space="preserve"> James Rachels, ‘Active and Passive Euthanasia’, in </w:t>
      </w:r>
      <w:r>
        <w:rPr>
          <w:i/>
        </w:rPr>
        <w:t>Applied Ethics</w:t>
      </w:r>
      <w:r>
        <w:t>, ed. by Peter Singer (Oxford: Oxford University Press, 1986), p. 35.</w:t>
      </w:r>
    </w:p>
  </w:footnote>
  <w:footnote w:id="10">
    <w:p w14:paraId="6E6228D1" w14:textId="2C7AFFB2" w:rsidR="00CD17A7" w:rsidRDefault="00CD17A7">
      <w:pPr>
        <w:pStyle w:val="FootnoteText"/>
      </w:pPr>
      <w:r>
        <w:rPr>
          <w:rStyle w:val="FootnoteReference"/>
        </w:rPr>
        <w:footnoteRef/>
      </w:r>
      <w:r>
        <w:t xml:space="preserve"> </w:t>
      </w:r>
      <w:r w:rsidRPr="00DE756C">
        <w:rPr>
          <w:rFonts w:ascii="Times New Roman" w:hAnsi="Times New Roman" w:cs="Times New Roman"/>
        </w:rPr>
        <w:t xml:space="preserve">Campbell, Collinson, </w:t>
      </w:r>
      <w:r w:rsidRPr="00DE756C">
        <w:rPr>
          <w:rFonts w:ascii="Times New Roman" w:hAnsi="Times New Roman" w:cs="Times New Roman"/>
          <w:i/>
        </w:rPr>
        <w:t>Ending Lives.</w:t>
      </w:r>
      <w:r w:rsidRPr="00DE756C">
        <w:rPr>
          <w:rFonts w:ascii="Times New Roman" w:hAnsi="Times New Roman" w:cs="Times New Roman"/>
        </w:rPr>
        <w:t xml:space="preserve"> p. </w:t>
      </w:r>
      <w:r>
        <w:rPr>
          <w:rFonts w:ascii="Times New Roman" w:hAnsi="Times New Roman" w:cs="Times New Roman"/>
        </w:rPr>
        <w:t>165.</w:t>
      </w:r>
    </w:p>
  </w:footnote>
  <w:footnote w:id="11">
    <w:p w14:paraId="206F092F" w14:textId="77777777" w:rsidR="00E418BF" w:rsidRPr="00DE756C" w:rsidRDefault="00E418BF" w:rsidP="00E418BF">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John Ford, ‘When Can A Soldier Disobey an Order?’, </w:t>
      </w:r>
      <w:r w:rsidRPr="00DE756C">
        <w:rPr>
          <w:rFonts w:ascii="Times New Roman" w:hAnsi="Times New Roman" w:cs="Times New Roman"/>
          <w:i/>
        </w:rPr>
        <w:t xml:space="preserve">War on the Rocks </w:t>
      </w:r>
      <w:r w:rsidRPr="00DE756C">
        <w:rPr>
          <w:rFonts w:ascii="Times New Roman" w:hAnsi="Times New Roman" w:cs="Times New Roman"/>
        </w:rPr>
        <w:t>(Texas: National Security Network, 2017) &lt;</w:t>
      </w:r>
      <w:r w:rsidRPr="00CD3E2B">
        <w:rPr>
          <w:rFonts w:ascii="Times New Roman" w:hAnsi="Times New Roman" w:cs="Times New Roman"/>
        </w:rPr>
        <w:t>https://warontherocks.com/2017/07/when-can-a-soldier-disobey-an-order/</w:t>
      </w:r>
      <w:r w:rsidRPr="00DE756C">
        <w:rPr>
          <w:rFonts w:ascii="Times New Roman" w:hAnsi="Times New Roman" w:cs="Times New Roman"/>
        </w:rPr>
        <w:t>&gt; [23 March 2018]</w:t>
      </w:r>
    </w:p>
  </w:footnote>
  <w:footnote w:id="12">
    <w:p w14:paraId="5EC0098B" w14:textId="76FB2DAB" w:rsidR="00E418BF" w:rsidRPr="00DE756C" w:rsidRDefault="00E418BF" w:rsidP="00E418BF">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w:t>
      </w:r>
      <w:r w:rsidR="00083201" w:rsidRPr="00DE756C">
        <w:rPr>
          <w:rFonts w:ascii="Times New Roman" w:hAnsi="Times New Roman" w:cs="Times New Roman"/>
        </w:rPr>
        <w:t xml:space="preserve">Campbell, Collinson, </w:t>
      </w:r>
      <w:r w:rsidR="00083201" w:rsidRPr="00DE756C">
        <w:rPr>
          <w:rFonts w:ascii="Times New Roman" w:hAnsi="Times New Roman" w:cs="Times New Roman"/>
          <w:i/>
        </w:rPr>
        <w:t>Ending Lives</w:t>
      </w:r>
      <w:r w:rsidR="00083201" w:rsidRPr="00DE756C">
        <w:rPr>
          <w:rFonts w:ascii="Times New Roman" w:hAnsi="Times New Roman" w:cs="Times New Roman"/>
        </w:rPr>
        <w:t xml:space="preserve">. </w:t>
      </w:r>
      <w:r w:rsidRPr="00DE756C">
        <w:rPr>
          <w:rFonts w:ascii="Times New Roman" w:hAnsi="Times New Roman" w:cs="Times New Roman"/>
        </w:rPr>
        <w:t>p. 122.</w:t>
      </w:r>
    </w:p>
  </w:footnote>
  <w:footnote w:id="13">
    <w:p w14:paraId="083AFF8D" w14:textId="77777777" w:rsidR="00E418BF" w:rsidRPr="00DE756C" w:rsidRDefault="00E418BF" w:rsidP="00E418BF">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w:t>
      </w:r>
      <w:r>
        <w:rPr>
          <w:rFonts w:ascii="Times New Roman" w:hAnsi="Times New Roman" w:cs="Times New Roman"/>
        </w:rPr>
        <w:t xml:space="preserve">Rita L. Marker and </w:t>
      </w:r>
      <w:proofErr w:type="spellStart"/>
      <w:r>
        <w:rPr>
          <w:rFonts w:ascii="Times New Roman" w:hAnsi="Times New Roman" w:cs="Times New Roman"/>
        </w:rPr>
        <w:t>Kathi</w:t>
      </w:r>
      <w:proofErr w:type="spellEnd"/>
      <w:r>
        <w:rPr>
          <w:rFonts w:ascii="Times New Roman" w:hAnsi="Times New Roman" w:cs="Times New Roman"/>
        </w:rPr>
        <w:t xml:space="preserve"> </w:t>
      </w:r>
      <w:proofErr w:type="spellStart"/>
      <w:r>
        <w:rPr>
          <w:rFonts w:ascii="Times New Roman" w:hAnsi="Times New Roman" w:cs="Times New Roman"/>
        </w:rPr>
        <w:t>Hamlon</w:t>
      </w:r>
      <w:proofErr w:type="spellEnd"/>
      <w:r>
        <w:rPr>
          <w:rFonts w:ascii="Times New Roman" w:hAnsi="Times New Roman" w:cs="Times New Roman"/>
        </w:rPr>
        <w:t xml:space="preserve">, ‘Euthanasia and Assisted Suicide’, </w:t>
      </w:r>
      <w:r>
        <w:rPr>
          <w:rFonts w:ascii="Times New Roman" w:hAnsi="Times New Roman" w:cs="Times New Roman"/>
          <w:i/>
        </w:rPr>
        <w:t xml:space="preserve">FAQ </w:t>
      </w:r>
      <w:r>
        <w:rPr>
          <w:rFonts w:ascii="Times New Roman" w:hAnsi="Times New Roman" w:cs="Times New Roman"/>
        </w:rPr>
        <w:t>(Steubenville: Patients Rights Council, 2013) &lt;</w:t>
      </w:r>
      <w:r w:rsidRPr="00CD3E2B">
        <w:rPr>
          <w:rFonts w:ascii="Times New Roman" w:hAnsi="Times New Roman" w:cs="Times New Roman"/>
        </w:rPr>
        <w:t>http://www.patientsrightscouncil.org/site/frequently-asked-questions/</w:t>
      </w:r>
      <w:r>
        <w:rPr>
          <w:rFonts w:ascii="Times New Roman" w:hAnsi="Times New Roman" w:cs="Times New Roman"/>
        </w:rPr>
        <w:t>&gt; [23 March 2018]</w:t>
      </w:r>
    </w:p>
  </w:footnote>
  <w:footnote w:id="14">
    <w:p w14:paraId="5A6A86D5" w14:textId="1D1402B1" w:rsidR="00E418BF" w:rsidRPr="00DE756C" w:rsidRDefault="00E418BF" w:rsidP="00E418BF">
      <w:pPr>
        <w:pStyle w:val="FootnoteText"/>
        <w:rPr>
          <w:rFonts w:ascii="Times New Roman" w:hAnsi="Times New Roman" w:cs="Times New Roman"/>
        </w:rPr>
      </w:pPr>
      <w:r w:rsidRPr="00DE756C">
        <w:rPr>
          <w:rStyle w:val="FootnoteReference"/>
          <w:rFonts w:ascii="Times New Roman" w:hAnsi="Times New Roman" w:cs="Times New Roman"/>
        </w:rPr>
        <w:footnoteRef/>
      </w:r>
      <w:r w:rsidRPr="00DE756C">
        <w:rPr>
          <w:rFonts w:ascii="Times New Roman" w:hAnsi="Times New Roman" w:cs="Times New Roman"/>
        </w:rPr>
        <w:t xml:space="preserve"> Campbell, Collinson, </w:t>
      </w:r>
      <w:r w:rsidRPr="00DE756C">
        <w:rPr>
          <w:rFonts w:ascii="Times New Roman" w:hAnsi="Times New Roman" w:cs="Times New Roman"/>
          <w:i/>
        </w:rPr>
        <w:t>Ending Lives</w:t>
      </w:r>
      <w:r w:rsidRPr="00DE756C">
        <w:rPr>
          <w:rFonts w:ascii="Times New Roman" w:hAnsi="Times New Roman" w:cs="Times New Roman"/>
        </w:rPr>
        <w:t>. p. 123.</w:t>
      </w:r>
      <w:r w:rsidR="00083201">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0166619"/>
      <w:docPartObj>
        <w:docPartGallery w:val="Page Numbers (Top of Page)"/>
        <w:docPartUnique/>
      </w:docPartObj>
    </w:sdtPr>
    <w:sdtEndPr>
      <w:rPr>
        <w:noProof/>
      </w:rPr>
    </w:sdtEndPr>
    <w:sdtContent>
      <w:p w14:paraId="11F12C99" w14:textId="3864FE22" w:rsidR="00CD17A7" w:rsidRDefault="00CD17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A67DE4" w14:textId="77777777" w:rsidR="00CD17A7" w:rsidRDefault="00CD17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50"/>
    <w:rsid w:val="00013CB3"/>
    <w:rsid w:val="000224D7"/>
    <w:rsid w:val="00022AAB"/>
    <w:rsid w:val="00025A79"/>
    <w:rsid w:val="00083201"/>
    <w:rsid w:val="000868B3"/>
    <w:rsid w:val="000901F9"/>
    <w:rsid w:val="00127A1C"/>
    <w:rsid w:val="00137A78"/>
    <w:rsid w:val="001E7634"/>
    <w:rsid w:val="001F48CC"/>
    <w:rsid w:val="0022698D"/>
    <w:rsid w:val="00242CA9"/>
    <w:rsid w:val="0025692A"/>
    <w:rsid w:val="00277A53"/>
    <w:rsid w:val="0029483E"/>
    <w:rsid w:val="002C2700"/>
    <w:rsid w:val="002F2E14"/>
    <w:rsid w:val="002F52C3"/>
    <w:rsid w:val="0032198C"/>
    <w:rsid w:val="00337557"/>
    <w:rsid w:val="003407E2"/>
    <w:rsid w:val="00370A5D"/>
    <w:rsid w:val="003B00F6"/>
    <w:rsid w:val="003B02A0"/>
    <w:rsid w:val="003C3B5D"/>
    <w:rsid w:val="0042166E"/>
    <w:rsid w:val="00422917"/>
    <w:rsid w:val="00447807"/>
    <w:rsid w:val="00452A45"/>
    <w:rsid w:val="00452CC5"/>
    <w:rsid w:val="00491A56"/>
    <w:rsid w:val="004B4763"/>
    <w:rsid w:val="0055659C"/>
    <w:rsid w:val="005670A3"/>
    <w:rsid w:val="005A1E41"/>
    <w:rsid w:val="006526CE"/>
    <w:rsid w:val="00667F4D"/>
    <w:rsid w:val="006A4381"/>
    <w:rsid w:val="006D0FC1"/>
    <w:rsid w:val="006E4EA1"/>
    <w:rsid w:val="0076084B"/>
    <w:rsid w:val="007763FA"/>
    <w:rsid w:val="00780A25"/>
    <w:rsid w:val="00783491"/>
    <w:rsid w:val="007A1D98"/>
    <w:rsid w:val="007D25DF"/>
    <w:rsid w:val="00846D5B"/>
    <w:rsid w:val="00885E2F"/>
    <w:rsid w:val="008B7E3A"/>
    <w:rsid w:val="009057D8"/>
    <w:rsid w:val="009376EB"/>
    <w:rsid w:val="009A051E"/>
    <w:rsid w:val="009C7CC0"/>
    <w:rsid w:val="009F5D50"/>
    <w:rsid w:val="00A00FC2"/>
    <w:rsid w:val="00A07A04"/>
    <w:rsid w:val="00A1378A"/>
    <w:rsid w:val="00A2608A"/>
    <w:rsid w:val="00A65163"/>
    <w:rsid w:val="00A76220"/>
    <w:rsid w:val="00A805EE"/>
    <w:rsid w:val="00A853B6"/>
    <w:rsid w:val="00A913BD"/>
    <w:rsid w:val="00AC3A7E"/>
    <w:rsid w:val="00AC69EF"/>
    <w:rsid w:val="00AD6638"/>
    <w:rsid w:val="00AF1205"/>
    <w:rsid w:val="00B2232D"/>
    <w:rsid w:val="00B44C08"/>
    <w:rsid w:val="00BD484C"/>
    <w:rsid w:val="00C71AF7"/>
    <w:rsid w:val="00C93E34"/>
    <w:rsid w:val="00CA51F6"/>
    <w:rsid w:val="00CD17A7"/>
    <w:rsid w:val="00CD3E2B"/>
    <w:rsid w:val="00CF1827"/>
    <w:rsid w:val="00D1245D"/>
    <w:rsid w:val="00D31142"/>
    <w:rsid w:val="00D42805"/>
    <w:rsid w:val="00D43AEA"/>
    <w:rsid w:val="00D72BC4"/>
    <w:rsid w:val="00D86195"/>
    <w:rsid w:val="00DB705B"/>
    <w:rsid w:val="00DE756C"/>
    <w:rsid w:val="00E23DCB"/>
    <w:rsid w:val="00E418BF"/>
    <w:rsid w:val="00E41E1C"/>
    <w:rsid w:val="00E43313"/>
    <w:rsid w:val="00E446D1"/>
    <w:rsid w:val="00E72545"/>
    <w:rsid w:val="00E72CA2"/>
    <w:rsid w:val="00E76425"/>
    <w:rsid w:val="00EA0A23"/>
    <w:rsid w:val="00EC76A3"/>
    <w:rsid w:val="00F041A1"/>
    <w:rsid w:val="00F23F73"/>
    <w:rsid w:val="00F250A4"/>
    <w:rsid w:val="00F402E0"/>
    <w:rsid w:val="00F47285"/>
    <w:rsid w:val="00F6708F"/>
    <w:rsid w:val="00F762D7"/>
    <w:rsid w:val="00F81F2E"/>
    <w:rsid w:val="00F900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C44DB9"/>
  <w15:chartTrackingRefBased/>
  <w15:docId w15:val="{7071AEF0-6CE3-47E3-9F07-C8C8CBC4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C3B5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qFormat/>
    <w:rsid w:val="00E72545"/>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9F5D5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5D50"/>
    <w:rPr>
      <w:sz w:val="20"/>
      <w:szCs w:val="20"/>
    </w:rPr>
  </w:style>
  <w:style w:type="character" w:styleId="EndnoteReference">
    <w:name w:val="endnote reference"/>
    <w:basedOn w:val="DefaultParagraphFont"/>
    <w:uiPriority w:val="99"/>
    <w:semiHidden/>
    <w:unhideWhenUsed/>
    <w:rsid w:val="009F5D50"/>
    <w:rPr>
      <w:vertAlign w:val="superscript"/>
    </w:rPr>
  </w:style>
  <w:style w:type="paragraph" w:styleId="FootnoteText">
    <w:name w:val="footnote text"/>
    <w:basedOn w:val="Normal"/>
    <w:link w:val="FootnoteTextChar"/>
    <w:uiPriority w:val="99"/>
    <w:unhideWhenUsed/>
    <w:rsid w:val="009F5D50"/>
    <w:pPr>
      <w:spacing w:after="0" w:line="240" w:lineRule="auto"/>
    </w:pPr>
    <w:rPr>
      <w:sz w:val="20"/>
      <w:szCs w:val="20"/>
    </w:rPr>
  </w:style>
  <w:style w:type="character" w:customStyle="1" w:styleId="FootnoteTextChar">
    <w:name w:val="Footnote Text Char"/>
    <w:basedOn w:val="DefaultParagraphFont"/>
    <w:link w:val="FootnoteText"/>
    <w:uiPriority w:val="99"/>
    <w:rsid w:val="009F5D50"/>
    <w:rPr>
      <w:sz w:val="20"/>
      <w:szCs w:val="20"/>
    </w:rPr>
  </w:style>
  <w:style w:type="character" w:styleId="FootnoteReference">
    <w:name w:val="footnote reference"/>
    <w:basedOn w:val="DefaultParagraphFont"/>
    <w:uiPriority w:val="99"/>
    <w:semiHidden/>
    <w:unhideWhenUsed/>
    <w:rsid w:val="009F5D50"/>
    <w:rPr>
      <w:vertAlign w:val="superscript"/>
    </w:rPr>
  </w:style>
  <w:style w:type="character" w:styleId="Hyperlink">
    <w:name w:val="Hyperlink"/>
    <w:basedOn w:val="DefaultParagraphFont"/>
    <w:uiPriority w:val="99"/>
    <w:unhideWhenUsed/>
    <w:rsid w:val="00452CC5"/>
    <w:rPr>
      <w:color w:val="0563C1" w:themeColor="hyperlink"/>
      <w:u w:val="single"/>
    </w:rPr>
  </w:style>
  <w:style w:type="character" w:styleId="UnresolvedMention">
    <w:name w:val="Unresolved Mention"/>
    <w:basedOn w:val="DefaultParagraphFont"/>
    <w:uiPriority w:val="99"/>
    <w:semiHidden/>
    <w:unhideWhenUsed/>
    <w:rsid w:val="00452CC5"/>
    <w:rPr>
      <w:color w:val="808080"/>
      <w:shd w:val="clear" w:color="auto" w:fill="E6E6E6"/>
    </w:rPr>
  </w:style>
  <w:style w:type="paragraph" w:styleId="NormalWeb">
    <w:name w:val="Normal (Web)"/>
    <w:basedOn w:val="Normal"/>
    <w:unhideWhenUsed/>
    <w:rsid w:val="00D1245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3C3B5D"/>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127A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A1C"/>
  </w:style>
  <w:style w:type="paragraph" w:styleId="Footer">
    <w:name w:val="footer"/>
    <w:basedOn w:val="Normal"/>
    <w:link w:val="FooterChar"/>
    <w:uiPriority w:val="99"/>
    <w:unhideWhenUsed/>
    <w:rsid w:val="00127A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A1C"/>
  </w:style>
  <w:style w:type="character" w:customStyle="1" w:styleId="Heading3Char">
    <w:name w:val="Heading 3 Char"/>
    <w:basedOn w:val="DefaultParagraphFont"/>
    <w:link w:val="Heading3"/>
    <w:rsid w:val="00E72545"/>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45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97D36-E683-4B74-B593-571D0E76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7173</TotalTime>
  <Pages>9</Pages>
  <Words>2685</Words>
  <Characters>15310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Rayment (1703388)</dc:creator>
  <cp:keywords/>
  <dc:description/>
  <cp:lastModifiedBy>Blake Rayment (1703388)</cp:lastModifiedBy>
  <cp:revision>6</cp:revision>
  <dcterms:created xsi:type="dcterms:W3CDTF">2018-03-21T17:57:00Z</dcterms:created>
  <dcterms:modified xsi:type="dcterms:W3CDTF">2018-03-28T14:29:00Z</dcterms:modified>
</cp:coreProperties>
</file>