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60137B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B43B73">
              <w:rPr>
                <w:b/>
                <w:color w:val="auto"/>
                <w:sz w:val="32"/>
              </w:rPr>
              <w:t xml:space="preserve">Patrick Fleming </w:t>
            </w:r>
            <w:r>
              <w:rPr>
                <w:b/>
                <w:color w:val="auto"/>
                <w:sz w:val="32"/>
              </w:rPr>
              <w:t>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3716A1A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B43B73">
              <w:rPr>
                <w:b/>
                <w:color w:val="auto"/>
                <w:sz w:val="32"/>
              </w:rPr>
              <w:t xml:space="preserve"> 2134494</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444AA6DB" w:rsidR="00FF7784" w:rsidRPr="001E1C7E" w:rsidRDefault="006F27DA" w:rsidP="00E6298B">
      <w:pPr>
        <w:ind w:right="107"/>
        <w:jc w:val="both"/>
        <w:rPr>
          <w:color w:val="auto"/>
          <w:sz w:val="24"/>
          <w:szCs w:val="24"/>
        </w:rPr>
      </w:pPr>
      <w:r w:rsidRPr="001E1C7E">
        <w:rPr>
          <w:sz w:val="24"/>
          <w:szCs w:val="24"/>
        </w:rPr>
        <w:t xml:space="preserve">This essay will discuss and compare the coping strategies that I have applied to develop </w:t>
      </w:r>
      <w:r w:rsidRPr="001E1C7E">
        <w:rPr>
          <w:color w:val="auto"/>
          <w:sz w:val="24"/>
          <w:szCs w:val="24"/>
        </w:rPr>
        <w:t>resilience and minimise stress during the 6 months following my attestation as a Police Constable.</w:t>
      </w:r>
      <w:r w:rsidR="000D483F" w:rsidRPr="001E1C7E">
        <w:rPr>
          <w:color w:val="auto"/>
          <w:sz w:val="24"/>
          <w:szCs w:val="24"/>
        </w:rPr>
        <w:t xml:space="preserve">  </w:t>
      </w:r>
      <w:r w:rsidR="001C16D1" w:rsidRPr="001E1C7E">
        <w:rPr>
          <w:color w:val="auto"/>
          <w:sz w:val="24"/>
          <w:szCs w:val="24"/>
        </w:rPr>
        <w:t xml:space="preserve">The discussion will focus on two main methods of managing stress and building resilience during this time: effective time management and physical exercise.  </w:t>
      </w:r>
      <w:r w:rsidR="00385599" w:rsidRPr="001E1C7E">
        <w:rPr>
          <w:color w:val="auto"/>
          <w:sz w:val="24"/>
          <w:szCs w:val="24"/>
        </w:rPr>
        <w:t xml:space="preserve">This will be framed </w:t>
      </w:r>
      <w:r w:rsidR="001C16D1" w:rsidRPr="001E1C7E">
        <w:rPr>
          <w:color w:val="auto"/>
          <w:sz w:val="24"/>
          <w:szCs w:val="24"/>
        </w:rPr>
        <w:t xml:space="preserve">in terms set out </w:t>
      </w:r>
      <w:r w:rsidR="00472690" w:rsidRPr="001E1C7E">
        <w:rPr>
          <w:color w:val="auto"/>
          <w:sz w:val="24"/>
          <w:szCs w:val="24"/>
        </w:rPr>
        <w:t>by</w:t>
      </w:r>
      <w:r w:rsidR="001C16D1" w:rsidRPr="001E1C7E">
        <w:rPr>
          <w:color w:val="auto"/>
          <w:sz w:val="24"/>
          <w:szCs w:val="24"/>
        </w:rPr>
        <w:t xml:space="preserve"> </w:t>
      </w:r>
      <w:r w:rsidR="00385599" w:rsidRPr="001E1C7E">
        <w:rPr>
          <w:color w:val="auto"/>
          <w:sz w:val="24"/>
          <w:szCs w:val="24"/>
        </w:rPr>
        <w:t>experiential learning</w:t>
      </w:r>
      <w:r w:rsidR="001C16D1" w:rsidRPr="001E1C7E">
        <w:rPr>
          <w:color w:val="auto"/>
          <w:sz w:val="24"/>
          <w:szCs w:val="24"/>
        </w:rPr>
        <w:t xml:space="preserve"> cycle theory, popularised by David A. Kolb in the 1980s,</w:t>
      </w:r>
      <w:r w:rsidR="002A72C6" w:rsidRPr="001E1C7E">
        <w:rPr>
          <w:color w:val="auto"/>
          <w:sz w:val="24"/>
          <w:szCs w:val="24"/>
        </w:rPr>
        <w:t xml:space="preserve"> </w:t>
      </w:r>
      <w:r w:rsidR="001C16D1" w:rsidRPr="001E1C7E">
        <w:rPr>
          <w:color w:val="auto"/>
          <w:sz w:val="24"/>
          <w:szCs w:val="24"/>
        </w:rPr>
        <w:t xml:space="preserve">which posits that </w:t>
      </w:r>
      <w:r w:rsidR="003965BD" w:rsidRPr="001E1C7E">
        <w:rPr>
          <w:color w:val="auto"/>
          <w:sz w:val="24"/>
          <w:szCs w:val="24"/>
        </w:rPr>
        <w:t>‘</w:t>
      </w:r>
      <w:r w:rsidR="008D1159" w:rsidRPr="001E1C7E">
        <w:rPr>
          <w:color w:val="auto"/>
          <w:sz w:val="24"/>
          <w:szCs w:val="24"/>
        </w:rPr>
        <w:t>new knowledge, skills or attitudes are achieved</w:t>
      </w:r>
      <w:r w:rsidR="008D1159" w:rsidRPr="001E1C7E">
        <w:rPr>
          <w:sz w:val="24"/>
          <w:szCs w:val="24"/>
        </w:rPr>
        <w:t xml:space="preserve"> through confrontation among four modes of experiential learning</w:t>
      </w:r>
      <w:r w:rsidR="003965BD" w:rsidRPr="001E1C7E">
        <w:rPr>
          <w:sz w:val="24"/>
          <w:szCs w:val="24"/>
        </w:rPr>
        <w:t>’</w:t>
      </w:r>
      <w:r w:rsidR="008D1159" w:rsidRPr="001E1C7E">
        <w:rPr>
          <w:sz w:val="24"/>
          <w:szCs w:val="24"/>
        </w:rPr>
        <w:t xml:space="preserve">, namely concrete experience, reflective observation, abstract </w:t>
      </w:r>
      <w:r w:rsidR="00D11F18" w:rsidRPr="001E1C7E">
        <w:rPr>
          <w:sz w:val="24"/>
          <w:szCs w:val="24"/>
        </w:rPr>
        <w:t>conceptualisation,</w:t>
      </w:r>
      <w:r w:rsidR="008D1159" w:rsidRPr="001E1C7E">
        <w:rPr>
          <w:sz w:val="24"/>
          <w:szCs w:val="24"/>
        </w:rPr>
        <w:t xml:space="preserve"> and active experimentation </w:t>
      </w:r>
      <w:r w:rsidR="00056BFA" w:rsidRPr="001E1C7E">
        <w:rPr>
          <w:sz w:val="24"/>
          <w:szCs w:val="24"/>
        </w:rPr>
        <w:t>(Kolb, 1984</w:t>
      </w:r>
      <w:r w:rsidR="008D1159" w:rsidRPr="001E1C7E">
        <w:rPr>
          <w:sz w:val="24"/>
          <w:szCs w:val="24"/>
        </w:rPr>
        <w:t>, p.42-43</w:t>
      </w:r>
      <w:r w:rsidR="00056BFA" w:rsidRPr="001E1C7E">
        <w:rPr>
          <w:sz w:val="24"/>
          <w:szCs w:val="24"/>
        </w:rPr>
        <w:t>).  Th</w:t>
      </w:r>
      <w:r w:rsidR="008D1159" w:rsidRPr="001E1C7E">
        <w:rPr>
          <w:sz w:val="24"/>
          <w:szCs w:val="24"/>
        </w:rPr>
        <w:t>rough using this model, I</w:t>
      </w:r>
      <w:r w:rsidR="00056BFA" w:rsidRPr="001E1C7E">
        <w:rPr>
          <w:sz w:val="24"/>
          <w:szCs w:val="24"/>
        </w:rPr>
        <w:t xml:space="preserve"> will show the extent to which reflection on experience, both prior to and after my appointment, has enabl</w:t>
      </w:r>
      <w:r w:rsidR="00056BFA" w:rsidRPr="001E1C7E">
        <w:rPr>
          <w:color w:val="auto"/>
          <w:sz w:val="24"/>
          <w:szCs w:val="24"/>
        </w:rPr>
        <w:t>ed me to manage stress and continue to develop resilience for the career ahead of me.</w:t>
      </w:r>
    </w:p>
    <w:p w14:paraId="0266A4F1" w14:textId="36D2596A" w:rsidR="00B1210F" w:rsidRPr="001E1C7E" w:rsidRDefault="00B1210F" w:rsidP="00E6298B">
      <w:pPr>
        <w:ind w:right="107"/>
        <w:jc w:val="both"/>
        <w:rPr>
          <w:color w:val="FF0000"/>
          <w:sz w:val="24"/>
          <w:szCs w:val="24"/>
        </w:rPr>
      </w:pPr>
    </w:p>
    <w:p w14:paraId="7743167C" w14:textId="64BD1C66" w:rsidR="00DA7C07" w:rsidRPr="001E1C7E" w:rsidRDefault="003965BD" w:rsidP="00E6298B">
      <w:pPr>
        <w:ind w:right="107"/>
        <w:jc w:val="both"/>
        <w:rPr>
          <w:color w:val="auto"/>
          <w:sz w:val="24"/>
          <w:szCs w:val="24"/>
        </w:rPr>
      </w:pPr>
      <w:r w:rsidRPr="001E1C7E">
        <w:rPr>
          <w:color w:val="auto"/>
          <w:sz w:val="24"/>
          <w:szCs w:val="24"/>
        </w:rPr>
        <w:t>Stress, as defined by the World Health Organi</w:t>
      </w:r>
      <w:r w:rsidR="00285FC8" w:rsidRPr="001E1C7E">
        <w:rPr>
          <w:color w:val="auto"/>
          <w:sz w:val="24"/>
          <w:szCs w:val="24"/>
        </w:rPr>
        <w:t>z</w:t>
      </w:r>
      <w:r w:rsidRPr="001E1C7E">
        <w:rPr>
          <w:color w:val="auto"/>
          <w:sz w:val="24"/>
          <w:szCs w:val="24"/>
        </w:rPr>
        <w:t xml:space="preserve">ation (WHO), is ‘any type of change that causes physical, emotional or psychological strain’, which </w:t>
      </w:r>
      <w:r w:rsidR="00293B81" w:rsidRPr="001E1C7E">
        <w:rPr>
          <w:color w:val="auto"/>
          <w:sz w:val="24"/>
          <w:szCs w:val="24"/>
        </w:rPr>
        <w:t>elicits a response from the body as it tries to deal with the problem at hand.  This can manifest in a variety of ways, depending on the circumstances</w:t>
      </w:r>
      <w:r w:rsidR="006C1BAE" w:rsidRPr="001E1C7E">
        <w:rPr>
          <w:color w:val="auto"/>
          <w:sz w:val="24"/>
          <w:szCs w:val="24"/>
        </w:rPr>
        <w:t>,</w:t>
      </w:r>
      <w:r w:rsidR="00293B81" w:rsidRPr="001E1C7E">
        <w:rPr>
          <w:color w:val="auto"/>
          <w:sz w:val="24"/>
          <w:szCs w:val="24"/>
        </w:rPr>
        <w:t xml:space="preserve"> and the way in which an individual reacts can have long-term implications </w:t>
      </w:r>
      <w:r w:rsidR="00D4018C" w:rsidRPr="001E1C7E">
        <w:rPr>
          <w:color w:val="auto"/>
          <w:sz w:val="24"/>
          <w:szCs w:val="24"/>
        </w:rPr>
        <w:t xml:space="preserve">for personal health, </w:t>
      </w:r>
      <w:r w:rsidR="00285FC8" w:rsidRPr="001E1C7E">
        <w:rPr>
          <w:color w:val="auto"/>
          <w:sz w:val="24"/>
          <w:szCs w:val="24"/>
        </w:rPr>
        <w:t>potentially</w:t>
      </w:r>
      <w:r w:rsidR="00D4018C" w:rsidRPr="001E1C7E">
        <w:rPr>
          <w:color w:val="auto"/>
          <w:sz w:val="24"/>
          <w:szCs w:val="24"/>
        </w:rPr>
        <w:t xml:space="preserve"> impact</w:t>
      </w:r>
      <w:r w:rsidR="00285FC8" w:rsidRPr="001E1C7E">
        <w:rPr>
          <w:color w:val="auto"/>
          <w:sz w:val="24"/>
          <w:szCs w:val="24"/>
        </w:rPr>
        <w:t>ing</w:t>
      </w:r>
      <w:r w:rsidR="00D4018C" w:rsidRPr="001E1C7E">
        <w:rPr>
          <w:color w:val="auto"/>
          <w:sz w:val="24"/>
          <w:szCs w:val="24"/>
        </w:rPr>
        <w:t xml:space="preserve"> on one’s ability to function </w:t>
      </w:r>
      <w:r w:rsidR="00293B81" w:rsidRPr="001E1C7E">
        <w:rPr>
          <w:color w:val="auto"/>
          <w:sz w:val="24"/>
          <w:szCs w:val="24"/>
        </w:rPr>
        <w:t>(W</w:t>
      </w:r>
      <w:r w:rsidR="00285FC8" w:rsidRPr="001E1C7E">
        <w:rPr>
          <w:color w:val="auto"/>
          <w:sz w:val="24"/>
          <w:szCs w:val="24"/>
        </w:rPr>
        <w:t xml:space="preserve">orld </w:t>
      </w:r>
      <w:r w:rsidR="00293B81" w:rsidRPr="001E1C7E">
        <w:rPr>
          <w:color w:val="auto"/>
          <w:sz w:val="24"/>
          <w:szCs w:val="24"/>
        </w:rPr>
        <w:t>H</w:t>
      </w:r>
      <w:r w:rsidR="00285FC8" w:rsidRPr="001E1C7E">
        <w:rPr>
          <w:color w:val="auto"/>
          <w:sz w:val="24"/>
          <w:szCs w:val="24"/>
        </w:rPr>
        <w:t xml:space="preserve">ealth </w:t>
      </w:r>
      <w:r w:rsidR="00293B81" w:rsidRPr="001E1C7E">
        <w:rPr>
          <w:color w:val="auto"/>
          <w:sz w:val="24"/>
          <w:szCs w:val="24"/>
        </w:rPr>
        <w:t>O</w:t>
      </w:r>
      <w:r w:rsidR="00285FC8" w:rsidRPr="001E1C7E">
        <w:rPr>
          <w:color w:val="auto"/>
          <w:sz w:val="24"/>
          <w:szCs w:val="24"/>
        </w:rPr>
        <w:t>rganization</w:t>
      </w:r>
      <w:r w:rsidR="00293B81" w:rsidRPr="001E1C7E">
        <w:rPr>
          <w:color w:val="auto"/>
          <w:sz w:val="24"/>
          <w:szCs w:val="24"/>
        </w:rPr>
        <w:t xml:space="preserve">, 2021).  </w:t>
      </w:r>
      <w:r w:rsidR="00472690" w:rsidRPr="001E1C7E">
        <w:rPr>
          <w:color w:val="auto"/>
          <w:sz w:val="24"/>
          <w:szCs w:val="24"/>
        </w:rPr>
        <w:t>Thus,</w:t>
      </w:r>
      <w:r w:rsidR="00293B81" w:rsidRPr="001E1C7E">
        <w:rPr>
          <w:color w:val="auto"/>
          <w:sz w:val="24"/>
          <w:szCs w:val="24"/>
        </w:rPr>
        <w:t xml:space="preserve"> </w:t>
      </w:r>
      <w:r w:rsidR="00D4018C" w:rsidRPr="001E1C7E">
        <w:rPr>
          <w:color w:val="auto"/>
          <w:sz w:val="24"/>
          <w:szCs w:val="24"/>
        </w:rPr>
        <w:t xml:space="preserve">it is not only crucial to manage stress </w:t>
      </w:r>
      <w:proofErr w:type="gramStart"/>
      <w:r w:rsidR="00D4018C" w:rsidRPr="001E1C7E">
        <w:rPr>
          <w:color w:val="auto"/>
          <w:sz w:val="24"/>
          <w:szCs w:val="24"/>
        </w:rPr>
        <w:t>in order to</w:t>
      </w:r>
      <w:proofErr w:type="gramEnd"/>
      <w:r w:rsidR="00D4018C" w:rsidRPr="001E1C7E">
        <w:rPr>
          <w:color w:val="auto"/>
          <w:sz w:val="24"/>
          <w:szCs w:val="24"/>
        </w:rPr>
        <w:t xml:space="preserve"> </w:t>
      </w:r>
      <w:r w:rsidR="00472690" w:rsidRPr="001E1C7E">
        <w:rPr>
          <w:color w:val="auto"/>
          <w:sz w:val="24"/>
          <w:szCs w:val="24"/>
        </w:rPr>
        <w:t>improve chances of success</w:t>
      </w:r>
      <w:r w:rsidR="00D4018C" w:rsidRPr="001E1C7E">
        <w:rPr>
          <w:color w:val="auto"/>
          <w:sz w:val="24"/>
          <w:szCs w:val="24"/>
        </w:rPr>
        <w:t xml:space="preserve"> and achieve personal ambitions but </w:t>
      </w:r>
      <w:r w:rsidR="00472690" w:rsidRPr="001E1C7E">
        <w:rPr>
          <w:color w:val="auto"/>
          <w:sz w:val="24"/>
          <w:szCs w:val="24"/>
        </w:rPr>
        <w:t>is also a contributing factor to leading a</w:t>
      </w:r>
      <w:r w:rsidR="00D4018C" w:rsidRPr="001E1C7E">
        <w:rPr>
          <w:color w:val="auto"/>
          <w:sz w:val="24"/>
          <w:szCs w:val="24"/>
        </w:rPr>
        <w:t xml:space="preserve"> </w:t>
      </w:r>
      <w:r w:rsidR="00BE14EF" w:rsidRPr="001E1C7E">
        <w:rPr>
          <w:color w:val="auto"/>
          <w:sz w:val="24"/>
          <w:szCs w:val="24"/>
        </w:rPr>
        <w:t>long</w:t>
      </w:r>
      <w:r w:rsidR="00D4018C" w:rsidRPr="001E1C7E">
        <w:rPr>
          <w:color w:val="auto"/>
          <w:sz w:val="24"/>
          <w:szCs w:val="24"/>
        </w:rPr>
        <w:t xml:space="preserve"> and healthy life.</w:t>
      </w:r>
    </w:p>
    <w:p w14:paraId="3B472809" w14:textId="77777777" w:rsidR="00DA7C07" w:rsidRPr="001E1C7E" w:rsidRDefault="00DA7C07" w:rsidP="00E6298B">
      <w:pPr>
        <w:ind w:right="107"/>
        <w:jc w:val="both"/>
        <w:rPr>
          <w:color w:val="FF0000"/>
          <w:sz w:val="24"/>
          <w:szCs w:val="24"/>
        </w:rPr>
      </w:pPr>
    </w:p>
    <w:p w14:paraId="75644CE1" w14:textId="444972AC" w:rsidR="003965BD" w:rsidRPr="001E1C7E" w:rsidRDefault="00BE14EF" w:rsidP="00E6298B">
      <w:pPr>
        <w:ind w:right="107"/>
        <w:jc w:val="both"/>
        <w:rPr>
          <w:color w:val="FF0000"/>
          <w:sz w:val="24"/>
          <w:szCs w:val="24"/>
        </w:rPr>
      </w:pPr>
      <w:r w:rsidRPr="001E1C7E">
        <w:rPr>
          <w:color w:val="auto"/>
          <w:sz w:val="24"/>
          <w:szCs w:val="24"/>
          <w:shd w:val="clear" w:color="auto" w:fill="FFFFFF"/>
        </w:rPr>
        <w:t>Resilience is defined by psychologists as ‘the process of adapting well in the face of adversity, trauma, tragedy, threats, or significant sources of stress’ (</w:t>
      </w:r>
      <w:r w:rsidR="00AC578F" w:rsidRPr="001E1C7E">
        <w:rPr>
          <w:color w:val="auto"/>
          <w:sz w:val="24"/>
          <w:szCs w:val="24"/>
          <w:shd w:val="clear" w:color="auto" w:fill="FFFFFF"/>
        </w:rPr>
        <w:t>American Psychological Association, 2022).</w:t>
      </w:r>
      <w:r w:rsidR="00DA7C07" w:rsidRPr="001E1C7E">
        <w:rPr>
          <w:color w:val="auto"/>
          <w:sz w:val="24"/>
          <w:szCs w:val="24"/>
          <w:shd w:val="clear" w:color="auto" w:fill="FFFFFF"/>
        </w:rPr>
        <w:t xml:space="preserve">  As such, the two terms </w:t>
      </w:r>
      <w:r w:rsidR="00A801EC" w:rsidRPr="001E1C7E">
        <w:rPr>
          <w:color w:val="auto"/>
          <w:sz w:val="24"/>
          <w:szCs w:val="24"/>
          <w:shd w:val="clear" w:color="auto" w:fill="FFFFFF"/>
        </w:rPr>
        <w:t>are interrelated and are particularly relevant to the context of policing</w:t>
      </w:r>
      <w:r w:rsidR="005C6D17" w:rsidRPr="001E1C7E">
        <w:rPr>
          <w:color w:val="auto"/>
          <w:sz w:val="24"/>
          <w:szCs w:val="24"/>
          <w:shd w:val="clear" w:color="auto" w:fill="FFFFFF"/>
        </w:rPr>
        <w:t xml:space="preserve"> and other emergency services</w:t>
      </w:r>
      <w:r w:rsidR="00063995" w:rsidRPr="001E1C7E">
        <w:rPr>
          <w:color w:val="auto"/>
          <w:sz w:val="24"/>
          <w:szCs w:val="24"/>
          <w:shd w:val="clear" w:color="auto" w:fill="FFFFFF"/>
        </w:rPr>
        <w:t>, who regularly work in such circumstances</w:t>
      </w:r>
      <w:r w:rsidR="005C6D17" w:rsidRPr="001E1C7E">
        <w:rPr>
          <w:color w:val="auto"/>
          <w:sz w:val="24"/>
          <w:szCs w:val="24"/>
          <w:shd w:val="clear" w:color="auto" w:fill="FFFFFF"/>
        </w:rPr>
        <w:t xml:space="preserve"> (</w:t>
      </w:r>
      <w:proofErr w:type="spellStart"/>
      <w:r w:rsidR="005C6D17" w:rsidRPr="001E1C7E">
        <w:rPr>
          <w:color w:val="auto"/>
          <w:sz w:val="24"/>
          <w:szCs w:val="24"/>
          <w:shd w:val="clear" w:color="auto" w:fill="FFFFFF"/>
        </w:rPr>
        <w:t>Regher</w:t>
      </w:r>
      <w:proofErr w:type="spellEnd"/>
      <w:r w:rsidR="005C6D17" w:rsidRPr="001E1C7E">
        <w:rPr>
          <w:color w:val="auto"/>
          <w:sz w:val="24"/>
          <w:szCs w:val="24"/>
          <w:shd w:val="clear" w:color="auto" w:fill="FFFFFF"/>
        </w:rPr>
        <w:t xml:space="preserve"> &amp;</w:t>
      </w:r>
      <w:r w:rsidR="00063995" w:rsidRPr="001E1C7E">
        <w:rPr>
          <w:color w:val="auto"/>
          <w:sz w:val="24"/>
          <w:szCs w:val="24"/>
          <w:shd w:val="clear" w:color="auto" w:fill="FFFFFF"/>
        </w:rPr>
        <w:t xml:space="preserve"> </w:t>
      </w:r>
      <w:r w:rsidR="005C6D17" w:rsidRPr="001E1C7E">
        <w:rPr>
          <w:color w:val="auto"/>
          <w:sz w:val="24"/>
          <w:szCs w:val="24"/>
          <w:shd w:val="clear" w:color="auto" w:fill="FFFFFF"/>
        </w:rPr>
        <w:t>LeBlanc, 2017)</w:t>
      </w:r>
    </w:p>
    <w:p w14:paraId="4F5E7F36" w14:textId="7743277C" w:rsidR="001C16D1" w:rsidRPr="001E1C7E" w:rsidRDefault="001C16D1" w:rsidP="00E6298B">
      <w:pPr>
        <w:ind w:right="107"/>
        <w:jc w:val="both"/>
        <w:rPr>
          <w:color w:val="FF0000"/>
          <w:sz w:val="24"/>
          <w:szCs w:val="24"/>
        </w:rPr>
      </w:pPr>
    </w:p>
    <w:p w14:paraId="664EBD53" w14:textId="5E570FFC" w:rsidR="001C16D1" w:rsidRPr="001E1C7E" w:rsidRDefault="00335CC8" w:rsidP="00E6298B">
      <w:pPr>
        <w:ind w:right="107"/>
        <w:jc w:val="both"/>
        <w:rPr>
          <w:color w:val="FF0000"/>
          <w:sz w:val="24"/>
          <w:szCs w:val="24"/>
        </w:rPr>
      </w:pPr>
      <w:proofErr w:type="gramStart"/>
      <w:r w:rsidRPr="001E1C7E">
        <w:rPr>
          <w:sz w:val="24"/>
          <w:szCs w:val="24"/>
        </w:rPr>
        <w:t>Upon starting my initial training for South Wales Police, it</w:t>
      </w:r>
      <w:proofErr w:type="gramEnd"/>
      <w:r w:rsidRPr="001E1C7E">
        <w:rPr>
          <w:sz w:val="24"/>
          <w:szCs w:val="24"/>
        </w:rPr>
        <w:t xml:space="preserve"> became immediately clear that the programme would be demanding and that</w:t>
      </w:r>
      <w:r w:rsidR="00DA7C07" w:rsidRPr="001E1C7E">
        <w:rPr>
          <w:sz w:val="24"/>
          <w:szCs w:val="24"/>
        </w:rPr>
        <w:t xml:space="preserve"> </w:t>
      </w:r>
      <w:r w:rsidRPr="001E1C7E">
        <w:rPr>
          <w:sz w:val="24"/>
          <w:szCs w:val="24"/>
        </w:rPr>
        <w:t xml:space="preserve">the volume of professional and academic learning involved might impact upon personal commitments, such as hobbies and spending time with friends and loved ones.  Anticipating the pressures that this might create, I took time to reflect on similar experiences I </w:t>
      </w:r>
      <w:r w:rsidR="00891E33" w:rsidRPr="001E1C7E">
        <w:rPr>
          <w:sz w:val="24"/>
          <w:szCs w:val="24"/>
        </w:rPr>
        <w:t xml:space="preserve">previously </w:t>
      </w:r>
      <w:r w:rsidRPr="001E1C7E">
        <w:rPr>
          <w:sz w:val="24"/>
          <w:szCs w:val="24"/>
        </w:rPr>
        <w:t>had when attending university</w:t>
      </w:r>
      <w:r w:rsidR="00891E33" w:rsidRPr="001E1C7E">
        <w:rPr>
          <w:sz w:val="24"/>
          <w:szCs w:val="24"/>
        </w:rPr>
        <w:t xml:space="preserve">, which proved very challenging and led to high levels of stress.  In doing so, I sought to use reflective </w:t>
      </w:r>
      <w:r w:rsidR="00891E33" w:rsidRPr="001E1C7E">
        <w:rPr>
          <w:sz w:val="24"/>
          <w:szCs w:val="24"/>
        </w:rPr>
        <w:lastRenderedPageBreak/>
        <w:t>observation to identify the core issues at play and use this information to develop ways of better coping with these competing demands</w:t>
      </w:r>
      <w:r w:rsidRPr="001E1C7E">
        <w:rPr>
          <w:sz w:val="24"/>
          <w:szCs w:val="24"/>
        </w:rPr>
        <w:t xml:space="preserve">.  Indeed, as John Dewey </w:t>
      </w:r>
      <w:r w:rsidR="006F40D1" w:rsidRPr="001E1C7E">
        <w:rPr>
          <w:sz w:val="24"/>
          <w:szCs w:val="24"/>
        </w:rPr>
        <w:t>has argued</w:t>
      </w:r>
      <w:r w:rsidRPr="001E1C7E">
        <w:rPr>
          <w:sz w:val="24"/>
          <w:szCs w:val="24"/>
        </w:rPr>
        <w:t>:</w:t>
      </w:r>
    </w:p>
    <w:p w14:paraId="748EE9C2" w14:textId="29AA9FDA" w:rsidR="001C16D1" w:rsidRPr="001E1C7E" w:rsidRDefault="001C16D1" w:rsidP="00E6298B">
      <w:pPr>
        <w:ind w:right="107"/>
        <w:jc w:val="both"/>
        <w:rPr>
          <w:color w:val="FF0000"/>
          <w:sz w:val="24"/>
          <w:szCs w:val="24"/>
        </w:rPr>
      </w:pPr>
    </w:p>
    <w:p w14:paraId="309E9D64" w14:textId="40174878" w:rsidR="001C16D1" w:rsidRPr="001E1C7E" w:rsidRDefault="003965BD" w:rsidP="00E6298B">
      <w:pPr>
        <w:ind w:right="107"/>
        <w:jc w:val="both"/>
        <w:rPr>
          <w:color w:val="auto"/>
          <w:sz w:val="24"/>
          <w:szCs w:val="24"/>
        </w:rPr>
      </w:pPr>
      <w:r w:rsidRPr="001E1C7E">
        <w:rPr>
          <w:color w:val="auto"/>
          <w:sz w:val="24"/>
          <w:szCs w:val="24"/>
        </w:rPr>
        <w:t>‘</w:t>
      </w:r>
      <w:r w:rsidR="001C16D1" w:rsidRPr="001E1C7E">
        <w:rPr>
          <w:color w:val="auto"/>
          <w:sz w:val="24"/>
          <w:szCs w:val="24"/>
        </w:rPr>
        <w:t>What he has learned in the way of knowledge and skill in one situation becomes an instrument of understanding and dealing effectively with the situations which follow. The process goes on as long as life and learning continue.</w:t>
      </w:r>
      <w:r w:rsidRPr="001E1C7E">
        <w:rPr>
          <w:color w:val="auto"/>
          <w:sz w:val="24"/>
          <w:szCs w:val="24"/>
        </w:rPr>
        <w:t>’</w:t>
      </w:r>
      <w:r w:rsidR="001C16D1" w:rsidRPr="001E1C7E">
        <w:rPr>
          <w:color w:val="auto"/>
          <w:sz w:val="24"/>
          <w:szCs w:val="24"/>
        </w:rPr>
        <w:t xml:space="preserve"> </w:t>
      </w:r>
      <w:r w:rsidR="000B50E4" w:rsidRPr="001E1C7E">
        <w:rPr>
          <w:color w:val="auto"/>
          <w:sz w:val="24"/>
          <w:szCs w:val="24"/>
        </w:rPr>
        <w:t>(</w:t>
      </w:r>
      <w:r w:rsidR="001C16D1" w:rsidRPr="001E1C7E">
        <w:rPr>
          <w:color w:val="auto"/>
          <w:sz w:val="24"/>
          <w:szCs w:val="24"/>
        </w:rPr>
        <w:t>Dewey, 1938, p.35</w:t>
      </w:r>
      <w:r w:rsidR="000B50E4" w:rsidRPr="001E1C7E">
        <w:rPr>
          <w:color w:val="auto"/>
          <w:sz w:val="24"/>
          <w:szCs w:val="24"/>
        </w:rPr>
        <w:t>)</w:t>
      </w:r>
    </w:p>
    <w:p w14:paraId="2805E4AB" w14:textId="05224A38" w:rsidR="006F27DA" w:rsidRPr="001E1C7E" w:rsidRDefault="006F27DA" w:rsidP="00E6298B">
      <w:pPr>
        <w:ind w:right="107"/>
        <w:jc w:val="both"/>
        <w:rPr>
          <w:sz w:val="24"/>
          <w:szCs w:val="24"/>
        </w:rPr>
      </w:pPr>
    </w:p>
    <w:p w14:paraId="0F85EE82" w14:textId="639890C8" w:rsidR="006F27DA" w:rsidRPr="001E1C7E" w:rsidRDefault="00D34C98" w:rsidP="00E6298B">
      <w:pPr>
        <w:ind w:right="107"/>
        <w:jc w:val="both"/>
        <w:rPr>
          <w:sz w:val="24"/>
          <w:szCs w:val="24"/>
        </w:rPr>
      </w:pPr>
      <w:r w:rsidRPr="001E1C7E">
        <w:rPr>
          <w:sz w:val="24"/>
          <w:szCs w:val="24"/>
        </w:rPr>
        <w:t>Shortly after the programme began</w:t>
      </w:r>
      <w:r w:rsidR="00536932" w:rsidRPr="001E1C7E">
        <w:rPr>
          <w:sz w:val="24"/>
          <w:szCs w:val="24"/>
        </w:rPr>
        <w:t>,</w:t>
      </w:r>
      <w:r w:rsidRPr="001E1C7E">
        <w:rPr>
          <w:sz w:val="24"/>
          <w:szCs w:val="24"/>
        </w:rPr>
        <w:t xml:space="preserve"> </w:t>
      </w:r>
      <w:r w:rsidR="00CB2559" w:rsidRPr="001E1C7E">
        <w:rPr>
          <w:sz w:val="24"/>
          <w:szCs w:val="24"/>
        </w:rPr>
        <w:t xml:space="preserve">it became immediately clear that </w:t>
      </w:r>
      <w:r w:rsidRPr="001E1C7E">
        <w:rPr>
          <w:sz w:val="24"/>
          <w:szCs w:val="24"/>
        </w:rPr>
        <w:t>it</w:t>
      </w:r>
      <w:r w:rsidR="00CB2559" w:rsidRPr="001E1C7E">
        <w:rPr>
          <w:sz w:val="24"/>
          <w:szCs w:val="24"/>
        </w:rPr>
        <w:t xml:space="preserve"> would be demanding, </w:t>
      </w:r>
      <w:r w:rsidR="00536932" w:rsidRPr="001E1C7E">
        <w:rPr>
          <w:sz w:val="24"/>
          <w:szCs w:val="24"/>
        </w:rPr>
        <w:t xml:space="preserve">involving a lot of work outside of </w:t>
      </w:r>
      <w:r w:rsidR="00063995" w:rsidRPr="001E1C7E">
        <w:rPr>
          <w:sz w:val="24"/>
          <w:szCs w:val="24"/>
        </w:rPr>
        <w:t>core</w:t>
      </w:r>
      <w:r w:rsidR="00536932" w:rsidRPr="001E1C7E">
        <w:rPr>
          <w:sz w:val="24"/>
          <w:szCs w:val="24"/>
        </w:rPr>
        <w:t xml:space="preserve"> hours, </w:t>
      </w:r>
      <w:r w:rsidR="00CB2559" w:rsidRPr="001E1C7E">
        <w:rPr>
          <w:sz w:val="24"/>
          <w:szCs w:val="24"/>
        </w:rPr>
        <w:t>and</w:t>
      </w:r>
      <w:r w:rsidR="00536932" w:rsidRPr="001E1C7E">
        <w:rPr>
          <w:sz w:val="24"/>
          <w:szCs w:val="24"/>
        </w:rPr>
        <w:t xml:space="preserve"> it</w:t>
      </w:r>
      <w:r w:rsidR="00CB2559" w:rsidRPr="001E1C7E">
        <w:rPr>
          <w:sz w:val="24"/>
          <w:szCs w:val="24"/>
        </w:rPr>
        <w:t xml:space="preserve"> would therefore be likely that similar tensions would arise.  </w:t>
      </w:r>
      <w:r w:rsidRPr="001E1C7E">
        <w:rPr>
          <w:sz w:val="24"/>
          <w:szCs w:val="24"/>
        </w:rPr>
        <w:t xml:space="preserve">Reflecting on </w:t>
      </w:r>
      <w:r w:rsidR="00063995" w:rsidRPr="001E1C7E">
        <w:rPr>
          <w:sz w:val="24"/>
          <w:szCs w:val="24"/>
        </w:rPr>
        <w:t>past</w:t>
      </w:r>
      <w:r w:rsidR="00536932" w:rsidRPr="001E1C7E">
        <w:rPr>
          <w:sz w:val="24"/>
          <w:szCs w:val="24"/>
        </w:rPr>
        <w:t xml:space="preserve"> </w:t>
      </w:r>
      <w:r w:rsidRPr="001E1C7E">
        <w:rPr>
          <w:sz w:val="24"/>
          <w:szCs w:val="24"/>
        </w:rPr>
        <w:t xml:space="preserve">experiences, one of the observations that I made was that I </w:t>
      </w:r>
      <w:proofErr w:type="gramStart"/>
      <w:r w:rsidRPr="001E1C7E">
        <w:rPr>
          <w:sz w:val="24"/>
          <w:szCs w:val="24"/>
        </w:rPr>
        <w:t>had a tendency to</w:t>
      </w:r>
      <w:proofErr w:type="gramEnd"/>
      <w:r w:rsidRPr="001E1C7E">
        <w:rPr>
          <w:sz w:val="24"/>
          <w:szCs w:val="24"/>
        </w:rPr>
        <w:t xml:space="preserve"> overcommit to every area of my life, </w:t>
      </w:r>
      <w:r w:rsidR="00063995" w:rsidRPr="001E1C7E">
        <w:rPr>
          <w:sz w:val="24"/>
          <w:szCs w:val="24"/>
        </w:rPr>
        <w:t>which would lead to issues with time management, impinging on the quality of my work and leading to increased stress</w:t>
      </w:r>
      <w:r w:rsidRPr="001E1C7E">
        <w:rPr>
          <w:sz w:val="24"/>
          <w:szCs w:val="24"/>
        </w:rPr>
        <w:t xml:space="preserve">.  </w:t>
      </w:r>
      <w:r w:rsidR="00002612" w:rsidRPr="001E1C7E">
        <w:rPr>
          <w:sz w:val="24"/>
          <w:szCs w:val="24"/>
        </w:rPr>
        <w:t xml:space="preserve">Research conducted into the factors which contribute to personal and academic success, shows that time management, based upon clear goal setting, </w:t>
      </w:r>
      <w:r w:rsidR="00EB57A4" w:rsidRPr="001E1C7E">
        <w:rPr>
          <w:sz w:val="24"/>
          <w:szCs w:val="24"/>
        </w:rPr>
        <w:t xml:space="preserve">can have a significant impact.  The study, based on a regression analysis of 231 undergraduate students, found that </w:t>
      </w:r>
      <w:r w:rsidR="00652F9C" w:rsidRPr="001E1C7E">
        <w:rPr>
          <w:sz w:val="24"/>
          <w:szCs w:val="24"/>
        </w:rPr>
        <w:t xml:space="preserve">clear goals and </w:t>
      </w:r>
      <w:r w:rsidR="00EB57A4" w:rsidRPr="001E1C7E">
        <w:rPr>
          <w:sz w:val="24"/>
          <w:szCs w:val="24"/>
        </w:rPr>
        <w:t xml:space="preserve">time management </w:t>
      </w:r>
      <w:r w:rsidR="00EB57A4" w:rsidRPr="001E1C7E">
        <w:rPr>
          <w:color w:val="auto"/>
          <w:sz w:val="24"/>
          <w:szCs w:val="24"/>
        </w:rPr>
        <w:t>w</w:t>
      </w:r>
      <w:r w:rsidR="00652F9C" w:rsidRPr="001E1C7E">
        <w:rPr>
          <w:color w:val="auto"/>
          <w:sz w:val="24"/>
          <w:szCs w:val="24"/>
        </w:rPr>
        <w:t>ere</w:t>
      </w:r>
      <w:r w:rsidR="00EB57A4" w:rsidRPr="001E1C7E">
        <w:rPr>
          <w:color w:val="auto"/>
          <w:sz w:val="24"/>
          <w:szCs w:val="24"/>
        </w:rPr>
        <w:t xml:space="preserve"> the</w:t>
      </w:r>
      <w:r w:rsidR="00652F9C" w:rsidRPr="001E1C7E">
        <w:rPr>
          <w:color w:val="auto"/>
          <w:sz w:val="24"/>
          <w:szCs w:val="24"/>
        </w:rPr>
        <w:t xml:space="preserve"> first and</w:t>
      </w:r>
      <w:r w:rsidR="00EB57A4" w:rsidRPr="001E1C7E">
        <w:rPr>
          <w:color w:val="auto"/>
          <w:sz w:val="24"/>
          <w:szCs w:val="24"/>
        </w:rPr>
        <w:t xml:space="preserve"> second most important factor</w:t>
      </w:r>
      <w:r w:rsidR="00652F9C" w:rsidRPr="001E1C7E">
        <w:rPr>
          <w:color w:val="auto"/>
          <w:sz w:val="24"/>
          <w:szCs w:val="24"/>
        </w:rPr>
        <w:t>s</w:t>
      </w:r>
      <w:r w:rsidR="00EB57A4" w:rsidRPr="001E1C7E">
        <w:rPr>
          <w:color w:val="auto"/>
          <w:sz w:val="24"/>
          <w:szCs w:val="24"/>
        </w:rPr>
        <w:t xml:space="preserve"> in the overall success of students</w:t>
      </w:r>
      <w:r w:rsidR="00652F9C" w:rsidRPr="001E1C7E">
        <w:rPr>
          <w:color w:val="auto"/>
          <w:sz w:val="24"/>
          <w:szCs w:val="24"/>
        </w:rPr>
        <w:t xml:space="preserve"> respectively</w:t>
      </w:r>
      <w:r w:rsidR="00EB57A4" w:rsidRPr="001E1C7E">
        <w:rPr>
          <w:color w:val="auto"/>
          <w:sz w:val="24"/>
          <w:szCs w:val="24"/>
        </w:rPr>
        <w:t xml:space="preserve"> </w:t>
      </w:r>
      <w:r w:rsidR="00002612" w:rsidRPr="001E1C7E">
        <w:rPr>
          <w:color w:val="auto"/>
          <w:sz w:val="24"/>
          <w:szCs w:val="24"/>
        </w:rPr>
        <w:t>(George, 2012, p. 49-51).</w:t>
      </w:r>
      <w:r w:rsidR="00EB57A4" w:rsidRPr="001E1C7E">
        <w:rPr>
          <w:color w:val="auto"/>
          <w:sz w:val="24"/>
          <w:szCs w:val="24"/>
        </w:rPr>
        <w:t xml:space="preserve">  </w:t>
      </w:r>
      <w:proofErr w:type="gramStart"/>
      <w:r w:rsidR="00EB57A4" w:rsidRPr="001E1C7E">
        <w:rPr>
          <w:color w:val="auto"/>
          <w:sz w:val="24"/>
          <w:szCs w:val="24"/>
        </w:rPr>
        <w:t>With this in mind, I</w:t>
      </w:r>
      <w:proofErr w:type="gramEnd"/>
      <w:r w:rsidR="00EB57A4" w:rsidRPr="001E1C7E">
        <w:rPr>
          <w:color w:val="auto"/>
          <w:sz w:val="24"/>
          <w:szCs w:val="24"/>
        </w:rPr>
        <w:t xml:space="preserve"> set about creating a clear list of goals, </w:t>
      </w:r>
      <w:r w:rsidR="00157B22" w:rsidRPr="001E1C7E">
        <w:rPr>
          <w:color w:val="auto"/>
          <w:sz w:val="24"/>
          <w:szCs w:val="24"/>
        </w:rPr>
        <w:t xml:space="preserve">using SMART principles, </w:t>
      </w:r>
      <w:r w:rsidR="00EB57A4" w:rsidRPr="001E1C7E">
        <w:rPr>
          <w:color w:val="auto"/>
          <w:sz w:val="24"/>
          <w:szCs w:val="24"/>
        </w:rPr>
        <w:t>on which I could base priorities over the six months of initial training</w:t>
      </w:r>
      <w:r w:rsidR="00DA7C07" w:rsidRPr="001E1C7E">
        <w:rPr>
          <w:color w:val="auto"/>
          <w:sz w:val="24"/>
          <w:szCs w:val="24"/>
        </w:rPr>
        <w:t xml:space="preserve"> (</w:t>
      </w:r>
      <w:proofErr w:type="spellStart"/>
      <w:r w:rsidR="00DA7C07" w:rsidRPr="001E1C7E">
        <w:rPr>
          <w:color w:val="auto"/>
          <w:sz w:val="24"/>
          <w:szCs w:val="24"/>
        </w:rPr>
        <w:t>Herrity</w:t>
      </w:r>
      <w:proofErr w:type="spellEnd"/>
      <w:r w:rsidR="00DA7C07" w:rsidRPr="001E1C7E">
        <w:rPr>
          <w:color w:val="auto"/>
          <w:sz w:val="24"/>
          <w:szCs w:val="24"/>
        </w:rPr>
        <w:t>, 2020).</w:t>
      </w:r>
      <w:r w:rsidR="00145030" w:rsidRPr="001E1C7E">
        <w:rPr>
          <w:color w:val="auto"/>
          <w:sz w:val="24"/>
          <w:szCs w:val="24"/>
        </w:rPr>
        <w:t xml:space="preserve">  I the</w:t>
      </w:r>
      <w:r w:rsidR="00E0689E" w:rsidRPr="001E1C7E">
        <w:rPr>
          <w:color w:val="auto"/>
          <w:sz w:val="24"/>
          <w:szCs w:val="24"/>
        </w:rPr>
        <w:t>n</w:t>
      </w:r>
      <w:r w:rsidR="00157B22" w:rsidRPr="001E1C7E">
        <w:rPr>
          <w:color w:val="auto"/>
          <w:sz w:val="24"/>
          <w:szCs w:val="24"/>
        </w:rPr>
        <w:t xml:space="preserve"> created a schedule </w:t>
      </w:r>
      <w:proofErr w:type="gramStart"/>
      <w:r w:rsidR="00157B22" w:rsidRPr="001E1C7E">
        <w:rPr>
          <w:color w:val="auto"/>
          <w:sz w:val="24"/>
          <w:szCs w:val="24"/>
        </w:rPr>
        <w:t>in order to</w:t>
      </w:r>
      <w:proofErr w:type="gramEnd"/>
      <w:r w:rsidR="00157B22" w:rsidRPr="001E1C7E">
        <w:rPr>
          <w:color w:val="auto"/>
          <w:sz w:val="24"/>
          <w:szCs w:val="24"/>
        </w:rPr>
        <w:t xml:space="preserve"> </w:t>
      </w:r>
      <w:r w:rsidR="00955F74" w:rsidRPr="001E1C7E">
        <w:rPr>
          <w:color w:val="auto"/>
          <w:sz w:val="24"/>
          <w:szCs w:val="24"/>
        </w:rPr>
        <w:t>achieve the</w:t>
      </w:r>
      <w:r w:rsidR="00814BD1" w:rsidRPr="001E1C7E">
        <w:rPr>
          <w:color w:val="auto"/>
          <w:sz w:val="24"/>
          <w:szCs w:val="24"/>
        </w:rPr>
        <w:t>se goals</w:t>
      </w:r>
      <w:r w:rsidR="00955F74" w:rsidRPr="001E1C7E">
        <w:rPr>
          <w:color w:val="auto"/>
          <w:sz w:val="24"/>
          <w:szCs w:val="24"/>
        </w:rPr>
        <w:t xml:space="preserve"> in a timely manner</w:t>
      </w:r>
      <w:r w:rsidR="00DA7C07" w:rsidRPr="001E1C7E">
        <w:rPr>
          <w:color w:val="auto"/>
          <w:sz w:val="24"/>
          <w:szCs w:val="24"/>
        </w:rPr>
        <w:t>, while also enabling me to maintain a balanced lifestyle and minimise stress.</w:t>
      </w:r>
    </w:p>
    <w:p w14:paraId="32CC22EB" w14:textId="5C64546E" w:rsidR="006F27DA" w:rsidRPr="001E1C7E" w:rsidRDefault="006F27DA" w:rsidP="00E6298B">
      <w:pPr>
        <w:ind w:right="107"/>
        <w:jc w:val="both"/>
        <w:rPr>
          <w:sz w:val="24"/>
          <w:szCs w:val="24"/>
        </w:rPr>
      </w:pPr>
    </w:p>
    <w:p w14:paraId="150C7A47" w14:textId="08321CEA" w:rsidR="00472690" w:rsidRPr="001E1C7E" w:rsidRDefault="00016FD5" w:rsidP="00E6298B">
      <w:pPr>
        <w:ind w:right="107"/>
        <w:jc w:val="both"/>
        <w:rPr>
          <w:sz w:val="24"/>
          <w:szCs w:val="24"/>
        </w:rPr>
      </w:pPr>
      <w:r w:rsidRPr="001E1C7E">
        <w:rPr>
          <w:color w:val="auto"/>
          <w:sz w:val="24"/>
          <w:szCs w:val="24"/>
        </w:rPr>
        <w:t>An important aspect of achieving this balance has been maintaining a physical fitness routine.  This is something that I’ve done consistently for years, both to maintain physical and mental wellbeing and as a competitive outlet</w:t>
      </w:r>
      <w:r w:rsidR="00472690" w:rsidRPr="001E1C7E">
        <w:rPr>
          <w:color w:val="auto"/>
          <w:sz w:val="24"/>
          <w:szCs w:val="24"/>
        </w:rPr>
        <w:t>, through doing CrossFit competitions</w:t>
      </w:r>
      <w:r w:rsidRPr="001E1C7E">
        <w:rPr>
          <w:color w:val="auto"/>
          <w:sz w:val="24"/>
          <w:szCs w:val="24"/>
        </w:rPr>
        <w:t xml:space="preserve">.  </w:t>
      </w:r>
      <w:r w:rsidR="00157B22" w:rsidRPr="001E1C7E">
        <w:rPr>
          <w:color w:val="auto"/>
          <w:sz w:val="24"/>
          <w:szCs w:val="24"/>
        </w:rPr>
        <w:t>It’s widely accepted that there are a wide range of b</w:t>
      </w:r>
      <w:r w:rsidR="00536932" w:rsidRPr="001E1C7E">
        <w:rPr>
          <w:color w:val="auto"/>
          <w:sz w:val="24"/>
          <w:szCs w:val="24"/>
        </w:rPr>
        <w:t>enefits</w:t>
      </w:r>
      <w:r w:rsidR="00157B22" w:rsidRPr="001E1C7E">
        <w:rPr>
          <w:color w:val="auto"/>
          <w:sz w:val="24"/>
          <w:szCs w:val="24"/>
        </w:rPr>
        <w:t xml:space="preserve"> </w:t>
      </w:r>
      <w:r w:rsidR="00F22FF2" w:rsidRPr="001E1C7E">
        <w:rPr>
          <w:color w:val="auto"/>
          <w:sz w:val="24"/>
          <w:szCs w:val="24"/>
        </w:rPr>
        <w:t>to be gained from</w:t>
      </w:r>
      <w:r w:rsidR="00157B22" w:rsidRPr="001E1C7E">
        <w:rPr>
          <w:color w:val="auto"/>
          <w:sz w:val="24"/>
          <w:szCs w:val="24"/>
        </w:rPr>
        <w:t xml:space="preserve"> maintaining an </w:t>
      </w:r>
      <w:r w:rsidR="00157B22" w:rsidRPr="001E1C7E">
        <w:rPr>
          <w:sz w:val="24"/>
          <w:szCs w:val="24"/>
        </w:rPr>
        <w:t>active lifestyle</w:t>
      </w:r>
      <w:r w:rsidR="00536932" w:rsidRPr="001E1C7E">
        <w:rPr>
          <w:sz w:val="24"/>
          <w:szCs w:val="24"/>
        </w:rPr>
        <w:t>, both in terms of physical and mental health</w:t>
      </w:r>
      <w:r w:rsidR="00592DD6" w:rsidRPr="001E1C7E">
        <w:rPr>
          <w:sz w:val="24"/>
          <w:szCs w:val="24"/>
        </w:rPr>
        <w:t xml:space="preserve"> </w:t>
      </w:r>
      <w:r w:rsidR="00E0689E" w:rsidRPr="001E1C7E">
        <w:rPr>
          <w:sz w:val="24"/>
          <w:szCs w:val="24"/>
        </w:rPr>
        <w:t>(NHS, 2021)</w:t>
      </w:r>
      <w:r w:rsidR="006F07E6" w:rsidRPr="001E1C7E">
        <w:rPr>
          <w:sz w:val="24"/>
          <w:szCs w:val="24"/>
        </w:rPr>
        <w:t xml:space="preserve">.   Moreover, due to some of the physical demands of policing, I could foresee that maintaining a </w:t>
      </w:r>
      <w:r w:rsidR="00063995" w:rsidRPr="001E1C7E">
        <w:rPr>
          <w:sz w:val="24"/>
          <w:szCs w:val="24"/>
        </w:rPr>
        <w:t>good</w:t>
      </w:r>
      <w:r w:rsidR="006F07E6" w:rsidRPr="001E1C7E">
        <w:rPr>
          <w:sz w:val="24"/>
          <w:szCs w:val="24"/>
        </w:rPr>
        <w:t xml:space="preserve"> level of strength and fitness would be an advantage once I became operational and help ensure that I could carry out my duties effectively.  </w:t>
      </w:r>
    </w:p>
    <w:p w14:paraId="2B459A28" w14:textId="77777777" w:rsidR="00472690" w:rsidRPr="001E1C7E" w:rsidRDefault="00472690" w:rsidP="00E6298B">
      <w:pPr>
        <w:ind w:right="107"/>
        <w:jc w:val="both"/>
        <w:rPr>
          <w:sz w:val="24"/>
          <w:szCs w:val="24"/>
        </w:rPr>
      </w:pPr>
    </w:p>
    <w:p w14:paraId="3ECA4E09" w14:textId="2F4285B1" w:rsidR="00E70353" w:rsidRPr="001E1C7E" w:rsidRDefault="006F07E6" w:rsidP="00E6298B">
      <w:pPr>
        <w:ind w:right="107"/>
        <w:jc w:val="both"/>
        <w:rPr>
          <w:color w:val="auto"/>
          <w:sz w:val="24"/>
          <w:szCs w:val="24"/>
        </w:rPr>
      </w:pPr>
      <w:proofErr w:type="gramStart"/>
      <w:r w:rsidRPr="001E1C7E">
        <w:rPr>
          <w:color w:val="auto"/>
          <w:sz w:val="24"/>
          <w:szCs w:val="24"/>
        </w:rPr>
        <w:t>With this in mind, I</w:t>
      </w:r>
      <w:proofErr w:type="gramEnd"/>
      <w:r w:rsidRPr="001E1C7E">
        <w:rPr>
          <w:color w:val="auto"/>
          <w:sz w:val="24"/>
          <w:szCs w:val="24"/>
        </w:rPr>
        <w:t xml:space="preserve"> </w:t>
      </w:r>
      <w:r w:rsidR="00472690" w:rsidRPr="001E1C7E">
        <w:rPr>
          <w:color w:val="auto"/>
          <w:sz w:val="24"/>
          <w:szCs w:val="24"/>
        </w:rPr>
        <w:t xml:space="preserve">decided that it would be important to reserve some time for this alongside my studies.  However, on reflection about past experiences of managing competitive fitness alongside academic and professional commitments, I decided that </w:t>
      </w:r>
      <w:r w:rsidR="00132B88" w:rsidRPr="001E1C7E">
        <w:rPr>
          <w:color w:val="auto"/>
          <w:sz w:val="24"/>
          <w:szCs w:val="24"/>
        </w:rPr>
        <w:t>pursuing competitions during this time might have a deleterious impact on my work and studies.</w:t>
      </w:r>
      <w:r w:rsidR="00E70353" w:rsidRPr="001E1C7E">
        <w:rPr>
          <w:color w:val="auto"/>
          <w:sz w:val="24"/>
          <w:szCs w:val="24"/>
        </w:rPr>
        <w:t xml:space="preserve">  Although there is evidence to suggest that competitive sport can help with managing stress (Cardon et al. 2012), I had previously found that the amount of preparation involved in t</w:t>
      </w:r>
      <w:r w:rsidR="00063995" w:rsidRPr="001E1C7E">
        <w:rPr>
          <w:color w:val="auto"/>
          <w:sz w:val="24"/>
          <w:szCs w:val="24"/>
        </w:rPr>
        <w:t xml:space="preserve">his style of competition </w:t>
      </w:r>
      <w:r w:rsidR="00E70353" w:rsidRPr="001E1C7E">
        <w:rPr>
          <w:color w:val="auto"/>
          <w:sz w:val="24"/>
          <w:szCs w:val="24"/>
        </w:rPr>
        <w:t>involved a significant time commitment</w:t>
      </w:r>
      <w:r w:rsidR="00063995" w:rsidRPr="001E1C7E">
        <w:rPr>
          <w:color w:val="auto"/>
          <w:sz w:val="24"/>
          <w:szCs w:val="24"/>
        </w:rPr>
        <w:t>, along with</w:t>
      </w:r>
      <w:r w:rsidR="00E70353" w:rsidRPr="001E1C7E">
        <w:rPr>
          <w:color w:val="auto"/>
          <w:sz w:val="24"/>
          <w:szCs w:val="24"/>
        </w:rPr>
        <w:t xml:space="preserve"> a volume of exercise </w:t>
      </w:r>
      <w:r w:rsidR="00063995" w:rsidRPr="001E1C7E">
        <w:rPr>
          <w:color w:val="auto"/>
          <w:sz w:val="24"/>
          <w:szCs w:val="24"/>
        </w:rPr>
        <w:t>that</w:t>
      </w:r>
      <w:r w:rsidR="00E70353" w:rsidRPr="001E1C7E">
        <w:rPr>
          <w:color w:val="auto"/>
          <w:sz w:val="24"/>
          <w:szCs w:val="24"/>
        </w:rPr>
        <w:t xml:space="preserve"> would leave me physically and mentally exhausted.</w:t>
      </w:r>
      <w:r w:rsidR="00132B88" w:rsidRPr="001E1C7E">
        <w:rPr>
          <w:color w:val="auto"/>
          <w:sz w:val="24"/>
          <w:szCs w:val="24"/>
        </w:rPr>
        <w:t xml:space="preserve">  This, in turn, would lead to increased stress levels where I had other priorities which needed to be met.  Consequently, I decided to stop competitive CrossFit for a period of at least 6 months</w:t>
      </w:r>
      <w:r w:rsidR="00063995" w:rsidRPr="001E1C7E">
        <w:rPr>
          <w:color w:val="auto"/>
          <w:sz w:val="24"/>
          <w:szCs w:val="24"/>
        </w:rPr>
        <w:t xml:space="preserve"> </w:t>
      </w:r>
      <w:r w:rsidR="00625CAC" w:rsidRPr="001E1C7E">
        <w:rPr>
          <w:color w:val="auto"/>
          <w:sz w:val="24"/>
          <w:szCs w:val="24"/>
        </w:rPr>
        <w:t>and implemented</w:t>
      </w:r>
      <w:r w:rsidR="00132B88" w:rsidRPr="001E1C7E">
        <w:rPr>
          <w:color w:val="auto"/>
          <w:sz w:val="24"/>
          <w:szCs w:val="24"/>
        </w:rPr>
        <w:t xml:space="preserve"> a time limit on </w:t>
      </w:r>
      <w:r w:rsidR="006C1BAE" w:rsidRPr="001E1C7E">
        <w:rPr>
          <w:color w:val="auto"/>
          <w:sz w:val="24"/>
          <w:szCs w:val="24"/>
        </w:rPr>
        <w:t>exercise</w:t>
      </w:r>
      <w:r w:rsidR="00132B88" w:rsidRPr="001E1C7E">
        <w:rPr>
          <w:color w:val="auto"/>
          <w:sz w:val="24"/>
          <w:szCs w:val="24"/>
        </w:rPr>
        <w:t xml:space="preserve"> for the week.  Through active experimentation with this </w:t>
      </w:r>
      <w:r w:rsidR="00AC7F03" w:rsidRPr="001E1C7E">
        <w:rPr>
          <w:color w:val="auto"/>
          <w:sz w:val="24"/>
          <w:szCs w:val="24"/>
        </w:rPr>
        <w:t xml:space="preserve">approach, I found that I was able to maintain a </w:t>
      </w:r>
      <w:r w:rsidR="006C1BAE" w:rsidRPr="001E1C7E">
        <w:rPr>
          <w:color w:val="auto"/>
          <w:sz w:val="24"/>
          <w:szCs w:val="24"/>
        </w:rPr>
        <w:t>reasonably high level</w:t>
      </w:r>
      <w:r w:rsidR="00AC7F03" w:rsidRPr="001E1C7E">
        <w:rPr>
          <w:color w:val="auto"/>
          <w:sz w:val="24"/>
          <w:szCs w:val="24"/>
        </w:rPr>
        <w:t xml:space="preserve"> of fitness, while also being able to focus on my training and achieve a higher level of success than I thought possible at the outset of training.</w:t>
      </w:r>
    </w:p>
    <w:p w14:paraId="7DC619CC" w14:textId="77777777" w:rsidR="00E70353" w:rsidRPr="001E1C7E" w:rsidRDefault="00E70353" w:rsidP="00E6298B">
      <w:pPr>
        <w:ind w:right="107"/>
        <w:jc w:val="both"/>
        <w:rPr>
          <w:color w:val="auto"/>
          <w:sz w:val="24"/>
          <w:szCs w:val="24"/>
        </w:rPr>
      </w:pPr>
    </w:p>
    <w:p w14:paraId="1B1D8C61" w14:textId="79C42EE9" w:rsidR="006F27DA" w:rsidRPr="001E1C7E" w:rsidRDefault="00B1210F" w:rsidP="00E6298B">
      <w:pPr>
        <w:ind w:right="107"/>
        <w:jc w:val="both"/>
        <w:rPr>
          <w:color w:val="auto"/>
          <w:sz w:val="24"/>
          <w:szCs w:val="24"/>
        </w:rPr>
      </w:pPr>
      <w:r w:rsidRPr="001E1C7E">
        <w:rPr>
          <w:color w:val="auto"/>
          <w:sz w:val="24"/>
          <w:szCs w:val="24"/>
        </w:rPr>
        <w:t>To conclude</w:t>
      </w:r>
      <w:r w:rsidR="00F22FF2" w:rsidRPr="001E1C7E">
        <w:rPr>
          <w:color w:val="auto"/>
          <w:sz w:val="24"/>
          <w:szCs w:val="24"/>
        </w:rPr>
        <w:t xml:space="preserve">, </w:t>
      </w:r>
      <w:proofErr w:type="gramStart"/>
      <w:r w:rsidR="00F22FF2" w:rsidRPr="001E1C7E">
        <w:rPr>
          <w:color w:val="auto"/>
          <w:sz w:val="24"/>
          <w:szCs w:val="24"/>
        </w:rPr>
        <w:t>in order to</w:t>
      </w:r>
      <w:proofErr w:type="gramEnd"/>
      <w:r w:rsidR="00F22FF2" w:rsidRPr="001E1C7E">
        <w:rPr>
          <w:color w:val="auto"/>
          <w:sz w:val="24"/>
          <w:szCs w:val="24"/>
        </w:rPr>
        <w:t xml:space="preserve"> develop </w:t>
      </w:r>
      <w:r w:rsidR="00C82806" w:rsidRPr="001E1C7E">
        <w:rPr>
          <w:color w:val="auto"/>
          <w:sz w:val="24"/>
          <w:szCs w:val="24"/>
        </w:rPr>
        <w:t>resilience</w:t>
      </w:r>
      <w:r w:rsidR="00F22FF2" w:rsidRPr="001E1C7E">
        <w:rPr>
          <w:color w:val="auto"/>
          <w:sz w:val="24"/>
          <w:szCs w:val="24"/>
        </w:rPr>
        <w:t xml:space="preserve"> and minimise stress over the course of my initial training, I have employed reflective practice techniques</w:t>
      </w:r>
      <w:r w:rsidR="00646869" w:rsidRPr="001E1C7E">
        <w:rPr>
          <w:color w:val="auto"/>
          <w:sz w:val="24"/>
          <w:szCs w:val="24"/>
        </w:rPr>
        <w:t xml:space="preserve">, which utilise concrete experience to enable one to identify factors which have contributed to stress in the past and to devise a solution which will help to prevent this in the future.  The core issue which was identified was poor time management, which I have attempted to rectify by devising a hierarchy of priorities, </w:t>
      </w:r>
      <w:r w:rsidR="00646869" w:rsidRPr="001E1C7E">
        <w:rPr>
          <w:color w:val="auto"/>
          <w:sz w:val="24"/>
          <w:szCs w:val="24"/>
        </w:rPr>
        <w:lastRenderedPageBreak/>
        <w:t xml:space="preserve">setting goals and timetabling deadlines and commitments, to ensure that they are </w:t>
      </w:r>
      <w:r w:rsidR="00A801EC" w:rsidRPr="001E1C7E">
        <w:rPr>
          <w:color w:val="auto"/>
          <w:sz w:val="24"/>
          <w:szCs w:val="24"/>
        </w:rPr>
        <w:t>met in</w:t>
      </w:r>
      <w:r w:rsidR="00646869" w:rsidRPr="001E1C7E">
        <w:rPr>
          <w:color w:val="auto"/>
          <w:sz w:val="24"/>
          <w:szCs w:val="24"/>
        </w:rPr>
        <w:t xml:space="preserve"> a timely manner.</w:t>
      </w:r>
      <w:r w:rsidR="006C1BAE" w:rsidRPr="001E1C7E">
        <w:rPr>
          <w:color w:val="auto"/>
          <w:sz w:val="24"/>
          <w:szCs w:val="24"/>
        </w:rPr>
        <w:t xml:space="preserve">  In doing so, I managed to maintain a balanced life, exceling in professional training and studies, </w:t>
      </w:r>
      <w:r w:rsidR="005F28ED" w:rsidRPr="001E1C7E">
        <w:rPr>
          <w:color w:val="auto"/>
          <w:sz w:val="24"/>
          <w:szCs w:val="24"/>
        </w:rPr>
        <w:t>while avoiding the ill effects of stress and</w:t>
      </w:r>
      <w:r w:rsidR="006C1BAE" w:rsidRPr="001E1C7E">
        <w:rPr>
          <w:color w:val="auto"/>
          <w:sz w:val="24"/>
          <w:szCs w:val="24"/>
        </w:rPr>
        <w:t xml:space="preserve"> still making time for </w:t>
      </w:r>
      <w:r w:rsidR="00C611D8" w:rsidRPr="001E1C7E">
        <w:rPr>
          <w:color w:val="auto"/>
          <w:sz w:val="24"/>
          <w:szCs w:val="24"/>
        </w:rPr>
        <w:t xml:space="preserve">regular exercise </w:t>
      </w:r>
      <w:r w:rsidR="006C1BAE" w:rsidRPr="001E1C7E">
        <w:rPr>
          <w:color w:val="auto"/>
          <w:sz w:val="24"/>
          <w:szCs w:val="24"/>
        </w:rPr>
        <w:t>and a personal life.</w:t>
      </w:r>
    </w:p>
    <w:p w14:paraId="0EB4A872" w14:textId="77777777" w:rsidR="006F27DA" w:rsidRPr="001E1C7E" w:rsidRDefault="006F27DA" w:rsidP="00E6298B">
      <w:pPr>
        <w:ind w:right="107"/>
        <w:jc w:val="both"/>
        <w:rPr>
          <w:sz w:val="24"/>
          <w:szCs w:val="24"/>
        </w:rPr>
      </w:pPr>
    </w:p>
    <w:p w14:paraId="6922EDC2" w14:textId="7C080A8F" w:rsidR="006F27DA" w:rsidRPr="001E1C7E" w:rsidRDefault="006F27DA" w:rsidP="00E6298B">
      <w:pPr>
        <w:ind w:right="107"/>
        <w:jc w:val="both"/>
        <w:rPr>
          <w:sz w:val="24"/>
          <w:szCs w:val="24"/>
        </w:rPr>
      </w:pPr>
    </w:p>
    <w:p w14:paraId="5B89FD0B" w14:textId="55F95823" w:rsidR="006F27DA" w:rsidRPr="001E1C7E" w:rsidRDefault="00391AEC" w:rsidP="00E6298B">
      <w:pPr>
        <w:ind w:right="107"/>
        <w:jc w:val="both"/>
        <w:rPr>
          <w:sz w:val="24"/>
          <w:szCs w:val="24"/>
        </w:rPr>
      </w:pPr>
      <w:r w:rsidRPr="001E1C7E">
        <w:rPr>
          <w:sz w:val="24"/>
          <w:szCs w:val="24"/>
        </w:rPr>
        <w:t>Word Count: 1095 words</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439D45B7" w14:textId="77777777" w:rsidR="00F70567" w:rsidRPr="00654C6E" w:rsidRDefault="00F70567" w:rsidP="00F70567">
      <w:pPr>
        <w:rPr>
          <w:color w:val="auto"/>
          <w:sz w:val="24"/>
          <w:szCs w:val="24"/>
        </w:rPr>
      </w:pPr>
      <w:r w:rsidRPr="00654C6E">
        <w:rPr>
          <w:color w:val="auto"/>
          <w:sz w:val="24"/>
          <w:szCs w:val="24"/>
        </w:rPr>
        <w:t xml:space="preserve">This essay will look at a policing incident in which I played a significant role in managing conflict and will reflect on my approach, considering relevant factors which influenced my decision making, as well as evaluating prominent theories on the cause of conflict in policing.  The incident that I have chosen to discuss is an assault which took place between and employer and employees at a local restaurant, in which </w:t>
      </w:r>
      <w:proofErr w:type="gramStart"/>
      <w:r w:rsidRPr="00654C6E">
        <w:rPr>
          <w:color w:val="auto"/>
          <w:sz w:val="24"/>
          <w:szCs w:val="24"/>
        </w:rPr>
        <w:t>all of</w:t>
      </w:r>
      <w:proofErr w:type="gramEnd"/>
      <w:r w:rsidRPr="00654C6E">
        <w:rPr>
          <w:color w:val="auto"/>
          <w:sz w:val="24"/>
          <w:szCs w:val="24"/>
        </w:rPr>
        <w:t xml:space="preserve"> the people involved were living in a flat above the restaurant.  </w:t>
      </w:r>
    </w:p>
    <w:p w14:paraId="03886350" w14:textId="77777777" w:rsidR="00F70567" w:rsidRPr="00654C6E" w:rsidRDefault="00F70567" w:rsidP="00F70567">
      <w:pPr>
        <w:rPr>
          <w:sz w:val="24"/>
          <w:szCs w:val="24"/>
        </w:rPr>
      </w:pPr>
    </w:p>
    <w:p w14:paraId="2256A1C5" w14:textId="77777777" w:rsidR="00F70567" w:rsidRPr="00654C6E" w:rsidRDefault="00F70567" w:rsidP="00F70567">
      <w:pPr>
        <w:rPr>
          <w:sz w:val="24"/>
          <w:szCs w:val="24"/>
        </w:rPr>
      </w:pPr>
      <w:r w:rsidRPr="00654C6E">
        <w:rPr>
          <w:sz w:val="24"/>
          <w:szCs w:val="24"/>
        </w:rPr>
        <w:t xml:space="preserve">First, I will provide a description of the incident up to the point at which conflict arose, considering the impact factors at play and providing context for the approach that I took.  </w:t>
      </w:r>
    </w:p>
    <w:p w14:paraId="7088D4C3" w14:textId="77777777" w:rsidR="00F70567" w:rsidRPr="00654C6E" w:rsidRDefault="00F70567" w:rsidP="00F70567">
      <w:pPr>
        <w:rPr>
          <w:sz w:val="24"/>
          <w:szCs w:val="24"/>
        </w:rPr>
      </w:pPr>
    </w:p>
    <w:p w14:paraId="4C5720A5" w14:textId="77777777" w:rsidR="00F70567" w:rsidRPr="00654C6E" w:rsidRDefault="00F70567" w:rsidP="00F70567">
      <w:pPr>
        <w:rPr>
          <w:color w:val="auto"/>
          <w:sz w:val="24"/>
          <w:szCs w:val="24"/>
        </w:rPr>
      </w:pPr>
      <w:r w:rsidRPr="00654C6E">
        <w:rPr>
          <w:color w:val="auto"/>
          <w:sz w:val="24"/>
          <w:szCs w:val="24"/>
        </w:rPr>
        <w:t xml:space="preserve">Second, I will discuss the approach I took to manage conflict, ensuring the safety of myself, my colleague, the </w:t>
      </w:r>
      <w:proofErr w:type="gramStart"/>
      <w:r w:rsidRPr="00654C6E">
        <w:rPr>
          <w:color w:val="auto"/>
          <w:sz w:val="24"/>
          <w:szCs w:val="24"/>
        </w:rPr>
        <w:t>victims</w:t>
      </w:r>
      <w:proofErr w:type="gramEnd"/>
      <w:r w:rsidRPr="00654C6E">
        <w:rPr>
          <w:color w:val="auto"/>
          <w:sz w:val="24"/>
          <w:szCs w:val="24"/>
        </w:rPr>
        <w:t xml:space="preserve"> and the offender.  This will consider the professional, </w:t>
      </w:r>
      <w:proofErr w:type="gramStart"/>
      <w:r w:rsidRPr="00654C6E">
        <w:rPr>
          <w:color w:val="auto"/>
          <w:sz w:val="24"/>
          <w:szCs w:val="24"/>
        </w:rPr>
        <w:t>social</w:t>
      </w:r>
      <w:proofErr w:type="gramEnd"/>
      <w:r w:rsidRPr="00654C6E">
        <w:rPr>
          <w:color w:val="auto"/>
          <w:sz w:val="24"/>
          <w:szCs w:val="24"/>
        </w:rPr>
        <w:t xml:space="preserve"> and legislative basis for my actions, as well as the styles of communication that I used.  </w:t>
      </w:r>
    </w:p>
    <w:p w14:paraId="458C31AF" w14:textId="77777777" w:rsidR="00F70567" w:rsidRPr="00654C6E" w:rsidRDefault="00F70567" w:rsidP="00F70567">
      <w:pPr>
        <w:rPr>
          <w:color w:val="auto"/>
          <w:sz w:val="24"/>
          <w:szCs w:val="24"/>
        </w:rPr>
      </w:pPr>
    </w:p>
    <w:p w14:paraId="2E5AD4F3" w14:textId="77777777" w:rsidR="00F70567" w:rsidRPr="00654C6E" w:rsidRDefault="00F70567" w:rsidP="00F70567">
      <w:pPr>
        <w:rPr>
          <w:color w:val="auto"/>
          <w:sz w:val="24"/>
          <w:szCs w:val="24"/>
        </w:rPr>
      </w:pPr>
      <w:r w:rsidRPr="00654C6E">
        <w:rPr>
          <w:color w:val="auto"/>
          <w:sz w:val="24"/>
          <w:szCs w:val="24"/>
        </w:rPr>
        <w:t>Finally, I will reflect upon my own performance during the incident, using this case to evaluate relevant theories on the causes of conflict and using Graham Gibbs’ reflective cycle to consider what went well, what didn’t and how this information might influence future decision making (Gibbs, 1988).</w:t>
      </w:r>
    </w:p>
    <w:p w14:paraId="6DA847F7" w14:textId="77777777" w:rsidR="00F70567" w:rsidRPr="00654C6E" w:rsidRDefault="00F70567" w:rsidP="00F70567">
      <w:pPr>
        <w:rPr>
          <w:sz w:val="24"/>
          <w:szCs w:val="24"/>
        </w:rPr>
      </w:pPr>
    </w:p>
    <w:p w14:paraId="6BDDB8D4" w14:textId="77777777" w:rsidR="00F70567" w:rsidRPr="00654C6E" w:rsidRDefault="00F70567" w:rsidP="00F70567">
      <w:pPr>
        <w:rPr>
          <w:sz w:val="24"/>
          <w:szCs w:val="24"/>
        </w:rPr>
      </w:pPr>
    </w:p>
    <w:p w14:paraId="34087EA6" w14:textId="77777777" w:rsidR="00F70567" w:rsidRPr="00654C6E" w:rsidRDefault="00F70567" w:rsidP="00F70567">
      <w:pPr>
        <w:rPr>
          <w:b/>
          <w:bCs/>
          <w:sz w:val="24"/>
          <w:szCs w:val="24"/>
          <w:u w:val="single"/>
        </w:rPr>
      </w:pPr>
      <w:r w:rsidRPr="00654C6E">
        <w:rPr>
          <w:b/>
          <w:bCs/>
          <w:sz w:val="24"/>
          <w:szCs w:val="24"/>
          <w:u w:val="single"/>
        </w:rPr>
        <w:t>The Incident</w:t>
      </w:r>
    </w:p>
    <w:p w14:paraId="44EF73DB" w14:textId="77777777" w:rsidR="00F70567" w:rsidRPr="00654C6E" w:rsidRDefault="00F70567" w:rsidP="00F70567">
      <w:pPr>
        <w:rPr>
          <w:sz w:val="24"/>
          <w:szCs w:val="24"/>
        </w:rPr>
      </w:pPr>
    </w:p>
    <w:p w14:paraId="313C7253" w14:textId="77777777" w:rsidR="00F70567" w:rsidRPr="00654C6E" w:rsidRDefault="00F70567" w:rsidP="00F70567">
      <w:pPr>
        <w:rPr>
          <w:sz w:val="24"/>
          <w:szCs w:val="24"/>
        </w:rPr>
      </w:pPr>
      <w:r w:rsidRPr="00654C6E">
        <w:rPr>
          <w:sz w:val="24"/>
          <w:szCs w:val="24"/>
        </w:rPr>
        <w:t xml:space="preserve">The occurrence that I will be discussing is an incident of common assault times two.  It was initially described as ‘threats with a knife’ and, from what I could glean from the incident log, the reporting person (RP) was a restaurant manager who had been threatened by a member of staff following an argument.  </w:t>
      </w:r>
    </w:p>
    <w:p w14:paraId="76FAA4DA" w14:textId="77777777" w:rsidR="00F70567" w:rsidRPr="00654C6E" w:rsidRDefault="00F70567" w:rsidP="00F70567">
      <w:pPr>
        <w:rPr>
          <w:sz w:val="24"/>
          <w:szCs w:val="24"/>
        </w:rPr>
      </w:pPr>
    </w:p>
    <w:p w14:paraId="08934313" w14:textId="77777777" w:rsidR="00F70567" w:rsidRPr="00654C6E" w:rsidRDefault="00F70567" w:rsidP="00F70567">
      <w:pPr>
        <w:rPr>
          <w:sz w:val="24"/>
          <w:szCs w:val="24"/>
        </w:rPr>
      </w:pPr>
      <w:r w:rsidRPr="00654C6E">
        <w:rPr>
          <w:sz w:val="24"/>
          <w:szCs w:val="24"/>
        </w:rPr>
        <w:t xml:space="preserve">On arrival it was immediately clear that the RP was heavily intoxicated, as he was unsteady on his feet and smelled of liquor.  We enquired about the threats and the whereabouts of the </w:t>
      </w:r>
      <w:proofErr w:type="gramStart"/>
      <w:r w:rsidRPr="00654C6E">
        <w:rPr>
          <w:sz w:val="24"/>
          <w:szCs w:val="24"/>
        </w:rPr>
        <w:t>knife</w:t>
      </w:r>
      <w:proofErr w:type="gramEnd"/>
      <w:r w:rsidRPr="00654C6E">
        <w:rPr>
          <w:sz w:val="24"/>
          <w:szCs w:val="24"/>
        </w:rPr>
        <w:t xml:space="preserve"> and he seemed perplexed, telling us that there were no such threats and that he wanted two of his employees removed from the property.  He had apparently allowed them to stay in the flat upstairs as part of their employment arrangement but was saying that they refused to be put on the books for the restaurant and were accepting work elsewhere, violating the conditions of their student visas. </w:t>
      </w:r>
    </w:p>
    <w:p w14:paraId="1480D764" w14:textId="77777777" w:rsidR="00F70567" w:rsidRPr="00654C6E" w:rsidRDefault="00F70567" w:rsidP="00F70567">
      <w:pPr>
        <w:rPr>
          <w:sz w:val="24"/>
          <w:szCs w:val="24"/>
        </w:rPr>
      </w:pPr>
    </w:p>
    <w:p w14:paraId="2DD3E69B" w14:textId="77777777" w:rsidR="00F70567" w:rsidRPr="00654C6E" w:rsidRDefault="00F70567" w:rsidP="00F70567">
      <w:pPr>
        <w:rPr>
          <w:sz w:val="24"/>
          <w:szCs w:val="24"/>
        </w:rPr>
      </w:pPr>
      <w:r w:rsidRPr="00654C6E">
        <w:rPr>
          <w:sz w:val="24"/>
          <w:szCs w:val="24"/>
        </w:rPr>
        <w:t xml:space="preserve">We then went to the room in which the subjects were living, assessing the premises for any potential threats as we did so.  The occupants were a male and a pregnant female.  It was immediately clear that there were communication issues, as the occupants were Bangladeshi and spoke limited English.  </w:t>
      </w:r>
    </w:p>
    <w:p w14:paraId="35428287" w14:textId="77777777" w:rsidR="00F70567" w:rsidRPr="00654C6E" w:rsidRDefault="00F70567" w:rsidP="00F70567">
      <w:pPr>
        <w:rPr>
          <w:sz w:val="24"/>
          <w:szCs w:val="24"/>
        </w:rPr>
      </w:pPr>
    </w:p>
    <w:p w14:paraId="5396540D" w14:textId="77777777" w:rsidR="00F70567" w:rsidRPr="00654C6E" w:rsidRDefault="00F70567" w:rsidP="00F70567">
      <w:pPr>
        <w:rPr>
          <w:sz w:val="24"/>
          <w:szCs w:val="24"/>
        </w:rPr>
      </w:pPr>
      <w:r w:rsidRPr="00654C6E">
        <w:rPr>
          <w:sz w:val="24"/>
          <w:szCs w:val="24"/>
        </w:rPr>
        <w:t xml:space="preserve">As we discussed the alleged threats, each of them disclosed that they had been assaulted on multiple occasions by the RP, which they had been reluctant report due to the precarious nature of their living arrangements.  As has been observed by United Nations Special Rapporteur, Raquel Rolnik, living in one’s place of employment is common </w:t>
      </w:r>
      <w:proofErr w:type="gramStart"/>
      <w:r w:rsidRPr="00654C6E">
        <w:rPr>
          <w:sz w:val="24"/>
          <w:szCs w:val="24"/>
        </w:rPr>
        <w:t>in migrant</w:t>
      </w:r>
      <w:proofErr w:type="gramEnd"/>
      <w:r w:rsidRPr="00654C6E">
        <w:rPr>
          <w:sz w:val="24"/>
          <w:szCs w:val="24"/>
        </w:rPr>
        <w:t xml:space="preserve"> communities across the world and it is widely recognised that people in these circumstances often face the threat of forced evictions, which can lead to homelessness or deportation if there is no alternative in place (United Nations, 2010, p.14).  The victims were choosing to remain in the property, due to concerns about the availability of alternative housing and the risk of homelessness, which would impact on the health of themselves and their unborn child, factors which contribute to many migrants in the UK being vulnerably housed (Kaur et al., 2021).  </w:t>
      </w:r>
    </w:p>
    <w:p w14:paraId="49235CDA" w14:textId="77777777" w:rsidR="00F70567" w:rsidRPr="00654C6E" w:rsidRDefault="00F70567" w:rsidP="00F70567">
      <w:pPr>
        <w:rPr>
          <w:sz w:val="24"/>
          <w:szCs w:val="24"/>
        </w:rPr>
      </w:pPr>
    </w:p>
    <w:p w14:paraId="6CADE0C6" w14:textId="77777777" w:rsidR="00F70567" w:rsidRPr="00654C6E" w:rsidRDefault="00F70567" w:rsidP="00F70567">
      <w:pPr>
        <w:rPr>
          <w:sz w:val="24"/>
          <w:szCs w:val="24"/>
        </w:rPr>
      </w:pPr>
      <w:r w:rsidRPr="00654C6E">
        <w:rPr>
          <w:sz w:val="24"/>
          <w:szCs w:val="24"/>
        </w:rPr>
        <w:t xml:space="preserve">The victims evidenced the assault with video recordings on the male’s mobile phone.  Consequently, the dynamics of the incident changed, with the RP becoming our suspect and the other people concerned becoming victims of crime.  Moreover, due to their precarious living situation, it was clear that the victims were vulnerable and at risk of repeat attacks within the home.  </w:t>
      </w:r>
      <w:proofErr w:type="gramStart"/>
      <w:r w:rsidRPr="00654C6E">
        <w:rPr>
          <w:sz w:val="24"/>
          <w:szCs w:val="24"/>
        </w:rPr>
        <w:t>In order to</w:t>
      </w:r>
      <w:proofErr w:type="gramEnd"/>
      <w:r w:rsidRPr="00654C6E">
        <w:rPr>
          <w:sz w:val="24"/>
          <w:szCs w:val="24"/>
        </w:rPr>
        <w:t xml:space="preserve"> enable the victims to explain the incident fully and gather additional information, I called an approved translation service on my phone to interpret for us, in line with professional guidelines (CoP, 2021).</w:t>
      </w:r>
    </w:p>
    <w:p w14:paraId="6594F401" w14:textId="77777777" w:rsidR="00F70567" w:rsidRPr="00654C6E" w:rsidRDefault="00F70567" w:rsidP="00F70567">
      <w:pPr>
        <w:rPr>
          <w:sz w:val="24"/>
          <w:szCs w:val="24"/>
        </w:rPr>
      </w:pPr>
    </w:p>
    <w:p w14:paraId="1E61AFBE" w14:textId="77777777" w:rsidR="00F70567" w:rsidRPr="00654C6E" w:rsidRDefault="00F70567" w:rsidP="00F70567">
      <w:pPr>
        <w:rPr>
          <w:sz w:val="24"/>
          <w:szCs w:val="24"/>
        </w:rPr>
      </w:pPr>
      <w:r w:rsidRPr="00654C6E">
        <w:rPr>
          <w:sz w:val="24"/>
          <w:szCs w:val="24"/>
        </w:rPr>
        <w:t xml:space="preserve">At this point, the suspect could be heard making his way up the stairs and was becoming verbally aggressive, at which point I made my way to the top of the stairs to prevent him from coming any further, while my colleague continued to work with the victims.  </w:t>
      </w:r>
    </w:p>
    <w:p w14:paraId="249FDCA6" w14:textId="77777777" w:rsidR="00F70567" w:rsidRPr="00654C6E" w:rsidRDefault="00F70567" w:rsidP="00F70567">
      <w:pPr>
        <w:rPr>
          <w:sz w:val="24"/>
          <w:szCs w:val="24"/>
        </w:rPr>
      </w:pPr>
    </w:p>
    <w:p w14:paraId="23E090DE" w14:textId="77777777" w:rsidR="00F70567" w:rsidRPr="00654C6E" w:rsidRDefault="00F70567" w:rsidP="00F70567">
      <w:pPr>
        <w:rPr>
          <w:sz w:val="24"/>
          <w:szCs w:val="24"/>
        </w:rPr>
      </w:pPr>
    </w:p>
    <w:p w14:paraId="79224FD7" w14:textId="77777777" w:rsidR="00F70567" w:rsidRPr="00654C6E" w:rsidRDefault="00F70567" w:rsidP="00F70567">
      <w:pPr>
        <w:rPr>
          <w:b/>
          <w:bCs/>
          <w:sz w:val="24"/>
          <w:szCs w:val="24"/>
          <w:u w:val="single"/>
        </w:rPr>
      </w:pPr>
      <w:r w:rsidRPr="00654C6E">
        <w:rPr>
          <w:b/>
          <w:bCs/>
          <w:sz w:val="24"/>
          <w:szCs w:val="24"/>
          <w:u w:val="single"/>
        </w:rPr>
        <w:t>My approach</w:t>
      </w:r>
    </w:p>
    <w:p w14:paraId="345DD7FA" w14:textId="77777777" w:rsidR="00F70567" w:rsidRPr="00654C6E" w:rsidRDefault="00F70567" w:rsidP="00F70567">
      <w:pPr>
        <w:rPr>
          <w:sz w:val="24"/>
          <w:szCs w:val="24"/>
        </w:rPr>
      </w:pPr>
    </w:p>
    <w:p w14:paraId="0F3368D1" w14:textId="126A4184" w:rsidR="00F70567" w:rsidRPr="00654C6E" w:rsidRDefault="00F70567" w:rsidP="00F70567">
      <w:pPr>
        <w:rPr>
          <w:color w:val="auto"/>
          <w:sz w:val="24"/>
          <w:szCs w:val="24"/>
        </w:rPr>
      </w:pPr>
      <w:r w:rsidRPr="00654C6E">
        <w:rPr>
          <w:color w:val="auto"/>
          <w:sz w:val="24"/>
          <w:szCs w:val="24"/>
        </w:rPr>
        <w:t xml:space="preserve">Due to the body language and verbal aggression displayed by the suspect, I was anticipating conflict between the two parties, so used the </w:t>
      </w:r>
      <w:proofErr w:type="gramStart"/>
      <w:r w:rsidRPr="00654C6E">
        <w:rPr>
          <w:color w:val="auto"/>
          <w:sz w:val="24"/>
          <w:szCs w:val="24"/>
        </w:rPr>
        <w:t>principle</w:t>
      </w:r>
      <w:proofErr w:type="gramEnd"/>
      <w:r w:rsidRPr="00654C6E">
        <w:rPr>
          <w:color w:val="auto"/>
          <w:sz w:val="24"/>
          <w:szCs w:val="24"/>
        </w:rPr>
        <w:t xml:space="preserve"> model for decision making when using force, the National Decision Model (NDM), to develop an initial course of action.  This model has been implemented by the College of Policing (COP), </w:t>
      </w:r>
      <w:proofErr w:type="gramStart"/>
      <w:r w:rsidRPr="00654C6E">
        <w:rPr>
          <w:color w:val="auto"/>
          <w:sz w:val="24"/>
          <w:szCs w:val="24"/>
        </w:rPr>
        <w:t>in order to</w:t>
      </w:r>
      <w:proofErr w:type="gramEnd"/>
      <w:r w:rsidRPr="00654C6E">
        <w:rPr>
          <w:color w:val="auto"/>
          <w:sz w:val="24"/>
          <w:szCs w:val="24"/>
        </w:rPr>
        <w:t xml:space="preserve"> provide a basis on which all officers can make decisions during an incident, while ensuring that all decisions refer back to the Code of Ethics, to provide an ethical underpinning for any action taken (</w:t>
      </w:r>
      <w:r w:rsidR="00A271F1" w:rsidRPr="00654C6E">
        <w:rPr>
          <w:color w:val="auto"/>
          <w:sz w:val="24"/>
          <w:szCs w:val="24"/>
        </w:rPr>
        <w:t>Wood</w:t>
      </w:r>
      <w:r w:rsidRPr="00654C6E">
        <w:rPr>
          <w:color w:val="auto"/>
          <w:sz w:val="24"/>
          <w:szCs w:val="24"/>
        </w:rPr>
        <w:t xml:space="preserve"> et. al., 2022 p.81).  This is a cyclical model, based on five steps:</w:t>
      </w:r>
    </w:p>
    <w:p w14:paraId="4248C8FB" w14:textId="77777777" w:rsidR="00F70567" w:rsidRPr="00654C6E" w:rsidRDefault="00F70567" w:rsidP="00F70567">
      <w:pPr>
        <w:rPr>
          <w:color w:val="auto"/>
          <w:sz w:val="24"/>
          <w:szCs w:val="24"/>
        </w:rPr>
      </w:pPr>
    </w:p>
    <w:p w14:paraId="7D5321B7" w14:textId="77777777" w:rsidR="00F70567" w:rsidRPr="00654C6E" w:rsidRDefault="00F70567">
      <w:pPr>
        <w:pStyle w:val="ListParagraph"/>
        <w:numPr>
          <w:ilvl w:val="0"/>
          <w:numId w:val="5"/>
        </w:numPr>
        <w:rPr>
          <w:color w:val="auto"/>
          <w:sz w:val="24"/>
          <w:szCs w:val="24"/>
        </w:rPr>
      </w:pPr>
      <w:r w:rsidRPr="00654C6E">
        <w:rPr>
          <w:color w:val="auto"/>
          <w:sz w:val="24"/>
          <w:szCs w:val="24"/>
        </w:rPr>
        <w:t xml:space="preserve">Gathering information and </w:t>
      </w:r>
      <w:proofErr w:type="gramStart"/>
      <w:r w:rsidRPr="00654C6E">
        <w:rPr>
          <w:color w:val="auto"/>
          <w:sz w:val="24"/>
          <w:szCs w:val="24"/>
        </w:rPr>
        <w:t>intelligence;</w:t>
      </w:r>
      <w:proofErr w:type="gramEnd"/>
    </w:p>
    <w:p w14:paraId="79417631" w14:textId="77777777" w:rsidR="00F70567" w:rsidRPr="00654C6E" w:rsidRDefault="00F70567">
      <w:pPr>
        <w:pStyle w:val="ListParagraph"/>
        <w:numPr>
          <w:ilvl w:val="0"/>
          <w:numId w:val="5"/>
        </w:numPr>
        <w:rPr>
          <w:color w:val="auto"/>
          <w:sz w:val="24"/>
          <w:szCs w:val="24"/>
        </w:rPr>
      </w:pPr>
      <w:r w:rsidRPr="00654C6E">
        <w:rPr>
          <w:color w:val="auto"/>
          <w:sz w:val="24"/>
          <w:szCs w:val="24"/>
        </w:rPr>
        <w:lastRenderedPageBreak/>
        <w:t xml:space="preserve">Assessing risk and threat and developing a working </w:t>
      </w:r>
      <w:proofErr w:type="gramStart"/>
      <w:r w:rsidRPr="00654C6E">
        <w:rPr>
          <w:color w:val="auto"/>
          <w:sz w:val="24"/>
          <w:szCs w:val="24"/>
        </w:rPr>
        <w:t>strategy;</w:t>
      </w:r>
      <w:proofErr w:type="gramEnd"/>
    </w:p>
    <w:p w14:paraId="5F603ACC" w14:textId="77777777" w:rsidR="00F70567" w:rsidRPr="00654C6E" w:rsidRDefault="00F70567">
      <w:pPr>
        <w:pStyle w:val="ListParagraph"/>
        <w:numPr>
          <w:ilvl w:val="0"/>
          <w:numId w:val="5"/>
        </w:numPr>
        <w:rPr>
          <w:color w:val="auto"/>
          <w:sz w:val="24"/>
          <w:szCs w:val="24"/>
        </w:rPr>
      </w:pPr>
      <w:r w:rsidRPr="00654C6E">
        <w:rPr>
          <w:color w:val="auto"/>
          <w:sz w:val="24"/>
          <w:szCs w:val="24"/>
        </w:rPr>
        <w:t xml:space="preserve">Considering powers and </w:t>
      </w:r>
      <w:proofErr w:type="gramStart"/>
      <w:r w:rsidRPr="00654C6E">
        <w:rPr>
          <w:color w:val="auto"/>
          <w:sz w:val="24"/>
          <w:szCs w:val="24"/>
        </w:rPr>
        <w:t>policy;</w:t>
      </w:r>
      <w:proofErr w:type="gramEnd"/>
    </w:p>
    <w:p w14:paraId="09BC8DD6" w14:textId="77777777" w:rsidR="00F70567" w:rsidRPr="00654C6E" w:rsidRDefault="00F70567">
      <w:pPr>
        <w:pStyle w:val="ListParagraph"/>
        <w:numPr>
          <w:ilvl w:val="0"/>
          <w:numId w:val="5"/>
        </w:numPr>
        <w:rPr>
          <w:color w:val="auto"/>
          <w:sz w:val="24"/>
          <w:szCs w:val="24"/>
        </w:rPr>
      </w:pPr>
      <w:r w:rsidRPr="00654C6E">
        <w:rPr>
          <w:color w:val="auto"/>
          <w:sz w:val="24"/>
          <w:szCs w:val="24"/>
        </w:rPr>
        <w:t xml:space="preserve">Identify options and contingencies at one’s </w:t>
      </w:r>
      <w:proofErr w:type="gramStart"/>
      <w:r w:rsidRPr="00654C6E">
        <w:rPr>
          <w:color w:val="auto"/>
          <w:sz w:val="24"/>
          <w:szCs w:val="24"/>
        </w:rPr>
        <w:t>disposal;</w:t>
      </w:r>
      <w:proofErr w:type="gramEnd"/>
    </w:p>
    <w:p w14:paraId="219A0989" w14:textId="77777777" w:rsidR="00F70567" w:rsidRPr="00654C6E" w:rsidRDefault="00F70567">
      <w:pPr>
        <w:pStyle w:val="ListParagraph"/>
        <w:numPr>
          <w:ilvl w:val="0"/>
          <w:numId w:val="5"/>
        </w:numPr>
        <w:rPr>
          <w:color w:val="auto"/>
          <w:sz w:val="24"/>
          <w:szCs w:val="24"/>
        </w:rPr>
      </w:pPr>
      <w:proofErr w:type="gramStart"/>
      <w:r w:rsidRPr="00654C6E">
        <w:rPr>
          <w:color w:val="auto"/>
          <w:sz w:val="24"/>
          <w:szCs w:val="24"/>
        </w:rPr>
        <w:t>Take action</w:t>
      </w:r>
      <w:proofErr w:type="gramEnd"/>
      <w:r w:rsidRPr="00654C6E">
        <w:rPr>
          <w:color w:val="auto"/>
          <w:sz w:val="24"/>
          <w:szCs w:val="24"/>
        </w:rPr>
        <w:t xml:space="preserve"> and review, to decide what further action is required.</w:t>
      </w:r>
    </w:p>
    <w:p w14:paraId="2D6C887D" w14:textId="77777777" w:rsidR="00F70567" w:rsidRPr="00654C6E" w:rsidRDefault="00F70567" w:rsidP="00F70567">
      <w:pPr>
        <w:rPr>
          <w:color w:val="auto"/>
          <w:sz w:val="24"/>
          <w:szCs w:val="24"/>
        </w:rPr>
      </w:pPr>
    </w:p>
    <w:p w14:paraId="37BCF455" w14:textId="77777777" w:rsidR="00F70567" w:rsidRPr="00654C6E" w:rsidRDefault="00F70567" w:rsidP="00F70567">
      <w:pPr>
        <w:rPr>
          <w:color w:val="auto"/>
          <w:sz w:val="24"/>
          <w:szCs w:val="24"/>
        </w:rPr>
      </w:pPr>
      <w:r w:rsidRPr="00654C6E">
        <w:rPr>
          <w:color w:val="auto"/>
          <w:sz w:val="24"/>
          <w:szCs w:val="24"/>
        </w:rPr>
        <w:t xml:space="preserve">I used the information at my disposal to </w:t>
      </w:r>
      <w:proofErr w:type="gramStart"/>
      <w:r w:rsidRPr="00654C6E">
        <w:rPr>
          <w:color w:val="auto"/>
          <w:sz w:val="24"/>
          <w:szCs w:val="24"/>
        </w:rPr>
        <w:t>make an assessment of</w:t>
      </w:r>
      <w:proofErr w:type="gramEnd"/>
      <w:r w:rsidRPr="00654C6E">
        <w:rPr>
          <w:color w:val="auto"/>
          <w:sz w:val="24"/>
          <w:szCs w:val="24"/>
        </w:rPr>
        <w:t xml:space="preserve"> the risk and threat posed by the suspect.  </w:t>
      </w:r>
      <w:proofErr w:type="gramStart"/>
      <w:r w:rsidRPr="00654C6E">
        <w:rPr>
          <w:color w:val="auto"/>
          <w:sz w:val="24"/>
          <w:szCs w:val="24"/>
        </w:rPr>
        <w:t>In light of the fact that</w:t>
      </w:r>
      <w:proofErr w:type="gramEnd"/>
      <w:r w:rsidRPr="00654C6E">
        <w:rPr>
          <w:color w:val="auto"/>
          <w:sz w:val="24"/>
          <w:szCs w:val="24"/>
        </w:rPr>
        <w:t xml:space="preserve"> he was intoxicated and increasingly aggressive, I decided that it would be best to try and contain him in the living area of the property, next to the stairs, and de-escalate the situation using verbal communication skills. This would separate the suspect from the victims and allow my colleague to finish his enquiries.  My underlying assumption was that if I remained reasonable and calm, the suspect would remain calm. This, in part was based on ‘</w:t>
      </w:r>
      <w:proofErr w:type="spellStart"/>
      <w:r w:rsidRPr="00654C6E">
        <w:rPr>
          <w:color w:val="auto"/>
          <w:sz w:val="24"/>
          <w:szCs w:val="24"/>
        </w:rPr>
        <w:t>Betari</w:t>
      </w:r>
      <w:proofErr w:type="spellEnd"/>
      <w:r w:rsidRPr="00654C6E">
        <w:rPr>
          <w:color w:val="auto"/>
          <w:sz w:val="24"/>
          <w:szCs w:val="24"/>
        </w:rPr>
        <w:t xml:space="preserve"> Box Model’, a cyclical model which posits that one’s attitude affects one’s behaviour, which in turn affects another’s attitude and behaviour towards you (Mulder, 2018).</w:t>
      </w:r>
    </w:p>
    <w:p w14:paraId="66F6414F" w14:textId="77777777" w:rsidR="00F70567" w:rsidRPr="00654C6E" w:rsidRDefault="00F70567" w:rsidP="00F70567">
      <w:pPr>
        <w:rPr>
          <w:color w:val="FF0000"/>
          <w:sz w:val="24"/>
          <w:szCs w:val="24"/>
        </w:rPr>
      </w:pPr>
    </w:p>
    <w:p w14:paraId="10346B23" w14:textId="77777777" w:rsidR="00F70567" w:rsidRPr="00654C6E" w:rsidRDefault="00F70567" w:rsidP="00F70567">
      <w:pPr>
        <w:rPr>
          <w:color w:val="auto"/>
          <w:sz w:val="24"/>
          <w:szCs w:val="24"/>
        </w:rPr>
      </w:pPr>
      <w:r w:rsidRPr="00654C6E">
        <w:rPr>
          <w:color w:val="auto"/>
          <w:sz w:val="24"/>
          <w:szCs w:val="24"/>
        </w:rPr>
        <w:t xml:space="preserve">To contain the suspect, I initiated a five-step appeal process, initially making a simple instruction for him to stay in the room and refrain from trying to confront the victims (CoP, 2020).  He did not comply with this, so I immediately moved to a reasoned appeal, providing a clear explanation of why I needed him to stay in the area.  This appeared to calm him a little, though he continued to try to get past me and was trying to persuade me to do so by saying that the victims were lying and that they should be removed from the property, due to the perceived violation of their visa conditions.  I explained that this was not our primary concern, as an allegation had been made against him, which caused him to become verbally abusive towards both </w:t>
      </w:r>
      <w:proofErr w:type="gramStart"/>
      <w:r w:rsidRPr="00654C6E">
        <w:rPr>
          <w:color w:val="auto"/>
          <w:sz w:val="24"/>
          <w:szCs w:val="24"/>
        </w:rPr>
        <w:t>myself</w:t>
      </w:r>
      <w:proofErr w:type="gramEnd"/>
      <w:r w:rsidRPr="00654C6E">
        <w:rPr>
          <w:color w:val="auto"/>
          <w:sz w:val="24"/>
          <w:szCs w:val="24"/>
        </w:rPr>
        <w:t xml:space="preserve"> and the victims.  </w:t>
      </w:r>
    </w:p>
    <w:p w14:paraId="45FEE5B9" w14:textId="77777777" w:rsidR="00F70567" w:rsidRPr="00654C6E" w:rsidRDefault="00F70567" w:rsidP="00F70567">
      <w:pPr>
        <w:rPr>
          <w:color w:val="FF0000"/>
          <w:sz w:val="24"/>
          <w:szCs w:val="24"/>
        </w:rPr>
      </w:pPr>
    </w:p>
    <w:p w14:paraId="5EBFB309" w14:textId="77777777" w:rsidR="00F70567" w:rsidRPr="00654C6E" w:rsidRDefault="00F70567" w:rsidP="00F70567">
      <w:pPr>
        <w:rPr>
          <w:color w:val="FF0000"/>
          <w:sz w:val="24"/>
          <w:szCs w:val="24"/>
        </w:rPr>
      </w:pPr>
      <w:r w:rsidRPr="00654C6E">
        <w:rPr>
          <w:color w:val="auto"/>
          <w:sz w:val="24"/>
          <w:szCs w:val="24"/>
        </w:rPr>
        <w:t xml:space="preserve">At this point, my colleague came into the room and informed me that, </w:t>
      </w:r>
      <w:proofErr w:type="gramStart"/>
      <w:r w:rsidRPr="00654C6E">
        <w:rPr>
          <w:color w:val="auto"/>
          <w:sz w:val="24"/>
          <w:szCs w:val="24"/>
        </w:rPr>
        <w:t>in light of</w:t>
      </w:r>
      <w:proofErr w:type="gramEnd"/>
      <w:r w:rsidRPr="00654C6E">
        <w:rPr>
          <w:color w:val="auto"/>
          <w:sz w:val="24"/>
          <w:szCs w:val="24"/>
        </w:rPr>
        <w:t xml:space="preserve"> the alleged offence which had been disclosed and the vulnerability of the victims discussed above, my colleague and I agreed that the suspect would have to be arrested, in order to investigate the offence and create an opportunity to safeguard the victims. Once handcuffed the suspect became verbally abusive towards </w:t>
      </w:r>
      <w:r w:rsidRPr="00654C6E">
        <w:rPr>
          <w:sz w:val="24"/>
          <w:szCs w:val="24"/>
        </w:rPr>
        <w:t>the arresting officer and was passively resisting against being put in the back of a police vehicle.  As a first step to gaining compliance, I used an assertive tone and informed the suspect that, if he did not willingly step into the vehicle, we would have to use force to get him in, which influenced him to comply.</w:t>
      </w:r>
    </w:p>
    <w:p w14:paraId="7B444F63" w14:textId="77777777" w:rsidR="00F70567" w:rsidRPr="00654C6E" w:rsidRDefault="00F70567" w:rsidP="00F70567">
      <w:pPr>
        <w:rPr>
          <w:sz w:val="24"/>
          <w:szCs w:val="24"/>
        </w:rPr>
      </w:pPr>
    </w:p>
    <w:p w14:paraId="06A6711E" w14:textId="250BB138" w:rsidR="00F70567" w:rsidRPr="00654C6E" w:rsidRDefault="00F70567" w:rsidP="00F70567">
      <w:pPr>
        <w:rPr>
          <w:color w:val="auto"/>
          <w:sz w:val="24"/>
          <w:szCs w:val="24"/>
        </w:rPr>
      </w:pPr>
      <w:r w:rsidRPr="00654C6E">
        <w:rPr>
          <w:color w:val="auto"/>
          <w:sz w:val="24"/>
          <w:szCs w:val="24"/>
        </w:rPr>
        <w:t xml:space="preserve">On arrival at custody, the suspect’s behaviour </w:t>
      </w:r>
      <w:r w:rsidR="00A271F1" w:rsidRPr="00654C6E">
        <w:rPr>
          <w:color w:val="auto"/>
          <w:sz w:val="24"/>
          <w:szCs w:val="24"/>
        </w:rPr>
        <w:t>escalated,</w:t>
      </w:r>
      <w:r w:rsidRPr="00654C6E">
        <w:rPr>
          <w:color w:val="auto"/>
          <w:sz w:val="24"/>
          <w:szCs w:val="24"/>
        </w:rPr>
        <w:t xml:space="preserve"> and he began physically resisting my colleague as he attempted to escort him into the building.  </w:t>
      </w:r>
      <w:proofErr w:type="gramStart"/>
      <w:r w:rsidRPr="00654C6E">
        <w:rPr>
          <w:color w:val="auto"/>
          <w:sz w:val="24"/>
          <w:szCs w:val="24"/>
        </w:rPr>
        <w:t>In order to</w:t>
      </w:r>
      <w:proofErr w:type="gramEnd"/>
      <w:r w:rsidRPr="00654C6E">
        <w:rPr>
          <w:color w:val="auto"/>
          <w:sz w:val="24"/>
          <w:szCs w:val="24"/>
        </w:rPr>
        <w:t xml:space="preserve"> ensure the safety of the suspect, as well as my colleague, I decided that reasonable force was required and used a Home Office approved lock technique to prevent the suspect harming himself or others while getting him into the custody suite for processing.  Before making this decision, I considered the power for police officers to use reasonable force under section 117 of the Police and Criminal Evidence Act 1984, as well as the necessity for doing so, and used professional judgement to determine the correct level of force to apply (</w:t>
      </w:r>
      <w:r w:rsidR="00580A4D" w:rsidRPr="00654C6E">
        <w:rPr>
          <w:color w:val="auto"/>
          <w:sz w:val="24"/>
          <w:szCs w:val="24"/>
        </w:rPr>
        <w:t>PACE</w:t>
      </w:r>
      <w:r w:rsidRPr="00654C6E">
        <w:rPr>
          <w:color w:val="auto"/>
          <w:sz w:val="24"/>
          <w:szCs w:val="24"/>
        </w:rPr>
        <w:t xml:space="preserve"> 1984).  </w:t>
      </w:r>
      <w:r w:rsidRPr="00654C6E">
        <w:rPr>
          <w:sz w:val="24"/>
          <w:szCs w:val="24"/>
        </w:rPr>
        <w:t xml:space="preserve">I tried to minimise use of force as much as is practical, in line with professional guidance, which stipulates that the use of force should be justified, proportionate, lawful, accountable, </w:t>
      </w:r>
      <w:r w:rsidR="00A271F1" w:rsidRPr="00654C6E">
        <w:rPr>
          <w:sz w:val="24"/>
          <w:szCs w:val="24"/>
        </w:rPr>
        <w:t>necessary,</w:t>
      </w:r>
      <w:r w:rsidRPr="00654C6E">
        <w:rPr>
          <w:sz w:val="24"/>
          <w:szCs w:val="24"/>
        </w:rPr>
        <w:t xml:space="preserve"> and </w:t>
      </w:r>
      <w:r w:rsidRPr="00654C6E">
        <w:rPr>
          <w:color w:val="auto"/>
          <w:sz w:val="24"/>
          <w:szCs w:val="24"/>
        </w:rPr>
        <w:t>ethical (CoP, 2020).  As soon as he was compliant, I released him from the lock, as there can be an increased risk of positional asphyxia for those who are under the influence of alcohol or drugs (Dominic et. al., 2022 p.363-366).</w:t>
      </w:r>
    </w:p>
    <w:p w14:paraId="3A4E51F5" w14:textId="77777777" w:rsidR="00F70567" w:rsidRPr="00654C6E" w:rsidRDefault="00F70567" w:rsidP="00F70567">
      <w:pPr>
        <w:rPr>
          <w:sz w:val="24"/>
          <w:szCs w:val="24"/>
        </w:rPr>
      </w:pPr>
    </w:p>
    <w:p w14:paraId="5EE4C422" w14:textId="071A6DAA" w:rsidR="00654C6E" w:rsidRDefault="00654C6E">
      <w:pPr>
        <w:overflowPunct/>
        <w:autoSpaceDE/>
        <w:autoSpaceDN/>
        <w:adjustRightInd/>
        <w:textAlignment w:val="auto"/>
        <w:rPr>
          <w:sz w:val="24"/>
          <w:szCs w:val="24"/>
        </w:rPr>
      </w:pPr>
      <w:r>
        <w:rPr>
          <w:sz w:val="24"/>
          <w:szCs w:val="24"/>
        </w:rPr>
        <w:br w:type="page"/>
      </w:r>
    </w:p>
    <w:p w14:paraId="1BEDD6DF" w14:textId="77777777" w:rsidR="00F70567" w:rsidRPr="00654C6E" w:rsidRDefault="00F70567" w:rsidP="00F70567">
      <w:pPr>
        <w:rPr>
          <w:sz w:val="24"/>
          <w:szCs w:val="24"/>
        </w:rPr>
      </w:pPr>
    </w:p>
    <w:p w14:paraId="09452AC4" w14:textId="77777777" w:rsidR="00F70567" w:rsidRPr="00654C6E" w:rsidRDefault="00F70567" w:rsidP="00F70567">
      <w:pPr>
        <w:rPr>
          <w:b/>
          <w:bCs/>
          <w:sz w:val="24"/>
          <w:szCs w:val="24"/>
          <w:u w:val="single"/>
        </w:rPr>
      </w:pPr>
      <w:r w:rsidRPr="00654C6E">
        <w:rPr>
          <w:b/>
          <w:bCs/>
          <w:sz w:val="24"/>
          <w:szCs w:val="24"/>
          <w:u w:val="single"/>
        </w:rPr>
        <w:t>Reflection</w:t>
      </w:r>
    </w:p>
    <w:p w14:paraId="3D864F96" w14:textId="77777777" w:rsidR="00F70567" w:rsidRPr="00654C6E" w:rsidRDefault="00F70567" w:rsidP="00F70567">
      <w:pPr>
        <w:rPr>
          <w:sz w:val="24"/>
          <w:szCs w:val="24"/>
        </w:rPr>
      </w:pPr>
    </w:p>
    <w:p w14:paraId="64A7F1AD" w14:textId="6AFC5945" w:rsidR="00F70567" w:rsidRPr="00654C6E" w:rsidRDefault="00F70567" w:rsidP="00F70567">
      <w:pPr>
        <w:rPr>
          <w:sz w:val="24"/>
          <w:szCs w:val="24"/>
        </w:rPr>
      </w:pPr>
      <w:r w:rsidRPr="00654C6E">
        <w:rPr>
          <w:sz w:val="24"/>
          <w:szCs w:val="24"/>
        </w:rPr>
        <w:t xml:space="preserve">This section will utilise Gibbs’ Reflective Cycle to discuss my experiences during the incident, the underlying dynamics of conflict and what can be learned from the experience.  The cycle uses six stages to address the learner’s experience: description, feelings and thoughts, evaluation, analysis, </w:t>
      </w:r>
      <w:r w:rsidR="00A271F1" w:rsidRPr="00654C6E">
        <w:rPr>
          <w:sz w:val="24"/>
          <w:szCs w:val="24"/>
        </w:rPr>
        <w:t>conclusion,</w:t>
      </w:r>
      <w:r w:rsidRPr="00654C6E">
        <w:rPr>
          <w:sz w:val="24"/>
          <w:szCs w:val="24"/>
        </w:rPr>
        <w:t xml:space="preserve"> and action plan (Gibbs, 1988).  Having provided a description of the incident above, I will address the remaining stages in the reflective cycle. </w:t>
      </w:r>
    </w:p>
    <w:p w14:paraId="19EF5EEE" w14:textId="77777777" w:rsidR="00F70567" w:rsidRPr="00654C6E" w:rsidRDefault="00F70567" w:rsidP="00F70567">
      <w:pPr>
        <w:rPr>
          <w:sz w:val="24"/>
          <w:szCs w:val="24"/>
        </w:rPr>
      </w:pPr>
    </w:p>
    <w:p w14:paraId="0F198537" w14:textId="77777777" w:rsidR="00F70567" w:rsidRPr="00654C6E" w:rsidRDefault="00F70567" w:rsidP="00F70567">
      <w:pPr>
        <w:rPr>
          <w:sz w:val="24"/>
          <w:szCs w:val="24"/>
        </w:rPr>
      </w:pPr>
      <w:r w:rsidRPr="00654C6E">
        <w:rPr>
          <w:sz w:val="24"/>
          <w:szCs w:val="24"/>
        </w:rPr>
        <w:t xml:space="preserve">Overall, I feel as though I addressed the incident quite well, using active listening with all those involved to assess the situation and start to determine who might be most at risk and verbal communication skills to try to reason with our suspect and keep his behaviour from escalating before his arrest.  As a result, </w:t>
      </w:r>
      <w:proofErr w:type="gramStart"/>
      <w:r w:rsidRPr="00654C6E">
        <w:rPr>
          <w:sz w:val="24"/>
          <w:szCs w:val="24"/>
        </w:rPr>
        <w:t>myself</w:t>
      </w:r>
      <w:proofErr w:type="gramEnd"/>
      <w:r w:rsidRPr="00654C6E">
        <w:rPr>
          <w:sz w:val="24"/>
          <w:szCs w:val="24"/>
        </w:rPr>
        <w:t xml:space="preserve"> and my colleague were able to ascertain that the employees who were living upstairs were the victims of a serious crime and that the suspect would have to be arrested in order to investigate the offence and prevent further attacks on the victims, as this appeared to be a pattern of behaviour.  Moreover, I think my use of communications was quite effective in limiting the extent of conflict while at the location of the incident, albeit the fact that the suspect was intoxicated made it difficult to completely diffuse the situation.</w:t>
      </w:r>
    </w:p>
    <w:p w14:paraId="61183DA9" w14:textId="77777777" w:rsidR="00F70567" w:rsidRPr="00654C6E" w:rsidRDefault="00F70567" w:rsidP="00F70567">
      <w:pPr>
        <w:rPr>
          <w:sz w:val="24"/>
          <w:szCs w:val="24"/>
        </w:rPr>
      </w:pPr>
    </w:p>
    <w:p w14:paraId="7A025C73" w14:textId="77777777" w:rsidR="00F70567" w:rsidRPr="00654C6E" w:rsidRDefault="00F70567" w:rsidP="00F70567">
      <w:pPr>
        <w:rPr>
          <w:sz w:val="24"/>
          <w:szCs w:val="24"/>
        </w:rPr>
      </w:pPr>
      <w:r w:rsidRPr="00654C6E">
        <w:rPr>
          <w:sz w:val="24"/>
          <w:szCs w:val="24"/>
        </w:rPr>
        <w:t>While my initial assessment of the incident was based on the ‘</w:t>
      </w:r>
      <w:proofErr w:type="spellStart"/>
      <w:r w:rsidRPr="00654C6E">
        <w:rPr>
          <w:sz w:val="24"/>
          <w:szCs w:val="24"/>
        </w:rPr>
        <w:t>Betari</w:t>
      </w:r>
      <w:proofErr w:type="spellEnd"/>
      <w:r w:rsidRPr="00654C6E">
        <w:rPr>
          <w:sz w:val="24"/>
          <w:szCs w:val="24"/>
        </w:rPr>
        <w:t xml:space="preserve"> Box Model’, there are additional dynamics which warrant consideration when addressing the causes of conflict in such an incident.  This is not to say that </w:t>
      </w:r>
      <w:proofErr w:type="spellStart"/>
      <w:r w:rsidRPr="00654C6E">
        <w:rPr>
          <w:sz w:val="24"/>
          <w:szCs w:val="24"/>
        </w:rPr>
        <w:t>Betari’s</w:t>
      </w:r>
      <w:proofErr w:type="spellEnd"/>
      <w:r w:rsidRPr="00654C6E">
        <w:rPr>
          <w:sz w:val="24"/>
          <w:szCs w:val="24"/>
        </w:rPr>
        <w:t xml:space="preserve"> model is not valid in this instance; there is a clear correlation between the attitudes and behaviour of one person and the attitudes and behaviour of another.  However, additional factors can have a bearing on how you might use the model to build an understanding of the causes of conflict and how to manage it.  In this case, the fact that the suspect was heavily intoxicated had a significant effect on their behaviour and our interactions, and I should have given this further consideration.  On reflection, I should have used his behaviour as the starting point for my thinking, tailoring my behaviour to respond to his, rather than assuming that he would respond predictably to an approach that I’d conceived of before confronting him. </w:t>
      </w:r>
    </w:p>
    <w:p w14:paraId="47A1A2BC" w14:textId="77777777" w:rsidR="00F70567" w:rsidRPr="00654C6E" w:rsidRDefault="00F70567" w:rsidP="00F70567">
      <w:pPr>
        <w:rPr>
          <w:sz w:val="24"/>
          <w:szCs w:val="24"/>
        </w:rPr>
      </w:pPr>
    </w:p>
    <w:p w14:paraId="1EECE2FC" w14:textId="77777777" w:rsidR="00F70567" w:rsidRPr="00654C6E" w:rsidRDefault="00F70567" w:rsidP="00F70567">
      <w:pPr>
        <w:rPr>
          <w:sz w:val="24"/>
          <w:szCs w:val="24"/>
        </w:rPr>
      </w:pPr>
      <w:r w:rsidRPr="00654C6E">
        <w:rPr>
          <w:sz w:val="24"/>
          <w:szCs w:val="24"/>
        </w:rPr>
        <w:t xml:space="preserve">Additionally, it appears that there were other factors motivating his behaviour.  </w:t>
      </w:r>
      <w:proofErr w:type="gramStart"/>
      <w:r w:rsidRPr="00654C6E">
        <w:rPr>
          <w:sz w:val="24"/>
          <w:szCs w:val="24"/>
        </w:rPr>
        <w:t>Reflecting on the experience, it</w:t>
      </w:r>
      <w:proofErr w:type="gramEnd"/>
      <w:r w:rsidRPr="00654C6E">
        <w:rPr>
          <w:sz w:val="24"/>
          <w:szCs w:val="24"/>
        </w:rPr>
        <w:t xml:space="preserve"> was clear that the suspect had a need for control and, as the original RP, was seeking to regain this throughout the incident.  We can better understand this kind of behaviour using Stephen </w:t>
      </w:r>
      <w:proofErr w:type="spellStart"/>
      <w:r w:rsidRPr="00654C6E">
        <w:rPr>
          <w:sz w:val="24"/>
          <w:szCs w:val="24"/>
        </w:rPr>
        <w:t>Karpman’s</w:t>
      </w:r>
      <w:proofErr w:type="spellEnd"/>
      <w:r w:rsidRPr="00654C6E">
        <w:rPr>
          <w:sz w:val="24"/>
          <w:szCs w:val="24"/>
        </w:rPr>
        <w:t xml:space="preserve"> ‘Drama Triangle’, which defines three roles in a conflict situation: the victim, the </w:t>
      </w:r>
      <w:proofErr w:type="gramStart"/>
      <w:r w:rsidRPr="00654C6E">
        <w:rPr>
          <w:sz w:val="24"/>
          <w:szCs w:val="24"/>
        </w:rPr>
        <w:t>persecutor</w:t>
      </w:r>
      <w:proofErr w:type="gramEnd"/>
      <w:r w:rsidRPr="00654C6E">
        <w:rPr>
          <w:sz w:val="24"/>
          <w:szCs w:val="24"/>
        </w:rPr>
        <w:t xml:space="preserve"> and the rescuer (Hall, 2018).  Our suspect was filling the role of persecutor, exploiting his power as manager and leaseholder of the restaurant to control vulnerable employees.  As it became apparent to him that he had lost control, he tried to reassert his position by further pursuing his claim that his employees were violating visa conditions and became aggressive once it was clear that officers were giving primacy to the allegations made against him.  The victims, on the other hand, had seen an opportunity to gain control and ensure their own safety, that they might not otherwise get (</w:t>
      </w:r>
      <w:proofErr w:type="spellStart"/>
      <w:r w:rsidRPr="00654C6E">
        <w:rPr>
          <w:sz w:val="24"/>
          <w:szCs w:val="24"/>
        </w:rPr>
        <w:t>Stines</w:t>
      </w:r>
      <w:proofErr w:type="spellEnd"/>
      <w:r w:rsidRPr="00654C6E">
        <w:rPr>
          <w:sz w:val="24"/>
          <w:szCs w:val="24"/>
        </w:rPr>
        <w:t>, 2016).</w:t>
      </w:r>
    </w:p>
    <w:p w14:paraId="00CCAB7A" w14:textId="77777777" w:rsidR="00F70567" w:rsidRPr="00654C6E" w:rsidRDefault="00F70567" w:rsidP="00F70567">
      <w:pPr>
        <w:rPr>
          <w:sz w:val="24"/>
          <w:szCs w:val="24"/>
        </w:rPr>
      </w:pPr>
    </w:p>
    <w:p w14:paraId="46DB1733" w14:textId="77777777" w:rsidR="00F70567" w:rsidRPr="00654C6E" w:rsidRDefault="00F70567" w:rsidP="00F70567">
      <w:pPr>
        <w:rPr>
          <w:sz w:val="24"/>
          <w:szCs w:val="24"/>
        </w:rPr>
      </w:pPr>
      <w:r w:rsidRPr="00654C6E">
        <w:rPr>
          <w:sz w:val="24"/>
          <w:szCs w:val="24"/>
        </w:rPr>
        <w:t xml:space="preserve">This is an important consideration for the future, as such dynamics can be difficult for a victim to break out of and, had the suspect not been intoxicated or had his behaviour not been so abrasive, he might have been better able to rationalise with officers.  This serves as an important reminder to remain objective and not take things at face value.  </w:t>
      </w:r>
      <w:r w:rsidRPr="00654C6E">
        <w:rPr>
          <w:sz w:val="24"/>
          <w:szCs w:val="24"/>
        </w:rPr>
        <w:lastRenderedPageBreak/>
        <w:t>Furthermore, had I recognised this sooner, I would have considered using a more assertive approach at an earlier stage.</w:t>
      </w:r>
    </w:p>
    <w:p w14:paraId="5E15DBFD" w14:textId="77777777" w:rsidR="00F70567" w:rsidRPr="00654C6E" w:rsidRDefault="00F70567" w:rsidP="00F70567">
      <w:pPr>
        <w:rPr>
          <w:sz w:val="24"/>
          <w:szCs w:val="24"/>
        </w:rPr>
      </w:pPr>
    </w:p>
    <w:p w14:paraId="07A563C3" w14:textId="77777777" w:rsidR="00F70567" w:rsidRPr="00654C6E" w:rsidRDefault="00F70567" w:rsidP="00F70567">
      <w:pPr>
        <w:rPr>
          <w:sz w:val="24"/>
          <w:szCs w:val="24"/>
        </w:rPr>
      </w:pPr>
    </w:p>
    <w:p w14:paraId="6EF0E410" w14:textId="77777777" w:rsidR="00F70567" w:rsidRPr="00654C6E" w:rsidRDefault="00F70567" w:rsidP="00F70567">
      <w:pPr>
        <w:rPr>
          <w:b/>
          <w:bCs/>
          <w:sz w:val="24"/>
          <w:szCs w:val="24"/>
          <w:u w:val="single"/>
        </w:rPr>
      </w:pPr>
      <w:r w:rsidRPr="00654C6E">
        <w:rPr>
          <w:b/>
          <w:bCs/>
          <w:sz w:val="24"/>
          <w:szCs w:val="24"/>
          <w:u w:val="single"/>
        </w:rPr>
        <w:t>Conclusion</w:t>
      </w:r>
    </w:p>
    <w:p w14:paraId="2A6A2ACE" w14:textId="77777777" w:rsidR="00F70567" w:rsidRPr="00654C6E" w:rsidRDefault="00F70567" w:rsidP="00F70567">
      <w:pPr>
        <w:rPr>
          <w:sz w:val="24"/>
          <w:szCs w:val="24"/>
          <w:u w:val="single"/>
        </w:rPr>
      </w:pPr>
    </w:p>
    <w:p w14:paraId="45F8F761" w14:textId="7D38B98B" w:rsidR="00F70567" w:rsidRPr="00654C6E" w:rsidRDefault="00F70567" w:rsidP="00F70567">
      <w:pPr>
        <w:rPr>
          <w:sz w:val="24"/>
          <w:szCs w:val="24"/>
        </w:rPr>
      </w:pPr>
      <w:r w:rsidRPr="00654C6E">
        <w:rPr>
          <w:sz w:val="24"/>
          <w:szCs w:val="24"/>
        </w:rPr>
        <w:t xml:space="preserve">To conclude, I feel that my overall approach to managing conflict during the above incident was effective and appropriate.  I managed to use active listening and verbal communications to assess the situation, the needs of the victims and to keep the suspect away from them while my colleague gathered details of the offence.  I also used a reasonable level of force to control the suspect when they became physically aggressive, while ensuring that such measures were proportionate.  </w:t>
      </w:r>
    </w:p>
    <w:p w14:paraId="7B371635" w14:textId="77777777" w:rsidR="00F70567" w:rsidRPr="00654C6E" w:rsidRDefault="00F70567" w:rsidP="00F70567">
      <w:pPr>
        <w:rPr>
          <w:sz w:val="24"/>
          <w:szCs w:val="24"/>
        </w:rPr>
      </w:pPr>
    </w:p>
    <w:p w14:paraId="0B5BE485" w14:textId="072A598E" w:rsidR="00F70567" w:rsidRPr="00654C6E" w:rsidRDefault="00F70567" w:rsidP="00F70567">
      <w:pPr>
        <w:rPr>
          <w:sz w:val="24"/>
          <w:szCs w:val="24"/>
        </w:rPr>
      </w:pPr>
      <w:proofErr w:type="gramStart"/>
      <w:r w:rsidRPr="00654C6E">
        <w:rPr>
          <w:sz w:val="24"/>
          <w:szCs w:val="24"/>
        </w:rPr>
        <w:t>This being said, I</w:t>
      </w:r>
      <w:proofErr w:type="gramEnd"/>
      <w:r w:rsidRPr="00654C6E">
        <w:rPr>
          <w:sz w:val="24"/>
          <w:szCs w:val="24"/>
        </w:rPr>
        <w:t xml:space="preserve"> could have given further consideration to the impact factors in this incident, how this was </w:t>
      </w:r>
      <w:r w:rsidR="001C576C" w:rsidRPr="00654C6E">
        <w:rPr>
          <w:sz w:val="24"/>
          <w:szCs w:val="24"/>
        </w:rPr>
        <w:t>affecting</w:t>
      </w:r>
      <w:r w:rsidRPr="00654C6E">
        <w:rPr>
          <w:sz w:val="24"/>
          <w:szCs w:val="24"/>
        </w:rPr>
        <w:t xml:space="preserve"> suspect’s behaviour and tailoring my approach to this.  Additionally, earlier recognition of the dynamics of the conflict could have enabled me to see that the suspect was showing controlling and, at times, manipulative behaviour, which would have better informed my communication style and overall approach.</w:t>
      </w:r>
    </w:p>
    <w:p w14:paraId="79C6F38B" w14:textId="77777777" w:rsidR="00AA666E" w:rsidRPr="00654C6E" w:rsidRDefault="00AA666E" w:rsidP="00E6298B">
      <w:pPr>
        <w:ind w:right="107"/>
        <w:jc w:val="both"/>
        <w:rPr>
          <w:sz w:val="24"/>
          <w:szCs w:val="24"/>
        </w:rPr>
      </w:pPr>
    </w:p>
    <w:p w14:paraId="4557CCDD" w14:textId="77777777" w:rsidR="008B28E7" w:rsidRPr="00654C6E" w:rsidRDefault="008B28E7" w:rsidP="00E6298B">
      <w:pPr>
        <w:ind w:right="107"/>
        <w:jc w:val="both"/>
        <w:rPr>
          <w:sz w:val="24"/>
          <w:szCs w:val="24"/>
        </w:rPr>
      </w:pPr>
    </w:p>
    <w:p w14:paraId="545B147F" w14:textId="07F2450F" w:rsidR="008B28E7" w:rsidRPr="00654C6E" w:rsidRDefault="00F70567" w:rsidP="00E6298B">
      <w:pPr>
        <w:ind w:right="107"/>
        <w:jc w:val="both"/>
        <w:rPr>
          <w:sz w:val="24"/>
          <w:szCs w:val="24"/>
        </w:rPr>
      </w:pPr>
      <w:r w:rsidRPr="00654C6E">
        <w:rPr>
          <w:sz w:val="24"/>
          <w:szCs w:val="24"/>
        </w:rPr>
        <w:t>Word Count: 2</w:t>
      </w:r>
      <w:r w:rsidR="001E1C7E">
        <w:rPr>
          <w:sz w:val="24"/>
          <w:szCs w:val="24"/>
        </w:rPr>
        <w:t>1</w:t>
      </w:r>
      <w:r w:rsidRPr="00654C6E">
        <w:rPr>
          <w:sz w:val="24"/>
          <w:szCs w:val="24"/>
        </w:rPr>
        <w:t>9</w:t>
      </w:r>
      <w:r w:rsidR="001E1C7E">
        <w:rPr>
          <w:sz w:val="24"/>
          <w:szCs w:val="24"/>
        </w:rPr>
        <w:t>4</w:t>
      </w:r>
      <w:r w:rsidRPr="00654C6E">
        <w:rPr>
          <w:sz w:val="24"/>
          <w:szCs w:val="24"/>
        </w:rPr>
        <w:t xml:space="preserve"> words</w:t>
      </w: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25723E7E" w:rsidR="00112751" w:rsidRDefault="00112751" w:rsidP="00E6298B">
      <w:pPr>
        <w:ind w:right="107"/>
        <w:jc w:val="both"/>
        <w:rPr>
          <w:sz w:val="24"/>
          <w:szCs w:val="24"/>
        </w:rPr>
      </w:pPr>
    </w:p>
    <w:p w14:paraId="6B0E2724" w14:textId="77777777" w:rsidR="00320579" w:rsidRPr="003939BD" w:rsidRDefault="00320579" w:rsidP="00320579">
      <w:pPr>
        <w:rPr>
          <w:color w:val="auto"/>
          <w:sz w:val="24"/>
          <w:szCs w:val="24"/>
        </w:rPr>
      </w:pPr>
      <w:r w:rsidRPr="003939BD">
        <w:rPr>
          <w:color w:val="auto"/>
          <w:sz w:val="24"/>
          <w:szCs w:val="24"/>
        </w:rPr>
        <w:t>This essay will critically explore a policing incident in which I’ve had to work with victims in a challenging cultural and social environment to ensure that their rights are met and that they receive sufficient support on their journey through the Criminal Justice System (CJS).  First, the piece will consider the ethics of policing and the place that equality and diversity have in the role of a police constable.  This will predominantly focus on professional commitments under the Code of Ethics (</w:t>
      </w:r>
      <w:proofErr w:type="spellStart"/>
      <w:r w:rsidRPr="003939BD">
        <w:rPr>
          <w:color w:val="auto"/>
          <w:sz w:val="24"/>
          <w:szCs w:val="24"/>
        </w:rPr>
        <w:t>CoE</w:t>
      </w:r>
      <w:proofErr w:type="spellEnd"/>
      <w:r w:rsidRPr="003939BD">
        <w:rPr>
          <w:color w:val="auto"/>
          <w:sz w:val="24"/>
          <w:szCs w:val="24"/>
        </w:rPr>
        <w:t>), as set out by the College of Policing (CoP, 2014).  Second, I will discuss the Code of Practice for Victims of Crime (Victims Code hereafter), its purpose and its application in modern policing.  Third, I will provide an outline of the incident and drawing out applicable themes from the sections above.  The dynamics of managing the offender in this incident have been addressed elsewhere in this workbook, so there will only be cursory details about this.  Instead, I will be focusing on the victims of the offence and looking at how the Victims Code was applied to support them through the CJS.</w:t>
      </w:r>
    </w:p>
    <w:p w14:paraId="190090A8" w14:textId="77777777" w:rsidR="00320579" w:rsidRPr="003939BD" w:rsidRDefault="00320579" w:rsidP="00320579">
      <w:pPr>
        <w:rPr>
          <w:color w:val="auto"/>
          <w:sz w:val="24"/>
          <w:szCs w:val="24"/>
        </w:rPr>
      </w:pPr>
    </w:p>
    <w:p w14:paraId="45BA4B2E" w14:textId="77777777" w:rsidR="00320579" w:rsidRPr="003939BD" w:rsidRDefault="00320579" w:rsidP="00320579">
      <w:pPr>
        <w:rPr>
          <w:color w:val="auto"/>
          <w:sz w:val="24"/>
          <w:szCs w:val="24"/>
        </w:rPr>
      </w:pPr>
      <w:r w:rsidRPr="003939BD">
        <w:rPr>
          <w:color w:val="auto"/>
          <w:sz w:val="24"/>
          <w:szCs w:val="24"/>
        </w:rPr>
        <w:t>Finally, I will reflect on my own application of the above principles, evaluating what went well and what could have been improved.  At the time of writing, this is a live case and so only certain rights under the code will be addressed at this stage.  However, I will also discuss the necessity for ongoing support during the process.</w:t>
      </w:r>
    </w:p>
    <w:p w14:paraId="16E30EDC" w14:textId="6DC3FD7C" w:rsidR="00320579" w:rsidRDefault="00320579" w:rsidP="00320579">
      <w:pPr>
        <w:rPr>
          <w:color w:val="auto"/>
          <w:sz w:val="24"/>
          <w:szCs w:val="24"/>
        </w:rPr>
      </w:pPr>
    </w:p>
    <w:p w14:paraId="12E07E8D" w14:textId="77777777" w:rsidR="003939BD" w:rsidRPr="003939BD" w:rsidRDefault="003939BD" w:rsidP="00320579">
      <w:pPr>
        <w:rPr>
          <w:color w:val="auto"/>
          <w:sz w:val="24"/>
          <w:szCs w:val="24"/>
        </w:rPr>
      </w:pPr>
    </w:p>
    <w:p w14:paraId="1FBDDE06" w14:textId="77777777" w:rsidR="00320579" w:rsidRPr="003939BD" w:rsidRDefault="00320579" w:rsidP="00320579">
      <w:pPr>
        <w:rPr>
          <w:b/>
          <w:bCs/>
          <w:color w:val="auto"/>
          <w:sz w:val="24"/>
          <w:szCs w:val="24"/>
          <w:u w:val="single"/>
        </w:rPr>
      </w:pPr>
      <w:r w:rsidRPr="003939BD">
        <w:rPr>
          <w:b/>
          <w:bCs/>
          <w:color w:val="auto"/>
          <w:sz w:val="24"/>
          <w:szCs w:val="24"/>
          <w:u w:val="single"/>
        </w:rPr>
        <w:t xml:space="preserve">Ethics, equality, </w:t>
      </w:r>
      <w:proofErr w:type="gramStart"/>
      <w:r w:rsidRPr="003939BD">
        <w:rPr>
          <w:b/>
          <w:bCs/>
          <w:color w:val="auto"/>
          <w:sz w:val="24"/>
          <w:szCs w:val="24"/>
          <w:u w:val="single"/>
        </w:rPr>
        <w:t>diversity</w:t>
      </w:r>
      <w:proofErr w:type="gramEnd"/>
      <w:r w:rsidRPr="003939BD">
        <w:rPr>
          <w:b/>
          <w:bCs/>
          <w:color w:val="auto"/>
          <w:sz w:val="24"/>
          <w:szCs w:val="24"/>
          <w:u w:val="single"/>
        </w:rPr>
        <w:t xml:space="preserve"> and human rights in policing</w:t>
      </w:r>
    </w:p>
    <w:p w14:paraId="51FB4653" w14:textId="77777777" w:rsidR="00320579" w:rsidRPr="003939BD" w:rsidRDefault="00320579" w:rsidP="00320579">
      <w:pPr>
        <w:rPr>
          <w:color w:val="auto"/>
          <w:sz w:val="24"/>
          <w:szCs w:val="24"/>
          <w:u w:val="single"/>
        </w:rPr>
      </w:pPr>
    </w:p>
    <w:p w14:paraId="2FC5B632" w14:textId="77777777" w:rsidR="00320579" w:rsidRPr="003939BD" w:rsidRDefault="00320579" w:rsidP="00320579">
      <w:pPr>
        <w:rPr>
          <w:color w:val="auto"/>
          <w:sz w:val="24"/>
          <w:szCs w:val="24"/>
        </w:rPr>
      </w:pPr>
      <w:r w:rsidRPr="003939BD">
        <w:rPr>
          <w:color w:val="auto"/>
          <w:sz w:val="24"/>
          <w:szCs w:val="24"/>
        </w:rPr>
        <w:t xml:space="preserve">The cornerstone of ethics in modern policing in the UK is the </w:t>
      </w:r>
      <w:proofErr w:type="spellStart"/>
      <w:r w:rsidRPr="003939BD">
        <w:rPr>
          <w:color w:val="auto"/>
          <w:sz w:val="24"/>
          <w:szCs w:val="24"/>
        </w:rPr>
        <w:t>CoE</w:t>
      </w:r>
      <w:proofErr w:type="spellEnd"/>
      <w:r w:rsidRPr="003939BD">
        <w:rPr>
          <w:color w:val="auto"/>
          <w:sz w:val="24"/>
          <w:szCs w:val="24"/>
        </w:rPr>
        <w:t xml:space="preserve">, which is based on nine policing principles, developed by the Committee on Standards in Public Life, and sets out standards of professional behaviour for all police personnel.  Among these principles and </w:t>
      </w:r>
      <w:r w:rsidRPr="003939BD">
        <w:rPr>
          <w:color w:val="auto"/>
          <w:sz w:val="24"/>
          <w:szCs w:val="24"/>
        </w:rPr>
        <w:lastRenderedPageBreak/>
        <w:t xml:space="preserve">standards are the requirement for officers to perform their duties with fairness, </w:t>
      </w:r>
      <w:proofErr w:type="gramStart"/>
      <w:r w:rsidRPr="003939BD">
        <w:rPr>
          <w:color w:val="auto"/>
          <w:sz w:val="24"/>
          <w:szCs w:val="24"/>
        </w:rPr>
        <w:t>openness</w:t>
      </w:r>
      <w:proofErr w:type="gramEnd"/>
      <w:r w:rsidRPr="003939BD">
        <w:rPr>
          <w:color w:val="auto"/>
          <w:sz w:val="24"/>
          <w:szCs w:val="24"/>
        </w:rPr>
        <w:t xml:space="preserve"> and respect and that they ensure they act impartially and do not discriminate unlawfully or unfairly (CoP, 2014 p3-4).  Historically, policing has been viewed as an overwhelmingly white, heterosexual, male profession and police forces as having a legacy of misogynistic, </w:t>
      </w:r>
      <w:proofErr w:type="gramStart"/>
      <w:r w:rsidRPr="003939BD">
        <w:rPr>
          <w:color w:val="auto"/>
          <w:sz w:val="24"/>
          <w:szCs w:val="24"/>
        </w:rPr>
        <w:t>homophobic</w:t>
      </w:r>
      <w:proofErr w:type="gramEnd"/>
      <w:r w:rsidRPr="003939BD">
        <w:rPr>
          <w:color w:val="auto"/>
          <w:sz w:val="24"/>
          <w:szCs w:val="24"/>
        </w:rPr>
        <w:t xml:space="preserve"> and racist behaviour, perceptions which have been borne out in some instances (Loftus, 2009 p8-12).  As a result, it has been recognised that a concerted effort must be made to address this and restore public confidence in police forces (Copley, 2012 p.68)</w:t>
      </w:r>
    </w:p>
    <w:p w14:paraId="4EEB600C" w14:textId="77777777" w:rsidR="00320579" w:rsidRPr="003939BD" w:rsidRDefault="00320579" w:rsidP="00320579">
      <w:pPr>
        <w:rPr>
          <w:color w:val="auto"/>
          <w:sz w:val="24"/>
          <w:szCs w:val="24"/>
        </w:rPr>
      </w:pPr>
    </w:p>
    <w:p w14:paraId="36D09BEE" w14:textId="77777777" w:rsidR="00320579" w:rsidRPr="003939BD" w:rsidRDefault="00320579" w:rsidP="00320579">
      <w:pPr>
        <w:rPr>
          <w:color w:val="auto"/>
          <w:sz w:val="24"/>
          <w:szCs w:val="24"/>
        </w:rPr>
      </w:pPr>
      <w:r w:rsidRPr="003939BD">
        <w:rPr>
          <w:color w:val="auto"/>
          <w:sz w:val="24"/>
          <w:szCs w:val="24"/>
        </w:rPr>
        <w:t xml:space="preserve">This overt ethical shift towards embracing equality and diversity rightly reflects the needs of communities in the UK, as well as significant changes in the structure of European societies following the end of the Cold War, with many countries, seeing a growth in migration from those seeking to live in a democratic society.  Consequently, the </w:t>
      </w:r>
      <w:proofErr w:type="gramStart"/>
      <w:r w:rsidRPr="003939BD">
        <w:rPr>
          <w:color w:val="auto"/>
          <w:sz w:val="24"/>
          <w:szCs w:val="24"/>
        </w:rPr>
        <w:t>communities</w:t>
      </w:r>
      <w:proofErr w:type="gramEnd"/>
      <w:r w:rsidRPr="003939BD">
        <w:rPr>
          <w:color w:val="auto"/>
          <w:sz w:val="24"/>
          <w:szCs w:val="24"/>
        </w:rPr>
        <w:t xml:space="preserve"> we police are becoming more diverse, making respect and understanding of equality and diversity increasingly important in strengthening public confidence in police forces (</w:t>
      </w:r>
      <w:proofErr w:type="spellStart"/>
      <w:r w:rsidRPr="003939BD">
        <w:rPr>
          <w:color w:val="auto"/>
          <w:sz w:val="24"/>
          <w:szCs w:val="24"/>
        </w:rPr>
        <w:t>Stergioulis</w:t>
      </w:r>
      <w:proofErr w:type="spellEnd"/>
      <w:r w:rsidRPr="003939BD">
        <w:rPr>
          <w:color w:val="auto"/>
          <w:sz w:val="24"/>
          <w:szCs w:val="24"/>
        </w:rPr>
        <w:t>, 2018).</w:t>
      </w:r>
    </w:p>
    <w:p w14:paraId="7BFABEB1" w14:textId="77777777" w:rsidR="00320579" w:rsidRPr="003939BD" w:rsidRDefault="00320579" w:rsidP="00320579">
      <w:pPr>
        <w:rPr>
          <w:color w:val="auto"/>
          <w:sz w:val="24"/>
          <w:szCs w:val="24"/>
        </w:rPr>
      </w:pPr>
    </w:p>
    <w:p w14:paraId="5D728635" w14:textId="77777777" w:rsidR="00320579" w:rsidRPr="003939BD" w:rsidRDefault="00320579" w:rsidP="00320579">
      <w:pPr>
        <w:rPr>
          <w:color w:val="auto"/>
          <w:sz w:val="24"/>
          <w:szCs w:val="24"/>
        </w:rPr>
      </w:pPr>
    </w:p>
    <w:p w14:paraId="0D938D7A" w14:textId="77777777" w:rsidR="00320579" w:rsidRPr="003939BD" w:rsidRDefault="00320579" w:rsidP="00320579">
      <w:pPr>
        <w:rPr>
          <w:b/>
          <w:bCs/>
          <w:color w:val="auto"/>
          <w:sz w:val="24"/>
          <w:szCs w:val="24"/>
          <w:u w:val="single"/>
        </w:rPr>
      </w:pPr>
      <w:r w:rsidRPr="003939BD">
        <w:rPr>
          <w:b/>
          <w:bCs/>
          <w:color w:val="auto"/>
          <w:sz w:val="24"/>
          <w:szCs w:val="24"/>
          <w:u w:val="single"/>
        </w:rPr>
        <w:t>Role of victim’s code in supporting rights of victims and witnesses</w:t>
      </w:r>
    </w:p>
    <w:p w14:paraId="70A73C36" w14:textId="77777777" w:rsidR="00320579" w:rsidRPr="003939BD" w:rsidRDefault="00320579" w:rsidP="00320579">
      <w:pPr>
        <w:rPr>
          <w:color w:val="auto"/>
          <w:sz w:val="24"/>
          <w:szCs w:val="24"/>
          <w:u w:val="single"/>
        </w:rPr>
      </w:pPr>
    </w:p>
    <w:p w14:paraId="5ABDDAFA" w14:textId="77777777" w:rsidR="00320579" w:rsidRPr="003939BD" w:rsidRDefault="00320579" w:rsidP="00320579">
      <w:pPr>
        <w:rPr>
          <w:color w:val="auto"/>
          <w:sz w:val="24"/>
          <w:szCs w:val="24"/>
        </w:rPr>
      </w:pPr>
      <w:r w:rsidRPr="003939BD">
        <w:rPr>
          <w:color w:val="auto"/>
          <w:sz w:val="24"/>
          <w:szCs w:val="24"/>
        </w:rPr>
        <w:t>Over the course of the 20</w:t>
      </w:r>
      <w:r w:rsidRPr="003939BD">
        <w:rPr>
          <w:color w:val="auto"/>
          <w:sz w:val="24"/>
          <w:szCs w:val="24"/>
          <w:vertAlign w:val="superscript"/>
        </w:rPr>
        <w:t>th</w:t>
      </w:r>
      <w:r w:rsidRPr="003939BD">
        <w:rPr>
          <w:color w:val="auto"/>
          <w:sz w:val="24"/>
          <w:szCs w:val="24"/>
        </w:rPr>
        <w:t xml:space="preserve"> century, perception of what constitutes a ‘victim’ changed significantly, to include a wider cross section of society, including primary, </w:t>
      </w:r>
      <w:proofErr w:type="gramStart"/>
      <w:r w:rsidRPr="003939BD">
        <w:rPr>
          <w:color w:val="auto"/>
          <w:sz w:val="24"/>
          <w:szCs w:val="24"/>
        </w:rPr>
        <w:t>secondary</w:t>
      </w:r>
      <w:proofErr w:type="gramEnd"/>
      <w:r w:rsidRPr="003939BD">
        <w:rPr>
          <w:color w:val="auto"/>
          <w:sz w:val="24"/>
          <w:szCs w:val="24"/>
        </w:rPr>
        <w:t xml:space="preserve"> and indirect victims.  A variety of social forces and further emphasis on equality and diversity have led to a recognition that the dynamics of ‘victimhood’ are more complex than has been thought previously.  Consequently, there has been a significant shift in policy to a more ‘victim-centred’ approach in the CJS (Hall, 2012 p. 1-5).</w:t>
      </w:r>
    </w:p>
    <w:p w14:paraId="4086904C" w14:textId="77777777" w:rsidR="00320579" w:rsidRPr="003939BD" w:rsidRDefault="00320579" w:rsidP="00320579">
      <w:pPr>
        <w:rPr>
          <w:color w:val="auto"/>
          <w:sz w:val="24"/>
          <w:szCs w:val="24"/>
        </w:rPr>
      </w:pPr>
    </w:p>
    <w:p w14:paraId="055A8788" w14:textId="77777777" w:rsidR="00320579" w:rsidRPr="003939BD" w:rsidRDefault="00320579" w:rsidP="00320579">
      <w:pPr>
        <w:rPr>
          <w:color w:val="auto"/>
          <w:sz w:val="24"/>
          <w:szCs w:val="24"/>
        </w:rPr>
      </w:pPr>
      <w:r w:rsidRPr="003939BD">
        <w:rPr>
          <w:color w:val="auto"/>
          <w:sz w:val="24"/>
          <w:szCs w:val="24"/>
        </w:rPr>
        <w:t>Victims and witnesses are of vital importance to the CJS, not only as the focal point for the impact of crime on society but as a crucial source of evidence.  Therefore, providing them with the support they need to feel confident in making a complaint against an offender or coming forward with evidence can be conducive to better judicial outcomes and is an essential feature of modern policing.  To help ensure that these needs are met, the Victims Code of Practice has been developed and maintained, under Section 32 of the Domestic Violence, Crime and Victims Act 2004 (</w:t>
      </w:r>
      <w:proofErr w:type="spellStart"/>
      <w:r w:rsidRPr="003939BD">
        <w:rPr>
          <w:color w:val="auto"/>
          <w:sz w:val="24"/>
          <w:szCs w:val="24"/>
        </w:rPr>
        <w:t>MoJ</w:t>
      </w:r>
      <w:proofErr w:type="spellEnd"/>
      <w:r w:rsidRPr="003939BD">
        <w:rPr>
          <w:color w:val="auto"/>
          <w:sz w:val="24"/>
          <w:szCs w:val="24"/>
        </w:rPr>
        <w:t>, 2020 p.3).</w:t>
      </w:r>
    </w:p>
    <w:p w14:paraId="7D0E30AA" w14:textId="77777777" w:rsidR="00320579" w:rsidRPr="003939BD" w:rsidRDefault="00320579" w:rsidP="00320579">
      <w:pPr>
        <w:rPr>
          <w:color w:val="auto"/>
          <w:sz w:val="24"/>
          <w:szCs w:val="24"/>
        </w:rPr>
      </w:pPr>
    </w:p>
    <w:p w14:paraId="246DD5CE" w14:textId="77777777" w:rsidR="00320579" w:rsidRPr="003939BD" w:rsidRDefault="00320579" w:rsidP="00320579">
      <w:pPr>
        <w:rPr>
          <w:color w:val="auto"/>
          <w:sz w:val="24"/>
          <w:szCs w:val="24"/>
        </w:rPr>
      </w:pPr>
      <w:r w:rsidRPr="003939BD">
        <w:rPr>
          <w:color w:val="auto"/>
          <w:sz w:val="24"/>
          <w:szCs w:val="24"/>
        </w:rPr>
        <w:t>The code is applicable to all relevant service providers, including police, and, as a result, ‘everyone in policing has a professional and personal duty to victims as part of their core role’ with clear expectations of the service that victims should receive (CoP, 2021).  The code sets out twelve fundamental rights, aimed at ensuring that victims receive equality of opportunity and adequate support during CJS processes.  This includes three fundamental rights, which apply to all victims, namely: to be able to understand and be understood; to be referred to service that support victims and have support tailored to needs; and to make a complaint if rights are not met (</w:t>
      </w:r>
      <w:proofErr w:type="spellStart"/>
      <w:r w:rsidRPr="003939BD">
        <w:rPr>
          <w:color w:val="auto"/>
          <w:sz w:val="24"/>
          <w:szCs w:val="24"/>
        </w:rPr>
        <w:t>MoJ</w:t>
      </w:r>
      <w:proofErr w:type="spellEnd"/>
      <w:r w:rsidRPr="003939BD">
        <w:rPr>
          <w:color w:val="auto"/>
          <w:sz w:val="24"/>
          <w:szCs w:val="24"/>
        </w:rPr>
        <w:t xml:space="preserve">, 2020 p. 3-4).  </w:t>
      </w:r>
    </w:p>
    <w:p w14:paraId="24B016FB" w14:textId="77777777" w:rsidR="00320579" w:rsidRPr="003939BD" w:rsidRDefault="00320579" w:rsidP="00320579">
      <w:pPr>
        <w:rPr>
          <w:color w:val="auto"/>
          <w:sz w:val="24"/>
          <w:szCs w:val="24"/>
        </w:rPr>
      </w:pPr>
    </w:p>
    <w:p w14:paraId="126E582E" w14:textId="77777777" w:rsidR="00320579" w:rsidRPr="003939BD" w:rsidRDefault="00320579" w:rsidP="00320579">
      <w:pPr>
        <w:rPr>
          <w:color w:val="auto"/>
          <w:sz w:val="24"/>
          <w:szCs w:val="24"/>
        </w:rPr>
      </w:pPr>
      <w:r w:rsidRPr="003939BD">
        <w:rPr>
          <w:color w:val="auto"/>
          <w:sz w:val="24"/>
          <w:szCs w:val="24"/>
        </w:rPr>
        <w:t>The remainder of these rights are applicable only where a crime has been reported to the police, making them integral to the everyday role of officers.  These include commitments to updating victims on recording of crime and case outcomes without undue delay, and the right to give a victim personal statement and have it heard in court.  The latter informs the court of how the crime has impacted the victim on a personal level, which is considered during sentencing, giving the victim more of a voice in the process.</w:t>
      </w:r>
    </w:p>
    <w:p w14:paraId="2E398AA5" w14:textId="77777777" w:rsidR="00320579" w:rsidRPr="003939BD" w:rsidRDefault="00320579" w:rsidP="00320579">
      <w:pPr>
        <w:rPr>
          <w:color w:val="auto"/>
          <w:sz w:val="24"/>
          <w:szCs w:val="24"/>
        </w:rPr>
      </w:pPr>
    </w:p>
    <w:p w14:paraId="70889CAD" w14:textId="77777777" w:rsidR="00320579" w:rsidRPr="003939BD" w:rsidRDefault="00320579" w:rsidP="00320579">
      <w:pPr>
        <w:rPr>
          <w:color w:val="auto"/>
          <w:sz w:val="24"/>
          <w:szCs w:val="24"/>
        </w:rPr>
      </w:pPr>
    </w:p>
    <w:p w14:paraId="43EF96A7" w14:textId="77777777" w:rsidR="00320579" w:rsidRPr="003939BD" w:rsidRDefault="00320579" w:rsidP="00320579">
      <w:pPr>
        <w:rPr>
          <w:b/>
          <w:bCs/>
          <w:color w:val="auto"/>
          <w:sz w:val="24"/>
          <w:szCs w:val="24"/>
          <w:u w:val="single"/>
        </w:rPr>
      </w:pPr>
      <w:r w:rsidRPr="003939BD">
        <w:rPr>
          <w:b/>
          <w:bCs/>
          <w:color w:val="auto"/>
          <w:sz w:val="24"/>
          <w:szCs w:val="24"/>
          <w:u w:val="single"/>
        </w:rPr>
        <w:t>The Incident</w:t>
      </w:r>
    </w:p>
    <w:p w14:paraId="59735D9B" w14:textId="77777777" w:rsidR="00320579" w:rsidRPr="003939BD" w:rsidRDefault="00320579" w:rsidP="00320579">
      <w:pPr>
        <w:rPr>
          <w:color w:val="auto"/>
          <w:sz w:val="24"/>
          <w:szCs w:val="24"/>
        </w:rPr>
      </w:pPr>
    </w:p>
    <w:p w14:paraId="39DAF473" w14:textId="77777777" w:rsidR="00320579" w:rsidRPr="003939BD" w:rsidRDefault="00320579" w:rsidP="00320579">
      <w:pPr>
        <w:rPr>
          <w:color w:val="auto"/>
          <w:sz w:val="24"/>
          <w:szCs w:val="24"/>
        </w:rPr>
      </w:pPr>
      <w:r w:rsidRPr="003939BD">
        <w:rPr>
          <w:color w:val="auto"/>
          <w:sz w:val="24"/>
          <w:szCs w:val="24"/>
        </w:rPr>
        <w:t>We received a call, initially described as ‘threats with a knife’, reported by a restaurant manager against two employees.  While responding to the incident, it became apparent that there were no such threats made but that the manager was also accommodating the employees in a flat above the restaurant and wanted them removed from the premises.  The employees disclosed that they had been the victim of multiple assaults from their manager, one of which they evidenced to us with a video recording.  The extent of the injuries to the victim of this assault, a pregnant female, resulted in the restaurant manager being arrested for assault occasioning actual bodily harm, as defined in section 47 of the Act (Offences Against the Person Act 1861).</w:t>
      </w:r>
    </w:p>
    <w:p w14:paraId="1FE0C442" w14:textId="77777777" w:rsidR="00320579" w:rsidRPr="003939BD" w:rsidRDefault="00320579" w:rsidP="00320579">
      <w:pPr>
        <w:rPr>
          <w:color w:val="auto"/>
          <w:sz w:val="24"/>
          <w:szCs w:val="24"/>
        </w:rPr>
      </w:pPr>
    </w:p>
    <w:p w14:paraId="0CD5E1B6" w14:textId="77777777" w:rsidR="00320579" w:rsidRPr="003939BD" w:rsidRDefault="00320579" w:rsidP="00320579">
      <w:pPr>
        <w:rPr>
          <w:color w:val="auto"/>
          <w:sz w:val="24"/>
          <w:szCs w:val="24"/>
        </w:rPr>
      </w:pPr>
      <w:r w:rsidRPr="003939BD">
        <w:rPr>
          <w:color w:val="auto"/>
          <w:sz w:val="24"/>
          <w:szCs w:val="24"/>
        </w:rPr>
        <w:t xml:space="preserve">Due to the nature of this incident, there were a variety of factors that needed to be considered under the Victims Code.  First, it was clear that there was a language issue.  Our primary victim only had very basic English language skills, their primary language being Bengali.  Therefore, we had to use interpreters, both at the outset of the incident and for subsequent statements, </w:t>
      </w:r>
      <w:proofErr w:type="gramStart"/>
      <w:r w:rsidRPr="003939BD">
        <w:rPr>
          <w:color w:val="auto"/>
          <w:sz w:val="24"/>
          <w:szCs w:val="24"/>
        </w:rPr>
        <w:t>in order to</w:t>
      </w:r>
      <w:proofErr w:type="gramEnd"/>
      <w:r w:rsidRPr="003939BD">
        <w:rPr>
          <w:color w:val="auto"/>
          <w:sz w:val="24"/>
          <w:szCs w:val="24"/>
        </w:rPr>
        <w:t xml:space="preserve"> ensure that all involved were able to understand the processes they were going through and to be able to express themselves fully and have their evidence understood.  This was also explained to victim support services and the force’s public protection department, to ensure that these obligations were met fully, as well as being considered for all future interactions regarding case updates and outcomes.</w:t>
      </w:r>
    </w:p>
    <w:p w14:paraId="0440AC68" w14:textId="77777777" w:rsidR="00320579" w:rsidRPr="003939BD" w:rsidRDefault="00320579" w:rsidP="00320579">
      <w:pPr>
        <w:rPr>
          <w:color w:val="auto"/>
          <w:sz w:val="24"/>
          <w:szCs w:val="24"/>
        </w:rPr>
      </w:pPr>
    </w:p>
    <w:p w14:paraId="4022C87B" w14:textId="77777777" w:rsidR="00320579" w:rsidRPr="003939BD" w:rsidRDefault="00320579" w:rsidP="00320579">
      <w:pPr>
        <w:rPr>
          <w:color w:val="auto"/>
          <w:sz w:val="24"/>
          <w:szCs w:val="24"/>
        </w:rPr>
      </w:pPr>
      <w:r w:rsidRPr="003939BD">
        <w:rPr>
          <w:color w:val="auto"/>
          <w:sz w:val="24"/>
          <w:szCs w:val="24"/>
        </w:rPr>
        <w:t xml:space="preserve">Moreover, there were concerns about the victims’ accommodation, as, until this </w:t>
      </w:r>
      <w:proofErr w:type="gramStart"/>
      <w:r w:rsidRPr="003939BD">
        <w:rPr>
          <w:color w:val="auto"/>
          <w:sz w:val="24"/>
          <w:szCs w:val="24"/>
        </w:rPr>
        <w:t>point</w:t>
      </w:r>
      <w:proofErr w:type="gramEnd"/>
      <w:r w:rsidRPr="003939BD">
        <w:rPr>
          <w:color w:val="auto"/>
          <w:sz w:val="24"/>
          <w:szCs w:val="24"/>
        </w:rPr>
        <w:t xml:space="preserve"> they were staying on the premises with the restaurant manager’s consent with no form of tenancy agreement in place.  Due to the arrest, they were concerned that they might be forced to leave and would be unable to find suitable accommodation elsewhere, which would not only have an adverse effect on their own health but that of their unborn child.  Their concerns were not </w:t>
      </w:r>
      <w:proofErr w:type="gramStart"/>
      <w:r w:rsidRPr="003939BD">
        <w:rPr>
          <w:color w:val="auto"/>
          <w:sz w:val="24"/>
          <w:szCs w:val="24"/>
        </w:rPr>
        <w:t>unfounded</w:t>
      </w:r>
      <w:proofErr w:type="gramEnd"/>
      <w:r w:rsidRPr="003939BD">
        <w:rPr>
          <w:color w:val="auto"/>
          <w:sz w:val="24"/>
          <w:szCs w:val="24"/>
        </w:rPr>
        <w:t xml:space="preserve"> and it’s recognised that people in these circumstances often face the threat of forced evictions if they do not comply with conditions set out by the person owning the property (United Nations, 2010, p.14).  In addition to this the fact that they had only recently </w:t>
      </w:r>
      <w:proofErr w:type="gramStart"/>
      <w:r w:rsidRPr="003939BD">
        <w:rPr>
          <w:color w:val="auto"/>
          <w:sz w:val="24"/>
          <w:szCs w:val="24"/>
        </w:rPr>
        <w:t>moved</w:t>
      </w:r>
      <w:proofErr w:type="gramEnd"/>
      <w:r w:rsidRPr="003939BD">
        <w:rPr>
          <w:color w:val="auto"/>
          <w:sz w:val="24"/>
          <w:szCs w:val="24"/>
        </w:rPr>
        <w:t xml:space="preserve"> and the conditions of the accommodation gave me concerns that they might be victims of forced labour, a form of modern slavery (Anti-Slavery International, 2022).  This required a tactful approach, so I used communication skills to engage with them on how they had come to the UK and their experience of working in the restaurant.  While they were very positive, their communication style seemed very </w:t>
      </w:r>
      <w:proofErr w:type="gramStart"/>
      <w:r w:rsidRPr="003939BD">
        <w:rPr>
          <w:color w:val="auto"/>
          <w:sz w:val="24"/>
          <w:szCs w:val="24"/>
        </w:rPr>
        <w:t>guarded</w:t>
      </w:r>
      <w:proofErr w:type="gramEnd"/>
      <w:r w:rsidRPr="003939BD">
        <w:rPr>
          <w:color w:val="auto"/>
          <w:sz w:val="24"/>
          <w:szCs w:val="24"/>
        </w:rPr>
        <w:t xml:space="preserve"> and I suspected they might be fearful of repercussions if they disclosed any information to officers.  Consequently, I made a referral under the National Referral Mechanism, a reporting mechanism for frontline responders where they suspect these issues may be present.</w:t>
      </w:r>
    </w:p>
    <w:p w14:paraId="1171E117" w14:textId="77777777" w:rsidR="00320579" w:rsidRPr="003939BD" w:rsidRDefault="00320579" w:rsidP="00320579">
      <w:pPr>
        <w:rPr>
          <w:color w:val="auto"/>
          <w:sz w:val="24"/>
          <w:szCs w:val="24"/>
        </w:rPr>
      </w:pPr>
    </w:p>
    <w:p w14:paraId="58D4F0FE" w14:textId="77777777" w:rsidR="00320579" w:rsidRPr="003939BD" w:rsidRDefault="00320579" w:rsidP="00320579">
      <w:pPr>
        <w:rPr>
          <w:color w:val="auto"/>
          <w:sz w:val="24"/>
          <w:szCs w:val="24"/>
        </w:rPr>
      </w:pPr>
      <w:r w:rsidRPr="003939BD">
        <w:rPr>
          <w:color w:val="auto"/>
          <w:sz w:val="24"/>
          <w:szCs w:val="24"/>
        </w:rPr>
        <w:t xml:space="preserve">I had to consider that the victims had a clear need for secure accommodation and would need support with this, both with regards to short term arrangements and a long-term solution.  I shared these needs with my supervisor and, </w:t>
      </w:r>
      <w:proofErr w:type="gramStart"/>
      <w:r w:rsidRPr="003939BD">
        <w:rPr>
          <w:color w:val="auto"/>
          <w:sz w:val="24"/>
          <w:szCs w:val="24"/>
        </w:rPr>
        <w:t>due to the fact that</w:t>
      </w:r>
      <w:proofErr w:type="gramEnd"/>
      <w:r w:rsidRPr="003939BD">
        <w:rPr>
          <w:color w:val="auto"/>
          <w:sz w:val="24"/>
          <w:szCs w:val="24"/>
        </w:rPr>
        <w:t xml:space="preserve"> they were repeat victims and the high likelihood that the suspect would target them again, the decision was made to apply for him to be remanded.  The desired effect was to prevent further offences and safeguard the victims, but also to give them the space they required to organise alternative accommodation.  However, the decision was made by the Courts to put him on bail, with the condition not to return to the flat above the restaurant, enabling him to </w:t>
      </w:r>
      <w:r w:rsidRPr="003939BD">
        <w:rPr>
          <w:color w:val="auto"/>
          <w:sz w:val="24"/>
          <w:szCs w:val="24"/>
        </w:rPr>
        <w:lastRenderedPageBreak/>
        <w:t xml:space="preserve">attend the business on the ground floor for day-to-day work.  Unfortunately, he did not adhere to these conditions and there were further assaults in the days that followed.  He eventually complied with the conditions after being arrested again but the couple made an urgent move to similar accommodation in a different city, potentially leaving them exposed to similar issues.  Further attempts to engage with the victims after this point were exceptionally difficult, as we could only contact them by telephone and, on the few occasions we managed to contact them, they showed limited willingness to engage with any further support or judicial procedures.  This included refusal to give a victim personal statement, as they wanted to distance themselves from the incident as </w:t>
      </w:r>
      <w:proofErr w:type="gramStart"/>
      <w:r w:rsidRPr="003939BD">
        <w:rPr>
          <w:color w:val="auto"/>
          <w:sz w:val="24"/>
          <w:szCs w:val="24"/>
        </w:rPr>
        <w:t>best</w:t>
      </w:r>
      <w:proofErr w:type="gramEnd"/>
      <w:r w:rsidRPr="003939BD">
        <w:rPr>
          <w:color w:val="auto"/>
          <w:sz w:val="24"/>
          <w:szCs w:val="24"/>
        </w:rPr>
        <w:t xml:space="preserve"> they could.</w:t>
      </w:r>
    </w:p>
    <w:p w14:paraId="7C2E1E9B" w14:textId="77777777" w:rsidR="00320579" w:rsidRPr="003939BD" w:rsidRDefault="00320579" w:rsidP="00320579">
      <w:pPr>
        <w:rPr>
          <w:color w:val="auto"/>
          <w:sz w:val="24"/>
          <w:szCs w:val="24"/>
        </w:rPr>
      </w:pPr>
    </w:p>
    <w:p w14:paraId="10591473" w14:textId="77777777" w:rsidR="00320579" w:rsidRPr="003939BD" w:rsidRDefault="00320579" w:rsidP="00320579">
      <w:pPr>
        <w:rPr>
          <w:color w:val="auto"/>
          <w:sz w:val="24"/>
          <w:szCs w:val="24"/>
        </w:rPr>
      </w:pPr>
    </w:p>
    <w:p w14:paraId="4472483C" w14:textId="77777777" w:rsidR="00320579" w:rsidRPr="003939BD" w:rsidRDefault="00320579" w:rsidP="00320579">
      <w:pPr>
        <w:rPr>
          <w:b/>
          <w:bCs/>
          <w:color w:val="auto"/>
          <w:sz w:val="24"/>
          <w:szCs w:val="24"/>
          <w:u w:val="single"/>
        </w:rPr>
      </w:pPr>
      <w:r w:rsidRPr="003939BD">
        <w:rPr>
          <w:b/>
          <w:bCs/>
          <w:color w:val="auto"/>
          <w:sz w:val="24"/>
          <w:szCs w:val="24"/>
          <w:u w:val="single"/>
        </w:rPr>
        <w:t>Reflection: Successes and Failures</w:t>
      </w:r>
    </w:p>
    <w:p w14:paraId="6F49F212" w14:textId="77777777" w:rsidR="00320579" w:rsidRPr="003939BD" w:rsidRDefault="00320579" w:rsidP="00320579">
      <w:pPr>
        <w:rPr>
          <w:color w:val="auto"/>
          <w:sz w:val="24"/>
          <w:szCs w:val="24"/>
        </w:rPr>
      </w:pPr>
    </w:p>
    <w:p w14:paraId="02D8994C" w14:textId="77777777" w:rsidR="00320579" w:rsidRPr="003939BD" w:rsidRDefault="00320579" w:rsidP="00320579">
      <w:pPr>
        <w:rPr>
          <w:color w:val="auto"/>
          <w:sz w:val="24"/>
          <w:szCs w:val="24"/>
        </w:rPr>
      </w:pPr>
      <w:r w:rsidRPr="003939BD">
        <w:rPr>
          <w:color w:val="auto"/>
          <w:sz w:val="24"/>
          <w:szCs w:val="24"/>
        </w:rPr>
        <w:t>Using Gibbs’ Reflective Cycle to reflect on my own performance in this incident, there were elements of victim support which went very well and others which could have been delivered more expeditiously, to ensure that the victim received a higher level of service.</w:t>
      </w:r>
    </w:p>
    <w:p w14:paraId="4A7DBCB8" w14:textId="77777777" w:rsidR="00320579" w:rsidRPr="003939BD" w:rsidRDefault="00320579" w:rsidP="00320579">
      <w:pPr>
        <w:rPr>
          <w:color w:val="auto"/>
          <w:sz w:val="24"/>
          <w:szCs w:val="24"/>
        </w:rPr>
      </w:pPr>
    </w:p>
    <w:p w14:paraId="54BDBCF5" w14:textId="77777777" w:rsidR="00320579" w:rsidRPr="003939BD" w:rsidRDefault="00320579" w:rsidP="00320579">
      <w:pPr>
        <w:rPr>
          <w:color w:val="auto"/>
          <w:sz w:val="24"/>
          <w:szCs w:val="24"/>
        </w:rPr>
      </w:pPr>
      <w:r w:rsidRPr="003939BD">
        <w:rPr>
          <w:color w:val="auto"/>
          <w:sz w:val="24"/>
          <w:szCs w:val="24"/>
        </w:rPr>
        <w:t>Starting with what went well, I was able to ensure the provision of language services to enable victims and witnesses to give accounts in their first language, which was preferred and enabled officers to gather a more accurate and articulate account than might have been possible otherwise. This met right one of the Victims Code: ‘to be able to understand and be understood’ (</w:t>
      </w:r>
      <w:proofErr w:type="spellStart"/>
      <w:r w:rsidRPr="003939BD">
        <w:rPr>
          <w:color w:val="auto"/>
          <w:sz w:val="24"/>
          <w:szCs w:val="24"/>
        </w:rPr>
        <w:t>MoJ</w:t>
      </w:r>
      <w:proofErr w:type="spellEnd"/>
      <w:r w:rsidRPr="003939BD">
        <w:rPr>
          <w:color w:val="auto"/>
          <w:sz w:val="24"/>
          <w:szCs w:val="24"/>
        </w:rPr>
        <w:t>, 2020 p.12).   In doing this, I also feel that I was able to deliver the same level of service that somebody who spoke English as their first language would receive, helping to ensure equality of service provision.  Moreover, the offence was dealt with quickly and effectively, and the victim was updated promptly, in line with rights 2 and 5 under the code.</w:t>
      </w:r>
    </w:p>
    <w:p w14:paraId="0E06D2E1" w14:textId="77777777" w:rsidR="00320579" w:rsidRPr="003939BD" w:rsidRDefault="00320579" w:rsidP="00320579">
      <w:pPr>
        <w:rPr>
          <w:color w:val="auto"/>
          <w:sz w:val="24"/>
          <w:szCs w:val="24"/>
        </w:rPr>
      </w:pPr>
    </w:p>
    <w:p w14:paraId="36D4CD58" w14:textId="77777777" w:rsidR="00320579" w:rsidRPr="003939BD" w:rsidRDefault="00320579" w:rsidP="00320579">
      <w:pPr>
        <w:rPr>
          <w:color w:val="auto"/>
          <w:sz w:val="24"/>
          <w:szCs w:val="24"/>
        </w:rPr>
      </w:pPr>
      <w:r w:rsidRPr="003939BD">
        <w:rPr>
          <w:color w:val="auto"/>
          <w:sz w:val="24"/>
          <w:szCs w:val="24"/>
        </w:rPr>
        <w:t>However, due to the court’s decision to put bail conditions in place, rather than remanding the suspect in custody, there were further incidents at the victim’s address, including a breach of the peace and an assault on another resident.  Though this was not immediately in my control, and occurred in a rest period between my shifts, it clearly led to intimidation of the victim and her husband, who was also a witness, and almost certainly undermined their confidence in our ability to keep them safe.  I believe that this was a contributing factor in their sudden relocation and unwillingness to participate in any further action, including provision of a VPS and applying for a restraining order.  This could have been addressed when they gave their initial statement.</w:t>
      </w:r>
    </w:p>
    <w:p w14:paraId="1CD66703" w14:textId="77777777" w:rsidR="00320579" w:rsidRPr="003939BD" w:rsidRDefault="00320579" w:rsidP="00320579">
      <w:pPr>
        <w:rPr>
          <w:color w:val="auto"/>
          <w:sz w:val="24"/>
          <w:szCs w:val="24"/>
        </w:rPr>
      </w:pPr>
    </w:p>
    <w:p w14:paraId="683AA0D9" w14:textId="77777777" w:rsidR="00320579" w:rsidRPr="003939BD" w:rsidRDefault="00320579" w:rsidP="00320579">
      <w:pPr>
        <w:rPr>
          <w:color w:val="auto"/>
          <w:sz w:val="24"/>
          <w:szCs w:val="24"/>
        </w:rPr>
      </w:pPr>
      <w:r w:rsidRPr="003939BD">
        <w:rPr>
          <w:color w:val="auto"/>
          <w:sz w:val="24"/>
          <w:szCs w:val="24"/>
        </w:rPr>
        <w:t>What I have taken away from this experience is that such actions will require a more expeditious approach and should be addressed at an earlier stage.  Due to a range of factors, the victim could be considered vulnerable and was at a high risk of intimidation.  With hindsight, circumstances were such that there was a short window of opportunity to carry out these actions and, though I could not have foreseen what was going to happen, I will have to be aware of these risks in the future and do more to ensure the victim’s rights are met at the earliest opportunity.</w:t>
      </w:r>
    </w:p>
    <w:p w14:paraId="2C399EF7" w14:textId="77777777" w:rsidR="00320579" w:rsidRPr="003939BD" w:rsidRDefault="00320579" w:rsidP="00320579">
      <w:pPr>
        <w:rPr>
          <w:color w:val="auto"/>
          <w:sz w:val="24"/>
          <w:szCs w:val="24"/>
          <w:u w:val="single"/>
        </w:rPr>
      </w:pPr>
    </w:p>
    <w:p w14:paraId="3994466B" w14:textId="77777777" w:rsidR="00320579" w:rsidRPr="003939BD" w:rsidRDefault="00320579" w:rsidP="00320579">
      <w:pPr>
        <w:rPr>
          <w:color w:val="auto"/>
          <w:sz w:val="24"/>
          <w:szCs w:val="24"/>
          <w:u w:val="single"/>
        </w:rPr>
      </w:pPr>
    </w:p>
    <w:p w14:paraId="085E44CD" w14:textId="77777777" w:rsidR="00320579" w:rsidRPr="003939BD" w:rsidRDefault="00320579" w:rsidP="00320579">
      <w:pPr>
        <w:rPr>
          <w:b/>
          <w:bCs/>
          <w:color w:val="auto"/>
          <w:sz w:val="24"/>
          <w:szCs w:val="24"/>
          <w:u w:val="single"/>
        </w:rPr>
      </w:pPr>
      <w:r w:rsidRPr="003939BD">
        <w:rPr>
          <w:b/>
          <w:bCs/>
          <w:color w:val="auto"/>
          <w:sz w:val="24"/>
          <w:szCs w:val="24"/>
          <w:u w:val="single"/>
        </w:rPr>
        <w:t>Conclusion</w:t>
      </w:r>
    </w:p>
    <w:p w14:paraId="23821C5B" w14:textId="77777777" w:rsidR="00320579" w:rsidRPr="003939BD" w:rsidRDefault="00320579" w:rsidP="00320579">
      <w:pPr>
        <w:rPr>
          <w:color w:val="auto"/>
          <w:sz w:val="24"/>
          <w:szCs w:val="24"/>
        </w:rPr>
      </w:pPr>
    </w:p>
    <w:p w14:paraId="51868528" w14:textId="77777777" w:rsidR="00320579" w:rsidRPr="003939BD" w:rsidRDefault="00320579" w:rsidP="00320579">
      <w:pPr>
        <w:rPr>
          <w:color w:val="auto"/>
          <w:sz w:val="24"/>
          <w:szCs w:val="24"/>
        </w:rPr>
      </w:pPr>
      <w:r w:rsidRPr="003939BD">
        <w:rPr>
          <w:color w:val="auto"/>
          <w:sz w:val="24"/>
          <w:szCs w:val="24"/>
        </w:rPr>
        <w:t xml:space="preserve">To conclude, the modern policing environment places great importance on equality, </w:t>
      </w:r>
      <w:proofErr w:type="gramStart"/>
      <w:r w:rsidRPr="003939BD">
        <w:rPr>
          <w:color w:val="auto"/>
          <w:sz w:val="24"/>
          <w:szCs w:val="24"/>
        </w:rPr>
        <w:t>diversity</w:t>
      </w:r>
      <w:proofErr w:type="gramEnd"/>
      <w:r w:rsidRPr="003939BD">
        <w:rPr>
          <w:color w:val="auto"/>
          <w:sz w:val="24"/>
          <w:szCs w:val="24"/>
        </w:rPr>
        <w:t xml:space="preserve"> and the rights of victims, redressing historic deficiencies across the profession.  </w:t>
      </w:r>
      <w:r w:rsidRPr="003939BD">
        <w:rPr>
          <w:color w:val="auto"/>
          <w:sz w:val="24"/>
          <w:szCs w:val="24"/>
        </w:rPr>
        <w:lastRenderedPageBreak/>
        <w:t xml:space="preserve">The emphasis on these aspects of policing reflects the needs of the public which we serve and seeks to renew confidence in forces across the UK.  </w:t>
      </w:r>
    </w:p>
    <w:p w14:paraId="30AF2EEB" w14:textId="77777777" w:rsidR="00320579" w:rsidRPr="003939BD" w:rsidRDefault="00320579" w:rsidP="00320579">
      <w:pPr>
        <w:rPr>
          <w:color w:val="auto"/>
          <w:sz w:val="24"/>
          <w:szCs w:val="24"/>
        </w:rPr>
      </w:pPr>
    </w:p>
    <w:p w14:paraId="4BA7A99D" w14:textId="77777777" w:rsidR="00320579" w:rsidRPr="003939BD" w:rsidRDefault="00320579" w:rsidP="00320579">
      <w:pPr>
        <w:rPr>
          <w:color w:val="auto"/>
          <w:sz w:val="24"/>
          <w:szCs w:val="24"/>
        </w:rPr>
      </w:pPr>
      <w:r w:rsidRPr="003939BD">
        <w:rPr>
          <w:color w:val="auto"/>
          <w:sz w:val="24"/>
          <w:szCs w:val="24"/>
        </w:rPr>
        <w:t>Using the incident outlined above to reflect on my own performance in this regard, I feel that I am prepared to meet the needs of the public in terms of providing an equal level of service across a diverse community.  However, this experience has been illuminating as to the challenges that victims of crime face and how easily their confidence in the CJS can be undermined.  While I was able to meet some crucial rights under the Victims Code, I was unable to follow through on at least one which would have aided the judicial process for this case.  Consequently, I will have to be more cognizant of the risk of victim/witness intimidation and recognise it sooner in future incidents.  Where this is the case, I will act swiftly to meet commitments under the code and, where possible, try to ensure that further safeguarding measures are in place.</w:t>
      </w:r>
    </w:p>
    <w:p w14:paraId="2AD4284A" w14:textId="4E0CD59F" w:rsidR="00320579" w:rsidRPr="003939BD" w:rsidRDefault="00320579" w:rsidP="00E6298B">
      <w:pPr>
        <w:ind w:right="107"/>
        <w:jc w:val="both"/>
        <w:rPr>
          <w:sz w:val="24"/>
          <w:szCs w:val="24"/>
        </w:rPr>
      </w:pPr>
    </w:p>
    <w:p w14:paraId="5D6C1352" w14:textId="16E52805" w:rsidR="00320579" w:rsidRPr="003939BD" w:rsidRDefault="00320579" w:rsidP="00E6298B">
      <w:pPr>
        <w:ind w:right="107"/>
        <w:jc w:val="both"/>
        <w:rPr>
          <w:sz w:val="24"/>
          <w:szCs w:val="24"/>
        </w:rPr>
      </w:pPr>
      <w:r w:rsidRPr="003939BD">
        <w:rPr>
          <w:sz w:val="24"/>
          <w:szCs w:val="24"/>
        </w:rPr>
        <w:t>Word Count: 2198 words</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6DF98B13" w14:textId="77777777" w:rsidR="00A271F1" w:rsidRPr="003B1645" w:rsidRDefault="00A271F1" w:rsidP="00A271F1">
      <w:pPr>
        <w:rPr>
          <w:color w:val="auto"/>
          <w:sz w:val="24"/>
          <w:szCs w:val="24"/>
        </w:rPr>
      </w:pPr>
      <w:r w:rsidRPr="003B1645">
        <w:rPr>
          <w:color w:val="auto"/>
          <w:sz w:val="24"/>
          <w:szCs w:val="24"/>
        </w:rPr>
        <w:t>This essay will critically assess an incident in which I have played a significant role with a victim of crime and used the National Decision Model and powers of discretion to produce an outcome which balances the needs of the victim with the professional obligations of a police officer. The incident in question was a call which had come from a domestic abuse agency, who had expressed concerns that one of their employees was in a coercive and controlling relationship and was subject to frequent physical violence as part of the abuse.</w:t>
      </w:r>
    </w:p>
    <w:p w14:paraId="19593E08" w14:textId="77777777" w:rsidR="00A271F1" w:rsidRPr="003B1645" w:rsidRDefault="00A271F1" w:rsidP="00A271F1">
      <w:pPr>
        <w:rPr>
          <w:color w:val="auto"/>
          <w:sz w:val="24"/>
          <w:szCs w:val="24"/>
        </w:rPr>
      </w:pPr>
    </w:p>
    <w:p w14:paraId="0E7696FF" w14:textId="707DBD70" w:rsidR="00A271F1" w:rsidRPr="003B1645" w:rsidRDefault="00A271F1" w:rsidP="00A271F1">
      <w:pPr>
        <w:rPr>
          <w:color w:val="auto"/>
          <w:sz w:val="24"/>
          <w:szCs w:val="24"/>
        </w:rPr>
      </w:pPr>
      <w:proofErr w:type="gramStart"/>
      <w:r w:rsidRPr="003B1645">
        <w:rPr>
          <w:color w:val="auto"/>
          <w:sz w:val="24"/>
          <w:szCs w:val="24"/>
        </w:rPr>
        <w:t>In order to</w:t>
      </w:r>
      <w:proofErr w:type="gramEnd"/>
      <w:r w:rsidRPr="003B1645">
        <w:rPr>
          <w:color w:val="auto"/>
          <w:sz w:val="24"/>
          <w:szCs w:val="24"/>
        </w:rPr>
        <w:t xml:space="preserve"> illustrate how I dealt with the incident, I will first outline the National Decision Model and the concept of discretion and its ethical use in policing, as this will provide the underpinning for my decision making during the incident.  I will then go on to discuss the incident and reflect upon my use of these key concepts to produce the desired outcome, using the reflective model popularised by Terry </w:t>
      </w:r>
      <w:proofErr w:type="spellStart"/>
      <w:r w:rsidRPr="003B1645">
        <w:rPr>
          <w:color w:val="auto"/>
          <w:sz w:val="24"/>
          <w:szCs w:val="24"/>
        </w:rPr>
        <w:t>Borton</w:t>
      </w:r>
      <w:proofErr w:type="spellEnd"/>
      <w:r w:rsidRPr="003B1645">
        <w:rPr>
          <w:color w:val="auto"/>
          <w:sz w:val="24"/>
          <w:szCs w:val="24"/>
        </w:rPr>
        <w:t>, which asks ‘What? So what? Now what?’ (</w:t>
      </w:r>
      <w:proofErr w:type="spellStart"/>
      <w:r w:rsidRPr="003B1645">
        <w:rPr>
          <w:color w:val="auto"/>
          <w:sz w:val="24"/>
          <w:szCs w:val="24"/>
        </w:rPr>
        <w:t>Borton</w:t>
      </w:r>
      <w:proofErr w:type="spellEnd"/>
      <w:r w:rsidRPr="003B1645">
        <w:rPr>
          <w:color w:val="auto"/>
          <w:sz w:val="24"/>
          <w:szCs w:val="24"/>
        </w:rPr>
        <w:t>, 1970).  Finally, I will review my responsibilities as an investigator under Criminal Procedures and Investigations Act 1996 (CPIA hereafter); due to the nature of the incident and the fact that investigation is at its very early stages, I will be using illustrative examples.</w:t>
      </w:r>
    </w:p>
    <w:p w14:paraId="768B6F74" w14:textId="77777777" w:rsidR="00A271F1" w:rsidRPr="003B1645" w:rsidRDefault="00A271F1" w:rsidP="00A271F1">
      <w:pPr>
        <w:rPr>
          <w:color w:val="auto"/>
          <w:sz w:val="24"/>
          <w:szCs w:val="24"/>
        </w:rPr>
      </w:pPr>
    </w:p>
    <w:p w14:paraId="5E3FA588" w14:textId="77777777" w:rsidR="00A271F1" w:rsidRPr="003B1645" w:rsidRDefault="00A271F1" w:rsidP="00A271F1">
      <w:pPr>
        <w:rPr>
          <w:color w:val="auto"/>
          <w:sz w:val="24"/>
          <w:szCs w:val="24"/>
        </w:rPr>
      </w:pPr>
    </w:p>
    <w:p w14:paraId="4ABE3DEE" w14:textId="77777777" w:rsidR="00A271F1" w:rsidRPr="003B1645" w:rsidRDefault="00A271F1" w:rsidP="00A271F1">
      <w:pPr>
        <w:rPr>
          <w:b/>
          <w:bCs/>
          <w:color w:val="auto"/>
          <w:sz w:val="24"/>
          <w:szCs w:val="24"/>
          <w:u w:val="single"/>
        </w:rPr>
      </w:pPr>
      <w:r w:rsidRPr="003B1645">
        <w:rPr>
          <w:b/>
          <w:bCs/>
          <w:color w:val="auto"/>
          <w:sz w:val="24"/>
          <w:szCs w:val="24"/>
          <w:u w:val="single"/>
        </w:rPr>
        <w:t>National Decision-Making Model and its use in policing</w:t>
      </w:r>
    </w:p>
    <w:p w14:paraId="7F5AA009" w14:textId="77777777" w:rsidR="00A271F1" w:rsidRPr="003B1645" w:rsidRDefault="00A271F1" w:rsidP="00A271F1">
      <w:pPr>
        <w:rPr>
          <w:b/>
          <w:bCs/>
          <w:color w:val="auto"/>
          <w:sz w:val="24"/>
          <w:szCs w:val="24"/>
          <w:u w:val="single"/>
        </w:rPr>
      </w:pPr>
    </w:p>
    <w:p w14:paraId="52BA6B89" w14:textId="77777777" w:rsidR="00A271F1" w:rsidRPr="003B1645" w:rsidRDefault="00A271F1" w:rsidP="00A271F1">
      <w:pPr>
        <w:rPr>
          <w:color w:val="auto"/>
          <w:sz w:val="24"/>
          <w:szCs w:val="24"/>
        </w:rPr>
      </w:pPr>
      <w:r w:rsidRPr="003B1645">
        <w:rPr>
          <w:color w:val="auto"/>
          <w:sz w:val="24"/>
          <w:szCs w:val="24"/>
        </w:rPr>
        <w:t xml:space="preserve">First introduced at the behest of the Association of Chief Police Officers in 2012, the National Decision-Making Model provides ‘the decision-making basis and ethical underpinning to structure a rationale of what police officers did or did not do during an </w:t>
      </w:r>
      <w:r w:rsidRPr="003B1645">
        <w:rPr>
          <w:color w:val="auto"/>
          <w:sz w:val="24"/>
          <w:szCs w:val="24"/>
        </w:rPr>
        <w:lastRenderedPageBreak/>
        <w:t xml:space="preserve">incident’ (Wood et. al., 2022 p. 81).  In essence, the model seeks to provide a standardised model which can be applied to all policing decisions, to justify actions, as well as scrutinise them.  </w:t>
      </w:r>
      <w:proofErr w:type="gramStart"/>
      <w:r w:rsidRPr="003B1645">
        <w:rPr>
          <w:color w:val="auto"/>
          <w:sz w:val="24"/>
          <w:szCs w:val="24"/>
        </w:rPr>
        <w:t>In order to</w:t>
      </w:r>
      <w:proofErr w:type="gramEnd"/>
      <w:r w:rsidRPr="003B1645">
        <w:rPr>
          <w:color w:val="auto"/>
          <w:sz w:val="24"/>
          <w:szCs w:val="24"/>
        </w:rPr>
        <w:t xml:space="preserve"> do so, it places the Code of Ethics at the very heart of the model and practitioners are encouraged to refer back to it at every stage.  Though some might argue that applying ethics in a policing in environment is difficult to codify, the central role of the </w:t>
      </w:r>
      <w:proofErr w:type="spellStart"/>
      <w:r w:rsidRPr="003B1645">
        <w:rPr>
          <w:color w:val="auto"/>
          <w:sz w:val="24"/>
          <w:szCs w:val="24"/>
        </w:rPr>
        <w:t>CoE</w:t>
      </w:r>
      <w:proofErr w:type="spellEnd"/>
      <w:r w:rsidRPr="003B1645">
        <w:rPr>
          <w:color w:val="auto"/>
          <w:sz w:val="24"/>
          <w:szCs w:val="24"/>
        </w:rPr>
        <w:t xml:space="preserve"> reflects the widely embraced view of ‘ethical policing as necessarily competent’ (Wood, 2020 p.18).  </w:t>
      </w:r>
    </w:p>
    <w:p w14:paraId="54BC40C2" w14:textId="77777777" w:rsidR="00A271F1" w:rsidRPr="003B1645" w:rsidRDefault="00A271F1" w:rsidP="00A271F1">
      <w:pPr>
        <w:rPr>
          <w:color w:val="auto"/>
          <w:sz w:val="24"/>
          <w:szCs w:val="24"/>
        </w:rPr>
      </w:pPr>
    </w:p>
    <w:p w14:paraId="550D3216" w14:textId="77777777" w:rsidR="00A271F1" w:rsidRPr="003B1645" w:rsidRDefault="00A271F1" w:rsidP="00A271F1">
      <w:pPr>
        <w:rPr>
          <w:color w:val="auto"/>
          <w:sz w:val="24"/>
          <w:szCs w:val="24"/>
        </w:rPr>
      </w:pPr>
      <w:r w:rsidRPr="003B1645">
        <w:rPr>
          <w:color w:val="auto"/>
          <w:sz w:val="24"/>
          <w:szCs w:val="24"/>
        </w:rPr>
        <w:t>Based around this ethical underpinning, the NDM follows five key steps:</w:t>
      </w:r>
    </w:p>
    <w:p w14:paraId="76474723" w14:textId="77777777" w:rsidR="00A271F1" w:rsidRPr="003B1645" w:rsidRDefault="00A271F1" w:rsidP="00A271F1">
      <w:pPr>
        <w:rPr>
          <w:color w:val="auto"/>
          <w:sz w:val="24"/>
          <w:szCs w:val="24"/>
        </w:rPr>
      </w:pPr>
    </w:p>
    <w:p w14:paraId="2780FF0E" w14:textId="77777777" w:rsidR="00A271F1" w:rsidRPr="003B1645" w:rsidRDefault="00A271F1">
      <w:pPr>
        <w:pStyle w:val="ListParagraph"/>
        <w:numPr>
          <w:ilvl w:val="0"/>
          <w:numId w:val="6"/>
        </w:numPr>
        <w:rPr>
          <w:color w:val="auto"/>
          <w:sz w:val="24"/>
          <w:szCs w:val="24"/>
        </w:rPr>
      </w:pPr>
      <w:r w:rsidRPr="003B1645">
        <w:rPr>
          <w:color w:val="auto"/>
          <w:sz w:val="24"/>
          <w:szCs w:val="24"/>
        </w:rPr>
        <w:t>First is gathering information and intelligence, to ensure that decisions are suitably informed and that any action taken as a result is evidence based.  This can be critical in gauging the correct level of response, allowing police forces to balance public safety and impact of police action on public perception.  For example, information and intelligence on the motivations and tactics of violent protest groups can better inform a proportionate level of response required to successfully contain violent behaviours, without undermining public trust with tactics that might appear overzealous (Ireland, 2020).</w:t>
      </w:r>
    </w:p>
    <w:p w14:paraId="1AC580F3" w14:textId="77777777" w:rsidR="00A271F1" w:rsidRPr="003B1645" w:rsidRDefault="00A271F1" w:rsidP="00A271F1">
      <w:pPr>
        <w:pStyle w:val="ListParagraph"/>
        <w:rPr>
          <w:color w:val="auto"/>
          <w:sz w:val="24"/>
          <w:szCs w:val="24"/>
        </w:rPr>
      </w:pPr>
    </w:p>
    <w:p w14:paraId="25F09AFC" w14:textId="77777777" w:rsidR="00A271F1" w:rsidRPr="003B1645" w:rsidRDefault="00A271F1">
      <w:pPr>
        <w:pStyle w:val="ListParagraph"/>
        <w:numPr>
          <w:ilvl w:val="0"/>
          <w:numId w:val="6"/>
        </w:numPr>
        <w:rPr>
          <w:color w:val="auto"/>
          <w:sz w:val="24"/>
          <w:szCs w:val="24"/>
        </w:rPr>
      </w:pPr>
      <w:r w:rsidRPr="003B1645">
        <w:rPr>
          <w:color w:val="auto"/>
          <w:sz w:val="24"/>
          <w:szCs w:val="24"/>
        </w:rPr>
        <w:t>Second is the assessment of threat and risk and developing a working strategy to mitigate them.</w:t>
      </w:r>
    </w:p>
    <w:p w14:paraId="1A766B93" w14:textId="77777777" w:rsidR="00A271F1" w:rsidRPr="003B1645" w:rsidRDefault="00A271F1" w:rsidP="00A271F1">
      <w:pPr>
        <w:rPr>
          <w:color w:val="auto"/>
          <w:sz w:val="24"/>
          <w:szCs w:val="24"/>
        </w:rPr>
      </w:pPr>
    </w:p>
    <w:p w14:paraId="4C099874" w14:textId="77777777" w:rsidR="00A271F1" w:rsidRPr="003B1645" w:rsidRDefault="00A271F1">
      <w:pPr>
        <w:pStyle w:val="ListParagraph"/>
        <w:numPr>
          <w:ilvl w:val="0"/>
          <w:numId w:val="6"/>
        </w:numPr>
        <w:rPr>
          <w:color w:val="auto"/>
          <w:sz w:val="24"/>
          <w:szCs w:val="24"/>
        </w:rPr>
      </w:pPr>
      <w:r w:rsidRPr="003B1645">
        <w:rPr>
          <w:color w:val="auto"/>
          <w:sz w:val="24"/>
          <w:szCs w:val="24"/>
        </w:rPr>
        <w:t>The third step is to consider what powers an officer may have at their disposal and what policies they will need to observe e.g., powers of entry, arrest, safeguarding measures, organisational policies.</w:t>
      </w:r>
    </w:p>
    <w:p w14:paraId="272A80DF" w14:textId="77777777" w:rsidR="00A271F1" w:rsidRPr="003B1645" w:rsidRDefault="00A271F1" w:rsidP="00A271F1">
      <w:pPr>
        <w:pStyle w:val="ListParagraph"/>
        <w:rPr>
          <w:color w:val="auto"/>
          <w:sz w:val="24"/>
          <w:szCs w:val="24"/>
        </w:rPr>
      </w:pPr>
    </w:p>
    <w:p w14:paraId="249E9F9D" w14:textId="77777777" w:rsidR="00A271F1" w:rsidRPr="003B1645" w:rsidRDefault="00A271F1">
      <w:pPr>
        <w:pStyle w:val="ListParagraph"/>
        <w:numPr>
          <w:ilvl w:val="0"/>
          <w:numId w:val="6"/>
        </w:numPr>
        <w:rPr>
          <w:color w:val="auto"/>
          <w:sz w:val="24"/>
          <w:szCs w:val="24"/>
        </w:rPr>
      </w:pPr>
      <w:r w:rsidRPr="003B1645">
        <w:rPr>
          <w:color w:val="auto"/>
          <w:sz w:val="24"/>
          <w:szCs w:val="24"/>
        </w:rPr>
        <w:t xml:space="preserve">Fourth is the identification of options for action and contingencies, </w:t>
      </w:r>
      <w:proofErr w:type="gramStart"/>
      <w:r w:rsidRPr="003B1645">
        <w:rPr>
          <w:color w:val="auto"/>
          <w:sz w:val="24"/>
          <w:szCs w:val="24"/>
        </w:rPr>
        <w:t>in the event that</w:t>
      </w:r>
      <w:proofErr w:type="gramEnd"/>
      <w:r w:rsidRPr="003B1645">
        <w:rPr>
          <w:color w:val="auto"/>
          <w:sz w:val="24"/>
          <w:szCs w:val="24"/>
        </w:rPr>
        <w:t xml:space="preserve"> a primary course of action is not effective.</w:t>
      </w:r>
    </w:p>
    <w:p w14:paraId="745E1124" w14:textId="77777777" w:rsidR="00A271F1" w:rsidRPr="003B1645" w:rsidRDefault="00A271F1" w:rsidP="00A271F1">
      <w:pPr>
        <w:rPr>
          <w:color w:val="auto"/>
          <w:sz w:val="24"/>
          <w:szCs w:val="24"/>
        </w:rPr>
      </w:pPr>
    </w:p>
    <w:p w14:paraId="57C47A61" w14:textId="77777777" w:rsidR="00A271F1" w:rsidRPr="003B1645" w:rsidRDefault="00A271F1">
      <w:pPr>
        <w:pStyle w:val="ListParagraph"/>
        <w:numPr>
          <w:ilvl w:val="0"/>
          <w:numId w:val="6"/>
        </w:numPr>
        <w:rPr>
          <w:color w:val="auto"/>
          <w:sz w:val="24"/>
          <w:szCs w:val="24"/>
        </w:rPr>
      </w:pPr>
      <w:r w:rsidRPr="003B1645">
        <w:rPr>
          <w:color w:val="auto"/>
          <w:sz w:val="24"/>
          <w:szCs w:val="24"/>
        </w:rPr>
        <w:t xml:space="preserve">The fifth and final step is to </w:t>
      </w:r>
      <w:proofErr w:type="gramStart"/>
      <w:r w:rsidRPr="003B1645">
        <w:rPr>
          <w:color w:val="auto"/>
          <w:sz w:val="24"/>
          <w:szCs w:val="24"/>
        </w:rPr>
        <w:t>take action</w:t>
      </w:r>
      <w:proofErr w:type="gramEnd"/>
      <w:r w:rsidRPr="003B1645">
        <w:rPr>
          <w:color w:val="auto"/>
          <w:sz w:val="24"/>
          <w:szCs w:val="24"/>
        </w:rPr>
        <w:t xml:space="preserve"> and subsequently review the outcomes, to decide whether further action is needed, at which point the process would start again, but also to reflect on the decision, how it was reached and what could be done better.</w:t>
      </w:r>
    </w:p>
    <w:p w14:paraId="2797AF16" w14:textId="77777777" w:rsidR="00A271F1" w:rsidRPr="003B1645" w:rsidRDefault="00A271F1" w:rsidP="00A271F1">
      <w:pPr>
        <w:pStyle w:val="ListParagraph"/>
        <w:rPr>
          <w:color w:val="auto"/>
          <w:sz w:val="24"/>
          <w:szCs w:val="24"/>
        </w:rPr>
      </w:pPr>
    </w:p>
    <w:p w14:paraId="01249C4A" w14:textId="77777777" w:rsidR="00A271F1" w:rsidRPr="003B1645" w:rsidRDefault="00A271F1" w:rsidP="00A271F1">
      <w:pPr>
        <w:rPr>
          <w:color w:val="auto"/>
          <w:sz w:val="24"/>
          <w:szCs w:val="24"/>
        </w:rPr>
      </w:pPr>
      <w:r w:rsidRPr="003B1645">
        <w:rPr>
          <w:color w:val="auto"/>
          <w:sz w:val="24"/>
          <w:szCs w:val="24"/>
        </w:rPr>
        <w:t xml:space="preserve">Ultimately, the model is designed to mitigate the complex unconscious decision-making processes, otherwise known as heuristics, that humans exhibit, which can influence biases and lead to unethical or unsound decision making (O’Neill, 2018 p.88).  </w:t>
      </w:r>
    </w:p>
    <w:p w14:paraId="748C6652" w14:textId="77777777" w:rsidR="00A271F1" w:rsidRPr="003B1645" w:rsidRDefault="00A271F1" w:rsidP="00A271F1">
      <w:pPr>
        <w:rPr>
          <w:color w:val="auto"/>
          <w:sz w:val="24"/>
          <w:szCs w:val="24"/>
        </w:rPr>
      </w:pPr>
    </w:p>
    <w:p w14:paraId="493E54C5" w14:textId="77777777" w:rsidR="00A271F1" w:rsidRPr="003B1645" w:rsidRDefault="00A271F1" w:rsidP="00A271F1">
      <w:pPr>
        <w:rPr>
          <w:b/>
          <w:bCs/>
          <w:color w:val="auto"/>
          <w:sz w:val="24"/>
          <w:szCs w:val="24"/>
          <w:u w:val="single"/>
        </w:rPr>
      </w:pPr>
    </w:p>
    <w:p w14:paraId="7746EE0B" w14:textId="77777777" w:rsidR="00A271F1" w:rsidRPr="003B1645" w:rsidRDefault="00A271F1" w:rsidP="00A271F1">
      <w:pPr>
        <w:rPr>
          <w:b/>
          <w:bCs/>
          <w:color w:val="auto"/>
          <w:sz w:val="24"/>
          <w:szCs w:val="24"/>
          <w:u w:val="single"/>
        </w:rPr>
      </w:pPr>
      <w:r w:rsidRPr="003B1645">
        <w:rPr>
          <w:b/>
          <w:bCs/>
          <w:color w:val="auto"/>
          <w:sz w:val="24"/>
          <w:szCs w:val="24"/>
          <w:u w:val="single"/>
        </w:rPr>
        <w:t>Ethical Use of Discretion in Policing</w:t>
      </w:r>
    </w:p>
    <w:p w14:paraId="77270C16" w14:textId="77777777" w:rsidR="00A271F1" w:rsidRPr="003B1645" w:rsidRDefault="00A271F1" w:rsidP="00A271F1">
      <w:pPr>
        <w:rPr>
          <w:color w:val="auto"/>
          <w:sz w:val="24"/>
          <w:szCs w:val="24"/>
        </w:rPr>
      </w:pPr>
    </w:p>
    <w:p w14:paraId="30079E01" w14:textId="77777777" w:rsidR="00A271F1" w:rsidRPr="003B1645" w:rsidRDefault="00A271F1" w:rsidP="00A271F1">
      <w:pPr>
        <w:rPr>
          <w:color w:val="auto"/>
          <w:sz w:val="24"/>
          <w:szCs w:val="24"/>
        </w:rPr>
      </w:pPr>
      <w:r w:rsidRPr="003B1645">
        <w:rPr>
          <w:color w:val="auto"/>
          <w:sz w:val="24"/>
          <w:szCs w:val="24"/>
        </w:rPr>
        <w:t xml:space="preserve">Discretion is a key feature of policing, whereby officers must sometimes use their professional judgement to decide what action might be appropriate in resolving an issue.  According to Wood et. al., this is founded in the concept of the ‘office of constable’ as holding originating authority.  An example of this is exercising powers of arrest, which is conducted under the individual’s own authority and cannot be ordered by another officer (Wood, 2022).  This can sometimes lead to police action clashing with current policy and legislation (Miller &amp; </w:t>
      </w:r>
      <w:proofErr w:type="spellStart"/>
      <w:r w:rsidRPr="003B1645">
        <w:rPr>
          <w:color w:val="auto"/>
          <w:sz w:val="24"/>
          <w:szCs w:val="24"/>
        </w:rPr>
        <w:t>Blackler</w:t>
      </w:r>
      <w:proofErr w:type="spellEnd"/>
      <w:r w:rsidRPr="003B1645">
        <w:rPr>
          <w:color w:val="auto"/>
          <w:sz w:val="24"/>
          <w:szCs w:val="24"/>
        </w:rPr>
        <w:t>, 2016).</w:t>
      </w:r>
    </w:p>
    <w:p w14:paraId="2F456980" w14:textId="77777777" w:rsidR="00A271F1" w:rsidRPr="003B1645" w:rsidRDefault="00A271F1" w:rsidP="00A271F1">
      <w:pPr>
        <w:rPr>
          <w:color w:val="auto"/>
          <w:sz w:val="24"/>
          <w:szCs w:val="24"/>
        </w:rPr>
      </w:pPr>
    </w:p>
    <w:p w14:paraId="14ED24E0" w14:textId="77777777" w:rsidR="00A271F1" w:rsidRPr="003B1645" w:rsidRDefault="00A271F1" w:rsidP="00A271F1">
      <w:pPr>
        <w:rPr>
          <w:color w:val="auto"/>
          <w:sz w:val="24"/>
          <w:szCs w:val="24"/>
        </w:rPr>
      </w:pPr>
      <w:r w:rsidRPr="003B1645">
        <w:rPr>
          <w:color w:val="auto"/>
          <w:sz w:val="24"/>
          <w:szCs w:val="24"/>
        </w:rPr>
        <w:lastRenderedPageBreak/>
        <w:t>In his report on the Brixton Riots in 1981, Lord Scarman outlined this dilemma by stating that:</w:t>
      </w:r>
    </w:p>
    <w:p w14:paraId="68AC62E4" w14:textId="77777777" w:rsidR="00A271F1" w:rsidRPr="003B1645" w:rsidRDefault="00A271F1" w:rsidP="00A271F1">
      <w:pPr>
        <w:rPr>
          <w:color w:val="auto"/>
          <w:sz w:val="24"/>
          <w:szCs w:val="24"/>
        </w:rPr>
      </w:pPr>
    </w:p>
    <w:p w14:paraId="385AA38A" w14:textId="77777777" w:rsidR="00A271F1" w:rsidRPr="003B1645" w:rsidRDefault="00A271F1" w:rsidP="00A271F1">
      <w:pPr>
        <w:rPr>
          <w:color w:val="auto"/>
          <w:sz w:val="24"/>
          <w:szCs w:val="24"/>
        </w:rPr>
      </w:pPr>
      <w:r w:rsidRPr="003B1645">
        <w:rPr>
          <w:color w:val="auto"/>
          <w:sz w:val="24"/>
          <w:szCs w:val="24"/>
        </w:rPr>
        <w:t xml:space="preserve">‘The exercise of discretion lies at the heart of the policing function.  It is undeniable that there is only one law for all: and it is right that this should be so.  But it is equally well recognised that successful policing depends on the exercise of discretion on how the law is enforced…Discretion is the art of suiting action to </w:t>
      </w:r>
      <w:proofErr w:type="gramStart"/>
      <w:r w:rsidRPr="003B1645">
        <w:rPr>
          <w:color w:val="auto"/>
          <w:sz w:val="24"/>
          <w:szCs w:val="24"/>
        </w:rPr>
        <w:t>particular circumstances</w:t>
      </w:r>
      <w:proofErr w:type="gramEnd"/>
      <w:r w:rsidRPr="003B1645">
        <w:rPr>
          <w:color w:val="auto"/>
          <w:sz w:val="24"/>
          <w:szCs w:val="24"/>
        </w:rPr>
        <w:t>.’ (Scarman, 1981)</w:t>
      </w:r>
    </w:p>
    <w:p w14:paraId="0840AF64" w14:textId="77777777" w:rsidR="00A271F1" w:rsidRPr="003B1645" w:rsidRDefault="00A271F1" w:rsidP="00A271F1">
      <w:pPr>
        <w:rPr>
          <w:color w:val="auto"/>
          <w:sz w:val="24"/>
          <w:szCs w:val="24"/>
        </w:rPr>
      </w:pPr>
    </w:p>
    <w:p w14:paraId="34954308" w14:textId="77777777" w:rsidR="00A271F1" w:rsidRPr="003B1645" w:rsidRDefault="00A271F1" w:rsidP="00A271F1">
      <w:pPr>
        <w:rPr>
          <w:color w:val="auto"/>
          <w:sz w:val="24"/>
          <w:szCs w:val="24"/>
        </w:rPr>
      </w:pPr>
      <w:r w:rsidRPr="003B1645">
        <w:rPr>
          <w:color w:val="auto"/>
          <w:sz w:val="24"/>
          <w:szCs w:val="24"/>
        </w:rPr>
        <w:t xml:space="preserve">Clearly, this relies on the decision maker having sound judgement and is open to abuse.  However, where discretion can be used appropriately, it can produce more effective outcomes and can allow officers to circumvent policies where it is perhaps not in the public interest (Miller &amp; </w:t>
      </w:r>
      <w:proofErr w:type="spellStart"/>
      <w:r w:rsidRPr="003B1645">
        <w:rPr>
          <w:color w:val="auto"/>
          <w:sz w:val="24"/>
          <w:szCs w:val="24"/>
        </w:rPr>
        <w:t>Blackler</w:t>
      </w:r>
      <w:proofErr w:type="spellEnd"/>
      <w:r w:rsidRPr="003B1645">
        <w:rPr>
          <w:color w:val="auto"/>
          <w:sz w:val="24"/>
          <w:szCs w:val="24"/>
        </w:rPr>
        <w:t>, 2016).  This is once again where the use of an evidence-based approach for decision making is important, as it helps to determine whether action taken is appropriate to the circumstances.  In this sense, use of with the NDM can arguably inform better decision making when exercising discretion.</w:t>
      </w:r>
    </w:p>
    <w:p w14:paraId="5D394A1E" w14:textId="77777777" w:rsidR="00A271F1" w:rsidRPr="003B1645" w:rsidRDefault="00A271F1" w:rsidP="00A271F1">
      <w:pPr>
        <w:rPr>
          <w:color w:val="auto"/>
          <w:sz w:val="24"/>
          <w:szCs w:val="24"/>
        </w:rPr>
      </w:pPr>
    </w:p>
    <w:p w14:paraId="79DD5449" w14:textId="77777777" w:rsidR="00A271F1" w:rsidRPr="003B1645" w:rsidRDefault="00A271F1" w:rsidP="00A271F1">
      <w:pPr>
        <w:rPr>
          <w:color w:val="auto"/>
          <w:sz w:val="24"/>
          <w:szCs w:val="24"/>
        </w:rPr>
      </w:pPr>
    </w:p>
    <w:p w14:paraId="3AF76A3C" w14:textId="77777777" w:rsidR="00A271F1" w:rsidRPr="003B1645" w:rsidRDefault="00A271F1" w:rsidP="00A271F1">
      <w:pPr>
        <w:rPr>
          <w:b/>
          <w:bCs/>
          <w:color w:val="auto"/>
          <w:sz w:val="24"/>
          <w:szCs w:val="24"/>
          <w:u w:val="single"/>
        </w:rPr>
      </w:pPr>
      <w:r w:rsidRPr="003B1645">
        <w:rPr>
          <w:b/>
          <w:bCs/>
          <w:color w:val="auto"/>
          <w:sz w:val="24"/>
          <w:szCs w:val="24"/>
          <w:u w:val="single"/>
        </w:rPr>
        <w:t>The Incident</w:t>
      </w:r>
    </w:p>
    <w:p w14:paraId="40B3410F" w14:textId="77777777" w:rsidR="00A271F1" w:rsidRPr="003B1645" w:rsidRDefault="00A271F1" w:rsidP="00A271F1">
      <w:pPr>
        <w:rPr>
          <w:color w:val="auto"/>
          <w:sz w:val="24"/>
          <w:szCs w:val="24"/>
        </w:rPr>
      </w:pPr>
    </w:p>
    <w:p w14:paraId="37D3BE4E" w14:textId="77777777" w:rsidR="00A271F1" w:rsidRPr="003B1645" w:rsidRDefault="00A271F1" w:rsidP="00A271F1">
      <w:pPr>
        <w:rPr>
          <w:color w:val="auto"/>
          <w:sz w:val="24"/>
          <w:szCs w:val="24"/>
        </w:rPr>
      </w:pPr>
      <w:r w:rsidRPr="003B1645">
        <w:rPr>
          <w:color w:val="auto"/>
          <w:sz w:val="24"/>
          <w:szCs w:val="24"/>
        </w:rPr>
        <w:t xml:space="preserve">I attended a call based on a report from a domestic abuse agency.  The manager of the branch in question had reported concerns that one of their staff, a female in her early thirties who had been in an abusive relationship with a male.  The relationship had been characterised by the reporting person as having been physically, </w:t>
      </w:r>
      <w:proofErr w:type="gramStart"/>
      <w:r w:rsidRPr="003B1645">
        <w:rPr>
          <w:color w:val="auto"/>
          <w:sz w:val="24"/>
          <w:szCs w:val="24"/>
        </w:rPr>
        <w:t>emotionally</w:t>
      </w:r>
      <w:proofErr w:type="gramEnd"/>
      <w:r w:rsidRPr="003B1645">
        <w:rPr>
          <w:color w:val="auto"/>
          <w:sz w:val="24"/>
          <w:szCs w:val="24"/>
        </w:rPr>
        <w:t xml:space="preserve"> and psychologically abusive, with elements of financially and socially controlling behaviour from the abuser.  The female had ended the relationship and temporarily moved in with friends, taking with her two young children, but was still acutely vulnerable and at risk of being manipulated into returning to her abuser.  </w:t>
      </w:r>
    </w:p>
    <w:p w14:paraId="513898B7" w14:textId="77777777" w:rsidR="00A271F1" w:rsidRPr="003B1645" w:rsidRDefault="00A271F1" w:rsidP="00A271F1">
      <w:pPr>
        <w:rPr>
          <w:color w:val="auto"/>
          <w:sz w:val="24"/>
          <w:szCs w:val="24"/>
        </w:rPr>
      </w:pPr>
    </w:p>
    <w:p w14:paraId="03479148" w14:textId="77777777" w:rsidR="00A271F1" w:rsidRPr="003B1645" w:rsidRDefault="00A271F1" w:rsidP="00A271F1">
      <w:pPr>
        <w:rPr>
          <w:color w:val="auto"/>
          <w:sz w:val="24"/>
          <w:szCs w:val="24"/>
        </w:rPr>
      </w:pPr>
      <w:r w:rsidRPr="003B1645">
        <w:rPr>
          <w:color w:val="auto"/>
          <w:sz w:val="24"/>
          <w:szCs w:val="24"/>
        </w:rPr>
        <w:t xml:space="preserve">On attending, it was obvious that the female was uncomfortable with police </w:t>
      </w:r>
      <w:proofErr w:type="gramStart"/>
      <w:r w:rsidRPr="003B1645">
        <w:rPr>
          <w:color w:val="auto"/>
          <w:sz w:val="24"/>
          <w:szCs w:val="24"/>
        </w:rPr>
        <w:t>presence</w:t>
      </w:r>
      <w:proofErr w:type="gramEnd"/>
      <w:r w:rsidRPr="003B1645">
        <w:rPr>
          <w:color w:val="auto"/>
          <w:sz w:val="24"/>
          <w:szCs w:val="24"/>
        </w:rPr>
        <w:t xml:space="preserve"> and she made it clear that she did not wish to make a complaint from the outset.  Recognising her reluctance to engage, that she had only recently removed herself from the relationship and that there are myriad barriers to domestic abuse victims reporting abuse and cooperating with resulting investigations, including mistrust of police, I decided that a tactful approach would be required for us to achieve the best outcome (CoP, 2016).  I used communication skills to assure the victim that there was no need to take immediate action if there was no clear offence and that we were predominantly concerned with her welfare.  </w:t>
      </w:r>
    </w:p>
    <w:p w14:paraId="6B9D20BD" w14:textId="77777777" w:rsidR="00A271F1" w:rsidRPr="003B1645" w:rsidRDefault="00A271F1" w:rsidP="00A271F1">
      <w:pPr>
        <w:rPr>
          <w:color w:val="auto"/>
          <w:sz w:val="24"/>
          <w:szCs w:val="24"/>
        </w:rPr>
      </w:pPr>
    </w:p>
    <w:p w14:paraId="05FDEB9A" w14:textId="77777777" w:rsidR="00A271F1" w:rsidRPr="003B1645" w:rsidRDefault="00A271F1" w:rsidP="00A271F1">
      <w:pPr>
        <w:rPr>
          <w:color w:val="auto"/>
          <w:sz w:val="24"/>
          <w:szCs w:val="24"/>
        </w:rPr>
      </w:pPr>
      <w:r w:rsidRPr="003B1645">
        <w:rPr>
          <w:color w:val="auto"/>
          <w:sz w:val="24"/>
          <w:szCs w:val="24"/>
        </w:rPr>
        <w:t xml:space="preserve">A little more at ease, the female engaged with us to submit a public protection notification report on her behalf and </w:t>
      </w:r>
      <w:proofErr w:type="gramStart"/>
      <w:r w:rsidRPr="003B1645">
        <w:rPr>
          <w:color w:val="auto"/>
          <w:sz w:val="24"/>
          <w:szCs w:val="24"/>
        </w:rPr>
        <w:t>opened up</w:t>
      </w:r>
      <w:proofErr w:type="gramEnd"/>
      <w:r w:rsidRPr="003B1645">
        <w:rPr>
          <w:color w:val="auto"/>
          <w:sz w:val="24"/>
          <w:szCs w:val="24"/>
        </w:rPr>
        <w:t xml:space="preserve"> more about what she had experienced.  What she told us amounted to coercive control, with the abuser having repeatedly exercising financial control over her, preventing her from working and isolating her from friends in the area (Serious Crime Act, 2015).  She stated that she had remained in the relationship because she had felt disempowered by the abuse and relied on her abuser for both financial and practical support, something which is not uncommon among victims of domestic abuse and coercive control (Victim Support, n.d.).  </w:t>
      </w:r>
    </w:p>
    <w:p w14:paraId="79441D94" w14:textId="77777777" w:rsidR="00A271F1" w:rsidRPr="003B1645" w:rsidRDefault="00A271F1" w:rsidP="00A271F1">
      <w:pPr>
        <w:rPr>
          <w:color w:val="auto"/>
          <w:sz w:val="24"/>
          <w:szCs w:val="24"/>
        </w:rPr>
      </w:pPr>
    </w:p>
    <w:p w14:paraId="452F9E2B" w14:textId="77777777" w:rsidR="00A271F1" w:rsidRPr="003B1645" w:rsidRDefault="00A271F1" w:rsidP="00A271F1">
      <w:pPr>
        <w:rPr>
          <w:color w:val="auto"/>
          <w:sz w:val="24"/>
          <w:szCs w:val="24"/>
        </w:rPr>
      </w:pPr>
      <w:r w:rsidRPr="003B1645">
        <w:rPr>
          <w:color w:val="auto"/>
          <w:sz w:val="24"/>
          <w:szCs w:val="24"/>
        </w:rPr>
        <w:t xml:space="preserve">As I built rapport with the victim, she stated that she would be open to making a complaint against the abuser </w:t>
      </w:r>
      <w:proofErr w:type="gramStart"/>
      <w:r w:rsidRPr="003B1645">
        <w:rPr>
          <w:color w:val="auto"/>
          <w:sz w:val="24"/>
          <w:szCs w:val="24"/>
        </w:rPr>
        <w:t>at a later date</w:t>
      </w:r>
      <w:proofErr w:type="gramEnd"/>
      <w:r w:rsidRPr="003B1645">
        <w:rPr>
          <w:color w:val="auto"/>
          <w:sz w:val="24"/>
          <w:szCs w:val="24"/>
        </w:rPr>
        <w:t xml:space="preserve">, but at this time she was primarily concerned with finding alternative accommodation and creating a more stable living environment for her children.  </w:t>
      </w:r>
      <w:r w:rsidRPr="003B1645">
        <w:rPr>
          <w:color w:val="auto"/>
          <w:sz w:val="24"/>
          <w:szCs w:val="24"/>
        </w:rPr>
        <w:lastRenderedPageBreak/>
        <w:t>She informed me that she was on a priority housing register and had found a new school for the children, which was closer to friends and family.</w:t>
      </w:r>
    </w:p>
    <w:p w14:paraId="4ED3A492" w14:textId="77777777" w:rsidR="00A271F1" w:rsidRPr="003B1645" w:rsidRDefault="00A271F1" w:rsidP="00A271F1">
      <w:pPr>
        <w:rPr>
          <w:color w:val="auto"/>
          <w:sz w:val="24"/>
          <w:szCs w:val="24"/>
        </w:rPr>
      </w:pPr>
    </w:p>
    <w:p w14:paraId="285D63C9" w14:textId="77777777" w:rsidR="00A271F1" w:rsidRPr="003B1645" w:rsidRDefault="00A271F1" w:rsidP="00A271F1">
      <w:pPr>
        <w:rPr>
          <w:color w:val="auto"/>
          <w:sz w:val="24"/>
          <w:szCs w:val="24"/>
        </w:rPr>
      </w:pPr>
      <w:proofErr w:type="gramStart"/>
      <w:r w:rsidRPr="003B1645">
        <w:rPr>
          <w:color w:val="auto"/>
          <w:sz w:val="24"/>
          <w:szCs w:val="24"/>
        </w:rPr>
        <w:t>In light of</w:t>
      </w:r>
      <w:proofErr w:type="gramEnd"/>
      <w:r w:rsidRPr="003B1645">
        <w:rPr>
          <w:color w:val="auto"/>
          <w:sz w:val="24"/>
          <w:szCs w:val="24"/>
        </w:rPr>
        <w:t xml:space="preserve"> this information and the victim’s reluctance to make a complaint at this point, I decided that it would be best not to arrest the suspect immediately and focus on safeguarding the victim and trying to get her on board with any subsequent investigation.  Having reviewed police information on the suspect, I could see that there were no markers for persistent criminal behaviours, like stalking or harassment, and the people accommodating her stated they had made it clear to the suspect that he was not to attend the property under any circumstances.  They informed me that he had made no unsolicited attempts to contact the victim since this, which the victim also corroborated.  As such, the victim was living in a place of safety, which mitigated threat and risk, while affording her the breathing room to make steps towards a new life reducing the necessity for arrest (CoP, 2016).</w:t>
      </w:r>
    </w:p>
    <w:p w14:paraId="21C9DB55" w14:textId="77777777" w:rsidR="00A271F1" w:rsidRPr="003B1645" w:rsidRDefault="00A271F1" w:rsidP="00A271F1">
      <w:pPr>
        <w:rPr>
          <w:color w:val="auto"/>
          <w:sz w:val="24"/>
          <w:szCs w:val="24"/>
        </w:rPr>
      </w:pPr>
    </w:p>
    <w:p w14:paraId="57F00007" w14:textId="77777777" w:rsidR="00A271F1" w:rsidRPr="003B1645" w:rsidRDefault="00A271F1" w:rsidP="00A271F1">
      <w:pPr>
        <w:rPr>
          <w:color w:val="auto"/>
          <w:sz w:val="24"/>
          <w:szCs w:val="24"/>
        </w:rPr>
      </w:pPr>
      <w:r w:rsidRPr="003B1645">
        <w:rPr>
          <w:color w:val="auto"/>
          <w:sz w:val="24"/>
          <w:szCs w:val="24"/>
        </w:rPr>
        <w:t xml:space="preserve">Viewed through the prism of </w:t>
      </w:r>
      <w:proofErr w:type="spellStart"/>
      <w:r w:rsidRPr="003B1645">
        <w:rPr>
          <w:color w:val="auto"/>
          <w:sz w:val="24"/>
          <w:szCs w:val="24"/>
        </w:rPr>
        <w:t>Borton’s</w:t>
      </w:r>
      <w:proofErr w:type="spellEnd"/>
      <w:r w:rsidRPr="003B1645">
        <w:rPr>
          <w:color w:val="auto"/>
          <w:sz w:val="24"/>
          <w:szCs w:val="24"/>
        </w:rPr>
        <w:t xml:space="preserve"> reflective model, I used my powers of discretion to accommodate the wishes of the victim, while also ensuring her safety.  Had there been disclosure of violent offences or the threat posed to the victim remained high, I would have exercised powers of arrest </w:t>
      </w:r>
      <w:proofErr w:type="gramStart"/>
      <w:r w:rsidRPr="003B1645">
        <w:rPr>
          <w:color w:val="auto"/>
          <w:sz w:val="24"/>
          <w:szCs w:val="24"/>
        </w:rPr>
        <w:t>in order to</w:t>
      </w:r>
      <w:proofErr w:type="gramEnd"/>
      <w:r w:rsidRPr="003B1645">
        <w:rPr>
          <w:color w:val="auto"/>
          <w:sz w:val="24"/>
          <w:szCs w:val="24"/>
        </w:rPr>
        <w:t xml:space="preserve"> eliminate further risk.  In terms of the “So What”, I felt that this course of action was necessary to ensure the cooperation of the victim, which would be critical to the successful outcome of an investigation into the offence (</w:t>
      </w:r>
      <w:proofErr w:type="spellStart"/>
      <w:r w:rsidRPr="003B1645">
        <w:rPr>
          <w:color w:val="auto"/>
          <w:sz w:val="24"/>
          <w:szCs w:val="24"/>
        </w:rPr>
        <w:t>Borton</w:t>
      </w:r>
      <w:proofErr w:type="spellEnd"/>
      <w:r w:rsidRPr="003B1645">
        <w:rPr>
          <w:color w:val="auto"/>
          <w:sz w:val="24"/>
          <w:szCs w:val="24"/>
        </w:rPr>
        <w:t>, 1970).  Due to the nature of the offence, the account of the victim would be of vital importance and her cooperation might be able to shed light on additional evidence, through mobile device downloads etc.  Some weeks later, the victim has made a complaint and the matter is currently being investigated.</w:t>
      </w:r>
    </w:p>
    <w:p w14:paraId="2D3DF691" w14:textId="77777777" w:rsidR="00A271F1" w:rsidRPr="003B1645" w:rsidRDefault="00A271F1" w:rsidP="00A271F1">
      <w:pPr>
        <w:rPr>
          <w:color w:val="auto"/>
          <w:sz w:val="24"/>
          <w:szCs w:val="24"/>
        </w:rPr>
      </w:pPr>
    </w:p>
    <w:p w14:paraId="3D28F357" w14:textId="77777777" w:rsidR="00A271F1" w:rsidRPr="003B1645" w:rsidRDefault="00A271F1" w:rsidP="00A271F1">
      <w:pPr>
        <w:rPr>
          <w:color w:val="auto"/>
          <w:sz w:val="24"/>
          <w:szCs w:val="24"/>
        </w:rPr>
      </w:pPr>
      <w:r w:rsidRPr="003B1645">
        <w:rPr>
          <w:color w:val="auto"/>
          <w:sz w:val="24"/>
          <w:szCs w:val="24"/>
        </w:rPr>
        <w:t>Reviewing the action taken and considering “Now What”, I am satisfied with the outcome and feel it’s a positive example of how discretion can be utilised to balance the needs of an investigation with the needs of a victim (</w:t>
      </w:r>
      <w:proofErr w:type="spellStart"/>
      <w:r w:rsidRPr="003B1645">
        <w:rPr>
          <w:color w:val="auto"/>
          <w:sz w:val="24"/>
          <w:szCs w:val="24"/>
        </w:rPr>
        <w:t>Borton</w:t>
      </w:r>
      <w:proofErr w:type="spellEnd"/>
      <w:r w:rsidRPr="003B1645">
        <w:rPr>
          <w:color w:val="auto"/>
          <w:sz w:val="24"/>
          <w:szCs w:val="24"/>
        </w:rPr>
        <w:t xml:space="preserve">, 1970).  However, when considering how this will influence future action, it’s important to recognise that exercising discretion in this way should be done on a case-by-case basis, </w:t>
      </w:r>
      <w:proofErr w:type="gramStart"/>
      <w:r w:rsidRPr="003B1645">
        <w:rPr>
          <w:color w:val="auto"/>
          <w:sz w:val="24"/>
          <w:szCs w:val="24"/>
        </w:rPr>
        <w:t>taking into account</w:t>
      </w:r>
      <w:proofErr w:type="gramEnd"/>
      <w:r w:rsidRPr="003B1645">
        <w:rPr>
          <w:color w:val="auto"/>
          <w:sz w:val="24"/>
          <w:szCs w:val="24"/>
        </w:rPr>
        <w:t xml:space="preserve"> the specific circumstances of an incident.</w:t>
      </w:r>
    </w:p>
    <w:p w14:paraId="670C2233" w14:textId="77777777" w:rsidR="00A271F1" w:rsidRPr="003B1645" w:rsidRDefault="00A271F1" w:rsidP="00A271F1">
      <w:pPr>
        <w:rPr>
          <w:color w:val="auto"/>
          <w:sz w:val="24"/>
          <w:szCs w:val="24"/>
        </w:rPr>
      </w:pPr>
    </w:p>
    <w:p w14:paraId="5788F750" w14:textId="77777777" w:rsidR="00A271F1" w:rsidRPr="003B1645" w:rsidRDefault="00A271F1" w:rsidP="00A271F1">
      <w:pPr>
        <w:rPr>
          <w:color w:val="auto"/>
          <w:sz w:val="24"/>
          <w:szCs w:val="24"/>
        </w:rPr>
      </w:pPr>
    </w:p>
    <w:p w14:paraId="3C848A69" w14:textId="77777777" w:rsidR="00A271F1" w:rsidRPr="003B1645" w:rsidRDefault="00A271F1" w:rsidP="00A271F1">
      <w:pPr>
        <w:rPr>
          <w:b/>
          <w:bCs/>
          <w:color w:val="auto"/>
          <w:sz w:val="24"/>
          <w:szCs w:val="24"/>
          <w:u w:val="single"/>
        </w:rPr>
      </w:pPr>
      <w:r w:rsidRPr="003B1645">
        <w:rPr>
          <w:b/>
          <w:bCs/>
          <w:color w:val="auto"/>
          <w:sz w:val="24"/>
          <w:szCs w:val="24"/>
          <w:u w:val="single"/>
        </w:rPr>
        <w:t>CPIA</w:t>
      </w:r>
    </w:p>
    <w:p w14:paraId="43BEA986" w14:textId="77777777" w:rsidR="00A271F1" w:rsidRPr="003B1645" w:rsidRDefault="00A271F1" w:rsidP="00A271F1">
      <w:pPr>
        <w:rPr>
          <w:b/>
          <w:bCs/>
          <w:color w:val="auto"/>
          <w:sz w:val="24"/>
          <w:szCs w:val="24"/>
          <w:u w:val="single"/>
        </w:rPr>
      </w:pPr>
    </w:p>
    <w:p w14:paraId="047A492F" w14:textId="77777777" w:rsidR="00A271F1" w:rsidRPr="003B1645" w:rsidRDefault="00A271F1" w:rsidP="00A271F1">
      <w:pPr>
        <w:rPr>
          <w:color w:val="auto"/>
          <w:sz w:val="24"/>
          <w:szCs w:val="24"/>
        </w:rPr>
      </w:pPr>
      <w:r w:rsidRPr="003B1645">
        <w:rPr>
          <w:color w:val="auto"/>
          <w:sz w:val="24"/>
          <w:szCs w:val="24"/>
        </w:rPr>
        <w:t xml:space="preserve">The CPIA is a key piece of legislation, defining the roles of investigators and the parameters of an investigation, through both the Act and the associated code of practice.  The implementation of the Act follows historic failings, whereby police had constructed cases or omitted key details against people who were, in some cases, innocent (Wood et. al., 2022 p.574).  Under the Act, investigators (defined as ‘any police officer or employee who plays an active part in an investigation’) have a responsibility to ensure that information relating to the investigation is appropriately recorded, retained, </w:t>
      </w:r>
      <w:proofErr w:type="gramStart"/>
      <w:r w:rsidRPr="003B1645">
        <w:rPr>
          <w:color w:val="auto"/>
          <w:sz w:val="24"/>
          <w:szCs w:val="24"/>
        </w:rPr>
        <w:t>managed</w:t>
      </w:r>
      <w:proofErr w:type="gramEnd"/>
      <w:r w:rsidRPr="003B1645">
        <w:rPr>
          <w:color w:val="auto"/>
          <w:sz w:val="24"/>
          <w:szCs w:val="24"/>
        </w:rPr>
        <w:t xml:space="preserve"> and disclosed to the defence.  In doing so, the Act promotes efficiency in criminal justice procedures, while also ensuring fairness by ‘</w:t>
      </w:r>
      <w:proofErr w:type="spellStart"/>
      <w:r w:rsidRPr="003B1645">
        <w:rPr>
          <w:color w:val="auto"/>
          <w:sz w:val="24"/>
          <w:szCs w:val="24"/>
        </w:rPr>
        <w:t>ensur</w:t>
      </w:r>
      <w:proofErr w:type="spellEnd"/>
      <w:r w:rsidRPr="003B1645">
        <w:rPr>
          <w:color w:val="auto"/>
          <w:sz w:val="24"/>
          <w:szCs w:val="24"/>
        </w:rPr>
        <w:t>(</w:t>
      </w:r>
      <w:proofErr w:type="spellStart"/>
      <w:r w:rsidRPr="003B1645">
        <w:rPr>
          <w:color w:val="auto"/>
          <w:sz w:val="24"/>
          <w:szCs w:val="24"/>
        </w:rPr>
        <w:t>ing</w:t>
      </w:r>
      <w:proofErr w:type="spellEnd"/>
      <w:r w:rsidRPr="003B1645">
        <w:rPr>
          <w:color w:val="auto"/>
          <w:sz w:val="24"/>
          <w:szCs w:val="24"/>
        </w:rPr>
        <w:t>) that the Court of Appeal can fulfil its remit in addressing wrongful convictions and forces can pursue justice in cold cases’ (McCartney &amp; Shorter, 2019).  Information that has been gathered must be allocated one of three categories:</w:t>
      </w:r>
    </w:p>
    <w:p w14:paraId="625638D5" w14:textId="77777777" w:rsidR="00A271F1" w:rsidRPr="003B1645" w:rsidRDefault="00A271F1" w:rsidP="00A271F1">
      <w:pPr>
        <w:rPr>
          <w:color w:val="auto"/>
          <w:sz w:val="24"/>
          <w:szCs w:val="24"/>
        </w:rPr>
      </w:pPr>
    </w:p>
    <w:p w14:paraId="20CF3C64" w14:textId="77777777" w:rsidR="00A271F1" w:rsidRPr="003B1645" w:rsidRDefault="00A271F1">
      <w:pPr>
        <w:pStyle w:val="ListParagraph"/>
        <w:numPr>
          <w:ilvl w:val="0"/>
          <w:numId w:val="7"/>
        </w:numPr>
        <w:rPr>
          <w:color w:val="auto"/>
          <w:sz w:val="24"/>
          <w:szCs w:val="24"/>
        </w:rPr>
      </w:pPr>
      <w:r w:rsidRPr="003B1645">
        <w:rPr>
          <w:color w:val="auto"/>
          <w:sz w:val="24"/>
          <w:szCs w:val="24"/>
        </w:rPr>
        <w:lastRenderedPageBreak/>
        <w:t xml:space="preserve">Relevant material, which has a direct bearing on the case and is being exhibited as </w:t>
      </w:r>
      <w:proofErr w:type="gramStart"/>
      <w:r w:rsidRPr="003B1645">
        <w:rPr>
          <w:color w:val="auto"/>
          <w:sz w:val="24"/>
          <w:szCs w:val="24"/>
        </w:rPr>
        <w:t>evidence;</w:t>
      </w:r>
      <w:proofErr w:type="gramEnd"/>
    </w:p>
    <w:p w14:paraId="494C8937" w14:textId="77777777" w:rsidR="00A271F1" w:rsidRPr="003B1645" w:rsidRDefault="00A271F1">
      <w:pPr>
        <w:pStyle w:val="ListParagraph"/>
        <w:numPr>
          <w:ilvl w:val="0"/>
          <w:numId w:val="7"/>
        </w:numPr>
        <w:rPr>
          <w:color w:val="auto"/>
          <w:sz w:val="24"/>
          <w:szCs w:val="24"/>
        </w:rPr>
      </w:pPr>
      <w:r w:rsidRPr="003B1645">
        <w:rPr>
          <w:color w:val="auto"/>
          <w:sz w:val="24"/>
          <w:szCs w:val="24"/>
        </w:rPr>
        <w:t>Unused material, which is any pertinent information that is not being used by the prosecution as evidence; and</w:t>
      </w:r>
    </w:p>
    <w:p w14:paraId="1838E85C" w14:textId="77777777" w:rsidR="00A271F1" w:rsidRPr="003B1645" w:rsidRDefault="00A271F1">
      <w:pPr>
        <w:pStyle w:val="ListParagraph"/>
        <w:numPr>
          <w:ilvl w:val="0"/>
          <w:numId w:val="7"/>
        </w:numPr>
        <w:rPr>
          <w:color w:val="auto"/>
          <w:sz w:val="24"/>
          <w:szCs w:val="24"/>
        </w:rPr>
      </w:pPr>
      <w:r w:rsidRPr="003B1645">
        <w:rPr>
          <w:color w:val="auto"/>
          <w:sz w:val="24"/>
          <w:szCs w:val="24"/>
        </w:rPr>
        <w:t>Non-relevant material, which is information that has been gathered but has no bearing on the investigation.</w:t>
      </w:r>
    </w:p>
    <w:p w14:paraId="5A36E20B" w14:textId="77777777" w:rsidR="00A271F1" w:rsidRPr="003B1645" w:rsidRDefault="00A271F1" w:rsidP="00A271F1">
      <w:pPr>
        <w:rPr>
          <w:color w:val="auto"/>
          <w:sz w:val="24"/>
          <w:szCs w:val="24"/>
        </w:rPr>
      </w:pPr>
    </w:p>
    <w:p w14:paraId="068AAAEC" w14:textId="77777777" w:rsidR="00A271F1" w:rsidRPr="003B1645" w:rsidRDefault="00A271F1" w:rsidP="00A271F1">
      <w:pPr>
        <w:rPr>
          <w:color w:val="auto"/>
          <w:sz w:val="24"/>
          <w:szCs w:val="24"/>
        </w:rPr>
      </w:pPr>
      <w:r w:rsidRPr="003B1645">
        <w:rPr>
          <w:color w:val="auto"/>
          <w:sz w:val="24"/>
          <w:szCs w:val="24"/>
        </w:rPr>
        <w:t xml:space="preserve">This information has to be disclosed to the defence under the Act, in order that the defendant can answer to the case against them and that any materials which undermine the prosecution’s case can be considered </w:t>
      </w:r>
      <w:proofErr w:type="gramStart"/>
      <w:r w:rsidRPr="003B1645">
        <w:rPr>
          <w:color w:val="auto"/>
          <w:sz w:val="24"/>
          <w:szCs w:val="24"/>
        </w:rPr>
        <w:t>e.g.</w:t>
      </w:r>
      <w:proofErr w:type="gramEnd"/>
      <w:r w:rsidRPr="003B1645">
        <w:rPr>
          <w:color w:val="auto"/>
          <w:sz w:val="24"/>
          <w:szCs w:val="24"/>
        </w:rPr>
        <w:t xml:space="preserve"> CCTV which shows that a suspect was not present at the time of offence (CPS, 2022).  An example in the incident above might be mobile phone downloads which demonstrate that the controlling behaviours were in the best interest of the victim </w:t>
      </w:r>
      <w:proofErr w:type="gramStart"/>
      <w:r w:rsidRPr="003B1645">
        <w:rPr>
          <w:color w:val="auto"/>
          <w:sz w:val="24"/>
          <w:szCs w:val="24"/>
        </w:rPr>
        <w:t>e.g.</w:t>
      </w:r>
      <w:proofErr w:type="gramEnd"/>
      <w:r w:rsidRPr="003B1645">
        <w:rPr>
          <w:color w:val="auto"/>
          <w:sz w:val="24"/>
          <w:szCs w:val="24"/>
        </w:rPr>
        <w:t xml:space="preserve"> control of finances where it is proven that the victim is not capable of doing so.</w:t>
      </w:r>
    </w:p>
    <w:p w14:paraId="10CBDAEE" w14:textId="77777777" w:rsidR="00A271F1" w:rsidRPr="003B1645" w:rsidRDefault="00A271F1" w:rsidP="00A271F1">
      <w:pPr>
        <w:rPr>
          <w:b/>
          <w:bCs/>
          <w:color w:val="auto"/>
          <w:sz w:val="24"/>
          <w:szCs w:val="24"/>
          <w:u w:val="single"/>
        </w:rPr>
      </w:pPr>
    </w:p>
    <w:p w14:paraId="779AA2F7" w14:textId="77777777" w:rsidR="00A271F1" w:rsidRPr="003B1645" w:rsidRDefault="00A271F1" w:rsidP="00A271F1">
      <w:pPr>
        <w:rPr>
          <w:b/>
          <w:bCs/>
          <w:color w:val="auto"/>
          <w:sz w:val="24"/>
          <w:szCs w:val="24"/>
          <w:u w:val="single"/>
        </w:rPr>
      </w:pPr>
    </w:p>
    <w:p w14:paraId="026ADB04" w14:textId="77777777" w:rsidR="00A271F1" w:rsidRPr="003B1645" w:rsidRDefault="00A271F1" w:rsidP="00A271F1">
      <w:pPr>
        <w:rPr>
          <w:b/>
          <w:bCs/>
          <w:color w:val="auto"/>
          <w:sz w:val="24"/>
          <w:szCs w:val="24"/>
          <w:u w:val="single"/>
        </w:rPr>
      </w:pPr>
      <w:r w:rsidRPr="003B1645">
        <w:rPr>
          <w:b/>
          <w:bCs/>
          <w:color w:val="auto"/>
          <w:sz w:val="24"/>
          <w:szCs w:val="24"/>
          <w:u w:val="single"/>
        </w:rPr>
        <w:t>Conclusion</w:t>
      </w:r>
    </w:p>
    <w:p w14:paraId="5860D08A" w14:textId="77777777" w:rsidR="00A271F1" w:rsidRPr="003B1645" w:rsidRDefault="00A271F1" w:rsidP="00A271F1">
      <w:pPr>
        <w:rPr>
          <w:b/>
          <w:bCs/>
          <w:color w:val="auto"/>
          <w:sz w:val="24"/>
          <w:szCs w:val="24"/>
          <w:u w:val="single"/>
        </w:rPr>
      </w:pPr>
    </w:p>
    <w:p w14:paraId="152D1ECC" w14:textId="77777777" w:rsidR="00A271F1" w:rsidRPr="003B1645" w:rsidRDefault="00A271F1" w:rsidP="00A271F1">
      <w:pPr>
        <w:rPr>
          <w:color w:val="auto"/>
          <w:sz w:val="24"/>
          <w:szCs w:val="24"/>
        </w:rPr>
      </w:pPr>
      <w:r w:rsidRPr="003B1645">
        <w:rPr>
          <w:color w:val="auto"/>
          <w:sz w:val="24"/>
          <w:szCs w:val="24"/>
        </w:rPr>
        <w:t xml:space="preserve">To conclude, the NDM and use of discretion are rightly prevalent themes in modern policing.  </w:t>
      </w:r>
      <w:proofErr w:type="gramStart"/>
      <w:r w:rsidRPr="003B1645">
        <w:rPr>
          <w:color w:val="auto"/>
          <w:sz w:val="24"/>
          <w:szCs w:val="24"/>
        </w:rPr>
        <w:t>Through the use of</w:t>
      </w:r>
      <w:proofErr w:type="gramEnd"/>
      <w:r w:rsidRPr="003B1645">
        <w:rPr>
          <w:color w:val="auto"/>
          <w:sz w:val="24"/>
          <w:szCs w:val="24"/>
        </w:rPr>
        <w:t xml:space="preserve"> an evidence-based model for decision making, which places ethics at its core, facilitates more effective and defensible action from officers.  This model can be particularly useful in informing effective decision making when officer exercise discretion, which requires them to use professional judgement to make decisions which might clash with government or organisational policy, where it is in the public interest to do so.</w:t>
      </w:r>
    </w:p>
    <w:p w14:paraId="7F03285C" w14:textId="77777777" w:rsidR="00A271F1" w:rsidRPr="003B1645" w:rsidRDefault="00A271F1" w:rsidP="00A271F1">
      <w:pPr>
        <w:rPr>
          <w:color w:val="auto"/>
          <w:sz w:val="24"/>
          <w:szCs w:val="24"/>
        </w:rPr>
      </w:pPr>
    </w:p>
    <w:p w14:paraId="373050BA" w14:textId="77777777" w:rsidR="00A271F1" w:rsidRPr="003B1645" w:rsidRDefault="00A271F1" w:rsidP="00A271F1">
      <w:pPr>
        <w:rPr>
          <w:color w:val="auto"/>
          <w:sz w:val="24"/>
          <w:szCs w:val="24"/>
        </w:rPr>
      </w:pPr>
      <w:r w:rsidRPr="003B1645">
        <w:rPr>
          <w:color w:val="auto"/>
          <w:sz w:val="24"/>
          <w:szCs w:val="24"/>
        </w:rPr>
        <w:t xml:space="preserve">It is in this context that I have explored the incident above.  Using my own judgement, I decided that the circumstances of the incident and the wishes of the victim necessitated use of discretion.  Where there were arguably grounds to arrest the suspect </w:t>
      </w:r>
      <w:proofErr w:type="gramStart"/>
      <w:r w:rsidRPr="003B1645">
        <w:rPr>
          <w:color w:val="auto"/>
          <w:sz w:val="24"/>
          <w:szCs w:val="24"/>
        </w:rPr>
        <w:t>on the basis of</w:t>
      </w:r>
      <w:proofErr w:type="gramEnd"/>
      <w:r w:rsidRPr="003B1645">
        <w:rPr>
          <w:color w:val="auto"/>
          <w:sz w:val="24"/>
          <w:szCs w:val="24"/>
        </w:rPr>
        <w:t xml:space="preserve"> what I had been told, doing so would have undermined the victim’s trust in police and initiated an investigation at a point where she was not prepared to assist.  By waiting for the victim to make a formal complaint, it was possible to secure her cooperation and, in the process, additional evidence.  While the investigation is at its early stages, we can then start to consider requirements for information management under CPIA and categorisation and disclosure of relevant information, including any relevant unused materials, such as phone downloads, which may prove or disprove the prosecution’s case.</w:t>
      </w:r>
    </w:p>
    <w:p w14:paraId="363979F9" w14:textId="1E1C3607" w:rsidR="006C7CA5" w:rsidRPr="003B1645" w:rsidRDefault="006C7CA5" w:rsidP="00E6298B">
      <w:pPr>
        <w:ind w:right="107"/>
        <w:jc w:val="both"/>
        <w:rPr>
          <w:sz w:val="24"/>
          <w:szCs w:val="24"/>
        </w:rPr>
      </w:pPr>
    </w:p>
    <w:p w14:paraId="3B51642A" w14:textId="3C7C6CE2" w:rsidR="00A271F1" w:rsidRPr="003B1645" w:rsidRDefault="00A271F1" w:rsidP="00E6298B">
      <w:pPr>
        <w:ind w:right="107"/>
        <w:jc w:val="both"/>
        <w:rPr>
          <w:sz w:val="24"/>
          <w:szCs w:val="24"/>
        </w:rPr>
      </w:pPr>
    </w:p>
    <w:p w14:paraId="0C69FAD6" w14:textId="30BF8FF0" w:rsidR="00A271F1" w:rsidRPr="003B1645" w:rsidRDefault="00A271F1" w:rsidP="00E6298B">
      <w:pPr>
        <w:ind w:right="107"/>
        <w:jc w:val="both"/>
        <w:rPr>
          <w:sz w:val="24"/>
          <w:szCs w:val="24"/>
        </w:rPr>
      </w:pPr>
      <w:r w:rsidRPr="003B1645">
        <w:rPr>
          <w:sz w:val="24"/>
          <w:szCs w:val="24"/>
        </w:rPr>
        <w:t>Word count: 2186 words</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572628BE" w:rsidR="00575A8F" w:rsidRPr="00270EEB" w:rsidRDefault="008134F6" w:rsidP="00617602">
            <w:pPr>
              <w:ind w:right="107"/>
              <w:rPr>
                <w:sz w:val="24"/>
                <w:szCs w:val="24"/>
              </w:rPr>
            </w:pPr>
            <w:r w:rsidRPr="008134F6">
              <w:rPr>
                <w:sz w:val="24"/>
                <w:szCs w:val="24"/>
                <w:u w:val="single"/>
              </w:rPr>
              <w:t xml:space="preserve">Specific - </w:t>
            </w:r>
            <w:r w:rsidR="00093EB6">
              <w:rPr>
                <w:sz w:val="24"/>
                <w:szCs w:val="24"/>
              </w:rPr>
              <w:t>To achieve a better level of awareness of the risk rating for domestic abuse, stalking and harassment offences in an operational setting</w:t>
            </w:r>
            <w:r w:rsidR="00617602">
              <w:rPr>
                <w:sz w:val="24"/>
                <w:szCs w:val="24"/>
              </w:rPr>
              <w:t>.  This will be with a particular focus on the potential for low level offences to escalate</w:t>
            </w:r>
            <w:r w:rsidR="00C44D6D">
              <w:rPr>
                <w:sz w:val="24"/>
                <w:szCs w:val="24"/>
              </w:rPr>
              <w:t>,</w:t>
            </w:r>
            <w:r w:rsidR="00617602">
              <w:rPr>
                <w:sz w:val="24"/>
                <w:szCs w:val="24"/>
              </w:rPr>
              <w:t xml:space="preserve"> recognition of the warning signs for escalating behaviour</w:t>
            </w:r>
            <w:r w:rsidR="00C44D6D">
              <w:rPr>
                <w:sz w:val="24"/>
                <w:szCs w:val="24"/>
              </w:rPr>
              <w:t xml:space="preserve"> and ensuring that appropriate support or interventions are implemented</w:t>
            </w:r>
            <w:r w:rsidR="00617602">
              <w:rPr>
                <w:sz w:val="24"/>
                <w:szCs w:val="24"/>
              </w:rPr>
              <w:t>.</w:t>
            </w:r>
            <w:r w:rsidR="00093EB6">
              <w:rPr>
                <w:sz w:val="24"/>
                <w:szCs w:val="24"/>
              </w:rPr>
              <w:t xml:space="preserve"> </w:t>
            </w:r>
            <w:r w:rsidR="00DE175E">
              <w:rPr>
                <w:sz w:val="24"/>
                <w:szCs w:val="24"/>
              </w:rPr>
              <w:t xml:space="preserve"> The desired outcome will be using this improved awareness to improve results for victims and mitigate any further risk posed to them. </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5F28807B" w14:textId="489E5A0A" w:rsidR="00575A8F" w:rsidRDefault="008134F6" w:rsidP="00617602">
            <w:pPr>
              <w:ind w:right="107"/>
              <w:rPr>
                <w:sz w:val="24"/>
                <w:szCs w:val="24"/>
              </w:rPr>
            </w:pPr>
            <w:r w:rsidRPr="008134F6">
              <w:rPr>
                <w:sz w:val="24"/>
                <w:szCs w:val="24"/>
                <w:u w:val="single"/>
              </w:rPr>
              <w:lastRenderedPageBreak/>
              <w:t>Measurable, achievable, realistic -</w:t>
            </w:r>
            <w:r>
              <w:rPr>
                <w:sz w:val="24"/>
                <w:szCs w:val="24"/>
              </w:rPr>
              <w:t xml:space="preserve"> </w:t>
            </w:r>
            <w:r w:rsidR="00617602">
              <w:rPr>
                <w:sz w:val="24"/>
                <w:szCs w:val="24"/>
              </w:rPr>
              <w:t>This will be achieved by reviewing academic materials on the subject, undertaking additional CPD, through College of Policing materials, and consultation with specialist teams, such as the Domestic Abuse Unit and RAPID team.</w:t>
            </w:r>
            <w:r w:rsidR="00C44D6D">
              <w:rPr>
                <w:sz w:val="24"/>
                <w:szCs w:val="24"/>
              </w:rPr>
              <w:t xml:space="preserve">  In addition, I will endeavour to put a high level of detail into any public protection notices that I submit in relation to DASH related incidents.</w:t>
            </w:r>
          </w:p>
          <w:p w14:paraId="3C5CF618" w14:textId="77777777" w:rsidR="00617602" w:rsidRDefault="00617602" w:rsidP="00617602">
            <w:pPr>
              <w:ind w:right="107"/>
              <w:rPr>
                <w:sz w:val="24"/>
                <w:szCs w:val="24"/>
              </w:rPr>
            </w:pPr>
          </w:p>
          <w:p w14:paraId="450C9743" w14:textId="77777777" w:rsidR="00617602" w:rsidRDefault="00617602" w:rsidP="00617602">
            <w:pPr>
              <w:ind w:right="107"/>
              <w:rPr>
                <w:sz w:val="24"/>
                <w:szCs w:val="24"/>
              </w:rPr>
            </w:pPr>
            <w:r>
              <w:rPr>
                <w:sz w:val="24"/>
                <w:szCs w:val="24"/>
              </w:rPr>
              <w:t>Outcomes will be measur</w:t>
            </w:r>
            <w:r w:rsidR="00C44D6D">
              <w:rPr>
                <w:sz w:val="24"/>
                <w:szCs w:val="24"/>
              </w:rPr>
              <w:t xml:space="preserve">able through my outputs for such incidents, feedback from victims or supporting agencies and the levels of ongoing risk for victims and any further occurrences.  This </w:t>
            </w:r>
            <w:r w:rsidR="00C44D6D">
              <w:rPr>
                <w:sz w:val="24"/>
                <w:szCs w:val="24"/>
              </w:rPr>
              <w:lastRenderedPageBreak/>
              <w:t>will also be measurable from feedback received from the Public Protection Unit on the suitability of PPNs which have been submitted and any amendments which are suggested with regards to risk rating.</w:t>
            </w:r>
          </w:p>
          <w:p w14:paraId="2C5FB852" w14:textId="0A5DA195" w:rsidR="00C44D6D" w:rsidRPr="00270EEB" w:rsidRDefault="00C44D6D" w:rsidP="00617602">
            <w:pPr>
              <w:ind w:right="107"/>
              <w:rPr>
                <w:sz w:val="24"/>
                <w:szCs w:val="24"/>
              </w:rPr>
            </w:pPr>
          </w:p>
        </w:tc>
        <w:tc>
          <w:tcPr>
            <w:tcW w:w="2426" w:type="dxa"/>
            <w:shd w:val="clear" w:color="auto" w:fill="auto"/>
          </w:tcPr>
          <w:p w14:paraId="6F2EF39C" w14:textId="21F414CA" w:rsidR="00575A8F" w:rsidRPr="00270EEB" w:rsidRDefault="009049B8" w:rsidP="009049B8">
            <w:pPr>
              <w:ind w:right="107"/>
              <w:rPr>
                <w:sz w:val="24"/>
                <w:szCs w:val="24"/>
              </w:rPr>
            </w:pPr>
            <w:r>
              <w:rPr>
                <w:sz w:val="24"/>
                <w:szCs w:val="24"/>
              </w:rPr>
              <w:lastRenderedPageBreak/>
              <w:t>Day to day, I will be able to get advice from more experienced colleagues and my sergeant.  Additionally, I will be able to consult the DAU or RAPID team, for more specialist input.</w:t>
            </w:r>
          </w:p>
        </w:tc>
        <w:tc>
          <w:tcPr>
            <w:tcW w:w="2426" w:type="dxa"/>
            <w:shd w:val="clear" w:color="auto" w:fill="auto"/>
          </w:tcPr>
          <w:p w14:paraId="3851D535" w14:textId="7567E272" w:rsidR="28A9B94D" w:rsidRDefault="008134F6" w:rsidP="009049B8">
            <w:pPr>
              <w:rPr>
                <w:sz w:val="24"/>
                <w:szCs w:val="24"/>
              </w:rPr>
            </w:pPr>
            <w:r w:rsidRPr="008134F6">
              <w:rPr>
                <w:sz w:val="24"/>
                <w:szCs w:val="24"/>
                <w:u w:val="single"/>
              </w:rPr>
              <w:t xml:space="preserve">Timely - </w:t>
            </w:r>
            <w:r w:rsidR="009049B8">
              <w:rPr>
                <w:sz w:val="24"/>
                <w:szCs w:val="24"/>
              </w:rPr>
              <w:t xml:space="preserve">Implementation will be immediate and, due to the nature of this area, development will be ongoing.  I will be reviewing outcomes </w:t>
            </w:r>
            <w:proofErr w:type="gramStart"/>
            <w:r w:rsidR="009049B8">
              <w:rPr>
                <w:sz w:val="24"/>
                <w:szCs w:val="24"/>
              </w:rPr>
              <w:t>on a monthly basis</w:t>
            </w:r>
            <w:proofErr w:type="gramEnd"/>
            <w:r w:rsidR="009049B8">
              <w:rPr>
                <w:sz w:val="24"/>
                <w:szCs w:val="24"/>
              </w:rPr>
              <w:t xml:space="preserve">.  In the longer term, I will also be considering and attachment to DAU, </w:t>
            </w:r>
            <w:proofErr w:type="gramStart"/>
            <w:r w:rsidR="009049B8">
              <w:rPr>
                <w:sz w:val="24"/>
                <w:szCs w:val="24"/>
              </w:rPr>
              <w:t>in order to</w:t>
            </w:r>
            <w:proofErr w:type="gramEnd"/>
            <w:r w:rsidR="009049B8">
              <w:rPr>
                <w:sz w:val="24"/>
                <w:szCs w:val="24"/>
              </w:rPr>
              <w:t xml:space="preserve"> develop my own expertise in this area. </w:t>
            </w:r>
            <w:r w:rsidR="00A271F1">
              <w:rPr>
                <w:sz w:val="24"/>
                <w:szCs w:val="24"/>
              </w:rPr>
              <w:t xml:space="preserve"> I will aim to have done this within one year.</w:t>
            </w:r>
          </w:p>
        </w:tc>
      </w:tr>
      <w:tr w:rsidR="00575A8F" w:rsidRPr="00270EEB" w14:paraId="67CEB11A" w14:textId="77777777" w:rsidTr="28A9B94D">
        <w:tc>
          <w:tcPr>
            <w:tcW w:w="2462" w:type="dxa"/>
            <w:shd w:val="clear" w:color="auto" w:fill="auto"/>
          </w:tcPr>
          <w:p w14:paraId="1C2EB90F" w14:textId="0AB4EF27" w:rsidR="00575A8F" w:rsidRPr="00270EEB" w:rsidRDefault="008134F6" w:rsidP="00780EEA">
            <w:pPr>
              <w:ind w:right="107"/>
              <w:rPr>
                <w:sz w:val="24"/>
                <w:szCs w:val="24"/>
              </w:rPr>
            </w:pPr>
            <w:r w:rsidRPr="008134F6">
              <w:rPr>
                <w:sz w:val="24"/>
                <w:szCs w:val="24"/>
                <w:u w:val="single"/>
              </w:rPr>
              <w:t xml:space="preserve">Specific - </w:t>
            </w:r>
            <w:r w:rsidR="00780EEA">
              <w:rPr>
                <w:sz w:val="24"/>
                <w:szCs w:val="24"/>
              </w:rPr>
              <w:t>To achieve a better awareness of alternative disposals</w:t>
            </w:r>
            <w:r w:rsidR="00B87FEF">
              <w:rPr>
                <w:sz w:val="24"/>
                <w:szCs w:val="24"/>
              </w:rPr>
              <w:t xml:space="preserve"> (</w:t>
            </w:r>
            <w:proofErr w:type="gramStart"/>
            <w:r w:rsidR="00B87FEF">
              <w:rPr>
                <w:sz w:val="24"/>
                <w:szCs w:val="24"/>
              </w:rPr>
              <w:t>e.g.</w:t>
            </w:r>
            <w:proofErr w:type="gramEnd"/>
            <w:r w:rsidR="00B87FEF">
              <w:rPr>
                <w:sz w:val="24"/>
                <w:szCs w:val="24"/>
              </w:rPr>
              <w:t xml:space="preserve"> report for summons, community resolutions, traffic offence reports)</w:t>
            </w:r>
            <w:r w:rsidR="00780EEA">
              <w:rPr>
                <w:sz w:val="24"/>
                <w:szCs w:val="24"/>
              </w:rPr>
              <w:t xml:space="preserve"> and increase use, where appropriate, when responding to incidents.  This also ties in with improving flexibility in thinking and will enable me to come up with alternative solutions, rather than arrest, to help optimise use of time and resources, as well as delivering a proportionate response to </w:t>
            </w:r>
            <w:r w:rsidR="00A7727E">
              <w:rPr>
                <w:sz w:val="24"/>
                <w:szCs w:val="24"/>
              </w:rPr>
              <w:t>low-level, first-time</w:t>
            </w:r>
            <w:r w:rsidR="00780EEA">
              <w:rPr>
                <w:sz w:val="24"/>
                <w:szCs w:val="24"/>
              </w:rPr>
              <w:t xml:space="preserve"> offences.</w:t>
            </w:r>
            <w:r w:rsidR="00A7727E">
              <w:rPr>
                <w:sz w:val="24"/>
                <w:szCs w:val="24"/>
              </w:rPr>
              <w:t xml:space="preserve">  This could also help to avoid criminalising these sorts of offenders and provide an opportunity for early intervention to prevent further criminal behaviour.</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6F897493" w14:textId="3F8D4B8E" w:rsidR="00575A8F" w:rsidRDefault="008134F6" w:rsidP="00DE175E">
            <w:pPr>
              <w:ind w:right="107"/>
              <w:rPr>
                <w:sz w:val="24"/>
                <w:szCs w:val="24"/>
              </w:rPr>
            </w:pPr>
            <w:r w:rsidRPr="008134F6">
              <w:rPr>
                <w:sz w:val="24"/>
                <w:szCs w:val="24"/>
                <w:u w:val="single"/>
              </w:rPr>
              <w:lastRenderedPageBreak/>
              <w:t>Measurable, achievable, realistic -</w:t>
            </w:r>
            <w:r>
              <w:rPr>
                <w:sz w:val="24"/>
                <w:szCs w:val="24"/>
              </w:rPr>
              <w:t xml:space="preserve"> </w:t>
            </w:r>
            <w:r w:rsidR="00780EEA">
              <w:rPr>
                <w:sz w:val="24"/>
                <w:szCs w:val="24"/>
              </w:rPr>
              <w:t xml:space="preserve">This will be achieved </w:t>
            </w:r>
            <w:r w:rsidR="00DE175E">
              <w:rPr>
                <w:sz w:val="24"/>
                <w:szCs w:val="24"/>
              </w:rPr>
              <w:t>through further research</w:t>
            </w:r>
            <w:r w:rsidR="00B87FEF">
              <w:rPr>
                <w:sz w:val="24"/>
                <w:szCs w:val="24"/>
              </w:rPr>
              <w:t xml:space="preserve"> into low level criminality, early interventions</w:t>
            </w:r>
            <w:r w:rsidR="00DE175E">
              <w:rPr>
                <w:sz w:val="24"/>
                <w:szCs w:val="24"/>
              </w:rPr>
              <w:t xml:space="preserve"> and CPD on carrying out alternative disposals and their suitability for certain types/levels of offence.</w:t>
            </w:r>
            <w:r w:rsidR="00B87FEF">
              <w:rPr>
                <w:sz w:val="24"/>
                <w:szCs w:val="24"/>
              </w:rPr>
              <w:t xml:space="preserve">  I will then implement these disposals as part of my daily work, which will create feedback on their effectiveness in these cases.</w:t>
            </w:r>
          </w:p>
          <w:p w14:paraId="416C8298" w14:textId="77777777" w:rsidR="00DE175E" w:rsidRDefault="00DE175E" w:rsidP="00DE175E">
            <w:pPr>
              <w:ind w:right="107"/>
              <w:rPr>
                <w:sz w:val="24"/>
                <w:szCs w:val="24"/>
              </w:rPr>
            </w:pPr>
          </w:p>
          <w:p w14:paraId="3BD876A6" w14:textId="500B785F" w:rsidR="00DE175E" w:rsidRPr="00270EEB" w:rsidRDefault="00B87FEF" w:rsidP="00DE175E">
            <w:pPr>
              <w:ind w:right="107"/>
              <w:rPr>
                <w:sz w:val="24"/>
                <w:szCs w:val="24"/>
              </w:rPr>
            </w:pPr>
            <w:r>
              <w:rPr>
                <w:sz w:val="24"/>
                <w:szCs w:val="24"/>
              </w:rPr>
              <w:t xml:space="preserve">As such, it will be measured directly through the outcomes for low level incidents that I deal with in my </w:t>
            </w:r>
            <w:proofErr w:type="gramStart"/>
            <w:r>
              <w:rPr>
                <w:sz w:val="24"/>
                <w:szCs w:val="24"/>
              </w:rPr>
              <w:t>day to day</w:t>
            </w:r>
            <w:proofErr w:type="gramEnd"/>
            <w:r>
              <w:rPr>
                <w:sz w:val="24"/>
                <w:szCs w:val="24"/>
              </w:rPr>
              <w:t xml:space="preserve"> work, both in terms of the amount of alternative disposals used and their effectiveness in terms of reoffending.</w:t>
            </w:r>
          </w:p>
        </w:tc>
        <w:tc>
          <w:tcPr>
            <w:tcW w:w="2426" w:type="dxa"/>
            <w:shd w:val="clear" w:color="auto" w:fill="auto"/>
          </w:tcPr>
          <w:p w14:paraId="7A4C9A77" w14:textId="49BD5844" w:rsidR="00575A8F" w:rsidRPr="00270EEB" w:rsidRDefault="00B87FEF" w:rsidP="00B87FEF">
            <w:pPr>
              <w:ind w:right="107"/>
              <w:rPr>
                <w:sz w:val="24"/>
                <w:szCs w:val="24"/>
              </w:rPr>
            </w:pPr>
            <w:r>
              <w:rPr>
                <w:sz w:val="24"/>
                <w:szCs w:val="24"/>
              </w:rPr>
              <w:t>Day to day, I will be able to get advice from more experienced colleagues (in both response and neighbourhood policing teams) and my sergeant.</w:t>
            </w:r>
          </w:p>
        </w:tc>
        <w:tc>
          <w:tcPr>
            <w:tcW w:w="2426" w:type="dxa"/>
            <w:shd w:val="clear" w:color="auto" w:fill="auto"/>
          </w:tcPr>
          <w:p w14:paraId="003BC03B" w14:textId="72AEE0E9" w:rsidR="28A9B94D" w:rsidRDefault="008134F6" w:rsidP="00B87FEF">
            <w:pPr>
              <w:rPr>
                <w:sz w:val="24"/>
                <w:szCs w:val="24"/>
              </w:rPr>
            </w:pPr>
            <w:r w:rsidRPr="008134F6">
              <w:rPr>
                <w:sz w:val="24"/>
                <w:szCs w:val="24"/>
                <w:u w:val="single"/>
              </w:rPr>
              <w:t xml:space="preserve">Timely - </w:t>
            </w:r>
            <w:r w:rsidR="00B87FEF">
              <w:rPr>
                <w:sz w:val="24"/>
                <w:szCs w:val="24"/>
              </w:rPr>
              <w:t xml:space="preserve">Implementation will be immediate and I will review outcome </w:t>
            </w:r>
            <w:proofErr w:type="gramStart"/>
            <w:r w:rsidR="00B87FEF">
              <w:rPr>
                <w:sz w:val="24"/>
                <w:szCs w:val="24"/>
              </w:rPr>
              <w:t>on a monthly basis</w:t>
            </w:r>
            <w:proofErr w:type="gramEnd"/>
            <w:r w:rsidR="00B87FEF">
              <w:rPr>
                <w:sz w:val="24"/>
                <w:szCs w:val="24"/>
              </w:rPr>
              <w:t xml:space="preserve"> for the next six months, and as needed thereafter.</w:t>
            </w:r>
          </w:p>
        </w:tc>
      </w:tr>
      <w:tr w:rsidR="00575A8F" w:rsidRPr="00270EEB" w14:paraId="3EE957C7" w14:textId="77777777" w:rsidTr="28A9B94D">
        <w:tc>
          <w:tcPr>
            <w:tcW w:w="2462" w:type="dxa"/>
            <w:shd w:val="clear" w:color="auto" w:fill="auto"/>
          </w:tcPr>
          <w:p w14:paraId="7F6D259B" w14:textId="5A475C8B" w:rsidR="00575A8F" w:rsidRPr="00270EEB" w:rsidRDefault="008134F6" w:rsidP="00582014">
            <w:pPr>
              <w:ind w:right="107"/>
              <w:rPr>
                <w:sz w:val="24"/>
                <w:szCs w:val="24"/>
              </w:rPr>
            </w:pPr>
            <w:r w:rsidRPr="008134F6">
              <w:rPr>
                <w:sz w:val="24"/>
                <w:szCs w:val="24"/>
                <w:u w:val="single"/>
              </w:rPr>
              <w:t xml:space="preserve">Specific - </w:t>
            </w:r>
            <w:r w:rsidR="00F426B6">
              <w:rPr>
                <w:sz w:val="24"/>
                <w:szCs w:val="24"/>
              </w:rPr>
              <w:t xml:space="preserve">As discussed in task 1 above, I have found it challenging to balance competing demands in the past. </w:t>
            </w:r>
            <w:r w:rsidR="00582014">
              <w:rPr>
                <w:sz w:val="24"/>
                <w:szCs w:val="24"/>
              </w:rPr>
              <w:t xml:space="preserve">Thus far in my career as a police officer, I have found it difficult to manage ongoing workload from incidents that I have dealt with, alongside the demands of responding to new incidents as they come in.  Therefore, I will endeavour to use time management technique, </w:t>
            </w:r>
            <w:proofErr w:type="gramStart"/>
            <w:r w:rsidR="00582014">
              <w:rPr>
                <w:sz w:val="24"/>
                <w:szCs w:val="24"/>
              </w:rPr>
              <w:t>in order to</w:t>
            </w:r>
            <w:proofErr w:type="gramEnd"/>
            <w:r w:rsidR="00582014">
              <w:rPr>
                <w:sz w:val="24"/>
                <w:szCs w:val="24"/>
              </w:rPr>
              <w:t xml:space="preserve"> manage caseload and deadlines more effectively.  The overall objective of this will be to achieve better adherence to the time scales set out for tasks on my caseload, delivering more timely outcomes and rationalising delays for those who have set those tasks.</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F29820E" w14:textId="2A986C31" w:rsidR="00575A8F" w:rsidRDefault="008134F6" w:rsidP="00582014">
            <w:pPr>
              <w:ind w:right="107"/>
              <w:rPr>
                <w:sz w:val="24"/>
                <w:szCs w:val="24"/>
              </w:rPr>
            </w:pPr>
            <w:r w:rsidRPr="008134F6">
              <w:rPr>
                <w:sz w:val="24"/>
                <w:szCs w:val="24"/>
                <w:u w:val="single"/>
              </w:rPr>
              <w:lastRenderedPageBreak/>
              <w:t>Measurable, achievable, realistic -</w:t>
            </w:r>
            <w:r>
              <w:rPr>
                <w:sz w:val="24"/>
                <w:szCs w:val="24"/>
              </w:rPr>
              <w:t xml:space="preserve"> </w:t>
            </w:r>
            <w:r w:rsidR="00582014">
              <w:rPr>
                <w:sz w:val="24"/>
                <w:szCs w:val="24"/>
              </w:rPr>
              <w:t>This will be achieved by changing the way I approach the working day, where the demands of response policing allow it, and developing a system for planning each set of shifts.</w:t>
            </w:r>
            <w:r w:rsidR="00F426B6">
              <w:rPr>
                <w:sz w:val="24"/>
                <w:szCs w:val="24"/>
              </w:rPr>
              <w:t xml:space="preserve">  I will review tasks at the beginning of every shift cycle, prioritising those which need to be met with high priority and addressing as many as I can early on, to accommodate additional tasks that I may receive later in the cycle.  I will also endeavour to arrive early before a shift where needed, </w:t>
            </w:r>
            <w:proofErr w:type="gramStart"/>
            <w:r w:rsidR="00F426B6">
              <w:rPr>
                <w:sz w:val="24"/>
                <w:szCs w:val="24"/>
              </w:rPr>
              <w:t>in order to</w:t>
            </w:r>
            <w:proofErr w:type="gramEnd"/>
            <w:r w:rsidR="00F426B6">
              <w:rPr>
                <w:sz w:val="24"/>
                <w:szCs w:val="24"/>
              </w:rPr>
              <w:t xml:space="preserve"> give me time to address these tasks and avoid being pulled off a task due to an incoming call.</w:t>
            </w:r>
          </w:p>
          <w:p w14:paraId="2BE2D96B" w14:textId="77777777" w:rsidR="00582014" w:rsidRDefault="00582014" w:rsidP="00582014">
            <w:pPr>
              <w:ind w:right="107"/>
              <w:rPr>
                <w:sz w:val="24"/>
                <w:szCs w:val="24"/>
              </w:rPr>
            </w:pPr>
          </w:p>
          <w:p w14:paraId="022C407D" w14:textId="2E06F9DB" w:rsidR="00582014" w:rsidRPr="00270EEB" w:rsidRDefault="00582014" w:rsidP="00582014">
            <w:pPr>
              <w:ind w:right="107"/>
              <w:rPr>
                <w:sz w:val="24"/>
                <w:szCs w:val="24"/>
              </w:rPr>
            </w:pPr>
            <w:r>
              <w:rPr>
                <w:sz w:val="24"/>
                <w:szCs w:val="24"/>
              </w:rPr>
              <w:t xml:space="preserve">The outcomes of this will be measured directly by adherence to </w:t>
            </w:r>
            <w:r>
              <w:rPr>
                <w:sz w:val="24"/>
                <w:szCs w:val="24"/>
              </w:rPr>
              <w:lastRenderedPageBreak/>
              <w:t>task deadlines and feedback from my supervisor and those allocating tasks, where</w:t>
            </w:r>
            <w:r w:rsidR="00F426B6">
              <w:rPr>
                <w:sz w:val="24"/>
                <w:szCs w:val="24"/>
              </w:rPr>
              <w:t xml:space="preserve"> it has been given.</w:t>
            </w:r>
          </w:p>
        </w:tc>
        <w:tc>
          <w:tcPr>
            <w:tcW w:w="2426" w:type="dxa"/>
            <w:shd w:val="clear" w:color="auto" w:fill="auto"/>
          </w:tcPr>
          <w:p w14:paraId="76B2A824" w14:textId="21B3DBE6" w:rsidR="00575A8F" w:rsidRPr="00270EEB" w:rsidRDefault="00F426B6" w:rsidP="00F426B6">
            <w:pPr>
              <w:ind w:right="107"/>
              <w:rPr>
                <w:sz w:val="24"/>
                <w:szCs w:val="24"/>
              </w:rPr>
            </w:pPr>
            <w:r>
              <w:rPr>
                <w:sz w:val="24"/>
                <w:szCs w:val="24"/>
              </w:rPr>
              <w:lastRenderedPageBreak/>
              <w:t>I will be able to get support and advice from my sergeant with regards to managing workload, as well as more experienced colleagues where I specifically require advice on how to address a task.</w:t>
            </w:r>
          </w:p>
        </w:tc>
        <w:tc>
          <w:tcPr>
            <w:tcW w:w="2426" w:type="dxa"/>
            <w:shd w:val="clear" w:color="auto" w:fill="auto"/>
          </w:tcPr>
          <w:p w14:paraId="185B2EE5" w14:textId="39F7514B" w:rsidR="28A9B94D" w:rsidRDefault="008134F6" w:rsidP="00F426B6">
            <w:pPr>
              <w:rPr>
                <w:sz w:val="24"/>
                <w:szCs w:val="24"/>
              </w:rPr>
            </w:pPr>
            <w:r w:rsidRPr="008134F6">
              <w:rPr>
                <w:sz w:val="24"/>
                <w:szCs w:val="24"/>
                <w:u w:val="single"/>
              </w:rPr>
              <w:t xml:space="preserve">Timely - </w:t>
            </w:r>
            <w:r w:rsidR="00F426B6">
              <w:rPr>
                <w:sz w:val="24"/>
                <w:szCs w:val="24"/>
              </w:rPr>
              <w:t>I will implement this immediately, reviewing workload at the end of every shift cycle, to determine how effective the system is and reflect on further action that might be required.</w:t>
            </w:r>
            <w:r w:rsidR="00A271F1">
              <w:rPr>
                <w:sz w:val="24"/>
                <w:szCs w:val="24"/>
              </w:rPr>
              <w:t xml:space="preserve">  I will aim to have the system in place within one week.</w:t>
            </w:r>
          </w:p>
        </w:tc>
      </w:tr>
      <w:tr w:rsidR="00582014" w:rsidRPr="00270EEB" w14:paraId="2AA570EF" w14:textId="77777777" w:rsidTr="28A9B94D">
        <w:tc>
          <w:tcPr>
            <w:tcW w:w="2462" w:type="dxa"/>
            <w:shd w:val="clear" w:color="auto" w:fill="auto"/>
          </w:tcPr>
          <w:p w14:paraId="3EAB6163" w14:textId="77777777" w:rsidR="00582014" w:rsidRPr="00270EEB" w:rsidRDefault="00582014" w:rsidP="00E6298B">
            <w:pPr>
              <w:ind w:right="107"/>
              <w:jc w:val="both"/>
              <w:rPr>
                <w:sz w:val="24"/>
                <w:szCs w:val="24"/>
              </w:rPr>
            </w:pPr>
          </w:p>
        </w:tc>
        <w:tc>
          <w:tcPr>
            <w:tcW w:w="2433" w:type="dxa"/>
            <w:shd w:val="clear" w:color="auto" w:fill="auto"/>
          </w:tcPr>
          <w:p w14:paraId="4FC3FA97" w14:textId="77777777" w:rsidR="00582014" w:rsidRPr="00270EEB" w:rsidRDefault="00582014" w:rsidP="00E6298B">
            <w:pPr>
              <w:ind w:right="107"/>
              <w:jc w:val="both"/>
              <w:rPr>
                <w:sz w:val="24"/>
                <w:szCs w:val="24"/>
              </w:rPr>
            </w:pPr>
          </w:p>
        </w:tc>
        <w:tc>
          <w:tcPr>
            <w:tcW w:w="2426" w:type="dxa"/>
            <w:shd w:val="clear" w:color="auto" w:fill="auto"/>
          </w:tcPr>
          <w:p w14:paraId="2C7154B7" w14:textId="77777777" w:rsidR="00582014" w:rsidRPr="00270EEB" w:rsidRDefault="00582014" w:rsidP="00E6298B">
            <w:pPr>
              <w:ind w:right="107"/>
              <w:jc w:val="both"/>
              <w:rPr>
                <w:sz w:val="24"/>
                <w:szCs w:val="24"/>
              </w:rPr>
            </w:pPr>
          </w:p>
        </w:tc>
        <w:tc>
          <w:tcPr>
            <w:tcW w:w="2426" w:type="dxa"/>
            <w:shd w:val="clear" w:color="auto" w:fill="auto"/>
          </w:tcPr>
          <w:p w14:paraId="12CBAC80" w14:textId="77777777" w:rsidR="00582014" w:rsidRDefault="00582014"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5FF66D75"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33D23F6" w14:textId="06217BD5" w:rsidR="00D949D5" w:rsidRPr="004E6B57" w:rsidRDefault="00D949D5" w:rsidP="004E6B57">
      <w:pPr>
        <w:spacing w:after="100" w:afterAutospacing="1"/>
        <w:rPr>
          <w:color w:val="auto"/>
          <w:sz w:val="24"/>
          <w:szCs w:val="24"/>
        </w:rPr>
      </w:pPr>
      <w:r w:rsidRPr="004E6B57">
        <w:rPr>
          <w:color w:val="auto"/>
          <w:sz w:val="24"/>
          <w:szCs w:val="24"/>
        </w:rPr>
        <w:t xml:space="preserve">American Psychological Association. (2022). </w:t>
      </w:r>
      <w:r w:rsidRPr="004E6B57">
        <w:rPr>
          <w:i/>
          <w:iCs/>
          <w:color w:val="auto"/>
          <w:sz w:val="24"/>
          <w:szCs w:val="24"/>
        </w:rPr>
        <w:t>Building your resilience</w:t>
      </w:r>
      <w:r w:rsidRPr="004E6B57">
        <w:rPr>
          <w:color w:val="auto"/>
          <w:sz w:val="24"/>
          <w:szCs w:val="24"/>
        </w:rPr>
        <w:t xml:space="preserve">. [online] Apa.org. Available at: </w:t>
      </w:r>
      <w:hyperlink r:id="rId20" w:history="1">
        <w:r w:rsidRPr="004E6B57">
          <w:rPr>
            <w:rStyle w:val="Hyperlink"/>
            <w:color w:val="auto"/>
            <w:sz w:val="24"/>
            <w:szCs w:val="24"/>
          </w:rPr>
          <w:t>https://www.apa.org/topics/resilience/building-your-resilience</w:t>
        </w:r>
      </w:hyperlink>
      <w:r w:rsidRPr="004E6B57">
        <w:rPr>
          <w:color w:val="auto"/>
          <w:sz w:val="24"/>
          <w:szCs w:val="24"/>
        </w:rPr>
        <w:t>. (</w:t>
      </w:r>
      <w:r w:rsidR="003B1645" w:rsidRPr="004E6B57">
        <w:rPr>
          <w:color w:val="auto"/>
          <w:sz w:val="24"/>
          <w:szCs w:val="24"/>
        </w:rPr>
        <w:t>Accessed</w:t>
      </w:r>
      <w:r w:rsidRPr="004E6B57">
        <w:rPr>
          <w:color w:val="auto"/>
          <w:sz w:val="24"/>
          <w:szCs w:val="24"/>
        </w:rPr>
        <w:t xml:space="preserve">: </w:t>
      </w:r>
      <w:r w:rsidR="003B1645">
        <w:rPr>
          <w:color w:val="auto"/>
          <w:sz w:val="24"/>
          <w:szCs w:val="24"/>
        </w:rPr>
        <w:t>07/02/</w:t>
      </w:r>
      <w:r w:rsidRPr="004E6B57">
        <w:rPr>
          <w:color w:val="auto"/>
          <w:sz w:val="24"/>
          <w:szCs w:val="24"/>
        </w:rPr>
        <w:t>2023)</w:t>
      </w:r>
    </w:p>
    <w:p w14:paraId="3B5715E9" w14:textId="16F052AE" w:rsidR="00D949D5" w:rsidRPr="004E6B57" w:rsidRDefault="00D949D5" w:rsidP="004E6B57">
      <w:pPr>
        <w:spacing w:after="100" w:afterAutospacing="1"/>
        <w:rPr>
          <w:color w:val="auto"/>
          <w:sz w:val="24"/>
          <w:szCs w:val="24"/>
        </w:rPr>
      </w:pPr>
    </w:p>
    <w:p w14:paraId="1CA0982F" w14:textId="493C1BC8" w:rsidR="00D949D5" w:rsidRPr="004E6B57" w:rsidRDefault="00D949D5" w:rsidP="004E6B57">
      <w:pPr>
        <w:pStyle w:val="NormalWeb"/>
        <w:spacing w:before="0" w:beforeAutospacing="0" w:after="0" w:afterAutospacing="0"/>
        <w:rPr>
          <w:rFonts w:ascii="Arial" w:hAnsi="Arial" w:cs="Arial"/>
          <w:color w:val="000000"/>
        </w:rPr>
      </w:pPr>
      <w:r w:rsidRPr="004E6B57">
        <w:rPr>
          <w:rFonts w:ascii="Arial" w:hAnsi="Arial" w:cs="Arial"/>
          <w:color w:val="000000"/>
        </w:rPr>
        <w:t>Anti-Slavery International (2022). </w:t>
      </w:r>
      <w:r w:rsidRPr="004E6B57">
        <w:rPr>
          <w:rFonts w:ascii="Arial" w:hAnsi="Arial" w:cs="Arial"/>
          <w:i/>
          <w:iCs/>
          <w:color w:val="000000"/>
        </w:rPr>
        <w:t>What Is Modern Slavery?</w:t>
      </w:r>
      <w:r w:rsidRPr="004E6B57">
        <w:rPr>
          <w:rFonts w:ascii="Arial" w:hAnsi="Arial" w:cs="Arial"/>
          <w:color w:val="000000"/>
        </w:rPr>
        <w:t xml:space="preserve"> [online] Anti-Slavery International. Available at: </w:t>
      </w:r>
      <w:hyperlink r:id="rId21" w:history="1">
        <w:r w:rsidRPr="004E6B57">
          <w:rPr>
            <w:rStyle w:val="Hyperlink"/>
            <w:rFonts w:ascii="Arial" w:hAnsi="Arial" w:cs="Arial"/>
          </w:rPr>
          <w:t>https://www.antislavery.org/slavery-today/modern-slavery/</w:t>
        </w:r>
      </w:hyperlink>
      <w:r w:rsidRPr="004E6B57">
        <w:rPr>
          <w:rFonts w:ascii="Arial" w:hAnsi="Arial" w:cs="Arial"/>
          <w:color w:val="000000"/>
        </w:rPr>
        <w:t>. (</w:t>
      </w:r>
      <w:r w:rsidR="003B1645" w:rsidRPr="004E6B57">
        <w:rPr>
          <w:rFonts w:ascii="Arial" w:hAnsi="Arial" w:cs="Arial"/>
          <w:color w:val="000000"/>
        </w:rPr>
        <w:t>Accessed</w:t>
      </w:r>
      <w:r w:rsidRPr="004E6B57">
        <w:rPr>
          <w:rFonts w:ascii="Arial" w:hAnsi="Arial" w:cs="Arial"/>
          <w:color w:val="000000"/>
        </w:rPr>
        <w:t>: 13/03/2023)</w:t>
      </w:r>
    </w:p>
    <w:p w14:paraId="73BCED38" w14:textId="31E577A1" w:rsidR="008134F6" w:rsidRPr="004E6B57" w:rsidRDefault="008134F6" w:rsidP="004E6B57">
      <w:pPr>
        <w:pStyle w:val="NormalWeb"/>
        <w:spacing w:before="0" w:beforeAutospacing="0" w:after="0" w:afterAutospacing="0"/>
        <w:rPr>
          <w:rFonts w:ascii="Arial" w:hAnsi="Arial" w:cs="Arial"/>
          <w:color w:val="000000"/>
        </w:rPr>
      </w:pPr>
    </w:p>
    <w:p w14:paraId="4B2B1FBF" w14:textId="4E3FB769" w:rsidR="008134F6" w:rsidRPr="004E6B57" w:rsidRDefault="008134F6" w:rsidP="004E6B57">
      <w:pPr>
        <w:pStyle w:val="NormalWeb"/>
        <w:spacing w:before="0" w:beforeAutospacing="0" w:after="0" w:afterAutospacing="0"/>
        <w:rPr>
          <w:rFonts w:ascii="Arial" w:hAnsi="Arial" w:cs="Arial"/>
          <w:color w:val="000000"/>
        </w:rPr>
      </w:pPr>
      <w:proofErr w:type="spellStart"/>
      <w:r w:rsidRPr="004E6B57">
        <w:rPr>
          <w:rFonts w:ascii="Arial" w:hAnsi="Arial" w:cs="Arial"/>
          <w:color w:val="000000"/>
        </w:rPr>
        <w:t>Borton</w:t>
      </w:r>
      <w:proofErr w:type="spellEnd"/>
      <w:r w:rsidRPr="004E6B57">
        <w:rPr>
          <w:rFonts w:ascii="Arial" w:hAnsi="Arial" w:cs="Arial"/>
          <w:color w:val="000000"/>
        </w:rPr>
        <w:t>, T. (1970). </w:t>
      </w:r>
      <w:r w:rsidRPr="004E6B57">
        <w:rPr>
          <w:rFonts w:ascii="Arial" w:hAnsi="Arial" w:cs="Arial"/>
          <w:i/>
          <w:iCs/>
          <w:color w:val="000000"/>
        </w:rPr>
        <w:t xml:space="preserve">Reach, touch and </w:t>
      </w:r>
      <w:proofErr w:type="gramStart"/>
      <w:r w:rsidRPr="004E6B57">
        <w:rPr>
          <w:rFonts w:ascii="Arial" w:hAnsi="Arial" w:cs="Arial"/>
          <w:i/>
          <w:iCs/>
          <w:color w:val="000000"/>
        </w:rPr>
        <w:t>teach :</w:t>
      </w:r>
      <w:proofErr w:type="gramEnd"/>
      <w:r w:rsidRPr="004E6B57">
        <w:rPr>
          <w:rFonts w:ascii="Arial" w:hAnsi="Arial" w:cs="Arial"/>
          <w:i/>
          <w:iCs/>
          <w:color w:val="000000"/>
        </w:rPr>
        <w:t xml:space="preserve"> student concerns and process education</w:t>
      </w:r>
      <w:r w:rsidRPr="004E6B57">
        <w:rPr>
          <w:rFonts w:ascii="Arial" w:hAnsi="Arial" w:cs="Arial"/>
          <w:color w:val="000000"/>
        </w:rPr>
        <w:t>. New-</w:t>
      </w:r>
      <w:proofErr w:type="gramStart"/>
      <w:r w:rsidRPr="004E6B57">
        <w:rPr>
          <w:rFonts w:ascii="Arial" w:hAnsi="Arial" w:cs="Arial"/>
          <w:color w:val="000000"/>
        </w:rPr>
        <w:t>York ;</w:t>
      </w:r>
      <w:proofErr w:type="gramEnd"/>
      <w:r w:rsidRPr="004E6B57">
        <w:rPr>
          <w:rFonts w:ascii="Arial" w:hAnsi="Arial" w:cs="Arial"/>
          <w:color w:val="000000"/>
        </w:rPr>
        <w:t xml:space="preserve"> St Louis ; San Francisco (Etc.): Mac Graw-Hill.</w:t>
      </w:r>
    </w:p>
    <w:p w14:paraId="518B36C1" w14:textId="77777777" w:rsidR="00D949D5" w:rsidRPr="004E6B57" w:rsidRDefault="00D949D5" w:rsidP="004E6B57">
      <w:pPr>
        <w:spacing w:after="100" w:afterAutospacing="1"/>
        <w:rPr>
          <w:color w:val="auto"/>
          <w:sz w:val="24"/>
          <w:szCs w:val="24"/>
        </w:rPr>
      </w:pPr>
    </w:p>
    <w:p w14:paraId="6B996776" w14:textId="53CD3D49" w:rsidR="00D949D5" w:rsidRPr="004E6B57" w:rsidRDefault="00D949D5" w:rsidP="004E6B57">
      <w:pPr>
        <w:spacing w:after="100" w:afterAutospacing="1"/>
        <w:rPr>
          <w:color w:val="auto"/>
          <w:sz w:val="24"/>
          <w:szCs w:val="24"/>
        </w:rPr>
      </w:pPr>
      <w:r w:rsidRPr="004E6B57">
        <w:rPr>
          <w:color w:val="auto"/>
          <w:sz w:val="24"/>
          <w:szCs w:val="24"/>
        </w:rPr>
        <w:t xml:space="preserve">Cardon, G. Lefevre, J. </w:t>
      </w:r>
      <w:proofErr w:type="spellStart"/>
      <w:r w:rsidRPr="004E6B57">
        <w:rPr>
          <w:color w:val="auto"/>
          <w:sz w:val="24"/>
          <w:szCs w:val="24"/>
        </w:rPr>
        <w:t>Thomis</w:t>
      </w:r>
      <w:proofErr w:type="spellEnd"/>
      <w:r w:rsidRPr="004E6B57">
        <w:rPr>
          <w:color w:val="auto"/>
          <w:sz w:val="24"/>
          <w:szCs w:val="24"/>
        </w:rPr>
        <w:t xml:space="preserve">, M. </w:t>
      </w:r>
      <w:proofErr w:type="spellStart"/>
      <w:r w:rsidRPr="004E6B57">
        <w:rPr>
          <w:color w:val="auto"/>
          <w:sz w:val="24"/>
          <w:szCs w:val="24"/>
        </w:rPr>
        <w:t>Duvigneaud</w:t>
      </w:r>
      <w:proofErr w:type="spellEnd"/>
      <w:r w:rsidRPr="004E6B57">
        <w:rPr>
          <w:color w:val="auto"/>
          <w:sz w:val="24"/>
          <w:szCs w:val="24"/>
        </w:rPr>
        <w:t xml:space="preserve">, N. </w:t>
      </w:r>
      <w:proofErr w:type="spellStart"/>
      <w:r w:rsidRPr="004E6B57">
        <w:rPr>
          <w:color w:val="auto"/>
          <w:sz w:val="24"/>
          <w:szCs w:val="24"/>
        </w:rPr>
        <w:t>Matton</w:t>
      </w:r>
      <w:proofErr w:type="spellEnd"/>
      <w:r w:rsidRPr="004E6B57">
        <w:rPr>
          <w:color w:val="auto"/>
          <w:sz w:val="24"/>
          <w:szCs w:val="24"/>
        </w:rPr>
        <w:t xml:space="preserve">, L. </w:t>
      </w:r>
      <w:proofErr w:type="spellStart"/>
      <w:r w:rsidRPr="004E6B57">
        <w:rPr>
          <w:color w:val="auto"/>
          <w:sz w:val="24"/>
          <w:szCs w:val="24"/>
        </w:rPr>
        <w:t>Philippaerts</w:t>
      </w:r>
      <w:proofErr w:type="spellEnd"/>
      <w:r w:rsidRPr="004E6B57">
        <w:rPr>
          <w:color w:val="auto"/>
          <w:sz w:val="24"/>
          <w:szCs w:val="24"/>
        </w:rPr>
        <w:t xml:space="preserve">, R. </w:t>
      </w:r>
      <w:proofErr w:type="spellStart"/>
      <w:r w:rsidRPr="004E6B57">
        <w:rPr>
          <w:color w:val="auto"/>
          <w:sz w:val="24"/>
          <w:szCs w:val="24"/>
        </w:rPr>
        <w:t>Bourdeaudhuij</w:t>
      </w:r>
      <w:proofErr w:type="spellEnd"/>
      <w:r w:rsidRPr="004E6B57">
        <w:rPr>
          <w:color w:val="auto"/>
          <w:sz w:val="24"/>
          <w:szCs w:val="24"/>
        </w:rPr>
        <w:t xml:space="preserve">, I. </w:t>
      </w:r>
      <w:proofErr w:type="spellStart"/>
      <w:r w:rsidRPr="004E6B57">
        <w:rPr>
          <w:color w:val="auto"/>
          <w:sz w:val="24"/>
          <w:szCs w:val="24"/>
        </w:rPr>
        <w:t>Wijndaele</w:t>
      </w:r>
      <w:proofErr w:type="spellEnd"/>
      <w:r w:rsidRPr="004E6B57">
        <w:rPr>
          <w:color w:val="auto"/>
          <w:sz w:val="24"/>
          <w:szCs w:val="24"/>
        </w:rPr>
        <w:t xml:space="preserve">, K. </w:t>
      </w:r>
      <w:proofErr w:type="spellStart"/>
      <w:r w:rsidRPr="004E6B57">
        <w:rPr>
          <w:color w:val="auto"/>
          <w:sz w:val="24"/>
          <w:szCs w:val="24"/>
        </w:rPr>
        <w:t>Asztalos</w:t>
      </w:r>
      <w:proofErr w:type="spellEnd"/>
      <w:r w:rsidRPr="004E6B57">
        <w:rPr>
          <w:color w:val="auto"/>
          <w:sz w:val="24"/>
          <w:szCs w:val="24"/>
        </w:rPr>
        <w:t xml:space="preserve">, M. (2012) ‘Sport Participation and Stress Among Men and Women’, </w:t>
      </w:r>
      <w:r w:rsidRPr="004E6B57">
        <w:rPr>
          <w:i/>
          <w:iCs/>
          <w:color w:val="auto"/>
          <w:sz w:val="24"/>
          <w:szCs w:val="24"/>
        </w:rPr>
        <w:t>Psychology of Sport and Exercise</w:t>
      </w:r>
      <w:r w:rsidRPr="004E6B57">
        <w:rPr>
          <w:color w:val="auto"/>
          <w:sz w:val="24"/>
          <w:szCs w:val="24"/>
        </w:rPr>
        <w:t>, 13(1), pp 466-83</w:t>
      </w:r>
    </w:p>
    <w:p w14:paraId="03B50C17" w14:textId="539D776A" w:rsidR="00D949D5" w:rsidRPr="004E6B57" w:rsidRDefault="00D949D5" w:rsidP="004E6B57">
      <w:pPr>
        <w:spacing w:after="100" w:afterAutospacing="1"/>
        <w:rPr>
          <w:color w:val="auto"/>
          <w:sz w:val="24"/>
          <w:szCs w:val="24"/>
        </w:rPr>
      </w:pPr>
    </w:p>
    <w:p w14:paraId="684A9C45" w14:textId="1159E873" w:rsidR="00D949D5" w:rsidRPr="004E6B57" w:rsidRDefault="00D949D5" w:rsidP="004E6B57">
      <w:pPr>
        <w:pStyle w:val="NormalWeb"/>
        <w:spacing w:before="0" w:beforeAutospacing="0" w:after="0" w:afterAutospacing="0"/>
        <w:rPr>
          <w:rFonts w:ascii="Arial" w:hAnsi="Arial" w:cs="Arial"/>
          <w:color w:val="000000"/>
        </w:rPr>
      </w:pPr>
      <w:r w:rsidRPr="004E6B57">
        <w:rPr>
          <w:rFonts w:ascii="Arial" w:hAnsi="Arial" w:cs="Arial"/>
          <w:color w:val="000000"/>
        </w:rPr>
        <w:t>College of Policing (2014). </w:t>
      </w:r>
      <w:r w:rsidRPr="004E6B57">
        <w:rPr>
          <w:rFonts w:ascii="Arial" w:hAnsi="Arial" w:cs="Arial"/>
          <w:i/>
          <w:iCs/>
          <w:color w:val="000000"/>
        </w:rPr>
        <w:t>Code Of Ethics</w:t>
      </w:r>
      <w:r w:rsidRPr="004E6B57">
        <w:rPr>
          <w:rFonts w:ascii="Arial" w:hAnsi="Arial" w:cs="Arial"/>
          <w:color w:val="000000"/>
        </w:rPr>
        <w:t>. [online] </w:t>
      </w:r>
      <w:r w:rsidRPr="004E6B57">
        <w:rPr>
          <w:rFonts w:ascii="Arial" w:hAnsi="Arial" w:cs="Arial"/>
          <w:i/>
          <w:iCs/>
          <w:color w:val="000000"/>
        </w:rPr>
        <w:t xml:space="preserve">College </w:t>
      </w:r>
      <w:proofErr w:type="gramStart"/>
      <w:r w:rsidRPr="004E6B57">
        <w:rPr>
          <w:rFonts w:ascii="Arial" w:hAnsi="Arial" w:cs="Arial"/>
          <w:i/>
          <w:iCs/>
          <w:color w:val="000000"/>
        </w:rPr>
        <w:t>Of</w:t>
      </w:r>
      <w:proofErr w:type="gramEnd"/>
      <w:r w:rsidRPr="004E6B57">
        <w:rPr>
          <w:rFonts w:ascii="Arial" w:hAnsi="Arial" w:cs="Arial"/>
          <w:i/>
          <w:iCs/>
          <w:color w:val="000000"/>
        </w:rPr>
        <w:t xml:space="preserve"> Policing</w:t>
      </w:r>
      <w:r w:rsidRPr="004E6B57">
        <w:rPr>
          <w:rFonts w:ascii="Arial" w:hAnsi="Arial" w:cs="Arial"/>
          <w:color w:val="000000"/>
        </w:rPr>
        <w:t xml:space="preserve">, College of Policing, p.3. Available at: </w:t>
      </w:r>
      <w:hyperlink r:id="rId22" w:history="1">
        <w:r w:rsidRPr="004E6B57">
          <w:rPr>
            <w:rStyle w:val="Hyperlink"/>
            <w:rFonts w:ascii="Arial" w:hAnsi="Arial" w:cs="Arial"/>
          </w:rPr>
          <w:t>https://assets.college.police.uk/s3fs-public/2021-02/code_of_ethics.pdf</w:t>
        </w:r>
      </w:hyperlink>
      <w:r w:rsidRPr="004E6B57">
        <w:rPr>
          <w:rFonts w:ascii="Arial" w:hAnsi="Arial" w:cs="Arial"/>
          <w:color w:val="000000"/>
        </w:rPr>
        <w:t>. (Accessed: 07/03/2023)</w:t>
      </w:r>
    </w:p>
    <w:p w14:paraId="446E11D0" w14:textId="77777777" w:rsidR="00D949D5" w:rsidRPr="004E6B57" w:rsidRDefault="00D949D5" w:rsidP="004E6B57">
      <w:pPr>
        <w:spacing w:after="100" w:afterAutospacing="1"/>
        <w:rPr>
          <w:color w:val="auto"/>
          <w:sz w:val="24"/>
          <w:szCs w:val="24"/>
        </w:rPr>
      </w:pPr>
    </w:p>
    <w:p w14:paraId="77230490" w14:textId="7BF8EF9B" w:rsidR="00D949D5" w:rsidRPr="004E6B57" w:rsidRDefault="00D949D5" w:rsidP="004E6B57">
      <w:pPr>
        <w:pStyle w:val="NormalWeb"/>
        <w:spacing w:before="0" w:beforeAutospacing="0" w:after="0" w:afterAutospacing="0"/>
        <w:rPr>
          <w:rFonts w:ascii="Arial" w:hAnsi="Arial" w:cs="Arial"/>
        </w:rPr>
      </w:pPr>
      <w:r w:rsidRPr="004E6B57">
        <w:rPr>
          <w:rFonts w:ascii="Arial" w:hAnsi="Arial" w:cs="Arial"/>
        </w:rPr>
        <w:t>College of Policing (2020). </w:t>
      </w:r>
      <w:r w:rsidRPr="004E6B57">
        <w:rPr>
          <w:rFonts w:ascii="Arial" w:hAnsi="Arial" w:cs="Arial"/>
          <w:i/>
          <w:iCs/>
        </w:rPr>
        <w:t>Conflict management skills</w:t>
      </w:r>
      <w:r w:rsidRPr="004E6B57">
        <w:rPr>
          <w:rFonts w:ascii="Arial" w:hAnsi="Arial" w:cs="Arial"/>
        </w:rPr>
        <w:t xml:space="preserve">. [online] College of Policing. Available at: </w:t>
      </w:r>
      <w:hyperlink r:id="rId23" w:history="1">
        <w:r w:rsidRPr="004E6B57">
          <w:rPr>
            <w:rStyle w:val="Hyperlink"/>
            <w:rFonts w:ascii="Arial" w:hAnsi="Arial" w:cs="Arial"/>
            <w:color w:val="auto"/>
          </w:rPr>
          <w:t>https://www.college.police.uk/guidance/conflict-management/conflict-management-skills</w:t>
        </w:r>
      </w:hyperlink>
      <w:r w:rsidRPr="004E6B57">
        <w:rPr>
          <w:rFonts w:ascii="Arial" w:hAnsi="Arial" w:cs="Arial"/>
        </w:rPr>
        <w:t>. (</w:t>
      </w:r>
      <w:r w:rsidR="003B1645" w:rsidRPr="004E6B57">
        <w:rPr>
          <w:rFonts w:ascii="Arial" w:hAnsi="Arial" w:cs="Arial"/>
        </w:rPr>
        <w:t>Accessed</w:t>
      </w:r>
      <w:r w:rsidRPr="004E6B57">
        <w:rPr>
          <w:rFonts w:ascii="Arial" w:hAnsi="Arial" w:cs="Arial"/>
        </w:rPr>
        <w:t>: 20/02/2023)</w:t>
      </w:r>
    </w:p>
    <w:p w14:paraId="1572FB55" w14:textId="77777777" w:rsidR="00D949D5" w:rsidRPr="004E6B57" w:rsidRDefault="00D949D5" w:rsidP="004E6B57">
      <w:pPr>
        <w:pStyle w:val="NormalWeb"/>
        <w:spacing w:before="0" w:beforeAutospacing="0" w:after="0" w:afterAutospacing="0"/>
        <w:rPr>
          <w:rFonts w:ascii="Arial" w:hAnsi="Arial" w:cs="Arial"/>
        </w:rPr>
      </w:pPr>
    </w:p>
    <w:p w14:paraId="77209875" w14:textId="335D5C91" w:rsidR="00D949D5" w:rsidRPr="004E6B57" w:rsidRDefault="00D949D5" w:rsidP="004E6B57">
      <w:pPr>
        <w:spacing w:after="100" w:afterAutospacing="1"/>
        <w:rPr>
          <w:color w:val="auto"/>
          <w:sz w:val="24"/>
          <w:szCs w:val="24"/>
        </w:rPr>
      </w:pPr>
      <w:r w:rsidRPr="004E6B57">
        <w:rPr>
          <w:color w:val="auto"/>
          <w:sz w:val="24"/>
          <w:szCs w:val="24"/>
        </w:rPr>
        <w:t xml:space="preserve">College of Policing (2021). </w:t>
      </w:r>
      <w:r w:rsidRPr="004E6B57">
        <w:rPr>
          <w:i/>
          <w:iCs/>
          <w:color w:val="auto"/>
          <w:sz w:val="24"/>
          <w:szCs w:val="24"/>
        </w:rPr>
        <w:t xml:space="preserve">Communication. </w:t>
      </w:r>
      <w:r w:rsidRPr="004E6B57">
        <w:rPr>
          <w:color w:val="auto"/>
          <w:sz w:val="24"/>
          <w:szCs w:val="24"/>
        </w:rPr>
        <w:t xml:space="preserve">[online] College of Policing. Available at: </w:t>
      </w:r>
      <w:hyperlink r:id="rId24" w:history="1">
        <w:r w:rsidRPr="004E6B57">
          <w:rPr>
            <w:rStyle w:val="Hyperlink"/>
            <w:color w:val="auto"/>
            <w:sz w:val="24"/>
            <w:szCs w:val="24"/>
          </w:rPr>
          <w:t>https://www.college.police.uk/guidance/vulnerability-related-risks/communication</w:t>
        </w:r>
      </w:hyperlink>
      <w:r w:rsidRPr="004E6B57">
        <w:rPr>
          <w:color w:val="auto"/>
          <w:sz w:val="24"/>
          <w:szCs w:val="24"/>
        </w:rPr>
        <w:t xml:space="preserve"> (</w:t>
      </w:r>
      <w:r w:rsidR="003B1645">
        <w:rPr>
          <w:color w:val="auto"/>
          <w:sz w:val="24"/>
          <w:szCs w:val="24"/>
        </w:rPr>
        <w:t>A</w:t>
      </w:r>
      <w:r w:rsidRPr="004E6B57">
        <w:rPr>
          <w:color w:val="auto"/>
          <w:sz w:val="24"/>
          <w:szCs w:val="24"/>
        </w:rPr>
        <w:t>ccessed: 20/02/2023)</w:t>
      </w:r>
    </w:p>
    <w:p w14:paraId="5CF35535" w14:textId="7E18AEB6" w:rsidR="008134F6" w:rsidRPr="004E6B57" w:rsidRDefault="008134F6" w:rsidP="004E6B57">
      <w:pPr>
        <w:spacing w:after="100" w:afterAutospacing="1"/>
        <w:rPr>
          <w:color w:val="auto"/>
          <w:sz w:val="24"/>
          <w:szCs w:val="24"/>
        </w:rPr>
      </w:pPr>
    </w:p>
    <w:p w14:paraId="13F381DE" w14:textId="1F4013B2" w:rsidR="008134F6" w:rsidRPr="004E6B57" w:rsidRDefault="008134F6" w:rsidP="004E6B57">
      <w:pPr>
        <w:pStyle w:val="NormalWeb"/>
        <w:spacing w:before="0" w:beforeAutospacing="0" w:after="0" w:afterAutospacing="0"/>
        <w:rPr>
          <w:rFonts w:ascii="Arial" w:hAnsi="Arial" w:cs="Arial"/>
          <w:color w:val="000000"/>
        </w:rPr>
      </w:pPr>
      <w:r w:rsidRPr="004E6B57">
        <w:rPr>
          <w:rFonts w:ascii="Arial" w:hAnsi="Arial" w:cs="Arial"/>
          <w:color w:val="000000"/>
        </w:rPr>
        <w:t>College of Policing. (2016). </w:t>
      </w:r>
      <w:r w:rsidRPr="004E6B57">
        <w:rPr>
          <w:rFonts w:ascii="Arial" w:hAnsi="Arial" w:cs="Arial"/>
          <w:i/>
          <w:iCs/>
          <w:color w:val="000000"/>
        </w:rPr>
        <w:t>First response national decision model (NDM) tool</w:t>
      </w:r>
      <w:r w:rsidRPr="004E6B57">
        <w:rPr>
          <w:rFonts w:ascii="Arial" w:hAnsi="Arial" w:cs="Arial"/>
          <w:color w:val="000000"/>
        </w:rPr>
        <w:t xml:space="preserve">. [online] Available at: </w:t>
      </w:r>
      <w:hyperlink r:id="rId25" w:history="1">
        <w:r w:rsidRPr="004E6B57">
          <w:rPr>
            <w:rStyle w:val="Hyperlink"/>
            <w:rFonts w:ascii="Arial" w:hAnsi="Arial" w:cs="Arial"/>
          </w:rPr>
          <w:t>https://www.college.police.uk/app/major-investigation-and-public-protection/domestic-abuse/first-response-national-decision-model-ndm-tool</w:t>
        </w:r>
      </w:hyperlink>
      <w:r w:rsidRPr="004E6B57">
        <w:rPr>
          <w:rFonts w:ascii="Arial" w:hAnsi="Arial" w:cs="Arial"/>
          <w:color w:val="000000"/>
        </w:rPr>
        <w:t>. (Accessed 08/04/2023)</w:t>
      </w:r>
    </w:p>
    <w:p w14:paraId="7CEDFA30" w14:textId="50A40B5B" w:rsidR="00D949D5" w:rsidRPr="004E6B57" w:rsidRDefault="00D949D5" w:rsidP="004E6B57">
      <w:pPr>
        <w:spacing w:after="100" w:afterAutospacing="1"/>
        <w:rPr>
          <w:color w:val="auto"/>
          <w:sz w:val="24"/>
          <w:szCs w:val="24"/>
        </w:rPr>
      </w:pPr>
    </w:p>
    <w:p w14:paraId="1AFF4F3F" w14:textId="5D54104D" w:rsidR="00D949D5" w:rsidRPr="004E6B57" w:rsidRDefault="00D949D5" w:rsidP="004E6B57">
      <w:pPr>
        <w:pStyle w:val="NormalWeb"/>
        <w:spacing w:before="0" w:beforeAutospacing="0" w:after="0" w:afterAutospacing="0"/>
        <w:rPr>
          <w:rFonts w:ascii="Arial" w:hAnsi="Arial" w:cs="Arial"/>
          <w:color w:val="000000"/>
        </w:rPr>
      </w:pPr>
      <w:r w:rsidRPr="004E6B57">
        <w:rPr>
          <w:rFonts w:ascii="Arial" w:hAnsi="Arial" w:cs="Arial"/>
          <w:color w:val="000000"/>
        </w:rPr>
        <w:t>College of Policing (2021). </w:t>
      </w:r>
      <w:r w:rsidRPr="004E6B57">
        <w:rPr>
          <w:rFonts w:ascii="Arial" w:hAnsi="Arial" w:cs="Arial"/>
          <w:i/>
          <w:iCs/>
          <w:color w:val="000000"/>
        </w:rPr>
        <w:t>Victims’ Code for policing</w:t>
      </w:r>
      <w:r w:rsidRPr="004E6B57">
        <w:rPr>
          <w:rFonts w:ascii="Arial" w:hAnsi="Arial" w:cs="Arial"/>
          <w:color w:val="000000"/>
        </w:rPr>
        <w:t xml:space="preserve">. [online] College of Policing. Available at: </w:t>
      </w:r>
      <w:hyperlink r:id="rId26" w:history="1">
        <w:r w:rsidRPr="004E6B57">
          <w:rPr>
            <w:rStyle w:val="Hyperlink"/>
            <w:rFonts w:ascii="Arial" w:hAnsi="Arial" w:cs="Arial"/>
          </w:rPr>
          <w:t>https://www.college.police.uk/guidance/victims-code/victims-rights-policing</w:t>
        </w:r>
      </w:hyperlink>
      <w:r w:rsidRPr="004E6B57">
        <w:rPr>
          <w:rFonts w:ascii="Arial" w:hAnsi="Arial" w:cs="Arial"/>
          <w:color w:val="000000"/>
        </w:rPr>
        <w:t>. (Accessed: 07/03/2023)</w:t>
      </w:r>
    </w:p>
    <w:p w14:paraId="2D6BFB21" w14:textId="77777777" w:rsidR="00D949D5" w:rsidRPr="004E6B57" w:rsidRDefault="00D949D5" w:rsidP="004E6B57">
      <w:pPr>
        <w:spacing w:after="100" w:afterAutospacing="1"/>
        <w:rPr>
          <w:color w:val="auto"/>
          <w:sz w:val="24"/>
          <w:szCs w:val="24"/>
        </w:rPr>
      </w:pPr>
    </w:p>
    <w:p w14:paraId="3885C3A1" w14:textId="58F27F57" w:rsidR="00D949D5" w:rsidRPr="004E6B57" w:rsidRDefault="00D949D5" w:rsidP="004E6B57">
      <w:pPr>
        <w:spacing w:after="100" w:afterAutospacing="1"/>
        <w:rPr>
          <w:color w:val="auto"/>
          <w:sz w:val="24"/>
          <w:szCs w:val="24"/>
        </w:rPr>
      </w:pPr>
      <w:r w:rsidRPr="004E6B57">
        <w:rPr>
          <w:color w:val="auto"/>
          <w:sz w:val="24"/>
          <w:szCs w:val="24"/>
        </w:rPr>
        <w:t xml:space="preserve">Copley, S. (2011). </w:t>
      </w:r>
      <w:r w:rsidRPr="004E6B57">
        <w:rPr>
          <w:i/>
          <w:iCs/>
          <w:color w:val="auto"/>
          <w:sz w:val="24"/>
          <w:szCs w:val="24"/>
        </w:rPr>
        <w:t>Reflective Practice for Policing Students: Learning Matters</w:t>
      </w:r>
      <w:r w:rsidRPr="004E6B57">
        <w:rPr>
          <w:color w:val="auto"/>
          <w:sz w:val="24"/>
          <w:szCs w:val="24"/>
        </w:rPr>
        <w:t>. Exeter: Learning Matters</w:t>
      </w:r>
    </w:p>
    <w:p w14:paraId="6A0C0F95" w14:textId="6BBEC54E" w:rsidR="008134F6" w:rsidRPr="004E6B57" w:rsidRDefault="008134F6" w:rsidP="004E6B57">
      <w:pPr>
        <w:spacing w:after="100" w:afterAutospacing="1"/>
        <w:rPr>
          <w:color w:val="auto"/>
          <w:sz w:val="24"/>
          <w:szCs w:val="24"/>
        </w:rPr>
      </w:pPr>
    </w:p>
    <w:p w14:paraId="10A43D0C" w14:textId="78ED8979" w:rsidR="008134F6" w:rsidRPr="004E6B57" w:rsidRDefault="008134F6" w:rsidP="004E6B57">
      <w:pPr>
        <w:pStyle w:val="NormalWeb"/>
        <w:spacing w:before="0" w:beforeAutospacing="0" w:after="0" w:afterAutospacing="0"/>
        <w:rPr>
          <w:rFonts w:ascii="Arial" w:hAnsi="Arial" w:cs="Arial"/>
          <w:color w:val="000000"/>
        </w:rPr>
      </w:pPr>
      <w:r w:rsidRPr="004E6B57">
        <w:rPr>
          <w:rFonts w:ascii="Arial" w:hAnsi="Arial" w:cs="Arial"/>
          <w:color w:val="000000"/>
        </w:rPr>
        <w:t>CPS (2022). </w:t>
      </w:r>
      <w:r w:rsidRPr="004E6B57">
        <w:rPr>
          <w:rFonts w:ascii="Arial" w:hAnsi="Arial" w:cs="Arial"/>
          <w:i/>
          <w:iCs/>
          <w:color w:val="000000"/>
        </w:rPr>
        <w:t>Disclosure Manual: Chapter 4 - Relevance, Recording and Retention | The Crown Prosecution Service</w:t>
      </w:r>
      <w:r w:rsidRPr="004E6B57">
        <w:rPr>
          <w:rFonts w:ascii="Arial" w:hAnsi="Arial" w:cs="Arial"/>
          <w:color w:val="000000"/>
        </w:rPr>
        <w:t xml:space="preserve">. [online] Available at: </w:t>
      </w:r>
      <w:hyperlink r:id="rId27" w:history="1">
        <w:r w:rsidRPr="004E6B57">
          <w:rPr>
            <w:rStyle w:val="Hyperlink"/>
            <w:rFonts w:ascii="Arial" w:hAnsi="Arial" w:cs="Arial"/>
          </w:rPr>
          <w:t>https://www.cps.gov.uk/legal-</w:t>
        </w:r>
        <w:r w:rsidRPr="004E6B57">
          <w:rPr>
            <w:rStyle w:val="Hyperlink"/>
            <w:rFonts w:ascii="Arial" w:hAnsi="Arial" w:cs="Arial"/>
          </w:rPr>
          <w:lastRenderedPageBreak/>
          <w:t>guidance/disclosure-manual-chapter-4-relevance-recording-and-retention</w:t>
        </w:r>
      </w:hyperlink>
      <w:r w:rsidRPr="004E6B57">
        <w:rPr>
          <w:rFonts w:ascii="Arial" w:hAnsi="Arial" w:cs="Arial"/>
          <w:color w:val="000000"/>
        </w:rPr>
        <w:t>. (Accessed 05/04/2023)</w:t>
      </w:r>
    </w:p>
    <w:p w14:paraId="37E2D678" w14:textId="77777777" w:rsidR="00D949D5" w:rsidRPr="004E6B57" w:rsidRDefault="00D949D5" w:rsidP="004E6B57">
      <w:pPr>
        <w:spacing w:after="100" w:afterAutospacing="1"/>
        <w:rPr>
          <w:color w:val="auto"/>
          <w:sz w:val="24"/>
          <w:szCs w:val="24"/>
        </w:rPr>
      </w:pPr>
    </w:p>
    <w:p w14:paraId="7EAECC87" w14:textId="3E3F6166" w:rsidR="00D949D5" w:rsidRPr="004E6B57" w:rsidRDefault="004E6B57" w:rsidP="004E6B57">
      <w:pPr>
        <w:pStyle w:val="NormalWeb"/>
        <w:spacing w:before="0" w:beforeAutospacing="0" w:after="0" w:afterAutospacing="0"/>
        <w:rPr>
          <w:rFonts w:ascii="Arial" w:hAnsi="Arial" w:cs="Arial"/>
        </w:rPr>
      </w:pPr>
      <w:r w:rsidRPr="004E6B57">
        <w:rPr>
          <w:rFonts w:ascii="Arial" w:hAnsi="Arial" w:cs="Arial"/>
        </w:rPr>
        <w:t>Wood, Dominic</w:t>
      </w:r>
      <w:r w:rsidR="00D949D5" w:rsidRPr="004E6B57">
        <w:rPr>
          <w:rFonts w:ascii="Arial" w:hAnsi="Arial" w:cs="Arial"/>
        </w:rPr>
        <w:t xml:space="preserve">, </w:t>
      </w:r>
      <w:r w:rsidRPr="004E6B57">
        <w:rPr>
          <w:rFonts w:ascii="Arial" w:hAnsi="Arial" w:cs="Arial"/>
        </w:rPr>
        <w:t>Bradshaw, Sarah</w:t>
      </w:r>
      <w:r w:rsidR="00D949D5" w:rsidRPr="004E6B57">
        <w:rPr>
          <w:rFonts w:ascii="Arial" w:hAnsi="Arial" w:cs="Arial"/>
        </w:rPr>
        <w:t xml:space="preserve">, </w:t>
      </w:r>
      <w:r w:rsidRPr="004E6B57">
        <w:rPr>
          <w:rFonts w:ascii="Arial" w:hAnsi="Arial" w:cs="Arial"/>
        </w:rPr>
        <w:t>Dickens, Tara</w:t>
      </w:r>
      <w:r w:rsidR="00D949D5" w:rsidRPr="004E6B57">
        <w:rPr>
          <w:rFonts w:ascii="Arial" w:hAnsi="Arial" w:cs="Arial"/>
        </w:rPr>
        <w:t xml:space="preserve">, </w:t>
      </w:r>
      <w:r w:rsidRPr="004E6B57">
        <w:rPr>
          <w:rFonts w:ascii="Arial" w:hAnsi="Arial" w:cs="Arial"/>
        </w:rPr>
        <w:t>Parker-McLeod, Julian</w:t>
      </w:r>
      <w:r w:rsidR="00D949D5" w:rsidRPr="004E6B57">
        <w:rPr>
          <w:rFonts w:ascii="Arial" w:hAnsi="Arial" w:cs="Arial"/>
        </w:rPr>
        <w:t xml:space="preserve">, </w:t>
      </w:r>
      <w:r w:rsidRPr="004E6B57">
        <w:rPr>
          <w:rFonts w:ascii="Arial" w:hAnsi="Arial" w:cs="Arial"/>
        </w:rPr>
        <w:t>Simpson, Francis</w:t>
      </w:r>
      <w:r w:rsidR="00D949D5" w:rsidRPr="004E6B57">
        <w:rPr>
          <w:rFonts w:ascii="Arial" w:hAnsi="Arial" w:cs="Arial"/>
        </w:rPr>
        <w:t xml:space="preserve"> and </w:t>
      </w:r>
      <w:r w:rsidRPr="004E6B57">
        <w:rPr>
          <w:rFonts w:ascii="Arial" w:hAnsi="Arial" w:cs="Arial"/>
        </w:rPr>
        <w:t>Weaver, Graham</w:t>
      </w:r>
      <w:r w:rsidR="00D949D5" w:rsidRPr="004E6B57">
        <w:rPr>
          <w:rFonts w:ascii="Arial" w:hAnsi="Arial" w:cs="Arial"/>
        </w:rPr>
        <w:t>. eds., (2022). </w:t>
      </w:r>
      <w:r w:rsidR="00D949D5" w:rsidRPr="004E6B57">
        <w:rPr>
          <w:rFonts w:ascii="Arial" w:hAnsi="Arial" w:cs="Arial"/>
          <w:i/>
          <w:iCs/>
        </w:rPr>
        <w:t>Blackstone’s Handbook for Policing Students</w:t>
      </w:r>
      <w:r w:rsidR="00D949D5" w:rsidRPr="004E6B57">
        <w:rPr>
          <w:rFonts w:ascii="Arial" w:hAnsi="Arial" w:cs="Arial"/>
        </w:rPr>
        <w:t>. Oxford: Oxford University Press.</w:t>
      </w:r>
    </w:p>
    <w:p w14:paraId="12E95D78" w14:textId="77777777" w:rsidR="00D949D5" w:rsidRPr="004E6B57" w:rsidRDefault="00D949D5" w:rsidP="004E6B57">
      <w:pPr>
        <w:pStyle w:val="NormalWeb"/>
        <w:spacing w:before="0" w:beforeAutospacing="0" w:after="0" w:afterAutospacing="0"/>
        <w:rPr>
          <w:rFonts w:ascii="Arial" w:hAnsi="Arial" w:cs="Arial"/>
        </w:rPr>
      </w:pPr>
    </w:p>
    <w:p w14:paraId="1DB372FA" w14:textId="703F9126" w:rsidR="00D949D5" w:rsidRPr="004E6B57" w:rsidRDefault="00D949D5" w:rsidP="004E6B57">
      <w:pPr>
        <w:rPr>
          <w:color w:val="auto"/>
          <w:sz w:val="24"/>
          <w:szCs w:val="24"/>
          <w:bdr w:val="none" w:sz="0" w:space="0" w:color="auto" w:frame="1"/>
          <w:shd w:val="clear" w:color="auto" w:fill="FFFFFF"/>
        </w:rPr>
      </w:pPr>
      <w:r w:rsidRPr="004E6B57">
        <w:rPr>
          <w:color w:val="auto"/>
          <w:sz w:val="24"/>
          <w:szCs w:val="24"/>
          <w:bdr w:val="none" w:sz="0" w:space="0" w:color="auto" w:frame="1"/>
          <w:shd w:val="clear" w:color="auto" w:fill="FFFFFF"/>
        </w:rPr>
        <w:t xml:space="preserve">Dewey, John. (1938). </w:t>
      </w:r>
      <w:r w:rsidRPr="004E6B57">
        <w:rPr>
          <w:i/>
          <w:iCs/>
          <w:color w:val="auto"/>
          <w:sz w:val="24"/>
          <w:szCs w:val="24"/>
          <w:bdr w:val="none" w:sz="0" w:space="0" w:color="auto" w:frame="1"/>
          <w:shd w:val="clear" w:color="auto" w:fill="FFFFFF"/>
        </w:rPr>
        <w:t>Education and Experience</w:t>
      </w:r>
      <w:r w:rsidRPr="004E6B57">
        <w:rPr>
          <w:color w:val="auto"/>
          <w:sz w:val="24"/>
          <w:szCs w:val="24"/>
          <w:bdr w:val="none" w:sz="0" w:space="0" w:color="auto" w:frame="1"/>
          <w:shd w:val="clear" w:color="auto" w:fill="FFFFFF"/>
        </w:rPr>
        <w:t>. New York: Simon and Schuster</w:t>
      </w:r>
    </w:p>
    <w:p w14:paraId="084EA502" w14:textId="77777777" w:rsidR="00D949D5" w:rsidRPr="004E6B57" w:rsidRDefault="00D949D5" w:rsidP="004E6B57">
      <w:pPr>
        <w:pStyle w:val="NormalWeb"/>
        <w:spacing w:before="0" w:beforeAutospacing="0" w:after="0" w:afterAutospacing="0"/>
        <w:rPr>
          <w:rFonts w:ascii="Arial" w:hAnsi="Arial" w:cs="Arial"/>
        </w:rPr>
      </w:pPr>
    </w:p>
    <w:p w14:paraId="0F0D562B" w14:textId="60E4533D" w:rsidR="00D949D5" w:rsidRPr="004E6B57" w:rsidRDefault="00D949D5" w:rsidP="004E6B57">
      <w:pPr>
        <w:pStyle w:val="NormalWeb"/>
        <w:spacing w:before="0" w:beforeAutospacing="0" w:after="0" w:afterAutospacing="0"/>
        <w:rPr>
          <w:rFonts w:ascii="Arial" w:hAnsi="Arial" w:cs="Arial"/>
        </w:rPr>
      </w:pPr>
      <w:r w:rsidRPr="004E6B57">
        <w:rPr>
          <w:rFonts w:ascii="Arial" w:hAnsi="Arial" w:cs="Arial"/>
        </w:rPr>
        <w:t>Hall, Julian. (2018). </w:t>
      </w:r>
      <w:r w:rsidRPr="004E6B57">
        <w:rPr>
          <w:rFonts w:ascii="Arial" w:hAnsi="Arial" w:cs="Arial"/>
          <w:i/>
          <w:iCs/>
        </w:rPr>
        <w:t>Emotional resilience: Stepping outside the drama triangle</w:t>
      </w:r>
      <w:r w:rsidRPr="004E6B57">
        <w:rPr>
          <w:rFonts w:ascii="Arial" w:hAnsi="Arial" w:cs="Arial"/>
        </w:rPr>
        <w:t xml:space="preserve">. [online] Available at: </w:t>
      </w:r>
      <w:hyperlink r:id="rId28" w:history="1">
        <w:r w:rsidRPr="004E6B57">
          <w:rPr>
            <w:rStyle w:val="Hyperlink"/>
            <w:rFonts w:ascii="Arial" w:hAnsi="Arial" w:cs="Arial"/>
          </w:rPr>
          <w:t>https://www.lawsociety.org.uk/topics/family-and-children/emotional-resilience-stepping-outside-drama-triangle</w:t>
        </w:r>
      </w:hyperlink>
      <w:r w:rsidRPr="004E6B57">
        <w:rPr>
          <w:rFonts w:ascii="Arial" w:hAnsi="Arial" w:cs="Arial"/>
        </w:rPr>
        <w:t>.</w:t>
      </w:r>
    </w:p>
    <w:p w14:paraId="3A6D9AED" w14:textId="19DD58EE" w:rsidR="00B5753B" w:rsidRPr="004E6B57" w:rsidRDefault="00B5753B" w:rsidP="004E6B57">
      <w:pPr>
        <w:rPr>
          <w:color w:val="auto"/>
          <w:sz w:val="24"/>
          <w:szCs w:val="24"/>
          <w:bdr w:val="none" w:sz="0" w:space="0" w:color="auto" w:frame="1"/>
          <w:shd w:val="clear" w:color="auto" w:fill="FFFFFF"/>
        </w:rPr>
      </w:pPr>
    </w:p>
    <w:p w14:paraId="5BA96C57" w14:textId="6C88E39E" w:rsidR="00B5753B" w:rsidRPr="004E6B57" w:rsidRDefault="00B5753B" w:rsidP="004E6B57">
      <w:pPr>
        <w:rPr>
          <w:color w:val="auto"/>
          <w:sz w:val="24"/>
          <w:szCs w:val="24"/>
          <w:shd w:val="clear" w:color="auto" w:fill="FFFFFF"/>
        </w:rPr>
      </w:pPr>
      <w:r w:rsidRPr="004E6B57">
        <w:rPr>
          <w:color w:val="auto"/>
          <w:sz w:val="24"/>
          <w:szCs w:val="24"/>
          <w:shd w:val="clear" w:color="auto" w:fill="FFFFFF"/>
        </w:rPr>
        <w:t xml:space="preserve">George, Darren. “A Practical Application of time Management”, in </w:t>
      </w:r>
      <w:proofErr w:type="spellStart"/>
      <w:r w:rsidRPr="004E6B57">
        <w:rPr>
          <w:color w:val="auto"/>
          <w:sz w:val="24"/>
          <w:szCs w:val="24"/>
          <w:shd w:val="clear" w:color="auto" w:fill="FFFFFF"/>
        </w:rPr>
        <w:t>Stoilov</w:t>
      </w:r>
      <w:proofErr w:type="spellEnd"/>
      <w:r w:rsidRPr="004E6B57">
        <w:rPr>
          <w:color w:val="auto"/>
          <w:sz w:val="24"/>
          <w:szCs w:val="24"/>
          <w:shd w:val="clear" w:color="auto" w:fill="FFFFFF"/>
        </w:rPr>
        <w:t xml:space="preserve"> T. (ed.) (2012) </w:t>
      </w:r>
      <w:r w:rsidRPr="004E6B57">
        <w:rPr>
          <w:i/>
          <w:iCs/>
          <w:color w:val="auto"/>
          <w:sz w:val="24"/>
          <w:szCs w:val="24"/>
          <w:shd w:val="clear" w:color="auto" w:fill="FFFFFF"/>
        </w:rPr>
        <w:t>Time Management</w:t>
      </w:r>
      <w:r w:rsidRPr="004E6B57">
        <w:rPr>
          <w:color w:val="auto"/>
          <w:sz w:val="24"/>
          <w:szCs w:val="24"/>
          <w:shd w:val="clear" w:color="auto" w:fill="FFFFFF"/>
        </w:rPr>
        <w:t xml:space="preserve">. </w:t>
      </w:r>
      <w:proofErr w:type="spellStart"/>
      <w:r w:rsidRPr="004E6B57">
        <w:rPr>
          <w:color w:val="auto"/>
          <w:sz w:val="24"/>
          <w:szCs w:val="24"/>
          <w:shd w:val="clear" w:color="auto" w:fill="FFFFFF"/>
        </w:rPr>
        <w:t>InTech</w:t>
      </w:r>
      <w:proofErr w:type="spellEnd"/>
      <w:r w:rsidRPr="004E6B57">
        <w:rPr>
          <w:color w:val="auto"/>
          <w:sz w:val="24"/>
          <w:szCs w:val="24"/>
          <w:shd w:val="clear" w:color="auto" w:fill="FFFFFF"/>
        </w:rPr>
        <w:t>. DOI: 10.5772/2280. pp. 49-58</w:t>
      </w:r>
    </w:p>
    <w:p w14:paraId="1BC19009" w14:textId="77777777" w:rsidR="00D949D5" w:rsidRPr="004E6B57" w:rsidRDefault="00D949D5" w:rsidP="004E6B57">
      <w:pPr>
        <w:rPr>
          <w:color w:val="auto"/>
          <w:sz w:val="24"/>
          <w:szCs w:val="24"/>
          <w:bdr w:val="none" w:sz="0" w:space="0" w:color="auto" w:frame="1"/>
          <w:shd w:val="clear" w:color="auto" w:fill="FFFFFF"/>
        </w:rPr>
      </w:pPr>
    </w:p>
    <w:p w14:paraId="6BBF577F" w14:textId="77777777" w:rsidR="00D949D5" w:rsidRPr="004E6B57" w:rsidRDefault="00D949D5" w:rsidP="004E6B57">
      <w:pPr>
        <w:rPr>
          <w:color w:val="auto"/>
          <w:sz w:val="24"/>
          <w:szCs w:val="24"/>
          <w:bdr w:val="none" w:sz="0" w:space="0" w:color="auto" w:frame="1"/>
          <w:shd w:val="clear" w:color="auto" w:fill="FFFFFF"/>
        </w:rPr>
      </w:pPr>
      <w:r w:rsidRPr="004E6B57">
        <w:rPr>
          <w:color w:val="auto"/>
          <w:sz w:val="24"/>
          <w:szCs w:val="24"/>
          <w:bdr w:val="none" w:sz="0" w:space="0" w:color="auto" w:frame="1"/>
          <w:shd w:val="clear" w:color="auto" w:fill="FFFFFF"/>
        </w:rPr>
        <w:t xml:space="preserve">George, S., Rogers, R.D. and </w:t>
      </w:r>
      <w:proofErr w:type="spellStart"/>
      <w:r w:rsidRPr="004E6B57">
        <w:rPr>
          <w:color w:val="auto"/>
          <w:sz w:val="24"/>
          <w:szCs w:val="24"/>
          <w:bdr w:val="none" w:sz="0" w:space="0" w:color="auto" w:frame="1"/>
          <w:shd w:val="clear" w:color="auto" w:fill="FFFFFF"/>
        </w:rPr>
        <w:t>Duka</w:t>
      </w:r>
      <w:proofErr w:type="spellEnd"/>
      <w:r w:rsidRPr="004E6B57">
        <w:rPr>
          <w:color w:val="auto"/>
          <w:sz w:val="24"/>
          <w:szCs w:val="24"/>
          <w:bdr w:val="none" w:sz="0" w:space="0" w:color="auto" w:frame="1"/>
          <w:shd w:val="clear" w:color="auto" w:fill="FFFFFF"/>
        </w:rPr>
        <w:t xml:space="preserve">, T. (2005). ‘The acute effect of alcohol on decision making in social </w:t>
      </w:r>
      <w:proofErr w:type="gramStart"/>
      <w:r w:rsidRPr="004E6B57">
        <w:rPr>
          <w:color w:val="auto"/>
          <w:sz w:val="24"/>
          <w:szCs w:val="24"/>
          <w:bdr w:val="none" w:sz="0" w:space="0" w:color="auto" w:frame="1"/>
          <w:shd w:val="clear" w:color="auto" w:fill="FFFFFF"/>
        </w:rPr>
        <w:t>drinkers’</w:t>
      </w:r>
      <w:proofErr w:type="gramEnd"/>
      <w:r w:rsidRPr="004E6B57">
        <w:rPr>
          <w:color w:val="auto"/>
          <w:sz w:val="24"/>
          <w:szCs w:val="24"/>
          <w:bdr w:val="none" w:sz="0" w:space="0" w:color="auto" w:frame="1"/>
          <w:shd w:val="clear" w:color="auto" w:fill="FFFFFF"/>
        </w:rPr>
        <w:t xml:space="preserve">. </w:t>
      </w:r>
      <w:r w:rsidRPr="004E6B57">
        <w:rPr>
          <w:i/>
          <w:iCs/>
          <w:color w:val="auto"/>
          <w:sz w:val="24"/>
          <w:szCs w:val="24"/>
          <w:bdr w:val="none" w:sz="0" w:space="0" w:color="auto" w:frame="1"/>
          <w:shd w:val="clear" w:color="auto" w:fill="FFFFFF"/>
        </w:rPr>
        <w:t>Psychopharmacology</w:t>
      </w:r>
      <w:r w:rsidRPr="004E6B57">
        <w:rPr>
          <w:color w:val="auto"/>
          <w:sz w:val="24"/>
          <w:szCs w:val="24"/>
          <w:bdr w:val="none" w:sz="0" w:space="0" w:color="auto" w:frame="1"/>
          <w:shd w:val="clear" w:color="auto" w:fill="FFFFFF"/>
        </w:rPr>
        <w:t>. Volume 182. Issue 1. Pp. 160-169</w:t>
      </w:r>
    </w:p>
    <w:p w14:paraId="7CCD6D7D" w14:textId="77777777" w:rsidR="00D949D5" w:rsidRPr="004E6B57" w:rsidRDefault="00D949D5" w:rsidP="004E6B57">
      <w:pPr>
        <w:rPr>
          <w:color w:val="auto"/>
          <w:sz w:val="24"/>
          <w:szCs w:val="24"/>
          <w:bdr w:val="none" w:sz="0" w:space="0" w:color="auto" w:frame="1"/>
          <w:shd w:val="clear" w:color="auto" w:fill="FFFFFF"/>
        </w:rPr>
      </w:pPr>
    </w:p>
    <w:p w14:paraId="6FEE5522" w14:textId="57E98B7A" w:rsidR="00D949D5" w:rsidRPr="004E6B57" w:rsidRDefault="00D949D5" w:rsidP="004E6B57">
      <w:pPr>
        <w:rPr>
          <w:color w:val="auto"/>
          <w:sz w:val="24"/>
          <w:szCs w:val="24"/>
          <w:bdr w:val="none" w:sz="0" w:space="0" w:color="auto" w:frame="1"/>
          <w:shd w:val="clear" w:color="auto" w:fill="FFFFFF"/>
        </w:rPr>
      </w:pPr>
      <w:r w:rsidRPr="004E6B57">
        <w:rPr>
          <w:color w:val="auto"/>
          <w:sz w:val="24"/>
          <w:szCs w:val="24"/>
          <w:bdr w:val="none" w:sz="0" w:space="0" w:color="auto" w:frame="1"/>
          <w:shd w:val="clear" w:color="auto" w:fill="FFFFFF"/>
        </w:rPr>
        <w:t xml:space="preserve">Gibbs, G. (1988). </w:t>
      </w:r>
      <w:r w:rsidRPr="004E6B57">
        <w:rPr>
          <w:i/>
          <w:iCs/>
          <w:color w:val="auto"/>
          <w:sz w:val="24"/>
          <w:szCs w:val="24"/>
          <w:bdr w:val="none" w:sz="0" w:space="0" w:color="auto" w:frame="1"/>
          <w:shd w:val="clear" w:color="auto" w:fill="FFFFFF"/>
        </w:rPr>
        <w:t xml:space="preserve">Learning by doing: a Guide to Teaching and Learning Methods. </w:t>
      </w:r>
      <w:r w:rsidRPr="004E6B57">
        <w:rPr>
          <w:color w:val="auto"/>
          <w:sz w:val="24"/>
          <w:szCs w:val="24"/>
          <w:bdr w:val="none" w:sz="0" w:space="0" w:color="auto" w:frame="1"/>
          <w:shd w:val="clear" w:color="auto" w:fill="FFFFFF"/>
        </w:rPr>
        <w:t>London: Oxford Further Education Unit.</w:t>
      </w:r>
    </w:p>
    <w:p w14:paraId="3598A176" w14:textId="3B76F30D" w:rsidR="00D949D5" w:rsidRPr="004E6B57" w:rsidRDefault="00D949D5" w:rsidP="004E6B57">
      <w:pPr>
        <w:rPr>
          <w:color w:val="auto"/>
          <w:sz w:val="24"/>
          <w:szCs w:val="24"/>
          <w:bdr w:val="none" w:sz="0" w:space="0" w:color="auto" w:frame="1"/>
          <w:shd w:val="clear" w:color="auto" w:fill="FFFFFF"/>
        </w:rPr>
      </w:pPr>
    </w:p>
    <w:p w14:paraId="071BF193" w14:textId="0B02930B" w:rsidR="00B5753B" w:rsidRPr="004E6B57" w:rsidRDefault="00D949D5" w:rsidP="004E6B57">
      <w:pPr>
        <w:pStyle w:val="NormalWeb"/>
        <w:spacing w:before="0" w:beforeAutospacing="0" w:after="0" w:afterAutospacing="0"/>
        <w:rPr>
          <w:rFonts w:ascii="Arial" w:hAnsi="Arial" w:cs="Arial"/>
          <w:color w:val="000000"/>
        </w:rPr>
      </w:pPr>
      <w:r w:rsidRPr="004E6B57">
        <w:rPr>
          <w:rFonts w:ascii="Arial" w:hAnsi="Arial" w:cs="Arial"/>
          <w:color w:val="000000"/>
        </w:rPr>
        <w:t>Hall, Matthew. (2012). </w:t>
      </w:r>
      <w:r w:rsidRPr="004E6B57">
        <w:rPr>
          <w:rFonts w:ascii="Arial" w:hAnsi="Arial" w:cs="Arial"/>
          <w:i/>
          <w:iCs/>
          <w:color w:val="000000"/>
        </w:rPr>
        <w:t xml:space="preserve">Victims of </w:t>
      </w:r>
      <w:proofErr w:type="gramStart"/>
      <w:r w:rsidRPr="004E6B57">
        <w:rPr>
          <w:rFonts w:ascii="Arial" w:hAnsi="Arial" w:cs="Arial"/>
          <w:i/>
          <w:iCs/>
          <w:color w:val="000000"/>
        </w:rPr>
        <w:t>crime :</w:t>
      </w:r>
      <w:proofErr w:type="gramEnd"/>
      <w:r w:rsidRPr="004E6B57">
        <w:rPr>
          <w:rFonts w:ascii="Arial" w:hAnsi="Arial" w:cs="Arial"/>
          <w:i/>
          <w:iCs/>
          <w:color w:val="000000"/>
        </w:rPr>
        <w:t xml:space="preserve"> policy and practice in criminal justice</w:t>
      </w:r>
      <w:r w:rsidRPr="004E6B57">
        <w:rPr>
          <w:rFonts w:ascii="Arial" w:hAnsi="Arial" w:cs="Arial"/>
          <w:color w:val="000000"/>
        </w:rPr>
        <w:t>. London: Routledge.</w:t>
      </w:r>
    </w:p>
    <w:p w14:paraId="7CCFC916" w14:textId="4A6244C2" w:rsidR="00B5753B" w:rsidRPr="004E6B57" w:rsidRDefault="00B5753B" w:rsidP="004E6B57">
      <w:pPr>
        <w:pStyle w:val="NormalWeb"/>
        <w:spacing w:before="0" w:beforeAutospacing="0" w:after="0" w:afterAutospacing="0"/>
        <w:rPr>
          <w:rFonts w:ascii="Arial" w:hAnsi="Arial" w:cs="Arial"/>
          <w:color w:val="000000"/>
        </w:rPr>
      </w:pPr>
    </w:p>
    <w:p w14:paraId="5FA06D27" w14:textId="77777777" w:rsidR="00B5753B" w:rsidRPr="004E6B57" w:rsidRDefault="00B5753B" w:rsidP="004E6B57">
      <w:pPr>
        <w:rPr>
          <w:color w:val="auto"/>
          <w:sz w:val="24"/>
          <w:szCs w:val="24"/>
          <w:bdr w:val="none" w:sz="0" w:space="0" w:color="auto" w:frame="1"/>
          <w:shd w:val="clear" w:color="auto" w:fill="FFFFFF"/>
        </w:rPr>
      </w:pPr>
      <w:proofErr w:type="spellStart"/>
      <w:r w:rsidRPr="004E6B57">
        <w:rPr>
          <w:color w:val="auto"/>
          <w:sz w:val="24"/>
          <w:szCs w:val="24"/>
          <w:bdr w:val="none" w:sz="0" w:space="0" w:color="auto" w:frame="1"/>
          <w:shd w:val="clear" w:color="auto" w:fill="FFFFFF"/>
        </w:rPr>
        <w:t>Herrity</w:t>
      </w:r>
      <w:proofErr w:type="spellEnd"/>
      <w:r w:rsidRPr="004E6B57">
        <w:rPr>
          <w:color w:val="auto"/>
          <w:sz w:val="24"/>
          <w:szCs w:val="24"/>
          <w:bdr w:val="none" w:sz="0" w:space="0" w:color="auto" w:frame="1"/>
          <w:shd w:val="clear" w:color="auto" w:fill="FFFFFF"/>
        </w:rPr>
        <w:t xml:space="preserve">, J. (2020). </w:t>
      </w:r>
      <w:r w:rsidRPr="004E6B57">
        <w:rPr>
          <w:i/>
          <w:iCs/>
          <w:color w:val="auto"/>
          <w:sz w:val="24"/>
          <w:szCs w:val="24"/>
          <w:bdr w:val="none" w:sz="0" w:space="0" w:color="auto" w:frame="1"/>
          <w:shd w:val="clear" w:color="auto" w:fill="FFFFFF"/>
        </w:rPr>
        <w:t xml:space="preserve">SMART goals: Definition and examples. </w:t>
      </w:r>
      <w:r w:rsidRPr="004E6B57">
        <w:rPr>
          <w:color w:val="auto"/>
          <w:sz w:val="24"/>
          <w:szCs w:val="24"/>
          <w:bdr w:val="none" w:sz="0" w:space="0" w:color="auto" w:frame="1"/>
          <w:shd w:val="clear" w:color="auto" w:fill="FFFFFF"/>
        </w:rPr>
        <w:t xml:space="preserve">Indeed.com. Available at: </w:t>
      </w:r>
      <w:hyperlink r:id="rId29" w:history="1">
        <w:r w:rsidRPr="004E6B57">
          <w:rPr>
            <w:rStyle w:val="Hyperlink"/>
            <w:color w:val="auto"/>
            <w:sz w:val="24"/>
            <w:szCs w:val="24"/>
            <w:bdr w:val="none" w:sz="0" w:space="0" w:color="auto" w:frame="1"/>
            <w:shd w:val="clear" w:color="auto" w:fill="FFFFFF"/>
          </w:rPr>
          <w:t>https://www.indeed.com/career-advice/career-development/smart-goals</w:t>
        </w:r>
      </w:hyperlink>
      <w:r w:rsidRPr="004E6B57">
        <w:rPr>
          <w:color w:val="auto"/>
          <w:sz w:val="24"/>
          <w:szCs w:val="24"/>
          <w:bdr w:val="none" w:sz="0" w:space="0" w:color="auto" w:frame="1"/>
          <w:shd w:val="clear" w:color="auto" w:fill="FFFFFF"/>
        </w:rPr>
        <w:t>.</w:t>
      </w:r>
    </w:p>
    <w:p w14:paraId="36F49261" w14:textId="1BF16332" w:rsidR="00B5753B" w:rsidRPr="004E6B57" w:rsidRDefault="00B5753B" w:rsidP="004E6B57">
      <w:pPr>
        <w:pStyle w:val="NormalWeb"/>
        <w:spacing w:before="0" w:beforeAutospacing="0" w:after="0" w:afterAutospacing="0"/>
        <w:rPr>
          <w:rFonts w:ascii="Arial" w:hAnsi="Arial" w:cs="Arial"/>
          <w:color w:val="000000"/>
        </w:rPr>
      </w:pPr>
    </w:p>
    <w:p w14:paraId="16773A40" w14:textId="11C561C9" w:rsidR="008134F6" w:rsidRPr="004E6B57" w:rsidRDefault="008134F6" w:rsidP="004E6B57">
      <w:pPr>
        <w:pStyle w:val="NormalWeb"/>
        <w:spacing w:before="0" w:beforeAutospacing="0" w:after="0" w:afterAutospacing="0"/>
        <w:rPr>
          <w:rFonts w:ascii="Arial" w:hAnsi="Arial" w:cs="Arial"/>
          <w:color w:val="000000"/>
        </w:rPr>
      </w:pPr>
      <w:r w:rsidRPr="004E6B57">
        <w:rPr>
          <w:rFonts w:ascii="Arial" w:hAnsi="Arial" w:cs="Arial"/>
          <w:color w:val="000000"/>
        </w:rPr>
        <w:t>Ireland, C.A. (2020). </w:t>
      </w:r>
      <w:r w:rsidRPr="004E6B57">
        <w:rPr>
          <w:rFonts w:ascii="Arial" w:hAnsi="Arial" w:cs="Arial"/>
          <w:i/>
          <w:iCs/>
          <w:color w:val="000000"/>
        </w:rPr>
        <w:t xml:space="preserve">The handbook of collective </w:t>
      </w:r>
      <w:proofErr w:type="gramStart"/>
      <w:r w:rsidRPr="004E6B57">
        <w:rPr>
          <w:rFonts w:ascii="Arial" w:hAnsi="Arial" w:cs="Arial"/>
          <w:i/>
          <w:iCs/>
          <w:color w:val="000000"/>
        </w:rPr>
        <w:t>violence :</w:t>
      </w:r>
      <w:proofErr w:type="gramEnd"/>
      <w:r w:rsidRPr="004E6B57">
        <w:rPr>
          <w:rFonts w:ascii="Arial" w:hAnsi="Arial" w:cs="Arial"/>
          <w:i/>
          <w:iCs/>
          <w:color w:val="000000"/>
        </w:rPr>
        <w:t xml:space="preserve"> current developments and understanding</w:t>
      </w:r>
      <w:r w:rsidRPr="004E6B57">
        <w:rPr>
          <w:rFonts w:ascii="Arial" w:hAnsi="Arial" w:cs="Arial"/>
          <w:color w:val="000000"/>
        </w:rPr>
        <w:t>. London New York Routledge.</w:t>
      </w:r>
    </w:p>
    <w:p w14:paraId="2544FBF4" w14:textId="77777777" w:rsidR="00D949D5" w:rsidRPr="004E6B57" w:rsidRDefault="00D949D5" w:rsidP="004E6B57">
      <w:pPr>
        <w:rPr>
          <w:color w:val="auto"/>
          <w:sz w:val="24"/>
          <w:szCs w:val="24"/>
          <w:bdr w:val="none" w:sz="0" w:space="0" w:color="auto" w:frame="1"/>
          <w:shd w:val="clear" w:color="auto" w:fill="FFFFFF"/>
        </w:rPr>
      </w:pPr>
    </w:p>
    <w:p w14:paraId="62828A31" w14:textId="77777777" w:rsidR="00D949D5" w:rsidRPr="004E6B57" w:rsidRDefault="00D949D5" w:rsidP="004E6B57">
      <w:pPr>
        <w:pStyle w:val="NormalWeb"/>
        <w:spacing w:before="0" w:beforeAutospacing="0" w:after="0" w:afterAutospacing="0"/>
        <w:rPr>
          <w:rFonts w:ascii="Arial" w:hAnsi="Arial" w:cs="Arial"/>
        </w:rPr>
      </w:pPr>
      <w:r w:rsidRPr="004E6B57">
        <w:rPr>
          <w:rFonts w:ascii="Arial" w:hAnsi="Arial" w:cs="Arial"/>
        </w:rPr>
        <w:t xml:space="preserve">Kaur, H., Saad, A., </w:t>
      </w:r>
      <w:proofErr w:type="spellStart"/>
      <w:r w:rsidRPr="004E6B57">
        <w:rPr>
          <w:rFonts w:ascii="Arial" w:hAnsi="Arial" w:cs="Arial"/>
        </w:rPr>
        <w:t>Magwood</w:t>
      </w:r>
      <w:proofErr w:type="spellEnd"/>
      <w:r w:rsidRPr="004E6B57">
        <w:rPr>
          <w:rFonts w:ascii="Arial" w:hAnsi="Arial" w:cs="Arial"/>
        </w:rPr>
        <w:t xml:space="preserve">, O., </w:t>
      </w:r>
      <w:proofErr w:type="spellStart"/>
      <w:r w:rsidRPr="004E6B57">
        <w:rPr>
          <w:rFonts w:ascii="Arial" w:hAnsi="Arial" w:cs="Arial"/>
        </w:rPr>
        <w:t>Alkhateeb</w:t>
      </w:r>
      <w:proofErr w:type="spellEnd"/>
      <w:r w:rsidRPr="004E6B57">
        <w:rPr>
          <w:rFonts w:ascii="Arial" w:hAnsi="Arial" w:cs="Arial"/>
        </w:rPr>
        <w:t xml:space="preserve">, Q., Mathew, C., Khalaf, G. and </w:t>
      </w:r>
      <w:proofErr w:type="spellStart"/>
      <w:r w:rsidRPr="004E6B57">
        <w:rPr>
          <w:rFonts w:ascii="Arial" w:hAnsi="Arial" w:cs="Arial"/>
        </w:rPr>
        <w:t>Pottie</w:t>
      </w:r>
      <w:proofErr w:type="spellEnd"/>
      <w:r w:rsidRPr="004E6B57">
        <w:rPr>
          <w:rFonts w:ascii="Arial" w:hAnsi="Arial" w:cs="Arial"/>
        </w:rPr>
        <w:t>, K. (2021). Understanding the health and housing experiences of refugees and other migrant populations experiencing homelessness or vulnerable housing: a systematic review using GRADE-</w:t>
      </w:r>
      <w:proofErr w:type="spellStart"/>
      <w:r w:rsidRPr="004E6B57">
        <w:rPr>
          <w:rFonts w:ascii="Arial" w:hAnsi="Arial" w:cs="Arial"/>
        </w:rPr>
        <w:t>CERQual</w:t>
      </w:r>
      <w:proofErr w:type="spellEnd"/>
      <w:r w:rsidRPr="004E6B57">
        <w:rPr>
          <w:rFonts w:ascii="Arial" w:hAnsi="Arial" w:cs="Arial"/>
        </w:rPr>
        <w:t>. </w:t>
      </w:r>
      <w:r w:rsidRPr="004E6B57">
        <w:rPr>
          <w:rFonts w:ascii="Arial" w:hAnsi="Arial" w:cs="Arial"/>
          <w:i/>
          <w:iCs/>
        </w:rPr>
        <w:t>CMAJ Open</w:t>
      </w:r>
      <w:r w:rsidRPr="004E6B57">
        <w:rPr>
          <w:rFonts w:ascii="Arial" w:hAnsi="Arial" w:cs="Arial"/>
        </w:rPr>
        <w:t xml:space="preserve">, 9(2), pp.681–692. </w:t>
      </w:r>
    </w:p>
    <w:p w14:paraId="23577BC1" w14:textId="77777777" w:rsidR="00D949D5" w:rsidRPr="004E6B57" w:rsidRDefault="00D949D5" w:rsidP="004E6B57">
      <w:pPr>
        <w:rPr>
          <w:color w:val="auto"/>
          <w:sz w:val="24"/>
          <w:szCs w:val="24"/>
          <w:bdr w:val="none" w:sz="0" w:space="0" w:color="auto" w:frame="1"/>
          <w:shd w:val="clear" w:color="auto" w:fill="FFFFFF"/>
        </w:rPr>
      </w:pPr>
    </w:p>
    <w:p w14:paraId="6E3369A3" w14:textId="2BB2CD96" w:rsidR="00D949D5" w:rsidRPr="004E6B57" w:rsidRDefault="00D949D5" w:rsidP="004E6B57">
      <w:pPr>
        <w:rPr>
          <w:color w:val="auto"/>
          <w:sz w:val="24"/>
          <w:szCs w:val="24"/>
        </w:rPr>
      </w:pPr>
      <w:r w:rsidRPr="004E6B57">
        <w:rPr>
          <w:color w:val="auto"/>
          <w:sz w:val="24"/>
          <w:szCs w:val="24"/>
          <w:bdr w:val="none" w:sz="0" w:space="0" w:color="auto" w:frame="1"/>
          <w:shd w:val="clear" w:color="auto" w:fill="FFFFFF"/>
        </w:rPr>
        <w:t>Kolb D A. (2015)</w:t>
      </w:r>
      <w:r w:rsidRPr="004E6B57">
        <w:rPr>
          <w:color w:val="auto"/>
          <w:sz w:val="24"/>
          <w:szCs w:val="24"/>
          <w:shd w:val="clear" w:color="auto" w:fill="FFFFFF"/>
        </w:rPr>
        <w:t>, </w:t>
      </w:r>
      <w:r w:rsidRPr="004E6B57">
        <w:rPr>
          <w:i/>
          <w:iCs/>
          <w:color w:val="auto"/>
          <w:sz w:val="24"/>
          <w:szCs w:val="24"/>
        </w:rPr>
        <w:t>Experiential Learning: Experience as the Source of Learning and Development</w:t>
      </w:r>
      <w:r w:rsidRPr="004E6B57">
        <w:rPr>
          <w:color w:val="auto"/>
          <w:sz w:val="24"/>
          <w:szCs w:val="24"/>
          <w:shd w:val="clear" w:color="auto" w:fill="FFFFFF"/>
        </w:rPr>
        <w:t>. 2</w:t>
      </w:r>
      <w:r w:rsidRPr="004E6B57">
        <w:rPr>
          <w:color w:val="auto"/>
          <w:sz w:val="24"/>
          <w:szCs w:val="24"/>
          <w:shd w:val="clear" w:color="auto" w:fill="FFFFFF"/>
          <w:vertAlign w:val="superscript"/>
        </w:rPr>
        <w:t>nd</w:t>
      </w:r>
      <w:r w:rsidRPr="004E6B57">
        <w:rPr>
          <w:color w:val="auto"/>
          <w:sz w:val="24"/>
          <w:szCs w:val="24"/>
          <w:shd w:val="clear" w:color="auto" w:fill="FFFFFF"/>
        </w:rPr>
        <w:t xml:space="preserve"> ed.</w:t>
      </w:r>
      <w:r w:rsidRPr="004E6B57">
        <w:rPr>
          <w:color w:val="auto"/>
          <w:sz w:val="24"/>
          <w:szCs w:val="24"/>
        </w:rPr>
        <w:t xml:space="preserve"> Upper Saddle River, New Jersey: Pearson Education, Inc.</w:t>
      </w:r>
    </w:p>
    <w:p w14:paraId="0585C385" w14:textId="77AA787D" w:rsidR="00B5753B" w:rsidRPr="004E6B57" w:rsidRDefault="00B5753B" w:rsidP="004E6B57">
      <w:pPr>
        <w:rPr>
          <w:color w:val="auto"/>
          <w:sz w:val="24"/>
          <w:szCs w:val="24"/>
        </w:rPr>
      </w:pPr>
    </w:p>
    <w:p w14:paraId="61DD55EF" w14:textId="60A9CA38" w:rsidR="00B5753B" w:rsidRPr="004E6B57" w:rsidRDefault="00B5753B" w:rsidP="004E6B57">
      <w:pPr>
        <w:pStyle w:val="NormalWeb"/>
        <w:spacing w:before="0" w:beforeAutospacing="0" w:after="0" w:afterAutospacing="0"/>
        <w:rPr>
          <w:rFonts w:ascii="Arial" w:hAnsi="Arial" w:cs="Arial"/>
          <w:color w:val="000000"/>
        </w:rPr>
      </w:pPr>
      <w:r w:rsidRPr="004E6B57">
        <w:rPr>
          <w:rFonts w:ascii="Arial" w:hAnsi="Arial" w:cs="Arial"/>
          <w:color w:val="000000"/>
        </w:rPr>
        <w:t>Loftus, Bethan. (2009). </w:t>
      </w:r>
      <w:r w:rsidRPr="004E6B57">
        <w:rPr>
          <w:rFonts w:ascii="Arial" w:hAnsi="Arial" w:cs="Arial"/>
          <w:i/>
          <w:iCs/>
          <w:color w:val="000000"/>
        </w:rPr>
        <w:t>Police culture in a changing world</w:t>
      </w:r>
      <w:r w:rsidRPr="004E6B57">
        <w:rPr>
          <w:rFonts w:ascii="Arial" w:hAnsi="Arial" w:cs="Arial"/>
          <w:color w:val="000000"/>
        </w:rPr>
        <w:t>. Oxford: Oxford University Press.</w:t>
      </w:r>
    </w:p>
    <w:p w14:paraId="6CBFC066" w14:textId="13450524" w:rsidR="008134F6" w:rsidRPr="004E6B57" w:rsidRDefault="008134F6" w:rsidP="004E6B57">
      <w:pPr>
        <w:pStyle w:val="NormalWeb"/>
        <w:spacing w:before="0" w:beforeAutospacing="0" w:after="0" w:afterAutospacing="0"/>
        <w:rPr>
          <w:rFonts w:ascii="Arial" w:hAnsi="Arial" w:cs="Arial"/>
          <w:color w:val="000000"/>
        </w:rPr>
      </w:pPr>
    </w:p>
    <w:p w14:paraId="59E2E1C3" w14:textId="7C5569BB" w:rsidR="008134F6" w:rsidRPr="004E6B57" w:rsidRDefault="008134F6" w:rsidP="004E6B57">
      <w:pPr>
        <w:pStyle w:val="NormalWeb"/>
        <w:spacing w:before="0" w:beforeAutospacing="0" w:after="0" w:afterAutospacing="0"/>
        <w:rPr>
          <w:rFonts w:ascii="Arial" w:hAnsi="Arial" w:cs="Arial"/>
        </w:rPr>
      </w:pPr>
      <w:proofErr w:type="spellStart"/>
      <w:r w:rsidRPr="004E6B57">
        <w:rPr>
          <w:rFonts w:ascii="Arial" w:hAnsi="Arial" w:cs="Arial"/>
        </w:rPr>
        <w:t>Mccartney</w:t>
      </w:r>
      <w:proofErr w:type="spellEnd"/>
      <w:r w:rsidRPr="004E6B57">
        <w:rPr>
          <w:rFonts w:ascii="Arial" w:hAnsi="Arial" w:cs="Arial"/>
        </w:rPr>
        <w:t xml:space="preserve">, Carole and Shorter, Louise. (2019). ‘Police Retention and Storage of Evidence in England and Wales’. </w:t>
      </w:r>
      <w:r w:rsidRPr="004E6B57">
        <w:rPr>
          <w:rFonts w:ascii="Arial" w:hAnsi="Arial" w:cs="Arial"/>
          <w:i/>
          <w:iCs/>
        </w:rPr>
        <w:t>International Journal of Police Science &amp; Management</w:t>
      </w:r>
      <w:r w:rsidRPr="004E6B57">
        <w:rPr>
          <w:rFonts w:ascii="Arial" w:hAnsi="Arial" w:cs="Arial"/>
        </w:rPr>
        <w:t>. ISSN 1461-3557 (In Press)</w:t>
      </w:r>
    </w:p>
    <w:p w14:paraId="73C61ED8" w14:textId="129A44AD" w:rsidR="008134F6" w:rsidRPr="004E6B57" w:rsidRDefault="008134F6" w:rsidP="004E6B57">
      <w:pPr>
        <w:pStyle w:val="NormalWeb"/>
        <w:spacing w:before="0" w:beforeAutospacing="0" w:after="0" w:afterAutospacing="0"/>
        <w:rPr>
          <w:rFonts w:ascii="Arial" w:hAnsi="Arial" w:cs="Arial"/>
        </w:rPr>
      </w:pPr>
    </w:p>
    <w:p w14:paraId="43494C3B" w14:textId="55CD223B" w:rsidR="008134F6" w:rsidRPr="004E6B57" w:rsidRDefault="008134F6" w:rsidP="004E6B57">
      <w:pPr>
        <w:pStyle w:val="NormalWeb"/>
        <w:spacing w:before="0" w:beforeAutospacing="0" w:after="0" w:afterAutospacing="0"/>
        <w:rPr>
          <w:rFonts w:ascii="Arial" w:hAnsi="Arial" w:cs="Arial"/>
          <w:color w:val="000000"/>
        </w:rPr>
      </w:pPr>
      <w:r w:rsidRPr="004E6B57">
        <w:rPr>
          <w:rFonts w:ascii="Arial" w:hAnsi="Arial" w:cs="Arial"/>
          <w:color w:val="000000"/>
        </w:rPr>
        <w:t xml:space="preserve">Miller, Seumas and </w:t>
      </w:r>
      <w:proofErr w:type="spellStart"/>
      <w:r w:rsidRPr="004E6B57">
        <w:rPr>
          <w:rFonts w:ascii="Arial" w:hAnsi="Arial" w:cs="Arial"/>
          <w:color w:val="000000"/>
        </w:rPr>
        <w:t>Blackler</w:t>
      </w:r>
      <w:proofErr w:type="spellEnd"/>
      <w:r w:rsidRPr="004E6B57">
        <w:rPr>
          <w:rFonts w:ascii="Arial" w:hAnsi="Arial" w:cs="Arial"/>
          <w:color w:val="000000"/>
        </w:rPr>
        <w:t>, John (2016). </w:t>
      </w:r>
      <w:r w:rsidRPr="004E6B57">
        <w:rPr>
          <w:rFonts w:ascii="Arial" w:hAnsi="Arial" w:cs="Arial"/>
          <w:i/>
          <w:iCs/>
          <w:color w:val="000000"/>
        </w:rPr>
        <w:t>Ethical issues in policing.</w:t>
      </w:r>
      <w:r w:rsidRPr="004E6B57">
        <w:rPr>
          <w:rFonts w:ascii="Arial" w:hAnsi="Arial" w:cs="Arial"/>
          <w:color w:val="000000"/>
        </w:rPr>
        <w:t> Taylor &amp; Francis Ltd.</w:t>
      </w:r>
    </w:p>
    <w:p w14:paraId="502F5166" w14:textId="42528BD9" w:rsidR="00B5753B" w:rsidRPr="004E6B57" w:rsidRDefault="00B5753B" w:rsidP="004E6B57">
      <w:pPr>
        <w:pStyle w:val="NormalWeb"/>
        <w:spacing w:before="0" w:beforeAutospacing="0" w:after="0" w:afterAutospacing="0"/>
        <w:rPr>
          <w:rFonts w:ascii="Arial" w:hAnsi="Arial" w:cs="Arial"/>
          <w:color w:val="000000"/>
        </w:rPr>
      </w:pPr>
    </w:p>
    <w:p w14:paraId="73CBDCD8" w14:textId="423168A8" w:rsidR="00B5753B" w:rsidRPr="004E6B57" w:rsidRDefault="00B5753B" w:rsidP="004E6B57">
      <w:pPr>
        <w:pStyle w:val="NormalWeb"/>
        <w:spacing w:before="0" w:beforeAutospacing="0" w:after="0" w:afterAutospacing="0"/>
        <w:rPr>
          <w:rFonts w:ascii="Arial" w:hAnsi="Arial" w:cs="Arial"/>
          <w:color w:val="000000"/>
        </w:rPr>
      </w:pPr>
      <w:r w:rsidRPr="004E6B57">
        <w:rPr>
          <w:rFonts w:ascii="Arial" w:hAnsi="Arial" w:cs="Arial"/>
          <w:color w:val="000000"/>
        </w:rPr>
        <w:t>Ministry of Justice (2020). </w:t>
      </w:r>
      <w:r w:rsidRPr="004E6B57">
        <w:rPr>
          <w:rFonts w:ascii="Arial" w:hAnsi="Arial" w:cs="Arial"/>
          <w:i/>
          <w:iCs/>
          <w:color w:val="000000"/>
        </w:rPr>
        <w:t>Code of Practice for Victims of Crime in</w:t>
      </w:r>
      <w:r w:rsidRPr="004E6B57">
        <w:rPr>
          <w:rFonts w:ascii="Arial" w:hAnsi="Arial" w:cs="Arial"/>
          <w:color w:val="000000"/>
        </w:rPr>
        <w:t xml:space="preserve">. [online] Available at: </w:t>
      </w:r>
      <w:hyperlink r:id="rId30" w:history="1">
        <w:r w:rsidRPr="004E6B57">
          <w:rPr>
            <w:rStyle w:val="Hyperlink"/>
            <w:rFonts w:ascii="Arial" w:hAnsi="Arial" w:cs="Arial"/>
          </w:rPr>
          <w:t>https://assets.publishing.service.gov.uk/government/uploads/system/uploads/attachment_data/file/974376/victims-code-2020.pdf</w:t>
        </w:r>
      </w:hyperlink>
      <w:r w:rsidRPr="004E6B57">
        <w:rPr>
          <w:rFonts w:ascii="Arial" w:hAnsi="Arial" w:cs="Arial"/>
          <w:color w:val="000000"/>
        </w:rPr>
        <w:t>. (Accessed: 07/03/2023)</w:t>
      </w:r>
    </w:p>
    <w:p w14:paraId="7C88D2C3" w14:textId="280A8BF6" w:rsidR="004E6B57" w:rsidRPr="004E6B57" w:rsidRDefault="004E6B57" w:rsidP="004E6B57">
      <w:pPr>
        <w:pStyle w:val="NormalWeb"/>
        <w:spacing w:before="0" w:beforeAutospacing="0" w:after="0" w:afterAutospacing="0"/>
        <w:rPr>
          <w:rFonts w:ascii="Arial" w:hAnsi="Arial" w:cs="Arial"/>
          <w:color w:val="000000"/>
        </w:rPr>
      </w:pPr>
    </w:p>
    <w:p w14:paraId="37A81F6E" w14:textId="0EA6FA0E" w:rsidR="004E6B57" w:rsidRPr="004E6B57" w:rsidRDefault="004E6B57" w:rsidP="004E6B57">
      <w:pPr>
        <w:pStyle w:val="NormalWeb"/>
        <w:spacing w:before="0" w:beforeAutospacing="0" w:after="0" w:afterAutospacing="0"/>
        <w:rPr>
          <w:rFonts w:ascii="Arial" w:hAnsi="Arial" w:cs="Arial"/>
          <w:color w:val="000000"/>
        </w:rPr>
      </w:pPr>
      <w:proofErr w:type="spellStart"/>
      <w:r w:rsidRPr="004E6B57">
        <w:rPr>
          <w:rFonts w:ascii="Arial" w:hAnsi="Arial" w:cs="Arial"/>
          <w:color w:val="000000"/>
        </w:rPr>
        <w:t>O’neill</w:t>
      </w:r>
      <w:proofErr w:type="spellEnd"/>
      <w:r w:rsidRPr="004E6B57">
        <w:rPr>
          <w:rFonts w:ascii="Arial" w:hAnsi="Arial" w:cs="Arial"/>
          <w:color w:val="000000"/>
        </w:rPr>
        <w:t>, M. (2018). </w:t>
      </w:r>
      <w:r w:rsidRPr="004E6B57">
        <w:rPr>
          <w:rFonts w:ascii="Arial" w:hAnsi="Arial" w:cs="Arial"/>
          <w:i/>
          <w:iCs/>
          <w:color w:val="000000"/>
        </w:rPr>
        <w:t>Key challenges in criminal investigation</w:t>
      </w:r>
      <w:r w:rsidRPr="004E6B57">
        <w:rPr>
          <w:rFonts w:ascii="Arial" w:hAnsi="Arial" w:cs="Arial"/>
          <w:color w:val="000000"/>
        </w:rPr>
        <w:t>. Bristol: Policy Press.</w:t>
      </w:r>
    </w:p>
    <w:p w14:paraId="354A9FF9" w14:textId="0AE7DA7E" w:rsidR="00B5753B" w:rsidRPr="004E6B57" w:rsidRDefault="00B5753B" w:rsidP="004E6B57">
      <w:pPr>
        <w:pStyle w:val="NormalWeb"/>
        <w:spacing w:before="0" w:beforeAutospacing="0" w:after="0" w:afterAutospacing="0"/>
        <w:rPr>
          <w:rFonts w:ascii="Arial" w:hAnsi="Arial" w:cs="Arial"/>
          <w:color w:val="000000"/>
        </w:rPr>
      </w:pPr>
    </w:p>
    <w:p w14:paraId="7BB5CEBD" w14:textId="40F53AFC" w:rsidR="00B5753B" w:rsidRPr="004E6B57" w:rsidRDefault="00B5753B" w:rsidP="004E6B57">
      <w:pPr>
        <w:pStyle w:val="NormalWeb"/>
        <w:spacing w:before="0" w:beforeAutospacing="0" w:after="0" w:afterAutospacing="0"/>
        <w:rPr>
          <w:rFonts w:ascii="Arial" w:hAnsi="Arial" w:cs="Arial"/>
          <w:color w:val="000000"/>
        </w:rPr>
      </w:pPr>
      <w:r w:rsidRPr="004E6B57">
        <w:rPr>
          <w:rFonts w:ascii="Arial" w:hAnsi="Arial" w:cs="Arial"/>
          <w:i/>
          <w:iCs/>
          <w:color w:val="000000"/>
        </w:rPr>
        <w:t>Offences Against the Person Act 1861</w:t>
      </w:r>
      <w:r w:rsidRPr="004E6B57">
        <w:rPr>
          <w:rFonts w:ascii="Arial" w:hAnsi="Arial" w:cs="Arial"/>
          <w:color w:val="000000"/>
        </w:rPr>
        <w:t xml:space="preserve">, Section 47. [online] Legislation.gov.uk. Available at: </w:t>
      </w:r>
      <w:hyperlink r:id="rId31" w:history="1">
        <w:r w:rsidRPr="004E6B57">
          <w:rPr>
            <w:rStyle w:val="Hyperlink"/>
            <w:rFonts w:ascii="Arial" w:hAnsi="Arial" w:cs="Arial"/>
          </w:rPr>
          <w:t>https://www.legislation.gov.uk/ukpga/Vict/24-25/100/section/47</w:t>
        </w:r>
      </w:hyperlink>
      <w:r w:rsidRPr="004E6B57">
        <w:rPr>
          <w:rFonts w:ascii="Arial" w:hAnsi="Arial" w:cs="Arial"/>
          <w:color w:val="000000"/>
        </w:rPr>
        <w:t>. (Accessed: 07/03/2023)</w:t>
      </w:r>
    </w:p>
    <w:p w14:paraId="456879D7" w14:textId="77777777" w:rsidR="00D949D5" w:rsidRPr="004E6B57" w:rsidRDefault="00D949D5" w:rsidP="004E6B57">
      <w:pPr>
        <w:rPr>
          <w:color w:val="auto"/>
          <w:sz w:val="24"/>
          <w:szCs w:val="24"/>
        </w:rPr>
      </w:pPr>
    </w:p>
    <w:p w14:paraId="54170F09" w14:textId="77777777" w:rsidR="00D949D5" w:rsidRPr="004E6B57" w:rsidRDefault="00D949D5" w:rsidP="004E6B57">
      <w:pPr>
        <w:pStyle w:val="NormalWeb"/>
        <w:spacing w:before="0" w:beforeAutospacing="0" w:after="0" w:afterAutospacing="0"/>
        <w:rPr>
          <w:rFonts w:ascii="Arial" w:hAnsi="Arial" w:cs="Arial"/>
        </w:rPr>
      </w:pPr>
      <w:r w:rsidRPr="004E6B57">
        <w:rPr>
          <w:rFonts w:ascii="Arial" w:hAnsi="Arial" w:cs="Arial"/>
          <w:i/>
          <w:iCs/>
        </w:rPr>
        <w:t xml:space="preserve">Police and Criminal Evidence Act 1984. </w:t>
      </w:r>
      <w:r w:rsidRPr="004E6B57">
        <w:rPr>
          <w:rFonts w:ascii="Arial" w:hAnsi="Arial" w:cs="Arial"/>
        </w:rPr>
        <w:t xml:space="preserve">Section 117. [online] Legislation.gov.uk. Available at: </w:t>
      </w:r>
      <w:hyperlink r:id="rId32" w:history="1">
        <w:r w:rsidRPr="004E6B57">
          <w:rPr>
            <w:rStyle w:val="Hyperlink"/>
            <w:rFonts w:ascii="Arial" w:hAnsi="Arial" w:cs="Arial"/>
            <w:color w:val="auto"/>
          </w:rPr>
          <w:t>https://www.legislation.gov.uk/ukpga/1984/60/section/117</w:t>
        </w:r>
      </w:hyperlink>
      <w:r w:rsidRPr="004E6B57">
        <w:rPr>
          <w:rFonts w:ascii="Arial" w:hAnsi="Arial" w:cs="Arial"/>
        </w:rPr>
        <w:t>. (Accessed: 06/03/2023)</w:t>
      </w:r>
    </w:p>
    <w:p w14:paraId="4A4C5713" w14:textId="77777777" w:rsidR="00D949D5" w:rsidRPr="004E6B57" w:rsidRDefault="00D949D5" w:rsidP="004E6B57">
      <w:pPr>
        <w:rPr>
          <w:color w:val="auto"/>
          <w:sz w:val="24"/>
          <w:szCs w:val="24"/>
        </w:rPr>
      </w:pPr>
    </w:p>
    <w:p w14:paraId="6DB54439" w14:textId="77777777" w:rsidR="00D949D5" w:rsidRPr="004E6B57" w:rsidRDefault="00D949D5" w:rsidP="004E6B57">
      <w:pPr>
        <w:rPr>
          <w:color w:val="auto"/>
          <w:sz w:val="24"/>
          <w:szCs w:val="24"/>
        </w:rPr>
      </w:pPr>
      <w:r w:rsidRPr="004E6B57">
        <w:rPr>
          <w:color w:val="auto"/>
          <w:sz w:val="24"/>
          <w:szCs w:val="24"/>
        </w:rPr>
        <w:t xml:space="preserve">Mulder, P. (2018). </w:t>
      </w:r>
      <w:proofErr w:type="spellStart"/>
      <w:r w:rsidRPr="004E6B57">
        <w:rPr>
          <w:i/>
          <w:iCs/>
          <w:color w:val="auto"/>
          <w:sz w:val="24"/>
          <w:szCs w:val="24"/>
        </w:rPr>
        <w:t>Betari</w:t>
      </w:r>
      <w:proofErr w:type="spellEnd"/>
      <w:r w:rsidRPr="004E6B57">
        <w:rPr>
          <w:i/>
          <w:iCs/>
          <w:color w:val="auto"/>
          <w:sz w:val="24"/>
          <w:szCs w:val="24"/>
        </w:rPr>
        <w:t xml:space="preserve"> Box Model: Definition and Theory explained plus Example</w:t>
      </w:r>
      <w:r w:rsidRPr="004E6B57">
        <w:rPr>
          <w:color w:val="auto"/>
          <w:sz w:val="24"/>
          <w:szCs w:val="24"/>
        </w:rPr>
        <w:t xml:space="preserve">. [online] </w:t>
      </w:r>
      <w:proofErr w:type="spellStart"/>
      <w:r w:rsidRPr="004E6B57">
        <w:rPr>
          <w:color w:val="auto"/>
          <w:sz w:val="24"/>
          <w:szCs w:val="24"/>
        </w:rPr>
        <w:t>Toolshero</w:t>
      </w:r>
      <w:proofErr w:type="spellEnd"/>
      <w:r w:rsidRPr="004E6B57">
        <w:rPr>
          <w:color w:val="auto"/>
          <w:sz w:val="24"/>
          <w:szCs w:val="24"/>
        </w:rPr>
        <w:t xml:space="preserve">. Available at </w:t>
      </w:r>
      <w:hyperlink r:id="rId33" w:history="1">
        <w:r w:rsidRPr="004E6B57">
          <w:rPr>
            <w:rStyle w:val="Hyperlink"/>
            <w:color w:val="auto"/>
            <w:sz w:val="24"/>
            <w:szCs w:val="24"/>
          </w:rPr>
          <w:t>https://www.toolshero.com/communication-methods/betari-box-theory/</w:t>
        </w:r>
      </w:hyperlink>
      <w:r w:rsidRPr="004E6B57">
        <w:rPr>
          <w:color w:val="auto"/>
          <w:sz w:val="24"/>
          <w:szCs w:val="24"/>
        </w:rPr>
        <w:t xml:space="preserve"> . (</w:t>
      </w:r>
      <w:proofErr w:type="gramStart"/>
      <w:r w:rsidRPr="004E6B57">
        <w:rPr>
          <w:color w:val="auto"/>
          <w:sz w:val="24"/>
          <w:szCs w:val="24"/>
        </w:rPr>
        <w:t>accessed</w:t>
      </w:r>
      <w:proofErr w:type="gramEnd"/>
      <w:r w:rsidRPr="004E6B57">
        <w:rPr>
          <w:color w:val="auto"/>
          <w:sz w:val="24"/>
          <w:szCs w:val="24"/>
        </w:rPr>
        <w:t xml:space="preserve"> 2</w:t>
      </w:r>
      <w:r w:rsidRPr="004E6B57">
        <w:rPr>
          <w:color w:val="auto"/>
          <w:sz w:val="24"/>
          <w:szCs w:val="24"/>
          <w:vertAlign w:val="superscript"/>
        </w:rPr>
        <w:t>nd</w:t>
      </w:r>
      <w:r w:rsidRPr="004E6B57">
        <w:rPr>
          <w:color w:val="auto"/>
          <w:sz w:val="24"/>
          <w:szCs w:val="24"/>
        </w:rPr>
        <w:t xml:space="preserve"> March 2023)</w:t>
      </w:r>
    </w:p>
    <w:p w14:paraId="55675503" w14:textId="77777777" w:rsidR="00D949D5" w:rsidRPr="004E6B57" w:rsidRDefault="00D949D5" w:rsidP="004E6B57">
      <w:pPr>
        <w:rPr>
          <w:color w:val="auto"/>
          <w:sz w:val="24"/>
          <w:szCs w:val="24"/>
        </w:rPr>
      </w:pPr>
    </w:p>
    <w:p w14:paraId="7835466D" w14:textId="77777777" w:rsidR="00D949D5" w:rsidRPr="004E6B57" w:rsidRDefault="00D949D5" w:rsidP="004E6B57">
      <w:pPr>
        <w:rPr>
          <w:color w:val="auto"/>
          <w:sz w:val="24"/>
          <w:szCs w:val="24"/>
        </w:rPr>
      </w:pPr>
      <w:r w:rsidRPr="004E6B57">
        <w:rPr>
          <w:color w:val="auto"/>
          <w:sz w:val="24"/>
          <w:szCs w:val="24"/>
        </w:rPr>
        <w:t xml:space="preserve">NHS. (2021). </w:t>
      </w:r>
      <w:r w:rsidRPr="004E6B57">
        <w:rPr>
          <w:i/>
          <w:iCs/>
          <w:color w:val="auto"/>
          <w:sz w:val="24"/>
          <w:szCs w:val="24"/>
        </w:rPr>
        <w:t>Benefits of Exercise</w:t>
      </w:r>
      <w:r w:rsidRPr="004E6B57">
        <w:rPr>
          <w:color w:val="auto"/>
          <w:sz w:val="24"/>
          <w:szCs w:val="24"/>
        </w:rPr>
        <w:t xml:space="preserve">. [online] NHS. Available at </w:t>
      </w:r>
      <w:hyperlink r:id="rId34" w:history="1">
        <w:r w:rsidRPr="004E6B57">
          <w:rPr>
            <w:rStyle w:val="Hyperlink"/>
            <w:color w:val="auto"/>
            <w:sz w:val="24"/>
            <w:szCs w:val="24"/>
          </w:rPr>
          <w:t>https://www.nhs.uk/live-well/exercise/exercise-health-benefits/</w:t>
        </w:r>
      </w:hyperlink>
      <w:r w:rsidRPr="004E6B57">
        <w:rPr>
          <w:color w:val="auto"/>
          <w:sz w:val="24"/>
          <w:szCs w:val="24"/>
        </w:rPr>
        <w:t>.  (</w:t>
      </w:r>
      <w:proofErr w:type="gramStart"/>
      <w:r w:rsidRPr="004E6B57">
        <w:rPr>
          <w:color w:val="auto"/>
          <w:sz w:val="24"/>
          <w:szCs w:val="24"/>
        </w:rPr>
        <w:t>accessed</w:t>
      </w:r>
      <w:proofErr w:type="gramEnd"/>
      <w:r w:rsidRPr="004E6B57">
        <w:rPr>
          <w:color w:val="auto"/>
          <w:sz w:val="24"/>
          <w:szCs w:val="24"/>
        </w:rPr>
        <w:t xml:space="preserve"> 27</w:t>
      </w:r>
      <w:r w:rsidRPr="004E6B57">
        <w:rPr>
          <w:color w:val="auto"/>
          <w:sz w:val="24"/>
          <w:szCs w:val="24"/>
          <w:vertAlign w:val="superscript"/>
        </w:rPr>
        <w:t>th</w:t>
      </w:r>
      <w:r w:rsidRPr="004E6B57">
        <w:rPr>
          <w:color w:val="auto"/>
          <w:sz w:val="24"/>
          <w:szCs w:val="24"/>
        </w:rPr>
        <w:t xml:space="preserve"> January 2023)</w:t>
      </w:r>
    </w:p>
    <w:p w14:paraId="41019510" w14:textId="77777777" w:rsidR="00D949D5" w:rsidRPr="004E6B57" w:rsidRDefault="00D949D5" w:rsidP="004E6B57">
      <w:pPr>
        <w:rPr>
          <w:color w:val="auto"/>
          <w:sz w:val="24"/>
          <w:szCs w:val="24"/>
        </w:rPr>
      </w:pPr>
    </w:p>
    <w:p w14:paraId="74C0636C" w14:textId="77777777" w:rsidR="00D949D5" w:rsidRPr="004E6B57" w:rsidRDefault="00D949D5" w:rsidP="004E6B57">
      <w:pPr>
        <w:rPr>
          <w:color w:val="auto"/>
          <w:sz w:val="24"/>
          <w:szCs w:val="24"/>
        </w:rPr>
      </w:pPr>
      <w:proofErr w:type="spellStart"/>
      <w:r w:rsidRPr="004E6B57">
        <w:rPr>
          <w:color w:val="auto"/>
          <w:sz w:val="24"/>
          <w:szCs w:val="24"/>
        </w:rPr>
        <w:t>Regehr</w:t>
      </w:r>
      <w:proofErr w:type="spellEnd"/>
      <w:r w:rsidRPr="004E6B57">
        <w:rPr>
          <w:color w:val="auto"/>
          <w:sz w:val="24"/>
          <w:szCs w:val="24"/>
        </w:rPr>
        <w:t xml:space="preserve">, C. &amp; LeBlanc, V. (2017) ‘PTSD, Acute Stress, Performance and Decision-Making in Emergency Service Workers’, The Journal of the American Academy of </w:t>
      </w:r>
      <w:proofErr w:type="gramStart"/>
      <w:r w:rsidRPr="004E6B57">
        <w:rPr>
          <w:color w:val="auto"/>
          <w:sz w:val="24"/>
          <w:szCs w:val="24"/>
        </w:rPr>
        <w:t>Psychiatry</w:t>
      </w:r>
      <w:proofErr w:type="gramEnd"/>
      <w:r w:rsidRPr="004E6B57">
        <w:rPr>
          <w:color w:val="auto"/>
          <w:sz w:val="24"/>
          <w:szCs w:val="24"/>
        </w:rPr>
        <w:t xml:space="preserve"> and the Law. 45(1), pp 84-92.</w:t>
      </w:r>
    </w:p>
    <w:p w14:paraId="58020906" w14:textId="77777777" w:rsidR="00D949D5" w:rsidRPr="004E6B57" w:rsidRDefault="00D949D5" w:rsidP="004E6B57">
      <w:pPr>
        <w:rPr>
          <w:color w:val="auto"/>
          <w:sz w:val="24"/>
          <w:szCs w:val="24"/>
        </w:rPr>
      </w:pPr>
    </w:p>
    <w:p w14:paraId="61210E3C" w14:textId="1C153210" w:rsidR="00D949D5" w:rsidRPr="004E6B57" w:rsidRDefault="00D949D5" w:rsidP="004E6B57">
      <w:pPr>
        <w:rPr>
          <w:color w:val="auto"/>
          <w:sz w:val="24"/>
          <w:szCs w:val="24"/>
          <w:bdr w:val="none" w:sz="0" w:space="0" w:color="auto" w:frame="1"/>
          <w:shd w:val="clear" w:color="auto" w:fill="FFFFFF"/>
        </w:rPr>
      </w:pPr>
      <w:r w:rsidRPr="004E6B57">
        <w:rPr>
          <w:color w:val="auto"/>
          <w:sz w:val="24"/>
          <w:szCs w:val="24"/>
          <w:bdr w:val="none" w:sz="0" w:space="0" w:color="auto" w:frame="1"/>
          <w:shd w:val="clear" w:color="auto" w:fill="FFFFFF"/>
        </w:rPr>
        <w:t xml:space="preserve">Rolfe, Gary. (2014). “Reach touch and teach: Terry </w:t>
      </w:r>
      <w:proofErr w:type="spellStart"/>
      <w:r w:rsidRPr="004E6B57">
        <w:rPr>
          <w:color w:val="auto"/>
          <w:sz w:val="24"/>
          <w:szCs w:val="24"/>
          <w:bdr w:val="none" w:sz="0" w:space="0" w:color="auto" w:frame="1"/>
          <w:shd w:val="clear" w:color="auto" w:fill="FFFFFF"/>
        </w:rPr>
        <w:t>Borton</w:t>
      </w:r>
      <w:proofErr w:type="spellEnd"/>
      <w:r w:rsidRPr="004E6B57">
        <w:rPr>
          <w:color w:val="auto"/>
          <w:sz w:val="24"/>
          <w:szCs w:val="24"/>
          <w:bdr w:val="none" w:sz="0" w:space="0" w:color="auto" w:frame="1"/>
          <w:shd w:val="clear" w:color="auto" w:fill="FFFFFF"/>
        </w:rPr>
        <w:t xml:space="preserve">”. </w:t>
      </w:r>
      <w:r w:rsidRPr="004E6B57">
        <w:rPr>
          <w:i/>
          <w:iCs/>
          <w:color w:val="auto"/>
          <w:sz w:val="24"/>
          <w:szCs w:val="24"/>
          <w:bdr w:val="none" w:sz="0" w:space="0" w:color="auto" w:frame="1"/>
          <w:shd w:val="clear" w:color="auto" w:fill="FFFFFF"/>
        </w:rPr>
        <w:t>Nurse Education Today.</w:t>
      </w:r>
      <w:r w:rsidRPr="004E6B57">
        <w:rPr>
          <w:color w:val="auto"/>
          <w:sz w:val="24"/>
          <w:szCs w:val="24"/>
          <w:bdr w:val="none" w:sz="0" w:space="0" w:color="auto" w:frame="1"/>
          <w:shd w:val="clear" w:color="auto" w:fill="FFFFFF"/>
        </w:rPr>
        <w:t xml:space="preserve"> Volume 34. Issue 4. pp. 488-489</w:t>
      </w:r>
    </w:p>
    <w:p w14:paraId="742E4921" w14:textId="2EB87578" w:rsidR="004E6B57" w:rsidRPr="004E6B57" w:rsidRDefault="004E6B57" w:rsidP="004E6B57">
      <w:pPr>
        <w:rPr>
          <w:color w:val="auto"/>
          <w:sz w:val="24"/>
          <w:szCs w:val="24"/>
          <w:bdr w:val="none" w:sz="0" w:space="0" w:color="auto" w:frame="1"/>
          <w:shd w:val="clear" w:color="auto" w:fill="FFFFFF"/>
        </w:rPr>
      </w:pPr>
    </w:p>
    <w:p w14:paraId="757F4772" w14:textId="52382032" w:rsidR="004E6B57" w:rsidRPr="004E6B57" w:rsidRDefault="004E6B57" w:rsidP="004E6B57">
      <w:pPr>
        <w:rPr>
          <w:sz w:val="24"/>
          <w:szCs w:val="24"/>
        </w:rPr>
      </w:pPr>
      <w:r w:rsidRPr="004E6B57">
        <w:rPr>
          <w:sz w:val="24"/>
          <w:szCs w:val="24"/>
        </w:rPr>
        <w:t xml:space="preserve">Scarman, Lord. (1981). </w:t>
      </w:r>
      <w:r w:rsidRPr="004E6B57">
        <w:rPr>
          <w:i/>
          <w:iCs/>
          <w:sz w:val="24"/>
          <w:szCs w:val="24"/>
        </w:rPr>
        <w:t>Report into Brixton Disorders</w:t>
      </w:r>
      <w:r w:rsidRPr="004E6B57">
        <w:rPr>
          <w:sz w:val="24"/>
          <w:szCs w:val="24"/>
        </w:rPr>
        <w:t xml:space="preserve">, </w:t>
      </w:r>
      <w:proofErr w:type="spellStart"/>
      <w:r w:rsidRPr="004E6B57">
        <w:rPr>
          <w:sz w:val="24"/>
          <w:szCs w:val="24"/>
        </w:rPr>
        <w:t>Cmnd</w:t>
      </w:r>
      <w:proofErr w:type="spellEnd"/>
      <w:r w:rsidRPr="004E6B57">
        <w:rPr>
          <w:sz w:val="24"/>
          <w:szCs w:val="24"/>
        </w:rPr>
        <w:t xml:space="preserve"> 8427. London: HMSO</w:t>
      </w:r>
    </w:p>
    <w:p w14:paraId="4E37F5E8" w14:textId="53E193A8" w:rsidR="004E6B57" w:rsidRPr="004E6B57" w:rsidRDefault="004E6B57" w:rsidP="004E6B57">
      <w:pPr>
        <w:rPr>
          <w:sz w:val="24"/>
          <w:szCs w:val="24"/>
        </w:rPr>
      </w:pPr>
    </w:p>
    <w:p w14:paraId="0FEA6DB9" w14:textId="7D62CDE8" w:rsidR="004E6B57" w:rsidRPr="004E6B57" w:rsidRDefault="004E6B57" w:rsidP="004E6B57">
      <w:pPr>
        <w:pStyle w:val="NormalWeb"/>
        <w:spacing w:before="0" w:beforeAutospacing="0" w:after="0" w:afterAutospacing="0"/>
        <w:rPr>
          <w:rFonts w:ascii="Arial" w:hAnsi="Arial" w:cs="Arial"/>
          <w:color w:val="000000"/>
        </w:rPr>
      </w:pPr>
      <w:r w:rsidRPr="004E6B57">
        <w:rPr>
          <w:rFonts w:ascii="Arial" w:hAnsi="Arial" w:cs="Arial"/>
          <w:i/>
          <w:iCs/>
          <w:color w:val="000000"/>
        </w:rPr>
        <w:t>Serious Crime Act 2015</w:t>
      </w:r>
      <w:r w:rsidRPr="004E6B57">
        <w:rPr>
          <w:rFonts w:ascii="Arial" w:hAnsi="Arial" w:cs="Arial"/>
          <w:color w:val="000000"/>
        </w:rPr>
        <w:t xml:space="preserve">. Section 76. [online] www.legislation.gov.uk. Available at: </w:t>
      </w:r>
      <w:hyperlink r:id="rId35" w:history="1">
        <w:r w:rsidRPr="004E6B57">
          <w:rPr>
            <w:rStyle w:val="Hyperlink"/>
            <w:rFonts w:ascii="Arial" w:hAnsi="Arial" w:cs="Arial"/>
          </w:rPr>
          <w:t>https://www.legislation.gov.uk/ukpga/2015/9/section/76/enacted</w:t>
        </w:r>
      </w:hyperlink>
      <w:r w:rsidRPr="004E6B57">
        <w:rPr>
          <w:rFonts w:ascii="Arial" w:hAnsi="Arial" w:cs="Arial"/>
          <w:color w:val="000000"/>
        </w:rPr>
        <w:t>. (</w:t>
      </w:r>
      <w:r w:rsidRPr="004E6B57">
        <w:rPr>
          <w:rFonts w:ascii="Arial" w:hAnsi="Arial" w:cs="Arial"/>
          <w:color w:val="000000"/>
        </w:rPr>
        <w:t>Accessed</w:t>
      </w:r>
      <w:r w:rsidRPr="004E6B57">
        <w:rPr>
          <w:rFonts w:ascii="Arial" w:hAnsi="Arial" w:cs="Arial"/>
          <w:color w:val="000000"/>
        </w:rPr>
        <w:t xml:space="preserve"> 08/04/20</w:t>
      </w:r>
      <w:r w:rsidRPr="004E6B57">
        <w:rPr>
          <w:rFonts w:ascii="Arial" w:hAnsi="Arial" w:cs="Arial"/>
          <w:color w:val="000000"/>
        </w:rPr>
        <w:t>23</w:t>
      </w:r>
      <w:r w:rsidRPr="004E6B57">
        <w:rPr>
          <w:rFonts w:ascii="Arial" w:hAnsi="Arial" w:cs="Arial"/>
          <w:color w:val="000000"/>
        </w:rPr>
        <w:t>)</w:t>
      </w:r>
    </w:p>
    <w:p w14:paraId="41AF0E5D" w14:textId="73C6E6F7" w:rsidR="00B5753B" w:rsidRPr="004E6B57" w:rsidRDefault="00B5753B" w:rsidP="004E6B57">
      <w:pPr>
        <w:rPr>
          <w:color w:val="auto"/>
          <w:sz w:val="24"/>
          <w:szCs w:val="24"/>
          <w:shd w:val="clear" w:color="auto" w:fill="FFFFFF"/>
        </w:rPr>
      </w:pPr>
    </w:p>
    <w:p w14:paraId="30978220" w14:textId="6ED5D339" w:rsidR="00B5753B" w:rsidRPr="004E6B57" w:rsidRDefault="00B5753B" w:rsidP="004E6B57">
      <w:pPr>
        <w:pStyle w:val="NormalWeb"/>
        <w:rPr>
          <w:rFonts w:ascii="Arial" w:hAnsi="Arial" w:cs="Arial"/>
          <w:color w:val="000000"/>
        </w:rPr>
      </w:pPr>
      <w:r w:rsidRPr="004E6B57">
        <w:rPr>
          <w:rFonts w:ascii="Arial" w:hAnsi="Arial" w:cs="Arial"/>
          <w:color w:val="000000"/>
        </w:rPr>
        <w:t>‌</w:t>
      </w:r>
      <w:proofErr w:type="spellStart"/>
      <w:r w:rsidRPr="004E6B57">
        <w:rPr>
          <w:rFonts w:ascii="Arial" w:hAnsi="Arial" w:cs="Arial"/>
          <w:color w:val="000000"/>
        </w:rPr>
        <w:t>Stergioulis</w:t>
      </w:r>
      <w:proofErr w:type="spellEnd"/>
      <w:r w:rsidRPr="004E6B57">
        <w:rPr>
          <w:rFonts w:ascii="Arial" w:hAnsi="Arial" w:cs="Arial"/>
          <w:color w:val="000000"/>
        </w:rPr>
        <w:t xml:space="preserve">, E. (2018). Police and Diversity. The Police Journal, 91(3), 264–274. </w:t>
      </w:r>
      <w:hyperlink r:id="rId36" w:history="1">
        <w:r w:rsidRPr="004E6B57">
          <w:rPr>
            <w:rStyle w:val="Hyperlink"/>
            <w:rFonts w:ascii="Arial" w:hAnsi="Arial" w:cs="Arial"/>
          </w:rPr>
          <w:t>https://doi.org/10.1177/0032258X17721136</w:t>
        </w:r>
      </w:hyperlink>
      <w:r w:rsidRPr="004E6B57">
        <w:rPr>
          <w:rFonts w:ascii="Arial" w:hAnsi="Arial" w:cs="Arial"/>
          <w:color w:val="000000"/>
        </w:rPr>
        <w:t>. (Accessed: 07/03/2023)</w:t>
      </w:r>
    </w:p>
    <w:p w14:paraId="7C87C5A2" w14:textId="77777777" w:rsidR="00D949D5" w:rsidRPr="004E6B57" w:rsidRDefault="00D949D5" w:rsidP="004E6B57">
      <w:pPr>
        <w:rPr>
          <w:color w:val="auto"/>
          <w:sz w:val="24"/>
          <w:szCs w:val="24"/>
          <w:shd w:val="clear" w:color="auto" w:fill="FFFFFF"/>
        </w:rPr>
      </w:pPr>
    </w:p>
    <w:p w14:paraId="7FB5E52A" w14:textId="73B36E5D" w:rsidR="00D949D5" w:rsidRPr="004E6B57" w:rsidRDefault="00D949D5" w:rsidP="004E6B57">
      <w:pPr>
        <w:pStyle w:val="NormalWeb"/>
        <w:spacing w:before="0" w:beforeAutospacing="0" w:after="0" w:afterAutospacing="0"/>
        <w:rPr>
          <w:rFonts w:ascii="Arial" w:hAnsi="Arial" w:cs="Arial"/>
        </w:rPr>
      </w:pPr>
      <w:proofErr w:type="spellStart"/>
      <w:r w:rsidRPr="004E6B57">
        <w:rPr>
          <w:rFonts w:ascii="Arial" w:hAnsi="Arial" w:cs="Arial"/>
        </w:rPr>
        <w:t>Stines</w:t>
      </w:r>
      <w:proofErr w:type="spellEnd"/>
      <w:r w:rsidRPr="004E6B57">
        <w:rPr>
          <w:rFonts w:ascii="Arial" w:hAnsi="Arial" w:cs="Arial"/>
        </w:rPr>
        <w:t>, Dr Sherie. (2016). </w:t>
      </w:r>
      <w:r w:rsidRPr="004E6B57">
        <w:rPr>
          <w:rFonts w:ascii="Arial" w:hAnsi="Arial" w:cs="Arial"/>
          <w:i/>
          <w:iCs/>
        </w:rPr>
        <w:t>Breaking out of the Drama Triangle</w:t>
      </w:r>
      <w:r w:rsidRPr="004E6B57">
        <w:rPr>
          <w:rFonts w:ascii="Arial" w:hAnsi="Arial" w:cs="Arial"/>
        </w:rPr>
        <w:t xml:space="preserve">. [online] Available at: https://psychcentral.com/pro/recovery-expert/2016/01/breaking-out-of-the-drama-triangle#3 </w:t>
      </w:r>
      <w:r w:rsidR="004E6B57" w:rsidRPr="004E6B57">
        <w:rPr>
          <w:rFonts w:ascii="Arial" w:hAnsi="Arial" w:cs="Arial"/>
        </w:rPr>
        <w:t>(</w:t>
      </w:r>
      <w:r w:rsidRPr="004E6B57">
        <w:rPr>
          <w:rFonts w:ascii="Arial" w:hAnsi="Arial" w:cs="Arial"/>
        </w:rPr>
        <w:t xml:space="preserve">Accessed </w:t>
      </w:r>
      <w:r w:rsidR="004E6B57" w:rsidRPr="004E6B57">
        <w:rPr>
          <w:rFonts w:ascii="Arial" w:hAnsi="Arial" w:cs="Arial"/>
        </w:rPr>
        <w:t>06/03</w:t>
      </w:r>
      <w:r w:rsidR="004E6B57">
        <w:rPr>
          <w:rFonts w:ascii="Arial" w:hAnsi="Arial" w:cs="Arial"/>
        </w:rPr>
        <w:t>/</w:t>
      </w:r>
      <w:r w:rsidRPr="004E6B57">
        <w:rPr>
          <w:rFonts w:ascii="Arial" w:hAnsi="Arial" w:cs="Arial"/>
        </w:rPr>
        <w:t>2023</w:t>
      </w:r>
      <w:r w:rsidR="004E6B57" w:rsidRPr="004E6B57">
        <w:rPr>
          <w:rFonts w:ascii="Arial" w:hAnsi="Arial" w:cs="Arial"/>
        </w:rPr>
        <w:t>)</w:t>
      </w:r>
      <w:r w:rsidRPr="004E6B57">
        <w:rPr>
          <w:rFonts w:ascii="Arial" w:hAnsi="Arial" w:cs="Arial"/>
        </w:rPr>
        <w:t>.</w:t>
      </w:r>
    </w:p>
    <w:p w14:paraId="1F10C9DF" w14:textId="77777777" w:rsidR="00D949D5" w:rsidRPr="004E6B57" w:rsidRDefault="00D949D5" w:rsidP="004E6B57">
      <w:pPr>
        <w:pStyle w:val="NormalWeb"/>
        <w:spacing w:before="0" w:beforeAutospacing="0" w:after="0" w:afterAutospacing="0"/>
        <w:rPr>
          <w:rFonts w:ascii="Arial" w:hAnsi="Arial" w:cs="Arial"/>
        </w:rPr>
      </w:pPr>
    </w:p>
    <w:p w14:paraId="36B7A88D" w14:textId="68E256C6" w:rsidR="00D949D5" w:rsidRPr="004E6B57" w:rsidRDefault="00D949D5" w:rsidP="004E6B57">
      <w:pPr>
        <w:pStyle w:val="NormalWeb"/>
        <w:spacing w:before="0" w:beforeAutospacing="0" w:after="0" w:afterAutospacing="0"/>
        <w:rPr>
          <w:rFonts w:ascii="Arial" w:hAnsi="Arial" w:cs="Arial"/>
        </w:rPr>
      </w:pPr>
      <w:r w:rsidRPr="004E6B57">
        <w:rPr>
          <w:rFonts w:ascii="Arial" w:hAnsi="Arial" w:cs="Arial"/>
        </w:rPr>
        <w:t>United Nations (2010</w:t>
      </w:r>
      <w:r w:rsidRPr="004E6B57">
        <w:rPr>
          <w:rFonts w:ascii="Arial" w:hAnsi="Arial" w:cs="Arial"/>
          <w:i/>
          <w:iCs/>
        </w:rPr>
        <w:t>). Report of the Special Rapporteur on adequate housing as a component of the right to an adequate standard of living</w:t>
      </w:r>
      <w:r w:rsidRPr="004E6B57">
        <w:rPr>
          <w:rFonts w:ascii="Arial" w:hAnsi="Arial" w:cs="Arial"/>
        </w:rPr>
        <w:t xml:space="preserve">. [online] documents-dds-ny.un.org. Available at: </w:t>
      </w:r>
      <w:hyperlink r:id="rId37" w:history="1">
        <w:r w:rsidRPr="004E6B57">
          <w:rPr>
            <w:rStyle w:val="Hyperlink"/>
            <w:rFonts w:ascii="Arial" w:hAnsi="Arial" w:cs="Arial"/>
            <w:color w:val="auto"/>
          </w:rPr>
          <w:t>https://documents-dds-ny.un.org/doc/UNDOC/GEN/N10/478/91/PDF/N1047891.pdf?OpenElement</w:t>
        </w:r>
      </w:hyperlink>
      <w:r w:rsidRPr="004E6B57">
        <w:rPr>
          <w:rFonts w:ascii="Arial" w:hAnsi="Arial" w:cs="Arial"/>
        </w:rPr>
        <w:t xml:space="preserve">. </w:t>
      </w:r>
      <w:r w:rsidR="004E6B57" w:rsidRPr="004E6B57">
        <w:rPr>
          <w:rFonts w:ascii="Arial" w:hAnsi="Arial" w:cs="Arial"/>
        </w:rPr>
        <w:t>(</w:t>
      </w:r>
      <w:r w:rsidRPr="004E6B57">
        <w:rPr>
          <w:rFonts w:ascii="Arial" w:hAnsi="Arial" w:cs="Arial"/>
        </w:rPr>
        <w:t>Accessed 2</w:t>
      </w:r>
      <w:r w:rsidR="004E6B57" w:rsidRPr="004E6B57">
        <w:rPr>
          <w:rFonts w:ascii="Arial" w:hAnsi="Arial" w:cs="Arial"/>
        </w:rPr>
        <w:t>4/01/</w:t>
      </w:r>
      <w:r w:rsidRPr="004E6B57">
        <w:rPr>
          <w:rFonts w:ascii="Arial" w:hAnsi="Arial" w:cs="Arial"/>
        </w:rPr>
        <w:t>2023</w:t>
      </w:r>
      <w:r w:rsidR="004E6B57" w:rsidRPr="004E6B57">
        <w:rPr>
          <w:rFonts w:ascii="Arial" w:hAnsi="Arial" w:cs="Arial"/>
        </w:rPr>
        <w:t>)</w:t>
      </w:r>
    </w:p>
    <w:p w14:paraId="4E27E902" w14:textId="6C22CDF6" w:rsidR="004E6B57" w:rsidRPr="004E6B57" w:rsidRDefault="004E6B57" w:rsidP="004E6B57">
      <w:pPr>
        <w:pStyle w:val="NormalWeb"/>
        <w:spacing w:before="0" w:beforeAutospacing="0" w:after="0" w:afterAutospacing="0"/>
        <w:rPr>
          <w:rFonts w:ascii="Arial" w:hAnsi="Arial" w:cs="Arial"/>
        </w:rPr>
      </w:pPr>
    </w:p>
    <w:p w14:paraId="159C04EB" w14:textId="20884DC3" w:rsidR="00D949D5" w:rsidRPr="004E6B57" w:rsidRDefault="004E6B57" w:rsidP="004E6B57">
      <w:pPr>
        <w:pStyle w:val="NormalWeb"/>
        <w:spacing w:before="0" w:beforeAutospacing="0" w:after="0" w:afterAutospacing="0"/>
        <w:rPr>
          <w:rFonts w:ascii="Arial" w:hAnsi="Arial" w:cs="Arial"/>
          <w:color w:val="000000"/>
        </w:rPr>
      </w:pPr>
      <w:r w:rsidRPr="004E6B57">
        <w:rPr>
          <w:rFonts w:ascii="Arial" w:hAnsi="Arial" w:cs="Arial"/>
          <w:color w:val="000000"/>
        </w:rPr>
        <w:t>Victim Support. (n.d.). </w:t>
      </w:r>
      <w:r w:rsidRPr="004E6B57">
        <w:rPr>
          <w:rFonts w:ascii="Arial" w:hAnsi="Arial" w:cs="Arial"/>
          <w:i/>
          <w:iCs/>
          <w:color w:val="000000"/>
        </w:rPr>
        <w:t>Recognising the signs of domestic abuse</w:t>
      </w:r>
      <w:r w:rsidRPr="004E6B57">
        <w:rPr>
          <w:rFonts w:ascii="Arial" w:hAnsi="Arial" w:cs="Arial"/>
          <w:color w:val="000000"/>
        </w:rPr>
        <w:t xml:space="preserve">. [online] Victim Support. Available at: </w:t>
      </w:r>
      <w:hyperlink r:id="rId38" w:history="1">
        <w:r w:rsidRPr="004E6B57">
          <w:rPr>
            <w:rStyle w:val="Hyperlink"/>
            <w:rFonts w:ascii="Arial" w:hAnsi="Arial" w:cs="Arial"/>
          </w:rPr>
          <w:t>https://www.victimsupport.org.uk/crime-info/types-crime/domestic-abuse/recognising-signs-domestic-abuse/</w:t>
        </w:r>
      </w:hyperlink>
      <w:r w:rsidRPr="004E6B57">
        <w:rPr>
          <w:rFonts w:ascii="Arial" w:hAnsi="Arial" w:cs="Arial"/>
          <w:color w:val="000000"/>
        </w:rPr>
        <w:t>. (Accessed 08/04/2023)</w:t>
      </w:r>
    </w:p>
    <w:p w14:paraId="281C0529" w14:textId="55FECF22" w:rsidR="004E6B57" w:rsidRPr="004E6B57" w:rsidRDefault="004E6B57" w:rsidP="004E6B57">
      <w:pPr>
        <w:pStyle w:val="NormalWeb"/>
        <w:spacing w:before="0" w:beforeAutospacing="0" w:after="0" w:afterAutospacing="0"/>
        <w:rPr>
          <w:rFonts w:ascii="Arial" w:hAnsi="Arial" w:cs="Arial"/>
          <w:color w:val="000000"/>
        </w:rPr>
      </w:pPr>
    </w:p>
    <w:p w14:paraId="2B5D3201" w14:textId="52A79DC3" w:rsidR="004E6B57" w:rsidRPr="004E6B57" w:rsidRDefault="004E6B57" w:rsidP="004E6B57">
      <w:pPr>
        <w:pStyle w:val="NormalWeb"/>
        <w:spacing w:before="0" w:beforeAutospacing="0" w:after="0" w:afterAutospacing="0"/>
        <w:rPr>
          <w:rFonts w:ascii="Arial" w:hAnsi="Arial" w:cs="Arial"/>
          <w:color w:val="000000"/>
        </w:rPr>
      </w:pPr>
      <w:r w:rsidRPr="004E6B57">
        <w:rPr>
          <w:rFonts w:ascii="Arial" w:hAnsi="Arial" w:cs="Arial"/>
          <w:color w:val="000000"/>
        </w:rPr>
        <w:t>Wood, D.A. (2020). </w:t>
      </w:r>
      <w:r w:rsidRPr="004E6B57">
        <w:rPr>
          <w:rFonts w:ascii="Arial" w:hAnsi="Arial" w:cs="Arial"/>
          <w:i/>
          <w:iCs/>
          <w:color w:val="000000"/>
        </w:rPr>
        <w:t>Towards ethical policing</w:t>
      </w:r>
      <w:r w:rsidRPr="004E6B57">
        <w:rPr>
          <w:rFonts w:ascii="Arial" w:hAnsi="Arial" w:cs="Arial"/>
          <w:color w:val="000000"/>
        </w:rPr>
        <w:t xml:space="preserve">. Bristol, </w:t>
      </w:r>
      <w:proofErr w:type="spellStart"/>
      <w:r w:rsidRPr="004E6B57">
        <w:rPr>
          <w:rFonts w:ascii="Arial" w:hAnsi="Arial" w:cs="Arial"/>
          <w:color w:val="000000"/>
        </w:rPr>
        <w:t>Uk</w:t>
      </w:r>
      <w:proofErr w:type="spellEnd"/>
      <w:r w:rsidRPr="004E6B57">
        <w:rPr>
          <w:rFonts w:ascii="Arial" w:hAnsi="Arial" w:cs="Arial"/>
          <w:color w:val="000000"/>
        </w:rPr>
        <w:t xml:space="preserve">; Chicago, Il, </w:t>
      </w:r>
      <w:proofErr w:type="spellStart"/>
      <w:r w:rsidRPr="004E6B57">
        <w:rPr>
          <w:rFonts w:ascii="Arial" w:hAnsi="Arial" w:cs="Arial"/>
          <w:color w:val="000000"/>
        </w:rPr>
        <w:t>Usa</w:t>
      </w:r>
      <w:proofErr w:type="spellEnd"/>
      <w:r w:rsidRPr="004E6B57">
        <w:rPr>
          <w:rFonts w:ascii="Arial" w:hAnsi="Arial" w:cs="Arial"/>
          <w:color w:val="000000"/>
        </w:rPr>
        <w:t>: Policy Press.</w:t>
      </w:r>
    </w:p>
    <w:p w14:paraId="3EC9EB03" w14:textId="77777777" w:rsidR="00D949D5" w:rsidRPr="004E6B57" w:rsidRDefault="00D949D5" w:rsidP="004E6B57">
      <w:pPr>
        <w:rPr>
          <w:color w:val="auto"/>
          <w:sz w:val="24"/>
          <w:szCs w:val="24"/>
          <w:shd w:val="clear" w:color="auto" w:fill="FFFFFF"/>
        </w:rPr>
      </w:pPr>
    </w:p>
    <w:p w14:paraId="6349A662" w14:textId="63E13B2A" w:rsidR="00D949D5" w:rsidRPr="004E6B57" w:rsidRDefault="00D949D5" w:rsidP="004E6B57">
      <w:pPr>
        <w:rPr>
          <w:color w:val="auto"/>
          <w:sz w:val="24"/>
          <w:szCs w:val="24"/>
          <w:shd w:val="clear" w:color="auto" w:fill="FFFFFF"/>
        </w:rPr>
      </w:pPr>
      <w:r w:rsidRPr="004E6B57">
        <w:rPr>
          <w:color w:val="auto"/>
          <w:sz w:val="24"/>
          <w:szCs w:val="24"/>
          <w:shd w:val="clear" w:color="auto" w:fill="FFFFFF"/>
        </w:rPr>
        <w:t xml:space="preserve">World Health Organization. (2021). </w:t>
      </w:r>
      <w:r w:rsidRPr="004E6B57">
        <w:rPr>
          <w:i/>
          <w:iCs/>
          <w:color w:val="auto"/>
          <w:sz w:val="24"/>
          <w:szCs w:val="24"/>
          <w:shd w:val="clear" w:color="auto" w:fill="FFFFFF"/>
        </w:rPr>
        <w:t xml:space="preserve">Stress </w:t>
      </w:r>
      <w:r w:rsidRPr="004E6B57">
        <w:rPr>
          <w:color w:val="auto"/>
          <w:sz w:val="24"/>
          <w:szCs w:val="24"/>
          <w:shd w:val="clear" w:color="auto" w:fill="FFFFFF"/>
        </w:rPr>
        <w:t xml:space="preserve">[online] </w:t>
      </w:r>
      <w:hyperlink r:id="rId39" w:history="1">
        <w:r w:rsidRPr="004E6B57">
          <w:rPr>
            <w:rStyle w:val="Hyperlink"/>
            <w:color w:val="auto"/>
            <w:sz w:val="24"/>
            <w:szCs w:val="24"/>
            <w:shd w:val="clear" w:color="auto" w:fill="FFFFFF"/>
          </w:rPr>
          <w:t>www.who.int</w:t>
        </w:r>
      </w:hyperlink>
      <w:r w:rsidRPr="004E6B57">
        <w:rPr>
          <w:color w:val="auto"/>
          <w:sz w:val="24"/>
          <w:szCs w:val="24"/>
          <w:shd w:val="clear" w:color="auto" w:fill="FFFFFF"/>
        </w:rPr>
        <w:t xml:space="preserve">. Available at </w:t>
      </w:r>
      <w:hyperlink r:id="rId40" w:history="1">
        <w:r w:rsidRPr="004E6B57">
          <w:rPr>
            <w:rStyle w:val="Hyperlink"/>
            <w:color w:val="auto"/>
            <w:sz w:val="24"/>
            <w:szCs w:val="24"/>
            <w:shd w:val="clear" w:color="auto" w:fill="FFFFFF"/>
          </w:rPr>
          <w:t>https://www.who.int/news-room/questions-and-answers/ite/stress</w:t>
        </w:r>
      </w:hyperlink>
      <w:r w:rsidRPr="004E6B57">
        <w:rPr>
          <w:color w:val="auto"/>
          <w:sz w:val="24"/>
          <w:szCs w:val="24"/>
          <w:shd w:val="clear" w:color="auto" w:fill="FFFFFF"/>
        </w:rPr>
        <w:t xml:space="preserve">. </w:t>
      </w:r>
      <w:r w:rsidR="004E6B57" w:rsidRPr="004E6B57">
        <w:rPr>
          <w:color w:val="auto"/>
          <w:sz w:val="24"/>
          <w:szCs w:val="24"/>
          <w:shd w:val="clear" w:color="auto" w:fill="FFFFFF"/>
        </w:rPr>
        <w:t>(</w:t>
      </w:r>
      <w:r w:rsidRPr="004E6B57">
        <w:rPr>
          <w:color w:val="auto"/>
          <w:sz w:val="24"/>
          <w:szCs w:val="24"/>
          <w:shd w:val="clear" w:color="auto" w:fill="FFFFFF"/>
        </w:rPr>
        <w:t xml:space="preserve">Accessed </w:t>
      </w:r>
      <w:r w:rsidR="004E6B57" w:rsidRPr="004E6B57">
        <w:rPr>
          <w:color w:val="auto"/>
          <w:sz w:val="24"/>
          <w:szCs w:val="24"/>
          <w:shd w:val="clear" w:color="auto" w:fill="FFFFFF"/>
        </w:rPr>
        <w:t>04/02/2023)</w:t>
      </w:r>
    </w:p>
    <w:p w14:paraId="250CF227" w14:textId="77777777" w:rsidR="006D4550" w:rsidRDefault="006D4550" w:rsidP="004E6B57">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0289858A" w:rsidR="641A9DDA" w:rsidRDefault="641A9DDA" w:rsidP="00726F01">
      <w:pPr>
        <w:tabs>
          <w:tab w:val="left" w:pos="3500"/>
        </w:tabs>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726F01">
        <w:rPr>
          <w:noProof/>
          <w:color w:val="000000" w:themeColor="text1"/>
          <w:sz w:val="24"/>
          <w:szCs w:val="24"/>
        </w:rPr>
        <w:drawing>
          <wp:inline distT="0" distB="0" distL="0" distR="0" wp14:anchorId="4E0C4AE3" wp14:editId="08CB83BC">
            <wp:extent cx="1282700" cy="636217"/>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336516" cy="662909"/>
                    </a:xfrm>
                    <a:prstGeom prst="rect">
                      <a:avLst/>
                    </a:prstGeom>
                  </pic:spPr>
                </pic:pic>
              </a:graphicData>
            </a:graphic>
          </wp:inline>
        </w:drawing>
      </w:r>
      <w:r w:rsidR="00726F01">
        <w:rPr>
          <w:rFonts w:eastAsia="Arial"/>
          <w:color w:val="000000" w:themeColor="text1"/>
          <w:sz w:val="24"/>
          <w:szCs w:val="24"/>
          <w:highlight w:val="yellow"/>
        </w:rPr>
        <w:tab/>
      </w:r>
    </w:p>
    <w:p w14:paraId="5A951FC3" w14:textId="567E0F34" w:rsidR="641A9DDA" w:rsidRDefault="641A9DDA" w:rsidP="366F6C5C">
      <w:pPr>
        <w:jc w:val="both"/>
        <w:rPr>
          <w:color w:val="000000" w:themeColor="text1"/>
          <w:sz w:val="24"/>
          <w:szCs w:val="24"/>
          <w:highlight w:val="yellow"/>
        </w:rPr>
      </w:pPr>
    </w:p>
    <w:p w14:paraId="0C5B59A2" w14:textId="3A94EA7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B761D6">
        <w:rPr>
          <w:rFonts w:eastAsia="Arial"/>
          <w:color w:val="000000" w:themeColor="text1"/>
          <w:sz w:val="24"/>
          <w:szCs w:val="24"/>
          <w:highlight w:val="yellow"/>
        </w:rPr>
        <w:t>09/04/2023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67DFB" w14:textId="77777777" w:rsidR="0048155B" w:rsidRDefault="0048155B">
      <w:r>
        <w:separator/>
      </w:r>
    </w:p>
  </w:endnote>
  <w:endnote w:type="continuationSeparator" w:id="0">
    <w:p w14:paraId="31FF7C70" w14:textId="77777777" w:rsidR="0048155B" w:rsidRDefault="00481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141F0" w14:textId="77777777" w:rsidR="0048155B" w:rsidRDefault="0048155B">
      <w:r>
        <w:separator/>
      </w:r>
    </w:p>
  </w:footnote>
  <w:footnote w:type="continuationSeparator" w:id="0">
    <w:p w14:paraId="79CE36EF" w14:textId="77777777" w:rsidR="0048155B" w:rsidRDefault="004815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7EB5"/>
    <w:multiLevelType w:val="hybridMultilevel"/>
    <w:tmpl w:val="9774D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A099E"/>
    <w:multiLevelType w:val="hybridMultilevel"/>
    <w:tmpl w:val="3E5A8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48D13417"/>
    <w:multiLevelType w:val="hybridMultilevel"/>
    <w:tmpl w:val="46EA0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9821949">
    <w:abstractNumId w:val="5"/>
  </w:num>
  <w:num w:numId="2" w16cid:durableId="1968779653">
    <w:abstractNumId w:val="4"/>
  </w:num>
  <w:num w:numId="3" w16cid:durableId="425424864">
    <w:abstractNumId w:val="2"/>
  </w:num>
  <w:num w:numId="4" w16cid:durableId="1070428057">
    <w:abstractNumId w:val="6"/>
  </w:num>
  <w:num w:numId="5" w16cid:durableId="1308822714">
    <w:abstractNumId w:val="1"/>
  </w:num>
  <w:num w:numId="6" w16cid:durableId="688137740">
    <w:abstractNumId w:val="3"/>
  </w:num>
  <w:num w:numId="7" w16cid:durableId="1526167353">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650"/>
    <w:rsid w:val="00002612"/>
    <w:rsid w:val="00003990"/>
    <w:rsid w:val="000045B8"/>
    <w:rsid w:val="00016FD5"/>
    <w:rsid w:val="00020559"/>
    <w:rsid w:val="00020EEC"/>
    <w:rsid w:val="00025650"/>
    <w:rsid w:val="00027B1F"/>
    <w:rsid w:val="0003088B"/>
    <w:rsid w:val="000325D9"/>
    <w:rsid w:val="000372B2"/>
    <w:rsid w:val="0004079F"/>
    <w:rsid w:val="00045B87"/>
    <w:rsid w:val="00045C07"/>
    <w:rsid w:val="00054483"/>
    <w:rsid w:val="00055D43"/>
    <w:rsid w:val="00056BFA"/>
    <w:rsid w:val="00056FAC"/>
    <w:rsid w:val="00057751"/>
    <w:rsid w:val="00062E39"/>
    <w:rsid w:val="00063995"/>
    <w:rsid w:val="00080E58"/>
    <w:rsid w:val="00082668"/>
    <w:rsid w:val="00083D99"/>
    <w:rsid w:val="00084EA6"/>
    <w:rsid w:val="00085699"/>
    <w:rsid w:val="00087891"/>
    <w:rsid w:val="00091F52"/>
    <w:rsid w:val="00092235"/>
    <w:rsid w:val="00092970"/>
    <w:rsid w:val="00092BC7"/>
    <w:rsid w:val="00093720"/>
    <w:rsid w:val="000938E6"/>
    <w:rsid w:val="00093B3C"/>
    <w:rsid w:val="00093EB6"/>
    <w:rsid w:val="0009488C"/>
    <w:rsid w:val="00095C1B"/>
    <w:rsid w:val="00096DEA"/>
    <w:rsid w:val="000A4240"/>
    <w:rsid w:val="000A469A"/>
    <w:rsid w:val="000B1E96"/>
    <w:rsid w:val="000B50E4"/>
    <w:rsid w:val="000C378F"/>
    <w:rsid w:val="000C6892"/>
    <w:rsid w:val="000C6FFE"/>
    <w:rsid w:val="000D0BB6"/>
    <w:rsid w:val="000D483F"/>
    <w:rsid w:val="000D4D0F"/>
    <w:rsid w:val="000E26B0"/>
    <w:rsid w:val="000F1599"/>
    <w:rsid w:val="000F1769"/>
    <w:rsid w:val="000F6196"/>
    <w:rsid w:val="000F7ECD"/>
    <w:rsid w:val="00102E64"/>
    <w:rsid w:val="0010312C"/>
    <w:rsid w:val="00106DC7"/>
    <w:rsid w:val="00112391"/>
    <w:rsid w:val="00112751"/>
    <w:rsid w:val="00114F52"/>
    <w:rsid w:val="00132B88"/>
    <w:rsid w:val="001347F8"/>
    <w:rsid w:val="00137BB5"/>
    <w:rsid w:val="00137E05"/>
    <w:rsid w:val="001447F6"/>
    <w:rsid w:val="00145030"/>
    <w:rsid w:val="00147DE3"/>
    <w:rsid w:val="00150794"/>
    <w:rsid w:val="00154F9D"/>
    <w:rsid w:val="00157B22"/>
    <w:rsid w:val="00157E55"/>
    <w:rsid w:val="001608C4"/>
    <w:rsid w:val="00171418"/>
    <w:rsid w:val="001961CF"/>
    <w:rsid w:val="001A59BB"/>
    <w:rsid w:val="001A6A51"/>
    <w:rsid w:val="001A79C4"/>
    <w:rsid w:val="001B331A"/>
    <w:rsid w:val="001C0C77"/>
    <w:rsid w:val="001C0E74"/>
    <w:rsid w:val="001C16D1"/>
    <w:rsid w:val="001C576C"/>
    <w:rsid w:val="001D229F"/>
    <w:rsid w:val="001D5211"/>
    <w:rsid w:val="001E1C7E"/>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5FC8"/>
    <w:rsid w:val="00291ADD"/>
    <w:rsid w:val="00293B81"/>
    <w:rsid w:val="00294868"/>
    <w:rsid w:val="00295CA1"/>
    <w:rsid w:val="002A291A"/>
    <w:rsid w:val="002A5604"/>
    <w:rsid w:val="002A72C6"/>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0579"/>
    <w:rsid w:val="00321255"/>
    <w:rsid w:val="0032230D"/>
    <w:rsid w:val="00322A0B"/>
    <w:rsid w:val="00335CC8"/>
    <w:rsid w:val="00335FC5"/>
    <w:rsid w:val="003516C0"/>
    <w:rsid w:val="00352E59"/>
    <w:rsid w:val="00354DBE"/>
    <w:rsid w:val="00355210"/>
    <w:rsid w:val="00365DF9"/>
    <w:rsid w:val="00372DB4"/>
    <w:rsid w:val="00375AF5"/>
    <w:rsid w:val="003761BD"/>
    <w:rsid w:val="00385414"/>
    <w:rsid w:val="00385599"/>
    <w:rsid w:val="00390074"/>
    <w:rsid w:val="00391AEC"/>
    <w:rsid w:val="003939BD"/>
    <w:rsid w:val="003965BD"/>
    <w:rsid w:val="0039762B"/>
    <w:rsid w:val="003A0C37"/>
    <w:rsid w:val="003A1B6B"/>
    <w:rsid w:val="003A46C0"/>
    <w:rsid w:val="003A600E"/>
    <w:rsid w:val="003A6513"/>
    <w:rsid w:val="003B1645"/>
    <w:rsid w:val="003B16C7"/>
    <w:rsid w:val="003B2A14"/>
    <w:rsid w:val="003C19F1"/>
    <w:rsid w:val="003C4186"/>
    <w:rsid w:val="003C458C"/>
    <w:rsid w:val="003C4D7B"/>
    <w:rsid w:val="003C6185"/>
    <w:rsid w:val="003D0D2D"/>
    <w:rsid w:val="003D4710"/>
    <w:rsid w:val="003E16D7"/>
    <w:rsid w:val="003E197E"/>
    <w:rsid w:val="003E3E3E"/>
    <w:rsid w:val="003F1A37"/>
    <w:rsid w:val="004007E3"/>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2690"/>
    <w:rsid w:val="00473153"/>
    <w:rsid w:val="004743AF"/>
    <w:rsid w:val="0047764E"/>
    <w:rsid w:val="0048155B"/>
    <w:rsid w:val="00482C17"/>
    <w:rsid w:val="004911B4"/>
    <w:rsid w:val="0049196A"/>
    <w:rsid w:val="004923DA"/>
    <w:rsid w:val="00493434"/>
    <w:rsid w:val="004962F9"/>
    <w:rsid w:val="0049640B"/>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6B57"/>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932"/>
    <w:rsid w:val="00536FA9"/>
    <w:rsid w:val="005414F4"/>
    <w:rsid w:val="00546187"/>
    <w:rsid w:val="005463F1"/>
    <w:rsid w:val="00557D77"/>
    <w:rsid w:val="00562EAA"/>
    <w:rsid w:val="00563B58"/>
    <w:rsid w:val="005640C4"/>
    <w:rsid w:val="0056684C"/>
    <w:rsid w:val="00574A0C"/>
    <w:rsid w:val="00575A8F"/>
    <w:rsid w:val="00576E4C"/>
    <w:rsid w:val="0057780F"/>
    <w:rsid w:val="00580A4D"/>
    <w:rsid w:val="00581E0A"/>
    <w:rsid w:val="00582014"/>
    <w:rsid w:val="00586D89"/>
    <w:rsid w:val="005916B8"/>
    <w:rsid w:val="00592DD6"/>
    <w:rsid w:val="005A1B4C"/>
    <w:rsid w:val="005A545C"/>
    <w:rsid w:val="005C1567"/>
    <w:rsid w:val="005C6CE5"/>
    <w:rsid w:val="005C6D17"/>
    <w:rsid w:val="005C6E3A"/>
    <w:rsid w:val="005D3F07"/>
    <w:rsid w:val="005D6686"/>
    <w:rsid w:val="005E13EA"/>
    <w:rsid w:val="005F28ED"/>
    <w:rsid w:val="00606E27"/>
    <w:rsid w:val="006108C9"/>
    <w:rsid w:val="00613028"/>
    <w:rsid w:val="00616D7F"/>
    <w:rsid w:val="00617602"/>
    <w:rsid w:val="0062158D"/>
    <w:rsid w:val="00625CAC"/>
    <w:rsid w:val="00630F39"/>
    <w:rsid w:val="006326D1"/>
    <w:rsid w:val="00632E0A"/>
    <w:rsid w:val="00633165"/>
    <w:rsid w:val="0064176F"/>
    <w:rsid w:val="006447DE"/>
    <w:rsid w:val="00646869"/>
    <w:rsid w:val="0065276E"/>
    <w:rsid w:val="00652F9C"/>
    <w:rsid w:val="00654329"/>
    <w:rsid w:val="00654C6E"/>
    <w:rsid w:val="00654CEC"/>
    <w:rsid w:val="00655507"/>
    <w:rsid w:val="006712A7"/>
    <w:rsid w:val="00674FC2"/>
    <w:rsid w:val="00677E42"/>
    <w:rsid w:val="00682334"/>
    <w:rsid w:val="00684B16"/>
    <w:rsid w:val="006936EB"/>
    <w:rsid w:val="00696F65"/>
    <w:rsid w:val="006A7A6D"/>
    <w:rsid w:val="006B5E67"/>
    <w:rsid w:val="006B718C"/>
    <w:rsid w:val="006C1BAE"/>
    <w:rsid w:val="006C2EB5"/>
    <w:rsid w:val="006C7CA5"/>
    <w:rsid w:val="006D18A3"/>
    <w:rsid w:val="006D4550"/>
    <w:rsid w:val="006D5970"/>
    <w:rsid w:val="006E16CD"/>
    <w:rsid w:val="006E481E"/>
    <w:rsid w:val="006E795F"/>
    <w:rsid w:val="006F07E6"/>
    <w:rsid w:val="006F27DA"/>
    <w:rsid w:val="006F40D1"/>
    <w:rsid w:val="00700249"/>
    <w:rsid w:val="0070604C"/>
    <w:rsid w:val="007069CD"/>
    <w:rsid w:val="00711A70"/>
    <w:rsid w:val="00712E6F"/>
    <w:rsid w:val="00712E90"/>
    <w:rsid w:val="00713B7E"/>
    <w:rsid w:val="007204AE"/>
    <w:rsid w:val="0072678F"/>
    <w:rsid w:val="00726F01"/>
    <w:rsid w:val="00727C4C"/>
    <w:rsid w:val="00732FB9"/>
    <w:rsid w:val="00734809"/>
    <w:rsid w:val="00734E90"/>
    <w:rsid w:val="007406E1"/>
    <w:rsid w:val="00743E40"/>
    <w:rsid w:val="00745FDB"/>
    <w:rsid w:val="00751263"/>
    <w:rsid w:val="0075704F"/>
    <w:rsid w:val="00763B2D"/>
    <w:rsid w:val="00772924"/>
    <w:rsid w:val="00772C15"/>
    <w:rsid w:val="00780EEA"/>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4F6"/>
    <w:rsid w:val="00813CEC"/>
    <w:rsid w:val="00814BD1"/>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0D95"/>
    <w:rsid w:val="00861038"/>
    <w:rsid w:val="00863E5B"/>
    <w:rsid w:val="00864BA8"/>
    <w:rsid w:val="00866B50"/>
    <w:rsid w:val="008708F1"/>
    <w:rsid w:val="00880539"/>
    <w:rsid w:val="008859E8"/>
    <w:rsid w:val="0088737B"/>
    <w:rsid w:val="00891E33"/>
    <w:rsid w:val="00892716"/>
    <w:rsid w:val="00893067"/>
    <w:rsid w:val="008933DE"/>
    <w:rsid w:val="00895FCE"/>
    <w:rsid w:val="00897F3E"/>
    <w:rsid w:val="008A21B4"/>
    <w:rsid w:val="008A4576"/>
    <w:rsid w:val="008B07DE"/>
    <w:rsid w:val="008B28E7"/>
    <w:rsid w:val="008C14C7"/>
    <w:rsid w:val="008C2FFB"/>
    <w:rsid w:val="008C6EEA"/>
    <w:rsid w:val="008D1159"/>
    <w:rsid w:val="008D5813"/>
    <w:rsid w:val="008D634E"/>
    <w:rsid w:val="008D778A"/>
    <w:rsid w:val="008F22BD"/>
    <w:rsid w:val="009049B8"/>
    <w:rsid w:val="009079BD"/>
    <w:rsid w:val="00910B43"/>
    <w:rsid w:val="00912BD9"/>
    <w:rsid w:val="00920E5B"/>
    <w:rsid w:val="00926436"/>
    <w:rsid w:val="0093018C"/>
    <w:rsid w:val="00932AFF"/>
    <w:rsid w:val="009544C0"/>
    <w:rsid w:val="00954FA4"/>
    <w:rsid w:val="00955F74"/>
    <w:rsid w:val="00956AE9"/>
    <w:rsid w:val="0096378C"/>
    <w:rsid w:val="00964CC6"/>
    <w:rsid w:val="00991FDA"/>
    <w:rsid w:val="009927A1"/>
    <w:rsid w:val="009A5F3B"/>
    <w:rsid w:val="009B0B61"/>
    <w:rsid w:val="009B28C0"/>
    <w:rsid w:val="009B32A9"/>
    <w:rsid w:val="009B5E0E"/>
    <w:rsid w:val="009B7136"/>
    <w:rsid w:val="009B7806"/>
    <w:rsid w:val="009C3AC2"/>
    <w:rsid w:val="009D25B4"/>
    <w:rsid w:val="009D4365"/>
    <w:rsid w:val="009D4E3B"/>
    <w:rsid w:val="009D7BC9"/>
    <w:rsid w:val="009E0FAB"/>
    <w:rsid w:val="009E1982"/>
    <w:rsid w:val="009E4D2C"/>
    <w:rsid w:val="009F0978"/>
    <w:rsid w:val="009F3AEC"/>
    <w:rsid w:val="00A00081"/>
    <w:rsid w:val="00A10D56"/>
    <w:rsid w:val="00A11EB7"/>
    <w:rsid w:val="00A12AAE"/>
    <w:rsid w:val="00A15BF1"/>
    <w:rsid w:val="00A16DD1"/>
    <w:rsid w:val="00A22208"/>
    <w:rsid w:val="00A22441"/>
    <w:rsid w:val="00A23F3B"/>
    <w:rsid w:val="00A24406"/>
    <w:rsid w:val="00A25F64"/>
    <w:rsid w:val="00A271F1"/>
    <w:rsid w:val="00A27CC2"/>
    <w:rsid w:val="00A40ED6"/>
    <w:rsid w:val="00A470EE"/>
    <w:rsid w:val="00A47621"/>
    <w:rsid w:val="00A479CD"/>
    <w:rsid w:val="00A50CFC"/>
    <w:rsid w:val="00A54D67"/>
    <w:rsid w:val="00A55A3F"/>
    <w:rsid w:val="00A56410"/>
    <w:rsid w:val="00A652F6"/>
    <w:rsid w:val="00A732EA"/>
    <w:rsid w:val="00A7489E"/>
    <w:rsid w:val="00A7727E"/>
    <w:rsid w:val="00A8015F"/>
    <w:rsid w:val="00A801EC"/>
    <w:rsid w:val="00A80BD2"/>
    <w:rsid w:val="00A85039"/>
    <w:rsid w:val="00A906AA"/>
    <w:rsid w:val="00A94C5E"/>
    <w:rsid w:val="00AA241A"/>
    <w:rsid w:val="00AA252C"/>
    <w:rsid w:val="00AA37BB"/>
    <w:rsid w:val="00AA666E"/>
    <w:rsid w:val="00AB5518"/>
    <w:rsid w:val="00AC01D4"/>
    <w:rsid w:val="00AC4637"/>
    <w:rsid w:val="00AC4A04"/>
    <w:rsid w:val="00AC578F"/>
    <w:rsid w:val="00AC7F03"/>
    <w:rsid w:val="00AD336F"/>
    <w:rsid w:val="00AD3550"/>
    <w:rsid w:val="00AD6ECE"/>
    <w:rsid w:val="00AE2564"/>
    <w:rsid w:val="00AE301F"/>
    <w:rsid w:val="00AE3302"/>
    <w:rsid w:val="00AE7077"/>
    <w:rsid w:val="00AF0FF3"/>
    <w:rsid w:val="00AF5609"/>
    <w:rsid w:val="00AF5D6A"/>
    <w:rsid w:val="00AF61C2"/>
    <w:rsid w:val="00AF6CC6"/>
    <w:rsid w:val="00B0296A"/>
    <w:rsid w:val="00B03185"/>
    <w:rsid w:val="00B1210F"/>
    <w:rsid w:val="00B12295"/>
    <w:rsid w:val="00B137BE"/>
    <w:rsid w:val="00B17FA0"/>
    <w:rsid w:val="00B24344"/>
    <w:rsid w:val="00B26769"/>
    <w:rsid w:val="00B31C91"/>
    <w:rsid w:val="00B3747F"/>
    <w:rsid w:val="00B43194"/>
    <w:rsid w:val="00B43B73"/>
    <w:rsid w:val="00B47734"/>
    <w:rsid w:val="00B50FBA"/>
    <w:rsid w:val="00B558EB"/>
    <w:rsid w:val="00B5753B"/>
    <w:rsid w:val="00B577D3"/>
    <w:rsid w:val="00B60466"/>
    <w:rsid w:val="00B6548F"/>
    <w:rsid w:val="00B7502A"/>
    <w:rsid w:val="00B761D6"/>
    <w:rsid w:val="00B77305"/>
    <w:rsid w:val="00B82CC2"/>
    <w:rsid w:val="00B84A89"/>
    <w:rsid w:val="00B87FEF"/>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E14EF"/>
    <w:rsid w:val="00C01D14"/>
    <w:rsid w:val="00C025B4"/>
    <w:rsid w:val="00C161FD"/>
    <w:rsid w:val="00C23F17"/>
    <w:rsid w:val="00C26D0D"/>
    <w:rsid w:val="00C27C95"/>
    <w:rsid w:val="00C300D2"/>
    <w:rsid w:val="00C3270F"/>
    <w:rsid w:val="00C3278B"/>
    <w:rsid w:val="00C33375"/>
    <w:rsid w:val="00C34C23"/>
    <w:rsid w:val="00C42005"/>
    <w:rsid w:val="00C44446"/>
    <w:rsid w:val="00C44D6D"/>
    <w:rsid w:val="00C4664D"/>
    <w:rsid w:val="00C472AA"/>
    <w:rsid w:val="00C50A05"/>
    <w:rsid w:val="00C54AED"/>
    <w:rsid w:val="00C611D8"/>
    <w:rsid w:val="00C63D00"/>
    <w:rsid w:val="00C6441B"/>
    <w:rsid w:val="00C7108B"/>
    <w:rsid w:val="00C8089F"/>
    <w:rsid w:val="00C82806"/>
    <w:rsid w:val="00C836CC"/>
    <w:rsid w:val="00C87A74"/>
    <w:rsid w:val="00C92C71"/>
    <w:rsid w:val="00C93F8F"/>
    <w:rsid w:val="00CA3593"/>
    <w:rsid w:val="00CB143A"/>
    <w:rsid w:val="00CB2559"/>
    <w:rsid w:val="00CB258E"/>
    <w:rsid w:val="00CB3C8F"/>
    <w:rsid w:val="00CC02F1"/>
    <w:rsid w:val="00CC11A6"/>
    <w:rsid w:val="00CC135E"/>
    <w:rsid w:val="00CC4414"/>
    <w:rsid w:val="00CD5D3F"/>
    <w:rsid w:val="00CF3DB3"/>
    <w:rsid w:val="00D052BC"/>
    <w:rsid w:val="00D07026"/>
    <w:rsid w:val="00D11888"/>
    <w:rsid w:val="00D11F18"/>
    <w:rsid w:val="00D22C8F"/>
    <w:rsid w:val="00D33491"/>
    <w:rsid w:val="00D34C98"/>
    <w:rsid w:val="00D4018C"/>
    <w:rsid w:val="00D41A93"/>
    <w:rsid w:val="00D44F8E"/>
    <w:rsid w:val="00D607EF"/>
    <w:rsid w:val="00D60F88"/>
    <w:rsid w:val="00D625E7"/>
    <w:rsid w:val="00D646BD"/>
    <w:rsid w:val="00D7018A"/>
    <w:rsid w:val="00D71201"/>
    <w:rsid w:val="00D720C7"/>
    <w:rsid w:val="00D876E6"/>
    <w:rsid w:val="00D949D5"/>
    <w:rsid w:val="00DA1025"/>
    <w:rsid w:val="00DA22EC"/>
    <w:rsid w:val="00DA5860"/>
    <w:rsid w:val="00DA7C07"/>
    <w:rsid w:val="00DB2767"/>
    <w:rsid w:val="00DC4729"/>
    <w:rsid w:val="00DE175E"/>
    <w:rsid w:val="00E0689E"/>
    <w:rsid w:val="00E10BE0"/>
    <w:rsid w:val="00E17160"/>
    <w:rsid w:val="00E35BEC"/>
    <w:rsid w:val="00E50821"/>
    <w:rsid w:val="00E51F91"/>
    <w:rsid w:val="00E6298B"/>
    <w:rsid w:val="00E70353"/>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57A4"/>
    <w:rsid w:val="00EB62E6"/>
    <w:rsid w:val="00ED1B30"/>
    <w:rsid w:val="00ED250E"/>
    <w:rsid w:val="00ED6516"/>
    <w:rsid w:val="00EE1AC1"/>
    <w:rsid w:val="00EE39D6"/>
    <w:rsid w:val="00EE52AD"/>
    <w:rsid w:val="00F01F92"/>
    <w:rsid w:val="00F10A08"/>
    <w:rsid w:val="00F22AC5"/>
    <w:rsid w:val="00F22FF2"/>
    <w:rsid w:val="00F254D1"/>
    <w:rsid w:val="00F3164B"/>
    <w:rsid w:val="00F32B82"/>
    <w:rsid w:val="00F4043E"/>
    <w:rsid w:val="00F41BBC"/>
    <w:rsid w:val="00F426B6"/>
    <w:rsid w:val="00F43B9D"/>
    <w:rsid w:val="00F444F0"/>
    <w:rsid w:val="00F50847"/>
    <w:rsid w:val="00F53F27"/>
    <w:rsid w:val="00F546D1"/>
    <w:rsid w:val="00F66272"/>
    <w:rsid w:val="00F70567"/>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169F10F4-B774-4E56-BB5B-D7105FE07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B43B73"/>
    <w:rPr>
      <w:color w:val="954F72" w:themeColor="followedHyperlink"/>
      <w:u w:val="single"/>
    </w:rPr>
  </w:style>
  <w:style w:type="paragraph" w:styleId="NormalWeb">
    <w:name w:val="Normal (Web)"/>
    <w:basedOn w:val="Normal"/>
    <w:uiPriority w:val="99"/>
    <w:unhideWhenUsed/>
    <w:rsid w:val="00D949D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D949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325942">
      <w:bodyDiv w:val="1"/>
      <w:marLeft w:val="0"/>
      <w:marRight w:val="0"/>
      <w:marTop w:val="0"/>
      <w:marBottom w:val="0"/>
      <w:divBdr>
        <w:top w:val="none" w:sz="0" w:space="0" w:color="auto"/>
        <w:left w:val="none" w:sz="0" w:space="0" w:color="auto"/>
        <w:bottom w:val="none" w:sz="0" w:space="0" w:color="auto"/>
        <w:right w:val="none" w:sz="0" w:space="0" w:color="auto"/>
      </w:divBdr>
    </w:div>
    <w:div w:id="576790245">
      <w:bodyDiv w:val="1"/>
      <w:marLeft w:val="0"/>
      <w:marRight w:val="0"/>
      <w:marTop w:val="0"/>
      <w:marBottom w:val="0"/>
      <w:divBdr>
        <w:top w:val="none" w:sz="0" w:space="0" w:color="auto"/>
        <w:left w:val="none" w:sz="0" w:space="0" w:color="auto"/>
        <w:bottom w:val="none" w:sz="0" w:space="0" w:color="auto"/>
        <w:right w:val="none" w:sz="0" w:space="0" w:color="auto"/>
      </w:divBdr>
    </w:div>
    <w:div w:id="645545295">
      <w:bodyDiv w:val="1"/>
      <w:marLeft w:val="0"/>
      <w:marRight w:val="0"/>
      <w:marTop w:val="0"/>
      <w:marBottom w:val="0"/>
      <w:divBdr>
        <w:top w:val="none" w:sz="0" w:space="0" w:color="auto"/>
        <w:left w:val="none" w:sz="0" w:space="0" w:color="auto"/>
        <w:bottom w:val="none" w:sz="0" w:space="0" w:color="auto"/>
        <w:right w:val="none" w:sz="0" w:space="0" w:color="auto"/>
      </w:divBdr>
    </w:div>
    <w:div w:id="839082204">
      <w:bodyDiv w:val="1"/>
      <w:marLeft w:val="0"/>
      <w:marRight w:val="0"/>
      <w:marTop w:val="0"/>
      <w:marBottom w:val="0"/>
      <w:divBdr>
        <w:top w:val="none" w:sz="0" w:space="0" w:color="auto"/>
        <w:left w:val="none" w:sz="0" w:space="0" w:color="auto"/>
        <w:bottom w:val="none" w:sz="0" w:space="0" w:color="auto"/>
        <w:right w:val="none" w:sz="0" w:space="0" w:color="auto"/>
      </w:divBdr>
    </w:div>
    <w:div w:id="111968282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294984">
      <w:bodyDiv w:val="1"/>
      <w:marLeft w:val="0"/>
      <w:marRight w:val="0"/>
      <w:marTop w:val="0"/>
      <w:marBottom w:val="0"/>
      <w:divBdr>
        <w:top w:val="none" w:sz="0" w:space="0" w:color="auto"/>
        <w:left w:val="none" w:sz="0" w:space="0" w:color="auto"/>
        <w:bottom w:val="none" w:sz="0" w:space="0" w:color="auto"/>
        <w:right w:val="none" w:sz="0" w:space="0" w:color="auto"/>
      </w:divBdr>
    </w:div>
    <w:div w:id="1207451208">
      <w:bodyDiv w:val="1"/>
      <w:marLeft w:val="0"/>
      <w:marRight w:val="0"/>
      <w:marTop w:val="0"/>
      <w:marBottom w:val="0"/>
      <w:divBdr>
        <w:top w:val="none" w:sz="0" w:space="0" w:color="auto"/>
        <w:left w:val="none" w:sz="0" w:space="0" w:color="auto"/>
        <w:bottom w:val="none" w:sz="0" w:space="0" w:color="auto"/>
        <w:right w:val="none" w:sz="0" w:space="0" w:color="auto"/>
      </w:divBdr>
    </w:div>
    <w:div w:id="1266697150">
      <w:bodyDiv w:val="1"/>
      <w:marLeft w:val="0"/>
      <w:marRight w:val="0"/>
      <w:marTop w:val="0"/>
      <w:marBottom w:val="0"/>
      <w:divBdr>
        <w:top w:val="none" w:sz="0" w:space="0" w:color="auto"/>
        <w:left w:val="none" w:sz="0" w:space="0" w:color="auto"/>
        <w:bottom w:val="none" w:sz="0" w:space="0" w:color="auto"/>
        <w:right w:val="none" w:sz="0" w:space="0" w:color="auto"/>
      </w:divBdr>
    </w:div>
    <w:div w:id="200038364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7888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victims-code/victims-rights-policing" TargetMode="External"/><Relationship Id="rId39" Type="http://schemas.openxmlformats.org/officeDocument/2006/relationships/hyperlink" Target="http://www.who.int" TargetMode="External"/><Relationship Id="rId21" Type="http://schemas.openxmlformats.org/officeDocument/2006/relationships/hyperlink" Target="https://www.antislavery.org/slavery-today/modern-slavery/" TargetMode="External"/><Relationship Id="rId34" Type="http://schemas.openxmlformats.org/officeDocument/2006/relationships/hyperlink" Target="https://www.nhs.uk/live-well/exercise/exercise-health-benefits/"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a.org/topics/resilience/building-your-resilience" TargetMode="External"/><Relationship Id="rId29" Type="http://schemas.openxmlformats.org/officeDocument/2006/relationships/hyperlink" Target="https://www.indeed.com/career-advice/career-development/smart-goals" TargetMode="External"/><Relationship Id="rId41"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ulnerability-related-risks/communication" TargetMode="External"/><Relationship Id="rId32" Type="http://schemas.openxmlformats.org/officeDocument/2006/relationships/hyperlink" Target="https://www.legislation.gov.uk/ukpga/1984/60/section/117" TargetMode="External"/><Relationship Id="rId37" Type="http://schemas.openxmlformats.org/officeDocument/2006/relationships/hyperlink" Target="https://documents-dds-ny.un.org/doc/UNDOC/GEN/N10/478/91/PDF/N1047891.pdf?OpenElement" TargetMode="External"/><Relationship Id="rId40" Type="http://schemas.openxmlformats.org/officeDocument/2006/relationships/hyperlink" Target="https://www.who.int/news-room/questions-and-answers/ite/stres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lawsociety.org.uk/topics/family-and-children/emotional-resilience-stepping-outside-drama-triangle" TargetMode="External"/><Relationship Id="rId36" Type="http://schemas.openxmlformats.org/officeDocument/2006/relationships/hyperlink" Target="https://doi.org/10.1177/0032258X17721136"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Vict/24-25/100/section/4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www.cps.gov.uk/legal-guidance/disclosure-manual-chapter-4-relevance-recording-and-retention" TargetMode="External"/><Relationship Id="rId30" Type="http://schemas.openxmlformats.org/officeDocument/2006/relationships/hyperlink" Target="https://assets.publishing.service.gov.uk/government/uploads/system/uploads/attachment_data/file/974376/victims-code-2020.pdf" TargetMode="External"/><Relationship Id="rId35" Type="http://schemas.openxmlformats.org/officeDocument/2006/relationships/hyperlink" Target="https://www.legislation.gov.uk/ukpga/2015/9/section/76/enacted"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major-investigation-and-public-protection/domestic-abuse/first-response-national-decision-model-ndm-tool" TargetMode="External"/><Relationship Id="rId33" Type="http://schemas.openxmlformats.org/officeDocument/2006/relationships/hyperlink" Target="https://www.toolshero.com/communication-methods/betari-box-theory/" TargetMode="External"/><Relationship Id="rId38" Type="http://schemas.openxmlformats.org/officeDocument/2006/relationships/hyperlink" Target="https://www.victimsupport.org.uk/crime-info/types-crime/domestic-abuse/recognising-signs-domestic-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4289</TotalTime>
  <Pages>33</Pages>
  <Words>10749</Words>
  <Characters>61274</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Fleming,Patrick swp8316</cp:lastModifiedBy>
  <cp:revision>29</cp:revision>
  <cp:lastPrinted>2019-08-13T11:47:00Z</cp:lastPrinted>
  <dcterms:created xsi:type="dcterms:W3CDTF">2023-02-13T14:37:00Z</dcterms:created>
  <dcterms:modified xsi:type="dcterms:W3CDTF">2023-04-09T17:51:00Z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2023-01-07T16:10:35Z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f2427c0a-248b-4296-924a-064ff69a5c7e</vt:lpwstr>
  </property>
  <property fmtid="{D5CDD505-2E9C-101B-9397-08002B2CF9AE}" pid="9" name="MSIP_Label_66cf8fe5-b7b7-4df7-b38d-1c61ac2f6639_ContentBits">
    <vt:lpwstr>0</vt:lpwstr>
  </property>
</Properties>
</file>