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EBF899" w14:textId="49622BDD" w:rsidR="00CB400C" w:rsidRPr="003A26C9" w:rsidRDefault="00CB400C"/>
    <w:sdt>
      <w:sdtPr>
        <w:id w:val="-271014282"/>
        <w:docPartObj>
          <w:docPartGallery w:val="Cover Pages"/>
          <w:docPartUnique/>
        </w:docPartObj>
      </w:sdtPr>
      <w:sdtEndPr/>
      <w:sdtContent>
        <w:p w14:paraId="120CDE69" w14:textId="55056ED7" w:rsidR="00FD2A13" w:rsidRPr="008D0B39" w:rsidRDefault="00FD2A13" w:rsidP="00FD2A13">
          <w:pPr>
            <w:jc w:val="center"/>
            <w:rPr>
              <w:sz w:val="48"/>
              <w:szCs w:val="48"/>
            </w:rPr>
          </w:pPr>
          <w:r w:rsidRPr="008D0B39">
            <w:rPr>
              <w:sz w:val="48"/>
              <w:szCs w:val="48"/>
            </w:rPr>
            <w:t>Student name: Masoud Latifi</w:t>
          </w:r>
        </w:p>
        <w:p w14:paraId="12BD0F8E" w14:textId="77777777" w:rsidR="00FD2A13" w:rsidRPr="008D0B39" w:rsidRDefault="00FD2A13" w:rsidP="00FD2A13">
          <w:pPr>
            <w:jc w:val="center"/>
            <w:rPr>
              <w:sz w:val="48"/>
              <w:szCs w:val="48"/>
            </w:rPr>
          </w:pPr>
          <w:r w:rsidRPr="008D0B39">
            <w:rPr>
              <w:sz w:val="48"/>
              <w:szCs w:val="48"/>
            </w:rPr>
            <w:t>Student number: 2232810</w:t>
          </w:r>
        </w:p>
        <w:p w14:paraId="7A0A70E8" w14:textId="18EC361B" w:rsidR="00FD2A13" w:rsidRPr="008D0B39" w:rsidRDefault="00FD2A13" w:rsidP="00FD2A13">
          <w:pPr>
            <w:jc w:val="center"/>
            <w:rPr>
              <w:sz w:val="48"/>
              <w:szCs w:val="48"/>
            </w:rPr>
          </w:pPr>
          <w:r w:rsidRPr="008D0B39">
            <w:rPr>
              <w:sz w:val="48"/>
              <w:szCs w:val="48"/>
            </w:rPr>
            <w:t>Module code: (BMHP6030_BIRM)</w:t>
          </w:r>
        </w:p>
        <w:p w14:paraId="7D9A6891" w14:textId="10AE2CFE" w:rsidR="00FD2A13" w:rsidRPr="008D0B39" w:rsidRDefault="00FD2A13" w:rsidP="00FD2A13">
          <w:pPr>
            <w:jc w:val="center"/>
            <w:rPr>
              <w:sz w:val="48"/>
              <w:szCs w:val="48"/>
            </w:rPr>
          </w:pPr>
          <w:r w:rsidRPr="008D0B39">
            <w:rPr>
              <w:sz w:val="48"/>
              <w:szCs w:val="48"/>
            </w:rPr>
            <w:t xml:space="preserve">Module Title:  Health, Wellbeing and Sustainable Development </w:t>
          </w:r>
        </w:p>
        <w:p w14:paraId="27AA7F49" w14:textId="5CFE7409" w:rsidR="00FD2A13" w:rsidRPr="008D0B39" w:rsidRDefault="00FD2A13" w:rsidP="008D0B39">
          <w:pPr>
            <w:jc w:val="center"/>
            <w:rPr>
              <w:sz w:val="48"/>
              <w:szCs w:val="48"/>
            </w:rPr>
          </w:pPr>
          <w:r w:rsidRPr="008D0B39">
            <w:rPr>
              <w:sz w:val="48"/>
              <w:szCs w:val="48"/>
            </w:rPr>
            <w:t>Lecturer name</w:t>
          </w:r>
          <w:r w:rsidRPr="008D0B39">
            <w:rPr>
              <w:sz w:val="48"/>
              <w:szCs w:val="48"/>
            </w:rPr>
            <w:t>:</w:t>
          </w:r>
          <w:r w:rsidR="008D0B39" w:rsidRPr="008D0B39">
            <w:rPr>
              <w:sz w:val="48"/>
              <w:szCs w:val="48"/>
            </w:rPr>
            <w:t xml:space="preserve"> </w:t>
          </w:r>
          <w:r w:rsidR="008D0B39" w:rsidRPr="008D0B39">
            <w:rPr>
              <w:sz w:val="48"/>
              <w:szCs w:val="48"/>
            </w:rPr>
            <w:t>Parese Ahmed</w:t>
          </w:r>
        </w:p>
        <w:p w14:paraId="5977CE31" w14:textId="11D07CDD" w:rsidR="00FD2A13" w:rsidRPr="008D0B39" w:rsidRDefault="00FD2A13" w:rsidP="00FD2A13">
          <w:pPr>
            <w:jc w:val="center"/>
            <w:rPr>
              <w:sz w:val="48"/>
              <w:szCs w:val="48"/>
            </w:rPr>
          </w:pPr>
          <w:r w:rsidRPr="008D0B39">
            <w:rPr>
              <w:sz w:val="48"/>
              <w:szCs w:val="48"/>
            </w:rPr>
            <w:t xml:space="preserve">Assignment Title: </w:t>
          </w:r>
          <w:r w:rsidRPr="008D0B39">
            <w:rPr>
              <w:sz w:val="48"/>
              <w:szCs w:val="48"/>
            </w:rPr>
            <w:t>Report Written</w:t>
          </w:r>
          <w:r w:rsidRPr="008D0B39">
            <w:rPr>
              <w:sz w:val="48"/>
              <w:szCs w:val="48"/>
            </w:rPr>
            <w:t xml:space="preserve"> </w:t>
          </w:r>
          <w:r w:rsidRPr="008D0B39">
            <w:rPr>
              <w:sz w:val="48"/>
              <w:szCs w:val="48"/>
            </w:rPr>
            <w:t xml:space="preserve">Component 2 </w:t>
          </w:r>
        </w:p>
        <w:p w14:paraId="1466BCD2" w14:textId="446674D8" w:rsidR="00FD2A13" w:rsidRDefault="0053325E" w:rsidP="00FD2A13">
          <w:r w:rsidRPr="003A26C9">
            <w:br w:type="page"/>
          </w:r>
        </w:p>
      </w:sdtContent>
    </w:sdt>
    <w:sdt>
      <w:sdtPr>
        <w:rPr>
          <w:rFonts w:asciiTheme="minorHAnsi" w:eastAsiaTheme="minorEastAsia" w:hAnsiTheme="minorHAnsi" w:cs="Times New Roman"/>
          <w:color w:val="auto"/>
          <w:kern w:val="2"/>
          <w:sz w:val="22"/>
          <w:szCs w:val="22"/>
          <w:lang w:eastAsia="en-US"/>
          <w14:ligatures w14:val="standardContextual"/>
        </w:rPr>
        <w:id w:val="1837489831"/>
        <w:docPartObj>
          <w:docPartGallery w:val="Table of Contents"/>
          <w:docPartUnique/>
        </w:docPartObj>
      </w:sdtPr>
      <w:sdtEndPr>
        <w:rPr>
          <w:rFonts w:eastAsiaTheme="minorHAnsi" w:cstheme="minorBidi"/>
        </w:rPr>
      </w:sdtEndPr>
      <w:sdtContent>
        <w:p w14:paraId="20058136" w14:textId="6529EC9A" w:rsidR="0053325E" w:rsidRPr="003A26C9" w:rsidRDefault="0053325E" w:rsidP="00515E6A">
          <w:pPr>
            <w:pStyle w:val="TOCHeading"/>
            <w:spacing w:line="360" w:lineRule="auto"/>
            <w:contextualSpacing/>
            <w:jc w:val="both"/>
            <w:rPr>
              <w:rFonts w:ascii="Arial" w:hAnsi="Arial" w:cs="Arial"/>
              <w:b/>
              <w:bCs/>
              <w:color w:val="000000" w:themeColor="text1"/>
              <w:sz w:val="22"/>
              <w:szCs w:val="22"/>
            </w:rPr>
          </w:pPr>
          <w:r w:rsidRPr="003A26C9">
            <w:rPr>
              <w:rFonts w:ascii="Arial" w:hAnsi="Arial" w:cs="Arial"/>
              <w:b/>
              <w:bCs/>
              <w:color w:val="000000" w:themeColor="text1"/>
              <w:sz w:val="22"/>
              <w:szCs w:val="22"/>
            </w:rPr>
            <w:t>INDEX</w:t>
          </w:r>
        </w:p>
        <w:p w14:paraId="4FA6E5F6" w14:textId="09F296F0" w:rsidR="00515E6A" w:rsidRPr="0023504C" w:rsidRDefault="00515E6A" w:rsidP="00515E6A">
          <w:pPr>
            <w:pStyle w:val="TOC1"/>
            <w:numPr>
              <w:ilvl w:val="0"/>
              <w:numId w:val="0"/>
            </w:numPr>
            <w:ind w:left="284" w:hanging="284"/>
            <w:rPr>
              <w:b w:val="0"/>
              <w:bCs w:val="0"/>
            </w:rPr>
          </w:pPr>
          <w:r w:rsidRPr="0023504C">
            <w:t>INTRODUCTION</w:t>
          </w:r>
          <w:r w:rsidRPr="0023504C">
            <w:rPr>
              <w:b w:val="0"/>
              <w:bCs w:val="0"/>
            </w:rPr>
            <w:ptab w:relativeTo="margin" w:alignment="right" w:leader="dot"/>
          </w:r>
          <w:r w:rsidR="00FD2A13" w:rsidRPr="0023504C">
            <w:rPr>
              <w:b w:val="0"/>
              <w:bCs w:val="0"/>
            </w:rPr>
            <w:t>2</w:t>
          </w:r>
        </w:p>
        <w:p w14:paraId="55DF8692" w14:textId="0A4830C6" w:rsidR="00515E6A" w:rsidRPr="0023504C" w:rsidRDefault="00515E6A" w:rsidP="00515E6A">
          <w:pPr>
            <w:pStyle w:val="TOC1"/>
            <w:rPr>
              <w:b w:val="0"/>
              <w:bCs w:val="0"/>
            </w:rPr>
          </w:pPr>
          <w:r w:rsidRPr="0023504C">
            <w:rPr>
              <w:b w:val="0"/>
              <w:bCs w:val="0"/>
            </w:rPr>
            <w:t xml:space="preserve">THE 2030 AGENDA FOR SUSTAINABLE DEVELOPMENT </w:t>
          </w:r>
          <w:r w:rsidRPr="0023504C">
            <w:rPr>
              <w:b w:val="0"/>
              <w:bCs w:val="0"/>
            </w:rPr>
            <w:ptab w:relativeTo="margin" w:alignment="right" w:leader="dot"/>
          </w:r>
          <w:r w:rsidR="00FD2A13" w:rsidRPr="0023504C">
            <w:rPr>
              <w:b w:val="0"/>
              <w:bCs w:val="0"/>
            </w:rPr>
            <w:t>3</w:t>
          </w:r>
        </w:p>
        <w:p w14:paraId="1D04C0E7" w14:textId="72DDCD42" w:rsidR="00515E6A" w:rsidRPr="0023504C" w:rsidRDefault="00515E6A" w:rsidP="00515E6A">
          <w:pPr>
            <w:pStyle w:val="TOC1"/>
            <w:numPr>
              <w:ilvl w:val="0"/>
              <w:numId w:val="0"/>
            </w:numPr>
            <w:ind w:left="284" w:hanging="284"/>
            <w:rPr>
              <w:b w:val="0"/>
              <w:bCs w:val="0"/>
            </w:rPr>
          </w:pPr>
          <w:r w:rsidRPr="0023504C">
            <w:rPr>
              <w:b w:val="0"/>
              <w:bCs w:val="0"/>
            </w:rPr>
            <w:t>1.1 OVERVIEW.</w:t>
          </w:r>
          <w:r w:rsidRPr="0023504C">
            <w:rPr>
              <w:b w:val="0"/>
              <w:bCs w:val="0"/>
            </w:rPr>
            <w:ptab w:relativeTo="margin" w:alignment="right" w:leader="dot"/>
          </w:r>
          <w:r w:rsidR="00FD2A13" w:rsidRPr="0023504C">
            <w:rPr>
              <w:b w:val="0"/>
              <w:bCs w:val="0"/>
            </w:rPr>
            <w:t>3</w:t>
          </w:r>
        </w:p>
        <w:p w14:paraId="6935FB7E" w14:textId="163198FD" w:rsidR="00515E6A" w:rsidRPr="0023504C" w:rsidRDefault="00515E6A" w:rsidP="00515E6A">
          <w:pPr>
            <w:pStyle w:val="TOC1"/>
            <w:numPr>
              <w:ilvl w:val="0"/>
              <w:numId w:val="0"/>
            </w:numPr>
            <w:ind w:left="284" w:hanging="284"/>
            <w:rPr>
              <w:b w:val="0"/>
              <w:bCs w:val="0"/>
            </w:rPr>
          </w:pPr>
          <w:r w:rsidRPr="0023504C">
            <w:rPr>
              <w:b w:val="0"/>
              <w:bCs w:val="0"/>
            </w:rPr>
            <w:t xml:space="preserve">1.2 </w:t>
          </w:r>
          <w:r w:rsidR="001623F5" w:rsidRPr="0023504C">
            <w:rPr>
              <w:b w:val="0"/>
              <w:bCs w:val="0"/>
            </w:rPr>
            <w:t xml:space="preserve"> IMPLEMENTATION </w:t>
          </w:r>
          <w:r w:rsidRPr="0023504C">
            <w:rPr>
              <w:b w:val="0"/>
              <w:bCs w:val="0"/>
            </w:rPr>
            <w:ptab w:relativeTo="margin" w:alignment="right" w:leader="dot"/>
          </w:r>
          <w:r w:rsidR="00FD2A13" w:rsidRPr="0023504C">
            <w:rPr>
              <w:b w:val="0"/>
              <w:bCs w:val="0"/>
            </w:rPr>
            <w:t>3</w:t>
          </w:r>
        </w:p>
        <w:p w14:paraId="38062C5D" w14:textId="5845ED9A" w:rsidR="00515E6A" w:rsidRPr="0023504C" w:rsidRDefault="00515E6A" w:rsidP="00515E6A">
          <w:pPr>
            <w:rPr>
              <w:rFonts w:ascii="Arial" w:hAnsi="Arial" w:cs="Arial"/>
            </w:rPr>
          </w:pPr>
          <w:r w:rsidRPr="0023504C">
            <w:rPr>
              <w:lang w:eastAsia="it-IT"/>
            </w:rPr>
            <w:t>1.3.</w:t>
          </w:r>
          <w:r w:rsidR="001623F5" w:rsidRPr="0023504C">
            <w:rPr>
              <w:lang w:eastAsia="it-IT"/>
            </w:rPr>
            <w:t xml:space="preserve">THE INTER-CONNECTEDNESS OF THE </w:t>
          </w:r>
          <w:r w:rsidR="001623F5" w:rsidRPr="0023504C">
            <w:t>17 SUSTAINABLE DEVELOPMENT GOALS</w:t>
          </w:r>
          <w:r w:rsidR="001623F5" w:rsidRPr="0023504C">
            <w:t>…</w:t>
          </w:r>
          <w:r w:rsidR="001623F5" w:rsidRPr="0023504C">
            <w:rPr>
              <w:rFonts w:ascii="Arial" w:hAnsi="Arial" w:cs="Arial"/>
            </w:rPr>
            <w:t>………………..3</w:t>
          </w:r>
        </w:p>
        <w:p w14:paraId="7C3946C5" w14:textId="673A7DAC" w:rsidR="00FF2B2D" w:rsidRPr="0023504C" w:rsidRDefault="00FF2B2D" w:rsidP="00515E6A">
          <w:pPr>
            <w:rPr>
              <w:rFonts w:ascii="Arial" w:hAnsi="Arial" w:cs="Arial"/>
            </w:rPr>
          </w:pPr>
          <w:r w:rsidRPr="0023504C">
            <w:rPr>
              <w:rFonts w:ascii="Arial" w:hAnsi="Arial" w:cs="Arial"/>
            </w:rPr>
            <w:t>2. SDG 3</w:t>
          </w:r>
          <w:r w:rsidR="00621F09" w:rsidRPr="0023504C">
            <w:rPr>
              <w:rFonts w:ascii="Arial" w:hAnsi="Arial" w:cs="Arial"/>
            </w:rPr>
            <w:t xml:space="preserve">: </w:t>
          </w:r>
          <w:r w:rsidRPr="0023504C">
            <w:rPr>
              <w:rFonts w:ascii="Arial" w:hAnsi="Arial" w:cs="Arial"/>
            </w:rPr>
            <w:t>GOOD HEALTH AND WELL-BEING</w:t>
          </w:r>
          <w:r w:rsidR="001623F5" w:rsidRPr="0023504C">
            <w:rPr>
              <w:rFonts w:ascii="Arial" w:hAnsi="Arial" w:cs="Arial"/>
            </w:rPr>
            <w:t>…………………………………………………………</w:t>
          </w:r>
          <w:r w:rsidR="0023504C">
            <w:rPr>
              <w:rFonts w:ascii="Arial" w:hAnsi="Arial" w:cs="Arial"/>
            </w:rPr>
            <w:t>..</w:t>
          </w:r>
          <w:r w:rsidR="001623F5" w:rsidRPr="0023504C">
            <w:rPr>
              <w:rFonts w:ascii="Arial" w:hAnsi="Arial" w:cs="Arial"/>
            </w:rPr>
            <w:t>4</w:t>
          </w:r>
        </w:p>
        <w:p w14:paraId="2A8776C2" w14:textId="3E4BAD7A" w:rsidR="00794921" w:rsidRPr="0023504C" w:rsidRDefault="00794921" w:rsidP="00794921">
          <w:pPr>
            <w:pStyle w:val="TOC1"/>
            <w:numPr>
              <w:ilvl w:val="0"/>
              <w:numId w:val="0"/>
            </w:numPr>
            <w:ind w:left="284" w:hanging="284"/>
            <w:rPr>
              <w:b w:val="0"/>
              <w:bCs w:val="0"/>
            </w:rPr>
          </w:pPr>
          <w:r w:rsidRPr="0023504C">
            <w:rPr>
              <w:b w:val="0"/>
              <w:bCs w:val="0"/>
            </w:rPr>
            <w:t>2.1 OVERVIEW.</w:t>
          </w:r>
          <w:r w:rsidRPr="0023504C">
            <w:rPr>
              <w:b w:val="0"/>
              <w:bCs w:val="0"/>
            </w:rPr>
            <w:ptab w:relativeTo="margin" w:alignment="right" w:leader="dot"/>
          </w:r>
          <w:r w:rsidR="001623F5" w:rsidRPr="0023504C">
            <w:rPr>
              <w:b w:val="0"/>
              <w:bCs w:val="0"/>
            </w:rPr>
            <w:t>4</w:t>
          </w:r>
        </w:p>
        <w:p w14:paraId="229619F2" w14:textId="5FBF2FE7" w:rsidR="00794921" w:rsidRPr="0023504C" w:rsidRDefault="00794921" w:rsidP="00794921">
          <w:pPr>
            <w:rPr>
              <w:rFonts w:ascii="Arial" w:hAnsi="Arial" w:cs="Arial"/>
            </w:rPr>
          </w:pPr>
          <w:r w:rsidRPr="0023504C">
            <w:rPr>
              <w:lang w:eastAsia="it-IT"/>
            </w:rPr>
            <w:t>2.3.</w:t>
          </w:r>
          <w:r w:rsidRPr="0023504C">
            <w:t xml:space="preserve"> </w:t>
          </w:r>
          <w:r w:rsidRPr="0023504C">
            <w:rPr>
              <w:rFonts w:ascii="Arial" w:hAnsi="Arial" w:cs="Arial"/>
            </w:rPr>
            <w:t>IMPLEMENTATION.</w:t>
          </w:r>
          <w:r w:rsidRPr="0023504C">
            <w:rPr>
              <w:rFonts w:ascii="Arial" w:hAnsi="Arial" w:cs="Arial"/>
            </w:rPr>
            <w:ptab w:relativeTo="margin" w:alignment="right" w:leader="dot"/>
          </w:r>
          <w:r w:rsidR="001623F5" w:rsidRPr="0023504C">
            <w:rPr>
              <w:rFonts w:ascii="Arial" w:hAnsi="Arial" w:cs="Arial"/>
            </w:rPr>
            <w:t>5</w:t>
          </w:r>
        </w:p>
        <w:p w14:paraId="024063F5" w14:textId="449D886F" w:rsidR="00621F09" w:rsidRPr="0023504C" w:rsidRDefault="00621F09" w:rsidP="00621F09">
          <w:pPr>
            <w:rPr>
              <w:rFonts w:ascii="Arial" w:hAnsi="Arial" w:cs="Arial"/>
            </w:rPr>
          </w:pPr>
          <w:r w:rsidRPr="0023504C">
            <w:rPr>
              <w:rFonts w:ascii="Arial" w:hAnsi="Arial" w:cs="Arial"/>
            </w:rPr>
            <w:t>3. SDG 2: ZERO HUNGER.</w:t>
          </w:r>
          <w:r w:rsidRPr="0023504C">
            <w:rPr>
              <w:rFonts w:ascii="Arial" w:hAnsi="Arial" w:cs="Arial"/>
            </w:rPr>
            <w:ptab w:relativeTo="margin" w:alignment="right" w:leader="dot"/>
          </w:r>
          <w:r w:rsidR="001623F5" w:rsidRPr="0023504C">
            <w:rPr>
              <w:rFonts w:ascii="Arial" w:hAnsi="Arial" w:cs="Arial"/>
            </w:rPr>
            <w:t>6</w:t>
          </w:r>
        </w:p>
        <w:p w14:paraId="7B4771A9" w14:textId="7B2EE695" w:rsidR="00621F09" w:rsidRPr="0023504C" w:rsidRDefault="00F247AA" w:rsidP="00621F09">
          <w:pPr>
            <w:pStyle w:val="TOC1"/>
            <w:numPr>
              <w:ilvl w:val="0"/>
              <w:numId w:val="0"/>
            </w:numPr>
            <w:ind w:left="284" w:hanging="284"/>
            <w:rPr>
              <w:b w:val="0"/>
              <w:bCs w:val="0"/>
            </w:rPr>
          </w:pPr>
          <w:r w:rsidRPr="0023504C">
            <w:rPr>
              <w:b w:val="0"/>
              <w:bCs w:val="0"/>
            </w:rPr>
            <w:t>3</w:t>
          </w:r>
          <w:r w:rsidR="00621F09" w:rsidRPr="0023504C">
            <w:rPr>
              <w:b w:val="0"/>
              <w:bCs w:val="0"/>
            </w:rPr>
            <w:t>.1 OVERVIEW.</w:t>
          </w:r>
          <w:r w:rsidR="00621F09" w:rsidRPr="0023504C">
            <w:rPr>
              <w:b w:val="0"/>
              <w:bCs w:val="0"/>
            </w:rPr>
            <w:ptab w:relativeTo="margin" w:alignment="right" w:leader="dot"/>
          </w:r>
          <w:r w:rsidR="001623F5" w:rsidRPr="0023504C">
            <w:rPr>
              <w:b w:val="0"/>
              <w:bCs w:val="0"/>
            </w:rPr>
            <w:t>6</w:t>
          </w:r>
        </w:p>
        <w:p w14:paraId="010654EA" w14:textId="15805A4C" w:rsidR="00621F09" w:rsidRPr="0023504C" w:rsidRDefault="00F247AA" w:rsidP="00621F09">
          <w:pPr>
            <w:rPr>
              <w:rFonts w:ascii="Arial" w:hAnsi="Arial" w:cs="Arial"/>
            </w:rPr>
          </w:pPr>
          <w:r w:rsidRPr="0023504C">
            <w:rPr>
              <w:lang w:eastAsia="it-IT"/>
            </w:rPr>
            <w:t>3</w:t>
          </w:r>
          <w:r w:rsidR="00621F09" w:rsidRPr="0023504C">
            <w:rPr>
              <w:lang w:eastAsia="it-IT"/>
            </w:rPr>
            <w:t>.3.</w:t>
          </w:r>
          <w:r w:rsidR="00621F09" w:rsidRPr="0023504C">
            <w:t xml:space="preserve"> </w:t>
          </w:r>
          <w:r w:rsidR="00621F09" w:rsidRPr="0023504C">
            <w:rPr>
              <w:rFonts w:ascii="Arial" w:hAnsi="Arial" w:cs="Arial"/>
            </w:rPr>
            <w:t>IMPLEMENTATION.</w:t>
          </w:r>
          <w:r w:rsidR="00621F09" w:rsidRPr="0023504C">
            <w:rPr>
              <w:rFonts w:ascii="Arial" w:hAnsi="Arial" w:cs="Arial"/>
            </w:rPr>
            <w:ptab w:relativeTo="margin" w:alignment="right" w:leader="dot"/>
          </w:r>
          <w:r w:rsidR="001623F5" w:rsidRPr="0023504C">
            <w:rPr>
              <w:rFonts w:ascii="Arial" w:hAnsi="Arial" w:cs="Arial"/>
            </w:rPr>
            <w:t>6</w:t>
          </w:r>
        </w:p>
        <w:p w14:paraId="4D2A9367" w14:textId="5105BC11" w:rsidR="002646C5" w:rsidRPr="0023504C" w:rsidRDefault="002646C5" w:rsidP="00621F09">
          <w:pPr>
            <w:rPr>
              <w:rFonts w:ascii="Arial" w:hAnsi="Arial" w:cs="Arial"/>
            </w:rPr>
          </w:pPr>
          <w:r w:rsidRPr="0023504C">
            <w:rPr>
              <w:rFonts w:ascii="Arial" w:hAnsi="Arial" w:cs="Arial"/>
            </w:rPr>
            <w:t>4. SDG 3</w:t>
          </w:r>
          <w:r w:rsidR="00314AF6" w:rsidRPr="0023504C">
            <w:rPr>
              <w:rFonts w:ascii="Arial" w:hAnsi="Arial" w:cs="Arial"/>
            </w:rPr>
            <w:t xml:space="preserve"> AND SDG2</w:t>
          </w:r>
          <w:r w:rsidRPr="0023504C">
            <w:rPr>
              <w:rFonts w:ascii="Arial" w:hAnsi="Arial" w:cs="Arial"/>
            </w:rPr>
            <w:t xml:space="preserve">: </w:t>
          </w:r>
          <w:r w:rsidR="00314AF6" w:rsidRPr="0023504C">
            <w:rPr>
              <w:rFonts w:ascii="Arial" w:hAnsi="Arial" w:cs="Arial"/>
            </w:rPr>
            <w:t xml:space="preserve">ANALYSIS </w:t>
          </w:r>
          <w:r w:rsidR="00320971" w:rsidRPr="0023504C">
            <w:rPr>
              <w:rFonts w:ascii="Arial" w:hAnsi="Arial" w:cs="Arial"/>
            </w:rPr>
            <w:t>OF THE</w:t>
          </w:r>
          <w:r w:rsidR="00314AF6" w:rsidRPr="0023504C">
            <w:rPr>
              <w:rFonts w:ascii="Arial" w:hAnsi="Arial" w:cs="Arial"/>
            </w:rPr>
            <w:t xml:space="preserve"> </w:t>
          </w:r>
          <w:r w:rsidRPr="0023504C">
            <w:rPr>
              <w:rFonts w:ascii="Arial" w:hAnsi="Arial" w:cs="Arial"/>
            </w:rPr>
            <w:t>INTERACTION</w:t>
          </w:r>
          <w:r w:rsidRPr="0023504C">
            <w:rPr>
              <w:rFonts w:ascii="Arial" w:hAnsi="Arial" w:cs="Arial"/>
            </w:rPr>
            <w:ptab w:relativeTo="margin" w:alignment="right" w:leader="dot"/>
          </w:r>
          <w:r w:rsidR="001623F5" w:rsidRPr="0023504C">
            <w:rPr>
              <w:rFonts w:ascii="Arial" w:hAnsi="Arial" w:cs="Arial"/>
            </w:rPr>
            <w:t>7</w:t>
          </w:r>
        </w:p>
        <w:p w14:paraId="09DDCD2C" w14:textId="333086DA" w:rsidR="00B327D6" w:rsidRPr="0023504C" w:rsidRDefault="002646C5" w:rsidP="00515E6A">
          <w:pPr>
            <w:spacing w:after="100" w:line="360" w:lineRule="auto"/>
            <w:jc w:val="both"/>
            <w:rPr>
              <w:rFonts w:ascii="Arial" w:hAnsi="Arial" w:cs="Arial"/>
            </w:rPr>
          </w:pPr>
          <w:r w:rsidRPr="0023504C">
            <w:rPr>
              <w:rFonts w:ascii="Arial" w:hAnsi="Arial" w:cs="Arial"/>
            </w:rPr>
            <w:t>5</w:t>
          </w:r>
          <w:r w:rsidR="00320971" w:rsidRPr="0023504C">
            <w:rPr>
              <w:rFonts w:ascii="Arial" w:hAnsi="Arial" w:cs="Arial"/>
            </w:rPr>
            <w:t xml:space="preserve">. </w:t>
          </w:r>
          <w:r w:rsidR="00B327D6" w:rsidRPr="0023504C">
            <w:rPr>
              <w:rFonts w:ascii="Arial" w:hAnsi="Arial" w:cs="Arial"/>
            </w:rPr>
            <w:t>RECOMMENDATION</w:t>
          </w:r>
          <w:r w:rsidR="00706FEF" w:rsidRPr="0023504C">
            <w:rPr>
              <w:rFonts w:ascii="Arial" w:hAnsi="Arial" w:cs="Arial"/>
            </w:rPr>
            <w:ptab w:relativeTo="margin" w:alignment="right" w:leader="dot"/>
          </w:r>
          <w:r w:rsidR="0023504C" w:rsidRPr="0023504C">
            <w:rPr>
              <w:rFonts w:ascii="Arial" w:hAnsi="Arial" w:cs="Arial"/>
            </w:rPr>
            <w:t>8</w:t>
          </w:r>
        </w:p>
        <w:p w14:paraId="2F942B1B" w14:textId="54571BC4" w:rsidR="00320971" w:rsidRPr="0023504C" w:rsidRDefault="0023504C" w:rsidP="00515E6A">
          <w:pPr>
            <w:spacing w:after="100" w:line="360" w:lineRule="auto"/>
            <w:jc w:val="both"/>
            <w:rPr>
              <w:rFonts w:ascii="Arial" w:hAnsi="Arial" w:cs="Arial"/>
            </w:rPr>
          </w:pPr>
          <w:r w:rsidRPr="0023504C">
            <w:rPr>
              <w:rFonts w:ascii="Arial" w:hAnsi="Arial" w:cs="Arial"/>
            </w:rPr>
            <w:t>6</w:t>
          </w:r>
          <w:r w:rsidR="00320971" w:rsidRPr="0023504C">
            <w:rPr>
              <w:rFonts w:ascii="Arial" w:hAnsi="Arial" w:cs="Arial"/>
            </w:rPr>
            <w:t>. CONCLUSION</w:t>
          </w:r>
          <w:r w:rsidR="00320971" w:rsidRPr="0023504C">
            <w:rPr>
              <w:rFonts w:ascii="Arial" w:hAnsi="Arial" w:cs="Arial"/>
            </w:rPr>
            <w:ptab w:relativeTo="margin" w:alignment="right" w:leader="dot"/>
          </w:r>
          <w:r w:rsidRPr="0023504C">
            <w:rPr>
              <w:rFonts w:ascii="Arial" w:hAnsi="Arial" w:cs="Arial"/>
            </w:rPr>
            <w:t>9</w:t>
          </w:r>
        </w:p>
        <w:p w14:paraId="4478972F" w14:textId="7DC1D11F" w:rsidR="0053325E" w:rsidRPr="0023504C" w:rsidRDefault="00B327D6" w:rsidP="00C01E36">
          <w:pPr>
            <w:spacing w:after="100" w:line="360" w:lineRule="auto"/>
            <w:jc w:val="both"/>
            <w:rPr>
              <w:rFonts w:ascii="Arial" w:hAnsi="Arial" w:cs="Arial"/>
            </w:rPr>
          </w:pPr>
          <w:r w:rsidRPr="0023504C">
            <w:rPr>
              <w:rFonts w:ascii="Arial" w:hAnsi="Arial" w:cs="Arial"/>
            </w:rPr>
            <w:t>REFERENCE LIST</w:t>
          </w:r>
          <w:r w:rsidR="00706FEF" w:rsidRPr="0023504C">
            <w:rPr>
              <w:rFonts w:ascii="Arial" w:hAnsi="Arial" w:cs="Arial"/>
            </w:rPr>
            <w:ptab w:relativeTo="margin" w:alignment="right" w:leader="dot"/>
          </w:r>
          <w:r w:rsidR="0023504C" w:rsidRPr="0023504C">
            <w:rPr>
              <w:rFonts w:ascii="Arial" w:hAnsi="Arial" w:cs="Arial"/>
            </w:rPr>
            <w:t>10</w:t>
          </w:r>
        </w:p>
      </w:sdtContent>
    </w:sdt>
    <w:p w14:paraId="27DFBBC5" w14:textId="77777777" w:rsidR="00706FEF" w:rsidRPr="003A26C9" w:rsidRDefault="00706FEF">
      <w:pPr>
        <w:rPr>
          <w:rFonts w:ascii="Arial" w:hAnsi="Arial" w:cs="Arial"/>
          <w:highlight w:val="yellow"/>
        </w:rPr>
      </w:pPr>
      <w:r w:rsidRPr="003A26C9">
        <w:rPr>
          <w:rFonts w:ascii="Arial" w:hAnsi="Arial" w:cs="Arial"/>
          <w:highlight w:val="yellow"/>
        </w:rPr>
        <w:br w:type="page"/>
      </w:r>
    </w:p>
    <w:p w14:paraId="61E2F587" w14:textId="0136A189" w:rsidR="00E73DD0" w:rsidRPr="003E4474" w:rsidRDefault="00620BD2">
      <w:pPr>
        <w:rPr>
          <w:rFonts w:ascii="Arial" w:hAnsi="Arial" w:cs="Arial"/>
          <w:b/>
          <w:bCs/>
        </w:rPr>
      </w:pPr>
      <w:r w:rsidRPr="003E4474">
        <w:rPr>
          <w:rFonts w:ascii="Arial" w:hAnsi="Arial" w:cs="Arial"/>
          <w:b/>
          <w:bCs/>
        </w:rPr>
        <w:lastRenderedPageBreak/>
        <w:t>INTRODUCTION</w:t>
      </w:r>
    </w:p>
    <w:p w14:paraId="6CEC8656" w14:textId="1C381721" w:rsidR="00E24587" w:rsidRPr="0023504C" w:rsidRDefault="003E4474" w:rsidP="00125AEE">
      <w:pPr>
        <w:spacing w:line="360" w:lineRule="auto"/>
        <w:jc w:val="both"/>
        <w:rPr>
          <w:rFonts w:ascii="Arial" w:hAnsi="Arial" w:cs="Arial"/>
        </w:rPr>
      </w:pPr>
      <w:r w:rsidRPr="0023504C">
        <w:rPr>
          <w:rFonts w:ascii="Arial" w:hAnsi="Arial" w:cs="Arial"/>
        </w:rPr>
        <w:t xml:space="preserve">This report will provide an overview of </w:t>
      </w:r>
      <w:r w:rsidR="00AB49EA" w:rsidRPr="0023504C">
        <w:rPr>
          <w:rFonts w:ascii="Arial" w:hAnsi="Arial" w:cs="Arial"/>
        </w:rPr>
        <w:t xml:space="preserve">2030 Agenda 17 </w:t>
      </w:r>
      <w:r w:rsidR="00E24587" w:rsidRPr="0023504C">
        <w:rPr>
          <w:rFonts w:ascii="Arial" w:hAnsi="Arial" w:cs="Arial"/>
        </w:rPr>
        <w:t xml:space="preserve">SDGs, their </w:t>
      </w:r>
      <w:r w:rsidR="00AB49EA" w:rsidRPr="0023504C">
        <w:rPr>
          <w:rFonts w:ascii="Arial" w:hAnsi="Arial" w:cs="Arial"/>
        </w:rPr>
        <w:t xml:space="preserve">implementation and interconnectedness. </w:t>
      </w:r>
      <w:r w:rsidR="00E24587" w:rsidRPr="0023504C">
        <w:rPr>
          <w:rFonts w:ascii="Arial" w:hAnsi="Arial" w:cs="Arial"/>
        </w:rPr>
        <w:t xml:space="preserve">The focus will be on SDG2 and SDG3 with an overview of targets, the implementation at </w:t>
      </w:r>
      <w:r w:rsidRPr="0023504C">
        <w:rPr>
          <w:rFonts w:ascii="Arial" w:hAnsi="Arial" w:cs="Arial"/>
        </w:rPr>
        <w:t>international, national level</w:t>
      </w:r>
      <w:r w:rsidR="00E24587" w:rsidRPr="0023504C">
        <w:rPr>
          <w:rFonts w:ascii="Arial" w:hAnsi="Arial" w:cs="Arial"/>
        </w:rPr>
        <w:t xml:space="preserve"> and local level and the analysis of their relation.</w:t>
      </w:r>
    </w:p>
    <w:p w14:paraId="67ACED3F" w14:textId="77777777" w:rsidR="00E24587" w:rsidRPr="0023504C" w:rsidRDefault="00E24587" w:rsidP="00125AEE">
      <w:pPr>
        <w:spacing w:line="360" w:lineRule="auto"/>
        <w:jc w:val="both"/>
        <w:rPr>
          <w:rFonts w:ascii="Arial" w:hAnsi="Arial" w:cs="Arial"/>
        </w:rPr>
      </w:pPr>
    </w:p>
    <w:p w14:paraId="6B0CECC6" w14:textId="77777777" w:rsidR="00125AEE" w:rsidRPr="0023504C" w:rsidRDefault="00125AEE" w:rsidP="00125AEE">
      <w:pPr>
        <w:spacing w:line="360" w:lineRule="auto"/>
        <w:jc w:val="both"/>
        <w:rPr>
          <w:rFonts w:ascii="Arial" w:hAnsi="Arial" w:cs="Arial"/>
        </w:rPr>
      </w:pPr>
    </w:p>
    <w:p w14:paraId="3471DB7B" w14:textId="77777777" w:rsidR="00FD2A13" w:rsidRPr="0023504C" w:rsidRDefault="00FD2A13" w:rsidP="00125AEE">
      <w:pPr>
        <w:spacing w:line="360" w:lineRule="auto"/>
        <w:jc w:val="both"/>
        <w:rPr>
          <w:rFonts w:ascii="Arial" w:hAnsi="Arial" w:cs="Arial"/>
        </w:rPr>
      </w:pPr>
    </w:p>
    <w:p w14:paraId="3976160B" w14:textId="77777777" w:rsidR="00FD2A13" w:rsidRPr="0023504C" w:rsidRDefault="00FD2A13" w:rsidP="00125AEE">
      <w:pPr>
        <w:spacing w:line="360" w:lineRule="auto"/>
        <w:jc w:val="both"/>
        <w:rPr>
          <w:rFonts w:ascii="Arial" w:hAnsi="Arial" w:cs="Arial"/>
        </w:rPr>
      </w:pPr>
    </w:p>
    <w:p w14:paraId="4D4300C6" w14:textId="77777777" w:rsidR="00FD2A13" w:rsidRPr="0023504C" w:rsidRDefault="00FD2A13" w:rsidP="00125AEE">
      <w:pPr>
        <w:spacing w:line="360" w:lineRule="auto"/>
        <w:jc w:val="both"/>
        <w:rPr>
          <w:rFonts w:ascii="Arial" w:hAnsi="Arial" w:cs="Arial"/>
        </w:rPr>
      </w:pPr>
    </w:p>
    <w:p w14:paraId="6BCD2A08" w14:textId="77777777" w:rsidR="00FD2A13" w:rsidRPr="0023504C" w:rsidRDefault="00FD2A13" w:rsidP="00125AEE">
      <w:pPr>
        <w:spacing w:line="360" w:lineRule="auto"/>
        <w:jc w:val="both"/>
        <w:rPr>
          <w:rFonts w:ascii="Arial" w:hAnsi="Arial" w:cs="Arial"/>
        </w:rPr>
      </w:pPr>
    </w:p>
    <w:p w14:paraId="77EA1E22" w14:textId="77777777" w:rsidR="00FD2A13" w:rsidRPr="0023504C" w:rsidRDefault="00FD2A13" w:rsidP="00125AEE">
      <w:pPr>
        <w:spacing w:line="360" w:lineRule="auto"/>
        <w:jc w:val="both"/>
        <w:rPr>
          <w:rFonts w:ascii="Arial" w:hAnsi="Arial" w:cs="Arial"/>
        </w:rPr>
      </w:pPr>
    </w:p>
    <w:p w14:paraId="7ECC9B78" w14:textId="77777777" w:rsidR="00FD2A13" w:rsidRPr="0023504C" w:rsidRDefault="00FD2A13" w:rsidP="00125AEE">
      <w:pPr>
        <w:spacing w:line="360" w:lineRule="auto"/>
        <w:jc w:val="both"/>
        <w:rPr>
          <w:rFonts w:ascii="Arial" w:hAnsi="Arial" w:cs="Arial"/>
        </w:rPr>
      </w:pPr>
    </w:p>
    <w:p w14:paraId="4ED4DC1A" w14:textId="77777777" w:rsidR="00FD2A13" w:rsidRPr="0023504C" w:rsidRDefault="00FD2A13" w:rsidP="00125AEE">
      <w:pPr>
        <w:spacing w:line="360" w:lineRule="auto"/>
        <w:jc w:val="both"/>
        <w:rPr>
          <w:rFonts w:ascii="Arial" w:hAnsi="Arial" w:cs="Arial"/>
        </w:rPr>
      </w:pPr>
    </w:p>
    <w:p w14:paraId="1A0B989A" w14:textId="77777777" w:rsidR="00FD2A13" w:rsidRPr="0023504C" w:rsidRDefault="00FD2A13" w:rsidP="00125AEE">
      <w:pPr>
        <w:spacing w:line="360" w:lineRule="auto"/>
        <w:jc w:val="both"/>
        <w:rPr>
          <w:rFonts w:ascii="Arial" w:hAnsi="Arial" w:cs="Arial"/>
        </w:rPr>
      </w:pPr>
    </w:p>
    <w:p w14:paraId="3373E754" w14:textId="77777777" w:rsidR="00FD2A13" w:rsidRPr="0023504C" w:rsidRDefault="00FD2A13" w:rsidP="00125AEE">
      <w:pPr>
        <w:spacing w:line="360" w:lineRule="auto"/>
        <w:jc w:val="both"/>
        <w:rPr>
          <w:rFonts w:ascii="Arial" w:hAnsi="Arial" w:cs="Arial"/>
        </w:rPr>
      </w:pPr>
    </w:p>
    <w:p w14:paraId="0630D586" w14:textId="77777777" w:rsidR="00FD2A13" w:rsidRPr="0023504C" w:rsidRDefault="00FD2A13" w:rsidP="00125AEE">
      <w:pPr>
        <w:spacing w:line="360" w:lineRule="auto"/>
        <w:jc w:val="both"/>
        <w:rPr>
          <w:rFonts w:ascii="Arial" w:hAnsi="Arial" w:cs="Arial"/>
        </w:rPr>
      </w:pPr>
    </w:p>
    <w:p w14:paraId="2A4089D0" w14:textId="77777777" w:rsidR="00FD2A13" w:rsidRPr="0023504C" w:rsidRDefault="00FD2A13" w:rsidP="00125AEE">
      <w:pPr>
        <w:spacing w:line="360" w:lineRule="auto"/>
        <w:jc w:val="both"/>
        <w:rPr>
          <w:rFonts w:ascii="Arial" w:hAnsi="Arial" w:cs="Arial"/>
        </w:rPr>
      </w:pPr>
    </w:p>
    <w:p w14:paraId="06D102E2" w14:textId="77777777" w:rsidR="00FD2A13" w:rsidRPr="0023504C" w:rsidRDefault="00FD2A13" w:rsidP="00125AEE">
      <w:pPr>
        <w:spacing w:line="360" w:lineRule="auto"/>
        <w:jc w:val="both"/>
        <w:rPr>
          <w:rFonts w:ascii="Arial" w:hAnsi="Arial" w:cs="Arial"/>
        </w:rPr>
      </w:pPr>
    </w:p>
    <w:p w14:paraId="0D3926A5" w14:textId="77777777" w:rsidR="00FD2A13" w:rsidRPr="0023504C" w:rsidRDefault="00FD2A13" w:rsidP="00125AEE">
      <w:pPr>
        <w:spacing w:line="360" w:lineRule="auto"/>
        <w:jc w:val="both"/>
        <w:rPr>
          <w:rFonts w:ascii="Arial" w:hAnsi="Arial" w:cs="Arial"/>
        </w:rPr>
      </w:pPr>
    </w:p>
    <w:p w14:paraId="7417FACC" w14:textId="77777777" w:rsidR="00FD2A13" w:rsidRPr="0023504C" w:rsidRDefault="00FD2A13" w:rsidP="00125AEE">
      <w:pPr>
        <w:spacing w:line="360" w:lineRule="auto"/>
        <w:jc w:val="both"/>
        <w:rPr>
          <w:rFonts w:ascii="Arial" w:hAnsi="Arial" w:cs="Arial"/>
        </w:rPr>
      </w:pPr>
    </w:p>
    <w:p w14:paraId="5082B3E1" w14:textId="77777777" w:rsidR="00FD2A13" w:rsidRPr="0023504C" w:rsidRDefault="00FD2A13" w:rsidP="00125AEE">
      <w:pPr>
        <w:spacing w:line="360" w:lineRule="auto"/>
        <w:jc w:val="both"/>
        <w:rPr>
          <w:rFonts w:ascii="Arial" w:hAnsi="Arial" w:cs="Arial"/>
        </w:rPr>
      </w:pPr>
    </w:p>
    <w:p w14:paraId="285BC04A" w14:textId="77777777" w:rsidR="00FD2A13" w:rsidRPr="0023504C" w:rsidRDefault="00FD2A13" w:rsidP="00125AEE">
      <w:pPr>
        <w:spacing w:line="360" w:lineRule="auto"/>
        <w:jc w:val="both"/>
        <w:rPr>
          <w:rFonts w:ascii="Arial" w:hAnsi="Arial" w:cs="Arial"/>
        </w:rPr>
      </w:pPr>
    </w:p>
    <w:p w14:paraId="2BE2EACA" w14:textId="77777777" w:rsidR="00FD2A13" w:rsidRPr="0023504C" w:rsidRDefault="00FD2A13" w:rsidP="00125AEE">
      <w:pPr>
        <w:spacing w:line="360" w:lineRule="auto"/>
        <w:jc w:val="both"/>
        <w:rPr>
          <w:rFonts w:ascii="Arial" w:hAnsi="Arial" w:cs="Arial"/>
        </w:rPr>
      </w:pPr>
    </w:p>
    <w:p w14:paraId="6DADAE45" w14:textId="77777777" w:rsidR="00FD2A13" w:rsidRPr="0023504C" w:rsidRDefault="00FD2A13" w:rsidP="00125AEE">
      <w:pPr>
        <w:spacing w:line="360" w:lineRule="auto"/>
        <w:jc w:val="both"/>
        <w:rPr>
          <w:rFonts w:ascii="Arial" w:hAnsi="Arial" w:cs="Arial"/>
        </w:rPr>
      </w:pPr>
    </w:p>
    <w:p w14:paraId="11DF46C9" w14:textId="77777777" w:rsidR="00FD2A13" w:rsidRPr="0023504C" w:rsidRDefault="00FD2A13" w:rsidP="00125AEE">
      <w:pPr>
        <w:spacing w:line="360" w:lineRule="auto"/>
        <w:jc w:val="both"/>
        <w:rPr>
          <w:rFonts w:ascii="Arial" w:hAnsi="Arial" w:cs="Arial"/>
        </w:rPr>
      </w:pPr>
    </w:p>
    <w:p w14:paraId="6EDBAE0A" w14:textId="77777777" w:rsidR="00FD2A13" w:rsidRPr="0023504C" w:rsidRDefault="00FD2A13" w:rsidP="00125AEE">
      <w:pPr>
        <w:spacing w:line="360" w:lineRule="auto"/>
        <w:jc w:val="both"/>
        <w:rPr>
          <w:rFonts w:ascii="Arial" w:hAnsi="Arial" w:cs="Arial"/>
        </w:rPr>
      </w:pPr>
    </w:p>
    <w:p w14:paraId="1DB63889" w14:textId="77777777" w:rsidR="00FD2A13" w:rsidRPr="0023504C" w:rsidRDefault="00FD2A13" w:rsidP="00125AEE">
      <w:pPr>
        <w:spacing w:line="360" w:lineRule="auto"/>
        <w:jc w:val="both"/>
        <w:rPr>
          <w:rFonts w:ascii="Arial" w:hAnsi="Arial" w:cs="Arial"/>
        </w:rPr>
      </w:pPr>
    </w:p>
    <w:p w14:paraId="409245E7" w14:textId="1CF7B5F8" w:rsidR="00620BD2" w:rsidRPr="0023504C" w:rsidRDefault="003D2F34" w:rsidP="00302D83">
      <w:pPr>
        <w:pStyle w:val="ListParagraph"/>
        <w:numPr>
          <w:ilvl w:val="0"/>
          <w:numId w:val="9"/>
        </w:numPr>
        <w:rPr>
          <w:rFonts w:ascii="Arial" w:hAnsi="Arial" w:cs="Arial"/>
          <w:b/>
          <w:bCs/>
        </w:rPr>
      </w:pPr>
      <w:r w:rsidRPr="0023504C">
        <w:rPr>
          <w:rFonts w:ascii="Arial" w:hAnsi="Arial" w:cs="Arial"/>
          <w:b/>
          <w:bCs/>
        </w:rPr>
        <w:lastRenderedPageBreak/>
        <w:t>THE 2030 AGENDA FOR SUSTAINABLE DEVELOPMENT</w:t>
      </w:r>
    </w:p>
    <w:p w14:paraId="70C0A061" w14:textId="77777777" w:rsidR="00420124" w:rsidRPr="0023504C" w:rsidRDefault="00420124" w:rsidP="00420124">
      <w:pPr>
        <w:pStyle w:val="ListParagraph"/>
        <w:ind w:left="284"/>
        <w:rPr>
          <w:rFonts w:ascii="Arial" w:hAnsi="Arial" w:cs="Arial"/>
          <w:b/>
          <w:bCs/>
        </w:rPr>
      </w:pPr>
    </w:p>
    <w:p w14:paraId="4479FA34" w14:textId="0A4AA02C" w:rsidR="00420124" w:rsidRPr="0023504C" w:rsidRDefault="00420124" w:rsidP="00895C1B">
      <w:pPr>
        <w:pStyle w:val="ListParagraph"/>
        <w:numPr>
          <w:ilvl w:val="1"/>
          <w:numId w:val="9"/>
        </w:numPr>
        <w:ind w:left="567" w:hanging="567"/>
        <w:rPr>
          <w:rFonts w:ascii="Arial" w:hAnsi="Arial" w:cs="Arial"/>
          <w:b/>
          <w:bCs/>
        </w:rPr>
      </w:pPr>
      <w:r w:rsidRPr="0023504C">
        <w:rPr>
          <w:rFonts w:ascii="Arial" w:hAnsi="Arial" w:cs="Arial"/>
          <w:b/>
          <w:bCs/>
        </w:rPr>
        <w:t>OVERVIEW</w:t>
      </w:r>
    </w:p>
    <w:p w14:paraId="050B919E" w14:textId="0E3DDEAE" w:rsidR="00420124" w:rsidRPr="0023504C" w:rsidRDefault="00420124" w:rsidP="00E82E1C">
      <w:pPr>
        <w:spacing w:line="360" w:lineRule="auto"/>
        <w:contextualSpacing/>
        <w:jc w:val="both"/>
        <w:rPr>
          <w:rFonts w:ascii="Arial" w:hAnsi="Arial" w:cs="Arial"/>
        </w:rPr>
      </w:pPr>
      <w:r w:rsidRPr="0023504C">
        <w:rPr>
          <w:rFonts w:ascii="Arial" w:hAnsi="Arial" w:cs="Arial"/>
        </w:rPr>
        <w:t xml:space="preserve">The 2030 Agenda for Sustainable Development </w:t>
      </w:r>
      <w:r w:rsidR="00025606" w:rsidRPr="0023504C">
        <w:rPr>
          <w:rFonts w:ascii="Arial" w:hAnsi="Arial" w:cs="Arial"/>
        </w:rPr>
        <w:t xml:space="preserve">(2025) </w:t>
      </w:r>
      <w:r w:rsidR="002B73E7" w:rsidRPr="0023504C">
        <w:rPr>
          <w:rFonts w:ascii="Arial" w:hAnsi="Arial" w:cs="Arial"/>
        </w:rPr>
        <w:t>improve</w:t>
      </w:r>
      <w:r w:rsidR="00025606" w:rsidRPr="0023504C">
        <w:rPr>
          <w:rFonts w:ascii="Arial" w:hAnsi="Arial" w:cs="Arial"/>
        </w:rPr>
        <w:t>s</w:t>
      </w:r>
      <w:r w:rsidR="002B73E7" w:rsidRPr="0023504C">
        <w:rPr>
          <w:rFonts w:ascii="Arial" w:hAnsi="Arial" w:cs="Arial"/>
        </w:rPr>
        <w:t xml:space="preserve"> the previous Eight Millenium Development Goals – MDGs </w:t>
      </w:r>
      <w:r w:rsidR="00025606" w:rsidRPr="0023504C">
        <w:rPr>
          <w:rFonts w:ascii="Arial" w:hAnsi="Arial" w:cs="Arial"/>
        </w:rPr>
        <w:t>(</w:t>
      </w:r>
      <w:r w:rsidR="002B73E7" w:rsidRPr="0023504C">
        <w:rPr>
          <w:rFonts w:ascii="Arial" w:hAnsi="Arial" w:cs="Arial"/>
        </w:rPr>
        <w:t>2000-2015</w:t>
      </w:r>
      <w:r w:rsidR="00025606" w:rsidRPr="0023504C">
        <w:rPr>
          <w:rFonts w:ascii="Arial" w:hAnsi="Arial" w:cs="Arial"/>
        </w:rPr>
        <w:t xml:space="preserve">) aiming </w:t>
      </w:r>
      <w:r w:rsidR="008A6580" w:rsidRPr="0023504C">
        <w:rPr>
          <w:rFonts w:ascii="Arial" w:hAnsi="Arial" w:cs="Arial"/>
        </w:rPr>
        <w:t>to “shift the world onto a sustainable and resilient path” (UN, 2015) for the present and future generations (UN, 2015)</w:t>
      </w:r>
      <w:r w:rsidR="007B6336" w:rsidRPr="0023504C">
        <w:rPr>
          <w:rFonts w:ascii="Arial" w:hAnsi="Arial" w:cs="Arial"/>
        </w:rPr>
        <w:t xml:space="preserve"> through a</w:t>
      </w:r>
      <w:r w:rsidR="00E41939" w:rsidRPr="0023504C">
        <w:rPr>
          <w:rFonts w:ascii="Arial" w:hAnsi="Arial" w:cs="Arial"/>
        </w:rPr>
        <w:t xml:space="preserve"> </w:t>
      </w:r>
      <w:r w:rsidRPr="0023504C">
        <w:rPr>
          <w:rFonts w:ascii="Arial" w:hAnsi="Arial" w:cs="Arial"/>
        </w:rPr>
        <w:t>“shared blueprint</w:t>
      </w:r>
      <w:r w:rsidR="00A22648" w:rsidRPr="0023504C">
        <w:rPr>
          <w:rFonts w:ascii="Arial" w:hAnsi="Arial" w:cs="Arial"/>
        </w:rPr>
        <w:t xml:space="preserve">” </w:t>
      </w:r>
      <w:r w:rsidRPr="0023504C">
        <w:rPr>
          <w:rFonts w:ascii="Arial" w:hAnsi="Arial" w:cs="Arial"/>
        </w:rPr>
        <w:t>(UN, 2015)</w:t>
      </w:r>
      <w:r w:rsidR="002B73E7" w:rsidRPr="0023504C">
        <w:rPr>
          <w:rFonts w:ascii="Arial" w:hAnsi="Arial" w:cs="Arial"/>
        </w:rPr>
        <w:t xml:space="preserve"> </w:t>
      </w:r>
      <w:r w:rsidR="00D1014E" w:rsidRPr="0023504C">
        <w:rPr>
          <w:rFonts w:ascii="Arial" w:hAnsi="Arial" w:cs="Arial"/>
        </w:rPr>
        <w:t>focused on</w:t>
      </w:r>
      <w:r w:rsidR="002B73E7" w:rsidRPr="0023504C">
        <w:rPr>
          <w:rFonts w:ascii="Arial" w:hAnsi="Arial" w:cs="Arial"/>
        </w:rPr>
        <w:t xml:space="preserve"> five areas of action</w:t>
      </w:r>
      <w:r w:rsidR="00E82E1C" w:rsidRPr="0023504C">
        <w:rPr>
          <w:rFonts w:ascii="Arial" w:hAnsi="Arial" w:cs="Arial"/>
        </w:rPr>
        <w:t xml:space="preserve">: </w:t>
      </w:r>
      <w:r w:rsidR="002B73E7" w:rsidRPr="0023504C">
        <w:rPr>
          <w:rFonts w:ascii="Arial" w:hAnsi="Arial" w:cs="Arial"/>
        </w:rPr>
        <w:t>People</w:t>
      </w:r>
      <w:r w:rsidR="007B6336" w:rsidRPr="0023504C">
        <w:rPr>
          <w:rFonts w:ascii="Arial" w:hAnsi="Arial" w:cs="Arial"/>
        </w:rPr>
        <w:t xml:space="preserve">, </w:t>
      </w:r>
      <w:r w:rsidR="002B73E7" w:rsidRPr="0023504C">
        <w:rPr>
          <w:rFonts w:ascii="Arial" w:hAnsi="Arial" w:cs="Arial"/>
        </w:rPr>
        <w:t>Planet</w:t>
      </w:r>
      <w:r w:rsidR="007B6336" w:rsidRPr="0023504C">
        <w:rPr>
          <w:rFonts w:ascii="Arial" w:hAnsi="Arial" w:cs="Arial"/>
        </w:rPr>
        <w:t xml:space="preserve">, </w:t>
      </w:r>
      <w:r w:rsidR="002B73E7" w:rsidRPr="0023504C">
        <w:rPr>
          <w:rFonts w:ascii="Arial" w:hAnsi="Arial" w:cs="Arial"/>
        </w:rPr>
        <w:t>Prosperity</w:t>
      </w:r>
      <w:r w:rsidR="007B6336" w:rsidRPr="0023504C">
        <w:rPr>
          <w:rFonts w:ascii="Arial" w:hAnsi="Arial" w:cs="Arial"/>
        </w:rPr>
        <w:t xml:space="preserve">, </w:t>
      </w:r>
      <w:r w:rsidR="002B73E7" w:rsidRPr="0023504C">
        <w:rPr>
          <w:rFonts w:ascii="Arial" w:hAnsi="Arial" w:cs="Arial"/>
        </w:rPr>
        <w:t>Peace</w:t>
      </w:r>
      <w:r w:rsidR="007B6336" w:rsidRPr="0023504C">
        <w:rPr>
          <w:rFonts w:ascii="Arial" w:hAnsi="Arial" w:cs="Arial"/>
        </w:rPr>
        <w:t>,</w:t>
      </w:r>
      <w:r w:rsidR="00E82E1C" w:rsidRPr="0023504C">
        <w:rPr>
          <w:rFonts w:ascii="Arial" w:hAnsi="Arial" w:cs="Arial"/>
        </w:rPr>
        <w:t xml:space="preserve"> </w:t>
      </w:r>
      <w:r w:rsidR="002B73E7" w:rsidRPr="0023504C">
        <w:rPr>
          <w:rFonts w:ascii="Arial" w:hAnsi="Arial" w:cs="Arial"/>
        </w:rPr>
        <w:t>and Partnership</w:t>
      </w:r>
      <w:r w:rsidR="007B6336" w:rsidRPr="0023504C">
        <w:rPr>
          <w:rFonts w:ascii="Arial" w:hAnsi="Arial" w:cs="Arial"/>
        </w:rPr>
        <w:t xml:space="preserve"> </w:t>
      </w:r>
      <w:r w:rsidR="00E82E1C" w:rsidRPr="0023504C">
        <w:rPr>
          <w:rFonts w:ascii="Arial" w:hAnsi="Arial" w:cs="Arial"/>
        </w:rPr>
        <w:t>(UN, 2015).</w:t>
      </w:r>
    </w:p>
    <w:p w14:paraId="04396706" w14:textId="56792862" w:rsidR="00E41939" w:rsidRPr="0023504C" w:rsidRDefault="00E41939" w:rsidP="00E41939">
      <w:pPr>
        <w:spacing w:line="360" w:lineRule="auto"/>
        <w:jc w:val="both"/>
        <w:rPr>
          <w:rFonts w:ascii="Arial" w:hAnsi="Arial" w:cs="Arial"/>
        </w:rPr>
      </w:pPr>
      <w:r w:rsidRPr="0023504C">
        <w:rPr>
          <w:rFonts w:ascii="Arial" w:hAnsi="Arial" w:cs="Arial"/>
        </w:rPr>
        <w:t>The plan is articulated in 17 “integrated and indivisible” (UN, 2015) Sustainable Development Goals</w:t>
      </w:r>
      <w:r w:rsidR="00D1014E" w:rsidRPr="0023504C">
        <w:rPr>
          <w:rFonts w:ascii="Arial" w:hAnsi="Arial" w:cs="Arial"/>
        </w:rPr>
        <w:t xml:space="preserve">, </w:t>
      </w:r>
      <w:r w:rsidRPr="0023504C">
        <w:rPr>
          <w:rFonts w:ascii="Arial" w:hAnsi="Arial" w:cs="Arial"/>
        </w:rPr>
        <w:t xml:space="preserve">169 targets </w:t>
      </w:r>
      <w:r w:rsidR="00DF5A9C" w:rsidRPr="0023504C">
        <w:rPr>
          <w:rFonts w:ascii="Arial" w:hAnsi="Arial" w:cs="Arial"/>
        </w:rPr>
        <w:t xml:space="preserve">and 230 indicators </w:t>
      </w:r>
      <w:r w:rsidR="00C869BF" w:rsidRPr="0023504C">
        <w:rPr>
          <w:rFonts w:ascii="Arial" w:hAnsi="Arial" w:cs="Arial"/>
        </w:rPr>
        <w:t xml:space="preserve">that interact with the </w:t>
      </w:r>
      <w:r w:rsidRPr="0023504C">
        <w:rPr>
          <w:rFonts w:ascii="Arial" w:hAnsi="Arial" w:cs="Arial"/>
        </w:rPr>
        <w:t>three dimensions of sustainable development</w:t>
      </w:r>
      <w:r w:rsidR="00C869BF" w:rsidRPr="0023504C">
        <w:rPr>
          <w:rFonts w:ascii="Arial" w:hAnsi="Arial" w:cs="Arial"/>
        </w:rPr>
        <w:t>: economic development, social development and environmental development (UN, 2025).</w:t>
      </w:r>
    </w:p>
    <w:p w14:paraId="2969C2B5" w14:textId="77777777" w:rsidR="00F67CD8" w:rsidRPr="0023504C" w:rsidRDefault="00F67CD8" w:rsidP="00F67CD8">
      <w:pPr>
        <w:pStyle w:val="ListParagraph"/>
        <w:numPr>
          <w:ilvl w:val="1"/>
          <w:numId w:val="9"/>
        </w:numPr>
        <w:spacing w:line="360" w:lineRule="auto"/>
        <w:jc w:val="both"/>
        <w:rPr>
          <w:rFonts w:ascii="Arial" w:hAnsi="Arial" w:cs="Arial"/>
          <w:b/>
          <w:bCs/>
        </w:rPr>
      </w:pPr>
      <w:r w:rsidRPr="0023504C">
        <w:rPr>
          <w:rFonts w:ascii="Arial" w:hAnsi="Arial" w:cs="Arial"/>
          <w:b/>
          <w:bCs/>
        </w:rPr>
        <w:t>IMPLEMENTATION</w:t>
      </w:r>
    </w:p>
    <w:p w14:paraId="73E6BC9C" w14:textId="6CCA12CA" w:rsidR="00F67CD8" w:rsidRPr="0023504C" w:rsidRDefault="00A917C6" w:rsidP="00E41939">
      <w:pPr>
        <w:spacing w:line="360" w:lineRule="auto"/>
        <w:jc w:val="both"/>
        <w:rPr>
          <w:rFonts w:ascii="Arial" w:hAnsi="Arial" w:cs="Arial"/>
        </w:rPr>
      </w:pPr>
      <w:r w:rsidRPr="0023504C">
        <w:rPr>
          <w:rFonts w:ascii="Arial" w:hAnsi="Arial" w:cs="Arial"/>
        </w:rPr>
        <w:t>Setting the goals as global calls for action (UN, 2025) and targets and indicators as global frameworks, the new universal Agenda (UN, 2015) highlights important guidelines for all the UN countries to be aligned on the “right path of sustainable development, leading to sustainability” (Venkatesh, 2022).</w:t>
      </w:r>
      <w:r w:rsidR="0007712F" w:rsidRPr="0023504C">
        <w:rPr>
          <w:rFonts w:ascii="Arial" w:hAnsi="Arial" w:cs="Arial"/>
        </w:rPr>
        <w:t xml:space="preserve"> The aim is to provide “horizontal policy coherence” across the programs and sectors and “vertical policy coherence” among stakeholders (Seidman, 2017)</w:t>
      </w:r>
      <w:r w:rsidR="00F67CD8" w:rsidRPr="0023504C">
        <w:rPr>
          <w:rFonts w:ascii="Arial" w:hAnsi="Arial" w:cs="Arial"/>
        </w:rPr>
        <w:t xml:space="preserve"> in the respect of the Universal Declaration of Human Rights, international law, and national laws. The implementation is extended to regional and sub-regional frameworks, that can effectively can help the tangible application of the targets and goals (UN, 2015).</w:t>
      </w:r>
      <w:r w:rsidR="004B1A98" w:rsidRPr="0023504C">
        <w:rPr>
          <w:rFonts w:ascii="Arial" w:hAnsi="Arial" w:cs="Arial"/>
        </w:rPr>
        <w:t xml:space="preserve"> </w:t>
      </w:r>
      <w:r w:rsidR="00F67CD8" w:rsidRPr="0023504C">
        <w:rPr>
          <w:rFonts w:ascii="Arial" w:hAnsi="Arial" w:cs="Arial"/>
        </w:rPr>
        <w:t>The progress is monitored and described by UN in the annual ‘SDG Progress Report’ and the quadrennial ‘Global Sustainable Development Report’.</w:t>
      </w:r>
    </w:p>
    <w:p w14:paraId="3DCF08CB" w14:textId="47F85CB3" w:rsidR="00F86C38" w:rsidRPr="0023504C" w:rsidRDefault="00F86C38" w:rsidP="00E41939">
      <w:pPr>
        <w:spacing w:line="360" w:lineRule="auto"/>
        <w:jc w:val="both"/>
        <w:rPr>
          <w:rFonts w:ascii="Arial" w:hAnsi="Arial" w:cs="Arial"/>
          <w:b/>
          <w:bCs/>
        </w:rPr>
      </w:pPr>
      <w:r w:rsidRPr="0023504C">
        <w:rPr>
          <w:rFonts w:ascii="Arial" w:hAnsi="Arial" w:cs="Arial"/>
          <w:b/>
          <w:bCs/>
        </w:rPr>
        <w:t>1.</w:t>
      </w:r>
      <w:r w:rsidR="00D72805" w:rsidRPr="0023504C">
        <w:rPr>
          <w:rFonts w:ascii="Arial" w:hAnsi="Arial" w:cs="Arial"/>
          <w:b/>
          <w:bCs/>
        </w:rPr>
        <w:t xml:space="preserve">3 </w:t>
      </w:r>
      <w:r w:rsidR="00F67CD8" w:rsidRPr="0023504C">
        <w:rPr>
          <w:rFonts w:ascii="Arial" w:hAnsi="Arial" w:cs="Arial"/>
          <w:b/>
          <w:bCs/>
        </w:rPr>
        <w:t xml:space="preserve">INTER-CONNECTEDNESS OF </w:t>
      </w:r>
      <w:r w:rsidRPr="0023504C">
        <w:rPr>
          <w:rFonts w:ascii="Arial" w:hAnsi="Arial" w:cs="Arial"/>
          <w:b/>
          <w:bCs/>
        </w:rPr>
        <w:t>THE 17 SUSTAINABLE DEVELOPMENT GOALS</w:t>
      </w:r>
    </w:p>
    <w:p w14:paraId="457ED0A3" w14:textId="33C064B6" w:rsidR="00EF04BE" w:rsidRPr="0023504C" w:rsidRDefault="00F67CD8" w:rsidP="003B35E6">
      <w:pPr>
        <w:spacing w:line="360" w:lineRule="auto"/>
        <w:jc w:val="both"/>
        <w:rPr>
          <w:rFonts w:ascii="Arial" w:hAnsi="Arial" w:cs="Arial"/>
        </w:rPr>
      </w:pPr>
      <w:r w:rsidRPr="0023504C">
        <w:rPr>
          <w:rFonts w:ascii="Arial" w:hAnsi="Arial" w:cs="Arial"/>
        </w:rPr>
        <w:t xml:space="preserve">The 17 Goals are represented as tiles of a wheel to </w:t>
      </w:r>
      <w:r w:rsidR="00FF6FD7" w:rsidRPr="0023504C">
        <w:rPr>
          <w:rFonts w:ascii="Arial" w:hAnsi="Arial" w:cs="Arial"/>
        </w:rPr>
        <w:t>show</w:t>
      </w:r>
      <w:r w:rsidRPr="0023504C">
        <w:rPr>
          <w:rFonts w:ascii="Arial" w:hAnsi="Arial" w:cs="Arial"/>
        </w:rPr>
        <w:t xml:space="preserve"> the equal relevance and interconnection of all to</w:t>
      </w:r>
      <w:r w:rsidR="003E509C" w:rsidRPr="0023504C">
        <w:rPr>
          <w:rFonts w:ascii="Arial" w:hAnsi="Arial" w:cs="Arial"/>
        </w:rPr>
        <w:t xml:space="preserve"> reach sustainability</w:t>
      </w:r>
      <w:r w:rsidR="004431FB" w:rsidRPr="0023504C">
        <w:rPr>
          <w:rFonts w:ascii="Arial" w:hAnsi="Arial" w:cs="Arial"/>
        </w:rPr>
        <w:t xml:space="preserve">. </w:t>
      </w:r>
      <w:r w:rsidR="00BE2D7D" w:rsidRPr="0023504C">
        <w:rPr>
          <w:rFonts w:ascii="Arial" w:hAnsi="Arial" w:cs="Arial"/>
        </w:rPr>
        <w:t>The concept of Sustainable development has been defined as 'development that meets the needs of the present without compromising the ability of future generations to meet their own needs.' (</w:t>
      </w:r>
      <w:proofErr w:type="spellStart"/>
      <w:r w:rsidR="00BE2D7D" w:rsidRPr="0023504C">
        <w:rPr>
          <w:rFonts w:ascii="Arial" w:hAnsi="Arial" w:cs="Arial"/>
        </w:rPr>
        <w:t>Bruntland</w:t>
      </w:r>
      <w:proofErr w:type="spellEnd"/>
      <w:r w:rsidR="00BE2D7D" w:rsidRPr="0023504C">
        <w:rPr>
          <w:rFonts w:ascii="Arial" w:hAnsi="Arial" w:cs="Arial"/>
        </w:rPr>
        <w:t xml:space="preserve"> Commission 1987</w:t>
      </w:r>
      <w:r w:rsidR="00EE28A1" w:rsidRPr="0023504C">
        <w:rPr>
          <w:rFonts w:ascii="Arial" w:hAnsi="Arial" w:cs="Arial"/>
        </w:rPr>
        <w:t xml:space="preserve"> in Ghimire, 2023</w:t>
      </w:r>
      <w:r w:rsidR="00BE2D7D" w:rsidRPr="0023504C">
        <w:rPr>
          <w:rFonts w:ascii="Arial" w:hAnsi="Arial" w:cs="Arial"/>
        </w:rPr>
        <w:t xml:space="preserve">), </w:t>
      </w:r>
      <w:r w:rsidR="00283C85" w:rsidRPr="0023504C">
        <w:rPr>
          <w:rFonts w:ascii="Arial" w:hAnsi="Arial" w:cs="Arial"/>
        </w:rPr>
        <w:t xml:space="preserve">but, despite of the UN’s efforts, </w:t>
      </w:r>
      <w:r w:rsidR="004F24F8" w:rsidRPr="0023504C">
        <w:rPr>
          <w:rFonts w:ascii="Arial" w:hAnsi="Arial" w:cs="Arial"/>
        </w:rPr>
        <w:t>at the moment</w:t>
      </w:r>
      <w:r w:rsidR="00B93548" w:rsidRPr="0023504C">
        <w:rPr>
          <w:rFonts w:ascii="Arial" w:hAnsi="Arial" w:cs="Arial"/>
        </w:rPr>
        <w:t xml:space="preserve"> any goal is fully achieved.</w:t>
      </w:r>
      <w:r w:rsidR="00052FF5" w:rsidRPr="0023504C">
        <w:rPr>
          <w:rFonts w:ascii="Arial" w:hAnsi="Arial" w:cs="Arial"/>
        </w:rPr>
        <w:t xml:space="preserve"> </w:t>
      </w:r>
      <w:r w:rsidR="005E3B61" w:rsidRPr="0023504C">
        <w:rPr>
          <w:rFonts w:ascii="Arial" w:hAnsi="Arial" w:cs="Arial"/>
        </w:rPr>
        <w:t xml:space="preserve">The sceptical critic </w:t>
      </w:r>
      <w:r w:rsidR="006A2793" w:rsidRPr="0023504C">
        <w:rPr>
          <w:rFonts w:ascii="Arial" w:hAnsi="Arial" w:cs="Arial"/>
        </w:rPr>
        <w:t>considers the framework as a set of “irreconcilable trade-offs and contradictory sustainability goals” (</w:t>
      </w:r>
      <w:proofErr w:type="spellStart"/>
      <w:r w:rsidR="006A2793" w:rsidRPr="0023504C">
        <w:rPr>
          <w:rFonts w:ascii="Arial" w:hAnsi="Arial" w:cs="Arial"/>
        </w:rPr>
        <w:t>Fiandrino</w:t>
      </w:r>
      <w:proofErr w:type="spellEnd"/>
      <w:r w:rsidR="006A2793" w:rsidRPr="0023504C">
        <w:rPr>
          <w:rFonts w:ascii="Arial" w:hAnsi="Arial" w:cs="Arial"/>
        </w:rPr>
        <w:t xml:space="preserve"> </w:t>
      </w:r>
      <w:r w:rsidR="006A2793" w:rsidRPr="0023504C">
        <w:rPr>
          <w:rFonts w:ascii="Arial" w:hAnsi="Arial" w:cs="Arial"/>
          <w:i/>
          <w:iCs/>
        </w:rPr>
        <w:t>et al.</w:t>
      </w:r>
      <w:r w:rsidR="006A2793" w:rsidRPr="0023504C">
        <w:rPr>
          <w:rFonts w:ascii="Arial" w:hAnsi="Arial" w:cs="Arial"/>
        </w:rPr>
        <w:t xml:space="preserve">, 2022), while others underline the lack of details about interconnectedness, strategies and assessment parameters in the targets and indicators (Henderson and </w:t>
      </w:r>
      <w:proofErr w:type="spellStart"/>
      <w:r w:rsidR="006A2793" w:rsidRPr="0023504C">
        <w:rPr>
          <w:rFonts w:ascii="Arial" w:hAnsi="Arial" w:cs="Arial"/>
        </w:rPr>
        <w:t>Loreau</w:t>
      </w:r>
      <w:proofErr w:type="spellEnd"/>
      <w:r w:rsidR="006A2793" w:rsidRPr="0023504C">
        <w:rPr>
          <w:rFonts w:ascii="Arial" w:hAnsi="Arial" w:cs="Arial"/>
        </w:rPr>
        <w:t xml:space="preserve">, 2023). According to </w:t>
      </w:r>
      <w:proofErr w:type="spellStart"/>
      <w:r w:rsidR="006A2793" w:rsidRPr="0023504C">
        <w:rPr>
          <w:rFonts w:ascii="Arial" w:hAnsi="Arial" w:cs="Arial"/>
        </w:rPr>
        <w:t>Fiandrino</w:t>
      </w:r>
      <w:proofErr w:type="spellEnd"/>
      <w:r w:rsidR="006A2793" w:rsidRPr="0023504C">
        <w:rPr>
          <w:rFonts w:ascii="Arial" w:hAnsi="Arial" w:cs="Arial"/>
        </w:rPr>
        <w:t xml:space="preserve"> </w:t>
      </w:r>
      <w:r w:rsidR="006A2793" w:rsidRPr="0023504C">
        <w:rPr>
          <w:rFonts w:ascii="Arial" w:hAnsi="Arial" w:cs="Arial"/>
          <w:i/>
          <w:iCs/>
        </w:rPr>
        <w:t>et al.</w:t>
      </w:r>
      <w:r w:rsidR="006A2793" w:rsidRPr="0023504C">
        <w:rPr>
          <w:rFonts w:ascii="Arial" w:hAnsi="Arial" w:cs="Arial"/>
        </w:rPr>
        <w:t>, (2022) t</w:t>
      </w:r>
      <w:r w:rsidR="003A26C9" w:rsidRPr="0023504C">
        <w:rPr>
          <w:rFonts w:ascii="Arial" w:hAnsi="Arial" w:cs="Arial"/>
        </w:rPr>
        <w:t>he SDG</w:t>
      </w:r>
      <w:r w:rsidR="002B36E5" w:rsidRPr="0023504C">
        <w:rPr>
          <w:rFonts w:ascii="Arial" w:hAnsi="Arial" w:cs="Arial"/>
        </w:rPr>
        <w:t>s</w:t>
      </w:r>
      <w:r w:rsidR="003A26C9" w:rsidRPr="0023504C">
        <w:rPr>
          <w:rFonts w:ascii="Arial" w:hAnsi="Arial" w:cs="Arial"/>
        </w:rPr>
        <w:t xml:space="preserve"> framework has transformative potential only through </w:t>
      </w:r>
      <w:r w:rsidR="00F51E1E" w:rsidRPr="0023504C">
        <w:rPr>
          <w:rFonts w:ascii="Arial" w:hAnsi="Arial" w:cs="Arial"/>
        </w:rPr>
        <w:t>appropriate implementation</w:t>
      </w:r>
      <w:r w:rsidR="002B36E5" w:rsidRPr="0023504C">
        <w:rPr>
          <w:rFonts w:ascii="Arial" w:hAnsi="Arial" w:cs="Arial"/>
        </w:rPr>
        <w:t xml:space="preserve">, which is </w:t>
      </w:r>
      <w:r w:rsidR="00F51E1E" w:rsidRPr="0023504C">
        <w:rPr>
          <w:rFonts w:ascii="Arial" w:hAnsi="Arial" w:cs="Arial"/>
        </w:rPr>
        <w:t>supported by an holistic approach that considers the goals</w:t>
      </w:r>
      <w:r w:rsidR="002B36E5" w:rsidRPr="0023504C">
        <w:rPr>
          <w:rFonts w:ascii="Arial" w:hAnsi="Arial" w:cs="Arial"/>
        </w:rPr>
        <w:t xml:space="preserve"> ad the targets</w:t>
      </w:r>
      <w:r w:rsidR="00F51E1E" w:rsidRPr="0023504C">
        <w:rPr>
          <w:rFonts w:ascii="Arial" w:hAnsi="Arial" w:cs="Arial"/>
        </w:rPr>
        <w:t xml:space="preserve"> as “interacting cogwheels</w:t>
      </w:r>
      <w:r w:rsidR="002B36E5" w:rsidRPr="0023504C">
        <w:t xml:space="preserve">” </w:t>
      </w:r>
      <w:r w:rsidR="002B36E5" w:rsidRPr="0023504C">
        <w:rPr>
          <w:rFonts w:ascii="Arial" w:hAnsi="Arial" w:cs="Arial"/>
        </w:rPr>
        <w:t>moving a global system of synergistic re-enforcement in a pre-existent structure.</w:t>
      </w:r>
      <w:r w:rsidR="003B35E6" w:rsidRPr="0023504C">
        <w:rPr>
          <w:rFonts w:ascii="Arial" w:hAnsi="Arial" w:cs="Arial"/>
        </w:rPr>
        <w:t xml:space="preserve"> </w:t>
      </w:r>
    </w:p>
    <w:p w14:paraId="7A9B50BF" w14:textId="77777777" w:rsidR="00125AEE" w:rsidRPr="0023504C" w:rsidRDefault="00125AEE" w:rsidP="003B35E6">
      <w:pPr>
        <w:spacing w:line="360" w:lineRule="auto"/>
        <w:jc w:val="both"/>
        <w:rPr>
          <w:rFonts w:ascii="Arial" w:hAnsi="Arial" w:cs="Arial"/>
        </w:rPr>
      </w:pPr>
    </w:p>
    <w:p w14:paraId="78710D80" w14:textId="317C04E5" w:rsidR="00CB400C" w:rsidRPr="0023504C" w:rsidRDefault="002950F0" w:rsidP="003B35E6">
      <w:pPr>
        <w:pStyle w:val="ListParagraph"/>
        <w:numPr>
          <w:ilvl w:val="0"/>
          <w:numId w:val="9"/>
        </w:numPr>
        <w:rPr>
          <w:rFonts w:ascii="Arial" w:hAnsi="Arial" w:cs="Arial"/>
          <w:b/>
          <w:bCs/>
        </w:rPr>
      </w:pPr>
      <w:r w:rsidRPr="0023504C">
        <w:rPr>
          <w:rFonts w:ascii="Arial" w:hAnsi="Arial" w:cs="Arial"/>
          <w:b/>
          <w:bCs/>
        </w:rPr>
        <w:lastRenderedPageBreak/>
        <w:t>SGD 3: GOOD HEALTH AND WELL-BEING </w:t>
      </w:r>
    </w:p>
    <w:p w14:paraId="7633FFB4" w14:textId="03173483" w:rsidR="00CB400C" w:rsidRPr="0023504C" w:rsidRDefault="00F706F1" w:rsidP="00F706F1">
      <w:pPr>
        <w:ind w:left="360"/>
        <w:rPr>
          <w:rFonts w:ascii="Arial" w:hAnsi="Arial" w:cs="Arial"/>
          <w:b/>
          <w:bCs/>
        </w:rPr>
      </w:pPr>
      <w:r w:rsidRPr="0023504C">
        <w:rPr>
          <w:rFonts w:ascii="Arial" w:hAnsi="Arial" w:cs="Arial"/>
          <w:b/>
          <w:bCs/>
        </w:rPr>
        <w:t xml:space="preserve">2.1 </w:t>
      </w:r>
      <w:r w:rsidR="00CB400C" w:rsidRPr="0023504C">
        <w:rPr>
          <w:rFonts w:ascii="Arial" w:hAnsi="Arial" w:cs="Arial"/>
          <w:b/>
          <w:bCs/>
        </w:rPr>
        <w:t xml:space="preserve">OVERVIEW </w:t>
      </w:r>
    </w:p>
    <w:p w14:paraId="1FEDA5AA" w14:textId="74EC3BFF" w:rsidR="00F826F0" w:rsidRPr="0023504C" w:rsidRDefault="00723062" w:rsidP="00F826F0">
      <w:pPr>
        <w:spacing w:line="360" w:lineRule="auto"/>
        <w:jc w:val="both"/>
        <w:rPr>
          <w:rFonts w:ascii="Arial" w:hAnsi="Arial" w:cs="Arial"/>
        </w:rPr>
      </w:pPr>
      <w:r w:rsidRPr="0023504C">
        <w:rPr>
          <w:rFonts w:ascii="Arial" w:hAnsi="Arial" w:cs="Arial"/>
        </w:rPr>
        <w:t>The aim of the SDG 3</w:t>
      </w:r>
      <w:r w:rsidR="00F826F0" w:rsidRPr="0023504C">
        <w:rPr>
          <w:rFonts w:ascii="Arial" w:hAnsi="Arial" w:cs="Arial"/>
        </w:rPr>
        <w:t xml:space="preserve"> “Good health and Wellbeing”</w:t>
      </w:r>
      <w:r w:rsidRPr="0023504C">
        <w:rPr>
          <w:rFonts w:ascii="Arial" w:hAnsi="Arial" w:cs="Arial"/>
        </w:rPr>
        <w:t xml:space="preserve"> </w:t>
      </w:r>
      <w:r w:rsidR="00F826F0" w:rsidRPr="0023504C">
        <w:rPr>
          <w:rFonts w:ascii="Arial" w:hAnsi="Arial" w:cs="Arial"/>
        </w:rPr>
        <w:t>is to “Ensure healthy lives and promote well-being for all at all ages” (U</w:t>
      </w:r>
      <w:r w:rsidR="0013508A" w:rsidRPr="0023504C">
        <w:rPr>
          <w:rFonts w:ascii="Arial" w:hAnsi="Arial" w:cs="Arial"/>
        </w:rPr>
        <w:t>N</w:t>
      </w:r>
      <w:r w:rsidR="00F826F0" w:rsidRPr="0023504C">
        <w:rPr>
          <w:rFonts w:ascii="Arial" w:hAnsi="Arial" w:cs="Arial"/>
        </w:rPr>
        <w:t>, 2015)</w:t>
      </w:r>
      <w:r w:rsidRPr="0023504C">
        <w:rPr>
          <w:rFonts w:ascii="Arial" w:hAnsi="Arial" w:cs="Arial"/>
        </w:rPr>
        <w:t>. C</w:t>
      </w:r>
      <w:r w:rsidR="00886136" w:rsidRPr="0023504C">
        <w:rPr>
          <w:rFonts w:ascii="Arial" w:hAnsi="Arial" w:cs="Arial"/>
        </w:rPr>
        <w:t>urrently</w:t>
      </w:r>
      <w:r w:rsidRPr="0023504C">
        <w:rPr>
          <w:rFonts w:ascii="Arial" w:hAnsi="Arial" w:cs="Arial"/>
        </w:rPr>
        <w:t>,</w:t>
      </w:r>
      <w:r w:rsidR="00886136" w:rsidRPr="0023504C">
        <w:rPr>
          <w:rFonts w:ascii="Arial" w:hAnsi="Arial" w:cs="Arial"/>
        </w:rPr>
        <w:t xml:space="preserve"> the goal has been promoted through 75 events, 50 publications and 1360 actions (UN, 2015). The 13 target</w:t>
      </w:r>
      <w:r w:rsidRPr="0023504C">
        <w:rPr>
          <w:rFonts w:ascii="Arial" w:hAnsi="Arial" w:cs="Arial"/>
        </w:rPr>
        <w:t>s</w:t>
      </w:r>
      <w:r w:rsidR="00886136" w:rsidRPr="0023504C">
        <w:rPr>
          <w:rFonts w:ascii="Arial" w:hAnsi="Arial" w:cs="Arial"/>
        </w:rPr>
        <w:t xml:space="preserve"> to achieve before 2030</w:t>
      </w:r>
      <w:r w:rsidR="00DB73A1" w:rsidRPr="0023504C">
        <w:rPr>
          <w:rFonts w:ascii="Arial" w:hAnsi="Arial" w:cs="Arial"/>
        </w:rPr>
        <w:t xml:space="preserve"> include the reduction of: the maternal and the neonatal mortality; the epidemic of AIDS, tuberculosis and malaria, tropical diseases and communicable diseases; the incidence of non-communicable diseases; substance and alcohol abuse; deaths and injuries caused by road traffic accidents; death and illnesses caused by </w:t>
      </w:r>
      <w:r w:rsidR="007F7041" w:rsidRPr="0023504C">
        <w:rPr>
          <w:rFonts w:ascii="Arial" w:hAnsi="Arial" w:cs="Arial"/>
        </w:rPr>
        <w:t>hazardous chemicals, pollution and contamination (UN, 2015). The targets highlight the importance of promotion of prevention, treatment and accessible programmes regarding</w:t>
      </w:r>
      <w:r w:rsidR="00F3684B" w:rsidRPr="0023504C">
        <w:rPr>
          <w:rFonts w:ascii="Arial" w:hAnsi="Arial" w:cs="Arial"/>
        </w:rPr>
        <w:t xml:space="preserve"> areas such as</w:t>
      </w:r>
      <w:r w:rsidR="007F7041" w:rsidRPr="0023504C">
        <w:rPr>
          <w:rFonts w:ascii="Arial" w:hAnsi="Arial" w:cs="Arial"/>
        </w:rPr>
        <w:t xml:space="preserve"> mental health and well-being; substances and alcohol abuse; sexual and reproductive health care; essential medicines and vaccines; health risks (U</w:t>
      </w:r>
      <w:r w:rsidR="008A4E07" w:rsidRPr="0023504C">
        <w:rPr>
          <w:rFonts w:ascii="Arial" w:hAnsi="Arial" w:cs="Arial"/>
        </w:rPr>
        <w:t>N</w:t>
      </w:r>
      <w:r w:rsidR="007F7041" w:rsidRPr="0023504C">
        <w:rPr>
          <w:rFonts w:ascii="Arial" w:hAnsi="Arial" w:cs="Arial"/>
        </w:rPr>
        <w:t xml:space="preserve">, 2015). </w:t>
      </w:r>
      <w:r w:rsidR="00F3684B" w:rsidRPr="0023504C">
        <w:rPr>
          <w:rFonts w:ascii="Arial" w:hAnsi="Arial" w:cs="Arial"/>
        </w:rPr>
        <w:t>Furthermore, they support the accessible and equal universal health coverage; the implementation of international frameworks; the increase of trained health workforce, and the management of health risks (UN, 2015).</w:t>
      </w:r>
    </w:p>
    <w:p w14:paraId="2771B09E" w14:textId="10D4543E" w:rsidR="00F706F1" w:rsidRPr="0023504C" w:rsidRDefault="00F706F1" w:rsidP="00F706F1">
      <w:pPr>
        <w:spacing w:line="360" w:lineRule="auto"/>
        <w:jc w:val="both"/>
        <w:rPr>
          <w:rFonts w:ascii="Arial" w:hAnsi="Arial" w:cs="Arial"/>
          <w:b/>
          <w:bCs/>
        </w:rPr>
      </w:pPr>
      <w:r w:rsidRPr="0023504C">
        <w:rPr>
          <w:rFonts w:ascii="Arial" w:hAnsi="Arial" w:cs="Arial"/>
          <w:b/>
          <w:bCs/>
        </w:rPr>
        <w:t>2.2  IMPLEMENTATION</w:t>
      </w:r>
    </w:p>
    <w:p w14:paraId="32174ADE" w14:textId="7EE4BE3C" w:rsidR="00EB618E" w:rsidRPr="0023504C" w:rsidRDefault="00723062" w:rsidP="00EB618E">
      <w:pPr>
        <w:spacing w:line="360" w:lineRule="auto"/>
        <w:contextualSpacing/>
        <w:jc w:val="both"/>
        <w:rPr>
          <w:rFonts w:ascii="Arial" w:hAnsi="Arial" w:cs="Arial"/>
        </w:rPr>
      </w:pPr>
      <w:r w:rsidRPr="0023504C">
        <w:rPr>
          <w:rFonts w:ascii="Arial" w:hAnsi="Arial" w:cs="Arial"/>
        </w:rPr>
        <w:t xml:space="preserve">As reported by </w:t>
      </w:r>
      <w:r w:rsidR="00F706F1" w:rsidRPr="0023504C">
        <w:rPr>
          <w:rFonts w:ascii="Arial" w:hAnsi="Arial" w:cs="Arial"/>
          <w:i/>
          <w:iCs/>
        </w:rPr>
        <w:t>The Sustainable Development Goals Report 2025</w:t>
      </w:r>
      <w:r w:rsidR="00F706F1" w:rsidRPr="0023504C">
        <w:rPr>
          <w:rFonts w:ascii="Arial" w:hAnsi="Arial" w:cs="Arial"/>
        </w:rPr>
        <w:t xml:space="preserve">, </w:t>
      </w:r>
      <w:r w:rsidRPr="0023504C">
        <w:rPr>
          <w:rFonts w:ascii="Arial" w:hAnsi="Arial" w:cs="Arial"/>
        </w:rPr>
        <w:t>the goal has not been achieved yet and the UN requests for an intensive effort in the primary care, health systems and universal access to quality care in all the countries (UN, 2025).</w:t>
      </w:r>
      <w:r w:rsidR="00E740CA" w:rsidRPr="0023504C">
        <w:rPr>
          <w:rFonts w:ascii="Arial" w:hAnsi="Arial" w:cs="Arial"/>
        </w:rPr>
        <w:t xml:space="preserve"> </w:t>
      </w:r>
      <w:r w:rsidR="00140A55" w:rsidRPr="0023504C">
        <w:rPr>
          <w:rFonts w:ascii="Arial" w:hAnsi="Arial" w:cs="Arial"/>
        </w:rPr>
        <w:t>Alongside the SDG3 framework, national policies can refer to the International Health Regulations (2005), now under correction as deliberate in the recent 78</w:t>
      </w:r>
      <w:r w:rsidR="00140A55" w:rsidRPr="0023504C">
        <w:rPr>
          <w:rFonts w:ascii="Arial" w:hAnsi="Arial" w:cs="Arial"/>
          <w:vertAlign w:val="superscript"/>
        </w:rPr>
        <w:t>th</w:t>
      </w:r>
      <w:r w:rsidR="00140A55" w:rsidRPr="0023504C">
        <w:rPr>
          <w:rFonts w:ascii="Arial" w:hAnsi="Arial" w:cs="Arial"/>
        </w:rPr>
        <w:t xml:space="preserve"> World Health Assembly (WHO, 2025)</w:t>
      </w:r>
      <w:r w:rsidR="00A91F8B" w:rsidRPr="0023504C">
        <w:rPr>
          <w:rFonts w:ascii="Arial" w:hAnsi="Arial" w:cs="Arial"/>
        </w:rPr>
        <w:t xml:space="preserve"> and the </w:t>
      </w:r>
      <w:r w:rsidR="00140A55" w:rsidRPr="0023504C">
        <w:rPr>
          <w:rFonts w:ascii="Arial" w:hAnsi="Arial" w:cs="Arial"/>
        </w:rPr>
        <w:t>Pandemic Agreement (WHO, 2025)</w:t>
      </w:r>
      <w:r w:rsidR="00A91F8B" w:rsidRPr="0023504C">
        <w:rPr>
          <w:rFonts w:ascii="Arial" w:hAnsi="Arial" w:cs="Arial"/>
        </w:rPr>
        <w:t xml:space="preserve">. In UK, The Well-being of Future Generation Act in Wales (2015) used the Health in All Policies as strategy tool (WHO, 2018, 2025); </w:t>
      </w:r>
      <w:r w:rsidR="0062646E" w:rsidRPr="0023504C">
        <w:rPr>
          <w:rFonts w:ascii="Arial" w:hAnsi="Arial" w:cs="Arial"/>
        </w:rPr>
        <w:t>while currently, the Scottish Government has been reviewing the National Performance Framework (2018) and the Assembly Commission of Northern Ireland has deliberated a Sustainable Development Policy (2024). In England, the NHS Plan (2025) is oriented to “narrow Health inequalities” (NHS, 2025) and to provide high-quality care accessible to all; to reform standards, services - such as maternity and neonatal action plan, mental health emergency department and health support teams in schools and colleges - NHS workforce and NICE (NHS, 2025). Hints of SDG 3 can be found in the Health and Care Act (2022), in the Public Health England Strategy 2020 to 2025 (2019), in the Tobacco and Related Product Regulations (2016), in the Equality Act (2010), in the (DHSC) Public Health Outcomes Framework(PHOF) (2012 and updates) and in the Mental Health Act (1983)</w:t>
      </w:r>
      <w:r w:rsidR="001E429D" w:rsidRPr="0023504C">
        <w:rPr>
          <w:rFonts w:ascii="Arial" w:hAnsi="Arial" w:cs="Arial"/>
        </w:rPr>
        <w:t>, while the Marmot’s review (2010) has influenced the way to</w:t>
      </w:r>
      <w:r w:rsidR="004B6660" w:rsidRPr="0023504C">
        <w:rPr>
          <w:rFonts w:ascii="Arial" w:hAnsi="Arial" w:cs="Arial"/>
        </w:rPr>
        <w:t xml:space="preserve"> tackle health inequalities</w:t>
      </w:r>
      <w:r w:rsidR="0062646E" w:rsidRPr="0023504C">
        <w:rPr>
          <w:rFonts w:ascii="Arial" w:hAnsi="Arial" w:cs="Arial"/>
        </w:rPr>
        <w:t>.</w:t>
      </w:r>
      <w:r w:rsidR="00EB618E" w:rsidRPr="0023504C">
        <w:rPr>
          <w:rFonts w:ascii="Arial" w:hAnsi="Arial" w:cs="Arial"/>
        </w:rPr>
        <w:t xml:space="preserve"> A well-structured example of local adoption of SDG3 is the Leicester Health, Care and Wellbeing Strategy 2022-27 that affirms “the same opportunities for good health and wellbeing, support and services need to be tailored to the needs of the different groups and communities” applying the proportionate universalism principle to delivers resources and universal </w:t>
      </w:r>
      <w:r w:rsidR="00EB618E" w:rsidRPr="0023504C">
        <w:rPr>
          <w:rFonts w:ascii="Arial" w:hAnsi="Arial" w:cs="Arial"/>
        </w:rPr>
        <w:lastRenderedPageBreak/>
        <w:t>services at a scale and intensity that is proportionate to need and disadvantage (Leicester City Council, 2022). The strategy includes a Leicester’s Health and Wellbeing Board and a new Health Inequalities Framework. The document is underpinned by the Dahlgren and Whitehead Rainbow model to explain the impact of individual lifestyle factors, the influence of social and community networks and the general socio-economic, cultural and environmental conditions on the person’s health and wellbeing. The action programme “Healthy Leicester” proposes five areas: Healthy Places, Healthy Minds, Healthy Start, Healthy Ageing and Healthy Lives.</w:t>
      </w:r>
    </w:p>
    <w:p w14:paraId="544F0558" w14:textId="2CF5CAE2" w:rsidR="00EB618E" w:rsidRPr="0023504C" w:rsidRDefault="00FD6035" w:rsidP="00F826F0">
      <w:pPr>
        <w:spacing w:line="360" w:lineRule="auto"/>
        <w:jc w:val="both"/>
        <w:rPr>
          <w:rFonts w:ascii="Arial" w:hAnsi="Arial" w:cs="Arial"/>
        </w:rPr>
      </w:pPr>
      <w:r w:rsidRPr="0023504C">
        <w:rPr>
          <w:rFonts w:ascii="Arial" w:hAnsi="Arial" w:cs="Arial"/>
        </w:rPr>
        <w:t xml:space="preserve">The </w:t>
      </w:r>
      <w:r w:rsidR="00EB618E" w:rsidRPr="0023504C">
        <w:rPr>
          <w:rFonts w:ascii="Arial" w:hAnsi="Arial" w:cs="Arial"/>
        </w:rPr>
        <w:t xml:space="preserve">case study of Leicester needs to be monitored to evaluate the long-term efficacy, but on national and international level the full achievement of the SDG 3 is limited. The gaps are related to the lack of comprehensive approach </w:t>
      </w:r>
      <w:r w:rsidR="00935666" w:rsidRPr="0023504C">
        <w:rPr>
          <w:rFonts w:ascii="Arial" w:hAnsi="Arial" w:cs="Arial"/>
        </w:rPr>
        <w:t xml:space="preserve">in the prevention, diagnosis, treatment and management of the disease; the absence of tracker on primary care, financial risk, and user satisfaction; uncoherent and weak plan; need of holistic approach to avoid uncoordinated actions ( Seidman (2017). The causes are mainly “weak institutional capacity”, inadequate domestic financing and data availability (Nabukalu </w:t>
      </w:r>
      <w:r w:rsidR="00935666" w:rsidRPr="0023504C">
        <w:rPr>
          <w:rFonts w:ascii="Arial" w:hAnsi="Arial" w:cs="Arial"/>
          <w:i/>
          <w:iCs/>
        </w:rPr>
        <w:t>et al.</w:t>
      </w:r>
      <w:r w:rsidR="00935666" w:rsidRPr="0023504C">
        <w:rPr>
          <w:rFonts w:ascii="Arial" w:hAnsi="Arial" w:cs="Arial"/>
        </w:rPr>
        <w:t xml:space="preserve">, 2020); tension between domestic priorities and international guidance (Wickström, 2025); differences in status, development and inequalities in access to healthcare among countries (Mikula </w:t>
      </w:r>
      <w:r w:rsidR="00935666" w:rsidRPr="0023504C">
        <w:rPr>
          <w:rFonts w:ascii="Arial" w:hAnsi="Arial" w:cs="Arial"/>
          <w:i/>
          <w:iCs/>
        </w:rPr>
        <w:t>et al.</w:t>
      </w:r>
      <w:r w:rsidR="00935666" w:rsidRPr="0023504C">
        <w:rPr>
          <w:rFonts w:ascii="Arial" w:hAnsi="Arial" w:cs="Arial"/>
        </w:rPr>
        <w:t>, 2024).</w:t>
      </w:r>
    </w:p>
    <w:p w14:paraId="14B8C89E" w14:textId="77777777" w:rsidR="00EB618E" w:rsidRPr="0023504C" w:rsidRDefault="00EB618E" w:rsidP="00F826F0">
      <w:pPr>
        <w:spacing w:line="360" w:lineRule="auto"/>
        <w:jc w:val="both"/>
        <w:rPr>
          <w:rFonts w:ascii="Arial" w:hAnsi="Arial" w:cs="Arial"/>
        </w:rPr>
      </w:pPr>
    </w:p>
    <w:p w14:paraId="30F0E336" w14:textId="77777777" w:rsidR="00BD63B0" w:rsidRPr="0023504C" w:rsidRDefault="00BD63B0" w:rsidP="00720EC6">
      <w:pPr>
        <w:spacing w:after="100" w:line="360" w:lineRule="auto"/>
        <w:jc w:val="both"/>
        <w:rPr>
          <w:rFonts w:ascii="Arial" w:hAnsi="Arial" w:cs="Arial"/>
          <w:b/>
          <w:bCs/>
        </w:rPr>
      </w:pPr>
    </w:p>
    <w:p w14:paraId="5B76E025" w14:textId="77777777" w:rsidR="00296199" w:rsidRPr="0023504C" w:rsidRDefault="00296199" w:rsidP="00720EC6">
      <w:pPr>
        <w:spacing w:after="100" w:line="360" w:lineRule="auto"/>
        <w:jc w:val="both"/>
        <w:rPr>
          <w:rFonts w:ascii="Arial" w:hAnsi="Arial" w:cs="Arial"/>
          <w:b/>
          <w:bCs/>
        </w:rPr>
      </w:pPr>
    </w:p>
    <w:p w14:paraId="619C5441" w14:textId="77777777" w:rsidR="00296199" w:rsidRPr="0023504C" w:rsidRDefault="00296199" w:rsidP="00720EC6">
      <w:pPr>
        <w:spacing w:after="100" w:line="360" w:lineRule="auto"/>
        <w:jc w:val="both"/>
        <w:rPr>
          <w:rFonts w:ascii="Arial" w:hAnsi="Arial" w:cs="Arial"/>
          <w:b/>
          <w:bCs/>
        </w:rPr>
      </w:pPr>
    </w:p>
    <w:p w14:paraId="09D1DC89" w14:textId="77777777" w:rsidR="00296199" w:rsidRPr="0023504C" w:rsidRDefault="00296199" w:rsidP="00720EC6">
      <w:pPr>
        <w:spacing w:after="100" w:line="360" w:lineRule="auto"/>
        <w:jc w:val="both"/>
        <w:rPr>
          <w:rFonts w:ascii="Arial" w:hAnsi="Arial" w:cs="Arial"/>
          <w:b/>
          <w:bCs/>
        </w:rPr>
      </w:pPr>
    </w:p>
    <w:p w14:paraId="2F3620E3" w14:textId="77777777" w:rsidR="00296199" w:rsidRPr="0023504C" w:rsidRDefault="00296199" w:rsidP="00720EC6">
      <w:pPr>
        <w:spacing w:after="100" w:line="360" w:lineRule="auto"/>
        <w:jc w:val="both"/>
        <w:rPr>
          <w:rFonts w:ascii="Arial" w:hAnsi="Arial" w:cs="Arial"/>
          <w:b/>
          <w:bCs/>
        </w:rPr>
      </w:pPr>
    </w:p>
    <w:p w14:paraId="5418EBB3" w14:textId="77777777" w:rsidR="00296199" w:rsidRPr="0023504C" w:rsidRDefault="00296199" w:rsidP="00720EC6">
      <w:pPr>
        <w:spacing w:after="100" w:line="360" w:lineRule="auto"/>
        <w:jc w:val="both"/>
        <w:rPr>
          <w:rFonts w:ascii="Arial" w:hAnsi="Arial" w:cs="Arial"/>
          <w:b/>
          <w:bCs/>
        </w:rPr>
      </w:pPr>
    </w:p>
    <w:p w14:paraId="21D82B2A" w14:textId="77777777" w:rsidR="00296199" w:rsidRPr="0023504C" w:rsidRDefault="00296199" w:rsidP="00720EC6">
      <w:pPr>
        <w:spacing w:after="100" w:line="360" w:lineRule="auto"/>
        <w:jc w:val="both"/>
        <w:rPr>
          <w:rFonts w:ascii="Arial" w:hAnsi="Arial" w:cs="Arial"/>
          <w:b/>
          <w:bCs/>
        </w:rPr>
      </w:pPr>
    </w:p>
    <w:p w14:paraId="71EC1ED2" w14:textId="77777777" w:rsidR="00296199" w:rsidRPr="0023504C" w:rsidRDefault="00296199" w:rsidP="00720EC6">
      <w:pPr>
        <w:spacing w:after="100" w:line="360" w:lineRule="auto"/>
        <w:jc w:val="both"/>
        <w:rPr>
          <w:rFonts w:ascii="Arial" w:hAnsi="Arial" w:cs="Arial"/>
          <w:b/>
          <w:bCs/>
        </w:rPr>
      </w:pPr>
    </w:p>
    <w:p w14:paraId="5E917C59" w14:textId="77777777" w:rsidR="00935666" w:rsidRPr="0023504C" w:rsidRDefault="00935666" w:rsidP="00720EC6">
      <w:pPr>
        <w:spacing w:after="100" w:line="360" w:lineRule="auto"/>
        <w:jc w:val="both"/>
        <w:rPr>
          <w:rFonts w:ascii="Arial" w:hAnsi="Arial" w:cs="Arial"/>
          <w:b/>
          <w:bCs/>
        </w:rPr>
      </w:pPr>
    </w:p>
    <w:p w14:paraId="06FE0D4F" w14:textId="77777777" w:rsidR="00935666" w:rsidRPr="0023504C" w:rsidRDefault="00935666" w:rsidP="00720EC6">
      <w:pPr>
        <w:spacing w:after="100" w:line="360" w:lineRule="auto"/>
        <w:jc w:val="both"/>
        <w:rPr>
          <w:rFonts w:ascii="Arial" w:hAnsi="Arial" w:cs="Arial"/>
          <w:b/>
          <w:bCs/>
        </w:rPr>
      </w:pPr>
    </w:p>
    <w:p w14:paraId="5A4287B9" w14:textId="77777777" w:rsidR="00935666" w:rsidRPr="0023504C" w:rsidRDefault="00935666" w:rsidP="00720EC6">
      <w:pPr>
        <w:spacing w:after="100" w:line="360" w:lineRule="auto"/>
        <w:jc w:val="both"/>
        <w:rPr>
          <w:rFonts w:ascii="Arial" w:hAnsi="Arial" w:cs="Arial"/>
          <w:b/>
          <w:bCs/>
        </w:rPr>
      </w:pPr>
    </w:p>
    <w:p w14:paraId="3379848D" w14:textId="77777777" w:rsidR="00935666" w:rsidRPr="0023504C" w:rsidRDefault="00935666" w:rsidP="00720EC6">
      <w:pPr>
        <w:spacing w:after="100" w:line="360" w:lineRule="auto"/>
        <w:jc w:val="both"/>
        <w:rPr>
          <w:rFonts w:ascii="Arial" w:hAnsi="Arial" w:cs="Arial"/>
          <w:b/>
          <w:bCs/>
        </w:rPr>
      </w:pPr>
    </w:p>
    <w:p w14:paraId="1B2D7107" w14:textId="77777777" w:rsidR="00935666" w:rsidRPr="0023504C" w:rsidRDefault="00935666" w:rsidP="00720EC6">
      <w:pPr>
        <w:spacing w:after="100" w:line="360" w:lineRule="auto"/>
        <w:jc w:val="both"/>
        <w:rPr>
          <w:rFonts w:ascii="Arial" w:hAnsi="Arial" w:cs="Arial"/>
          <w:b/>
          <w:bCs/>
        </w:rPr>
      </w:pPr>
    </w:p>
    <w:p w14:paraId="2BA70A7D" w14:textId="77777777" w:rsidR="00935666" w:rsidRPr="0023504C" w:rsidRDefault="00935666" w:rsidP="00720EC6">
      <w:pPr>
        <w:spacing w:after="100" w:line="360" w:lineRule="auto"/>
        <w:jc w:val="both"/>
        <w:rPr>
          <w:rFonts w:ascii="Arial" w:hAnsi="Arial" w:cs="Arial"/>
          <w:b/>
          <w:bCs/>
        </w:rPr>
      </w:pPr>
    </w:p>
    <w:p w14:paraId="12C06EA3" w14:textId="77777777" w:rsidR="00935666" w:rsidRPr="0023504C" w:rsidRDefault="00935666" w:rsidP="00720EC6">
      <w:pPr>
        <w:spacing w:after="100" w:line="360" w:lineRule="auto"/>
        <w:jc w:val="both"/>
        <w:rPr>
          <w:rFonts w:ascii="Arial" w:hAnsi="Arial" w:cs="Arial"/>
          <w:b/>
          <w:bCs/>
        </w:rPr>
      </w:pPr>
    </w:p>
    <w:p w14:paraId="7650A517" w14:textId="77777777" w:rsidR="002646C5" w:rsidRPr="0023504C" w:rsidRDefault="002646C5" w:rsidP="00720EC6">
      <w:pPr>
        <w:spacing w:after="100" w:line="360" w:lineRule="auto"/>
        <w:jc w:val="both"/>
        <w:rPr>
          <w:rFonts w:ascii="Arial" w:hAnsi="Arial" w:cs="Arial"/>
          <w:b/>
          <w:bCs/>
        </w:rPr>
      </w:pPr>
    </w:p>
    <w:p w14:paraId="59452233" w14:textId="64CC649F" w:rsidR="00EA4854" w:rsidRPr="0023504C" w:rsidRDefault="00EA4854" w:rsidP="00F706F1">
      <w:pPr>
        <w:pStyle w:val="ListParagraph"/>
        <w:numPr>
          <w:ilvl w:val="0"/>
          <w:numId w:val="24"/>
        </w:numPr>
        <w:spacing w:after="100" w:line="360" w:lineRule="auto"/>
        <w:ind w:left="284" w:hanging="284"/>
        <w:jc w:val="both"/>
        <w:rPr>
          <w:rFonts w:ascii="Arial" w:hAnsi="Arial" w:cs="Arial"/>
          <w:b/>
          <w:bCs/>
        </w:rPr>
      </w:pPr>
      <w:r w:rsidRPr="0023504C">
        <w:rPr>
          <w:rFonts w:ascii="Arial" w:hAnsi="Arial" w:cs="Arial"/>
          <w:b/>
          <w:bCs/>
        </w:rPr>
        <w:t xml:space="preserve">SDG </w:t>
      </w:r>
      <w:r w:rsidR="00EB4A85" w:rsidRPr="0023504C">
        <w:rPr>
          <w:rFonts w:ascii="Arial" w:hAnsi="Arial" w:cs="Arial"/>
          <w:b/>
          <w:bCs/>
        </w:rPr>
        <w:t xml:space="preserve">2: </w:t>
      </w:r>
      <w:r w:rsidR="00C55470" w:rsidRPr="0023504C">
        <w:rPr>
          <w:rFonts w:ascii="Arial" w:hAnsi="Arial" w:cs="Arial"/>
          <w:b/>
          <w:bCs/>
        </w:rPr>
        <w:t>ZERO HUNGER</w:t>
      </w:r>
    </w:p>
    <w:p w14:paraId="0A61A03A" w14:textId="42A4D650" w:rsidR="00EA4854" w:rsidRPr="0023504C" w:rsidRDefault="00EA4854" w:rsidP="00F706F1">
      <w:pPr>
        <w:pStyle w:val="ListParagraph"/>
        <w:numPr>
          <w:ilvl w:val="1"/>
          <w:numId w:val="24"/>
        </w:numPr>
        <w:spacing w:after="100" w:line="360" w:lineRule="auto"/>
        <w:jc w:val="both"/>
        <w:rPr>
          <w:rFonts w:ascii="Arial" w:hAnsi="Arial" w:cs="Arial"/>
          <w:b/>
          <w:bCs/>
        </w:rPr>
      </w:pPr>
      <w:r w:rsidRPr="0023504C">
        <w:rPr>
          <w:rFonts w:ascii="Arial" w:hAnsi="Arial" w:cs="Arial"/>
          <w:b/>
          <w:bCs/>
        </w:rPr>
        <w:t>OVERVIEW</w:t>
      </w:r>
    </w:p>
    <w:p w14:paraId="289BFA2A" w14:textId="59997F5F" w:rsidR="00EA4854" w:rsidRPr="0023504C" w:rsidRDefault="00B13F30" w:rsidP="00E248B4">
      <w:pPr>
        <w:spacing w:after="100" w:line="360" w:lineRule="auto"/>
        <w:jc w:val="both"/>
        <w:rPr>
          <w:rFonts w:ascii="Arial" w:hAnsi="Arial" w:cs="Arial"/>
        </w:rPr>
      </w:pPr>
      <w:r w:rsidRPr="0023504C">
        <w:rPr>
          <w:rFonts w:ascii="Arial" w:hAnsi="Arial" w:cs="Arial"/>
        </w:rPr>
        <w:t xml:space="preserve">The focus </w:t>
      </w:r>
      <w:r w:rsidR="00416FD3" w:rsidRPr="0023504C">
        <w:rPr>
          <w:rFonts w:ascii="Arial" w:hAnsi="Arial" w:cs="Arial"/>
        </w:rPr>
        <w:t xml:space="preserve">of SDG 2 ‘Zero Hunger’ </w:t>
      </w:r>
      <w:r w:rsidRPr="0023504C">
        <w:rPr>
          <w:rFonts w:ascii="Arial" w:hAnsi="Arial" w:cs="Arial"/>
        </w:rPr>
        <w:t>is on quality nutrition for all</w:t>
      </w:r>
      <w:r w:rsidR="00C56436" w:rsidRPr="0023504C">
        <w:rPr>
          <w:rFonts w:ascii="Arial" w:hAnsi="Arial" w:cs="Arial"/>
        </w:rPr>
        <w:t xml:space="preserve">, </w:t>
      </w:r>
      <w:r w:rsidRPr="0023504C">
        <w:rPr>
          <w:rFonts w:ascii="Arial" w:hAnsi="Arial" w:cs="Arial"/>
        </w:rPr>
        <w:t>sustainable agriculture</w:t>
      </w:r>
      <w:r w:rsidR="00C56436" w:rsidRPr="0023504C">
        <w:rPr>
          <w:rFonts w:ascii="Arial" w:hAnsi="Arial" w:cs="Arial"/>
        </w:rPr>
        <w:t>, and economical measures</w:t>
      </w:r>
      <w:r w:rsidRPr="0023504C">
        <w:rPr>
          <w:rFonts w:ascii="Arial" w:hAnsi="Arial" w:cs="Arial"/>
        </w:rPr>
        <w:t xml:space="preserve">, with 8 targets </w:t>
      </w:r>
      <w:r w:rsidR="00A20AC2" w:rsidRPr="0023504C">
        <w:rPr>
          <w:rFonts w:ascii="Arial" w:hAnsi="Arial" w:cs="Arial"/>
        </w:rPr>
        <w:t>aiming to</w:t>
      </w:r>
      <w:r w:rsidR="003A0BFF" w:rsidRPr="0023504C">
        <w:rPr>
          <w:rFonts w:ascii="Arial" w:hAnsi="Arial" w:cs="Arial"/>
        </w:rPr>
        <w:t>:</w:t>
      </w:r>
      <w:r w:rsidR="00A20AC2" w:rsidRPr="0023504C">
        <w:rPr>
          <w:rFonts w:ascii="Arial" w:hAnsi="Arial" w:cs="Arial"/>
        </w:rPr>
        <w:t xml:space="preserve"> </w:t>
      </w:r>
      <w:r w:rsidRPr="0023504C">
        <w:rPr>
          <w:rFonts w:ascii="Arial" w:hAnsi="Arial" w:cs="Arial"/>
        </w:rPr>
        <w:t>food security all year round for all</w:t>
      </w:r>
      <w:r w:rsidR="00A20AC2" w:rsidRPr="0023504C">
        <w:rPr>
          <w:rFonts w:ascii="Arial" w:hAnsi="Arial" w:cs="Arial"/>
        </w:rPr>
        <w:t>; balanced diet for children, women and older people</w:t>
      </w:r>
      <w:r w:rsidR="00B73DAA" w:rsidRPr="0023504C">
        <w:rPr>
          <w:rFonts w:ascii="Arial" w:hAnsi="Arial" w:cs="Arial"/>
        </w:rPr>
        <w:t xml:space="preserve"> against malnutrition</w:t>
      </w:r>
      <w:r w:rsidR="00A20AC2" w:rsidRPr="0023504C">
        <w:rPr>
          <w:rFonts w:ascii="Arial" w:hAnsi="Arial" w:cs="Arial"/>
        </w:rPr>
        <w:t xml:space="preserve">; increase of small-scale agricultural productivity; equal access to productive resources; development of sustainable agricultural practices </w:t>
      </w:r>
      <w:r w:rsidR="003A0BFF" w:rsidRPr="0023504C">
        <w:rPr>
          <w:rFonts w:ascii="Arial" w:hAnsi="Arial" w:cs="Arial"/>
        </w:rPr>
        <w:t xml:space="preserve">able to adapt to climate challenges and at the same time preserve ecosystems and genetic variety of seeds; strengthen investment on research and technology; manage trade restrictions and </w:t>
      </w:r>
      <w:r w:rsidR="00C56436" w:rsidRPr="0023504C">
        <w:rPr>
          <w:rFonts w:ascii="Arial" w:hAnsi="Arial" w:cs="Arial"/>
        </w:rPr>
        <w:t>limit food price volatility (UN, 2015). At the moment, the Goal has been promoted through 130 events, 18 publication and 1478 actions. (UN, 2015).</w:t>
      </w:r>
    </w:p>
    <w:p w14:paraId="37CDC8CF" w14:textId="45EFFE7E" w:rsidR="00EA4854" w:rsidRPr="0023504C" w:rsidRDefault="00EA4854" w:rsidP="00F706F1">
      <w:pPr>
        <w:pStyle w:val="ListParagraph"/>
        <w:numPr>
          <w:ilvl w:val="1"/>
          <w:numId w:val="24"/>
        </w:numPr>
        <w:spacing w:after="100" w:line="360" w:lineRule="auto"/>
        <w:jc w:val="both"/>
        <w:rPr>
          <w:rFonts w:ascii="Arial" w:hAnsi="Arial" w:cs="Arial"/>
          <w:b/>
          <w:bCs/>
        </w:rPr>
      </w:pPr>
      <w:r w:rsidRPr="0023504C">
        <w:rPr>
          <w:rFonts w:ascii="Arial" w:hAnsi="Arial" w:cs="Arial"/>
          <w:b/>
          <w:bCs/>
        </w:rPr>
        <w:t>IMPLEMENTATION.</w:t>
      </w:r>
    </w:p>
    <w:p w14:paraId="57E47E4B" w14:textId="59492A6F" w:rsidR="008C743E" w:rsidRPr="0023504C" w:rsidRDefault="00945E9D" w:rsidP="008C743E">
      <w:pPr>
        <w:spacing w:after="0" w:line="360" w:lineRule="auto"/>
        <w:contextualSpacing/>
        <w:jc w:val="both"/>
        <w:rPr>
          <w:rFonts w:ascii="Arial" w:hAnsi="Arial" w:cs="Arial"/>
          <w:color w:val="000000" w:themeColor="text1"/>
        </w:rPr>
      </w:pPr>
      <w:r w:rsidRPr="0023504C">
        <w:rPr>
          <w:rFonts w:ascii="Arial" w:hAnsi="Arial" w:cs="Arial"/>
        </w:rPr>
        <w:t>As reported in</w:t>
      </w:r>
      <w:r w:rsidR="00B73DAA" w:rsidRPr="0023504C">
        <w:rPr>
          <w:rFonts w:ascii="Arial" w:hAnsi="Arial" w:cs="Arial"/>
        </w:rPr>
        <w:t xml:space="preserve"> </w:t>
      </w:r>
      <w:r w:rsidR="00B73DAA" w:rsidRPr="0023504C">
        <w:rPr>
          <w:rFonts w:ascii="Arial" w:hAnsi="Arial" w:cs="Arial"/>
          <w:i/>
          <w:iCs/>
        </w:rPr>
        <w:t xml:space="preserve">The Sustainable Development Goals Report 2025, </w:t>
      </w:r>
      <w:r w:rsidRPr="0023504C">
        <w:rPr>
          <w:rFonts w:ascii="Arial" w:hAnsi="Arial" w:cs="Arial"/>
        </w:rPr>
        <w:t xml:space="preserve">food insecurity, malnutrition, and non- sustainable agriculture are still present </w:t>
      </w:r>
      <w:r w:rsidR="00CE0383" w:rsidRPr="0023504C">
        <w:rPr>
          <w:rFonts w:ascii="Arial" w:hAnsi="Arial" w:cs="Arial"/>
        </w:rPr>
        <w:t>(UN, 2015)</w:t>
      </w:r>
      <w:r w:rsidR="00416FD3" w:rsidRPr="0023504C">
        <w:rPr>
          <w:rFonts w:ascii="Arial" w:hAnsi="Arial" w:cs="Arial"/>
        </w:rPr>
        <w:t xml:space="preserve">. </w:t>
      </w:r>
      <w:r w:rsidR="00935666" w:rsidRPr="0023504C">
        <w:rPr>
          <w:rFonts w:ascii="Arial" w:hAnsi="Arial" w:cs="Arial"/>
        </w:rPr>
        <w:t xml:space="preserve">The recent UN Food Systems Summit +4 Stocktake (2025) (UNDP, 2025) has updated the situation highlighting national food systems pathways and attention to sustainable agricultural practice and agroecology (UNDP, 2025). The UNPD proposes projects and initiatives underpinned by a “holistic, system wide approach to transformative change” in the international Food System (UNDP, 2025) while the FAO supports the international standards in Codex Alimentarius and the Right to Food Guidelines to implement the right to food to all (2004) (FAO, 2025). The Government of UK has published a policy paper (2025) to support the local food system including </w:t>
      </w:r>
      <w:r w:rsidR="000E1A36" w:rsidRPr="0023504C">
        <w:rPr>
          <w:rFonts w:ascii="Arial" w:hAnsi="Arial" w:cs="Arial"/>
        </w:rPr>
        <w:t>the</w:t>
      </w:r>
      <w:r w:rsidR="00F40A15" w:rsidRPr="0023504C">
        <w:rPr>
          <w:rFonts w:ascii="Arial" w:hAnsi="Arial" w:cs="Arial"/>
        </w:rPr>
        <w:t xml:space="preserve"> </w:t>
      </w:r>
      <w:hyperlink r:id="rId8" w:history="1">
        <w:r w:rsidR="000E1A36" w:rsidRPr="0023504C">
          <w:rPr>
            <w:rStyle w:val="Hyperlink"/>
            <w:rFonts w:ascii="Arial" w:hAnsi="Arial" w:cs="Arial"/>
            <w:color w:val="000000" w:themeColor="text1"/>
            <w:u w:val="none"/>
          </w:rPr>
          <w:t>Northern Ireland Food Strategy Framework</w:t>
        </w:r>
      </w:hyperlink>
      <w:r w:rsidR="000E1A36" w:rsidRPr="0023504C">
        <w:rPr>
          <w:rFonts w:ascii="Arial" w:hAnsi="Arial" w:cs="Arial"/>
          <w:color w:val="000000" w:themeColor="text1"/>
        </w:rPr>
        <w:t xml:space="preserve"> (2024)</w:t>
      </w:r>
      <w:r w:rsidR="00935666" w:rsidRPr="0023504C">
        <w:rPr>
          <w:rFonts w:ascii="Arial" w:hAnsi="Arial" w:cs="Arial"/>
          <w:color w:val="000000" w:themeColor="text1"/>
        </w:rPr>
        <w:t>;</w:t>
      </w:r>
      <w:r w:rsidR="000E1A36" w:rsidRPr="0023504C">
        <w:rPr>
          <w:rFonts w:ascii="Arial" w:hAnsi="Arial" w:cs="Arial"/>
          <w:color w:val="000000" w:themeColor="text1"/>
        </w:rPr>
        <w:t xml:space="preserve"> the </w:t>
      </w:r>
      <w:hyperlink r:id="rId9" w:history="1">
        <w:r w:rsidR="000E1A36" w:rsidRPr="0023504C">
          <w:rPr>
            <w:rStyle w:val="Hyperlink"/>
            <w:rFonts w:ascii="Arial" w:hAnsi="Arial" w:cs="Arial"/>
            <w:color w:val="000000" w:themeColor="text1"/>
            <w:u w:val="none"/>
          </w:rPr>
          <w:t>Scotland National Good Food Nation Plan</w:t>
        </w:r>
      </w:hyperlink>
      <w:r w:rsidR="009B0C51" w:rsidRPr="0023504C">
        <w:rPr>
          <w:rFonts w:ascii="Arial" w:hAnsi="Arial" w:cs="Arial"/>
          <w:color w:val="000000" w:themeColor="text1"/>
        </w:rPr>
        <w:t xml:space="preserve"> (2024)</w:t>
      </w:r>
      <w:r w:rsidR="00935666" w:rsidRPr="0023504C">
        <w:rPr>
          <w:rFonts w:ascii="Arial" w:hAnsi="Arial" w:cs="Arial"/>
          <w:color w:val="000000" w:themeColor="text1"/>
        </w:rPr>
        <w:t>;</w:t>
      </w:r>
      <w:r w:rsidR="000E1A36" w:rsidRPr="0023504C">
        <w:rPr>
          <w:rFonts w:ascii="Arial" w:hAnsi="Arial" w:cs="Arial"/>
          <w:color w:val="000000" w:themeColor="text1"/>
        </w:rPr>
        <w:t> </w:t>
      </w:r>
      <w:r w:rsidR="009B0C51" w:rsidRPr="0023504C">
        <w:rPr>
          <w:rFonts w:ascii="Arial" w:hAnsi="Arial" w:cs="Arial"/>
          <w:color w:val="000000" w:themeColor="text1"/>
        </w:rPr>
        <w:t>the Good Food Nation (Scotland) Act 2022</w:t>
      </w:r>
      <w:r w:rsidR="00935666" w:rsidRPr="0023504C">
        <w:rPr>
          <w:rFonts w:ascii="Arial" w:hAnsi="Arial" w:cs="Arial"/>
          <w:color w:val="000000" w:themeColor="text1"/>
        </w:rPr>
        <w:t>;</w:t>
      </w:r>
      <w:r w:rsidR="009B0C51" w:rsidRPr="0023504C">
        <w:rPr>
          <w:rFonts w:ascii="Arial" w:hAnsi="Arial" w:cs="Arial"/>
          <w:color w:val="000000" w:themeColor="text1"/>
        </w:rPr>
        <w:t xml:space="preserve"> </w:t>
      </w:r>
      <w:r w:rsidR="000E1A36" w:rsidRPr="0023504C">
        <w:rPr>
          <w:rFonts w:ascii="Arial" w:hAnsi="Arial" w:cs="Arial"/>
          <w:color w:val="000000" w:themeColor="text1"/>
        </w:rPr>
        <w:t xml:space="preserve">the </w:t>
      </w:r>
      <w:hyperlink r:id="rId10" w:history="1">
        <w:r w:rsidR="000E1A36" w:rsidRPr="0023504C">
          <w:rPr>
            <w:rStyle w:val="Hyperlink"/>
            <w:rFonts w:ascii="Arial" w:hAnsi="Arial" w:cs="Arial"/>
            <w:color w:val="000000" w:themeColor="text1"/>
            <w:u w:val="none"/>
          </w:rPr>
          <w:t>Food Matters: Wales</w:t>
        </w:r>
      </w:hyperlink>
      <w:r w:rsidR="004B1528" w:rsidRPr="0023504C">
        <w:rPr>
          <w:rFonts w:ascii="Arial" w:hAnsi="Arial" w:cs="Arial"/>
          <w:color w:val="000000" w:themeColor="text1"/>
        </w:rPr>
        <w:t xml:space="preserve"> ()</w:t>
      </w:r>
      <w:r w:rsidR="000E1A36" w:rsidRPr="0023504C">
        <w:rPr>
          <w:rFonts w:ascii="Arial" w:hAnsi="Arial" w:cs="Arial"/>
          <w:color w:val="000000" w:themeColor="text1"/>
        </w:rPr>
        <w:t> and </w:t>
      </w:r>
      <w:hyperlink r:id="rId11" w:history="1">
        <w:r w:rsidR="000E1A36" w:rsidRPr="0023504C">
          <w:rPr>
            <w:rStyle w:val="Hyperlink"/>
            <w:rFonts w:ascii="Arial" w:hAnsi="Arial" w:cs="Arial"/>
            <w:color w:val="000000" w:themeColor="text1"/>
            <w:u w:val="none"/>
          </w:rPr>
          <w:t>A Vision for the Food and Drink Industry</w:t>
        </w:r>
      </w:hyperlink>
      <w:r w:rsidR="009856F1" w:rsidRPr="0023504C">
        <w:rPr>
          <w:rFonts w:ascii="Arial" w:hAnsi="Arial" w:cs="Arial"/>
          <w:color w:val="000000" w:themeColor="text1"/>
        </w:rPr>
        <w:t xml:space="preserve"> (2021).</w:t>
      </w:r>
      <w:r w:rsidR="00D22412" w:rsidRPr="0023504C">
        <w:rPr>
          <w:rFonts w:ascii="Arial" w:hAnsi="Arial" w:cs="Arial"/>
          <w:color w:val="000000" w:themeColor="text1"/>
        </w:rPr>
        <w:t xml:space="preserve"> </w:t>
      </w:r>
      <w:r w:rsidR="00935666" w:rsidRPr="0023504C">
        <w:rPr>
          <w:rFonts w:ascii="Arial" w:hAnsi="Arial" w:cs="Arial"/>
          <w:color w:val="000000" w:themeColor="text1"/>
        </w:rPr>
        <w:t xml:space="preserve">In England hints of SDG 2 are present in the </w:t>
      </w:r>
      <w:hyperlink r:id="rId12" w:history="1">
        <w:r w:rsidR="00935666" w:rsidRPr="0023504C">
          <w:rPr>
            <w:rStyle w:val="Hyperlink"/>
            <w:rFonts w:ascii="Arial" w:hAnsi="Arial" w:cs="Arial"/>
            <w:color w:val="000000" w:themeColor="text1"/>
            <w:u w:val="none"/>
          </w:rPr>
          <w:t>2021 National Food Strategy for England</w:t>
        </w:r>
      </w:hyperlink>
      <w:r w:rsidR="00935666" w:rsidRPr="0023504C">
        <w:rPr>
          <w:rFonts w:ascii="Arial" w:hAnsi="Arial" w:cs="Arial"/>
          <w:color w:val="000000" w:themeColor="text1"/>
        </w:rPr>
        <w:t xml:space="preserve">, </w:t>
      </w:r>
      <w:r w:rsidR="00935666" w:rsidRPr="0023504C">
        <w:rPr>
          <w:rFonts w:ascii="Arial" w:hAnsi="Arial" w:cs="Arial"/>
        </w:rPr>
        <w:t>the </w:t>
      </w:r>
      <w:hyperlink r:id="rId13" w:history="1">
        <w:r w:rsidR="00935666" w:rsidRPr="0023504C">
          <w:rPr>
            <w:rStyle w:val="Hyperlink"/>
            <w:rFonts w:ascii="Arial" w:hAnsi="Arial" w:cs="Arial"/>
            <w:color w:val="000000" w:themeColor="text1"/>
            <w:u w:val="none"/>
          </w:rPr>
          <w:t>2021 Dasgupta Review on the Economics of Biodiversity</w:t>
        </w:r>
      </w:hyperlink>
      <w:r w:rsidR="00935666" w:rsidRPr="0023504C">
        <w:rPr>
          <w:rFonts w:ascii="Arial" w:hAnsi="Arial" w:cs="Arial"/>
          <w:color w:val="000000" w:themeColor="text1"/>
        </w:rPr>
        <w:t xml:space="preserve"> and t</w:t>
      </w:r>
      <w:r w:rsidR="00935666" w:rsidRPr="0023504C">
        <w:rPr>
          <w:rFonts w:ascii="Arial" w:hAnsi="Arial" w:cs="Arial"/>
        </w:rPr>
        <w:t>he Government’s </w:t>
      </w:r>
      <w:hyperlink r:id="rId14" w:history="1">
        <w:r w:rsidR="00935666" w:rsidRPr="0023504C">
          <w:rPr>
            <w:rStyle w:val="Hyperlink"/>
            <w:rFonts w:ascii="Arial" w:hAnsi="Arial" w:cs="Arial"/>
            <w:color w:val="000000" w:themeColor="text1"/>
            <w:u w:val="none"/>
          </w:rPr>
          <w:t>UK Food Security Report 2024</w:t>
        </w:r>
      </w:hyperlink>
      <w:r w:rsidR="00935666" w:rsidRPr="0023504C">
        <w:t xml:space="preserve">. </w:t>
      </w:r>
      <w:r w:rsidR="0069322E" w:rsidRPr="0023504C">
        <w:rPr>
          <w:rFonts w:ascii="Arial" w:hAnsi="Arial" w:cs="Arial"/>
          <w:color w:val="000000" w:themeColor="text1"/>
        </w:rPr>
        <w:t>Locally</w:t>
      </w:r>
      <w:r w:rsidR="005A1CCB" w:rsidRPr="0023504C">
        <w:rPr>
          <w:rFonts w:ascii="Arial" w:hAnsi="Arial" w:cs="Arial"/>
          <w:color w:val="000000" w:themeColor="text1"/>
        </w:rPr>
        <w:t xml:space="preserve">, </w:t>
      </w:r>
      <w:r w:rsidR="005A1CCB" w:rsidRPr="0023504C">
        <w:rPr>
          <w:rFonts w:ascii="Arial" w:hAnsi="Arial" w:cs="Arial"/>
        </w:rPr>
        <w:t>the Leicester Health, Care and Wellbeing Strategy 2022-27</w:t>
      </w:r>
      <w:r w:rsidR="00296199" w:rsidRPr="0023504C">
        <w:rPr>
          <w:rFonts w:ascii="Arial" w:hAnsi="Arial" w:cs="Arial"/>
        </w:rPr>
        <w:t xml:space="preserve"> implements </w:t>
      </w:r>
      <w:r w:rsidR="00416FD3" w:rsidRPr="0023504C">
        <w:rPr>
          <w:rFonts w:ascii="Arial" w:hAnsi="Arial" w:cs="Arial"/>
        </w:rPr>
        <w:t xml:space="preserve">the </w:t>
      </w:r>
      <w:r w:rsidR="00025606" w:rsidRPr="0023504C">
        <w:rPr>
          <w:rFonts w:ascii="Arial" w:hAnsi="Arial" w:cs="Arial"/>
        </w:rPr>
        <w:t>goal</w:t>
      </w:r>
      <w:r w:rsidR="00296199" w:rsidRPr="0023504C">
        <w:rPr>
          <w:rFonts w:ascii="Arial" w:hAnsi="Arial" w:cs="Arial"/>
        </w:rPr>
        <w:t xml:space="preserve"> with food programmes and activities for overweight children and adults (Leicester City Council, 2022). </w:t>
      </w:r>
      <w:r w:rsidR="00FD5923" w:rsidRPr="0023504C">
        <w:rPr>
          <w:rFonts w:ascii="Arial" w:hAnsi="Arial" w:cs="Arial"/>
        </w:rPr>
        <w:t xml:space="preserve">This strategy needs time to be evaluated, </w:t>
      </w:r>
      <w:r w:rsidR="008C743E" w:rsidRPr="0023504C">
        <w:rPr>
          <w:rFonts w:ascii="Arial" w:hAnsi="Arial" w:cs="Arial"/>
        </w:rPr>
        <w:t>but</w:t>
      </w:r>
      <w:r w:rsidR="0069322E" w:rsidRPr="0023504C">
        <w:rPr>
          <w:rFonts w:ascii="Arial" w:hAnsi="Arial" w:cs="Arial"/>
        </w:rPr>
        <w:t xml:space="preserve"> it is aligned to the </w:t>
      </w:r>
      <w:r w:rsidR="00FD5923" w:rsidRPr="0023504C">
        <w:rPr>
          <w:rFonts w:ascii="Arial" w:hAnsi="Arial" w:cs="Arial"/>
        </w:rPr>
        <w:t xml:space="preserve">national </w:t>
      </w:r>
      <w:r w:rsidR="0069322E" w:rsidRPr="0023504C">
        <w:rPr>
          <w:rFonts w:ascii="Arial" w:hAnsi="Arial" w:cs="Arial"/>
        </w:rPr>
        <w:t xml:space="preserve">strong commitment </w:t>
      </w:r>
      <w:r w:rsidR="008C743E" w:rsidRPr="0023504C">
        <w:rPr>
          <w:rFonts w:ascii="Arial" w:hAnsi="Arial" w:cs="Arial"/>
        </w:rPr>
        <w:t>for more affordable, healthier f</w:t>
      </w:r>
      <w:r w:rsidR="0069322E" w:rsidRPr="0023504C">
        <w:rPr>
          <w:rFonts w:ascii="Arial" w:hAnsi="Arial" w:cs="Arial"/>
        </w:rPr>
        <w:t xml:space="preserve">ood </w:t>
      </w:r>
      <w:r w:rsidR="008C743E" w:rsidRPr="0023504C">
        <w:rPr>
          <w:rFonts w:ascii="Arial" w:hAnsi="Arial" w:cs="Arial"/>
        </w:rPr>
        <w:t>with net zero commitments, resilient to climate change and able to preserve the biodiversity and the local and regional food heritage and cultures.</w:t>
      </w:r>
    </w:p>
    <w:p w14:paraId="61A8E84C" w14:textId="1C9039F0" w:rsidR="00D958AB" w:rsidRPr="0023504C" w:rsidRDefault="00025606" w:rsidP="008C743E">
      <w:pPr>
        <w:spacing w:after="0" w:line="360" w:lineRule="auto"/>
        <w:contextualSpacing/>
        <w:jc w:val="both"/>
        <w:rPr>
          <w:rFonts w:ascii="Arial" w:hAnsi="Arial" w:cs="Arial"/>
        </w:rPr>
      </w:pPr>
      <w:r w:rsidRPr="0023504C">
        <w:rPr>
          <w:rFonts w:ascii="Arial" w:hAnsi="Arial" w:cs="Arial"/>
        </w:rPr>
        <w:t>Internationally, the</w:t>
      </w:r>
      <w:r w:rsidR="0069322E" w:rsidRPr="0023504C">
        <w:rPr>
          <w:rFonts w:ascii="Arial" w:hAnsi="Arial" w:cs="Arial"/>
        </w:rPr>
        <w:t xml:space="preserve"> implementation is challenged by </w:t>
      </w:r>
      <w:r w:rsidR="00CE0383" w:rsidRPr="0023504C">
        <w:rPr>
          <w:rFonts w:ascii="Arial" w:hAnsi="Arial" w:cs="Arial"/>
        </w:rPr>
        <w:t xml:space="preserve">climate change, pandemics, geopolitical events, </w:t>
      </w:r>
      <w:r w:rsidR="00552AA1" w:rsidRPr="0023504C">
        <w:rPr>
          <w:rFonts w:ascii="Arial" w:hAnsi="Arial" w:cs="Arial"/>
        </w:rPr>
        <w:t xml:space="preserve">economical, </w:t>
      </w:r>
      <w:r w:rsidR="00CE0383" w:rsidRPr="0023504C">
        <w:rPr>
          <w:rFonts w:ascii="Arial" w:hAnsi="Arial" w:cs="Arial"/>
        </w:rPr>
        <w:t xml:space="preserve">social and political instability, disruptions in the global food </w:t>
      </w:r>
      <w:r w:rsidR="00552AA1" w:rsidRPr="0023504C">
        <w:rPr>
          <w:rFonts w:ascii="Arial" w:hAnsi="Arial" w:cs="Arial"/>
        </w:rPr>
        <w:t>supply</w:t>
      </w:r>
      <w:r w:rsidR="00CE0383" w:rsidRPr="0023504C">
        <w:rPr>
          <w:rFonts w:ascii="Arial" w:hAnsi="Arial" w:cs="Arial"/>
        </w:rPr>
        <w:t xml:space="preserve"> chains</w:t>
      </w:r>
      <w:r w:rsidR="009F1317" w:rsidRPr="0023504C">
        <w:rPr>
          <w:rFonts w:ascii="Arial" w:hAnsi="Arial" w:cs="Arial"/>
        </w:rPr>
        <w:t>, relation between production and consumption</w:t>
      </w:r>
      <w:r w:rsidR="0069322E" w:rsidRPr="0023504C">
        <w:rPr>
          <w:rFonts w:ascii="Arial" w:hAnsi="Arial" w:cs="Arial"/>
        </w:rPr>
        <w:t xml:space="preserve">; </w:t>
      </w:r>
      <w:r w:rsidR="009F1317" w:rsidRPr="0023504C">
        <w:rPr>
          <w:rFonts w:ascii="Arial" w:hAnsi="Arial" w:cs="Arial"/>
        </w:rPr>
        <w:t xml:space="preserve">by </w:t>
      </w:r>
      <w:r w:rsidR="00552AA1" w:rsidRPr="0023504C">
        <w:rPr>
          <w:rFonts w:ascii="Arial" w:hAnsi="Arial" w:cs="Arial"/>
        </w:rPr>
        <w:t>weak commitment on the topic by international governance</w:t>
      </w:r>
      <w:r w:rsidR="00AA7E73" w:rsidRPr="0023504C">
        <w:rPr>
          <w:rFonts w:ascii="Arial" w:hAnsi="Arial" w:cs="Arial"/>
        </w:rPr>
        <w:t>,</w:t>
      </w:r>
      <w:r w:rsidR="00552AA1" w:rsidRPr="0023504C">
        <w:rPr>
          <w:rFonts w:ascii="Arial" w:hAnsi="Arial" w:cs="Arial"/>
        </w:rPr>
        <w:t xml:space="preserve"> lack of a global integrated assessment </w:t>
      </w:r>
      <w:r w:rsidR="009F1317" w:rsidRPr="0023504C">
        <w:rPr>
          <w:rFonts w:ascii="Arial" w:hAnsi="Arial" w:cs="Arial"/>
        </w:rPr>
        <w:t>to evaluate the policy readiness to the Goal,</w:t>
      </w:r>
      <w:r w:rsidR="00AA7E73" w:rsidRPr="0023504C">
        <w:rPr>
          <w:rFonts w:ascii="Arial" w:hAnsi="Arial" w:cs="Arial"/>
        </w:rPr>
        <w:t xml:space="preserve"> </w:t>
      </w:r>
      <w:r w:rsidR="009F1317" w:rsidRPr="0023504C">
        <w:rPr>
          <w:rFonts w:ascii="Arial" w:hAnsi="Arial" w:cs="Arial"/>
        </w:rPr>
        <w:t>lack of a global multi-scale governance framework (</w:t>
      </w:r>
      <w:proofErr w:type="spellStart"/>
      <w:r w:rsidR="009F1317" w:rsidRPr="0023504C">
        <w:rPr>
          <w:rFonts w:ascii="Arial" w:hAnsi="Arial" w:cs="Arial"/>
        </w:rPr>
        <w:t>Sporchia</w:t>
      </w:r>
      <w:proofErr w:type="spellEnd"/>
      <w:r w:rsidR="009F1317" w:rsidRPr="0023504C">
        <w:rPr>
          <w:rFonts w:ascii="Arial" w:hAnsi="Arial" w:cs="Arial"/>
        </w:rPr>
        <w:t xml:space="preserve"> </w:t>
      </w:r>
      <w:r w:rsidR="009F1317" w:rsidRPr="0023504C">
        <w:rPr>
          <w:rFonts w:ascii="Arial" w:hAnsi="Arial" w:cs="Arial"/>
          <w:i/>
          <w:iCs/>
        </w:rPr>
        <w:t xml:space="preserve">et al., </w:t>
      </w:r>
      <w:r w:rsidR="009F1317" w:rsidRPr="0023504C">
        <w:rPr>
          <w:rFonts w:ascii="Arial" w:hAnsi="Arial" w:cs="Arial"/>
        </w:rPr>
        <w:t>2024)</w:t>
      </w:r>
      <w:r w:rsidR="0069322E" w:rsidRPr="0023504C">
        <w:rPr>
          <w:rFonts w:ascii="Arial" w:hAnsi="Arial" w:cs="Arial"/>
        </w:rPr>
        <w:t>;</w:t>
      </w:r>
      <w:r w:rsidR="00AA7E73" w:rsidRPr="0023504C">
        <w:rPr>
          <w:rFonts w:ascii="Arial" w:hAnsi="Arial" w:cs="Arial"/>
        </w:rPr>
        <w:t xml:space="preserve"> </w:t>
      </w:r>
      <w:r w:rsidR="0069322E" w:rsidRPr="0023504C">
        <w:rPr>
          <w:rFonts w:ascii="Arial" w:hAnsi="Arial" w:cs="Arial"/>
        </w:rPr>
        <w:t xml:space="preserve">and </w:t>
      </w:r>
      <w:r w:rsidR="00AA7E73" w:rsidRPr="0023504C">
        <w:rPr>
          <w:rFonts w:ascii="Arial" w:hAnsi="Arial" w:cs="Arial"/>
        </w:rPr>
        <w:t xml:space="preserve">the lack of evaluation framework to </w:t>
      </w:r>
      <w:r w:rsidR="0069322E" w:rsidRPr="0023504C">
        <w:rPr>
          <w:rFonts w:ascii="Arial" w:hAnsi="Arial" w:cs="Arial"/>
        </w:rPr>
        <w:t>monitor</w:t>
      </w:r>
      <w:r w:rsidR="00AA7E73" w:rsidRPr="0023504C">
        <w:rPr>
          <w:rFonts w:ascii="Arial" w:hAnsi="Arial" w:cs="Arial"/>
        </w:rPr>
        <w:t xml:space="preserve"> food security and agricultural sustainability (</w:t>
      </w:r>
      <w:proofErr w:type="spellStart"/>
      <w:r w:rsidR="00AA7E73" w:rsidRPr="0023504C">
        <w:rPr>
          <w:rFonts w:ascii="Arial" w:hAnsi="Arial" w:cs="Arial"/>
        </w:rPr>
        <w:t>Guldal</w:t>
      </w:r>
      <w:proofErr w:type="spellEnd"/>
      <w:r w:rsidR="00AA7E73" w:rsidRPr="0023504C">
        <w:rPr>
          <w:rFonts w:ascii="Arial" w:hAnsi="Arial" w:cs="Arial"/>
        </w:rPr>
        <w:t xml:space="preserve">, 2025).  </w:t>
      </w:r>
    </w:p>
    <w:p w14:paraId="4C2EC5B4" w14:textId="77777777" w:rsidR="00025606" w:rsidRPr="0023504C" w:rsidRDefault="00025606" w:rsidP="008C743E">
      <w:pPr>
        <w:spacing w:after="0" w:line="360" w:lineRule="auto"/>
        <w:contextualSpacing/>
        <w:jc w:val="both"/>
        <w:rPr>
          <w:rFonts w:ascii="Arial" w:hAnsi="Arial" w:cs="Arial"/>
        </w:rPr>
      </w:pPr>
    </w:p>
    <w:p w14:paraId="1D2BB859" w14:textId="08D6AA2A" w:rsidR="009B6104" w:rsidRPr="0023504C" w:rsidRDefault="002646C5" w:rsidP="00885930">
      <w:pPr>
        <w:pStyle w:val="ListParagraph"/>
        <w:numPr>
          <w:ilvl w:val="0"/>
          <w:numId w:val="28"/>
        </w:numPr>
        <w:spacing w:after="0" w:line="360" w:lineRule="auto"/>
        <w:ind w:left="284"/>
        <w:jc w:val="both"/>
        <w:rPr>
          <w:rFonts w:ascii="Arial" w:hAnsi="Arial" w:cs="Arial"/>
          <w:b/>
          <w:bCs/>
        </w:rPr>
      </w:pPr>
      <w:r w:rsidRPr="0023504C">
        <w:rPr>
          <w:rFonts w:ascii="Arial" w:hAnsi="Arial" w:cs="Arial"/>
          <w:b/>
          <w:bCs/>
        </w:rPr>
        <w:t xml:space="preserve"> </w:t>
      </w:r>
      <w:r w:rsidR="00171D0C" w:rsidRPr="0023504C">
        <w:rPr>
          <w:rFonts w:ascii="Arial" w:hAnsi="Arial" w:cs="Arial"/>
          <w:b/>
          <w:bCs/>
        </w:rPr>
        <w:t>SDG 3</w:t>
      </w:r>
      <w:r w:rsidR="00025606" w:rsidRPr="0023504C">
        <w:rPr>
          <w:rFonts w:ascii="Arial" w:hAnsi="Arial" w:cs="Arial"/>
          <w:b/>
          <w:bCs/>
        </w:rPr>
        <w:t xml:space="preserve"> AND SDG 2</w:t>
      </w:r>
      <w:r w:rsidR="00B610DF" w:rsidRPr="0023504C">
        <w:rPr>
          <w:rFonts w:ascii="Arial" w:hAnsi="Arial" w:cs="Arial"/>
          <w:b/>
          <w:bCs/>
        </w:rPr>
        <w:t xml:space="preserve">: </w:t>
      </w:r>
      <w:r w:rsidR="00025606" w:rsidRPr="0023504C">
        <w:rPr>
          <w:rFonts w:ascii="Arial" w:hAnsi="Arial" w:cs="Arial"/>
          <w:b/>
          <w:bCs/>
        </w:rPr>
        <w:t xml:space="preserve">ANALYS </w:t>
      </w:r>
      <w:r w:rsidR="00320971" w:rsidRPr="0023504C">
        <w:rPr>
          <w:rFonts w:ascii="Arial" w:hAnsi="Arial" w:cs="Arial"/>
          <w:b/>
          <w:bCs/>
        </w:rPr>
        <w:t>OF THE</w:t>
      </w:r>
      <w:r w:rsidR="00025606" w:rsidRPr="0023504C">
        <w:rPr>
          <w:rFonts w:ascii="Arial" w:hAnsi="Arial" w:cs="Arial"/>
          <w:b/>
          <w:bCs/>
        </w:rPr>
        <w:t xml:space="preserve"> </w:t>
      </w:r>
      <w:r w:rsidR="00171D0C" w:rsidRPr="0023504C">
        <w:rPr>
          <w:rFonts w:ascii="Arial" w:hAnsi="Arial" w:cs="Arial"/>
          <w:b/>
          <w:bCs/>
        </w:rPr>
        <w:t>INTERACTION</w:t>
      </w:r>
      <w:r w:rsidR="00D571B0" w:rsidRPr="0023504C">
        <w:rPr>
          <w:rFonts w:ascii="Arial" w:hAnsi="Arial" w:cs="Arial"/>
          <w:b/>
          <w:bCs/>
        </w:rPr>
        <w:t>.</w:t>
      </w:r>
    </w:p>
    <w:p w14:paraId="2F358A63" w14:textId="4087A8DB" w:rsidR="00233A8F" w:rsidRPr="0023504C" w:rsidRDefault="00FB1700" w:rsidP="00885930">
      <w:pPr>
        <w:spacing w:after="0" w:line="360" w:lineRule="auto"/>
        <w:contextualSpacing/>
        <w:jc w:val="both"/>
        <w:rPr>
          <w:rFonts w:ascii="Arial" w:hAnsi="Arial" w:cs="Arial"/>
        </w:rPr>
      </w:pPr>
      <w:r w:rsidRPr="0023504C">
        <w:rPr>
          <w:rFonts w:ascii="Arial" w:hAnsi="Arial" w:cs="Arial"/>
        </w:rPr>
        <w:t xml:space="preserve">In comparison to the WHO’s definition of Health and Wellbeing (1948), the SDG 3 promotes the fully achievement of Good Health and Wellbeing </w:t>
      </w:r>
      <w:r w:rsidR="00347AEB" w:rsidRPr="0023504C">
        <w:rPr>
          <w:rFonts w:ascii="Arial" w:hAnsi="Arial" w:cs="Arial"/>
        </w:rPr>
        <w:t>introducing</w:t>
      </w:r>
      <w:r w:rsidR="006B4FF2" w:rsidRPr="0023504C">
        <w:rPr>
          <w:rFonts w:ascii="Arial" w:hAnsi="Arial" w:cs="Arial"/>
        </w:rPr>
        <w:t xml:space="preserve"> the three interconnected elements</w:t>
      </w:r>
      <w:r w:rsidR="00D571B0" w:rsidRPr="0023504C">
        <w:rPr>
          <w:rFonts w:ascii="Arial" w:hAnsi="Arial" w:cs="Arial"/>
        </w:rPr>
        <w:t xml:space="preserve"> of </w:t>
      </w:r>
      <w:r w:rsidR="006B4FF2" w:rsidRPr="0023504C">
        <w:rPr>
          <w:rFonts w:ascii="Arial" w:hAnsi="Arial" w:cs="Arial"/>
        </w:rPr>
        <w:t>sustainability</w:t>
      </w:r>
      <w:r w:rsidR="00347AEB" w:rsidRPr="0023504C">
        <w:rPr>
          <w:rFonts w:ascii="Arial" w:hAnsi="Arial" w:cs="Arial"/>
        </w:rPr>
        <w:t xml:space="preserve"> - </w:t>
      </w:r>
      <w:r w:rsidR="006B4FF2" w:rsidRPr="0023504C">
        <w:rPr>
          <w:rFonts w:ascii="Arial" w:hAnsi="Arial" w:cs="Arial"/>
        </w:rPr>
        <w:t>Environmental pillar</w:t>
      </w:r>
      <w:r w:rsidR="000D1414" w:rsidRPr="0023504C">
        <w:rPr>
          <w:rFonts w:ascii="Arial" w:hAnsi="Arial" w:cs="Arial"/>
        </w:rPr>
        <w:t xml:space="preserve"> (environmental protection)</w:t>
      </w:r>
      <w:r w:rsidR="006B4FF2" w:rsidRPr="0023504C">
        <w:rPr>
          <w:rFonts w:ascii="Arial" w:hAnsi="Arial" w:cs="Arial"/>
        </w:rPr>
        <w:t>, Economic pillar</w:t>
      </w:r>
      <w:r w:rsidR="000D1414" w:rsidRPr="0023504C">
        <w:rPr>
          <w:rFonts w:ascii="Arial" w:hAnsi="Arial" w:cs="Arial"/>
        </w:rPr>
        <w:t xml:space="preserve"> (economic growth)</w:t>
      </w:r>
      <w:r w:rsidR="006B4FF2" w:rsidRPr="0023504C">
        <w:rPr>
          <w:rFonts w:ascii="Arial" w:hAnsi="Arial" w:cs="Arial"/>
        </w:rPr>
        <w:t xml:space="preserve"> and Social pillar</w:t>
      </w:r>
      <w:r w:rsidR="000D1414" w:rsidRPr="0023504C">
        <w:rPr>
          <w:rFonts w:ascii="Arial" w:hAnsi="Arial" w:cs="Arial"/>
        </w:rPr>
        <w:t xml:space="preserve"> (social equity)</w:t>
      </w:r>
      <w:r w:rsidR="00233A8F" w:rsidRPr="0023504C">
        <w:rPr>
          <w:rFonts w:ascii="Arial" w:hAnsi="Arial" w:cs="Arial"/>
        </w:rPr>
        <w:t xml:space="preserve"> (Ghimire, 2023)</w:t>
      </w:r>
      <w:r w:rsidR="00347AEB" w:rsidRPr="0023504C">
        <w:rPr>
          <w:rFonts w:ascii="Arial" w:hAnsi="Arial" w:cs="Arial"/>
        </w:rPr>
        <w:t xml:space="preserve"> - </w:t>
      </w:r>
      <w:r w:rsidR="00233A8F" w:rsidRPr="0023504C">
        <w:rPr>
          <w:rFonts w:ascii="Arial" w:hAnsi="Arial" w:cs="Arial"/>
        </w:rPr>
        <w:t xml:space="preserve"> to answer to the challenges for a sustainable future </w:t>
      </w:r>
      <w:r w:rsidR="00347AEB" w:rsidRPr="0023504C">
        <w:rPr>
          <w:rFonts w:ascii="Arial" w:hAnsi="Arial" w:cs="Arial"/>
        </w:rPr>
        <w:t xml:space="preserve">in mutual interrelation with the other SDGs </w:t>
      </w:r>
      <w:r w:rsidR="00233A8F" w:rsidRPr="0023504C">
        <w:rPr>
          <w:rFonts w:ascii="Arial" w:hAnsi="Arial" w:cs="Arial"/>
        </w:rPr>
        <w:t xml:space="preserve">(UN, n.d.). </w:t>
      </w:r>
    </w:p>
    <w:p w14:paraId="7B96B7A6" w14:textId="2A801A32" w:rsidR="00E408A9" w:rsidRPr="0023504C" w:rsidRDefault="00233A8F" w:rsidP="00885930">
      <w:pPr>
        <w:spacing w:after="0" w:line="360" w:lineRule="auto"/>
        <w:contextualSpacing/>
        <w:jc w:val="both"/>
        <w:rPr>
          <w:rFonts w:ascii="Arial" w:hAnsi="Arial" w:cs="Arial"/>
        </w:rPr>
      </w:pPr>
      <w:r w:rsidRPr="0023504C">
        <w:rPr>
          <w:rFonts w:ascii="Arial" w:hAnsi="Arial" w:cs="Arial"/>
        </w:rPr>
        <w:t>Howden-Chapman</w:t>
      </w:r>
      <w:r w:rsidR="00347AEB" w:rsidRPr="0023504C">
        <w:rPr>
          <w:rFonts w:ascii="Arial" w:hAnsi="Arial" w:cs="Arial"/>
        </w:rPr>
        <w:t xml:space="preserve"> has analysed the link</w:t>
      </w:r>
      <w:r w:rsidR="00E408A9" w:rsidRPr="0023504C">
        <w:rPr>
          <w:rFonts w:ascii="Arial" w:hAnsi="Arial" w:cs="Arial"/>
        </w:rPr>
        <w:t>s</w:t>
      </w:r>
      <w:r w:rsidR="00347AEB" w:rsidRPr="0023504C">
        <w:rPr>
          <w:rFonts w:ascii="Arial" w:hAnsi="Arial" w:cs="Arial"/>
        </w:rPr>
        <w:t xml:space="preserve"> between SDG 3 ‘Good Health and Wellbeing’ and </w:t>
      </w:r>
      <w:r w:rsidR="00E408A9" w:rsidRPr="0023504C">
        <w:rPr>
          <w:rFonts w:ascii="Arial" w:hAnsi="Arial" w:cs="Arial"/>
        </w:rPr>
        <w:t>other SDGs, discovering a double type of interconnectedness with SDG 2.</w:t>
      </w:r>
    </w:p>
    <w:p w14:paraId="4E08C8A4" w14:textId="22E703BE" w:rsidR="008B62DE" w:rsidRPr="0023504C" w:rsidRDefault="00347AEB" w:rsidP="00885930">
      <w:pPr>
        <w:spacing w:after="0" w:line="360" w:lineRule="auto"/>
        <w:contextualSpacing/>
        <w:jc w:val="both"/>
        <w:rPr>
          <w:rFonts w:ascii="Arial" w:hAnsi="Arial" w:cs="Arial"/>
        </w:rPr>
      </w:pPr>
      <w:r w:rsidRPr="0023504C">
        <w:rPr>
          <w:rFonts w:ascii="Arial" w:hAnsi="Arial" w:cs="Arial"/>
        </w:rPr>
        <w:t xml:space="preserve">On one side, </w:t>
      </w:r>
      <w:r w:rsidR="00365338" w:rsidRPr="0023504C">
        <w:rPr>
          <w:rFonts w:ascii="Arial" w:hAnsi="Arial" w:cs="Arial"/>
        </w:rPr>
        <w:t xml:space="preserve">there is a </w:t>
      </w:r>
      <w:proofErr w:type="spellStart"/>
      <w:r w:rsidR="00365338" w:rsidRPr="0023504C">
        <w:rPr>
          <w:rFonts w:ascii="Arial" w:hAnsi="Arial" w:cs="Arial"/>
        </w:rPr>
        <w:t>contex</w:t>
      </w:r>
      <w:proofErr w:type="spellEnd"/>
      <w:r w:rsidR="00365338" w:rsidRPr="0023504C">
        <w:rPr>
          <w:rFonts w:ascii="Arial" w:hAnsi="Arial" w:cs="Arial"/>
        </w:rPr>
        <w:t xml:space="preserve">-dependent relation that </w:t>
      </w:r>
      <w:r w:rsidRPr="0023504C">
        <w:rPr>
          <w:rFonts w:ascii="Arial" w:hAnsi="Arial" w:cs="Arial"/>
        </w:rPr>
        <w:t>consider</w:t>
      </w:r>
      <w:r w:rsidR="00365338" w:rsidRPr="0023504C">
        <w:rPr>
          <w:rFonts w:ascii="Arial" w:hAnsi="Arial" w:cs="Arial"/>
        </w:rPr>
        <w:t>s</w:t>
      </w:r>
      <w:r w:rsidRPr="0023504C">
        <w:rPr>
          <w:rFonts w:ascii="Arial" w:hAnsi="Arial" w:cs="Arial"/>
        </w:rPr>
        <w:t xml:space="preserve"> the </w:t>
      </w:r>
      <w:r w:rsidR="003E0458" w:rsidRPr="0023504C">
        <w:rPr>
          <w:rFonts w:ascii="Arial" w:hAnsi="Arial" w:cs="Arial"/>
        </w:rPr>
        <w:t xml:space="preserve">balanced </w:t>
      </w:r>
      <w:r w:rsidRPr="0023504C">
        <w:rPr>
          <w:rFonts w:ascii="Arial" w:hAnsi="Arial" w:cs="Arial"/>
        </w:rPr>
        <w:t xml:space="preserve">diet as the </w:t>
      </w:r>
      <w:r w:rsidR="003E0458" w:rsidRPr="0023504C">
        <w:rPr>
          <w:rFonts w:ascii="Arial" w:hAnsi="Arial" w:cs="Arial"/>
        </w:rPr>
        <w:t>indispensable</w:t>
      </w:r>
      <w:r w:rsidRPr="0023504C">
        <w:rPr>
          <w:rFonts w:ascii="Arial" w:hAnsi="Arial" w:cs="Arial"/>
        </w:rPr>
        <w:t xml:space="preserve"> introduction of micro and macro nutrients and calories</w:t>
      </w:r>
      <w:r w:rsidR="00365338" w:rsidRPr="0023504C">
        <w:rPr>
          <w:rFonts w:ascii="Arial" w:hAnsi="Arial" w:cs="Arial"/>
        </w:rPr>
        <w:t>. By this point of view,</w:t>
      </w:r>
      <w:r w:rsidR="003E0458" w:rsidRPr="0023504C">
        <w:rPr>
          <w:rFonts w:ascii="Arial" w:hAnsi="Arial" w:cs="Arial"/>
        </w:rPr>
        <w:t xml:space="preserve"> malnutrition (under-nutrition and over-nutrition) in all the stages of life </w:t>
      </w:r>
      <w:r w:rsidR="00365338" w:rsidRPr="0023504C">
        <w:rPr>
          <w:rFonts w:ascii="Arial" w:hAnsi="Arial" w:cs="Arial"/>
        </w:rPr>
        <w:t>is</w:t>
      </w:r>
      <w:r w:rsidR="003E0458" w:rsidRPr="0023504C">
        <w:rPr>
          <w:rFonts w:ascii="Arial" w:hAnsi="Arial" w:cs="Arial"/>
        </w:rPr>
        <w:t xml:space="preserve"> associated to insufficient nutritional intake, a circumstance that leads to poor health both in poverty and in wealth realities. </w:t>
      </w:r>
    </w:p>
    <w:p w14:paraId="346F48B2" w14:textId="681AE3EE" w:rsidR="00885930" w:rsidRDefault="003E0458" w:rsidP="00E408A9">
      <w:pPr>
        <w:spacing w:after="0" w:line="360" w:lineRule="auto"/>
        <w:contextualSpacing/>
        <w:jc w:val="both"/>
        <w:rPr>
          <w:rFonts w:ascii="Arial" w:hAnsi="Arial" w:cs="Arial"/>
        </w:rPr>
      </w:pPr>
      <w:r w:rsidRPr="0023504C">
        <w:rPr>
          <w:rFonts w:ascii="Arial" w:hAnsi="Arial" w:cs="Arial"/>
        </w:rPr>
        <w:t xml:space="preserve">On the other side, </w:t>
      </w:r>
      <w:r w:rsidR="00365338" w:rsidRPr="0023504C">
        <w:rPr>
          <w:rFonts w:ascii="Arial" w:hAnsi="Arial" w:cs="Arial"/>
        </w:rPr>
        <w:t xml:space="preserve">there is a bidirectional relation that </w:t>
      </w:r>
      <w:r w:rsidRPr="0023504C">
        <w:rPr>
          <w:rFonts w:ascii="Arial" w:hAnsi="Arial" w:cs="Arial"/>
        </w:rPr>
        <w:t>consider</w:t>
      </w:r>
      <w:r w:rsidR="00365338" w:rsidRPr="0023504C">
        <w:rPr>
          <w:rFonts w:ascii="Arial" w:hAnsi="Arial" w:cs="Arial"/>
        </w:rPr>
        <w:t>s</w:t>
      </w:r>
      <w:r w:rsidRPr="0023504C">
        <w:rPr>
          <w:rFonts w:ascii="Arial" w:hAnsi="Arial" w:cs="Arial"/>
        </w:rPr>
        <w:t xml:space="preserve"> the food production</w:t>
      </w:r>
      <w:r w:rsidR="00365338" w:rsidRPr="0023504C">
        <w:rPr>
          <w:rFonts w:ascii="Arial" w:hAnsi="Arial" w:cs="Arial"/>
        </w:rPr>
        <w:t>:</w:t>
      </w:r>
      <w:r w:rsidR="00F54D21" w:rsidRPr="0023504C">
        <w:rPr>
          <w:rFonts w:ascii="Arial" w:hAnsi="Arial" w:cs="Arial"/>
        </w:rPr>
        <w:t xml:space="preserve"> the lack of food intake due to insufficient agricultural production, weak agricultural strategies, illness or poverty leads to under-nutrition while the presence of food by intensive agriculture and the use of pesticides on long-term shows negative consequences on environment (soil impoverishment</w:t>
      </w:r>
      <w:r w:rsidR="008B7465" w:rsidRPr="0023504C">
        <w:rPr>
          <w:rFonts w:ascii="Arial" w:hAnsi="Arial" w:cs="Arial"/>
        </w:rPr>
        <w:t>, groundwater and air pollution, food with pesticide residues) with negative consequences on the health (allergies, illnesses).</w:t>
      </w:r>
      <w:r w:rsidR="008B7465">
        <w:rPr>
          <w:rFonts w:ascii="Arial" w:hAnsi="Arial" w:cs="Arial"/>
        </w:rPr>
        <w:t xml:space="preserve"> </w:t>
      </w:r>
    </w:p>
    <w:p w14:paraId="00FE41FA" w14:textId="77777777" w:rsidR="00885930" w:rsidRDefault="00885930" w:rsidP="00025606">
      <w:pPr>
        <w:spacing w:line="360" w:lineRule="auto"/>
        <w:jc w:val="both"/>
        <w:rPr>
          <w:rFonts w:ascii="Arial" w:hAnsi="Arial" w:cs="Arial"/>
        </w:rPr>
      </w:pPr>
    </w:p>
    <w:p w14:paraId="069FD98A" w14:textId="77777777" w:rsidR="006B4FF2" w:rsidRDefault="006B4FF2" w:rsidP="00025606">
      <w:pPr>
        <w:spacing w:line="360" w:lineRule="auto"/>
        <w:jc w:val="both"/>
        <w:rPr>
          <w:rFonts w:ascii="Arial" w:hAnsi="Arial" w:cs="Arial"/>
        </w:rPr>
      </w:pPr>
    </w:p>
    <w:p w14:paraId="70E16745" w14:textId="77777777" w:rsidR="00CC0CBC" w:rsidRDefault="00CC0CBC" w:rsidP="009B6104">
      <w:pPr>
        <w:spacing w:after="0" w:line="360" w:lineRule="auto"/>
        <w:jc w:val="both"/>
        <w:rPr>
          <w:rFonts w:ascii="Arial" w:hAnsi="Arial" w:cs="Arial"/>
        </w:rPr>
      </w:pPr>
    </w:p>
    <w:p w14:paraId="4830D479" w14:textId="77777777" w:rsidR="00CC0CBC" w:rsidRDefault="00CC0CBC" w:rsidP="009B6104">
      <w:pPr>
        <w:spacing w:after="0" w:line="360" w:lineRule="auto"/>
        <w:jc w:val="both"/>
        <w:rPr>
          <w:rFonts w:ascii="Arial" w:hAnsi="Arial" w:cs="Arial"/>
        </w:rPr>
      </w:pPr>
    </w:p>
    <w:p w14:paraId="77F30AF9" w14:textId="77777777" w:rsidR="00CC0CBC" w:rsidRDefault="00CC0CBC" w:rsidP="009B6104">
      <w:pPr>
        <w:spacing w:after="0" w:line="360" w:lineRule="auto"/>
        <w:jc w:val="both"/>
        <w:rPr>
          <w:rFonts w:ascii="Arial" w:hAnsi="Arial" w:cs="Arial"/>
        </w:rPr>
      </w:pPr>
    </w:p>
    <w:p w14:paraId="7F5910DF" w14:textId="77777777" w:rsidR="002646C5" w:rsidRPr="003A26C9" w:rsidRDefault="002646C5" w:rsidP="0069322E">
      <w:pPr>
        <w:spacing w:after="100" w:line="360" w:lineRule="auto"/>
        <w:jc w:val="both"/>
        <w:rPr>
          <w:rFonts w:ascii="Arial" w:hAnsi="Arial" w:cs="Arial"/>
        </w:rPr>
      </w:pPr>
    </w:p>
    <w:p w14:paraId="4D58E667" w14:textId="77777777" w:rsidR="00EF04BE" w:rsidRPr="003A26C9" w:rsidRDefault="00EF04BE" w:rsidP="00626C33">
      <w:pPr>
        <w:spacing w:line="360" w:lineRule="auto"/>
        <w:jc w:val="both"/>
        <w:rPr>
          <w:rFonts w:ascii="Arial" w:hAnsi="Arial" w:cs="Arial"/>
          <w:b/>
          <w:bCs/>
        </w:rPr>
      </w:pPr>
    </w:p>
    <w:p w14:paraId="208B3C8F" w14:textId="77777777" w:rsidR="00EF04BE" w:rsidRPr="003A26C9" w:rsidRDefault="00EF04BE" w:rsidP="00626C33">
      <w:pPr>
        <w:spacing w:line="360" w:lineRule="auto"/>
        <w:jc w:val="both"/>
        <w:rPr>
          <w:rFonts w:ascii="Arial" w:hAnsi="Arial" w:cs="Arial"/>
          <w:b/>
          <w:bCs/>
        </w:rPr>
      </w:pPr>
    </w:p>
    <w:p w14:paraId="274BBAA3" w14:textId="77777777" w:rsidR="00EF04BE" w:rsidRDefault="00EF04BE" w:rsidP="00626C33">
      <w:pPr>
        <w:spacing w:line="360" w:lineRule="auto"/>
        <w:jc w:val="both"/>
        <w:rPr>
          <w:rFonts w:ascii="Arial" w:hAnsi="Arial" w:cs="Arial"/>
          <w:b/>
          <w:bCs/>
        </w:rPr>
      </w:pPr>
    </w:p>
    <w:p w14:paraId="4F9AC1B6" w14:textId="77777777" w:rsidR="00E1489F" w:rsidRDefault="00E1489F" w:rsidP="00626C33">
      <w:pPr>
        <w:spacing w:line="360" w:lineRule="auto"/>
        <w:jc w:val="both"/>
        <w:rPr>
          <w:rFonts w:ascii="Arial" w:hAnsi="Arial" w:cs="Arial"/>
          <w:b/>
          <w:bCs/>
        </w:rPr>
      </w:pPr>
    </w:p>
    <w:p w14:paraId="2C2122E7" w14:textId="77777777" w:rsidR="00E1489F" w:rsidRDefault="00E1489F" w:rsidP="00626C33">
      <w:pPr>
        <w:spacing w:line="360" w:lineRule="auto"/>
        <w:jc w:val="both"/>
        <w:rPr>
          <w:rFonts w:ascii="Arial" w:hAnsi="Arial" w:cs="Arial"/>
          <w:b/>
          <w:bCs/>
        </w:rPr>
      </w:pPr>
    </w:p>
    <w:p w14:paraId="00105E16" w14:textId="77777777" w:rsidR="00E1489F" w:rsidRDefault="00E1489F" w:rsidP="00626C33">
      <w:pPr>
        <w:spacing w:line="360" w:lineRule="auto"/>
        <w:jc w:val="both"/>
        <w:rPr>
          <w:rFonts w:ascii="Arial" w:hAnsi="Arial" w:cs="Arial"/>
          <w:b/>
          <w:bCs/>
        </w:rPr>
      </w:pPr>
    </w:p>
    <w:p w14:paraId="127B901E" w14:textId="77777777" w:rsidR="00E1489F" w:rsidRDefault="00E1489F" w:rsidP="00626C33">
      <w:pPr>
        <w:spacing w:line="360" w:lineRule="auto"/>
        <w:jc w:val="both"/>
        <w:rPr>
          <w:rFonts w:ascii="Arial" w:hAnsi="Arial" w:cs="Arial"/>
          <w:b/>
          <w:bCs/>
        </w:rPr>
      </w:pPr>
    </w:p>
    <w:p w14:paraId="5C4414FF" w14:textId="77777777" w:rsidR="00E1489F" w:rsidRPr="003A26C9" w:rsidRDefault="00E1489F" w:rsidP="00626C33">
      <w:pPr>
        <w:spacing w:line="360" w:lineRule="auto"/>
        <w:jc w:val="both"/>
        <w:rPr>
          <w:rFonts w:ascii="Arial" w:hAnsi="Arial" w:cs="Arial"/>
          <w:b/>
          <w:bCs/>
        </w:rPr>
      </w:pPr>
    </w:p>
    <w:p w14:paraId="075B31BD" w14:textId="77777777" w:rsidR="00EF04BE" w:rsidRPr="003A26C9" w:rsidRDefault="00EF04BE" w:rsidP="00626C33">
      <w:pPr>
        <w:spacing w:line="360" w:lineRule="auto"/>
        <w:jc w:val="both"/>
        <w:rPr>
          <w:rFonts w:ascii="Arial" w:hAnsi="Arial" w:cs="Arial"/>
          <w:b/>
          <w:bCs/>
        </w:rPr>
      </w:pPr>
    </w:p>
    <w:p w14:paraId="55790981" w14:textId="7676F672" w:rsidR="00B46829" w:rsidRDefault="00E408A9" w:rsidP="00021771">
      <w:pPr>
        <w:pStyle w:val="ListParagraph"/>
        <w:numPr>
          <w:ilvl w:val="0"/>
          <w:numId w:val="28"/>
        </w:numPr>
        <w:spacing w:line="360" w:lineRule="auto"/>
        <w:jc w:val="both"/>
        <w:rPr>
          <w:rFonts w:ascii="Arial" w:hAnsi="Arial" w:cs="Arial"/>
          <w:b/>
          <w:bCs/>
        </w:rPr>
      </w:pPr>
      <w:r>
        <w:rPr>
          <w:rFonts w:ascii="Arial" w:hAnsi="Arial" w:cs="Arial"/>
          <w:b/>
          <w:bCs/>
        </w:rPr>
        <w:t>RECOMMENDATIONS AND CONCLUSION</w:t>
      </w:r>
    </w:p>
    <w:p w14:paraId="5C9C2139" w14:textId="4F361E41" w:rsidR="004C2C02" w:rsidRDefault="001E429D" w:rsidP="00021771">
      <w:pPr>
        <w:spacing w:line="360" w:lineRule="auto"/>
        <w:jc w:val="both"/>
        <w:rPr>
          <w:rFonts w:ascii="Arial" w:hAnsi="Arial" w:cs="Arial"/>
        </w:rPr>
      </w:pPr>
      <w:r>
        <w:rPr>
          <w:rFonts w:ascii="Arial" w:hAnsi="Arial" w:cs="Arial"/>
        </w:rPr>
        <w:t xml:space="preserve">On the theoretical side, </w:t>
      </w:r>
      <w:r w:rsidR="00B46829">
        <w:rPr>
          <w:rFonts w:ascii="Arial" w:hAnsi="Arial" w:cs="Arial"/>
        </w:rPr>
        <w:t xml:space="preserve">Health in all policies strategies and the Plan of Leicester are underpinned by </w:t>
      </w:r>
      <w:r w:rsidR="00B46829" w:rsidRPr="00B46829">
        <w:rPr>
          <w:rFonts w:ascii="Arial" w:hAnsi="Arial" w:cs="Arial"/>
        </w:rPr>
        <w:t>t</w:t>
      </w:r>
      <w:r w:rsidR="00021771">
        <w:rPr>
          <w:rFonts w:ascii="Arial" w:hAnsi="Arial" w:cs="Arial"/>
        </w:rPr>
        <w:t>he Rainbow model (Dahlgren and Whitehead, 1991)</w:t>
      </w:r>
      <w:r w:rsidR="00021771" w:rsidRPr="00021771">
        <w:rPr>
          <w:rFonts w:ascii="Arial" w:hAnsi="Arial" w:cs="Arial"/>
        </w:rPr>
        <w:t xml:space="preserve"> </w:t>
      </w:r>
      <w:r w:rsidR="00B46829">
        <w:rPr>
          <w:rFonts w:ascii="Arial" w:hAnsi="Arial" w:cs="Arial"/>
        </w:rPr>
        <w:t xml:space="preserve">that </w:t>
      </w:r>
      <w:r w:rsidR="00021771">
        <w:rPr>
          <w:rFonts w:ascii="Arial" w:hAnsi="Arial" w:cs="Arial"/>
        </w:rPr>
        <w:t>puts the individual at the centre of wider social determinants of health</w:t>
      </w:r>
      <w:r w:rsidR="00B46829">
        <w:rPr>
          <w:rFonts w:ascii="Arial" w:hAnsi="Arial" w:cs="Arial"/>
        </w:rPr>
        <w:t xml:space="preserve">. This model requires update considerations, because </w:t>
      </w:r>
      <w:r w:rsidR="00AB49EA">
        <w:rPr>
          <w:rFonts w:ascii="Arial" w:hAnsi="Arial" w:cs="Arial"/>
        </w:rPr>
        <w:t>its</w:t>
      </w:r>
      <w:r w:rsidR="00021771">
        <w:rPr>
          <w:rFonts w:ascii="Arial" w:hAnsi="Arial" w:cs="Arial"/>
        </w:rPr>
        <w:t xml:space="preserve"> abstract simplified reality does not consider the impact of changes in real </w:t>
      </w:r>
      <w:r w:rsidR="00AB49EA">
        <w:rPr>
          <w:rFonts w:ascii="Arial" w:hAnsi="Arial" w:cs="Arial"/>
        </w:rPr>
        <w:t xml:space="preserve">world </w:t>
      </w:r>
      <w:r w:rsidR="0053432E">
        <w:rPr>
          <w:rFonts w:ascii="Arial" w:hAnsi="Arial" w:cs="Arial"/>
        </w:rPr>
        <w:t xml:space="preserve"> </w:t>
      </w:r>
      <w:r w:rsidR="0073394B">
        <w:rPr>
          <w:rFonts w:ascii="Arial" w:hAnsi="Arial" w:cs="Arial"/>
        </w:rPr>
        <w:t xml:space="preserve">(Dyar </w:t>
      </w:r>
      <w:r w:rsidR="0073394B">
        <w:rPr>
          <w:rFonts w:ascii="Arial" w:hAnsi="Arial" w:cs="Arial"/>
          <w:i/>
          <w:iCs/>
        </w:rPr>
        <w:t>et al.</w:t>
      </w:r>
      <w:r w:rsidR="0073394B">
        <w:rPr>
          <w:rFonts w:ascii="Arial" w:hAnsi="Arial" w:cs="Arial"/>
        </w:rPr>
        <w:t>, 2022)</w:t>
      </w:r>
      <w:r w:rsidR="00B46829">
        <w:rPr>
          <w:rFonts w:ascii="Arial" w:hAnsi="Arial" w:cs="Arial"/>
        </w:rPr>
        <w:t xml:space="preserve">. </w:t>
      </w:r>
      <w:r w:rsidR="00B9364D">
        <w:rPr>
          <w:rFonts w:ascii="Arial" w:hAnsi="Arial" w:cs="Arial"/>
        </w:rPr>
        <w:t>The</w:t>
      </w:r>
      <w:r w:rsidR="00AB49EA">
        <w:rPr>
          <w:rFonts w:ascii="Arial" w:hAnsi="Arial" w:cs="Arial"/>
        </w:rPr>
        <w:t xml:space="preserve"> </w:t>
      </w:r>
      <w:r w:rsidR="00B9364D">
        <w:rPr>
          <w:rFonts w:ascii="Arial" w:hAnsi="Arial" w:cs="Arial"/>
        </w:rPr>
        <w:t>holistic model</w:t>
      </w:r>
      <w:r w:rsidR="00AB49EA">
        <w:rPr>
          <w:rFonts w:ascii="Arial" w:hAnsi="Arial" w:cs="Arial"/>
        </w:rPr>
        <w:t xml:space="preserve"> for the interconnectedness of SDGs </w:t>
      </w:r>
      <w:r w:rsidR="00B9364D">
        <w:rPr>
          <w:rFonts w:ascii="Arial" w:hAnsi="Arial" w:cs="Arial"/>
        </w:rPr>
        <w:t xml:space="preserve">may be </w:t>
      </w:r>
      <w:r w:rsidR="00AC63CC">
        <w:rPr>
          <w:rFonts w:ascii="Arial" w:hAnsi="Arial" w:cs="Arial"/>
        </w:rPr>
        <w:t xml:space="preserve">too broad, because </w:t>
      </w:r>
      <w:r w:rsidR="00AC63CC" w:rsidRPr="00AC63CC">
        <w:rPr>
          <w:rFonts w:ascii="Arial" w:hAnsi="Arial" w:cs="Arial"/>
        </w:rPr>
        <w:t xml:space="preserve">synergies and trade-offs are highly context-specific </w:t>
      </w:r>
      <w:r w:rsidR="00AC63CC">
        <w:rPr>
          <w:rFonts w:ascii="Arial" w:hAnsi="Arial" w:cs="Arial"/>
        </w:rPr>
        <w:t xml:space="preserve">(Kluck </w:t>
      </w:r>
      <w:r w:rsidR="00AC63CC">
        <w:rPr>
          <w:rFonts w:ascii="Arial" w:hAnsi="Arial" w:cs="Arial"/>
          <w:i/>
          <w:iCs/>
        </w:rPr>
        <w:t>et al.</w:t>
      </w:r>
      <w:r w:rsidR="00AC63CC">
        <w:rPr>
          <w:rFonts w:ascii="Arial" w:hAnsi="Arial" w:cs="Arial"/>
        </w:rPr>
        <w:t xml:space="preserve">, 2025). </w:t>
      </w:r>
      <w:r>
        <w:rPr>
          <w:rFonts w:ascii="Arial" w:hAnsi="Arial" w:cs="Arial"/>
        </w:rPr>
        <w:t>The attention on SDGs</w:t>
      </w:r>
      <w:r w:rsidR="00AB49EA">
        <w:rPr>
          <w:rFonts w:ascii="Arial" w:hAnsi="Arial" w:cs="Arial"/>
        </w:rPr>
        <w:t xml:space="preserve"> is influenced by models</w:t>
      </w:r>
      <w:r w:rsidR="0019392D">
        <w:rPr>
          <w:rFonts w:ascii="Arial" w:hAnsi="Arial" w:cs="Arial"/>
        </w:rPr>
        <w:t>,</w:t>
      </w:r>
      <w:r>
        <w:rPr>
          <w:rFonts w:ascii="Arial" w:hAnsi="Arial" w:cs="Arial"/>
        </w:rPr>
        <w:t xml:space="preserve"> </w:t>
      </w:r>
      <w:r w:rsidR="004C2C02">
        <w:rPr>
          <w:rFonts w:ascii="Arial" w:hAnsi="Arial" w:cs="Arial"/>
        </w:rPr>
        <w:t>therefore f</w:t>
      </w:r>
      <w:r>
        <w:rPr>
          <w:rFonts w:ascii="Arial" w:hAnsi="Arial" w:cs="Arial"/>
        </w:rPr>
        <w:t xml:space="preserve">uture plans should consider the need to </w:t>
      </w:r>
      <w:r w:rsidR="00AB49EA">
        <w:rPr>
          <w:rFonts w:ascii="Arial" w:hAnsi="Arial" w:cs="Arial"/>
        </w:rPr>
        <w:t xml:space="preserve">choose </w:t>
      </w:r>
      <w:r>
        <w:rPr>
          <w:rFonts w:ascii="Arial" w:hAnsi="Arial" w:cs="Arial"/>
        </w:rPr>
        <w:t xml:space="preserve">an integrated model to reduce the case of underrated SDGs (Kluck </w:t>
      </w:r>
      <w:r>
        <w:rPr>
          <w:rFonts w:ascii="Arial" w:hAnsi="Arial" w:cs="Arial"/>
          <w:i/>
          <w:iCs/>
        </w:rPr>
        <w:t>et al.</w:t>
      </w:r>
      <w:r>
        <w:rPr>
          <w:rFonts w:ascii="Arial" w:hAnsi="Arial" w:cs="Arial"/>
        </w:rPr>
        <w:t xml:space="preserve">, 2025). </w:t>
      </w:r>
      <w:r w:rsidR="00320971">
        <w:rPr>
          <w:rFonts w:ascii="Arial" w:hAnsi="Arial" w:cs="Arial"/>
        </w:rPr>
        <w:t xml:space="preserve">The </w:t>
      </w:r>
      <w:r w:rsidR="004C2C02">
        <w:rPr>
          <w:rFonts w:ascii="Arial" w:hAnsi="Arial" w:cs="Arial"/>
        </w:rPr>
        <w:t xml:space="preserve">use of </w:t>
      </w:r>
      <w:r w:rsidR="00320971">
        <w:rPr>
          <w:rFonts w:ascii="Arial" w:hAnsi="Arial" w:cs="Arial"/>
        </w:rPr>
        <w:t xml:space="preserve">Marmot’s </w:t>
      </w:r>
      <w:r w:rsidR="004C2C02">
        <w:rPr>
          <w:rFonts w:ascii="Arial" w:hAnsi="Arial" w:cs="Arial"/>
        </w:rPr>
        <w:t xml:space="preserve">review (2010) in planning required attention, because it is referred to a specific span of time and space. </w:t>
      </w:r>
    </w:p>
    <w:p w14:paraId="38982AB2" w14:textId="77777777" w:rsidR="004C2C02" w:rsidRDefault="004C2C02" w:rsidP="00021771">
      <w:pPr>
        <w:spacing w:line="360" w:lineRule="auto"/>
        <w:jc w:val="both"/>
        <w:rPr>
          <w:rFonts w:ascii="Arial" w:hAnsi="Arial" w:cs="Arial"/>
          <w:b/>
          <w:bCs/>
        </w:rPr>
      </w:pPr>
    </w:p>
    <w:p w14:paraId="707580DC" w14:textId="77777777" w:rsidR="004C2C02" w:rsidRDefault="004C2C02" w:rsidP="00021771">
      <w:pPr>
        <w:spacing w:line="360" w:lineRule="auto"/>
        <w:jc w:val="both"/>
        <w:rPr>
          <w:rFonts w:ascii="Arial" w:hAnsi="Arial" w:cs="Arial"/>
          <w:b/>
          <w:bCs/>
        </w:rPr>
      </w:pPr>
    </w:p>
    <w:p w14:paraId="54F807C1" w14:textId="77777777" w:rsidR="004C2C02" w:rsidRDefault="004C2C02" w:rsidP="00021771">
      <w:pPr>
        <w:spacing w:line="360" w:lineRule="auto"/>
        <w:jc w:val="both"/>
        <w:rPr>
          <w:rFonts w:ascii="Arial" w:hAnsi="Arial" w:cs="Arial"/>
          <w:b/>
          <w:bCs/>
        </w:rPr>
      </w:pPr>
    </w:p>
    <w:p w14:paraId="3A508922" w14:textId="77777777" w:rsidR="004C2C02" w:rsidRDefault="004C2C02" w:rsidP="00021771">
      <w:pPr>
        <w:spacing w:line="360" w:lineRule="auto"/>
        <w:jc w:val="both"/>
        <w:rPr>
          <w:rFonts w:ascii="Arial" w:hAnsi="Arial" w:cs="Arial"/>
          <w:b/>
          <w:bCs/>
        </w:rPr>
      </w:pPr>
    </w:p>
    <w:p w14:paraId="0C39AEC4" w14:textId="77777777" w:rsidR="004C2C02" w:rsidRDefault="004C2C02" w:rsidP="00021771">
      <w:pPr>
        <w:spacing w:line="360" w:lineRule="auto"/>
        <w:jc w:val="both"/>
        <w:rPr>
          <w:rFonts w:ascii="Arial" w:hAnsi="Arial" w:cs="Arial"/>
          <w:b/>
          <w:bCs/>
        </w:rPr>
      </w:pPr>
    </w:p>
    <w:p w14:paraId="3984A541" w14:textId="77777777" w:rsidR="004C2C02" w:rsidRDefault="004C2C02" w:rsidP="00021771">
      <w:pPr>
        <w:spacing w:line="360" w:lineRule="auto"/>
        <w:jc w:val="both"/>
        <w:rPr>
          <w:rFonts w:ascii="Arial" w:hAnsi="Arial" w:cs="Arial"/>
          <w:b/>
          <w:bCs/>
        </w:rPr>
      </w:pPr>
    </w:p>
    <w:p w14:paraId="7CB112F5" w14:textId="77777777" w:rsidR="004C2C02" w:rsidRDefault="004C2C02" w:rsidP="00021771">
      <w:pPr>
        <w:spacing w:line="360" w:lineRule="auto"/>
        <w:jc w:val="both"/>
        <w:rPr>
          <w:rFonts w:ascii="Arial" w:hAnsi="Arial" w:cs="Arial"/>
          <w:b/>
          <w:bCs/>
        </w:rPr>
      </w:pPr>
    </w:p>
    <w:p w14:paraId="6DDE71B8" w14:textId="77777777" w:rsidR="004C2C02" w:rsidRDefault="004C2C02" w:rsidP="00021771">
      <w:pPr>
        <w:spacing w:line="360" w:lineRule="auto"/>
        <w:jc w:val="both"/>
        <w:rPr>
          <w:rFonts w:ascii="Arial" w:hAnsi="Arial" w:cs="Arial"/>
          <w:b/>
          <w:bCs/>
        </w:rPr>
      </w:pPr>
    </w:p>
    <w:p w14:paraId="47678413" w14:textId="77777777" w:rsidR="004C2C02" w:rsidRDefault="004C2C02" w:rsidP="00021771">
      <w:pPr>
        <w:spacing w:line="360" w:lineRule="auto"/>
        <w:jc w:val="both"/>
        <w:rPr>
          <w:rFonts w:ascii="Arial" w:hAnsi="Arial" w:cs="Arial"/>
          <w:b/>
          <w:bCs/>
        </w:rPr>
      </w:pPr>
    </w:p>
    <w:p w14:paraId="3C03C435" w14:textId="77777777" w:rsidR="004C2C02" w:rsidRDefault="004C2C02" w:rsidP="00021771">
      <w:pPr>
        <w:spacing w:line="360" w:lineRule="auto"/>
        <w:jc w:val="both"/>
        <w:rPr>
          <w:rFonts w:ascii="Arial" w:hAnsi="Arial" w:cs="Arial"/>
          <w:b/>
          <w:bCs/>
        </w:rPr>
      </w:pPr>
    </w:p>
    <w:p w14:paraId="27D10B44" w14:textId="77777777" w:rsidR="004C2C02" w:rsidRDefault="004C2C02" w:rsidP="00021771">
      <w:pPr>
        <w:spacing w:line="360" w:lineRule="auto"/>
        <w:jc w:val="both"/>
        <w:rPr>
          <w:rFonts w:ascii="Arial" w:hAnsi="Arial" w:cs="Arial"/>
          <w:b/>
          <w:bCs/>
        </w:rPr>
      </w:pPr>
    </w:p>
    <w:p w14:paraId="2A1D781A" w14:textId="77777777" w:rsidR="004C2C02" w:rsidRDefault="004C2C02" w:rsidP="00021771">
      <w:pPr>
        <w:spacing w:line="360" w:lineRule="auto"/>
        <w:jc w:val="both"/>
        <w:rPr>
          <w:rFonts w:ascii="Arial" w:hAnsi="Arial" w:cs="Arial"/>
          <w:b/>
          <w:bCs/>
        </w:rPr>
      </w:pPr>
    </w:p>
    <w:p w14:paraId="45B5AF0A" w14:textId="77777777" w:rsidR="004C2C02" w:rsidRDefault="004C2C02" w:rsidP="00021771">
      <w:pPr>
        <w:spacing w:line="360" w:lineRule="auto"/>
        <w:jc w:val="both"/>
        <w:rPr>
          <w:rFonts w:ascii="Arial" w:hAnsi="Arial" w:cs="Arial"/>
          <w:b/>
          <w:bCs/>
        </w:rPr>
      </w:pPr>
    </w:p>
    <w:p w14:paraId="7E50BC0A" w14:textId="77777777" w:rsidR="004C2C02" w:rsidRDefault="004C2C02" w:rsidP="00021771">
      <w:pPr>
        <w:spacing w:line="360" w:lineRule="auto"/>
        <w:jc w:val="both"/>
        <w:rPr>
          <w:rFonts w:ascii="Arial" w:hAnsi="Arial" w:cs="Arial"/>
          <w:b/>
          <w:bCs/>
        </w:rPr>
      </w:pPr>
    </w:p>
    <w:p w14:paraId="7B313948" w14:textId="77777777" w:rsidR="004C2C02" w:rsidRDefault="004C2C02" w:rsidP="00021771">
      <w:pPr>
        <w:spacing w:line="360" w:lineRule="auto"/>
        <w:jc w:val="both"/>
        <w:rPr>
          <w:rFonts w:ascii="Arial" w:hAnsi="Arial" w:cs="Arial"/>
          <w:b/>
          <w:bCs/>
        </w:rPr>
      </w:pPr>
    </w:p>
    <w:p w14:paraId="5907333E" w14:textId="77777777" w:rsidR="001623F5" w:rsidRDefault="001623F5" w:rsidP="00021771">
      <w:pPr>
        <w:spacing w:line="360" w:lineRule="auto"/>
        <w:jc w:val="both"/>
        <w:rPr>
          <w:rFonts w:ascii="Arial" w:hAnsi="Arial" w:cs="Arial"/>
          <w:b/>
          <w:bCs/>
        </w:rPr>
      </w:pPr>
    </w:p>
    <w:p w14:paraId="7EE5EACD" w14:textId="77777777" w:rsidR="001623F5" w:rsidRDefault="001623F5" w:rsidP="00021771">
      <w:pPr>
        <w:spacing w:line="360" w:lineRule="auto"/>
        <w:jc w:val="both"/>
        <w:rPr>
          <w:rFonts w:ascii="Arial" w:hAnsi="Arial" w:cs="Arial"/>
          <w:b/>
          <w:bCs/>
        </w:rPr>
      </w:pPr>
    </w:p>
    <w:p w14:paraId="1E512186" w14:textId="77777777" w:rsidR="0019392D" w:rsidRPr="004C2C02" w:rsidRDefault="0019392D" w:rsidP="00021771">
      <w:pPr>
        <w:spacing w:line="360" w:lineRule="auto"/>
        <w:jc w:val="both"/>
        <w:rPr>
          <w:rFonts w:ascii="Arial" w:hAnsi="Arial" w:cs="Arial"/>
          <w:b/>
          <w:bCs/>
        </w:rPr>
      </w:pPr>
    </w:p>
    <w:p w14:paraId="22E945F7" w14:textId="49D5016E" w:rsidR="004C2C02" w:rsidRDefault="004C2C02" w:rsidP="004C2C02">
      <w:pPr>
        <w:pStyle w:val="ListParagraph"/>
        <w:numPr>
          <w:ilvl w:val="0"/>
          <w:numId w:val="28"/>
        </w:numPr>
        <w:spacing w:line="360" w:lineRule="auto"/>
        <w:jc w:val="both"/>
        <w:rPr>
          <w:rFonts w:ascii="Arial" w:hAnsi="Arial" w:cs="Arial"/>
          <w:b/>
          <w:bCs/>
        </w:rPr>
      </w:pPr>
      <w:r w:rsidRPr="004C2C02">
        <w:rPr>
          <w:rFonts w:ascii="Arial" w:hAnsi="Arial" w:cs="Arial"/>
          <w:b/>
          <w:bCs/>
        </w:rPr>
        <w:lastRenderedPageBreak/>
        <w:t>CONCLUSION</w:t>
      </w:r>
    </w:p>
    <w:p w14:paraId="2916DA89" w14:textId="6B07CB58" w:rsidR="0019392D" w:rsidRPr="0019392D" w:rsidRDefault="0019392D" w:rsidP="0019392D">
      <w:pPr>
        <w:spacing w:line="360" w:lineRule="auto"/>
        <w:ind w:left="360"/>
        <w:jc w:val="both"/>
        <w:rPr>
          <w:rFonts w:ascii="Arial" w:hAnsi="Arial" w:cs="Arial"/>
        </w:rPr>
      </w:pPr>
      <w:r w:rsidRPr="0019392D">
        <w:rPr>
          <w:rFonts w:ascii="Arial" w:hAnsi="Arial" w:cs="Arial"/>
        </w:rPr>
        <w:t xml:space="preserve">The report </w:t>
      </w:r>
      <w:r>
        <w:rPr>
          <w:rFonts w:ascii="Arial" w:hAnsi="Arial" w:cs="Arial"/>
        </w:rPr>
        <w:t>analyses the general interconnectedness of the 17 SDGs with a focus on SDG3 and SDG2 in terms of international and national implementation.</w:t>
      </w:r>
      <w:r w:rsidR="003E4474">
        <w:rPr>
          <w:rFonts w:ascii="Arial" w:hAnsi="Arial" w:cs="Arial"/>
        </w:rPr>
        <w:t xml:space="preserve"> At local level, t</w:t>
      </w:r>
      <w:r>
        <w:rPr>
          <w:rFonts w:ascii="Arial" w:hAnsi="Arial" w:cs="Arial"/>
        </w:rPr>
        <w:t xml:space="preserve">he Leicester Plan 2022-27 </w:t>
      </w:r>
      <w:r w:rsidR="00E24587">
        <w:rPr>
          <w:rFonts w:ascii="Arial" w:hAnsi="Arial" w:cs="Arial"/>
        </w:rPr>
        <w:t>represents a</w:t>
      </w:r>
      <w:r>
        <w:rPr>
          <w:rFonts w:ascii="Arial" w:hAnsi="Arial" w:cs="Arial"/>
        </w:rPr>
        <w:t xml:space="preserve"> </w:t>
      </w:r>
      <w:r w:rsidR="00E24587">
        <w:rPr>
          <w:rFonts w:ascii="Arial" w:hAnsi="Arial" w:cs="Arial"/>
        </w:rPr>
        <w:t xml:space="preserve">potential </w:t>
      </w:r>
      <w:r>
        <w:rPr>
          <w:rFonts w:ascii="Arial" w:hAnsi="Arial" w:cs="Arial"/>
        </w:rPr>
        <w:t xml:space="preserve">well-structured example of a long-term strategy. </w:t>
      </w:r>
      <w:r w:rsidR="003E4474">
        <w:rPr>
          <w:rFonts w:ascii="Arial" w:hAnsi="Arial" w:cs="Arial"/>
        </w:rPr>
        <w:t>Recommendations are addressed to the use of models in future planning.</w:t>
      </w:r>
    </w:p>
    <w:p w14:paraId="729B9161" w14:textId="77777777" w:rsidR="004C2C02" w:rsidRDefault="004C2C02" w:rsidP="00021771">
      <w:pPr>
        <w:spacing w:line="360" w:lineRule="auto"/>
        <w:jc w:val="both"/>
        <w:rPr>
          <w:rFonts w:ascii="Arial" w:hAnsi="Arial" w:cs="Arial"/>
        </w:rPr>
      </w:pPr>
    </w:p>
    <w:p w14:paraId="58BA8E68" w14:textId="77777777" w:rsidR="000C0B63" w:rsidRPr="00E1489F" w:rsidRDefault="000C0B63" w:rsidP="00626C33">
      <w:pPr>
        <w:spacing w:line="360" w:lineRule="auto"/>
        <w:jc w:val="both"/>
        <w:rPr>
          <w:rFonts w:ascii="Arial" w:hAnsi="Arial" w:cs="Arial"/>
        </w:rPr>
      </w:pPr>
    </w:p>
    <w:p w14:paraId="3FAFE0FA" w14:textId="77777777" w:rsidR="00BC2581" w:rsidRPr="003A26C9" w:rsidRDefault="00BC2581" w:rsidP="00626C33">
      <w:pPr>
        <w:spacing w:line="360" w:lineRule="auto"/>
        <w:jc w:val="both"/>
        <w:rPr>
          <w:rFonts w:ascii="Arial" w:hAnsi="Arial" w:cs="Arial"/>
          <w:b/>
          <w:bCs/>
        </w:rPr>
      </w:pPr>
    </w:p>
    <w:p w14:paraId="6D79586D" w14:textId="77777777" w:rsidR="00BC2581" w:rsidRPr="003A26C9" w:rsidRDefault="00BC2581" w:rsidP="00626C33">
      <w:pPr>
        <w:spacing w:line="360" w:lineRule="auto"/>
        <w:jc w:val="both"/>
        <w:rPr>
          <w:rFonts w:ascii="Arial" w:hAnsi="Arial" w:cs="Arial"/>
          <w:b/>
          <w:bCs/>
        </w:rPr>
      </w:pPr>
    </w:p>
    <w:p w14:paraId="006D91B5" w14:textId="77777777" w:rsidR="00BC2581" w:rsidRPr="003A26C9" w:rsidRDefault="00BC2581" w:rsidP="00626C33">
      <w:pPr>
        <w:spacing w:line="360" w:lineRule="auto"/>
        <w:jc w:val="both"/>
        <w:rPr>
          <w:rFonts w:ascii="Arial" w:hAnsi="Arial" w:cs="Arial"/>
          <w:b/>
          <w:bCs/>
        </w:rPr>
      </w:pPr>
    </w:p>
    <w:p w14:paraId="4C1B3BC9" w14:textId="77777777" w:rsidR="00BC2581" w:rsidRPr="003A26C9" w:rsidRDefault="00BC2581" w:rsidP="00626C33">
      <w:pPr>
        <w:spacing w:line="360" w:lineRule="auto"/>
        <w:jc w:val="both"/>
        <w:rPr>
          <w:rFonts w:ascii="Arial" w:hAnsi="Arial" w:cs="Arial"/>
          <w:b/>
          <w:bCs/>
        </w:rPr>
      </w:pPr>
    </w:p>
    <w:p w14:paraId="3CD327D1" w14:textId="77777777" w:rsidR="00BC2581" w:rsidRPr="003A26C9" w:rsidRDefault="00BC2581" w:rsidP="00626C33">
      <w:pPr>
        <w:spacing w:line="360" w:lineRule="auto"/>
        <w:jc w:val="both"/>
        <w:rPr>
          <w:rFonts w:ascii="Arial" w:hAnsi="Arial" w:cs="Arial"/>
          <w:b/>
          <w:bCs/>
        </w:rPr>
      </w:pPr>
    </w:p>
    <w:p w14:paraId="489F3E31" w14:textId="77777777" w:rsidR="00BC2581" w:rsidRPr="003A26C9" w:rsidRDefault="00BC2581" w:rsidP="00626C33">
      <w:pPr>
        <w:spacing w:line="360" w:lineRule="auto"/>
        <w:jc w:val="both"/>
        <w:rPr>
          <w:rFonts w:ascii="Arial" w:hAnsi="Arial" w:cs="Arial"/>
          <w:b/>
          <w:bCs/>
        </w:rPr>
      </w:pPr>
    </w:p>
    <w:p w14:paraId="494F7796" w14:textId="77777777" w:rsidR="00BC2581" w:rsidRPr="003A26C9" w:rsidRDefault="00BC2581" w:rsidP="00626C33">
      <w:pPr>
        <w:spacing w:line="360" w:lineRule="auto"/>
        <w:jc w:val="both"/>
        <w:rPr>
          <w:rFonts w:ascii="Arial" w:hAnsi="Arial" w:cs="Arial"/>
          <w:b/>
          <w:bCs/>
        </w:rPr>
      </w:pPr>
    </w:p>
    <w:p w14:paraId="3772EF64" w14:textId="77777777" w:rsidR="00BC2581" w:rsidRPr="003A26C9" w:rsidRDefault="00BC2581" w:rsidP="00626C33">
      <w:pPr>
        <w:spacing w:line="360" w:lineRule="auto"/>
        <w:jc w:val="both"/>
        <w:rPr>
          <w:rFonts w:ascii="Arial" w:hAnsi="Arial" w:cs="Arial"/>
          <w:b/>
          <w:bCs/>
        </w:rPr>
      </w:pPr>
    </w:p>
    <w:p w14:paraId="47AAEA90" w14:textId="77777777" w:rsidR="00BC2581" w:rsidRPr="003A26C9" w:rsidRDefault="00BC2581" w:rsidP="00626C33">
      <w:pPr>
        <w:spacing w:line="360" w:lineRule="auto"/>
        <w:jc w:val="both"/>
        <w:rPr>
          <w:rFonts w:ascii="Arial" w:hAnsi="Arial" w:cs="Arial"/>
          <w:b/>
          <w:bCs/>
        </w:rPr>
      </w:pPr>
    </w:p>
    <w:p w14:paraId="1F7A1BB6" w14:textId="77777777" w:rsidR="00BC2581" w:rsidRPr="003A26C9" w:rsidRDefault="00BC2581" w:rsidP="00626C33">
      <w:pPr>
        <w:spacing w:line="360" w:lineRule="auto"/>
        <w:jc w:val="both"/>
        <w:rPr>
          <w:rFonts w:ascii="Arial" w:hAnsi="Arial" w:cs="Arial"/>
          <w:b/>
          <w:bCs/>
        </w:rPr>
      </w:pPr>
    </w:p>
    <w:p w14:paraId="6930FA9B" w14:textId="77777777" w:rsidR="00BC2581" w:rsidRPr="003A26C9" w:rsidRDefault="00BC2581" w:rsidP="00626C33">
      <w:pPr>
        <w:spacing w:line="360" w:lineRule="auto"/>
        <w:jc w:val="both"/>
        <w:rPr>
          <w:rFonts w:ascii="Arial" w:hAnsi="Arial" w:cs="Arial"/>
          <w:b/>
          <w:bCs/>
        </w:rPr>
      </w:pPr>
    </w:p>
    <w:p w14:paraId="1DF74EBF" w14:textId="77777777" w:rsidR="00BC2581" w:rsidRPr="003A26C9" w:rsidRDefault="00BC2581" w:rsidP="00626C33">
      <w:pPr>
        <w:spacing w:line="360" w:lineRule="auto"/>
        <w:jc w:val="both"/>
        <w:rPr>
          <w:rFonts w:ascii="Arial" w:hAnsi="Arial" w:cs="Arial"/>
          <w:b/>
          <w:bCs/>
        </w:rPr>
      </w:pPr>
    </w:p>
    <w:p w14:paraId="6C5512F8" w14:textId="77777777" w:rsidR="00BC2581" w:rsidRPr="003A26C9" w:rsidRDefault="00BC2581" w:rsidP="00626C33">
      <w:pPr>
        <w:spacing w:line="360" w:lineRule="auto"/>
        <w:jc w:val="both"/>
        <w:rPr>
          <w:rFonts w:ascii="Arial" w:hAnsi="Arial" w:cs="Arial"/>
          <w:b/>
          <w:bCs/>
        </w:rPr>
      </w:pPr>
    </w:p>
    <w:p w14:paraId="3569C9FC" w14:textId="77777777" w:rsidR="00BC2581" w:rsidRPr="003A26C9" w:rsidRDefault="00BC2581" w:rsidP="00626C33">
      <w:pPr>
        <w:spacing w:line="360" w:lineRule="auto"/>
        <w:jc w:val="both"/>
        <w:rPr>
          <w:rFonts w:ascii="Arial" w:hAnsi="Arial" w:cs="Arial"/>
          <w:b/>
          <w:bCs/>
        </w:rPr>
      </w:pPr>
    </w:p>
    <w:p w14:paraId="7DB9BEBB" w14:textId="77777777" w:rsidR="00BC2581" w:rsidRPr="003A26C9" w:rsidRDefault="00BC2581" w:rsidP="00626C33">
      <w:pPr>
        <w:spacing w:line="360" w:lineRule="auto"/>
        <w:jc w:val="both"/>
        <w:rPr>
          <w:rFonts w:ascii="Arial" w:hAnsi="Arial" w:cs="Arial"/>
          <w:b/>
          <w:bCs/>
        </w:rPr>
      </w:pPr>
    </w:p>
    <w:p w14:paraId="2AE241EA" w14:textId="77777777" w:rsidR="00BC2581" w:rsidRPr="003A26C9" w:rsidRDefault="00BC2581" w:rsidP="00626C33">
      <w:pPr>
        <w:spacing w:line="360" w:lineRule="auto"/>
        <w:jc w:val="both"/>
        <w:rPr>
          <w:rFonts w:ascii="Arial" w:hAnsi="Arial" w:cs="Arial"/>
          <w:b/>
          <w:bCs/>
        </w:rPr>
      </w:pPr>
    </w:p>
    <w:p w14:paraId="48DA30B5" w14:textId="77777777" w:rsidR="00BC2581" w:rsidRPr="003A26C9" w:rsidRDefault="00BC2581" w:rsidP="00626C33">
      <w:pPr>
        <w:spacing w:line="360" w:lineRule="auto"/>
        <w:jc w:val="both"/>
        <w:rPr>
          <w:rFonts w:ascii="Arial" w:hAnsi="Arial" w:cs="Arial"/>
          <w:b/>
          <w:bCs/>
        </w:rPr>
      </w:pPr>
    </w:p>
    <w:p w14:paraId="018110D5" w14:textId="77777777" w:rsidR="00BC2581" w:rsidRPr="003A26C9" w:rsidRDefault="00BC2581" w:rsidP="00626C33">
      <w:pPr>
        <w:spacing w:line="360" w:lineRule="auto"/>
        <w:jc w:val="both"/>
        <w:rPr>
          <w:rFonts w:ascii="Arial" w:hAnsi="Arial" w:cs="Arial"/>
          <w:b/>
          <w:bCs/>
        </w:rPr>
      </w:pPr>
    </w:p>
    <w:p w14:paraId="01CB8FED" w14:textId="77777777" w:rsidR="00BC2581" w:rsidRPr="003A26C9" w:rsidRDefault="00BC2581" w:rsidP="00626C33">
      <w:pPr>
        <w:spacing w:line="360" w:lineRule="auto"/>
        <w:jc w:val="both"/>
        <w:rPr>
          <w:rFonts w:ascii="Arial" w:hAnsi="Arial" w:cs="Arial"/>
          <w:b/>
          <w:bCs/>
        </w:rPr>
      </w:pPr>
    </w:p>
    <w:p w14:paraId="03A4D8B2" w14:textId="77777777" w:rsidR="00BC2581" w:rsidRPr="003A26C9" w:rsidRDefault="00BC2581" w:rsidP="00626C33">
      <w:pPr>
        <w:spacing w:line="360" w:lineRule="auto"/>
        <w:jc w:val="both"/>
        <w:rPr>
          <w:rFonts w:ascii="Arial" w:hAnsi="Arial" w:cs="Arial"/>
          <w:b/>
          <w:bCs/>
        </w:rPr>
      </w:pPr>
    </w:p>
    <w:p w14:paraId="0999A257" w14:textId="77777777" w:rsidR="00BC2581" w:rsidRPr="003A26C9" w:rsidRDefault="00BC2581" w:rsidP="00626C33">
      <w:pPr>
        <w:spacing w:line="360" w:lineRule="auto"/>
        <w:jc w:val="both"/>
        <w:rPr>
          <w:rFonts w:ascii="Arial" w:hAnsi="Arial" w:cs="Arial"/>
          <w:b/>
          <w:bCs/>
        </w:rPr>
      </w:pPr>
    </w:p>
    <w:p w14:paraId="10D4955B" w14:textId="77777777" w:rsidR="00BC2581" w:rsidRPr="0023504C" w:rsidRDefault="00626C33" w:rsidP="00626C33">
      <w:pPr>
        <w:spacing w:line="360" w:lineRule="auto"/>
        <w:jc w:val="both"/>
        <w:rPr>
          <w:rFonts w:ascii="Arial" w:hAnsi="Arial" w:cs="Arial"/>
          <w:b/>
          <w:bCs/>
        </w:rPr>
      </w:pPr>
      <w:r w:rsidRPr="0023504C">
        <w:rPr>
          <w:rFonts w:ascii="Arial" w:hAnsi="Arial" w:cs="Arial"/>
          <w:b/>
          <w:bCs/>
        </w:rPr>
        <w:t xml:space="preserve">REFERENCES </w:t>
      </w:r>
    </w:p>
    <w:p w14:paraId="42770914" w14:textId="33FA6346" w:rsidR="003C542D" w:rsidRPr="0023504C" w:rsidRDefault="003C542D" w:rsidP="00F560FC">
      <w:pPr>
        <w:pStyle w:val="ListParagraph"/>
        <w:numPr>
          <w:ilvl w:val="0"/>
          <w:numId w:val="22"/>
        </w:numPr>
        <w:spacing w:line="360" w:lineRule="auto"/>
        <w:rPr>
          <w:rFonts w:ascii="Arial" w:hAnsi="Arial" w:cs="Arial"/>
          <w:b/>
          <w:bCs/>
        </w:rPr>
      </w:pPr>
      <w:r w:rsidRPr="0023504C">
        <w:rPr>
          <w:rFonts w:ascii="Arial" w:hAnsi="Arial" w:cs="Arial"/>
        </w:rPr>
        <w:t xml:space="preserve">Dyar, O. </w:t>
      </w:r>
      <w:r w:rsidRPr="0023504C">
        <w:rPr>
          <w:rFonts w:ascii="Arial" w:hAnsi="Arial" w:cs="Arial"/>
          <w:i/>
          <w:iCs/>
        </w:rPr>
        <w:t xml:space="preserve"> et al. </w:t>
      </w:r>
      <w:r w:rsidRPr="0023504C">
        <w:rPr>
          <w:rFonts w:ascii="Arial" w:hAnsi="Arial" w:cs="Arial"/>
        </w:rPr>
        <w:t>(2022) ‘Rainbows over the world’s public health: determinants of health models in the past, present, and future</w:t>
      </w:r>
      <w:r w:rsidRPr="0023504C">
        <w:t xml:space="preserve">’. </w:t>
      </w:r>
      <w:r w:rsidRPr="0023504C">
        <w:rPr>
          <w:rFonts w:ascii="Arial" w:hAnsi="Arial" w:cs="Arial"/>
          <w:i/>
          <w:iCs/>
        </w:rPr>
        <w:t xml:space="preserve">Scandinavian Journal of Public Health, </w:t>
      </w:r>
      <w:r w:rsidRPr="0023504C">
        <w:rPr>
          <w:rFonts w:ascii="Arial" w:hAnsi="Arial" w:cs="Arial"/>
        </w:rPr>
        <w:t>50(2022).</w:t>
      </w:r>
      <w:r w:rsidRPr="0023504C">
        <w:t xml:space="preserve"> </w:t>
      </w:r>
      <w:r w:rsidR="00F560FC" w:rsidRPr="0023504C">
        <w:rPr>
          <w:rFonts w:ascii="Arial" w:hAnsi="Arial" w:cs="Arial"/>
        </w:rPr>
        <w:t>DOI: 10.1177/1403494822111314</w:t>
      </w:r>
    </w:p>
    <w:p w14:paraId="68CB68D6" w14:textId="408617DD" w:rsidR="0081467E" w:rsidRPr="0023504C" w:rsidRDefault="0081467E" w:rsidP="00995B66">
      <w:pPr>
        <w:pStyle w:val="ListParagraph"/>
        <w:numPr>
          <w:ilvl w:val="0"/>
          <w:numId w:val="22"/>
        </w:numPr>
        <w:spacing w:line="360" w:lineRule="auto"/>
        <w:rPr>
          <w:rFonts w:ascii="Arial" w:hAnsi="Arial" w:cs="Arial"/>
          <w:b/>
          <w:bCs/>
        </w:rPr>
      </w:pPr>
      <w:proofErr w:type="spellStart"/>
      <w:r w:rsidRPr="0023504C">
        <w:rPr>
          <w:rFonts w:ascii="Arial" w:hAnsi="Arial" w:cs="Arial"/>
        </w:rPr>
        <w:t>Fiandrino</w:t>
      </w:r>
      <w:proofErr w:type="spellEnd"/>
      <w:r w:rsidRPr="0023504C">
        <w:rPr>
          <w:rFonts w:ascii="Arial" w:hAnsi="Arial" w:cs="Arial"/>
        </w:rPr>
        <w:t xml:space="preserve">, S. </w:t>
      </w:r>
      <w:r w:rsidRPr="0023504C">
        <w:rPr>
          <w:rFonts w:ascii="Arial" w:hAnsi="Arial" w:cs="Arial"/>
          <w:i/>
          <w:iCs/>
        </w:rPr>
        <w:t xml:space="preserve">et al. </w:t>
      </w:r>
      <w:r w:rsidRPr="0023504C">
        <w:rPr>
          <w:rFonts w:ascii="Arial" w:hAnsi="Arial" w:cs="Arial"/>
        </w:rPr>
        <w:t>(</w:t>
      </w:r>
      <w:r w:rsidR="0080579D" w:rsidRPr="0023504C">
        <w:rPr>
          <w:rFonts w:ascii="Arial" w:hAnsi="Arial" w:cs="Arial"/>
        </w:rPr>
        <w:t>2022) ‘</w:t>
      </w:r>
      <w:r w:rsidR="00CA7C33" w:rsidRPr="0023504C">
        <w:rPr>
          <w:rFonts w:ascii="Arial" w:hAnsi="Arial" w:cs="Arial"/>
        </w:rPr>
        <w:t xml:space="preserve">Fostering Social Impact Through Corporate Implementation of the SDGs: Transformative Mechanisms Towards Interconnectedness and Inclusiveness’. </w:t>
      </w:r>
      <w:r w:rsidR="00CA7C33" w:rsidRPr="0023504C">
        <w:rPr>
          <w:rFonts w:ascii="Arial" w:hAnsi="Arial" w:cs="Arial"/>
          <w:i/>
          <w:iCs/>
        </w:rPr>
        <w:t>Journal of Business Ethics</w:t>
      </w:r>
      <w:r w:rsidR="00CA7C33" w:rsidRPr="0023504C">
        <w:rPr>
          <w:rFonts w:ascii="Arial" w:hAnsi="Arial" w:cs="Arial"/>
        </w:rPr>
        <w:t xml:space="preserve"> 180 (2022). Available at: </w:t>
      </w:r>
      <w:hyperlink r:id="rId15" w:history="1">
        <w:r w:rsidR="00CA7C33" w:rsidRPr="0023504C">
          <w:rPr>
            <w:rStyle w:val="Hyperlink"/>
            <w:rFonts w:ascii="Arial" w:hAnsi="Arial" w:cs="Arial"/>
          </w:rPr>
          <w:t>https://link.springer.com/article/10.1007/s10551-022-05189-9</w:t>
        </w:r>
      </w:hyperlink>
      <w:r w:rsidR="00CA7C33" w:rsidRPr="0023504C">
        <w:rPr>
          <w:rFonts w:ascii="Arial" w:hAnsi="Arial" w:cs="Arial"/>
        </w:rPr>
        <w:t xml:space="preserve"> </w:t>
      </w:r>
      <w:r w:rsidR="0023504C" w:rsidRPr="0023504C">
        <w:rPr>
          <w:rFonts w:ascii="Arial" w:hAnsi="Arial" w:cs="Arial"/>
        </w:rPr>
        <w:t>(Accessed: 1</w:t>
      </w:r>
      <w:r w:rsidR="0023504C" w:rsidRPr="0023504C">
        <w:rPr>
          <w:rFonts w:ascii="Arial" w:hAnsi="Arial" w:cs="Arial"/>
        </w:rPr>
        <w:t>1</w:t>
      </w:r>
      <w:r w:rsidR="0023504C" w:rsidRPr="0023504C">
        <w:rPr>
          <w:rFonts w:ascii="Arial" w:hAnsi="Arial" w:cs="Arial"/>
        </w:rPr>
        <w:t xml:space="preserve"> November 2025).</w:t>
      </w:r>
    </w:p>
    <w:p w14:paraId="1EC10849" w14:textId="6589E3D2" w:rsidR="00BE49C4" w:rsidRPr="0023504C" w:rsidRDefault="00BE49C4" w:rsidP="00995B66">
      <w:pPr>
        <w:pStyle w:val="ListParagraph"/>
        <w:numPr>
          <w:ilvl w:val="0"/>
          <w:numId w:val="22"/>
        </w:numPr>
        <w:spacing w:line="360" w:lineRule="auto"/>
        <w:rPr>
          <w:rFonts w:ascii="Arial" w:hAnsi="Arial" w:cs="Arial"/>
          <w:b/>
          <w:bCs/>
        </w:rPr>
      </w:pPr>
      <w:r w:rsidRPr="0023504C">
        <w:rPr>
          <w:rFonts w:ascii="Arial" w:hAnsi="Arial" w:cs="Arial"/>
        </w:rPr>
        <w:t xml:space="preserve">Food and Agriculture </w:t>
      </w:r>
      <w:r w:rsidR="0023504C">
        <w:rPr>
          <w:rFonts w:ascii="Arial" w:hAnsi="Arial" w:cs="Arial"/>
        </w:rPr>
        <w:t>Organisation</w:t>
      </w:r>
      <w:r w:rsidRPr="0023504C">
        <w:rPr>
          <w:rFonts w:ascii="Arial" w:hAnsi="Arial" w:cs="Arial"/>
        </w:rPr>
        <w:t xml:space="preserve"> (2025) ‘About FAO’ . Available at: </w:t>
      </w:r>
      <w:hyperlink r:id="rId16" w:history="1">
        <w:r w:rsidRPr="0023504C">
          <w:rPr>
            <w:rStyle w:val="Hyperlink"/>
            <w:rFonts w:ascii="Arial" w:hAnsi="Arial" w:cs="Arial"/>
          </w:rPr>
          <w:t>https://www.fao.org/about/about-fao/en/</w:t>
        </w:r>
      </w:hyperlink>
      <w:r w:rsidRPr="0023504C">
        <w:rPr>
          <w:rFonts w:ascii="Arial" w:hAnsi="Arial" w:cs="Arial"/>
        </w:rPr>
        <w:t xml:space="preserve"> </w:t>
      </w:r>
      <w:r w:rsidR="00C4152E" w:rsidRPr="0023504C">
        <w:rPr>
          <w:rFonts w:ascii="Arial" w:hAnsi="Arial" w:cs="Arial"/>
        </w:rPr>
        <w:t xml:space="preserve"> </w:t>
      </w:r>
      <w:r w:rsidR="0023504C" w:rsidRPr="0023504C">
        <w:rPr>
          <w:rFonts w:ascii="Arial" w:hAnsi="Arial" w:cs="Arial"/>
        </w:rPr>
        <w:t>(Accessed: 15 November 2025).</w:t>
      </w:r>
    </w:p>
    <w:p w14:paraId="760B66E2" w14:textId="72EF549D" w:rsidR="003375AB" w:rsidRPr="0023504C" w:rsidRDefault="003375AB" w:rsidP="003375AB">
      <w:pPr>
        <w:pStyle w:val="ListParagraph"/>
        <w:numPr>
          <w:ilvl w:val="0"/>
          <w:numId w:val="22"/>
        </w:numPr>
        <w:spacing w:line="360" w:lineRule="auto"/>
        <w:rPr>
          <w:rFonts w:ascii="Arial" w:hAnsi="Arial" w:cs="Arial"/>
          <w:b/>
          <w:bCs/>
        </w:rPr>
      </w:pPr>
      <w:r w:rsidRPr="0023504C">
        <w:rPr>
          <w:rFonts w:ascii="Arial" w:hAnsi="Arial" w:cs="Arial"/>
        </w:rPr>
        <w:t xml:space="preserve">Food and Agriculture </w:t>
      </w:r>
      <w:r w:rsidR="0023504C">
        <w:rPr>
          <w:rFonts w:ascii="Arial" w:hAnsi="Arial" w:cs="Arial"/>
        </w:rPr>
        <w:t>Organisation</w:t>
      </w:r>
      <w:r w:rsidRPr="0023504C">
        <w:rPr>
          <w:rFonts w:ascii="Arial" w:hAnsi="Arial" w:cs="Arial"/>
        </w:rPr>
        <w:t xml:space="preserve"> (2025) ‘Codex Alimentarius’ . Available at: </w:t>
      </w:r>
      <w:hyperlink r:id="rId17" w:anchor="c453333" w:history="1">
        <w:r w:rsidRPr="0023504C">
          <w:rPr>
            <w:rStyle w:val="Hyperlink"/>
            <w:rFonts w:ascii="Arial" w:hAnsi="Arial" w:cs="Arial"/>
          </w:rPr>
          <w:t>https://www.fao.org/fao-who-codexalimentarius/about-codex/en/#c453333</w:t>
        </w:r>
      </w:hyperlink>
      <w:r w:rsidRPr="0023504C">
        <w:rPr>
          <w:rFonts w:ascii="Arial" w:hAnsi="Arial" w:cs="Arial"/>
        </w:rPr>
        <w:t xml:space="preserve">   </w:t>
      </w:r>
      <w:r w:rsidR="0023504C" w:rsidRPr="0023504C">
        <w:rPr>
          <w:rFonts w:ascii="Arial" w:hAnsi="Arial" w:cs="Arial"/>
        </w:rPr>
        <w:t>(Accessed: 11 November 2025).</w:t>
      </w:r>
    </w:p>
    <w:p w14:paraId="72026BEB" w14:textId="7A86609E" w:rsidR="003375AB" w:rsidRPr="0023504C" w:rsidRDefault="007D5D15" w:rsidP="000E1A36">
      <w:pPr>
        <w:pStyle w:val="ListParagraph"/>
        <w:numPr>
          <w:ilvl w:val="0"/>
          <w:numId w:val="22"/>
        </w:numPr>
        <w:spacing w:line="360" w:lineRule="auto"/>
        <w:rPr>
          <w:rFonts w:ascii="Arial" w:hAnsi="Arial" w:cs="Arial"/>
          <w:b/>
          <w:bCs/>
        </w:rPr>
      </w:pPr>
      <w:r w:rsidRPr="0023504C">
        <w:rPr>
          <w:rFonts w:ascii="Arial" w:hAnsi="Arial" w:cs="Arial"/>
        </w:rPr>
        <w:t xml:space="preserve">Food and Agriculture </w:t>
      </w:r>
      <w:r w:rsidR="0023504C">
        <w:rPr>
          <w:rFonts w:ascii="Arial" w:hAnsi="Arial" w:cs="Arial"/>
        </w:rPr>
        <w:t>Organisation</w:t>
      </w:r>
      <w:r w:rsidRPr="0023504C">
        <w:rPr>
          <w:rFonts w:ascii="Arial" w:hAnsi="Arial" w:cs="Arial"/>
        </w:rPr>
        <w:t xml:space="preserve"> (2025) ‘Right to Food Guidelin</w:t>
      </w:r>
      <w:r w:rsidR="00CA28FF" w:rsidRPr="0023504C">
        <w:rPr>
          <w:rFonts w:ascii="Arial" w:hAnsi="Arial" w:cs="Arial"/>
        </w:rPr>
        <w:t>e</w:t>
      </w:r>
      <w:r w:rsidRPr="0023504C">
        <w:rPr>
          <w:rFonts w:ascii="Arial" w:hAnsi="Arial" w:cs="Arial"/>
        </w:rPr>
        <w:t xml:space="preserve">s’ . Available at: </w:t>
      </w:r>
      <w:hyperlink r:id="rId18" w:history="1">
        <w:r w:rsidRPr="0023504C">
          <w:rPr>
            <w:rStyle w:val="Hyperlink"/>
            <w:rFonts w:ascii="Arial" w:hAnsi="Arial" w:cs="Arial"/>
          </w:rPr>
          <w:t>https://www.fao.org/right-to-food/en</w:t>
        </w:r>
      </w:hyperlink>
      <w:r w:rsidRPr="0023504C">
        <w:rPr>
          <w:rFonts w:ascii="Arial" w:hAnsi="Arial" w:cs="Arial"/>
        </w:rPr>
        <w:t xml:space="preserve">   </w:t>
      </w:r>
      <w:r w:rsidR="0023504C" w:rsidRPr="0023504C">
        <w:rPr>
          <w:rFonts w:ascii="Arial" w:hAnsi="Arial" w:cs="Arial"/>
        </w:rPr>
        <w:t>(Accessed: 11 November 2025).</w:t>
      </w:r>
    </w:p>
    <w:p w14:paraId="492D21C1" w14:textId="6DABCC90" w:rsidR="00BC2581" w:rsidRPr="0023504C" w:rsidRDefault="00BC2581" w:rsidP="00BC2581">
      <w:pPr>
        <w:pStyle w:val="ListParagraph"/>
        <w:numPr>
          <w:ilvl w:val="0"/>
          <w:numId w:val="22"/>
        </w:numPr>
        <w:spacing w:line="360" w:lineRule="auto"/>
        <w:rPr>
          <w:rFonts w:ascii="Arial" w:hAnsi="Arial" w:cs="Arial"/>
        </w:rPr>
      </w:pPr>
      <w:r w:rsidRPr="0023504C">
        <w:rPr>
          <w:rFonts w:ascii="Arial" w:hAnsi="Arial" w:cs="Arial"/>
        </w:rPr>
        <w:t xml:space="preserve">Howden-Chapman, P. </w:t>
      </w:r>
      <w:r w:rsidRPr="0023504C">
        <w:rPr>
          <w:rFonts w:ascii="Arial" w:hAnsi="Arial" w:cs="Arial"/>
          <w:i/>
          <w:iCs/>
        </w:rPr>
        <w:t>et al.</w:t>
      </w:r>
      <w:r w:rsidRPr="0023504C">
        <w:rPr>
          <w:rFonts w:ascii="Arial" w:hAnsi="Arial" w:cs="Arial"/>
        </w:rPr>
        <w:t xml:space="preserve"> (2017) ‘SDG3 Ensure Healthy lives and promote well-being for all at all ages’. Available at: </w:t>
      </w:r>
      <w:hyperlink r:id="rId19" w:history="1">
        <w:r w:rsidRPr="0023504C">
          <w:rPr>
            <w:rStyle w:val="Hyperlink"/>
            <w:rFonts w:ascii="Arial" w:hAnsi="Arial" w:cs="Arial"/>
          </w:rPr>
          <w:t>https://council.science/wp-content/uploads/2017/03/SDGs-interactions-3-healthy-lives.pdf</w:t>
        </w:r>
      </w:hyperlink>
      <w:r w:rsidRPr="0023504C">
        <w:rPr>
          <w:rFonts w:ascii="Arial" w:hAnsi="Arial" w:cs="Arial"/>
        </w:rPr>
        <w:t xml:space="preserve"> </w:t>
      </w:r>
      <w:r w:rsidR="0023504C" w:rsidRPr="0023504C">
        <w:rPr>
          <w:rFonts w:ascii="Arial" w:hAnsi="Arial" w:cs="Arial"/>
        </w:rPr>
        <w:t>(Accessed: 11 November 2025).</w:t>
      </w:r>
      <w:r w:rsidRPr="0023504C">
        <w:rPr>
          <w:rFonts w:ascii="Arial" w:hAnsi="Arial" w:cs="Arial"/>
        </w:rPr>
        <w:t xml:space="preserve"> </w:t>
      </w:r>
    </w:p>
    <w:p w14:paraId="526A36B6" w14:textId="3C671DE0" w:rsidR="00D12626" w:rsidRPr="0023504C" w:rsidRDefault="00D12626" w:rsidP="00BC2581">
      <w:pPr>
        <w:pStyle w:val="ListParagraph"/>
        <w:numPr>
          <w:ilvl w:val="0"/>
          <w:numId w:val="22"/>
        </w:numPr>
        <w:spacing w:line="360" w:lineRule="auto"/>
        <w:rPr>
          <w:rFonts w:ascii="Arial" w:hAnsi="Arial" w:cs="Arial"/>
        </w:rPr>
      </w:pPr>
      <w:r w:rsidRPr="0023504C">
        <w:rPr>
          <w:rFonts w:ascii="Arial" w:hAnsi="Arial" w:cs="Arial"/>
        </w:rPr>
        <w:t xml:space="preserve">Ghimire, B.J. (2023) ‘Three Pillars of Sustainable Development: Challenges versus Achievements’ </w:t>
      </w:r>
      <w:r w:rsidRPr="0023504C">
        <w:rPr>
          <w:rFonts w:ascii="Arial" w:hAnsi="Arial" w:cs="Arial"/>
          <w:i/>
          <w:iCs/>
        </w:rPr>
        <w:t xml:space="preserve">Journey for Sustainable Development and Peace Journal, </w:t>
      </w:r>
      <w:r w:rsidRPr="0023504C">
        <w:rPr>
          <w:rFonts w:ascii="Arial" w:hAnsi="Arial" w:cs="Arial"/>
        </w:rPr>
        <w:t xml:space="preserve">1(2 August). Available at: </w:t>
      </w:r>
      <w:hyperlink r:id="rId20" w:history="1">
        <w:r w:rsidRPr="0023504C">
          <w:rPr>
            <w:rStyle w:val="Hyperlink"/>
            <w:rFonts w:ascii="Arial" w:hAnsi="Arial" w:cs="Arial"/>
          </w:rPr>
          <w:t>https://nepjol.info/index.php/jsdpj/article/view/58266/43511</w:t>
        </w:r>
      </w:hyperlink>
      <w:r w:rsidRPr="0023504C">
        <w:rPr>
          <w:rFonts w:ascii="Arial" w:hAnsi="Arial" w:cs="Arial"/>
        </w:rPr>
        <w:t xml:space="preserve"> </w:t>
      </w:r>
      <w:r w:rsidR="0023504C" w:rsidRPr="0023504C">
        <w:rPr>
          <w:rFonts w:ascii="Arial" w:hAnsi="Arial" w:cs="Arial"/>
        </w:rPr>
        <w:t>(Accessed: 11 November 2025).</w:t>
      </w:r>
    </w:p>
    <w:p w14:paraId="1C19F81C" w14:textId="0ECB3850" w:rsidR="009B0C51" w:rsidRPr="0023504C" w:rsidRDefault="009B0C51" w:rsidP="009B0C51">
      <w:pPr>
        <w:pStyle w:val="ListParagraph"/>
        <w:numPr>
          <w:ilvl w:val="0"/>
          <w:numId w:val="22"/>
        </w:numPr>
        <w:spacing w:line="360" w:lineRule="auto"/>
        <w:rPr>
          <w:rFonts w:ascii="Arial" w:hAnsi="Arial" w:cs="Arial"/>
        </w:rPr>
      </w:pPr>
      <w:r w:rsidRPr="0023504C">
        <w:rPr>
          <w:rFonts w:ascii="Arial" w:hAnsi="Arial" w:cs="Arial"/>
        </w:rPr>
        <w:t xml:space="preserve">Government UK (2025) ‘A UK government food strategy for England, considering the wider UK food system’. Available at: </w:t>
      </w:r>
      <w:hyperlink r:id="rId21" w:history="1">
        <w:r w:rsidRPr="0023504C">
          <w:rPr>
            <w:rStyle w:val="Hyperlink"/>
            <w:rFonts w:ascii="Arial" w:hAnsi="Arial" w:cs="Arial"/>
          </w:rPr>
          <w:t>https://www.gov.uk/government/publications/a-uk-government-food-strategy-for-england/a-uk-government-food-strategy-for-england-considering-the-wider-uk-food-system</w:t>
        </w:r>
      </w:hyperlink>
      <w:r w:rsidRPr="0023504C">
        <w:rPr>
          <w:rFonts w:ascii="Arial" w:hAnsi="Arial" w:cs="Arial"/>
        </w:rPr>
        <w:t xml:space="preserve"> </w:t>
      </w:r>
      <w:r w:rsidR="0023504C" w:rsidRPr="0023504C">
        <w:rPr>
          <w:rFonts w:ascii="Arial" w:hAnsi="Arial" w:cs="Arial"/>
        </w:rPr>
        <w:t>(Accessed: 1</w:t>
      </w:r>
      <w:r w:rsidR="0023504C" w:rsidRPr="0023504C">
        <w:rPr>
          <w:rFonts w:ascii="Arial" w:hAnsi="Arial" w:cs="Arial"/>
        </w:rPr>
        <w:t>1</w:t>
      </w:r>
      <w:r w:rsidR="0023504C" w:rsidRPr="0023504C">
        <w:rPr>
          <w:rFonts w:ascii="Arial" w:hAnsi="Arial" w:cs="Arial"/>
        </w:rPr>
        <w:t xml:space="preserve"> November 2025).</w:t>
      </w:r>
    </w:p>
    <w:p w14:paraId="3973CF93" w14:textId="0A4BB161" w:rsidR="00BC2581" w:rsidRPr="0023504C" w:rsidRDefault="00BC2581" w:rsidP="00BC2581">
      <w:pPr>
        <w:pStyle w:val="ListParagraph"/>
        <w:numPr>
          <w:ilvl w:val="0"/>
          <w:numId w:val="22"/>
        </w:numPr>
        <w:spacing w:line="360" w:lineRule="auto"/>
        <w:rPr>
          <w:rFonts w:ascii="Arial" w:hAnsi="Arial" w:cs="Arial"/>
          <w:b/>
          <w:bCs/>
        </w:rPr>
      </w:pPr>
      <w:proofErr w:type="spellStart"/>
      <w:r w:rsidRPr="0023504C">
        <w:rPr>
          <w:rFonts w:ascii="Arial" w:hAnsi="Arial" w:cs="Arial"/>
        </w:rPr>
        <w:t>Guldal</w:t>
      </w:r>
      <w:proofErr w:type="spellEnd"/>
      <w:r w:rsidRPr="0023504C">
        <w:rPr>
          <w:rFonts w:ascii="Arial" w:hAnsi="Arial" w:cs="Arial"/>
        </w:rPr>
        <w:t xml:space="preserve">, H. T. (2025) ‘Bridging the gap between SDG 2 indicators and agricultural efficiency: Insights from OECD countries’. </w:t>
      </w:r>
      <w:r w:rsidRPr="0023504C">
        <w:rPr>
          <w:rFonts w:ascii="Arial" w:hAnsi="Arial" w:cs="Arial"/>
          <w:i/>
          <w:iCs/>
        </w:rPr>
        <w:t xml:space="preserve"> New Medit </w:t>
      </w:r>
      <w:r w:rsidRPr="0023504C">
        <w:rPr>
          <w:rFonts w:ascii="Arial" w:hAnsi="Arial" w:cs="Arial"/>
        </w:rPr>
        <w:t xml:space="preserve">4 (2025). Available at: </w:t>
      </w:r>
      <w:hyperlink r:id="rId22" w:anchor="page=10" w:history="1">
        <w:r w:rsidRPr="0023504C">
          <w:rPr>
            <w:rStyle w:val="Hyperlink"/>
            <w:rFonts w:ascii="Arial" w:hAnsi="Arial" w:cs="Arial"/>
          </w:rPr>
          <w:t>https://newmedit.ciheam.org/bup/wp-content/uploads/2025/10/d-5-680-NEW-MEDIT-2-2025.pdf#page=10</w:t>
        </w:r>
      </w:hyperlink>
      <w:r w:rsidRPr="0023504C">
        <w:rPr>
          <w:rFonts w:ascii="Arial" w:hAnsi="Arial" w:cs="Arial"/>
        </w:rPr>
        <w:t xml:space="preserve"> </w:t>
      </w:r>
      <w:r w:rsidR="0023504C" w:rsidRPr="0023504C">
        <w:rPr>
          <w:rFonts w:ascii="Arial" w:hAnsi="Arial" w:cs="Arial"/>
        </w:rPr>
        <w:t>(Accessed: 1</w:t>
      </w:r>
      <w:r w:rsidR="0023504C" w:rsidRPr="0023504C">
        <w:rPr>
          <w:rFonts w:ascii="Arial" w:hAnsi="Arial" w:cs="Arial"/>
        </w:rPr>
        <w:t>2</w:t>
      </w:r>
      <w:r w:rsidR="0023504C" w:rsidRPr="0023504C">
        <w:rPr>
          <w:rFonts w:ascii="Arial" w:hAnsi="Arial" w:cs="Arial"/>
        </w:rPr>
        <w:t xml:space="preserve"> November 2025).</w:t>
      </w:r>
    </w:p>
    <w:p w14:paraId="18D7D282" w14:textId="04B4074B" w:rsidR="004C4033" w:rsidRPr="0023504C" w:rsidRDefault="004C4033" w:rsidP="00872160">
      <w:pPr>
        <w:pStyle w:val="ListParagraph"/>
        <w:numPr>
          <w:ilvl w:val="0"/>
          <w:numId w:val="22"/>
        </w:numPr>
        <w:spacing w:line="360" w:lineRule="auto"/>
        <w:rPr>
          <w:rFonts w:ascii="Arial" w:hAnsi="Arial" w:cs="Arial"/>
        </w:rPr>
      </w:pPr>
      <w:r w:rsidRPr="0023504C">
        <w:rPr>
          <w:rFonts w:ascii="Arial" w:hAnsi="Arial" w:cs="Arial"/>
        </w:rPr>
        <w:t xml:space="preserve">Henderson, K. and </w:t>
      </w:r>
      <w:proofErr w:type="spellStart"/>
      <w:r w:rsidRPr="0023504C">
        <w:rPr>
          <w:rFonts w:ascii="Arial" w:hAnsi="Arial" w:cs="Arial"/>
        </w:rPr>
        <w:t>Loreau</w:t>
      </w:r>
      <w:proofErr w:type="spellEnd"/>
      <w:r w:rsidRPr="0023504C">
        <w:rPr>
          <w:rFonts w:ascii="Arial" w:hAnsi="Arial" w:cs="Arial"/>
        </w:rPr>
        <w:t>, M. (2023)</w:t>
      </w:r>
      <w:r w:rsidR="00872160" w:rsidRPr="0023504C">
        <w:rPr>
          <w:rFonts w:ascii="Arial" w:hAnsi="Arial" w:cs="Arial"/>
        </w:rPr>
        <w:t xml:space="preserve"> ‘A model of Sustainable Development Goals: Challenges and opportunities in promoting human well-being and environmental sustainability’. </w:t>
      </w:r>
      <w:r w:rsidRPr="0023504C">
        <w:rPr>
          <w:rFonts w:ascii="Arial" w:hAnsi="Arial" w:cs="Arial"/>
          <w:i/>
          <w:iCs/>
        </w:rPr>
        <w:t>Ecological Modelling</w:t>
      </w:r>
      <w:r w:rsidRPr="0023504C">
        <w:rPr>
          <w:rFonts w:ascii="Arial" w:hAnsi="Arial" w:cs="Arial"/>
        </w:rPr>
        <w:t xml:space="preserve"> 475(2023). Available at: </w:t>
      </w:r>
      <w:hyperlink r:id="rId23" w:history="1">
        <w:r w:rsidRPr="0023504C">
          <w:rPr>
            <w:rStyle w:val="Hyperlink"/>
            <w:rFonts w:ascii="Arial" w:hAnsi="Arial" w:cs="Arial"/>
          </w:rPr>
          <w:t>https://www.sciencedirect.com/science/article/pii/S0304380022002654</w:t>
        </w:r>
      </w:hyperlink>
      <w:r w:rsidRPr="0023504C">
        <w:rPr>
          <w:rFonts w:ascii="Arial" w:hAnsi="Arial" w:cs="Arial"/>
        </w:rPr>
        <w:t xml:space="preserve"> </w:t>
      </w:r>
      <w:r w:rsidR="0023504C" w:rsidRPr="0023504C">
        <w:rPr>
          <w:rFonts w:ascii="Arial" w:hAnsi="Arial" w:cs="Arial"/>
        </w:rPr>
        <w:t>(Accessed: 1</w:t>
      </w:r>
      <w:r w:rsidR="0023504C" w:rsidRPr="0023504C">
        <w:rPr>
          <w:rFonts w:ascii="Arial" w:hAnsi="Arial" w:cs="Arial"/>
        </w:rPr>
        <w:t>2</w:t>
      </w:r>
      <w:r w:rsidR="0023504C" w:rsidRPr="0023504C">
        <w:rPr>
          <w:rFonts w:ascii="Arial" w:hAnsi="Arial" w:cs="Arial"/>
        </w:rPr>
        <w:t xml:space="preserve"> November 2025).</w:t>
      </w:r>
    </w:p>
    <w:p w14:paraId="3B7BAC55" w14:textId="0EB9BA51" w:rsidR="00F71AA0" w:rsidRPr="0023504C" w:rsidRDefault="00A72416" w:rsidP="00F71AA0">
      <w:pPr>
        <w:pStyle w:val="ListParagraph"/>
        <w:numPr>
          <w:ilvl w:val="0"/>
          <w:numId w:val="22"/>
        </w:numPr>
        <w:spacing w:line="360" w:lineRule="auto"/>
        <w:rPr>
          <w:rFonts w:ascii="Arial" w:hAnsi="Arial" w:cs="Arial"/>
          <w:lang w:val="it-IT"/>
        </w:rPr>
      </w:pPr>
      <w:r w:rsidRPr="0023504C">
        <w:rPr>
          <w:rFonts w:ascii="Arial" w:hAnsi="Arial" w:cs="Arial"/>
        </w:rPr>
        <w:lastRenderedPageBreak/>
        <w:t xml:space="preserve">Kluck, T. </w:t>
      </w:r>
      <w:r w:rsidRPr="0023504C">
        <w:rPr>
          <w:rFonts w:ascii="Arial" w:hAnsi="Arial" w:cs="Arial"/>
          <w:i/>
          <w:iCs/>
        </w:rPr>
        <w:t xml:space="preserve"> et al. </w:t>
      </w:r>
      <w:r w:rsidRPr="0023504C">
        <w:rPr>
          <w:rFonts w:ascii="Arial" w:hAnsi="Arial" w:cs="Arial"/>
        </w:rPr>
        <w:t>(2025) ‘</w:t>
      </w:r>
      <w:r w:rsidR="00F71AA0" w:rsidRPr="0023504C">
        <w:rPr>
          <w:rFonts w:ascii="Arial" w:hAnsi="Arial" w:cs="Arial"/>
        </w:rPr>
        <w:t xml:space="preserve">A Systematic Review Highlights the Need for Holistic </w:t>
      </w:r>
      <w:proofErr w:type="spellStart"/>
      <w:r w:rsidR="00F71AA0" w:rsidRPr="0023504C">
        <w:rPr>
          <w:rFonts w:ascii="Arial" w:hAnsi="Arial" w:cs="Arial"/>
        </w:rPr>
        <w:t>Modeling</w:t>
      </w:r>
      <w:proofErr w:type="spellEnd"/>
      <w:r w:rsidR="00F71AA0" w:rsidRPr="0023504C">
        <w:rPr>
          <w:rFonts w:ascii="Arial" w:hAnsi="Arial" w:cs="Arial"/>
        </w:rPr>
        <w:t xml:space="preserve"> of the Sustainable Development Goals’. </w:t>
      </w:r>
      <w:r w:rsidR="00F71AA0" w:rsidRPr="0023504C">
        <w:rPr>
          <w:rFonts w:ascii="Arial" w:hAnsi="Arial" w:cs="Arial"/>
          <w:i/>
          <w:iCs/>
        </w:rPr>
        <w:t>Sustainable development</w:t>
      </w:r>
      <w:r w:rsidR="00F71AA0" w:rsidRPr="0023504C">
        <w:rPr>
          <w:rFonts w:ascii="Arial" w:hAnsi="Arial" w:cs="Arial"/>
        </w:rPr>
        <w:t xml:space="preserve">. DOI: </w:t>
      </w:r>
      <w:r w:rsidR="00F71AA0" w:rsidRPr="0023504C">
        <w:rPr>
          <w:rFonts w:ascii="Arial" w:hAnsi="Arial" w:cs="Arial"/>
          <w:lang w:val="it-IT"/>
        </w:rPr>
        <w:t> </w:t>
      </w:r>
      <w:hyperlink r:id="rId24" w:history="1">
        <w:r w:rsidR="00F71AA0" w:rsidRPr="0023504C">
          <w:rPr>
            <w:rStyle w:val="Hyperlink"/>
            <w:rFonts w:ascii="Arial" w:hAnsi="Arial" w:cs="Arial"/>
            <w:lang w:val="it-IT"/>
          </w:rPr>
          <w:t>https://doi.org/10.1002/sd.70096</w:t>
        </w:r>
      </w:hyperlink>
      <w:r w:rsidR="00F71AA0" w:rsidRPr="0023504C">
        <w:rPr>
          <w:rFonts w:ascii="Arial" w:hAnsi="Arial" w:cs="Arial"/>
          <w:b/>
          <w:bCs/>
          <w:lang w:val="it-IT"/>
        </w:rPr>
        <w:t xml:space="preserve"> </w:t>
      </w:r>
    </w:p>
    <w:p w14:paraId="46AAE589" w14:textId="7795031F" w:rsidR="00986A4A" w:rsidRPr="0023504C" w:rsidRDefault="00986A4A" w:rsidP="00986A4A">
      <w:pPr>
        <w:pStyle w:val="ListParagraph"/>
        <w:numPr>
          <w:ilvl w:val="0"/>
          <w:numId w:val="22"/>
        </w:numPr>
        <w:spacing w:line="360" w:lineRule="auto"/>
        <w:rPr>
          <w:rFonts w:ascii="Arial" w:hAnsi="Arial" w:cs="Arial"/>
        </w:rPr>
      </w:pPr>
      <w:r w:rsidRPr="0023504C">
        <w:rPr>
          <w:rFonts w:ascii="Arial" w:hAnsi="Arial" w:cs="Arial"/>
        </w:rPr>
        <w:t xml:space="preserve">Marmot, T. et al. (2010) Fair society, healthy lives: The Marmot Review. Available at : </w:t>
      </w:r>
      <w:hyperlink r:id="rId25" w:history="1">
        <w:r w:rsidRPr="0023504C">
          <w:rPr>
            <w:rStyle w:val="Hyperlink"/>
            <w:rFonts w:ascii="Arial" w:hAnsi="Arial" w:cs="Arial"/>
          </w:rPr>
          <w:t>https://www.gov.uk/research-for-development-outputs/fair-society-healthy-lives-the-marmot-review-strategic-review-of-health-inequalities-in-england-post-2010</w:t>
        </w:r>
      </w:hyperlink>
      <w:r w:rsidR="0023504C" w:rsidRPr="0023504C">
        <w:t>(Accessed: 15 November 2025).</w:t>
      </w:r>
    </w:p>
    <w:p w14:paraId="2EB199CE" w14:textId="44D6CF49" w:rsidR="00986A4A" w:rsidRPr="0023504C" w:rsidRDefault="00986A4A" w:rsidP="00986A4A">
      <w:pPr>
        <w:pStyle w:val="ListParagraph"/>
        <w:numPr>
          <w:ilvl w:val="0"/>
          <w:numId w:val="22"/>
        </w:numPr>
        <w:spacing w:line="360" w:lineRule="auto"/>
        <w:rPr>
          <w:rFonts w:ascii="Arial" w:hAnsi="Arial" w:cs="Arial"/>
        </w:rPr>
      </w:pPr>
      <w:r w:rsidRPr="0023504C">
        <w:rPr>
          <w:rFonts w:ascii="Arial" w:hAnsi="Arial" w:cs="Arial"/>
        </w:rPr>
        <w:t xml:space="preserve">Marmot, T. et al. (2020) Health equity in England: The Marmot Review 10 years on (2020). Available at : </w:t>
      </w:r>
      <w:r w:rsidR="0023504C" w:rsidRPr="0023504C">
        <w:rPr>
          <w:rFonts w:ascii="Arial" w:hAnsi="Arial" w:cs="Arial"/>
        </w:rPr>
        <w:t>(Accessed: 15 November 2025).</w:t>
      </w:r>
      <w:hyperlink r:id="rId26" w:history="1">
        <w:r w:rsidRPr="0023504C">
          <w:rPr>
            <w:rStyle w:val="Hyperlink"/>
            <w:rFonts w:ascii="Arial" w:hAnsi="Arial" w:cs="Arial"/>
          </w:rPr>
          <w:t>https://www.health.org.uk/sites/default/files/upload/publications/2020/Health%20Equity%20in%20England_The%20Marmot%</w:t>
        </w:r>
      </w:hyperlink>
      <w:r w:rsidRPr="0023504C">
        <w:rPr>
          <w:rFonts w:ascii="Arial" w:hAnsi="Arial" w:cs="Arial"/>
        </w:rPr>
        <w:t xml:space="preserve"> 20Review%2010%20Years%20On_full%20report.pdf </w:t>
      </w:r>
    </w:p>
    <w:p w14:paraId="39222588" w14:textId="77777777" w:rsidR="0023504C" w:rsidRPr="0023504C" w:rsidRDefault="0023504C" w:rsidP="00986A4A">
      <w:pPr>
        <w:pStyle w:val="ListParagraph"/>
        <w:numPr>
          <w:ilvl w:val="0"/>
          <w:numId w:val="22"/>
        </w:numPr>
        <w:spacing w:line="360" w:lineRule="auto"/>
        <w:rPr>
          <w:rFonts w:ascii="Arial" w:hAnsi="Arial" w:cs="Arial"/>
        </w:rPr>
      </w:pPr>
    </w:p>
    <w:p w14:paraId="04DECD9C" w14:textId="179E9374" w:rsidR="00C24502" w:rsidRPr="0023504C" w:rsidRDefault="00C24502" w:rsidP="00C24502">
      <w:pPr>
        <w:pStyle w:val="ListParagraph"/>
        <w:numPr>
          <w:ilvl w:val="0"/>
          <w:numId w:val="22"/>
        </w:numPr>
        <w:spacing w:line="360" w:lineRule="auto"/>
        <w:rPr>
          <w:rFonts w:ascii="Arial" w:hAnsi="Arial" w:cs="Arial"/>
        </w:rPr>
      </w:pPr>
      <w:r w:rsidRPr="0023504C">
        <w:rPr>
          <w:rFonts w:ascii="Arial" w:hAnsi="Arial" w:cs="Arial"/>
        </w:rPr>
        <w:t>Leicester City Council () Sustainable Development Goals. Available at: https://www.leicester.gov.uk/your-council/policies-plans-and-strategies/environment-and-sustainability/sustainable-development-goals/</w:t>
      </w:r>
      <w:r w:rsidR="0023504C" w:rsidRPr="0023504C">
        <w:rPr>
          <w:rFonts w:ascii="Arial" w:hAnsi="Arial" w:cs="Arial"/>
        </w:rPr>
        <w:t>(Accessed: 15 November 2025).</w:t>
      </w:r>
    </w:p>
    <w:p w14:paraId="65191687" w14:textId="560ABE7C" w:rsidR="00C93BE0" w:rsidRPr="0023504C" w:rsidRDefault="00C93BE0" w:rsidP="00C93BE0">
      <w:pPr>
        <w:pStyle w:val="ListParagraph"/>
        <w:numPr>
          <w:ilvl w:val="0"/>
          <w:numId w:val="22"/>
        </w:numPr>
        <w:spacing w:line="360" w:lineRule="auto"/>
        <w:rPr>
          <w:rFonts w:ascii="Arial" w:hAnsi="Arial" w:cs="Arial"/>
        </w:rPr>
      </w:pPr>
      <w:r w:rsidRPr="0023504C">
        <w:rPr>
          <w:rFonts w:ascii="Arial" w:hAnsi="Arial" w:cs="Arial"/>
        </w:rPr>
        <w:t xml:space="preserve">Leicester City Council (2022) Leicester Health, Care and </w:t>
      </w:r>
      <w:r w:rsidR="0023504C" w:rsidRPr="0023504C">
        <w:rPr>
          <w:rFonts w:ascii="Arial" w:hAnsi="Arial" w:cs="Arial"/>
        </w:rPr>
        <w:t>Wellbeing</w:t>
      </w:r>
      <w:r w:rsidRPr="0023504C">
        <w:rPr>
          <w:rFonts w:ascii="Arial" w:hAnsi="Arial" w:cs="Arial"/>
        </w:rPr>
        <w:t xml:space="preserve"> Strategy</w:t>
      </w:r>
      <w:r w:rsidR="0023504C" w:rsidRPr="0023504C">
        <w:rPr>
          <w:rFonts w:ascii="Arial" w:hAnsi="Arial" w:cs="Arial"/>
        </w:rPr>
        <w:t>.</w:t>
      </w:r>
      <w:r w:rsidRPr="0023504C">
        <w:rPr>
          <w:rFonts w:ascii="Arial" w:hAnsi="Arial" w:cs="Arial"/>
        </w:rPr>
        <w:t xml:space="preserve"> Available at: https://cabinet.leicester.gov.uk/documents/s134096/leicester%20health%20care%20and%20wellbeing%20strategy%20v9.pdf</w:t>
      </w:r>
      <w:r w:rsidR="0023504C" w:rsidRPr="0023504C">
        <w:rPr>
          <w:rFonts w:ascii="Arial" w:hAnsi="Arial" w:cs="Arial"/>
        </w:rPr>
        <w:t>(Accessed: 15 November 2025).</w:t>
      </w:r>
    </w:p>
    <w:p w14:paraId="71EADE99" w14:textId="74A7FFB4" w:rsidR="00BC2581" w:rsidRPr="0023504C" w:rsidRDefault="00BC2581" w:rsidP="00BC2581">
      <w:pPr>
        <w:pStyle w:val="ListParagraph"/>
        <w:numPr>
          <w:ilvl w:val="0"/>
          <w:numId w:val="22"/>
        </w:numPr>
        <w:spacing w:line="360" w:lineRule="auto"/>
        <w:rPr>
          <w:rFonts w:ascii="Arial" w:hAnsi="Arial" w:cs="Arial"/>
        </w:rPr>
      </w:pPr>
      <w:r w:rsidRPr="0023504C">
        <w:rPr>
          <w:rFonts w:ascii="Arial" w:hAnsi="Arial" w:cs="Arial"/>
        </w:rPr>
        <w:t xml:space="preserve">Mikula, A. </w:t>
      </w:r>
      <w:r w:rsidRPr="0023504C">
        <w:rPr>
          <w:rFonts w:ascii="Arial" w:hAnsi="Arial" w:cs="Arial"/>
          <w:i/>
          <w:iCs/>
        </w:rPr>
        <w:t xml:space="preserve">et al. </w:t>
      </w:r>
      <w:r w:rsidRPr="0023504C">
        <w:rPr>
          <w:rFonts w:ascii="Arial" w:hAnsi="Arial" w:cs="Arial"/>
        </w:rPr>
        <w:t xml:space="preserve">(2024) ‘Implementation of Sustainable Development Goal 3: Good Health and Well-Being in European Union Countries in the Context of the COVID-19 Pandemic’. Available at: </w:t>
      </w:r>
      <w:hyperlink r:id="rId27" w:history="1">
        <w:r w:rsidRPr="0023504C">
          <w:rPr>
            <w:rStyle w:val="Hyperlink"/>
            <w:rFonts w:ascii="Arial" w:hAnsi="Arial" w:cs="Arial"/>
          </w:rPr>
          <w:t>https://www.mdpi.com/2071-1050/16/18/7921</w:t>
        </w:r>
      </w:hyperlink>
      <w:r w:rsidRPr="0023504C">
        <w:rPr>
          <w:rFonts w:ascii="Arial" w:hAnsi="Arial" w:cs="Arial"/>
        </w:rPr>
        <w:t xml:space="preserve"> </w:t>
      </w:r>
      <w:r w:rsidR="0023504C" w:rsidRPr="0023504C">
        <w:rPr>
          <w:rFonts w:ascii="Arial" w:hAnsi="Arial" w:cs="Arial"/>
        </w:rPr>
        <w:t>(Accessed: 15 November 2025).</w:t>
      </w:r>
    </w:p>
    <w:p w14:paraId="2A6580D0" w14:textId="77777777" w:rsidR="00BC2581" w:rsidRPr="0023504C" w:rsidRDefault="00BC2581" w:rsidP="00BC2581">
      <w:pPr>
        <w:pStyle w:val="ListParagraph"/>
        <w:numPr>
          <w:ilvl w:val="0"/>
          <w:numId w:val="22"/>
        </w:numPr>
        <w:spacing w:line="360" w:lineRule="auto"/>
        <w:rPr>
          <w:rFonts w:ascii="Arial" w:hAnsi="Arial" w:cs="Arial"/>
        </w:rPr>
      </w:pPr>
      <w:r w:rsidRPr="0023504C">
        <w:rPr>
          <w:rFonts w:ascii="Arial" w:hAnsi="Arial" w:cs="Arial"/>
          <w:lang w:val="nl-NL"/>
        </w:rPr>
        <w:t xml:space="preserve">Nabukalu J.B. </w:t>
      </w:r>
      <w:r w:rsidRPr="0023504C">
        <w:rPr>
          <w:rFonts w:ascii="Arial" w:hAnsi="Arial" w:cs="Arial"/>
          <w:i/>
          <w:iCs/>
          <w:lang w:val="nl-NL"/>
        </w:rPr>
        <w:t xml:space="preserve">et al. </w:t>
      </w:r>
      <w:r w:rsidRPr="0023504C">
        <w:rPr>
          <w:rFonts w:ascii="Arial" w:hAnsi="Arial" w:cs="Arial"/>
        </w:rPr>
        <w:t>(2020) ‘Monitoring Sustainable Development Goals 3: Assessing the Readiness of Low- and Middle-Income Countries’. International Journal of Health Policy and Management 9(7), pp. 297-308</w:t>
      </w:r>
    </w:p>
    <w:p w14:paraId="4FD27EA8" w14:textId="2DC8BDDF" w:rsidR="00BA6259" w:rsidRPr="0023504C" w:rsidRDefault="00BA6259" w:rsidP="00BA6259">
      <w:pPr>
        <w:pStyle w:val="ListParagraph"/>
        <w:numPr>
          <w:ilvl w:val="0"/>
          <w:numId w:val="22"/>
        </w:numPr>
        <w:spacing w:line="360" w:lineRule="auto"/>
        <w:rPr>
          <w:rFonts w:ascii="Arial" w:hAnsi="Arial" w:cs="Arial"/>
        </w:rPr>
      </w:pPr>
      <w:r w:rsidRPr="0023504C">
        <w:rPr>
          <w:rFonts w:ascii="Arial" w:hAnsi="Arial" w:cs="Arial"/>
        </w:rPr>
        <w:t xml:space="preserve">National Health </w:t>
      </w:r>
      <w:r w:rsidR="00A02D42" w:rsidRPr="0023504C">
        <w:rPr>
          <w:rFonts w:ascii="Arial" w:hAnsi="Arial" w:cs="Arial"/>
        </w:rPr>
        <w:t xml:space="preserve">Service </w:t>
      </w:r>
      <w:r w:rsidRPr="0023504C">
        <w:rPr>
          <w:rFonts w:ascii="Arial" w:hAnsi="Arial" w:cs="Arial"/>
        </w:rPr>
        <w:t xml:space="preserve">(2025) ‘Fit for the Future: 10 Year Health Plan for England’. Available at: </w:t>
      </w:r>
      <w:hyperlink r:id="rId28" w:history="1">
        <w:r w:rsidRPr="0023504C">
          <w:rPr>
            <w:rStyle w:val="Hyperlink"/>
            <w:rFonts w:ascii="Arial" w:hAnsi="Arial" w:cs="Arial"/>
          </w:rPr>
          <w:t>https://www.england.nhs.uk/long-term-plan/</w:t>
        </w:r>
      </w:hyperlink>
      <w:r w:rsidRPr="0023504C">
        <w:rPr>
          <w:rFonts w:ascii="Arial" w:hAnsi="Arial" w:cs="Arial"/>
        </w:rPr>
        <w:t xml:space="preserve"> </w:t>
      </w:r>
      <w:r w:rsidR="0023504C" w:rsidRPr="0023504C">
        <w:rPr>
          <w:rFonts w:ascii="Arial" w:hAnsi="Arial" w:cs="Arial"/>
        </w:rPr>
        <w:t>(Accessed: 15 November 2025).</w:t>
      </w:r>
    </w:p>
    <w:p w14:paraId="6FDCEADE" w14:textId="08940882" w:rsidR="0047122C" w:rsidRPr="0023504C" w:rsidRDefault="0047122C" w:rsidP="00BA6259">
      <w:pPr>
        <w:pStyle w:val="ListParagraph"/>
        <w:numPr>
          <w:ilvl w:val="0"/>
          <w:numId w:val="22"/>
        </w:numPr>
        <w:spacing w:line="360" w:lineRule="auto"/>
        <w:rPr>
          <w:rFonts w:ascii="Arial" w:hAnsi="Arial" w:cs="Arial"/>
        </w:rPr>
      </w:pPr>
      <w:r w:rsidRPr="0023504C">
        <w:rPr>
          <w:rFonts w:ascii="Arial" w:hAnsi="Arial" w:cs="Arial"/>
        </w:rPr>
        <w:t xml:space="preserve">Northern Ireland (2024) ‘Sustainable Development Policy’ Available at: </w:t>
      </w:r>
      <w:hyperlink r:id="rId29" w:history="1">
        <w:r w:rsidRPr="0023504C">
          <w:rPr>
            <w:rStyle w:val="Hyperlink"/>
            <w:rFonts w:ascii="Arial" w:hAnsi="Arial" w:cs="Arial"/>
          </w:rPr>
          <w:t>https://www.niassembly.gov.uk/globalassets/documents/corporate/sustainable-development/sustainable-development-policy-2024.pdf</w:t>
        </w:r>
      </w:hyperlink>
      <w:r w:rsidRPr="0023504C">
        <w:rPr>
          <w:rFonts w:ascii="Arial" w:hAnsi="Arial" w:cs="Arial"/>
        </w:rPr>
        <w:t xml:space="preserve"> </w:t>
      </w:r>
      <w:r w:rsidR="0023504C" w:rsidRPr="0023504C">
        <w:rPr>
          <w:rFonts w:ascii="Arial" w:hAnsi="Arial" w:cs="Arial"/>
        </w:rPr>
        <w:t>(Accessed: 15 November 2025).</w:t>
      </w:r>
    </w:p>
    <w:p w14:paraId="58C77FB3" w14:textId="77938F27" w:rsidR="000E1A36" w:rsidRPr="0023504C" w:rsidRDefault="000E1A36" w:rsidP="00BA6259">
      <w:pPr>
        <w:pStyle w:val="ListParagraph"/>
        <w:numPr>
          <w:ilvl w:val="0"/>
          <w:numId w:val="22"/>
        </w:numPr>
        <w:spacing w:line="360" w:lineRule="auto"/>
        <w:rPr>
          <w:rFonts w:ascii="Arial" w:hAnsi="Arial" w:cs="Arial"/>
        </w:rPr>
      </w:pPr>
      <w:r w:rsidRPr="0023504C">
        <w:rPr>
          <w:rFonts w:ascii="Arial" w:hAnsi="Arial" w:cs="Arial"/>
        </w:rPr>
        <w:t xml:space="preserve">Northern Ireland (2024) ‘Food Strategy Framework Food at the Heart of our Society - A Prospectus for Change’. Available at: </w:t>
      </w:r>
      <w:hyperlink r:id="rId30" w:history="1">
        <w:r w:rsidRPr="0023504C">
          <w:rPr>
            <w:rStyle w:val="Hyperlink"/>
            <w:rFonts w:ascii="Arial" w:hAnsi="Arial" w:cs="Arial"/>
          </w:rPr>
          <w:t>https://www.daera-ni.gov.uk/sites/default/files/publications/daera/NI%20Food%20Strategy%20Framework.pdf</w:t>
        </w:r>
      </w:hyperlink>
      <w:r w:rsidRPr="0023504C">
        <w:rPr>
          <w:rFonts w:ascii="Arial" w:hAnsi="Arial" w:cs="Arial"/>
        </w:rPr>
        <w:t xml:space="preserve"> </w:t>
      </w:r>
      <w:r w:rsidR="0023504C" w:rsidRPr="0023504C">
        <w:rPr>
          <w:rFonts w:ascii="Arial" w:hAnsi="Arial" w:cs="Arial"/>
        </w:rPr>
        <w:t>(Accessed: 1</w:t>
      </w:r>
      <w:r w:rsidR="0023504C" w:rsidRPr="0023504C">
        <w:rPr>
          <w:rFonts w:ascii="Arial" w:hAnsi="Arial" w:cs="Arial"/>
        </w:rPr>
        <w:t>3</w:t>
      </w:r>
      <w:r w:rsidR="0023504C" w:rsidRPr="0023504C">
        <w:rPr>
          <w:rFonts w:ascii="Arial" w:hAnsi="Arial" w:cs="Arial"/>
        </w:rPr>
        <w:t xml:space="preserve"> November 2025).</w:t>
      </w:r>
    </w:p>
    <w:p w14:paraId="283F669D" w14:textId="3115CABF" w:rsidR="00BC2581" w:rsidRPr="0023504C" w:rsidRDefault="00BC2581" w:rsidP="00BC2581">
      <w:pPr>
        <w:pStyle w:val="ListParagraph"/>
        <w:numPr>
          <w:ilvl w:val="0"/>
          <w:numId w:val="22"/>
        </w:numPr>
        <w:spacing w:line="360" w:lineRule="auto"/>
        <w:rPr>
          <w:rFonts w:ascii="Arial" w:hAnsi="Arial" w:cs="Arial"/>
        </w:rPr>
      </w:pPr>
      <w:r w:rsidRPr="0023504C">
        <w:rPr>
          <w:rFonts w:ascii="Arial" w:hAnsi="Arial" w:cs="Arial"/>
        </w:rPr>
        <w:t xml:space="preserve">Seidman, G. (2017) ‘Does SDG 3 have an adequate theory of change for improving health systems performance?’. Available at: </w:t>
      </w:r>
      <w:hyperlink r:id="rId31" w:history="1">
        <w:r w:rsidRPr="0023504C">
          <w:rPr>
            <w:rStyle w:val="Hyperlink"/>
            <w:rFonts w:ascii="Arial" w:hAnsi="Arial" w:cs="Arial"/>
          </w:rPr>
          <w:t>https://jogh.org/documents/issue201701/jogh-07-010302.pdf</w:t>
        </w:r>
      </w:hyperlink>
      <w:r w:rsidRPr="0023504C">
        <w:rPr>
          <w:rFonts w:ascii="Arial" w:hAnsi="Arial" w:cs="Arial"/>
        </w:rPr>
        <w:t xml:space="preserve"> </w:t>
      </w:r>
      <w:r w:rsidR="0023504C" w:rsidRPr="0023504C">
        <w:rPr>
          <w:rFonts w:ascii="Arial" w:hAnsi="Arial" w:cs="Arial"/>
        </w:rPr>
        <w:t>(Accessed: 1</w:t>
      </w:r>
      <w:r w:rsidR="0023504C" w:rsidRPr="0023504C">
        <w:rPr>
          <w:rFonts w:ascii="Arial" w:hAnsi="Arial" w:cs="Arial"/>
        </w:rPr>
        <w:t>4</w:t>
      </w:r>
      <w:r w:rsidR="0023504C" w:rsidRPr="0023504C">
        <w:rPr>
          <w:rFonts w:ascii="Arial" w:hAnsi="Arial" w:cs="Arial"/>
        </w:rPr>
        <w:t xml:space="preserve"> November 2025).</w:t>
      </w:r>
    </w:p>
    <w:p w14:paraId="100ECB3B" w14:textId="29107D95" w:rsidR="00052D5E" w:rsidRPr="0023504C" w:rsidRDefault="00052D5E" w:rsidP="00BC2581">
      <w:pPr>
        <w:pStyle w:val="ListParagraph"/>
        <w:numPr>
          <w:ilvl w:val="0"/>
          <w:numId w:val="22"/>
        </w:numPr>
        <w:spacing w:line="360" w:lineRule="auto"/>
        <w:rPr>
          <w:rFonts w:ascii="Arial" w:hAnsi="Arial" w:cs="Arial"/>
        </w:rPr>
      </w:pPr>
      <w:r w:rsidRPr="0023504C">
        <w:rPr>
          <w:rFonts w:ascii="Arial" w:hAnsi="Arial" w:cs="Arial"/>
        </w:rPr>
        <w:lastRenderedPageBreak/>
        <w:t>Scottish Government (2025) National Performance Framework</w:t>
      </w:r>
      <w:r w:rsidR="0023504C">
        <w:rPr>
          <w:rFonts w:ascii="Arial" w:hAnsi="Arial" w:cs="Arial"/>
        </w:rPr>
        <w:t>.</w:t>
      </w:r>
      <w:r w:rsidRPr="0023504C">
        <w:rPr>
          <w:rFonts w:ascii="Arial" w:hAnsi="Arial" w:cs="Arial"/>
        </w:rPr>
        <w:t xml:space="preserve"> Available at: </w:t>
      </w:r>
      <w:hyperlink r:id="rId32" w:history="1">
        <w:r w:rsidRPr="0023504C">
          <w:rPr>
            <w:rStyle w:val="Hyperlink"/>
            <w:rFonts w:ascii="Arial" w:hAnsi="Arial" w:cs="Arial"/>
          </w:rPr>
          <w:t>https://webarchive.nrscotland.gov.uk/20250311153853/https:/nationalperformance.gov.scot/</w:t>
        </w:r>
      </w:hyperlink>
      <w:r w:rsidRPr="0023504C">
        <w:rPr>
          <w:rFonts w:ascii="Arial" w:hAnsi="Arial" w:cs="Arial"/>
        </w:rPr>
        <w:t xml:space="preserve"> </w:t>
      </w:r>
      <w:r w:rsidR="0023504C" w:rsidRPr="0023504C">
        <w:rPr>
          <w:rFonts w:ascii="Arial" w:hAnsi="Arial" w:cs="Arial"/>
        </w:rPr>
        <w:t>(Accessed: 1</w:t>
      </w:r>
      <w:r w:rsidR="0023504C" w:rsidRPr="0023504C">
        <w:rPr>
          <w:rFonts w:ascii="Arial" w:hAnsi="Arial" w:cs="Arial"/>
        </w:rPr>
        <w:t>3</w:t>
      </w:r>
      <w:r w:rsidR="0023504C" w:rsidRPr="0023504C">
        <w:rPr>
          <w:rFonts w:ascii="Arial" w:hAnsi="Arial" w:cs="Arial"/>
        </w:rPr>
        <w:t xml:space="preserve"> November 2025).</w:t>
      </w:r>
    </w:p>
    <w:p w14:paraId="62F01B62" w14:textId="5AC42BC5" w:rsidR="00DA42DE" w:rsidRPr="0023504C" w:rsidRDefault="00DA42DE" w:rsidP="00BC2581">
      <w:pPr>
        <w:pStyle w:val="ListParagraph"/>
        <w:numPr>
          <w:ilvl w:val="0"/>
          <w:numId w:val="22"/>
        </w:numPr>
        <w:spacing w:line="360" w:lineRule="auto"/>
        <w:rPr>
          <w:rFonts w:ascii="Arial" w:hAnsi="Arial" w:cs="Arial"/>
        </w:rPr>
      </w:pPr>
      <w:r w:rsidRPr="0023504C">
        <w:rPr>
          <w:rFonts w:ascii="Arial" w:hAnsi="Arial" w:cs="Arial"/>
        </w:rPr>
        <w:t>Scottish Government (2025) National Performance Framework</w:t>
      </w:r>
      <w:r w:rsidR="0023504C">
        <w:rPr>
          <w:rFonts w:ascii="Arial" w:hAnsi="Arial" w:cs="Arial"/>
        </w:rPr>
        <w:t>.</w:t>
      </w:r>
      <w:r w:rsidRPr="0023504C">
        <w:rPr>
          <w:rFonts w:ascii="Arial" w:hAnsi="Arial" w:cs="Arial"/>
        </w:rPr>
        <w:t xml:space="preserve"> Available at:</w:t>
      </w:r>
      <w:r w:rsidRPr="0023504C">
        <w:t xml:space="preserve"> </w:t>
      </w:r>
      <w:hyperlink r:id="rId33" w:history="1">
        <w:r w:rsidRPr="0023504C">
          <w:rPr>
            <w:rStyle w:val="Hyperlink"/>
            <w:rFonts w:ascii="Arial" w:hAnsi="Arial" w:cs="Arial"/>
          </w:rPr>
          <w:t>https://www.gov.scot/collections/national-performance-framework/?via=https://nationalperformance.gov.scot/sustainable-development-goals</w:t>
        </w:r>
      </w:hyperlink>
      <w:r w:rsidRPr="0023504C">
        <w:rPr>
          <w:rFonts w:ascii="Arial" w:hAnsi="Arial" w:cs="Arial"/>
        </w:rPr>
        <w:t xml:space="preserve"> </w:t>
      </w:r>
      <w:r w:rsidR="0023504C" w:rsidRPr="0023504C">
        <w:rPr>
          <w:rFonts w:ascii="Arial" w:hAnsi="Arial" w:cs="Arial"/>
        </w:rPr>
        <w:t>(Accessed: 1</w:t>
      </w:r>
      <w:r w:rsidR="0023504C" w:rsidRPr="0023504C">
        <w:rPr>
          <w:rFonts w:ascii="Arial" w:hAnsi="Arial" w:cs="Arial"/>
        </w:rPr>
        <w:t>3</w:t>
      </w:r>
      <w:r w:rsidR="0023504C" w:rsidRPr="0023504C">
        <w:rPr>
          <w:rFonts w:ascii="Arial" w:hAnsi="Arial" w:cs="Arial"/>
        </w:rPr>
        <w:t xml:space="preserve"> November 2025).</w:t>
      </w:r>
    </w:p>
    <w:p w14:paraId="1209BDD5" w14:textId="09888C0F" w:rsidR="00054F44" w:rsidRPr="0023504C" w:rsidRDefault="009B0C51" w:rsidP="00BC2581">
      <w:pPr>
        <w:pStyle w:val="ListParagraph"/>
        <w:numPr>
          <w:ilvl w:val="0"/>
          <w:numId w:val="22"/>
        </w:numPr>
        <w:spacing w:line="360" w:lineRule="auto"/>
        <w:rPr>
          <w:rFonts w:ascii="Arial" w:hAnsi="Arial" w:cs="Arial"/>
        </w:rPr>
      </w:pPr>
      <w:r w:rsidRPr="0023504C">
        <w:rPr>
          <w:rFonts w:ascii="Arial" w:hAnsi="Arial" w:cs="Arial"/>
          <w:color w:val="000000" w:themeColor="text1"/>
        </w:rPr>
        <w:t xml:space="preserve"> </w:t>
      </w:r>
      <w:r w:rsidRPr="0023504C">
        <w:rPr>
          <w:rFonts w:ascii="Arial" w:hAnsi="Arial" w:cs="Arial"/>
        </w:rPr>
        <w:t>Scottish Government (202</w:t>
      </w:r>
      <w:r w:rsidR="00054F44" w:rsidRPr="0023504C">
        <w:rPr>
          <w:rFonts w:ascii="Arial" w:hAnsi="Arial" w:cs="Arial"/>
        </w:rPr>
        <w:t>4</w:t>
      </w:r>
      <w:r w:rsidRPr="0023504C">
        <w:rPr>
          <w:rFonts w:ascii="Arial" w:hAnsi="Arial" w:cs="Arial"/>
        </w:rPr>
        <w:t xml:space="preserve">) </w:t>
      </w:r>
      <w:r w:rsidR="00054F44" w:rsidRPr="0023504C">
        <w:rPr>
          <w:rFonts w:ascii="Arial" w:hAnsi="Arial" w:cs="Arial"/>
        </w:rPr>
        <w:t>Good Food Nation Plan</w:t>
      </w:r>
      <w:r w:rsidR="0023504C">
        <w:rPr>
          <w:rFonts w:ascii="Arial" w:hAnsi="Arial" w:cs="Arial"/>
        </w:rPr>
        <w:t>.</w:t>
      </w:r>
      <w:r w:rsidR="00054F44" w:rsidRPr="0023504C">
        <w:rPr>
          <w:rFonts w:ascii="Arial" w:hAnsi="Arial" w:cs="Arial"/>
        </w:rPr>
        <w:t xml:space="preserve"> Available at: </w:t>
      </w:r>
      <w:hyperlink r:id="rId34" w:history="1">
        <w:r w:rsidR="00054F44" w:rsidRPr="0023504C">
          <w:rPr>
            <w:rStyle w:val="Hyperlink"/>
            <w:rFonts w:ascii="Arial" w:hAnsi="Arial" w:cs="Arial"/>
          </w:rPr>
          <w:t>https://www.gov.scot/publications/national-good-food-nation-plan/pages/2/</w:t>
        </w:r>
      </w:hyperlink>
      <w:r w:rsidR="00054F44" w:rsidRPr="0023504C">
        <w:rPr>
          <w:rFonts w:ascii="Arial" w:hAnsi="Arial" w:cs="Arial"/>
        </w:rPr>
        <w:t xml:space="preserve"> </w:t>
      </w:r>
      <w:r w:rsidR="0023504C" w:rsidRPr="0023504C">
        <w:rPr>
          <w:rFonts w:ascii="Arial" w:hAnsi="Arial" w:cs="Arial"/>
        </w:rPr>
        <w:t>(Accessed: 15 November 2025).</w:t>
      </w:r>
    </w:p>
    <w:p w14:paraId="51CE29AA" w14:textId="64EBBB86" w:rsidR="0023504C" w:rsidRPr="0023504C" w:rsidRDefault="009B0C51" w:rsidP="00BC2581">
      <w:pPr>
        <w:pStyle w:val="ListParagraph"/>
        <w:numPr>
          <w:ilvl w:val="0"/>
          <w:numId w:val="22"/>
        </w:numPr>
        <w:spacing w:line="360" w:lineRule="auto"/>
        <w:rPr>
          <w:rFonts w:ascii="Arial" w:hAnsi="Arial" w:cs="Arial"/>
        </w:rPr>
      </w:pPr>
      <w:r w:rsidRPr="0023504C">
        <w:rPr>
          <w:rFonts w:ascii="Arial" w:hAnsi="Arial" w:cs="Arial"/>
          <w:color w:val="000000" w:themeColor="text1"/>
        </w:rPr>
        <w:t>Good Food Nation (Scotland) Act 2022</w:t>
      </w:r>
      <w:r w:rsidR="0023504C">
        <w:rPr>
          <w:rFonts w:ascii="Arial" w:hAnsi="Arial" w:cs="Arial"/>
          <w:color w:val="000000" w:themeColor="text1"/>
        </w:rPr>
        <w:t>.</w:t>
      </w:r>
      <w:r w:rsidR="00054F44" w:rsidRPr="0023504C">
        <w:rPr>
          <w:rFonts w:ascii="Arial" w:hAnsi="Arial" w:cs="Arial"/>
          <w:color w:val="000000" w:themeColor="text1"/>
        </w:rPr>
        <w:t xml:space="preserve"> Available at: </w:t>
      </w:r>
      <w:r w:rsidR="0023504C" w:rsidRPr="0023504C">
        <w:rPr>
          <w:rFonts w:ascii="Arial" w:hAnsi="Arial" w:cs="Arial"/>
          <w:color w:val="000000" w:themeColor="text1"/>
        </w:rPr>
        <w:t>(Accessed: 15 November 2025).</w:t>
      </w:r>
    </w:p>
    <w:p w14:paraId="22651780" w14:textId="442A993B" w:rsidR="0023504C" w:rsidRPr="0023504C" w:rsidRDefault="0023504C" w:rsidP="00BC2581">
      <w:pPr>
        <w:pStyle w:val="ListParagraph"/>
        <w:numPr>
          <w:ilvl w:val="0"/>
          <w:numId w:val="22"/>
        </w:numPr>
        <w:spacing w:line="360" w:lineRule="auto"/>
        <w:rPr>
          <w:rFonts w:ascii="Arial" w:hAnsi="Arial" w:cs="Arial"/>
        </w:rPr>
      </w:pPr>
      <w:hyperlink r:id="rId35" w:history="1">
        <w:r w:rsidRPr="0023504C">
          <w:rPr>
            <w:rStyle w:val="Hyperlink"/>
            <w:rFonts w:ascii="Arial" w:hAnsi="Arial" w:cs="Arial"/>
          </w:rPr>
          <w:t>https://www.legislation.gov.uk/asp/2022/5/contents/enacted</w:t>
        </w:r>
      </w:hyperlink>
      <w:r w:rsidR="00EA720A" w:rsidRPr="0023504C">
        <w:rPr>
          <w:rFonts w:ascii="Arial" w:hAnsi="Arial" w:cs="Arial"/>
          <w:color w:val="000000" w:themeColor="text1"/>
        </w:rPr>
        <w:t xml:space="preserve"> </w:t>
      </w:r>
    </w:p>
    <w:p w14:paraId="4A66AB9B" w14:textId="1BDFF7F3" w:rsidR="00BC2581" w:rsidRPr="0023504C" w:rsidRDefault="00BC2581" w:rsidP="00BC2581">
      <w:pPr>
        <w:pStyle w:val="ListParagraph"/>
        <w:numPr>
          <w:ilvl w:val="0"/>
          <w:numId w:val="22"/>
        </w:numPr>
        <w:spacing w:line="360" w:lineRule="auto"/>
        <w:rPr>
          <w:rFonts w:ascii="Arial" w:hAnsi="Arial" w:cs="Arial"/>
        </w:rPr>
      </w:pPr>
      <w:proofErr w:type="spellStart"/>
      <w:r w:rsidRPr="0023504C">
        <w:rPr>
          <w:rFonts w:ascii="Arial" w:hAnsi="Arial" w:cs="Arial"/>
        </w:rPr>
        <w:t>Sporchia</w:t>
      </w:r>
      <w:proofErr w:type="spellEnd"/>
      <w:r w:rsidRPr="0023504C">
        <w:rPr>
          <w:rFonts w:ascii="Arial" w:hAnsi="Arial" w:cs="Arial"/>
        </w:rPr>
        <w:t xml:space="preserve">, F. </w:t>
      </w:r>
      <w:r w:rsidRPr="0023504C">
        <w:rPr>
          <w:rFonts w:ascii="Arial" w:hAnsi="Arial" w:cs="Arial"/>
          <w:i/>
          <w:iCs/>
        </w:rPr>
        <w:t>et al.</w:t>
      </w:r>
      <w:r w:rsidRPr="0023504C">
        <w:rPr>
          <w:rFonts w:ascii="Arial" w:hAnsi="Arial" w:cs="Arial"/>
        </w:rPr>
        <w:t xml:space="preserve"> (2024) ‘Zero hunger: future challenges and the way forward towards the achievement of sustainable development goal 2’, </w:t>
      </w:r>
      <w:r w:rsidRPr="0023504C">
        <w:rPr>
          <w:rFonts w:ascii="Arial" w:hAnsi="Arial" w:cs="Arial"/>
          <w:i/>
          <w:iCs/>
        </w:rPr>
        <w:t>BMC</w:t>
      </w:r>
      <w:r w:rsidRPr="0023504C">
        <w:rPr>
          <w:rFonts w:ascii="Arial" w:hAnsi="Arial" w:cs="Arial"/>
        </w:rPr>
        <w:t xml:space="preserve">, 7(10). Available at: </w:t>
      </w:r>
      <w:hyperlink r:id="rId36" w:history="1">
        <w:r w:rsidRPr="0023504C">
          <w:rPr>
            <w:rStyle w:val="Hyperlink"/>
            <w:rFonts w:ascii="Arial" w:hAnsi="Arial" w:cs="Arial"/>
          </w:rPr>
          <w:t>https://link.springer.com/article/10.1186/s42055-024-00078-7</w:t>
        </w:r>
      </w:hyperlink>
      <w:r w:rsidRPr="0023504C">
        <w:rPr>
          <w:rFonts w:ascii="Arial" w:hAnsi="Arial" w:cs="Arial"/>
        </w:rPr>
        <w:t xml:space="preserve"> </w:t>
      </w:r>
      <w:r w:rsidR="0023504C" w:rsidRPr="0023504C">
        <w:rPr>
          <w:rFonts w:ascii="Arial" w:hAnsi="Arial" w:cs="Arial"/>
        </w:rPr>
        <w:t>(Accessed: 1</w:t>
      </w:r>
      <w:r w:rsidR="0023504C" w:rsidRPr="0023504C">
        <w:rPr>
          <w:rFonts w:ascii="Arial" w:hAnsi="Arial" w:cs="Arial"/>
        </w:rPr>
        <w:t>3</w:t>
      </w:r>
      <w:r w:rsidR="0023504C" w:rsidRPr="0023504C">
        <w:rPr>
          <w:rFonts w:ascii="Arial" w:hAnsi="Arial" w:cs="Arial"/>
        </w:rPr>
        <w:t xml:space="preserve"> November 2025).</w:t>
      </w:r>
    </w:p>
    <w:p w14:paraId="1F8DC362" w14:textId="180D3CB0" w:rsidR="00BC2581" w:rsidRPr="0023504C" w:rsidRDefault="00BC2581" w:rsidP="00BC2581">
      <w:pPr>
        <w:pStyle w:val="ListParagraph"/>
        <w:numPr>
          <w:ilvl w:val="0"/>
          <w:numId w:val="22"/>
        </w:numPr>
        <w:spacing w:line="360" w:lineRule="auto"/>
        <w:rPr>
          <w:rFonts w:ascii="Arial" w:hAnsi="Arial" w:cs="Arial"/>
        </w:rPr>
      </w:pPr>
      <w:r w:rsidRPr="0023504C">
        <w:rPr>
          <w:rFonts w:ascii="Arial" w:hAnsi="Arial" w:cs="Arial"/>
        </w:rPr>
        <w:t>United Nations – UN (</w:t>
      </w:r>
      <w:r w:rsidR="00233A8F" w:rsidRPr="0023504C">
        <w:rPr>
          <w:rFonts w:ascii="Arial" w:hAnsi="Arial" w:cs="Arial"/>
        </w:rPr>
        <w:t>n.d.</w:t>
      </w:r>
      <w:r w:rsidRPr="0023504C">
        <w:rPr>
          <w:rFonts w:ascii="Arial" w:hAnsi="Arial" w:cs="Arial"/>
        </w:rPr>
        <w:t xml:space="preserve">) ‘The 17 Goals’. Available at: </w:t>
      </w:r>
      <w:hyperlink r:id="rId37" w:anchor="history" w:history="1">
        <w:r w:rsidRPr="0023504C">
          <w:rPr>
            <w:rStyle w:val="Hyperlink"/>
            <w:rFonts w:ascii="Arial" w:hAnsi="Arial" w:cs="Arial"/>
          </w:rPr>
          <w:t>https://sdgs.un.org/goals#history</w:t>
        </w:r>
      </w:hyperlink>
      <w:r w:rsidRPr="0023504C">
        <w:rPr>
          <w:rFonts w:ascii="Arial" w:hAnsi="Arial" w:cs="Arial"/>
        </w:rPr>
        <w:t xml:space="preserve"> </w:t>
      </w:r>
      <w:r w:rsidR="0023504C" w:rsidRPr="0023504C">
        <w:rPr>
          <w:rFonts w:ascii="Arial" w:hAnsi="Arial" w:cs="Arial"/>
        </w:rPr>
        <w:t>(Accessed: 15 November 2025).</w:t>
      </w:r>
    </w:p>
    <w:p w14:paraId="779EE7F1" w14:textId="5377B322" w:rsidR="00BC2581" w:rsidRPr="0023504C" w:rsidRDefault="00BC2581" w:rsidP="00BC2581">
      <w:pPr>
        <w:pStyle w:val="ListParagraph"/>
        <w:numPr>
          <w:ilvl w:val="0"/>
          <w:numId w:val="22"/>
        </w:numPr>
        <w:spacing w:line="360" w:lineRule="auto"/>
        <w:rPr>
          <w:rFonts w:ascii="Arial" w:hAnsi="Arial" w:cs="Arial"/>
        </w:rPr>
      </w:pPr>
      <w:r w:rsidRPr="0023504C">
        <w:rPr>
          <w:rFonts w:ascii="Arial" w:hAnsi="Arial" w:cs="Arial"/>
        </w:rPr>
        <w:t>United Nations – UN (</w:t>
      </w:r>
      <w:r w:rsidR="00233A8F" w:rsidRPr="0023504C">
        <w:rPr>
          <w:rFonts w:ascii="Arial" w:hAnsi="Arial" w:cs="Arial"/>
        </w:rPr>
        <w:t>n.d.</w:t>
      </w:r>
      <w:r w:rsidRPr="0023504C">
        <w:rPr>
          <w:rFonts w:ascii="Arial" w:hAnsi="Arial" w:cs="Arial"/>
        </w:rPr>
        <w:t xml:space="preserve">) ‘Transforming our world: the 2030 Agenda for Sustainable Development’. Available at: </w:t>
      </w:r>
      <w:hyperlink r:id="rId38" w:history="1">
        <w:r w:rsidRPr="0023504C">
          <w:rPr>
            <w:rStyle w:val="Hyperlink"/>
            <w:rFonts w:ascii="Arial" w:hAnsi="Arial" w:cs="Arial"/>
          </w:rPr>
          <w:t>https://sdgs.un.org/2030agenda</w:t>
        </w:r>
      </w:hyperlink>
      <w:r w:rsidRPr="0023504C">
        <w:rPr>
          <w:rFonts w:ascii="Arial" w:hAnsi="Arial" w:cs="Arial"/>
        </w:rPr>
        <w:t xml:space="preserve"> </w:t>
      </w:r>
      <w:r w:rsidR="0023504C" w:rsidRPr="0023504C">
        <w:rPr>
          <w:rFonts w:ascii="Arial" w:hAnsi="Arial" w:cs="Arial"/>
        </w:rPr>
        <w:t>(Accessed: 15 November 2025).</w:t>
      </w:r>
    </w:p>
    <w:p w14:paraId="0504F3E8" w14:textId="5D28A6C9" w:rsidR="00BC2581" w:rsidRPr="0023504C" w:rsidRDefault="00BC2581" w:rsidP="00BC2581">
      <w:pPr>
        <w:pStyle w:val="ListParagraph"/>
        <w:numPr>
          <w:ilvl w:val="0"/>
          <w:numId w:val="22"/>
        </w:numPr>
        <w:spacing w:line="360" w:lineRule="auto"/>
        <w:rPr>
          <w:rFonts w:ascii="Arial" w:hAnsi="Arial" w:cs="Arial"/>
        </w:rPr>
      </w:pPr>
      <w:r w:rsidRPr="0023504C">
        <w:rPr>
          <w:rFonts w:ascii="Arial" w:hAnsi="Arial" w:cs="Arial"/>
        </w:rPr>
        <w:t>United Nations (</w:t>
      </w:r>
      <w:r w:rsidR="00233A8F" w:rsidRPr="0023504C">
        <w:rPr>
          <w:rFonts w:ascii="Arial" w:hAnsi="Arial" w:cs="Arial"/>
        </w:rPr>
        <w:t>n.d.</w:t>
      </w:r>
      <w:r w:rsidRPr="0023504C">
        <w:rPr>
          <w:rFonts w:ascii="Arial" w:hAnsi="Arial" w:cs="Arial"/>
        </w:rPr>
        <w:t xml:space="preserve">) ‘Goal 3’. Available at: </w:t>
      </w:r>
      <w:hyperlink r:id="rId39" w:history="1">
        <w:r w:rsidRPr="0023504C">
          <w:rPr>
            <w:rStyle w:val="Hyperlink"/>
            <w:rFonts w:ascii="Arial" w:hAnsi="Arial" w:cs="Arial"/>
          </w:rPr>
          <w:t>https://sdgs.un.org/goals/goal3</w:t>
        </w:r>
      </w:hyperlink>
      <w:r w:rsidRPr="0023504C">
        <w:rPr>
          <w:rFonts w:ascii="Arial" w:hAnsi="Arial" w:cs="Arial"/>
        </w:rPr>
        <w:t xml:space="preserve">  </w:t>
      </w:r>
      <w:r w:rsidR="0023504C" w:rsidRPr="0023504C">
        <w:rPr>
          <w:rFonts w:ascii="Arial" w:hAnsi="Arial" w:cs="Arial"/>
        </w:rPr>
        <w:t>(Accessed: 15 November 2025).</w:t>
      </w:r>
    </w:p>
    <w:p w14:paraId="12D972BA" w14:textId="2308E93C" w:rsidR="00BC2581" w:rsidRPr="0023504C" w:rsidRDefault="00BC2581" w:rsidP="00BC2581">
      <w:pPr>
        <w:pStyle w:val="ListParagraph"/>
        <w:numPr>
          <w:ilvl w:val="0"/>
          <w:numId w:val="22"/>
        </w:numPr>
        <w:spacing w:line="360" w:lineRule="auto"/>
        <w:rPr>
          <w:rFonts w:ascii="Arial" w:hAnsi="Arial" w:cs="Arial"/>
        </w:rPr>
      </w:pPr>
      <w:r w:rsidRPr="0023504C">
        <w:rPr>
          <w:rFonts w:ascii="Arial" w:hAnsi="Arial" w:cs="Arial"/>
        </w:rPr>
        <w:t xml:space="preserve">United Nations (2025) </w:t>
      </w:r>
      <w:r w:rsidRPr="0023504C">
        <w:rPr>
          <w:rFonts w:ascii="Arial" w:hAnsi="Arial" w:cs="Arial"/>
          <w:i/>
          <w:iCs/>
        </w:rPr>
        <w:t>The Sustainable Development Goals Report 2025</w:t>
      </w:r>
      <w:r w:rsidRPr="0023504C">
        <w:rPr>
          <w:rFonts w:ascii="Arial" w:hAnsi="Arial" w:cs="Arial"/>
        </w:rPr>
        <w:t xml:space="preserve">. Available at: </w:t>
      </w:r>
      <w:hyperlink r:id="rId40" w:history="1">
        <w:r w:rsidRPr="0023504C">
          <w:rPr>
            <w:rStyle w:val="Hyperlink"/>
            <w:rFonts w:ascii="Arial" w:hAnsi="Arial" w:cs="Arial"/>
          </w:rPr>
          <w:t>https://unstats.un.org/sdgs/report/2025/The-Sustainable-Development-Goals-Report-2025.pdf</w:t>
        </w:r>
      </w:hyperlink>
      <w:r w:rsidRPr="0023504C">
        <w:rPr>
          <w:rFonts w:ascii="Arial" w:hAnsi="Arial" w:cs="Arial"/>
        </w:rPr>
        <w:t xml:space="preserve"> </w:t>
      </w:r>
      <w:r w:rsidR="0023504C" w:rsidRPr="0023504C">
        <w:rPr>
          <w:rFonts w:ascii="Arial" w:hAnsi="Arial" w:cs="Arial"/>
        </w:rPr>
        <w:t>(Accessed: 13 November 2025).</w:t>
      </w:r>
      <w:r w:rsidRPr="0023504C">
        <w:rPr>
          <w:rFonts w:ascii="Arial" w:hAnsi="Arial" w:cs="Arial"/>
        </w:rPr>
        <w:t xml:space="preserve"> </w:t>
      </w:r>
    </w:p>
    <w:p w14:paraId="48CFE51A" w14:textId="2A99A842" w:rsidR="00BC2581" w:rsidRPr="0023504C" w:rsidRDefault="00BC2581" w:rsidP="00BC2581">
      <w:pPr>
        <w:pStyle w:val="ListParagraph"/>
        <w:numPr>
          <w:ilvl w:val="0"/>
          <w:numId w:val="22"/>
        </w:numPr>
        <w:spacing w:line="360" w:lineRule="auto"/>
        <w:rPr>
          <w:rFonts w:ascii="Arial" w:hAnsi="Arial" w:cs="Arial"/>
        </w:rPr>
      </w:pPr>
      <w:r w:rsidRPr="0023504C">
        <w:rPr>
          <w:rFonts w:ascii="Arial" w:hAnsi="Arial" w:cs="Arial"/>
        </w:rPr>
        <w:t xml:space="preserve">United Nations (2015) ‘ 2 End hunger, achieve food security and improved nutrition and promote sustainable agriculture’. Available at: </w:t>
      </w:r>
      <w:hyperlink r:id="rId41" w:anchor="progress_and_info" w:history="1">
        <w:r w:rsidRPr="0023504C">
          <w:rPr>
            <w:rStyle w:val="Hyperlink"/>
            <w:rFonts w:ascii="Arial" w:hAnsi="Arial" w:cs="Arial"/>
          </w:rPr>
          <w:t>https://sdgs.un.org/goals/goal2#progress_and_info</w:t>
        </w:r>
      </w:hyperlink>
      <w:r w:rsidRPr="0023504C">
        <w:rPr>
          <w:rFonts w:ascii="Arial" w:hAnsi="Arial" w:cs="Arial"/>
        </w:rPr>
        <w:t xml:space="preserve">. </w:t>
      </w:r>
      <w:r w:rsidR="0023504C" w:rsidRPr="0023504C">
        <w:rPr>
          <w:rFonts w:ascii="Arial" w:hAnsi="Arial" w:cs="Arial"/>
        </w:rPr>
        <w:t>(Accessed: 15 November 2025).</w:t>
      </w:r>
    </w:p>
    <w:p w14:paraId="00B8A3A0" w14:textId="3C66E05F" w:rsidR="00BC2581" w:rsidRPr="0023504C" w:rsidRDefault="00BC2581" w:rsidP="00BC2581">
      <w:pPr>
        <w:pStyle w:val="ListParagraph"/>
        <w:numPr>
          <w:ilvl w:val="0"/>
          <w:numId w:val="22"/>
        </w:numPr>
        <w:spacing w:line="360" w:lineRule="auto"/>
        <w:rPr>
          <w:rFonts w:ascii="Arial" w:hAnsi="Arial" w:cs="Arial"/>
        </w:rPr>
      </w:pPr>
      <w:r w:rsidRPr="0023504C">
        <w:rPr>
          <w:rFonts w:ascii="Arial" w:hAnsi="Arial" w:cs="Arial"/>
        </w:rPr>
        <w:t xml:space="preserve">United Nations Development Programme (2025) ‘Reimagining Food Systems for People and Planet: Highlights from UNDP at the UNFSS+4’, </w:t>
      </w:r>
      <w:r w:rsidRPr="0023504C">
        <w:rPr>
          <w:rFonts w:ascii="Arial" w:hAnsi="Arial" w:cs="Arial"/>
          <w:i/>
          <w:iCs/>
        </w:rPr>
        <w:t>Food System</w:t>
      </w:r>
      <w:r w:rsidRPr="0023504C">
        <w:rPr>
          <w:rFonts w:ascii="Arial" w:hAnsi="Arial" w:cs="Arial"/>
        </w:rPr>
        <w:t>, 28 Aug. Available at:</w:t>
      </w:r>
      <w:r w:rsidRPr="0023504C">
        <w:t xml:space="preserve"> </w:t>
      </w:r>
      <w:hyperlink r:id="rId42" w:history="1">
        <w:r w:rsidRPr="0023504C">
          <w:rPr>
            <w:rStyle w:val="Hyperlink"/>
            <w:rFonts w:ascii="Arial" w:hAnsi="Arial" w:cs="Arial"/>
          </w:rPr>
          <w:t>https://www.undp.org/foodsystems/news/reimagining-food-systems-people-and-planet-highlights-undp-unfss4</w:t>
        </w:r>
      </w:hyperlink>
      <w:r w:rsidRPr="0023504C">
        <w:rPr>
          <w:rFonts w:ascii="Arial" w:hAnsi="Arial" w:cs="Arial"/>
        </w:rPr>
        <w:t xml:space="preserve"> </w:t>
      </w:r>
      <w:r w:rsidR="0023504C" w:rsidRPr="0023504C">
        <w:rPr>
          <w:rFonts w:ascii="Arial" w:hAnsi="Arial" w:cs="Arial"/>
        </w:rPr>
        <w:t>(Accessed: 15 November 2025).</w:t>
      </w:r>
    </w:p>
    <w:p w14:paraId="54755589" w14:textId="1C3C788B" w:rsidR="00117319" w:rsidRPr="0023504C" w:rsidRDefault="00117319" w:rsidP="00117319">
      <w:pPr>
        <w:pStyle w:val="ListParagraph"/>
        <w:numPr>
          <w:ilvl w:val="0"/>
          <w:numId w:val="22"/>
        </w:numPr>
        <w:spacing w:line="360" w:lineRule="auto"/>
        <w:rPr>
          <w:rFonts w:ascii="Arial" w:hAnsi="Arial" w:cs="Arial"/>
        </w:rPr>
      </w:pPr>
      <w:r w:rsidRPr="0023504C">
        <w:rPr>
          <w:rFonts w:ascii="Arial" w:hAnsi="Arial" w:cs="Arial"/>
        </w:rPr>
        <w:t>United Nations Development Programme (</w:t>
      </w:r>
      <w:proofErr w:type="spellStart"/>
      <w:r w:rsidR="00233A8F" w:rsidRPr="0023504C">
        <w:rPr>
          <w:rFonts w:ascii="Arial" w:hAnsi="Arial" w:cs="Arial"/>
        </w:rPr>
        <w:t>n.d</w:t>
      </w:r>
      <w:proofErr w:type="spellEnd"/>
      <w:r w:rsidRPr="0023504C">
        <w:rPr>
          <w:rFonts w:ascii="Arial" w:hAnsi="Arial" w:cs="Arial"/>
        </w:rPr>
        <w:t xml:space="preserve">) ‘Our initiatives’. </w:t>
      </w:r>
      <w:r w:rsidRPr="0023504C">
        <w:rPr>
          <w:rFonts w:ascii="Arial" w:hAnsi="Arial" w:cs="Arial"/>
          <w:i/>
          <w:iCs/>
        </w:rPr>
        <w:t>Food system</w:t>
      </w:r>
      <w:r w:rsidRPr="0023504C">
        <w:rPr>
          <w:rFonts w:ascii="Arial" w:hAnsi="Arial" w:cs="Arial"/>
        </w:rPr>
        <w:t>. Available at:</w:t>
      </w:r>
      <w:r w:rsidRPr="0023504C">
        <w:t xml:space="preserve"> </w:t>
      </w:r>
      <w:hyperlink r:id="rId43" w:history="1">
        <w:r w:rsidRPr="0023504C">
          <w:rPr>
            <w:rStyle w:val="Hyperlink"/>
          </w:rPr>
          <w:t>https://www.undp.org/foodsystems/our-initiatives</w:t>
        </w:r>
      </w:hyperlink>
      <w:r w:rsidRPr="0023504C">
        <w:t xml:space="preserve"> </w:t>
      </w:r>
      <w:r w:rsidRPr="0023504C">
        <w:rPr>
          <w:rFonts w:ascii="Arial" w:hAnsi="Arial" w:cs="Arial"/>
        </w:rPr>
        <w:t xml:space="preserve"> </w:t>
      </w:r>
      <w:r w:rsidR="0023504C" w:rsidRPr="0023504C">
        <w:rPr>
          <w:rFonts w:ascii="Arial" w:hAnsi="Arial" w:cs="Arial"/>
        </w:rPr>
        <w:t>(Accessed: 1</w:t>
      </w:r>
      <w:r w:rsidR="0023504C" w:rsidRPr="0023504C">
        <w:rPr>
          <w:rFonts w:ascii="Arial" w:hAnsi="Arial" w:cs="Arial"/>
        </w:rPr>
        <w:t>4</w:t>
      </w:r>
      <w:r w:rsidR="0023504C" w:rsidRPr="0023504C">
        <w:rPr>
          <w:rFonts w:ascii="Arial" w:hAnsi="Arial" w:cs="Arial"/>
        </w:rPr>
        <w:t xml:space="preserve"> November 2025).</w:t>
      </w:r>
    </w:p>
    <w:p w14:paraId="6703FA64" w14:textId="67582A23" w:rsidR="00094C1C" w:rsidRPr="0023504C" w:rsidRDefault="00094C1C" w:rsidP="00BC2581">
      <w:pPr>
        <w:pStyle w:val="ListParagraph"/>
        <w:numPr>
          <w:ilvl w:val="0"/>
          <w:numId w:val="22"/>
        </w:numPr>
        <w:spacing w:line="360" w:lineRule="auto"/>
        <w:rPr>
          <w:rFonts w:ascii="Arial" w:hAnsi="Arial" w:cs="Arial"/>
        </w:rPr>
      </w:pPr>
      <w:r w:rsidRPr="0023504C">
        <w:rPr>
          <w:rFonts w:ascii="Arial" w:hAnsi="Arial" w:cs="Arial"/>
        </w:rPr>
        <w:t xml:space="preserve">Venkatesh, G. (2022) ‘A Brief Analysis of SDG 3 – Good Health and Well-being – and its Synergies and Trade-offs with the other Sustainable Development Goals’. </w:t>
      </w:r>
      <w:proofErr w:type="spellStart"/>
      <w:r w:rsidRPr="0023504C">
        <w:rPr>
          <w:rFonts w:ascii="Arial" w:hAnsi="Arial" w:cs="Arial"/>
          <w:i/>
          <w:iCs/>
        </w:rPr>
        <w:t>Problemy</w:t>
      </w:r>
      <w:proofErr w:type="spellEnd"/>
      <w:r w:rsidRPr="0023504C">
        <w:rPr>
          <w:rFonts w:ascii="Arial" w:hAnsi="Arial" w:cs="Arial"/>
          <w:i/>
          <w:iCs/>
        </w:rPr>
        <w:t xml:space="preserve"> </w:t>
      </w:r>
      <w:proofErr w:type="spellStart"/>
      <w:r w:rsidRPr="0023504C">
        <w:rPr>
          <w:rFonts w:ascii="Arial" w:hAnsi="Arial" w:cs="Arial"/>
          <w:i/>
          <w:iCs/>
        </w:rPr>
        <w:t>ekorozwoju</w:t>
      </w:r>
      <w:proofErr w:type="spellEnd"/>
      <w:r w:rsidRPr="0023504C">
        <w:rPr>
          <w:rFonts w:ascii="Arial" w:hAnsi="Arial" w:cs="Arial"/>
          <w:i/>
          <w:iCs/>
        </w:rPr>
        <w:t xml:space="preserve"> – Problems of sustainable development </w:t>
      </w:r>
      <w:r w:rsidRPr="0023504C">
        <w:rPr>
          <w:rFonts w:ascii="Arial" w:hAnsi="Arial" w:cs="Arial"/>
        </w:rPr>
        <w:t>2022, 17(2): 140-147 DOI: 10.35784/pe.2022.2.15</w:t>
      </w:r>
    </w:p>
    <w:p w14:paraId="3A2FE77E" w14:textId="351DB5EC" w:rsidR="003A05E0" w:rsidRPr="0023504C" w:rsidRDefault="003A05E0" w:rsidP="00237F15">
      <w:pPr>
        <w:pStyle w:val="ListParagraph"/>
        <w:numPr>
          <w:ilvl w:val="0"/>
          <w:numId w:val="22"/>
        </w:numPr>
        <w:spacing w:line="360" w:lineRule="auto"/>
        <w:rPr>
          <w:rFonts w:ascii="Arial" w:hAnsi="Arial" w:cs="Arial"/>
        </w:rPr>
      </w:pPr>
      <w:r w:rsidRPr="0023504C">
        <w:rPr>
          <w:rFonts w:ascii="Arial" w:hAnsi="Arial" w:cs="Arial"/>
        </w:rPr>
        <w:lastRenderedPageBreak/>
        <w:t>Well-being of Future Generations (Wales) Act 2015</w:t>
      </w:r>
      <w:r w:rsidR="0023504C" w:rsidRPr="0023504C">
        <w:rPr>
          <w:rFonts w:ascii="Arial" w:hAnsi="Arial" w:cs="Arial"/>
        </w:rPr>
        <w:t>.</w:t>
      </w:r>
      <w:r w:rsidR="00154FCD" w:rsidRPr="0023504C">
        <w:rPr>
          <w:rFonts w:ascii="Arial" w:hAnsi="Arial" w:cs="Arial"/>
        </w:rPr>
        <w:t xml:space="preserve"> Available at: https://www.gov.wales/well-being-future-generations-act-essentials-html  </w:t>
      </w:r>
      <w:r w:rsidR="0023504C" w:rsidRPr="0023504C">
        <w:rPr>
          <w:rFonts w:ascii="Arial" w:hAnsi="Arial" w:cs="Arial"/>
        </w:rPr>
        <w:t>(Accessed: 15 November 2025).</w:t>
      </w:r>
    </w:p>
    <w:p w14:paraId="75B07FC1" w14:textId="7F884355" w:rsidR="004B1528" w:rsidRPr="0023504C" w:rsidRDefault="004B1528" w:rsidP="004B1528">
      <w:pPr>
        <w:pStyle w:val="ListParagraph"/>
        <w:numPr>
          <w:ilvl w:val="0"/>
          <w:numId w:val="22"/>
        </w:numPr>
        <w:spacing w:line="360" w:lineRule="auto"/>
        <w:rPr>
          <w:rFonts w:ascii="Arial" w:hAnsi="Arial" w:cs="Arial"/>
        </w:rPr>
      </w:pPr>
      <w:r w:rsidRPr="0023504C">
        <w:rPr>
          <w:rFonts w:ascii="Arial" w:hAnsi="Arial" w:cs="Arial"/>
        </w:rPr>
        <w:t xml:space="preserve">Welsh Government () </w:t>
      </w:r>
      <w:hyperlink r:id="rId44" w:history="1">
        <w:r w:rsidR="0023504C" w:rsidRPr="0023504C">
          <w:rPr>
            <w:rStyle w:val="Hyperlink"/>
            <w:rFonts w:ascii="Arial" w:hAnsi="Arial" w:cs="Arial"/>
            <w:color w:val="000000" w:themeColor="text1"/>
            <w:u w:val="none"/>
          </w:rPr>
          <w:t>Food Matters: Wales.</w:t>
        </w:r>
      </w:hyperlink>
      <w:r w:rsidRPr="0023504C">
        <w:rPr>
          <w:rFonts w:ascii="Arial" w:hAnsi="Arial" w:cs="Arial"/>
          <w:color w:val="000000" w:themeColor="text1"/>
        </w:rPr>
        <w:t xml:space="preserve"> </w:t>
      </w:r>
      <w:r w:rsidRPr="0023504C">
        <w:rPr>
          <w:rFonts w:ascii="Arial" w:hAnsi="Arial" w:cs="Arial"/>
        </w:rPr>
        <w:t xml:space="preserve">Available at: https://www.gov.wales/sites/default/files/publications/2024-07/food-matters-wales.pdf </w:t>
      </w:r>
      <w:r w:rsidR="0023504C" w:rsidRPr="0023504C">
        <w:rPr>
          <w:rFonts w:ascii="Arial" w:hAnsi="Arial" w:cs="Arial"/>
        </w:rPr>
        <w:t>(Accessed: 15 November 2025).</w:t>
      </w:r>
    </w:p>
    <w:p w14:paraId="13E89F89" w14:textId="4C81B2F0" w:rsidR="0055493E" w:rsidRPr="0023504C" w:rsidRDefault="0055493E" w:rsidP="004B1528">
      <w:pPr>
        <w:pStyle w:val="ListParagraph"/>
        <w:numPr>
          <w:ilvl w:val="0"/>
          <w:numId w:val="22"/>
        </w:numPr>
        <w:spacing w:line="360" w:lineRule="auto"/>
        <w:rPr>
          <w:rFonts w:ascii="Arial" w:hAnsi="Arial" w:cs="Arial"/>
        </w:rPr>
      </w:pPr>
      <w:r w:rsidRPr="0023504C">
        <w:rPr>
          <w:rFonts w:ascii="Arial" w:hAnsi="Arial" w:cs="Arial"/>
        </w:rPr>
        <w:t>The Well-being of Future Generation Act in Wales (2015)</w:t>
      </w:r>
      <w:r w:rsidR="0023504C" w:rsidRPr="0023504C">
        <w:rPr>
          <w:rFonts w:ascii="Arial" w:hAnsi="Arial" w:cs="Arial"/>
        </w:rPr>
        <w:t>.</w:t>
      </w:r>
      <w:r w:rsidRPr="0023504C">
        <w:rPr>
          <w:rFonts w:ascii="Arial" w:hAnsi="Arial" w:cs="Arial"/>
        </w:rPr>
        <w:t xml:space="preserve"> Available at: </w:t>
      </w:r>
      <w:hyperlink r:id="rId45" w:history="1">
        <w:r w:rsidRPr="0023504C">
          <w:rPr>
            <w:rStyle w:val="Hyperlink"/>
            <w:rFonts w:ascii="Arial" w:hAnsi="Arial" w:cs="Arial"/>
          </w:rPr>
          <w:t>https://www.gov.wales/well-being-future-generations-act-essentials-html</w:t>
        </w:r>
      </w:hyperlink>
      <w:r w:rsidRPr="0023504C">
        <w:rPr>
          <w:rFonts w:ascii="Arial" w:hAnsi="Arial" w:cs="Arial"/>
        </w:rPr>
        <w:t xml:space="preserve">  </w:t>
      </w:r>
      <w:r w:rsidR="0023504C" w:rsidRPr="0023504C">
        <w:rPr>
          <w:rFonts w:ascii="Arial" w:hAnsi="Arial" w:cs="Arial"/>
        </w:rPr>
        <w:t>(Accessed: 15 November 2025).</w:t>
      </w:r>
    </w:p>
    <w:p w14:paraId="46467D7B" w14:textId="752A4200" w:rsidR="00A76465" w:rsidRPr="0023504C" w:rsidRDefault="00A76465" w:rsidP="004B1528">
      <w:pPr>
        <w:pStyle w:val="ListParagraph"/>
        <w:numPr>
          <w:ilvl w:val="0"/>
          <w:numId w:val="22"/>
        </w:numPr>
        <w:spacing w:line="360" w:lineRule="auto"/>
        <w:rPr>
          <w:rFonts w:ascii="Arial" w:hAnsi="Arial" w:cs="Arial"/>
          <w:b/>
          <w:bCs/>
        </w:rPr>
      </w:pPr>
      <w:r w:rsidRPr="0023504C">
        <w:rPr>
          <w:rFonts w:ascii="Arial" w:hAnsi="Arial" w:cs="Arial"/>
          <w:color w:val="000000" w:themeColor="text1"/>
        </w:rPr>
        <w:t xml:space="preserve">Welsh Government (2021) </w:t>
      </w:r>
      <w:hyperlink r:id="rId46" w:history="1">
        <w:r w:rsidR="0023504C" w:rsidRPr="0023504C">
          <w:rPr>
            <w:rStyle w:val="Hyperlink"/>
            <w:rFonts w:ascii="Arial" w:hAnsi="Arial" w:cs="Arial"/>
            <w:color w:val="000000" w:themeColor="text1"/>
            <w:u w:val="none"/>
          </w:rPr>
          <w:t>A Vision for the Food and Drink Industry.</w:t>
        </w:r>
      </w:hyperlink>
      <w:r w:rsidRPr="0023504C">
        <w:rPr>
          <w:rFonts w:ascii="Arial" w:hAnsi="Arial" w:cs="Arial"/>
          <w:color w:val="000000" w:themeColor="text1"/>
        </w:rPr>
        <w:t xml:space="preserve"> </w:t>
      </w:r>
      <w:r w:rsidRPr="0023504C">
        <w:rPr>
          <w:rFonts w:ascii="Arial" w:hAnsi="Arial" w:cs="Arial"/>
        </w:rPr>
        <w:t xml:space="preserve">Available at: </w:t>
      </w:r>
      <w:hyperlink r:id="rId47" w:history="1">
        <w:r w:rsidRPr="0023504C">
          <w:rPr>
            <w:rStyle w:val="Hyperlink"/>
            <w:rFonts w:ascii="Arial" w:hAnsi="Arial" w:cs="Arial"/>
            <w:b/>
            <w:bCs/>
          </w:rPr>
          <w:t>https://www.gov.wales/vision-food-and-drink-industry-2021</w:t>
        </w:r>
      </w:hyperlink>
      <w:r w:rsidRPr="0023504C">
        <w:rPr>
          <w:rFonts w:ascii="Arial" w:hAnsi="Arial" w:cs="Arial"/>
          <w:b/>
          <w:bCs/>
        </w:rPr>
        <w:t xml:space="preserve">  </w:t>
      </w:r>
      <w:r w:rsidRPr="0023504C">
        <w:rPr>
          <w:rFonts w:ascii="Arial" w:hAnsi="Arial" w:cs="Arial"/>
        </w:rPr>
        <w:t xml:space="preserve"> </w:t>
      </w:r>
      <w:r w:rsidR="0023504C" w:rsidRPr="0023504C">
        <w:rPr>
          <w:rFonts w:ascii="Arial" w:hAnsi="Arial" w:cs="Arial"/>
        </w:rPr>
        <w:t>(Accessed: 15 November 2025).</w:t>
      </w:r>
    </w:p>
    <w:p w14:paraId="06192B92" w14:textId="6AF6DF90" w:rsidR="00BC2581" w:rsidRPr="0023504C" w:rsidRDefault="00BC2581" w:rsidP="00BC2581">
      <w:pPr>
        <w:pStyle w:val="ListParagraph"/>
        <w:numPr>
          <w:ilvl w:val="0"/>
          <w:numId w:val="22"/>
        </w:numPr>
        <w:spacing w:line="360" w:lineRule="auto"/>
        <w:rPr>
          <w:rFonts w:ascii="Arial" w:hAnsi="Arial" w:cs="Arial"/>
        </w:rPr>
      </w:pPr>
      <w:r w:rsidRPr="0023504C">
        <w:rPr>
          <w:rFonts w:ascii="Arial" w:hAnsi="Arial" w:cs="Arial"/>
        </w:rPr>
        <w:t xml:space="preserve">Wickström, T. (2025) ‘Achieving The 2030 Agenda - A Qualitative Study of Sweden's Implementation of SDG3’. Lund Student Papers. Available at: </w:t>
      </w:r>
      <w:hyperlink r:id="rId48" w:history="1">
        <w:r w:rsidRPr="0023504C">
          <w:rPr>
            <w:rStyle w:val="Hyperlink"/>
            <w:rFonts w:ascii="Arial" w:hAnsi="Arial" w:cs="Arial"/>
          </w:rPr>
          <w:t>https://lup.lub.lu.se/student-papers/search/publication/9196929</w:t>
        </w:r>
      </w:hyperlink>
      <w:r w:rsidRPr="0023504C">
        <w:rPr>
          <w:rFonts w:ascii="Arial" w:hAnsi="Arial" w:cs="Arial"/>
        </w:rPr>
        <w:t xml:space="preserve"> </w:t>
      </w:r>
      <w:r w:rsidR="0023504C" w:rsidRPr="0023504C">
        <w:rPr>
          <w:rFonts w:ascii="Arial" w:hAnsi="Arial" w:cs="Arial"/>
        </w:rPr>
        <w:t>(Accessed: 15 November 2025).</w:t>
      </w:r>
    </w:p>
    <w:p w14:paraId="5268E295" w14:textId="2459EB21" w:rsidR="004B4F9B" w:rsidRPr="0023504C" w:rsidRDefault="004B4F9B" w:rsidP="00BC2581">
      <w:pPr>
        <w:pStyle w:val="ListParagraph"/>
        <w:numPr>
          <w:ilvl w:val="0"/>
          <w:numId w:val="22"/>
        </w:numPr>
        <w:spacing w:line="360" w:lineRule="auto"/>
        <w:rPr>
          <w:rFonts w:ascii="Arial" w:hAnsi="Arial" w:cs="Arial"/>
        </w:rPr>
      </w:pPr>
      <w:r w:rsidRPr="0023504C">
        <w:rPr>
          <w:rFonts w:ascii="Arial" w:hAnsi="Arial" w:cs="Arial"/>
        </w:rPr>
        <w:t xml:space="preserve">World Health </w:t>
      </w:r>
      <w:r w:rsidR="0023504C">
        <w:rPr>
          <w:rFonts w:ascii="Arial" w:hAnsi="Arial" w:cs="Arial"/>
        </w:rPr>
        <w:t>Organisation</w:t>
      </w:r>
      <w:r w:rsidRPr="0023504C">
        <w:rPr>
          <w:rFonts w:ascii="Arial" w:hAnsi="Arial" w:cs="Arial"/>
        </w:rPr>
        <w:t xml:space="preserve"> (2018) ‘Key Learning on Health in All Policies Implementation from Around the World’. Available at: https://iris.who.int/server/api/core/bitstreams/53c05437-b621-4b94-8598-a03af4fcfffd/content </w:t>
      </w:r>
      <w:r w:rsidR="0023504C" w:rsidRPr="0023504C">
        <w:rPr>
          <w:rFonts w:ascii="Arial" w:hAnsi="Arial" w:cs="Arial"/>
        </w:rPr>
        <w:t>(Accessed: 15 November 2025).</w:t>
      </w:r>
    </w:p>
    <w:p w14:paraId="10F0D30A" w14:textId="142D6F1E" w:rsidR="00BC2581" w:rsidRPr="0023504C" w:rsidRDefault="00BC2581" w:rsidP="00BC2581">
      <w:pPr>
        <w:pStyle w:val="ListParagraph"/>
        <w:numPr>
          <w:ilvl w:val="0"/>
          <w:numId w:val="22"/>
        </w:numPr>
        <w:spacing w:line="360" w:lineRule="auto"/>
        <w:rPr>
          <w:rFonts w:ascii="Arial" w:hAnsi="Arial" w:cs="Arial"/>
        </w:rPr>
      </w:pPr>
      <w:r w:rsidRPr="0023504C">
        <w:rPr>
          <w:rFonts w:ascii="Arial" w:hAnsi="Arial" w:cs="Arial"/>
        </w:rPr>
        <w:t xml:space="preserve">World Health </w:t>
      </w:r>
      <w:r w:rsidR="0023504C">
        <w:rPr>
          <w:rFonts w:ascii="Arial" w:hAnsi="Arial" w:cs="Arial"/>
        </w:rPr>
        <w:t>Organisation</w:t>
      </w:r>
      <w:r w:rsidRPr="0023504C">
        <w:rPr>
          <w:rFonts w:ascii="Arial" w:hAnsi="Arial" w:cs="Arial"/>
        </w:rPr>
        <w:t xml:space="preserve"> (2025) ‘International Health Regulations (2005): procedure for the correction of errors in the text of the instrument’. Available at: </w:t>
      </w:r>
      <w:hyperlink r:id="rId49" w:history="1">
        <w:r w:rsidRPr="0023504C">
          <w:rPr>
            <w:rStyle w:val="Hyperlink"/>
            <w:rFonts w:ascii="Arial" w:hAnsi="Arial" w:cs="Arial"/>
          </w:rPr>
          <w:t>https://apps.who.int/gb/ebwha/pdf_files/WHA78/A78_(24)-en.pdf</w:t>
        </w:r>
      </w:hyperlink>
      <w:r w:rsidRPr="0023504C">
        <w:rPr>
          <w:rFonts w:ascii="Arial" w:hAnsi="Arial" w:cs="Arial"/>
        </w:rPr>
        <w:t xml:space="preserve"> </w:t>
      </w:r>
      <w:r w:rsidR="0023504C" w:rsidRPr="0023504C">
        <w:rPr>
          <w:rFonts w:ascii="Arial" w:hAnsi="Arial" w:cs="Arial"/>
        </w:rPr>
        <w:t>(Accessed: 1</w:t>
      </w:r>
      <w:r w:rsidR="0023504C" w:rsidRPr="0023504C">
        <w:rPr>
          <w:rFonts w:ascii="Arial" w:hAnsi="Arial" w:cs="Arial"/>
        </w:rPr>
        <w:t>6</w:t>
      </w:r>
      <w:r w:rsidR="0023504C" w:rsidRPr="0023504C">
        <w:rPr>
          <w:rFonts w:ascii="Arial" w:hAnsi="Arial" w:cs="Arial"/>
        </w:rPr>
        <w:t xml:space="preserve"> November 2025).</w:t>
      </w:r>
    </w:p>
    <w:p w14:paraId="6C00AB0D" w14:textId="2A1D3B65" w:rsidR="00BC2581" w:rsidRPr="0023504C" w:rsidRDefault="00BC2581" w:rsidP="00BC2581">
      <w:pPr>
        <w:pStyle w:val="ListParagraph"/>
        <w:numPr>
          <w:ilvl w:val="0"/>
          <w:numId w:val="22"/>
        </w:numPr>
        <w:spacing w:line="360" w:lineRule="auto"/>
        <w:rPr>
          <w:rFonts w:ascii="Arial" w:hAnsi="Arial" w:cs="Arial"/>
          <w:b/>
          <w:bCs/>
        </w:rPr>
      </w:pPr>
      <w:r w:rsidRPr="0023504C">
        <w:rPr>
          <w:rFonts w:ascii="Arial" w:hAnsi="Arial" w:cs="Arial"/>
        </w:rPr>
        <w:t xml:space="preserve">World Health </w:t>
      </w:r>
      <w:r w:rsidR="0023504C">
        <w:rPr>
          <w:rFonts w:ascii="Arial" w:hAnsi="Arial" w:cs="Arial"/>
        </w:rPr>
        <w:t>Organisation</w:t>
      </w:r>
      <w:r w:rsidRPr="0023504C">
        <w:rPr>
          <w:rFonts w:ascii="Arial" w:hAnsi="Arial" w:cs="Arial"/>
        </w:rPr>
        <w:t xml:space="preserve"> (2025) ‘One World for Health: The Seventy-eighth World Health Assembly convenes from 19 to 27 May 2025’, </w:t>
      </w:r>
      <w:r w:rsidRPr="0023504C">
        <w:rPr>
          <w:rFonts w:ascii="Arial" w:hAnsi="Arial" w:cs="Arial"/>
          <w:i/>
          <w:iCs/>
        </w:rPr>
        <w:t>News</w:t>
      </w:r>
      <w:r w:rsidRPr="0023504C">
        <w:rPr>
          <w:rFonts w:ascii="Arial" w:hAnsi="Arial" w:cs="Arial"/>
        </w:rPr>
        <w:t xml:space="preserve">, 16 May. Available at: </w:t>
      </w:r>
      <w:hyperlink r:id="rId50" w:history="1">
        <w:r w:rsidRPr="0023504C">
          <w:rPr>
            <w:rStyle w:val="Hyperlink"/>
            <w:rFonts w:ascii="Arial" w:hAnsi="Arial" w:cs="Arial"/>
          </w:rPr>
          <w:t>https://www.who.int/news/item/16-05-2025-one-world-for-health--the-seventy-eighth-world-health-assembly-convenes-from-19-to-27-may-2025</w:t>
        </w:r>
      </w:hyperlink>
      <w:r w:rsidRPr="0023504C">
        <w:rPr>
          <w:rFonts w:ascii="Arial" w:hAnsi="Arial" w:cs="Arial"/>
        </w:rPr>
        <w:t xml:space="preserve"> </w:t>
      </w:r>
      <w:r w:rsidR="0023504C" w:rsidRPr="0023504C">
        <w:rPr>
          <w:rFonts w:ascii="Arial" w:hAnsi="Arial" w:cs="Arial"/>
        </w:rPr>
        <w:t>(Accessed: 15 November 2025).</w:t>
      </w:r>
    </w:p>
    <w:p w14:paraId="44CB5855" w14:textId="1C2D04F7" w:rsidR="0079695D" w:rsidRPr="0023504C" w:rsidRDefault="0079695D" w:rsidP="00BC2581">
      <w:pPr>
        <w:pStyle w:val="ListParagraph"/>
        <w:numPr>
          <w:ilvl w:val="0"/>
          <w:numId w:val="22"/>
        </w:numPr>
        <w:spacing w:line="360" w:lineRule="auto"/>
        <w:rPr>
          <w:rFonts w:ascii="Arial" w:hAnsi="Arial" w:cs="Arial"/>
          <w:b/>
          <w:bCs/>
        </w:rPr>
      </w:pPr>
      <w:r w:rsidRPr="0023504C">
        <w:rPr>
          <w:rFonts w:ascii="Arial" w:hAnsi="Arial" w:cs="Arial"/>
        </w:rPr>
        <w:t xml:space="preserve">World Health </w:t>
      </w:r>
      <w:r w:rsidR="0023504C">
        <w:rPr>
          <w:rFonts w:ascii="Arial" w:hAnsi="Arial" w:cs="Arial"/>
        </w:rPr>
        <w:t>Organisation</w:t>
      </w:r>
      <w:r w:rsidRPr="0023504C">
        <w:rPr>
          <w:rFonts w:ascii="Arial" w:hAnsi="Arial" w:cs="Arial"/>
        </w:rPr>
        <w:t xml:space="preserve"> (2005) </w:t>
      </w:r>
      <w:r w:rsidRPr="0023504C">
        <w:rPr>
          <w:rFonts w:ascii="Arial" w:hAnsi="Arial" w:cs="Arial"/>
          <w:i/>
          <w:iCs/>
        </w:rPr>
        <w:t>International Health Regulations (2005)</w:t>
      </w:r>
      <w:r w:rsidR="0023504C">
        <w:rPr>
          <w:rFonts w:ascii="Arial" w:hAnsi="Arial" w:cs="Arial"/>
          <w:i/>
          <w:iCs/>
        </w:rPr>
        <w:t>.</w:t>
      </w:r>
      <w:r w:rsidRPr="0023504C">
        <w:rPr>
          <w:rFonts w:ascii="Arial" w:hAnsi="Arial" w:cs="Arial"/>
        </w:rPr>
        <w:t xml:space="preserve"> Available at: </w:t>
      </w:r>
      <w:hyperlink r:id="rId51" w:anchor="tab=tab_1" w:history="1">
        <w:r w:rsidRPr="0023504C">
          <w:rPr>
            <w:rStyle w:val="Hyperlink"/>
            <w:rFonts w:ascii="Arial" w:hAnsi="Arial" w:cs="Arial"/>
          </w:rPr>
          <w:t>https://www.who.int/health-topics/international-health-regulations#tab=tab_1</w:t>
        </w:r>
      </w:hyperlink>
      <w:r w:rsidRPr="0023504C">
        <w:rPr>
          <w:rFonts w:ascii="Arial" w:hAnsi="Arial" w:cs="Arial"/>
        </w:rPr>
        <w:t xml:space="preserve"> </w:t>
      </w:r>
      <w:r w:rsidR="0023504C" w:rsidRPr="0023504C">
        <w:rPr>
          <w:rFonts w:ascii="Arial" w:hAnsi="Arial" w:cs="Arial"/>
        </w:rPr>
        <w:t>(Accessed: 1</w:t>
      </w:r>
      <w:r w:rsidR="0023504C" w:rsidRPr="0023504C">
        <w:rPr>
          <w:rFonts w:ascii="Arial" w:hAnsi="Arial" w:cs="Arial"/>
        </w:rPr>
        <w:t>6</w:t>
      </w:r>
      <w:r w:rsidR="0023504C" w:rsidRPr="0023504C">
        <w:rPr>
          <w:rFonts w:ascii="Arial" w:hAnsi="Arial" w:cs="Arial"/>
        </w:rPr>
        <w:t xml:space="preserve"> November 2025).</w:t>
      </w:r>
    </w:p>
    <w:p w14:paraId="71888CD7" w14:textId="480DAE3D" w:rsidR="00F54B13" w:rsidRPr="0023504C" w:rsidRDefault="008F7E22" w:rsidP="00F54B13">
      <w:pPr>
        <w:pStyle w:val="ListParagraph"/>
        <w:numPr>
          <w:ilvl w:val="0"/>
          <w:numId w:val="22"/>
        </w:numPr>
        <w:spacing w:line="360" w:lineRule="auto"/>
        <w:rPr>
          <w:rFonts w:ascii="Arial" w:hAnsi="Arial" w:cs="Arial"/>
          <w:b/>
          <w:bCs/>
        </w:rPr>
      </w:pPr>
      <w:r w:rsidRPr="0023504C">
        <w:rPr>
          <w:rFonts w:ascii="Arial" w:hAnsi="Arial" w:cs="Arial"/>
        </w:rPr>
        <w:t xml:space="preserve">World Health </w:t>
      </w:r>
      <w:r w:rsidR="0023504C" w:rsidRPr="0023504C">
        <w:rPr>
          <w:rFonts w:ascii="Arial" w:hAnsi="Arial" w:cs="Arial"/>
        </w:rPr>
        <w:t>Organisation</w:t>
      </w:r>
      <w:r w:rsidR="00F54B13" w:rsidRPr="0023504C">
        <w:rPr>
          <w:rFonts w:ascii="Arial" w:hAnsi="Arial" w:cs="Arial"/>
        </w:rPr>
        <w:t xml:space="preserve"> () ‘Promoting Health in All Policies and intersectoral action capacities’. </w:t>
      </w:r>
      <w:r w:rsidR="00F54B13" w:rsidRPr="0023504C">
        <w:rPr>
          <w:rFonts w:ascii="Arial" w:hAnsi="Arial" w:cs="Arial"/>
          <w:i/>
          <w:iCs/>
        </w:rPr>
        <w:t>Activities</w:t>
      </w:r>
      <w:r w:rsidR="00F54B13" w:rsidRPr="0023504C">
        <w:rPr>
          <w:rFonts w:ascii="Arial" w:hAnsi="Arial" w:cs="Arial"/>
        </w:rPr>
        <w:t xml:space="preserve">. Available at: </w:t>
      </w:r>
      <w:hyperlink r:id="rId52" w:history="1">
        <w:r w:rsidR="00F54B13" w:rsidRPr="0023504C">
          <w:rPr>
            <w:rStyle w:val="Hyperlink"/>
            <w:rFonts w:ascii="Arial" w:hAnsi="Arial" w:cs="Arial"/>
          </w:rPr>
          <w:t>https://www.who.int/activities/promoting-health-in-all-policies-and-intersectoral-action-capacities</w:t>
        </w:r>
      </w:hyperlink>
      <w:r w:rsidR="00F54B13" w:rsidRPr="0023504C">
        <w:rPr>
          <w:rFonts w:ascii="Arial" w:hAnsi="Arial" w:cs="Arial"/>
        </w:rPr>
        <w:t xml:space="preserve"> </w:t>
      </w:r>
      <w:r w:rsidR="0023504C" w:rsidRPr="0023504C">
        <w:rPr>
          <w:rFonts w:ascii="Arial" w:hAnsi="Arial" w:cs="Arial"/>
        </w:rPr>
        <w:t>(Accessed: 1</w:t>
      </w:r>
      <w:r w:rsidR="0023504C" w:rsidRPr="0023504C">
        <w:rPr>
          <w:rFonts w:ascii="Arial" w:hAnsi="Arial" w:cs="Arial"/>
        </w:rPr>
        <w:t>6</w:t>
      </w:r>
      <w:r w:rsidR="0023504C" w:rsidRPr="0023504C">
        <w:rPr>
          <w:rFonts w:ascii="Arial" w:hAnsi="Arial" w:cs="Arial"/>
        </w:rPr>
        <w:t xml:space="preserve"> November 2025).</w:t>
      </w:r>
    </w:p>
    <w:p w14:paraId="78F5DFE3" w14:textId="1EF1DD2F" w:rsidR="008F7E22" w:rsidRPr="0023504C" w:rsidRDefault="008F7E22" w:rsidP="0023504C">
      <w:pPr>
        <w:spacing w:line="360" w:lineRule="auto"/>
        <w:rPr>
          <w:rFonts w:ascii="Arial" w:hAnsi="Arial" w:cs="Arial"/>
          <w:b/>
          <w:bCs/>
          <w:highlight w:val="yellow"/>
        </w:rPr>
      </w:pPr>
    </w:p>
    <w:p w14:paraId="2FA2DCFA" w14:textId="77777777" w:rsidR="00BC2581" w:rsidRPr="003A26C9" w:rsidRDefault="00BC2581" w:rsidP="00BC2581">
      <w:pPr>
        <w:pStyle w:val="ListParagraph"/>
        <w:spacing w:line="360" w:lineRule="auto"/>
        <w:ind w:left="360"/>
        <w:jc w:val="both"/>
        <w:rPr>
          <w:rFonts w:ascii="Arial" w:hAnsi="Arial" w:cs="Arial"/>
          <w:b/>
          <w:bCs/>
        </w:rPr>
      </w:pPr>
    </w:p>
    <w:p w14:paraId="4E4DE2CB" w14:textId="28BEED04" w:rsidR="00626C33" w:rsidRPr="003A26C9" w:rsidRDefault="00626C33" w:rsidP="00626C33">
      <w:pPr>
        <w:spacing w:line="360" w:lineRule="auto"/>
        <w:jc w:val="both"/>
        <w:rPr>
          <w:rFonts w:ascii="Arial" w:hAnsi="Arial" w:cs="Arial"/>
          <w:b/>
          <w:bCs/>
        </w:rPr>
      </w:pPr>
    </w:p>
    <w:p w14:paraId="6F0B96AA" w14:textId="30B1D912" w:rsidR="00626C33" w:rsidRPr="003A26C9" w:rsidRDefault="00626C33" w:rsidP="00626C33">
      <w:pPr>
        <w:spacing w:line="360" w:lineRule="auto"/>
        <w:rPr>
          <w:rFonts w:ascii="Arial" w:hAnsi="Arial" w:cs="Arial"/>
        </w:rPr>
      </w:pPr>
      <w:r w:rsidRPr="003A26C9">
        <w:rPr>
          <w:rFonts w:ascii="Arial" w:hAnsi="Arial" w:cs="Arial"/>
        </w:rPr>
        <w:t>.</w:t>
      </w:r>
    </w:p>
    <w:p w14:paraId="01EF243D" w14:textId="77777777" w:rsidR="00626C33" w:rsidRPr="003A26C9" w:rsidRDefault="00626C33" w:rsidP="00465197">
      <w:pPr>
        <w:spacing w:line="360" w:lineRule="auto"/>
        <w:rPr>
          <w:rFonts w:ascii="Arial" w:hAnsi="Arial" w:cs="Arial"/>
          <w:b/>
          <w:bCs/>
        </w:rPr>
      </w:pPr>
    </w:p>
    <w:p w14:paraId="5FFE7D56" w14:textId="36EA7C1B" w:rsidR="00CC7432" w:rsidRPr="003A26C9" w:rsidRDefault="00CC7432" w:rsidP="00CC7432">
      <w:pPr>
        <w:spacing w:line="360" w:lineRule="auto"/>
        <w:rPr>
          <w:rFonts w:ascii="Arial" w:hAnsi="Arial" w:cs="Arial"/>
        </w:rPr>
      </w:pPr>
    </w:p>
    <w:p w14:paraId="4DB29492" w14:textId="411B34EB" w:rsidR="00CC7432" w:rsidRPr="003A26C9" w:rsidRDefault="00CC7432" w:rsidP="00465197">
      <w:pPr>
        <w:spacing w:line="360" w:lineRule="auto"/>
        <w:rPr>
          <w:rFonts w:ascii="Arial" w:hAnsi="Arial" w:cs="Arial"/>
        </w:rPr>
      </w:pPr>
    </w:p>
    <w:p w14:paraId="482BB0DA" w14:textId="14F32628" w:rsidR="00302D83" w:rsidRPr="00D010AD" w:rsidRDefault="00302D83" w:rsidP="0023504C">
      <w:pPr>
        <w:spacing w:after="0" w:line="360" w:lineRule="auto"/>
        <w:jc w:val="both"/>
        <w:rPr>
          <w:rFonts w:ascii="Arial" w:hAnsi="Arial" w:cs="Arial"/>
          <w:i/>
          <w:iCs/>
          <w:color w:val="0070C0"/>
          <w:sz w:val="20"/>
          <w:szCs w:val="20"/>
          <w:highlight w:val="yellow"/>
        </w:rPr>
      </w:pPr>
    </w:p>
    <w:p w14:paraId="7682F5ED" w14:textId="77777777" w:rsidR="00302D83" w:rsidRPr="003A26C9" w:rsidRDefault="00302D83" w:rsidP="00302D83">
      <w:pPr>
        <w:ind w:left="720"/>
        <w:rPr>
          <w:bCs/>
          <w:i/>
          <w:iCs/>
        </w:rPr>
      </w:pPr>
    </w:p>
    <w:sectPr w:rsidR="00302D83" w:rsidRPr="003A26C9" w:rsidSect="0053325E">
      <w:footerReference w:type="default" r:id="rId53"/>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DA037C" w14:textId="77777777" w:rsidR="0026024B" w:rsidRPr="003A26C9" w:rsidRDefault="0026024B" w:rsidP="0053325E">
      <w:pPr>
        <w:spacing w:after="0" w:line="240" w:lineRule="auto"/>
      </w:pPr>
      <w:r w:rsidRPr="003A26C9">
        <w:separator/>
      </w:r>
    </w:p>
  </w:endnote>
  <w:endnote w:type="continuationSeparator" w:id="0">
    <w:p w14:paraId="2CB002DF" w14:textId="77777777" w:rsidR="0026024B" w:rsidRPr="003A26C9" w:rsidRDefault="0026024B" w:rsidP="0053325E">
      <w:pPr>
        <w:spacing w:after="0" w:line="240" w:lineRule="auto"/>
      </w:pPr>
      <w:r w:rsidRPr="003A26C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2156210"/>
      <w:docPartObj>
        <w:docPartGallery w:val="Page Numbers (Bottom of Page)"/>
        <w:docPartUnique/>
      </w:docPartObj>
    </w:sdtPr>
    <w:sdtContent>
      <w:p w14:paraId="143E3AC2" w14:textId="46C28EE7" w:rsidR="0053325E" w:rsidRPr="003A26C9" w:rsidRDefault="0053325E">
        <w:pPr>
          <w:pStyle w:val="Footer"/>
          <w:jc w:val="right"/>
        </w:pPr>
        <w:r w:rsidRPr="003A26C9">
          <w:fldChar w:fldCharType="begin"/>
        </w:r>
        <w:r w:rsidRPr="003A26C9">
          <w:instrText>PAGE   \* MERGEFORMAT</w:instrText>
        </w:r>
        <w:r w:rsidRPr="003A26C9">
          <w:fldChar w:fldCharType="separate"/>
        </w:r>
        <w:r w:rsidRPr="003A26C9">
          <w:t>2</w:t>
        </w:r>
        <w:r w:rsidRPr="003A26C9">
          <w:fldChar w:fldCharType="end"/>
        </w:r>
      </w:p>
    </w:sdtContent>
  </w:sdt>
  <w:p w14:paraId="35063559" w14:textId="77777777" w:rsidR="0053325E" w:rsidRPr="003A26C9" w:rsidRDefault="005332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48AE75" w14:textId="77777777" w:rsidR="0026024B" w:rsidRPr="003A26C9" w:rsidRDefault="0026024B" w:rsidP="0053325E">
      <w:pPr>
        <w:spacing w:after="0" w:line="240" w:lineRule="auto"/>
      </w:pPr>
      <w:r w:rsidRPr="003A26C9">
        <w:separator/>
      </w:r>
    </w:p>
  </w:footnote>
  <w:footnote w:type="continuationSeparator" w:id="0">
    <w:p w14:paraId="47E0C290" w14:textId="77777777" w:rsidR="0026024B" w:rsidRPr="003A26C9" w:rsidRDefault="0026024B" w:rsidP="0053325E">
      <w:pPr>
        <w:spacing w:after="0" w:line="240" w:lineRule="auto"/>
      </w:pPr>
      <w:r w:rsidRPr="003A26C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71913"/>
    <w:multiLevelType w:val="multilevel"/>
    <w:tmpl w:val="68285400"/>
    <w:lvl w:ilvl="0">
      <w:start w:val="3"/>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C8F73B2"/>
    <w:multiLevelType w:val="multilevel"/>
    <w:tmpl w:val="29262240"/>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AF5590B"/>
    <w:multiLevelType w:val="hybridMultilevel"/>
    <w:tmpl w:val="24E2558E"/>
    <w:lvl w:ilvl="0" w:tplc="0410000F">
      <w:start w:val="4"/>
      <w:numFmt w:val="decimal"/>
      <w:lvlText w:val="%1."/>
      <w:lvlJc w:val="left"/>
      <w:pPr>
        <w:ind w:left="720" w:hanging="360"/>
      </w:pPr>
      <w:rPr>
        <w:rFonts w:hint="default"/>
      </w:rPr>
    </w:lvl>
    <w:lvl w:ilvl="1" w:tplc="04100019">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15:restartNumberingAfterBreak="0">
    <w:nsid w:val="20592BCA"/>
    <w:multiLevelType w:val="multilevel"/>
    <w:tmpl w:val="F4DC4122"/>
    <w:lvl w:ilvl="0">
      <w:start w:val="1"/>
      <w:numFmt w:val="decimal"/>
      <w:pStyle w:val="TOC1"/>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92B00AD"/>
    <w:multiLevelType w:val="hybridMultilevel"/>
    <w:tmpl w:val="9E34A2FA"/>
    <w:lvl w:ilvl="0" w:tplc="0410000F">
      <w:start w:val="4"/>
      <w:numFmt w:val="decimal"/>
      <w:lvlText w:val="%1."/>
      <w:lvlJc w:val="left"/>
      <w:pPr>
        <w:ind w:left="720" w:hanging="360"/>
      </w:pPr>
      <w:rPr>
        <w:rFonts w:hint="default"/>
        <w:b w:val="0"/>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2A6A50F7"/>
    <w:multiLevelType w:val="hybridMultilevel"/>
    <w:tmpl w:val="25187876"/>
    <w:lvl w:ilvl="0" w:tplc="B366E016">
      <w:start w:val="1"/>
      <w:numFmt w:val="lowerLetter"/>
      <w:lvlText w:val="%1)"/>
      <w:lvlJc w:val="left"/>
      <w:pPr>
        <w:ind w:left="720" w:hanging="360"/>
      </w:pPr>
      <w:rPr>
        <w:b/>
        <w:bCs/>
        <w:i/>
        <w:i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2AD55C32"/>
    <w:multiLevelType w:val="multilevel"/>
    <w:tmpl w:val="577EFD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142551"/>
    <w:multiLevelType w:val="multilevel"/>
    <w:tmpl w:val="76B0BDF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36F75A8"/>
    <w:multiLevelType w:val="multilevel"/>
    <w:tmpl w:val="1D9C550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69958BE"/>
    <w:multiLevelType w:val="hybridMultilevel"/>
    <w:tmpl w:val="64FEFCB6"/>
    <w:lvl w:ilvl="0" w:tplc="4D144654">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0" w15:restartNumberingAfterBreak="0">
    <w:nsid w:val="3D4E1B45"/>
    <w:multiLevelType w:val="hybridMultilevel"/>
    <w:tmpl w:val="FB245240"/>
    <w:lvl w:ilvl="0" w:tplc="0516876E">
      <w:start w:val="1"/>
      <w:numFmt w:val="bullet"/>
      <w:lvlText w:val="-"/>
      <w:lvlJc w:val="left"/>
      <w:pPr>
        <w:ind w:left="720" w:hanging="360"/>
      </w:pPr>
      <w:rPr>
        <w:rFonts w:ascii="Arial" w:eastAsiaTheme="minorHAnsi" w:hAnsi="Arial" w:cs="Aria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1" w15:restartNumberingAfterBreak="0">
    <w:nsid w:val="400A0C5D"/>
    <w:multiLevelType w:val="multilevel"/>
    <w:tmpl w:val="E4726D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4317B0"/>
    <w:multiLevelType w:val="multilevel"/>
    <w:tmpl w:val="774E813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85A6FDD"/>
    <w:multiLevelType w:val="hybridMultilevel"/>
    <w:tmpl w:val="4B823EDA"/>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4" w15:restartNumberingAfterBreak="0">
    <w:nsid w:val="4A235258"/>
    <w:multiLevelType w:val="hybridMultilevel"/>
    <w:tmpl w:val="8FBE0C2A"/>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5" w15:restartNumberingAfterBreak="0">
    <w:nsid w:val="4AA27106"/>
    <w:multiLevelType w:val="multilevel"/>
    <w:tmpl w:val="750018D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B193F87"/>
    <w:multiLevelType w:val="multilevel"/>
    <w:tmpl w:val="D6BC96C4"/>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52C16E77"/>
    <w:multiLevelType w:val="multilevel"/>
    <w:tmpl w:val="D6BC96C4"/>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ACA4D03"/>
    <w:multiLevelType w:val="multilevel"/>
    <w:tmpl w:val="D6BC96C4"/>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C8352A9"/>
    <w:multiLevelType w:val="multilevel"/>
    <w:tmpl w:val="C4CC5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CDE0B55"/>
    <w:multiLevelType w:val="multilevel"/>
    <w:tmpl w:val="CF3842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9178F8"/>
    <w:multiLevelType w:val="hybridMultilevel"/>
    <w:tmpl w:val="6382CF0E"/>
    <w:lvl w:ilvl="0" w:tplc="EA88F3D2">
      <w:start w:val="1"/>
      <w:numFmt w:val="bullet"/>
      <w:lvlText w:val="-"/>
      <w:lvlJc w:val="left"/>
      <w:pPr>
        <w:ind w:left="720" w:hanging="360"/>
      </w:pPr>
      <w:rPr>
        <w:rFonts w:ascii="Arial" w:eastAsiaTheme="minorHAnsi" w:hAnsi="Arial" w:cs="Aria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2" w15:restartNumberingAfterBreak="0">
    <w:nsid w:val="6B98757A"/>
    <w:multiLevelType w:val="multilevel"/>
    <w:tmpl w:val="1340E50E"/>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300087D"/>
    <w:multiLevelType w:val="hybridMultilevel"/>
    <w:tmpl w:val="997EDFA4"/>
    <w:lvl w:ilvl="0" w:tplc="7668F57E">
      <w:start w:val="3"/>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4" w15:restartNumberingAfterBreak="0">
    <w:nsid w:val="7B7D4CF3"/>
    <w:multiLevelType w:val="hybridMultilevel"/>
    <w:tmpl w:val="B8B2309E"/>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16cid:durableId="173758206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29620759">
    <w:abstractNumId w:val="20"/>
  </w:num>
  <w:num w:numId="3" w16cid:durableId="1587691921">
    <w:abstractNumId w:val="11"/>
  </w:num>
  <w:num w:numId="4" w16cid:durableId="1942182475">
    <w:abstractNumId w:val="6"/>
  </w:num>
  <w:num w:numId="5" w16cid:durableId="1847598434">
    <w:abstractNumId w:val="22"/>
  </w:num>
  <w:num w:numId="6" w16cid:durableId="653801932">
    <w:abstractNumId w:val="10"/>
  </w:num>
  <w:num w:numId="7" w16cid:durableId="1903632434">
    <w:abstractNumId w:val="14"/>
  </w:num>
  <w:num w:numId="8" w16cid:durableId="1872107153">
    <w:abstractNumId w:val="21"/>
  </w:num>
  <w:num w:numId="9" w16cid:durableId="815341858">
    <w:abstractNumId w:val="16"/>
  </w:num>
  <w:num w:numId="10" w16cid:durableId="1883177961">
    <w:abstractNumId w:val="8"/>
  </w:num>
  <w:num w:numId="11" w16cid:durableId="630793871">
    <w:abstractNumId w:val="12"/>
  </w:num>
  <w:num w:numId="12" w16cid:durableId="1445227809">
    <w:abstractNumId w:val="7"/>
  </w:num>
  <w:num w:numId="13" w16cid:durableId="1581449662">
    <w:abstractNumId w:val="15"/>
  </w:num>
  <w:num w:numId="14" w16cid:durableId="159589730">
    <w:abstractNumId w:val="0"/>
  </w:num>
  <w:num w:numId="15" w16cid:durableId="1102413691">
    <w:abstractNumId w:val="24"/>
  </w:num>
  <w:num w:numId="16" w16cid:durableId="722023461">
    <w:abstractNumId w:val="9"/>
  </w:num>
  <w:num w:numId="17" w16cid:durableId="1816096913">
    <w:abstractNumId w:val="3"/>
  </w:num>
  <w:num w:numId="18" w16cid:durableId="2064479923">
    <w:abstractNumId w:val="3"/>
    <w:lvlOverride w:ilvl="0">
      <w:startOverride w:val="1"/>
    </w:lvlOverride>
    <w:lvlOverride w:ilvl="1">
      <w:startOverride w:val="1"/>
    </w:lvlOverride>
  </w:num>
  <w:num w:numId="19" w16cid:durableId="1873416309">
    <w:abstractNumId w:val="3"/>
    <w:lvlOverride w:ilvl="0">
      <w:startOverride w:val="1"/>
    </w:lvlOverride>
    <w:lvlOverride w:ilvl="1">
      <w:startOverride w:val="1"/>
    </w:lvlOverride>
  </w:num>
  <w:num w:numId="20" w16cid:durableId="560405276">
    <w:abstractNumId w:val="17"/>
  </w:num>
  <w:num w:numId="21" w16cid:durableId="2053335367">
    <w:abstractNumId w:val="13"/>
  </w:num>
  <w:num w:numId="22" w16cid:durableId="1149053486">
    <w:abstractNumId w:val="18"/>
  </w:num>
  <w:num w:numId="23" w16cid:durableId="1616251835">
    <w:abstractNumId w:val="23"/>
  </w:num>
  <w:num w:numId="24" w16cid:durableId="30540261">
    <w:abstractNumId w:val="1"/>
  </w:num>
  <w:num w:numId="25" w16cid:durableId="1743093242">
    <w:abstractNumId w:val="3"/>
    <w:lvlOverride w:ilvl="0">
      <w:startOverride w:val="2"/>
    </w:lvlOverride>
    <w:lvlOverride w:ilvl="1">
      <w:startOverride w:val="1"/>
    </w:lvlOverride>
  </w:num>
  <w:num w:numId="26" w16cid:durableId="180971080">
    <w:abstractNumId w:val="19"/>
  </w:num>
  <w:num w:numId="27" w16cid:durableId="512190005">
    <w:abstractNumId w:val="4"/>
  </w:num>
  <w:num w:numId="28" w16cid:durableId="499602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291"/>
    <w:rsid w:val="0001152B"/>
    <w:rsid w:val="00015E57"/>
    <w:rsid w:val="00021771"/>
    <w:rsid w:val="00025606"/>
    <w:rsid w:val="000276DB"/>
    <w:rsid w:val="00034E5D"/>
    <w:rsid w:val="00052D5E"/>
    <w:rsid w:val="00052FF5"/>
    <w:rsid w:val="00054F44"/>
    <w:rsid w:val="00070780"/>
    <w:rsid w:val="00073957"/>
    <w:rsid w:val="00076151"/>
    <w:rsid w:val="0007712F"/>
    <w:rsid w:val="00087A5C"/>
    <w:rsid w:val="00094C1C"/>
    <w:rsid w:val="00096C64"/>
    <w:rsid w:val="000A1FC7"/>
    <w:rsid w:val="000A5DB2"/>
    <w:rsid w:val="000C0B63"/>
    <w:rsid w:val="000D1414"/>
    <w:rsid w:val="000E1A36"/>
    <w:rsid w:val="000F150D"/>
    <w:rsid w:val="000F6520"/>
    <w:rsid w:val="00107A96"/>
    <w:rsid w:val="00117319"/>
    <w:rsid w:val="00120345"/>
    <w:rsid w:val="00125AEE"/>
    <w:rsid w:val="0013508A"/>
    <w:rsid w:val="00140A55"/>
    <w:rsid w:val="0015332E"/>
    <w:rsid w:val="00154FCD"/>
    <w:rsid w:val="001623F5"/>
    <w:rsid w:val="00170838"/>
    <w:rsid w:val="00171D0C"/>
    <w:rsid w:val="00191A7C"/>
    <w:rsid w:val="0019392D"/>
    <w:rsid w:val="001B23A8"/>
    <w:rsid w:val="001E429D"/>
    <w:rsid w:val="001F7A62"/>
    <w:rsid w:val="00204172"/>
    <w:rsid w:val="0021214D"/>
    <w:rsid w:val="00221C65"/>
    <w:rsid w:val="00233A8F"/>
    <w:rsid w:val="0023504C"/>
    <w:rsid w:val="00237CBC"/>
    <w:rsid w:val="00237F15"/>
    <w:rsid w:val="002407E1"/>
    <w:rsid w:val="002526F8"/>
    <w:rsid w:val="0026024B"/>
    <w:rsid w:val="002646C5"/>
    <w:rsid w:val="00271453"/>
    <w:rsid w:val="00283C85"/>
    <w:rsid w:val="00287849"/>
    <w:rsid w:val="002950F0"/>
    <w:rsid w:val="00296199"/>
    <w:rsid w:val="002A3AD0"/>
    <w:rsid w:val="002B36E5"/>
    <w:rsid w:val="002B73E7"/>
    <w:rsid w:val="002C3B42"/>
    <w:rsid w:val="002C41C4"/>
    <w:rsid w:val="002C56E0"/>
    <w:rsid w:val="00302B70"/>
    <w:rsid w:val="00302D83"/>
    <w:rsid w:val="00311BF6"/>
    <w:rsid w:val="00314AF6"/>
    <w:rsid w:val="003170BF"/>
    <w:rsid w:val="00320971"/>
    <w:rsid w:val="003375AB"/>
    <w:rsid w:val="00347AEB"/>
    <w:rsid w:val="0036444B"/>
    <w:rsid w:val="00365338"/>
    <w:rsid w:val="003875C4"/>
    <w:rsid w:val="00391C19"/>
    <w:rsid w:val="003A05E0"/>
    <w:rsid w:val="003A0BFF"/>
    <w:rsid w:val="003A26C9"/>
    <w:rsid w:val="003B35E6"/>
    <w:rsid w:val="003C542D"/>
    <w:rsid w:val="003D2F34"/>
    <w:rsid w:val="003D5F79"/>
    <w:rsid w:val="003E0458"/>
    <w:rsid w:val="003E418B"/>
    <w:rsid w:val="003E4474"/>
    <w:rsid w:val="003E509C"/>
    <w:rsid w:val="003E7DB1"/>
    <w:rsid w:val="00406214"/>
    <w:rsid w:val="00407D6B"/>
    <w:rsid w:val="00416FD3"/>
    <w:rsid w:val="00420124"/>
    <w:rsid w:val="00426B70"/>
    <w:rsid w:val="0043032E"/>
    <w:rsid w:val="00434100"/>
    <w:rsid w:val="004431FB"/>
    <w:rsid w:val="00444E9D"/>
    <w:rsid w:val="004644A6"/>
    <w:rsid w:val="00465197"/>
    <w:rsid w:val="0047122C"/>
    <w:rsid w:val="004724D4"/>
    <w:rsid w:val="00480A27"/>
    <w:rsid w:val="00485EE8"/>
    <w:rsid w:val="004937D6"/>
    <w:rsid w:val="00493CA2"/>
    <w:rsid w:val="004B1528"/>
    <w:rsid w:val="004B1A98"/>
    <w:rsid w:val="004B4F9B"/>
    <w:rsid w:val="004B6660"/>
    <w:rsid w:val="004C2C02"/>
    <w:rsid w:val="004C4033"/>
    <w:rsid w:val="004D3877"/>
    <w:rsid w:val="004D6291"/>
    <w:rsid w:val="004D7016"/>
    <w:rsid w:val="004E3D98"/>
    <w:rsid w:val="004E4FCA"/>
    <w:rsid w:val="004E7521"/>
    <w:rsid w:val="004F24F8"/>
    <w:rsid w:val="005131A3"/>
    <w:rsid w:val="00515E6A"/>
    <w:rsid w:val="0053325E"/>
    <w:rsid w:val="0053432E"/>
    <w:rsid w:val="00536C69"/>
    <w:rsid w:val="00552AA1"/>
    <w:rsid w:val="0055493E"/>
    <w:rsid w:val="00587D16"/>
    <w:rsid w:val="00592E3B"/>
    <w:rsid w:val="005A1CCB"/>
    <w:rsid w:val="005D646E"/>
    <w:rsid w:val="005E1E94"/>
    <w:rsid w:val="005E3B61"/>
    <w:rsid w:val="00605C8D"/>
    <w:rsid w:val="006109BD"/>
    <w:rsid w:val="006158AA"/>
    <w:rsid w:val="00620BD2"/>
    <w:rsid w:val="00621F09"/>
    <w:rsid w:val="0062610C"/>
    <w:rsid w:val="0062646E"/>
    <w:rsid w:val="00626C33"/>
    <w:rsid w:val="00636AE4"/>
    <w:rsid w:val="00637B89"/>
    <w:rsid w:val="00642B16"/>
    <w:rsid w:val="0064426A"/>
    <w:rsid w:val="006470ED"/>
    <w:rsid w:val="00653CFE"/>
    <w:rsid w:val="00662C43"/>
    <w:rsid w:val="0069322E"/>
    <w:rsid w:val="006A2793"/>
    <w:rsid w:val="006B497E"/>
    <w:rsid w:val="006B4FF2"/>
    <w:rsid w:val="006C109A"/>
    <w:rsid w:val="006C4D35"/>
    <w:rsid w:val="006D215E"/>
    <w:rsid w:val="006E57DC"/>
    <w:rsid w:val="006F187E"/>
    <w:rsid w:val="00706FEF"/>
    <w:rsid w:val="00712D62"/>
    <w:rsid w:val="00720EC6"/>
    <w:rsid w:val="00723062"/>
    <w:rsid w:val="007236F0"/>
    <w:rsid w:val="00731265"/>
    <w:rsid w:val="0073394B"/>
    <w:rsid w:val="00794921"/>
    <w:rsid w:val="0079695D"/>
    <w:rsid w:val="007A0276"/>
    <w:rsid w:val="007B4271"/>
    <w:rsid w:val="007B6336"/>
    <w:rsid w:val="007D23CD"/>
    <w:rsid w:val="007D5D15"/>
    <w:rsid w:val="007F7041"/>
    <w:rsid w:val="007F71F5"/>
    <w:rsid w:val="0080579D"/>
    <w:rsid w:val="0081467E"/>
    <w:rsid w:val="008334A2"/>
    <w:rsid w:val="008345FF"/>
    <w:rsid w:val="00837812"/>
    <w:rsid w:val="00845CAD"/>
    <w:rsid w:val="00872160"/>
    <w:rsid w:val="00884E64"/>
    <w:rsid w:val="00885930"/>
    <w:rsid w:val="00886136"/>
    <w:rsid w:val="00895C1B"/>
    <w:rsid w:val="00896F9B"/>
    <w:rsid w:val="008A4E07"/>
    <w:rsid w:val="008A6580"/>
    <w:rsid w:val="008B62DE"/>
    <w:rsid w:val="008B7465"/>
    <w:rsid w:val="008C743E"/>
    <w:rsid w:val="008D0B39"/>
    <w:rsid w:val="008D51E4"/>
    <w:rsid w:val="008F0CA3"/>
    <w:rsid w:val="008F6F75"/>
    <w:rsid w:val="008F7E22"/>
    <w:rsid w:val="0091644C"/>
    <w:rsid w:val="00935666"/>
    <w:rsid w:val="00945E9D"/>
    <w:rsid w:val="00953007"/>
    <w:rsid w:val="00966E32"/>
    <w:rsid w:val="00972FDB"/>
    <w:rsid w:val="009856F1"/>
    <w:rsid w:val="00986A4A"/>
    <w:rsid w:val="00994792"/>
    <w:rsid w:val="00995B66"/>
    <w:rsid w:val="009B0C51"/>
    <w:rsid w:val="009B26E0"/>
    <w:rsid w:val="009B6104"/>
    <w:rsid w:val="009C4683"/>
    <w:rsid w:val="009E33E0"/>
    <w:rsid w:val="009F1317"/>
    <w:rsid w:val="00A02D42"/>
    <w:rsid w:val="00A20AC2"/>
    <w:rsid w:val="00A22648"/>
    <w:rsid w:val="00A278CA"/>
    <w:rsid w:val="00A43B0E"/>
    <w:rsid w:val="00A472A2"/>
    <w:rsid w:val="00A53715"/>
    <w:rsid w:val="00A609BA"/>
    <w:rsid w:val="00A64DF3"/>
    <w:rsid w:val="00A6704E"/>
    <w:rsid w:val="00A72416"/>
    <w:rsid w:val="00A73B9C"/>
    <w:rsid w:val="00A76465"/>
    <w:rsid w:val="00A7729D"/>
    <w:rsid w:val="00A917C6"/>
    <w:rsid w:val="00A91F8B"/>
    <w:rsid w:val="00AA7E73"/>
    <w:rsid w:val="00AB49EA"/>
    <w:rsid w:val="00AB7B27"/>
    <w:rsid w:val="00AC63CC"/>
    <w:rsid w:val="00AD1788"/>
    <w:rsid w:val="00AD534F"/>
    <w:rsid w:val="00AF0547"/>
    <w:rsid w:val="00AF1AF4"/>
    <w:rsid w:val="00B13F30"/>
    <w:rsid w:val="00B217B5"/>
    <w:rsid w:val="00B327D6"/>
    <w:rsid w:val="00B348B2"/>
    <w:rsid w:val="00B46829"/>
    <w:rsid w:val="00B546FA"/>
    <w:rsid w:val="00B610DF"/>
    <w:rsid w:val="00B73DAA"/>
    <w:rsid w:val="00B84313"/>
    <w:rsid w:val="00B93548"/>
    <w:rsid w:val="00B9364D"/>
    <w:rsid w:val="00B938B9"/>
    <w:rsid w:val="00BA6259"/>
    <w:rsid w:val="00BC2581"/>
    <w:rsid w:val="00BD63B0"/>
    <w:rsid w:val="00BE2D7D"/>
    <w:rsid w:val="00BE49C4"/>
    <w:rsid w:val="00BE77F5"/>
    <w:rsid w:val="00BF3059"/>
    <w:rsid w:val="00BF5478"/>
    <w:rsid w:val="00C01E36"/>
    <w:rsid w:val="00C0513D"/>
    <w:rsid w:val="00C07F18"/>
    <w:rsid w:val="00C24502"/>
    <w:rsid w:val="00C36CCC"/>
    <w:rsid w:val="00C40B2E"/>
    <w:rsid w:val="00C4152E"/>
    <w:rsid w:val="00C55470"/>
    <w:rsid w:val="00C56436"/>
    <w:rsid w:val="00C71653"/>
    <w:rsid w:val="00C8032C"/>
    <w:rsid w:val="00C869BF"/>
    <w:rsid w:val="00C92512"/>
    <w:rsid w:val="00C9343C"/>
    <w:rsid w:val="00C93BE0"/>
    <w:rsid w:val="00CA28FF"/>
    <w:rsid w:val="00CA7C33"/>
    <w:rsid w:val="00CB1732"/>
    <w:rsid w:val="00CB400C"/>
    <w:rsid w:val="00CC0CBC"/>
    <w:rsid w:val="00CC7432"/>
    <w:rsid w:val="00CD152D"/>
    <w:rsid w:val="00CD4163"/>
    <w:rsid w:val="00CD629E"/>
    <w:rsid w:val="00CE0383"/>
    <w:rsid w:val="00CE37CC"/>
    <w:rsid w:val="00D010AD"/>
    <w:rsid w:val="00D034AF"/>
    <w:rsid w:val="00D1014E"/>
    <w:rsid w:val="00D12626"/>
    <w:rsid w:val="00D12AB5"/>
    <w:rsid w:val="00D22412"/>
    <w:rsid w:val="00D2626C"/>
    <w:rsid w:val="00D3012E"/>
    <w:rsid w:val="00D3051D"/>
    <w:rsid w:val="00D43E77"/>
    <w:rsid w:val="00D571B0"/>
    <w:rsid w:val="00D67F94"/>
    <w:rsid w:val="00D72805"/>
    <w:rsid w:val="00D85DCE"/>
    <w:rsid w:val="00D958AB"/>
    <w:rsid w:val="00DA1303"/>
    <w:rsid w:val="00DA42DE"/>
    <w:rsid w:val="00DB73A1"/>
    <w:rsid w:val="00DF33F5"/>
    <w:rsid w:val="00DF48A0"/>
    <w:rsid w:val="00DF5A9C"/>
    <w:rsid w:val="00E1489F"/>
    <w:rsid w:val="00E24587"/>
    <w:rsid w:val="00E248B4"/>
    <w:rsid w:val="00E408A9"/>
    <w:rsid w:val="00E41939"/>
    <w:rsid w:val="00E52204"/>
    <w:rsid w:val="00E70E21"/>
    <w:rsid w:val="00E7281B"/>
    <w:rsid w:val="00E72FA5"/>
    <w:rsid w:val="00E73DD0"/>
    <w:rsid w:val="00E740CA"/>
    <w:rsid w:val="00E82E1C"/>
    <w:rsid w:val="00E90875"/>
    <w:rsid w:val="00EA4854"/>
    <w:rsid w:val="00EA5157"/>
    <w:rsid w:val="00EA720A"/>
    <w:rsid w:val="00EA7DB2"/>
    <w:rsid w:val="00EB4A85"/>
    <w:rsid w:val="00EB618E"/>
    <w:rsid w:val="00EC2A2F"/>
    <w:rsid w:val="00EE2143"/>
    <w:rsid w:val="00EE28A1"/>
    <w:rsid w:val="00EF04BE"/>
    <w:rsid w:val="00EF0C56"/>
    <w:rsid w:val="00F247AA"/>
    <w:rsid w:val="00F36821"/>
    <w:rsid w:val="00F3684B"/>
    <w:rsid w:val="00F40A15"/>
    <w:rsid w:val="00F47088"/>
    <w:rsid w:val="00F51E1E"/>
    <w:rsid w:val="00F54B13"/>
    <w:rsid w:val="00F54D21"/>
    <w:rsid w:val="00F560FC"/>
    <w:rsid w:val="00F65C14"/>
    <w:rsid w:val="00F67CD8"/>
    <w:rsid w:val="00F706F1"/>
    <w:rsid w:val="00F71AA0"/>
    <w:rsid w:val="00F826F0"/>
    <w:rsid w:val="00F86C38"/>
    <w:rsid w:val="00F97D31"/>
    <w:rsid w:val="00FB1700"/>
    <w:rsid w:val="00FB4921"/>
    <w:rsid w:val="00FC5260"/>
    <w:rsid w:val="00FD2A13"/>
    <w:rsid w:val="00FD5923"/>
    <w:rsid w:val="00FD6035"/>
    <w:rsid w:val="00FF2B2D"/>
    <w:rsid w:val="00FF6FD7"/>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829378"/>
  <w15:chartTrackingRefBased/>
  <w15:docId w15:val="{3693B756-87C5-4350-BBC4-C6D9A8D59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4D21"/>
    <w:rPr>
      <w:lang w:val="en-GB"/>
    </w:rPr>
  </w:style>
  <w:style w:type="paragraph" w:styleId="Heading1">
    <w:name w:val="heading 1"/>
    <w:basedOn w:val="Normal"/>
    <w:next w:val="Normal"/>
    <w:link w:val="Heading1Char"/>
    <w:uiPriority w:val="9"/>
    <w:qFormat/>
    <w:rsid w:val="004D62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62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D62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62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62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62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62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62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62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62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62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D62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62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62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62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62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62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6291"/>
    <w:rPr>
      <w:rFonts w:eastAsiaTheme="majorEastAsia" w:cstheme="majorBidi"/>
      <w:color w:val="272727" w:themeColor="text1" w:themeTint="D8"/>
    </w:rPr>
  </w:style>
  <w:style w:type="paragraph" w:styleId="Title">
    <w:name w:val="Title"/>
    <w:basedOn w:val="Normal"/>
    <w:next w:val="Normal"/>
    <w:link w:val="TitleChar"/>
    <w:uiPriority w:val="10"/>
    <w:qFormat/>
    <w:rsid w:val="004D62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62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62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62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6291"/>
    <w:pPr>
      <w:spacing w:before="160"/>
      <w:jc w:val="center"/>
    </w:pPr>
    <w:rPr>
      <w:i/>
      <w:iCs/>
      <w:color w:val="404040" w:themeColor="text1" w:themeTint="BF"/>
    </w:rPr>
  </w:style>
  <w:style w:type="character" w:customStyle="1" w:styleId="QuoteChar">
    <w:name w:val="Quote Char"/>
    <w:basedOn w:val="DefaultParagraphFont"/>
    <w:link w:val="Quote"/>
    <w:uiPriority w:val="29"/>
    <w:rsid w:val="004D6291"/>
    <w:rPr>
      <w:i/>
      <w:iCs/>
      <w:color w:val="404040" w:themeColor="text1" w:themeTint="BF"/>
    </w:rPr>
  </w:style>
  <w:style w:type="paragraph" w:styleId="ListParagraph">
    <w:name w:val="List Paragraph"/>
    <w:basedOn w:val="Normal"/>
    <w:uiPriority w:val="34"/>
    <w:qFormat/>
    <w:rsid w:val="004D6291"/>
    <w:pPr>
      <w:ind w:left="720"/>
      <w:contextualSpacing/>
    </w:pPr>
  </w:style>
  <w:style w:type="character" w:styleId="IntenseEmphasis">
    <w:name w:val="Intense Emphasis"/>
    <w:basedOn w:val="DefaultParagraphFont"/>
    <w:uiPriority w:val="21"/>
    <w:qFormat/>
    <w:rsid w:val="004D6291"/>
    <w:rPr>
      <w:i/>
      <w:iCs/>
      <w:color w:val="0F4761" w:themeColor="accent1" w:themeShade="BF"/>
    </w:rPr>
  </w:style>
  <w:style w:type="paragraph" w:styleId="IntenseQuote">
    <w:name w:val="Intense Quote"/>
    <w:basedOn w:val="Normal"/>
    <w:next w:val="Normal"/>
    <w:link w:val="IntenseQuoteChar"/>
    <w:uiPriority w:val="30"/>
    <w:qFormat/>
    <w:rsid w:val="004D62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6291"/>
    <w:rPr>
      <w:i/>
      <w:iCs/>
      <w:color w:val="0F4761" w:themeColor="accent1" w:themeShade="BF"/>
    </w:rPr>
  </w:style>
  <w:style w:type="character" w:styleId="IntenseReference">
    <w:name w:val="Intense Reference"/>
    <w:basedOn w:val="DefaultParagraphFont"/>
    <w:uiPriority w:val="32"/>
    <w:qFormat/>
    <w:rsid w:val="004D6291"/>
    <w:rPr>
      <w:b/>
      <w:bCs/>
      <w:smallCaps/>
      <w:color w:val="0F4761" w:themeColor="accent1" w:themeShade="BF"/>
      <w:spacing w:val="5"/>
    </w:rPr>
  </w:style>
  <w:style w:type="paragraph" w:styleId="NoSpacing">
    <w:name w:val="No Spacing"/>
    <w:link w:val="NoSpacingChar"/>
    <w:uiPriority w:val="1"/>
    <w:qFormat/>
    <w:rsid w:val="0053325E"/>
    <w:pPr>
      <w:spacing w:after="0" w:line="240" w:lineRule="auto"/>
    </w:pPr>
    <w:rPr>
      <w:rFonts w:eastAsiaTheme="minorEastAsia"/>
      <w:kern w:val="0"/>
      <w:lang w:eastAsia="it-IT"/>
      <w14:ligatures w14:val="none"/>
    </w:rPr>
  </w:style>
  <w:style w:type="character" w:customStyle="1" w:styleId="NoSpacingChar">
    <w:name w:val="No Spacing Char"/>
    <w:basedOn w:val="DefaultParagraphFont"/>
    <w:link w:val="NoSpacing"/>
    <w:uiPriority w:val="1"/>
    <w:rsid w:val="0053325E"/>
    <w:rPr>
      <w:rFonts w:eastAsiaTheme="minorEastAsia"/>
      <w:kern w:val="0"/>
      <w:lang w:eastAsia="it-IT"/>
      <w14:ligatures w14:val="none"/>
    </w:rPr>
  </w:style>
  <w:style w:type="paragraph" w:styleId="Header">
    <w:name w:val="header"/>
    <w:basedOn w:val="Normal"/>
    <w:link w:val="HeaderChar"/>
    <w:uiPriority w:val="99"/>
    <w:unhideWhenUsed/>
    <w:rsid w:val="0053325E"/>
    <w:pPr>
      <w:tabs>
        <w:tab w:val="center" w:pos="4819"/>
        <w:tab w:val="right" w:pos="9638"/>
      </w:tabs>
      <w:spacing w:after="0" w:line="240" w:lineRule="auto"/>
    </w:pPr>
  </w:style>
  <w:style w:type="character" w:customStyle="1" w:styleId="HeaderChar">
    <w:name w:val="Header Char"/>
    <w:basedOn w:val="DefaultParagraphFont"/>
    <w:link w:val="Header"/>
    <w:uiPriority w:val="99"/>
    <w:rsid w:val="0053325E"/>
  </w:style>
  <w:style w:type="paragraph" w:styleId="Footer">
    <w:name w:val="footer"/>
    <w:basedOn w:val="Normal"/>
    <w:link w:val="FooterChar"/>
    <w:uiPriority w:val="99"/>
    <w:unhideWhenUsed/>
    <w:rsid w:val="0053325E"/>
    <w:pPr>
      <w:tabs>
        <w:tab w:val="center" w:pos="4819"/>
        <w:tab w:val="right" w:pos="9638"/>
      </w:tabs>
      <w:spacing w:after="0" w:line="240" w:lineRule="auto"/>
    </w:pPr>
  </w:style>
  <w:style w:type="character" w:customStyle="1" w:styleId="FooterChar">
    <w:name w:val="Footer Char"/>
    <w:basedOn w:val="DefaultParagraphFont"/>
    <w:link w:val="Footer"/>
    <w:uiPriority w:val="99"/>
    <w:rsid w:val="0053325E"/>
  </w:style>
  <w:style w:type="paragraph" w:styleId="TOCHeading">
    <w:name w:val="TOC Heading"/>
    <w:basedOn w:val="Heading1"/>
    <w:next w:val="Normal"/>
    <w:uiPriority w:val="39"/>
    <w:unhideWhenUsed/>
    <w:qFormat/>
    <w:rsid w:val="0053325E"/>
    <w:pPr>
      <w:spacing w:before="240" w:after="0"/>
      <w:outlineLvl w:val="9"/>
    </w:pPr>
    <w:rPr>
      <w:kern w:val="0"/>
      <w:sz w:val="32"/>
      <w:szCs w:val="32"/>
      <w:lang w:eastAsia="it-IT"/>
      <w14:ligatures w14:val="none"/>
    </w:rPr>
  </w:style>
  <w:style w:type="paragraph" w:styleId="TOC2">
    <w:name w:val="toc 2"/>
    <w:basedOn w:val="Normal"/>
    <w:next w:val="Normal"/>
    <w:autoRedefine/>
    <w:uiPriority w:val="39"/>
    <w:unhideWhenUsed/>
    <w:rsid w:val="0053325E"/>
    <w:pPr>
      <w:spacing w:after="100"/>
      <w:ind w:left="220"/>
    </w:pPr>
    <w:rPr>
      <w:rFonts w:eastAsiaTheme="minorEastAsia" w:cs="Times New Roman"/>
      <w:kern w:val="0"/>
      <w:lang w:eastAsia="it-IT"/>
      <w14:ligatures w14:val="none"/>
    </w:rPr>
  </w:style>
  <w:style w:type="paragraph" w:styleId="TOC1">
    <w:name w:val="toc 1"/>
    <w:basedOn w:val="Normal"/>
    <w:next w:val="Normal"/>
    <w:autoRedefine/>
    <w:uiPriority w:val="39"/>
    <w:unhideWhenUsed/>
    <w:rsid w:val="00515E6A"/>
    <w:pPr>
      <w:numPr>
        <w:numId w:val="17"/>
      </w:numPr>
      <w:spacing w:after="0" w:line="360" w:lineRule="auto"/>
      <w:ind w:left="284" w:hanging="284"/>
      <w:contextualSpacing/>
      <w:jc w:val="both"/>
    </w:pPr>
    <w:rPr>
      <w:rFonts w:ascii="Arial" w:eastAsiaTheme="minorEastAsia" w:hAnsi="Arial" w:cs="Arial"/>
      <w:b/>
      <w:bCs/>
      <w:kern w:val="0"/>
      <w:lang w:eastAsia="it-IT"/>
      <w14:ligatures w14:val="none"/>
    </w:rPr>
  </w:style>
  <w:style w:type="paragraph" w:styleId="TOC3">
    <w:name w:val="toc 3"/>
    <w:basedOn w:val="Normal"/>
    <w:next w:val="Normal"/>
    <w:autoRedefine/>
    <w:uiPriority w:val="39"/>
    <w:unhideWhenUsed/>
    <w:rsid w:val="00515E6A"/>
    <w:pPr>
      <w:spacing w:after="100" w:line="360" w:lineRule="auto"/>
      <w:ind w:left="360" w:hanging="360"/>
      <w:contextualSpacing/>
      <w:jc w:val="both"/>
    </w:pPr>
    <w:rPr>
      <w:rFonts w:ascii="Arial" w:eastAsiaTheme="minorEastAsia" w:hAnsi="Arial" w:cs="Arial"/>
      <w:kern w:val="0"/>
      <w:lang w:eastAsia="it-IT"/>
      <w14:ligatures w14:val="none"/>
    </w:rPr>
  </w:style>
  <w:style w:type="character" w:styleId="Hyperlink">
    <w:name w:val="Hyperlink"/>
    <w:basedOn w:val="DefaultParagraphFont"/>
    <w:uiPriority w:val="99"/>
    <w:unhideWhenUsed/>
    <w:rsid w:val="00420124"/>
    <w:rPr>
      <w:color w:val="467886" w:themeColor="hyperlink"/>
      <w:u w:val="single"/>
    </w:rPr>
  </w:style>
  <w:style w:type="character" w:styleId="UnresolvedMention">
    <w:name w:val="Unresolved Mention"/>
    <w:basedOn w:val="DefaultParagraphFont"/>
    <w:uiPriority w:val="99"/>
    <w:semiHidden/>
    <w:unhideWhenUsed/>
    <w:rsid w:val="00420124"/>
    <w:rPr>
      <w:color w:val="605E5C"/>
      <w:shd w:val="clear" w:color="auto" w:fill="E1DFDD"/>
    </w:rPr>
  </w:style>
  <w:style w:type="character" w:styleId="FollowedHyperlink">
    <w:name w:val="FollowedHyperlink"/>
    <w:basedOn w:val="DefaultParagraphFont"/>
    <w:uiPriority w:val="99"/>
    <w:semiHidden/>
    <w:unhideWhenUsed/>
    <w:rsid w:val="00120345"/>
    <w:rPr>
      <w:color w:val="96607D" w:themeColor="followedHyperlink"/>
      <w:u w:val="single"/>
    </w:rPr>
  </w:style>
  <w:style w:type="character" w:styleId="CommentReference">
    <w:name w:val="annotation reference"/>
    <w:basedOn w:val="DefaultParagraphFont"/>
    <w:uiPriority w:val="99"/>
    <w:semiHidden/>
    <w:unhideWhenUsed/>
    <w:rsid w:val="00F97D31"/>
    <w:rPr>
      <w:sz w:val="16"/>
      <w:szCs w:val="16"/>
    </w:rPr>
  </w:style>
  <w:style w:type="paragraph" w:styleId="CommentText">
    <w:name w:val="annotation text"/>
    <w:basedOn w:val="Normal"/>
    <w:link w:val="CommentTextChar"/>
    <w:uiPriority w:val="99"/>
    <w:unhideWhenUsed/>
    <w:rsid w:val="00F97D31"/>
    <w:pPr>
      <w:spacing w:line="240" w:lineRule="auto"/>
    </w:pPr>
    <w:rPr>
      <w:sz w:val="20"/>
      <w:szCs w:val="20"/>
    </w:rPr>
  </w:style>
  <w:style w:type="character" w:customStyle="1" w:styleId="CommentTextChar">
    <w:name w:val="Comment Text Char"/>
    <w:basedOn w:val="DefaultParagraphFont"/>
    <w:link w:val="CommentText"/>
    <w:uiPriority w:val="99"/>
    <w:rsid w:val="00F97D31"/>
    <w:rPr>
      <w:sz w:val="20"/>
      <w:szCs w:val="20"/>
    </w:rPr>
  </w:style>
  <w:style w:type="paragraph" w:styleId="CommentSubject">
    <w:name w:val="annotation subject"/>
    <w:basedOn w:val="CommentText"/>
    <w:next w:val="CommentText"/>
    <w:link w:val="CommentSubjectChar"/>
    <w:uiPriority w:val="99"/>
    <w:semiHidden/>
    <w:unhideWhenUsed/>
    <w:rsid w:val="00F97D31"/>
    <w:rPr>
      <w:b/>
      <w:bCs/>
    </w:rPr>
  </w:style>
  <w:style w:type="character" w:customStyle="1" w:styleId="CommentSubjectChar">
    <w:name w:val="Comment Subject Char"/>
    <w:basedOn w:val="CommentTextChar"/>
    <w:link w:val="CommentSubject"/>
    <w:uiPriority w:val="99"/>
    <w:semiHidden/>
    <w:rsid w:val="00F97D3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final-report-the-economics-of-biodiversity-the-dasgupta-review" TargetMode="External"/><Relationship Id="rId18" Type="http://schemas.openxmlformats.org/officeDocument/2006/relationships/hyperlink" Target="https://www.fao.org/right-to-food/en" TargetMode="External"/><Relationship Id="rId26" Type="http://schemas.openxmlformats.org/officeDocument/2006/relationships/hyperlink" Target="https://www.health.org.uk/sites/default/files/upload/publications/2020/Health%20Equity%20in%20England_The%20Marmot%25" TargetMode="External"/><Relationship Id="rId39" Type="http://schemas.openxmlformats.org/officeDocument/2006/relationships/hyperlink" Target="https://sdgs.un.org/goals/goal3" TargetMode="External"/><Relationship Id="rId21" Type="http://schemas.openxmlformats.org/officeDocument/2006/relationships/hyperlink" Target="https://www.gov.uk/government/publications/a-uk-government-food-strategy-for-england/a-uk-government-food-strategy-for-england-considering-the-wider-uk-food-system" TargetMode="External"/><Relationship Id="rId34" Type="http://schemas.openxmlformats.org/officeDocument/2006/relationships/hyperlink" Target="https://www.gov.scot/publications/national-good-food-nation-plan/pages/2/" TargetMode="External"/><Relationship Id="rId42" Type="http://schemas.openxmlformats.org/officeDocument/2006/relationships/hyperlink" Target="https://www.undp.org/foodsystems/news/reimagining-food-systems-people-and-planet-highlights-undp-unfss4" TargetMode="External"/><Relationship Id="rId47" Type="http://schemas.openxmlformats.org/officeDocument/2006/relationships/hyperlink" Target="https://www.gov.wales/vision-food-and-drink-industry-2021" TargetMode="External"/><Relationship Id="rId50" Type="http://schemas.openxmlformats.org/officeDocument/2006/relationships/hyperlink" Target="https://www.who.int/news/item/16-05-2025-one-world-for-health--the-seventy-eighth-world-health-assembly-convenes-from-19-to-27-may-2025"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ao.org/about/about-fao/en/" TargetMode="External"/><Relationship Id="rId29" Type="http://schemas.openxmlformats.org/officeDocument/2006/relationships/hyperlink" Target="https://www.niassembly.gov.uk/globalassets/documents/corporate/sustainable-development/sustainable-development-policy-2024.pdf" TargetMode="External"/><Relationship Id="rId11" Type="http://schemas.openxmlformats.org/officeDocument/2006/relationships/hyperlink" Target="https://businesswales.gov.wales/foodanddrink/sites/foodanddrink/files/documents/221124%20F%26D%20Action%20Plan_ENG.pdf" TargetMode="External"/><Relationship Id="rId24" Type="http://schemas.openxmlformats.org/officeDocument/2006/relationships/hyperlink" Target="https://doi.org/10.1002/sd.70096" TargetMode="External"/><Relationship Id="rId32" Type="http://schemas.openxmlformats.org/officeDocument/2006/relationships/hyperlink" Target="https://webarchive.nrscotland.gov.uk/20250311153853/https:/nationalperformance.gov.scot/" TargetMode="External"/><Relationship Id="rId37" Type="http://schemas.openxmlformats.org/officeDocument/2006/relationships/hyperlink" Target="https://sdgs.un.org/goals" TargetMode="External"/><Relationship Id="rId40" Type="http://schemas.openxmlformats.org/officeDocument/2006/relationships/hyperlink" Target="https://unstats.un.org/sdgs/report/2025/The-Sustainable-Development-Goals-Report-2025.pdf" TargetMode="External"/><Relationship Id="rId45" Type="http://schemas.openxmlformats.org/officeDocument/2006/relationships/hyperlink" Target="https://www.gov.wales/well-being-future-generations-act-essentials-html"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gov.wales/sites/default/files/publications/2024-07/food-matters-wales.pdf" TargetMode="External"/><Relationship Id="rId19" Type="http://schemas.openxmlformats.org/officeDocument/2006/relationships/hyperlink" Target="https://council.science/wp-content/uploads/2017/03/SDGs-interactions-3-healthy-lives.pdf" TargetMode="External"/><Relationship Id="rId31" Type="http://schemas.openxmlformats.org/officeDocument/2006/relationships/hyperlink" Target="https://jogh.org/documents/issue201701/jogh-07-010302.pdf" TargetMode="External"/><Relationship Id="rId44" Type="http://schemas.openxmlformats.org/officeDocument/2006/relationships/hyperlink" Target="https://www.gov.wales/sites/default/files/publications/2024-07/food-matters-wales.pdf" TargetMode="External"/><Relationship Id="rId52" Type="http://schemas.openxmlformats.org/officeDocument/2006/relationships/hyperlink" Target="https://www.who.int/activities/promoting-health-in-all-policies-and-intersectoral-action-capacities" TargetMode="External"/><Relationship Id="rId4" Type="http://schemas.openxmlformats.org/officeDocument/2006/relationships/settings" Target="settings.xml"/><Relationship Id="rId9" Type="http://schemas.openxmlformats.org/officeDocument/2006/relationships/hyperlink" Target="https://www.gov.scot/publications/national-good-food-nation-plan/pages/2/" TargetMode="External"/><Relationship Id="rId14" Type="http://schemas.openxmlformats.org/officeDocument/2006/relationships/hyperlink" Target="https://www.gov.uk/government/statistics/united-kingdom-food-security-report-2024" TargetMode="External"/><Relationship Id="rId22" Type="http://schemas.openxmlformats.org/officeDocument/2006/relationships/hyperlink" Target="https://newmedit.ciheam.org/bup/wp-content/uploads/2025/10/d-5-680-NEW-MEDIT-2-2025.pdf" TargetMode="External"/><Relationship Id="rId27" Type="http://schemas.openxmlformats.org/officeDocument/2006/relationships/hyperlink" Target="https://www.mdpi.com/2071-1050/16/18/7921" TargetMode="External"/><Relationship Id="rId30" Type="http://schemas.openxmlformats.org/officeDocument/2006/relationships/hyperlink" Target="https://www.daera-ni.gov.uk/sites/default/files/publications/daera/NI%20Food%20Strategy%20Framework.pdf" TargetMode="External"/><Relationship Id="rId35" Type="http://schemas.openxmlformats.org/officeDocument/2006/relationships/hyperlink" Target="https://www.legislation.gov.uk/asp/2022/5/contents/enacted" TargetMode="External"/><Relationship Id="rId43" Type="http://schemas.openxmlformats.org/officeDocument/2006/relationships/hyperlink" Target="https://www.undp.org/foodsystems/our-initiatives" TargetMode="External"/><Relationship Id="rId48" Type="http://schemas.openxmlformats.org/officeDocument/2006/relationships/hyperlink" Target="https://lup.lub.lu.se/student-papers/search/publication/9196929" TargetMode="External"/><Relationship Id="rId8" Type="http://schemas.openxmlformats.org/officeDocument/2006/relationships/hyperlink" Target="https://www.daera-ni.gov.uk/sites/default/files/publications/daera/NI%20Food%20Strategy%20Framework.pdf" TargetMode="External"/><Relationship Id="rId51" Type="http://schemas.openxmlformats.org/officeDocument/2006/relationships/hyperlink" Target="https://www.who.int/health-topics/international-health-regulations" TargetMode="External"/><Relationship Id="rId3" Type="http://schemas.openxmlformats.org/officeDocument/2006/relationships/styles" Target="styles.xml"/><Relationship Id="rId12" Type="http://schemas.openxmlformats.org/officeDocument/2006/relationships/hyperlink" Target="https://www.gov.uk/government/publications/national-food-strategy-for-england" TargetMode="External"/><Relationship Id="rId17" Type="http://schemas.openxmlformats.org/officeDocument/2006/relationships/hyperlink" Target="https://www.fao.org/fao-who-codexalimentarius/about-codex/en/" TargetMode="External"/><Relationship Id="rId25" Type="http://schemas.openxmlformats.org/officeDocument/2006/relationships/hyperlink" Target="https://www.gov.uk/research-for-development-outputs/fair-society-healthy-lives-the-marmot-review-strategic-review-of-health-inequalities-in-england-post-2010" TargetMode="External"/><Relationship Id="rId33" Type="http://schemas.openxmlformats.org/officeDocument/2006/relationships/hyperlink" Target="https://www.gov.scot/collections/national-performance-framework/?via=https://nationalperformance.gov.scot/sustainable-development-goals" TargetMode="External"/><Relationship Id="rId38" Type="http://schemas.openxmlformats.org/officeDocument/2006/relationships/hyperlink" Target="https://sdgs.un.org/2030agenda" TargetMode="External"/><Relationship Id="rId46" Type="http://schemas.openxmlformats.org/officeDocument/2006/relationships/hyperlink" Target="https://businesswales.gov.wales/foodanddrink/sites/foodanddrink/files/documents/221124%20F%26D%20Action%20Plan_ENG.pdf" TargetMode="External"/><Relationship Id="rId20" Type="http://schemas.openxmlformats.org/officeDocument/2006/relationships/hyperlink" Target="https://nepjol.info/index.php/jsdpj/article/view/58266/43511" TargetMode="External"/><Relationship Id="rId41" Type="http://schemas.openxmlformats.org/officeDocument/2006/relationships/hyperlink" Target="https://sdgs.un.org/goals/goal2"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link.springer.com/article/10.1007/s10551-022-05189-9" TargetMode="External"/><Relationship Id="rId23" Type="http://schemas.openxmlformats.org/officeDocument/2006/relationships/hyperlink" Target="https://www.sciencedirect.com/science/article/pii/S0304380022002654" TargetMode="External"/><Relationship Id="rId28" Type="http://schemas.openxmlformats.org/officeDocument/2006/relationships/hyperlink" Target="https://www.england.nhs.uk/long-term-plan/" TargetMode="External"/><Relationship Id="rId36" Type="http://schemas.openxmlformats.org/officeDocument/2006/relationships/hyperlink" Target="https://link.springer.com/article/10.1186/s42055-024-00078-7" TargetMode="External"/><Relationship Id="rId49" Type="http://schemas.openxmlformats.org/officeDocument/2006/relationships/hyperlink" Target="https://apps.who.int/gb/ebwha/pdf_files/WHA78/A78_(24)-en.pdf"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81BD95-53C3-47FF-BCDD-520AFA8E1D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3626</Words>
  <Characters>24661</Characters>
  <Application>Microsoft Office Word</Application>
  <DocSecurity>0</DocSecurity>
  <Lines>513</Lines>
  <Paragraphs>138</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28149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Luana Marangon</dc:creator>
  <cp:keywords/>
  <dc:description/>
  <cp:lastModifiedBy>E-mail Notice</cp:lastModifiedBy>
  <cp:revision>201</cp:revision>
  <dcterms:created xsi:type="dcterms:W3CDTF">2025-11-09T18:46:00Z</dcterms:created>
  <dcterms:modified xsi:type="dcterms:W3CDTF">2025-11-16T13:14:00Z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3b24889f-c840-4843-83a6-242e077b91af</vt:lpwstr>
  </property>
</Properties>
</file>