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3066CD" w14:textId="147540EC" w:rsidR="003E358B" w:rsidRPr="003E358B" w:rsidRDefault="003E358B" w:rsidP="003E358B">
      <w:pPr>
        <w:spacing w:before="100" w:beforeAutospacing="1" w:after="100" w:afterAutospacing="1"/>
        <w:rPr>
          <w:rFonts w:ascii="Arial" w:eastAsia="Times New Roman" w:hAnsi="Arial" w:cs="Arial"/>
          <w:b/>
          <w:bCs/>
          <w:iCs/>
          <w:sz w:val="20"/>
          <w:szCs w:val="20"/>
        </w:rPr>
      </w:pPr>
      <w:bookmarkStart w:id="0" w:name="_GoBack"/>
      <w:bookmarkEnd w:id="0"/>
      <w:r w:rsidRPr="003E358B">
        <w:rPr>
          <w:rFonts w:ascii="Arial" w:eastAsia="Times New Roman" w:hAnsi="Arial" w:cs="Arial"/>
          <w:b/>
          <w:bCs/>
          <w:iCs/>
          <w:sz w:val="20"/>
          <w:szCs w:val="20"/>
        </w:rPr>
        <w:t xml:space="preserve">A critical analysis of the relationship between teacher subject knowledge and effective learning and teaching in the primary school </w:t>
      </w:r>
    </w:p>
    <w:p w14:paraId="71485DCC" w14:textId="77777777" w:rsidR="003E358B" w:rsidRPr="003E358B" w:rsidRDefault="003E358B" w:rsidP="003E358B">
      <w:pPr>
        <w:spacing w:before="100" w:beforeAutospacing="1" w:after="100" w:afterAutospacing="1"/>
        <w:rPr>
          <w:rFonts w:ascii="Times New Roman" w:eastAsia="Times New Roman" w:hAnsi="Times New Roman" w:cs="Times New Roman"/>
        </w:rPr>
      </w:pPr>
    </w:p>
    <w:p w14:paraId="0918FAEB" w14:textId="4CAE7E4E" w:rsidR="0012057C" w:rsidRDefault="0012057C" w:rsidP="0012057C">
      <w:pPr>
        <w:pStyle w:val="NormalWeb"/>
      </w:pPr>
      <w:r>
        <w:rPr>
          <w:rFonts w:ascii="Arial" w:hAnsi="Arial" w:cs="Arial"/>
          <w:b/>
          <w:bCs/>
        </w:rPr>
        <w:t xml:space="preserve">Introduction </w:t>
      </w:r>
      <w:r>
        <w:rPr>
          <w:rFonts w:ascii="ArialMT" w:hAnsi="ArialMT"/>
        </w:rPr>
        <w:t>(</w:t>
      </w:r>
      <w:proofErr w:type="gramStart"/>
      <w:r>
        <w:rPr>
          <w:rFonts w:ascii="ArialMT" w:hAnsi="ArialMT"/>
        </w:rPr>
        <w:t>approximately 250</w:t>
      </w:r>
      <w:proofErr w:type="gramEnd"/>
      <w:r>
        <w:rPr>
          <w:rFonts w:ascii="ArialMT" w:hAnsi="ArialMT"/>
        </w:rPr>
        <w:t xml:space="preserve"> words)</w:t>
      </w:r>
      <w:r>
        <w:rPr>
          <w:rFonts w:ascii="ArialMT" w:hAnsi="ArialMT"/>
        </w:rPr>
        <w:br/>
        <w:t xml:space="preserve">In the introduction you should show that you understand the title of the assignment and set out what you intend to discuss. Give important contextual information such as the type of school and age group/s involved. Please note that you should ensure the name of your PTE school is not included within the written assignment. </w:t>
      </w:r>
    </w:p>
    <w:p w14:paraId="07ABC8BB" w14:textId="77777777" w:rsidR="003E358B" w:rsidRDefault="0012057C" w:rsidP="0012057C">
      <w:pPr>
        <w:pStyle w:val="NormalWeb"/>
        <w:rPr>
          <w:rFonts w:ascii="ArialMT" w:hAnsi="ArialMT"/>
        </w:rPr>
      </w:pPr>
      <w:r>
        <w:rPr>
          <w:rFonts w:ascii="Arial" w:hAnsi="Arial" w:cs="Arial"/>
          <w:b/>
          <w:bCs/>
        </w:rPr>
        <w:t xml:space="preserve">A consideration of the literature </w:t>
      </w:r>
      <w:r>
        <w:rPr>
          <w:rFonts w:ascii="ArialMT" w:hAnsi="ArialMT"/>
        </w:rPr>
        <w:t>(</w:t>
      </w:r>
      <w:proofErr w:type="gramStart"/>
      <w:r>
        <w:rPr>
          <w:rFonts w:ascii="ArialMT" w:hAnsi="ArialMT"/>
        </w:rPr>
        <w:t>approximately 1750</w:t>
      </w:r>
      <w:proofErr w:type="gramEnd"/>
      <w:r>
        <w:rPr>
          <w:rFonts w:ascii="ArialMT" w:hAnsi="ArialMT"/>
        </w:rPr>
        <w:t xml:space="preserve"> words)</w:t>
      </w:r>
      <w:r w:rsidR="003E358B">
        <w:rPr>
          <w:rFonts w:ascii="ArialMT" w:hAnsi="ArialMT"/>
        </w:rPr>
        <w:t xml:space="preserve">- </w:t>
      </w:r>
      <w:r w:rsidR="003E358B" w:rsidRPr="003E358B">
        <w:rPr>
          <w:rFonts w:ascii="ArialMT" w:hAnsi="ArialMT"/>
          <w:highlight w:val="yellow"/>
        </w:rPr>
        <w:t>compare and contrast studies on whether there is a relationship between subject knowledge and effective teaching and learning</w:t>
      </w:r>
    </w:p>
    <w:p w14:paraId="1E5EADB7" w14:textId="3C4394AF" w:rsidR="0012057C" w:rsidRDefault="0012057C" w:rsidP="0012057C">
      <w:pPr>
        <w:pStyle w:val="NormalWeb"/>
      </w:pPr>
      <w:r>
        <w:rPr>
          <w:rFonts w:ascii="ArialMT" w:hAnsi="ArialMT"/>
        </w:rPr>
        <w:br/>
        <w:t xml:space="preserve">The purpose of reviewing literature is to set the context for the assignment. A good literature review identifies and synthesises key points. </w:t>
      </w:r>
      <w:r w:rsidRPr="0012057C">
        <w:rPr>
          <w:rFonts w:ascii="ArialMT" w:hAnsi="ArialMT"/>
          <w:highlight w:val="lightGray"/>
        </w:rPr>
        <w:t>You should read widely and consider different perspectives on the relationship between teacher subject knowledge and children’s learning.</w:t>
      </w:r>
      <w:r>
        <w:rPr>
          <w:rFonts w:ascii="ArialMT" w:hAnsi="ArialMT"/>
        </w:rPr>
        <w:t xml:space="preserve"> Within a literature review you should aim to highlight key points (avoid simply reporting what has been read) and identify differing perspectives. An effective literature review in relation to subject knowledge for primary teaching will lead the reader through key points, highlighting similar or differing perspectives that may exist. In an effective literature review you will show that you are thinking about what you are reading in a critical way; i.e. you are not describing or reporting what has been written but you are considering the implications of what has been written. Although there are essential texts, there is no recommended number of texts. It is far better to synthesise a smaller number of texts well than to use a long list of texts badly. The word counts are designed to encourage you to be selective in your reading. </w:t>
      </w:r>
    </w:p>
    <w:p w14:paraId="0665EDEB" w14:textId="38FA0BF6" w:rsidR="003E358B" w:rsidRDefault="0012057C" w:rsidP="0012057C">
      <w:pPr>
        <w:pStyle w:val="NormalWeb"/>
        <w:rPr>
          <w:rFonts w:ascii="ArialMT" w:hAnsi="ArialMT"/>
        </w:rPr>
      </w:pPr>
      <w:r>
        <w:rPr>
          <w:rFonts w:ascii="Arial" w:hAnsi="Arial" w:cs="Arial"/>
          <w:b/>
          <w:bCs/>
        </w:rPr>
        <w:t xml:space="preserve">Analysis and evaluation of your subject knowledge for primary teaching </w:t>
      </w:r>
      <w:r>
        <w:rPr>
          <w:rFonts w:ascii="ArialMT" w:hAnsi="ArialMT"/>
        </w:rPr>
        <w:t>(</w:t>
      </w:r>
      <w:proofErr w:type="gramStart"/>
      <w:r>
        <w:rPr>
          <w:rFonts w:ascii="ArialMT" w:hAnsi="ArialMT"/>
        </w:rPr>
        <w:t>approximately 1750</w:t>
      </w:r>
      <w:proofErr w:type="gramEnd"/>
      <w:r>
        <w:rPr>
          <w:rFonts w:ascii="ArialMT" w:hAnsi="ArialMT"/>
        </w:rPr>
        <w:t xml:space="preserve"> words)</w:t>
      </w:r>
      <w:r w:rsidR="003E358B">
        <w:rPr>
          <w:rFonts w:ascii="ArialMT" w:hAnsi="ArialMT"/>
        </w:rPr>
        <w:t xml:space="preserve">- </w:t>
      </w:r>
      <w:r w:rsidR="003E358B" w:rsidRPr="003E358B">
        <w:rPr>
          <w:rFonts w:ascii="ArialMT" w:hAnsi="ArialMT"/>
          <w:highlight w:val="yellow"/>
        </w:rPr>
        <w:t>use your ARC form reflecting on a lesson plan to support this part</w:t>
      </w:r>
    </w:p>
    <w:p w14:paraId="313AFCA1" w14:textId="3AC3D8EE" w:rsidR="0012057C" w:rsidRPr="006E5277" w:rsidRDefault="0012057C" w:rsidP="0012057C">
      <w:pPr>
        <w:pStyle w:val="NormalWeb"/>
        <w:rPr>
          <w:highlight w:val="lightGray"/>
        </w:rPr>
      </w:pPr>
      <w:r>
        <w:rPr>
          <w:rFonts w:ascii="ArialMT" w:hAnsi="ArialMT"/>
        </w:rPr>
        <w:br/>
        <w:t xml:space="preserve">For this section you will need to draw on your PTE experiences to support your discussion and also your knowledge and understanding of the developing curriculum for Wales. You could use aspects of subject knowledge identified by Shulman (1987) or by Rowland et al. (2003) as a way of structuring your discussion. Remember, subject knowledge is considered more than what you know about a particular topic (although that is clearly important) so you should reflect on what you learned about subject knowledge and your needs and the relationship of your subject knowledge with effective teaching and learning. Being able to critically analyse means that are able to look at something in detail and are able to ‘break it down’ and consider it from a variety of perspectives. </w:t>
      </w:r>
      <w:r w:rsidRPr="006E5277">
        <w:rPr>
          <w:rFonts w:ascii="ArialMT" w:hAnsi="ArialMT"/>
          <w:highlight w:val="lightGray"/>
        </w:rPr>
        <w:t xml:space="preserve">For example, in this assignment, you might discuss a particular group of children having difficulty or success with a task. Showing critical analysis would mean that you are able to try to account for why that happened in relation to your subject knowledge. For example, was it because the task was inappropriate (if so, why?) or because you had not explained the task (could this be </w:t>
      </w:r>
      <w:r w:rsidRPr="006E5277">
        <w:rPr>
          <w:rFonts w:ascii="ArialMT" w:hAnsi="ArialMT"/>
          <w:highlight w:val="lightGray"/>
        </w:rPr>
        <w:lastRenderedPageBreak/>
        <w:t xml:space="preserve">because you had not planned your explanation or did not explain it in a way the children were able to understand?). Such points would relate to what you will have read in relation to subject knowledge. </w:t>
      </w:r>
      <w:r>
        <w:rPr>
          <w:rFonts w:ascii="ArialMT" w:hAnsi="ArialMT"/>
        </w:rPr>
        <w:t xml:space="preserve">Being evaluative in this assignment means that you are able to consider the findings of your analysis and make a judgement on the value of the learning and the value of your subject knowledge for teaching. You should aim to support comments with reference to specific evidence (e.g. from PTE) or reading. </w:t>
      </w:r>
      <w:r w:rsidRPr="006E5277">
        <w:rPr>
          <w:rFonts w:ascii="ArialMT" w:hAnsi="ArialMT"/>
          <w:highlight w:val="lightGray"/>
        </w:rPr>
        <w:t xml:space="preserve">Avoid making claims without supporting them. For example, saying you believe you have strong subject knowledge for teaching Science because you studied for a Science degree would suggest that you have not critically analysed and evaluated your Science subject knowledge in relation to curriculum requirements and reading. In contrast commenting that you feel you have good content knowledge for teaching ‘Light and Sound’ because of your degree but that you found identifying ways of designing experiences that the children could understand some of the features without you simply ‘telling’ them, and referring to a specific lesson/pupil comments/pupil work/lesson feedback/lesson reflection would show that you had reflected in a more in depth manner. </w:t>
      </w:r>
    </w:p>
    <w:p w14:paraId="3EFA7A57" w14:textId="77777777" w:rsidR="0012057C" w:rsidRDefault="0012057C" w:rsidP="0012057C">
      <w:pPr>
        <w:pStyle w:val="NormalWeb"/>
      </w:pPr>
      <w:r>
        <w:rPr>
          <w:rFonts w:ascii="ArialMT" w:hAnsi="ArialMT"/>
        </w:rPr>
        <w:t xml:space="preserve">This section is about you being honest, analytical and evaluative in relation to your own subject knowledge and understanding for teaching in the developing curriculum for Wales. </w:t>
      </w:r>
      <w:r w:rsidRPr="00224E63">
        <w:rPr>
          <w:rFonts w:ascii="ArialMT" w:hAnsi="ArialMT"/>
          <w:highlight w:val="lightGray"/>
        </w:rPr>
        <w:t>Avoid describing lessons</w:t>
      </w:r>
      <w:r>
        <w:rPr>
          <w:rFonts w:ascii="ArialMT" w:hAnsi="ArialMT"/>
        </w:rPr>
        <w:t xml:space="preserve"> but </w:t>
      </w:r>
      <w:r w:rsidRPr="00224E63">
        <w:rPr>
          <w:rFonts w:ascii="ArialMT" w:hAnsi="ArialMT"/>
          <w:highlight w:val="lightGray"/>
        </w:rPr>
        <w:t>use specific incidents or reflections from lessons to support points that you make.</w:t>
      </w:r>
      <w:r>
        <w:rPr>
          <w:rFonts w:ascii="ArialMT" w:hAnsi="ArialMT"/>
        </w:rPr>
        <w:t xml:space="preserve"> </w:t>
      </w:r>
      <w:r w:rsidRPr="003E358B">
        <w:rPr>
          <w:rFonts w:ascii="ArialMT" w:hAnsi="ArialMT"/>
          <w:highlight w:val="yellow"/>
        </w:rPr>
        <w:t>You can provide lesson plans/reflections/examples of work/extracts from lesson reports in the appendix to support points.</w:t>
      </w:r>
      <w:r>
        <w:rPr>
          <w:rFonts w:ascii="ArialMT" w:hAnsi="ArialMT"/>
        </w:rPr>
        <w:t xml:space="preserve"> </w:t>
      </w:r>
    </w:p>
    <w:p w14:paraId="2A342AE2" w14:textId="77777777" w:rsidR="0012057C" w:rsidRDefault="0012057C" w:rsidP="0012057C">
      <w:pPr>
        <w:pStyle w:val="NormalWeb"/>
      </w:pPr>
      <w:r>
        <w:rPr>
          <w:rFonts w:ascii="ArialMT" w:hAnsi="ArialMT"/>
        </w:rPr>
        <w:t>Within the analysis and evaluation of your subject knowledge you should ensure you refer back to literature that was discussed within the review. For example you may find that something within a</w:t>
      </w:r>
      <w:r w:rsidR="00224E63">
        <w:t xml:space="preserve"> </w:t>
      </w:r>
      <w:r>
        <w:rPr>
          <w:rFonts w:ascii="ArialMT" w:hAnsi="ArialMT"/>
        </w:rPr>
        <w:t xml:space="preserve">task reflection relates to an aspect of what you discussed within the literature and you ensure you make this link back to what you read. </w:t>
      </w:r>
    </w:p>
    <w:p w14:paraId="2E5DDA52" w14:textId="77777777" w:rsidR="0012057C" w:rsidRDefault="0012057C" w:rsidP="0012057C">
      <w:pPr>
        <w:pStyle w:val="NormalWeb"/>
      </w:pPr>
      <w:r>
        <w:rPr>
          <w:rFonts w:ascii="Arial" w:hAnsi="Arial" w:cs="Arial"/>
          <w:b/>
          <w:bCs/>
        </w:rPr>
        <w:t xml:space="preserve">Conclusion </w:t>
      </w:r>
      <w:r>
        <w:rPr>
          <w:rFonts w:ascii="ArialMT" w:hAnsi="ArialMT"/>
        </w:rPr>
        <w:t>(</w:t>
      </w:r>
      <w:proofErr w:type="gramStart"/>
      <w:r>
        <w:rPr>
          <w:rFonts w:ascii="ArialMT" w:hAnsi="ArialMT"/>
        </w:rPr>
        <w:t>approximately 250</w:t>
      </w:r>
      <w:proofErr w:type="gramEnd"/>
      <w:r>
        <w:rPr>
          <w:rFonts w:ascii="ArialMT" w:hAnsi="ArialMT"/>
        </w:rPr>
        <w:t xml:space="preserve"> words)</w:t>
      </w:r>
      <w:r>
        <w:rPr>
          <w:rFonts w:ascii="ArialMT" w:hAnsi="ArialMT"/>
        </w:rPr>
        <w:br/>
        <w:t xml:space="preserve">In this section you should aim to draw together the key points in relation to your analysis of subject knowledge for primary teaching in Wales. These should be related to your next steps for development. However, take care not to be sentimental and finish with a statement like ‘I will always seek to improve to be the best teacher ever.’ It is better to be more precise and identify a particular target; for example, ‘the tasks undertaken and the reactions of the learners to my instructions has shown me the importance of using age related vocabulary’. </w:t>
      </w:r>
    </w:p>
    <w:p w14:paraId="618D5ACC" w14:textId="77777777" w:rsidR="003E358B" w:rsidRDefault="003E358B"/>
    <w:sectPr w:rsidR="003E358B" w:rsidSect="007529C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57C"/>
    <w:rsid w:val="0012057C"/>
    <w:rsid w:val="00224E63"/>
    <w:rsid w:val="003E358B"/>
    <w:rsid w:val="00533A5A"/>
    <w:rsid w:val="00631CC9"/>
    <w:rsid w:val="006E5277"/>
    <w:rsid w:val="007529C8"/>
    <w:rsid w:val="00987C4E"/>
    <w:rsid w:val="00C743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E2FBE"/>
  <w15:chartTrackingRefBased/>
  <w15:docId w15:val="{08DFCE20-B492-1248-8EEF-D016E7889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2057C"/>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941371">
      <w:bodyDiv w:val="1"/>
      <w:marLeft w:val="0"/>
      <w:marRight w:val="0"/>
      <w:marTop w:val="0"/>
      <w:marBottom w:val="0"/>
      <w:divBdr>
        <w:top w:val="none" w:sz="0" w:space="0" w:color="auto"/>
        <w:left w:val="none" w:sz="0" w:space="0" w:color="auto"/>
        <w:bottom w:val="none" w:sz="0" w:space="0" w:color="auto"/>
        <w:right w:val="none" w:sz="0" w:space="0" w:color="auto"/>
      </w:divBdr>
      <w:divsChild>
        <w:div w:id="599489755">
          <w:marLeft w:val="0"/>
          <w:marRight w:val="0"/>
          <w:marTop w:val="0"/>
          <w:marBottom w:val="0"/>
          <w:divBdr>
            <w:top w:val="none" w:sz="0" w:space="0" w:color="auto"/>
            <w:left w:val="none" w:sz="0" w:space="0" w:color="auto"/>
            <w:bottom w:val="none" w:sz="0" w:space="0" w:color="auto"/>
            <w:right w:val="none" w:sz="0" w:space="0" w:color="auto"/>
          </w:divBdr>
          <w:divsChild>
            <w:div w:id="1324436319">
              <w:marLeft w:val="0"/>
              <w:marRight w:val="0"/>
              <w:marTop w:val="0"/>
              <w:marBottom w:val="0"/>
              <w:divBdr>
                <w:top w:val="none" w:sz="0" w:space="0" w:color="auto"/>
                <w:left w:val="none" w:sz="0" w:space="0" w:color="auto"/>
                <w:bottom w:val="none" w:sz="0" w:space="0" w:color="auto"/>
                <w:right w:val="none" w:sz="0" w:space="0" w:color="auto"/>
              </w:divBdr>
              <w:divsChild>
                <w:div w:id="63683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690445">
          <w:marLeft w:val="0"/>
          <w:marRight w:val="0"/>
          <w:marTop w:val="0"/>
          <w:marBottom w:val="0"/>
          <w:divBdr>
            <w:top w:val="none" w:sz="0" w:space="0" w:color="auto"/>
            <w:left w:val="none" w:sz="0" w:space="0" w:color="auto"/>
            <w:bottom w:val="none" w:sz="0" w:space="0" w:color="auto"/>
            <w:right w:val="none" w:sz="0" w:space="0" w:color="auto"/>
          </w:divBdr>
          <w:divsChild>
            <w:div w:id="96142741">
              <w:marLeft w:val="0"/>
              <w:marRight w:val="0"/>
              <w:marTop w:val="0"/>
              <w:marBottom w:val="0"/>
              <w:divBdr>
                <w:top w:val="none" w:sz="0" w:space="0" w:color="auto"/>
                <w:left w:val="none" w:sz="0" w:space="0" w:color="auto"/>
                <w:bottom w:val="none" w:sz="0" w:space="0" w:color="auto"/>
                <w:right w:val="none" w:sz="0" w:space="0" w:color="auto"/>
              </w:divBdr>
              <w:divsChild>
                <w:div w:id="769664366">
                  <w:marLeft w:val="0"/>
                  <w:marRight w:val="0"/>
                  <w:marTop w:val="0"/>
                  <w:marBottom w:val="0"/>
                  <w:divBdr>
                    <w:top w:val="none" w:sz="0" w:space="0" w:color="auto"/>
                    <w:left w:val="none" w:sz="0" w:space="0" w:color="auto"/>
                    <w:bottom w:val="none" w:sz="0" w:space="0" w:color="auto"/>
                    <w:right w:val="none" w:sz="0" w:space="0" w:color="auto"/>
                  </w:divBdr>
                </w:div>
              </w:divsChild>
            </w:div>
            <w:div w:id="764568370">
              <w:marLeft w:val="0"/>
              <w:marRight w:val="0"/>
              <w:marTop w:val="0"/>
              <w:marBottom w:val="0"/>
              <w:divBdr>
                <w:top w:val="none" w:sz="0" w:space="0" w:color="auto"/>
                <w:left w:val="none" w:sz="0" w:space="0" w:color="auto"/>
                <w:bottom w:val="none" w:sz="0" w:space="0" w:color="auto"/>
                <w:right w:val="none" w:sz="0" w:space="0" w:color="auto"/>
              </w:divBdr>
              <w:divsChild>
                <w:div w:id="91285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902228">
          <w:marLeft w:val="0"/>
          <w:marRight w:val="0"/>
          <w:marTop w:val="0"/>
          <w:marBottom w:val="0"/>
          <w:divBdr>
            <w:top w:val="none" w:sz="0" w:space="0" w:color="auto"/>
            <w:left w:val="none" w:sz="0" w:space="0" w:color="auto"/>
            <w:bottom w:val="none" w:sz="0" w:space="0" w:color="auto"/>
            <w:right w:val="none" w:sz="0" w:space="0" w:color="auto"/>
          </w:divBdr>
          <w:divsChild>
            <w:div w:id="629171353">
              <w:marLeft w:val="0"/>
              <w:marRight w:val="0"/>
              <w:marTop w:val="0"/>
              <w:marBottom w:val="0"/>
              <w:divBdr>
                <w:top w:val="none" w:sz="0" w:space="0" w:color="auto"/>
                <w:left w:val="none" w:sz="0" w:space="0" w:color="auto"/>
                <w:bottom w:val="none" w:sz="0" w:space="0" w:color="auto"/>
                <w:right w:val="none" w:sz="0" w:space="0" w:color="auto"/>
              </w:divBdr>
              <w:divsChild>
                <w:div w:id="2133398407">
                  <w:marLeft w:val="0"/>
                  <w:marRight w:val="0"/>
                  <w:marTop w:val="0"/>
                  <w:marBottom w:val="0"/>
                  <w:divBdr>
                    <w:top w:val="none" w:sz="0" w:space="0" w:color="auto"/>
                    <w:left w:val="none" w:sz="0" w:space="0" w:color="auto"/>
                    <w:bottom w:val="none" w:sz="0" w:space="0" w:color="auto"/>
                    <w:right w:val="none" w:sz="0" w:space="0" w:color="auto"/>
                  </w:divBdr>
                </w:div>
              </w:divsChild>
            </w:div>
            <w:div w:id="1205606241">
              <w:marLeft w:val="0"/>
              <w:marRight w:val="0"/>
              <w:marTop w:val="0"/>
              <w:marBottom w:val="0"/>
              <w:divBdr>
                <w:top w:val="none" w:sz="0" w:space="0" w:color="auto"/>
                <w:left w:val="none" w:sz="0" w:space="0" w:color="auto"/>
                <w:bottom w:val="none" w:sz="0" w:space="0" w:color="auto"/>
                <w:right w:val="none" w:sz="0" w:space="0" w:color="auto"/>
              </w:divBdr>
              <w:divsChild>
                <w:div w:id="145975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152732">
      <w:bodyDiv w:val="1"/>
      <w:marLeft w:val="0"/>
      <w:marRight w:val="0"/>
      <w:marTop w:val="0"/>
      <w:marBottom w:val="0"/>
      <w:divBdr>
        <w:top w:val="none" w:sz="0" w:space="0" w:color="auto"/>
        <w:left w:val="none" w:sz="0" w:space="0" w:color="auto"/>
        <w:bottom w:val="none" w:sz="0" w:space="0" w:color="auto"/>
        <w:right w:val="none" w:sz="0" w:space="0" w:color="auto"/>
      </w:divBdr>
      <w:divsChild>
        <w:div w:id="164826458">
          <w:marLeft w:val="0"/>
          <w:marRight w:val="0"/>
          <w:marTop w:val="0"/>
          <w:marBottom w:val="0"/>
          <w:divBdr>
            <w:top w:val="none" w:sz="0" w:space="0" w:color="auto"/>
            <w:left w:val="none" w:sz="0" w:space="0" w:color="auto"/>
            <w:bottom w:val="none" w:sz="0" w:space="0" w:color="auto"/>
            <w:right w:val="none" w:sz="0" w:space="0" w:color="auto"/>
          </w:divBdr>
          <w:divsChild>
            <w:div w:id="1693414755">
              <w:marLeft w:val="0"/>
              <w:marRight w:val="0"/>
              <w:marTop w:val="0"/>
              <w:marBottom w:val="0"/>
              <w:divBdr>
                <w:top w:val="none" w:sz="0" w:space="0" w:color="auto"/>
                <w:left w:val="none" w:sz="0" w:space="0" w:color="auto"/>
                <w:bottom w:val="none" w:sz="0" w:space="0" w:color="auto"/>
                <w:right w:val="none" w:sz="0" w:space="0" w:color="auto"/>
              </w:divBdr>
              <w:divsChild>
                <w:div w:id="880897507">
                  <w:marLeft w:val="0"/>
                  <w:marRight w:val="0"/>
                  <w:marTop w:val="0"/>
                  <w:marBottom w:val="0"/>
                  <w:divBdr>
                    <w:top w:val="none" w:sz="0" w:space="0" w:color="auto"/>
                    <w:left w:val="none" w:sz="0" w:space="0" w:color="auto"/>
                    <w:bottom w:val="none" w:sz="0" w:space="0" w:color="auto"/>
                    <w:right w:val="none" w:sz="0" w:space="0" w:color="auto"/>
                  </w:divBdr>
                  <w:divsChild>
                    <w:div w:id="1916082459">
                      <w:marLeft w:val="0"/>
                      <w:marRight w:val="0"/>
                      <w:marTop w:val="0"/>
                      <w:marBottom w:val="0"/>
                      <w:divBdr>
                        <w:top w:val="none" w:sz="0" w:space="0" w:color="auto"/>
                        <w:left w:val="none" w:sz="0" w:space="0" w:color="auto"/>
                        <w:bottom w:val="none" w:sz="0" w:space="0" w:color="auto"/>
                        <w:right w:val="none" w:sz="0" w:space="0" w:color="auto"/>
                      </w:divBdr>
                    </w:div>
                  </w:divsChild>
                </w:div>
                <w:div w:id="1636445603">
                  <w:marLeft w:val="0"/>
                  <w:marRight w:val="0"/>
                  <w:marTop w:val="0"/>
                  <w:marBottom w:val="0"/>
                  <w:divBdr>
                    <w:top w:val="none" w:sz="0" w:space="0" w:color="auto"/>
                    <w:left w:val="none" w:sz="0" w:space="0" w:color="auto"/>
                    <w:bottom w:val="none" w:sz="0" w:space="0" w:color="auto"/>
                    <w:right w:val="none" w:sz="0" w:space="0" w:color="auto"/>
                  </w:divBdr>
                  <w:divsChild>
                    <w:div w:id="94399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855</Words>
  <Characters>4880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2018-10-21T11:32:00Z</dcterms:created>
  <dcterms:modified xsi:type="dcterms:W3CDTF">2018-10-27T12:16:00Z</dcterms:modified>
</cp:coreProperties>
</file>