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8F1" w:rsidRDefault="008138F1">
      <w:pPr>
        <w:rPr>
          <w:rFonts w:ascii="Arial" w:hAnsi="Arial"/>
        </w:rPr>
      </w:pPr>
    </w:p>
    <w:tbl>
      <w:tblPr>
        <w:tblW w:w="14884"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84"/>
      </w:tblGrid>
      <w:tr w:rsidR="008138F1">
        <w:tc>
          <w:tcPr>
            <w:tcW w:w="14884" w:type="dxa"/>
            <w:shd w:val="clear" w:color="auto" w:fill="000000"/>
          </w:tcPr>
          <w:p w:rsidR="008138F1" w:rsidRDefault="008138F1"/>
          <w:p w:rsidR="008138F1" w:rsidRDefault="00FD7724">
            <w:pPr>
              <w:pStyle w:val="Heading1"/>
              <w:rPr>
                <w:color w:val="FFFFFF"/>
              </w:rPr>
            </w:pPr>
            <w:r>
              <w:rPr>
                <w:color w:val="FFFFFF"/>
              </w:rPr>
              <w:t>Development Plan</w:t>
            </w:r>
          </w:p>
          <w:p w:rsidR="008138F1" w:rsidRDefault="008138F1"/>
        </w:tc>
      </w:tr>
    </w:tbl>
    <w:p w:rsidR="008138F1" w:rsidRDefault="008138F1"/>
    <w:p w:rsidR="008138F1" w:rsidRDefault="008138F1"/>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5528"/>
      </w:tblGrid>
      <w:tr w:rsidR="008138F1">
        <w:tc>
          <w:tcPr>
            <w:tcW w:w="1951" w:type="dxa"/>
          </w:tcPr>
          <w:p w:rsidR="008138F1" w:rsidRDefault="00FD7724">
            <w:pPr>
              <w:rPr>
                <w:rFonts w:ascii="Arial" w:hAnsi="Arial"/>
                <w:b/>
                <w:sz w:val="20"/>
              </w:rPr>
            </w:pPr>
            <w:r>
              <w:rPr>
                <w:rFonts w:ascii="Arial" w:hAnsi="Arial"/>
                <w:b/>
                <w:sz w:val="20"/>
              </w:rPr>
              <w:t>NAME:</w:t>
            </w:r>
          </w:p>
        </w:tc>
        <w:tc>
          <w:tcPr>
            <w:tcW w:w="5528" w:type="dxa"/>
          </w:tcPr>
          <w:p w:rsidR="008138F1" w:rsidRDefault="00FD7724">
            <w:pPr>
              <w:rPr>
                <w:rFonts w:ascii="Arial" w:hAnsi="Arial"/>
                <w:sz w:val="20"/>
              </w:rPr>
            </w:pPr>
            <w:proofErr w:type="spellStart"/>
            <w:r>
              <w:rPr>
                <w:rFonts w:ascii="Arial" w:hAnsi="Arial"/>
                <w:sz w:val="20"/>
              </w:rPr>
              <w:t>Saja</w:t>
            </w:r>
            <w:proofErr w:type="spellEnd"/>
            <w:r>
              <w:rPr>
                <w:rFonts w:ascii="Arial" w:hAnsi="Arial"/>
                <w:sz w:val="20"/>
              </w:rPr>
              <w:t xml:space="preserve"> </w:t>
            </w:r>
            <w:proofErr w:type="spellStart"/>
            <w:r>
              <w:rPr>
                <w:rFonts w:ascii="Arial" w:hAnsi="Arial"/>
                <w:sz w:val="20"/>
              </w:rPr>
              <w:t>Miziel</w:t>
            </w:r>
            <w:proofErr w:type="spellEnd"/>
          </w:p>
        </w:tc>
        <w:tc>
          <w:tcPr>
            <w:tcW w:w="1843" w:type="dxa"/>
          </w:tcPr>
          <w:p w:rsidR="008138F1" w:rsidRDefault="00FD7724">
            <w:pPr>
              <w:rPr>
                <w:rFonts w:ascii="Arial" w:hAnsi="Arial"/>
                <w:b/>
                <w:sz w:val="20"/>
              </w:rPr>
            </w:pPr>
            <w:r>
              <w:rPr>
                <w:rFonts w:ascii="Arial" w:hAnsi="Arial"/>
                <w:b/>
                <w:sz w:val="20"/>
              </w:rPr>
              <w:t xml:space="preserve">STUDENT NUMBER:       </w:t>
            </w:r>
          </w:p>
        </w:tc>
        <w:tc>
          <w:tcPr>
            <w:tcW w:w="5528" w:type="dxa"/>
          </w:tcPr>
          <w:p w:rsidR="008138F1" w:rsidRDefault="00FD7724">
            <w:pPr>
              <w:rPr>
                <w:rFonts w:ascii="Arial" w:hAnsi="Arial"/>
                <w:sz w:val="20"/>
              </w:rPr>
            </w:pPr>
            <w:r>
              <w:rPr>
                <w:rFonts w:ascii="Arial" w:hAnsi="Arial"/>
                <w:sz w:val="20"/>
              </w:rPr>
              <w:t>1912372</w:t>
            </w:r>
          </w:p>
        </w:tc>
      </w:tr>
      <w:tr w:rsidR="008138F1">
        <w:tc>
          <w:tcPr>
            <w:tcW w:w="1951" w:type="dxa"/>
          </w:tcPr>
          <w:p w:rsidR="008138F1" w:rsidRDefault="00FD7724">
            <w:pPr>
              <w:rPr>
                <w:rFonts w:ascii="Arial" w:hAnsi="Arial"/>
                <w:sz w:val="20"/>
              </w:rPr>
            </w:pPr>
            <w:r>
              <w:rPr>
                <w:rFonts w:ascii="Arial" w:hAnsi="Arial"/>
                <w:sz w:val="20"/>
              </w:rPr>
              <w:t>COVERING THE PERIOD FROM:</w:t>
            </w:r>
          </w:p>
        </w:tc>
        <w:tc>
          <w:tcPr>
            <w:tcW w:w="5528" w:type="dxa"/>
          </w:tcPr>
          <w:p w:rsidR="008138F1" w:rsidRDefault="00FD7724">
            <w:pPr>
              <w:rPr>
                <w:rFonts w:ascii="Arial" w:hAnsi="Arial"/>
                <w:sz w:val="20"/>
              </w:rPr>
            </w:pPr>
            <w:r>
              <w:rPr>
                <w:rFonts w:ascii="Arial" w:hAnsi="Arial"/>
                <w:sz w:val="20"/>
              </w:rPr>
              <w:t>Dec 2019</w:t>
            </w:r>
          </w:p>
        </w:tc>
        <w:tc>
          <w:tcPr>
            <w:tcW w:w="1843" w:type="dxa"/>
          </w:tcPr>
          <w:p w:rsidR="008138F1" w:rsidRDefault="00FD7724">
            <w:pPr>
              <w:rPr>
                <w:rFonts w:ascii="Arial" w:hAnsi="Arial"/>
                <w:sz w:val="20"/>
              </w:rPr>
            </w:pPr>
            <w:r>
              <w:rPr>
                <w:rFonts w:ascii="Arial" w:hAnsi="Arial"/>
                <w:sz w:val="20"/>
              </w:rPr>
              <w:t>TO:</w:t>
            </w:r>
          </w:p>
        </w:tc>
        <w:tc>
          <w:tcPr>
            <w:tcW w:w="5528" w:type="dxa"/>
          </w:tcPr>
          <w:p w:rsidR="008138F1" w:rsidRDefault="00FD7724">
            <w:pPr>
              <w:rPr>
                <w:rFonts w:ascii="Arial" w:hAnsi="Arial"/>
                <w:sz w:val="20"/>
              </w:rPr>
            </w:pPr>
            <w:r>
              <w:rPr>
                <w:rFonts w:ascii="Arial" w:hAnsi="Arial"/>
                <w:sz w:val="20"/>
              </w:rPr>
              <w:t>Feb 2020</w:t>
            </w:r>
          </w:p>
        </w:tc>
      </w:tr>
    </w:tbl>
    <w:p w:rsidR="008138F1" w:rsidRDefault="008138F1">
      <w:pPr>
        <w:rPr>
          <w:rFonts w:ascii="Arial" w:hAnsi="Arial"/>
        </w:rPr>
      </w:pPr>
    </w:p>
    <w:p w:rsidR="008138F1" w:rsidRDefault="008138F1">
      <w:pPr>
        <w:rPr>
          <w:rFonts w:ascii="Arial" w:hAnsi="Arial"/>
          <w:sz w:val="20"/>
        </w:rPr>
      </w:pPr>
    </w:p>
    <w:p w:rsidR="008138F1" w:rsidRDefault="008138F1">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15"/>
        <w:gridCol w:w="2944"/>
        <w:gridCol w:w="2349"/>
        <w:gridCol w:w="2430"/>
        <w:gridCol w:w="1812"/>
      </w:tblGrid>
      <w:tr w:rsidR="008138F1">
        <w:tc>
          <w:tcPr>
            <w:tcW w:w="0" w:type="auto"/>
          </w:tcPr>
          <w:p w:rsidR="008138F1" w:rsidRDefault="00FD7724">
            <w:pPr>
              <w:jc w:val="center"/>
              <w:rPr>
                <w:b/>
                <w:szCs w:val="24"/>
              </w:rPr>
            </w:pPr>
            <w:r>
              <w:rPr>
                <w:b/>
                <w:szCs w:val="24"/>
              </w:rPr>
              <w:t>What do I want/need to learn?</w:t>
            </w:r>
          </w:p>
          <w:p w:rsidR="008138F1" w:rsidRDefault="008138F1">
            <w:pPr>
              <w:jc w:val="center"/>
              <w:rPr>
                <w:b/>
                <w:szCs w:val="24"/>
              </w:rPr>
            </w:pPr>
          </w:p>
          <w:p w:rsidR="008138F1" w:rsidRDefault="00FD7724">
            <w:pPr>
              <w:jc w:val="center"/>
              <w:rPr>
                <w:b/>
                <w:szCs w:val="24"/>
              </w:rPr>
            </w:pPr>
            <w:r>
              <w:rPr>
                <w:b/>
                <w:szCs w:val="24"/>
              </w:rPr>
              <w:t>(Specific &amp; Relevant)</w:t>
            </w:r>
          </w:p>
        </w:tc>
        <w:tc>
          <w:tcPr>
            <w:tcW w:w="0" w:type="auto"/>
          </w:tcPr>
          <w:p w:rsidR="008138F1" w:rsidRDefault="00FD7724">
            <w:pPr>
              <w:jc w:val="center"/>
              <w:rPr>
                <w:b/>
                <w:szCs w:val="24"/>
              </w:rPr>
            </w:pPr>
            <w:r>
              <w:rPr>
                <w:b/>
                <w:szCs w:val="24"/>
              </w:rPr>
              <w:t>What will I do to achieve this?</w:t>
            </w:r>
          </w:p>
          <w:p w:rsidR="008138F1" w:rsidRDefault="008138F1">
            <w:pPr>
              <w:jc w:val="center"/>
              <w:rPr>
                <w:b/>
                <w:szCs w:val="24"/>
              </w:rPr>
            </w:pPr>
          </w:p>
          <w:p w:rsidR="008138F1" w:rsidRDefault="00FD7724">
            <w:pPr>
              <w:jc w:val="center"/>
              <w:rPr>
                <w:b/>
                <w:szCs w:val="24"/>
              </w:rPr>
            </w:pPr>
            <w:r>
              <w:rPr>
                <w:b/>
                <w:szCs w:val="24"/>
              </w:rPr>
              <w:t>(Specific)</w:t>
            </w:r>
          </w:p>
        </w:tc>
        <w:tc>
          <w:tcPr>
            <w:tcW w:w="0" w:type="auto"/>
          </w:tcPr>
          <w:p w:rsidR="008138F1" w:rsidRDefault="00FD7724">
            <w:pPr>
              <w:jc w:val="center"/>
              <w:rPr>
                <w:b/>
                <w:szCs w:val="24"/>
              </w:rPr>
            </w:pPr>
            <w:r>
              <w:rPr>
                <w:b/>
                <w:szCs w:val="24"/>
              </w:rPr>
              <w:t>What resources or support will I need?</w:t>
            </w:r>
          </w:p>
          <w:p w:rsidR="008138F1" w:rsidRDefault="008138F1">
            <w:pPr>
              <w:jc w:val="center"/>
              <w:rPr>
                <w:b/>
                <w:szCs w:val="24"/>
              </w:rPr>
            </w:pPr>
          </w:p>
          <w:p w:rsidR="008138F1" w:rsidRDefault="00FD7724">
            <w:pPr>
              <w:jc w:val="center"/>
              <w:rPr>
                <w:b/>
                <w:szCs w:val="24"/>
              </w:rPr>
            </w:pPr>
            <w:r>
              <w:rPr>
                <w:b/>
                <w:szCs w:val="24"/>
              </w:rPr>
              <w:t>(Achievable)</w:t>
            </w:r>
          </w:p>
        </w:tc>
        <w:tc>
          <w:tcPr>
            <w:tcW w:w="0" w:type="auto"/>
          </w:tcPr>
          <w:p w:rsidR="008138F1" w:rsidRDefault="00FD7724">
            <w:pPr>
              <w:jc w:val="center"/>
              <w:rPr>
                <w:b/>
                <w:szCs w:val="24"/>
              </w:rPr>
            </w:pPr>
            <w:r>
              <w:rPr>
                <w:b/>
                <w:szCs w:val="24"/>
              </w:rPr>
              <w:t>What will my success criteria be?</w:t>
            </w:r>
          </w:p>
          <w:p w:rsidR="008138F1" w:rsidRDefault="008138F1">
            <w:pPr>
              <w:jc w:val="center"/>
              <w:rPr>
                <w:b/>
                <w:szCs w:val="24"/>
              </w:rPr>
            </w:pPr>
          </w:p>
          <w:p w:rsidR="008138F1" w:rsidRDefault="00FD7724">
            <w:pPr>
              <w:jc w:val="center"/>
              <w:rPr>
                <w:b/>
                <w:szCs w:val="24"/>
              </w:rPr>
            </w:pPr>
            <w:r>
              <w:rPr>
                <w:b/>
                <w:szCs w:val="24"/>
              </w:rPr>
              <w:t>(Measurable)</w:t>
            </w:r>
          </w:p>
        </w:tc>
        <w:tc>
          <w:tcPr>
            <w:tcW w:w="0" w:type="auto"/>
          </w:tcPr>
          <w:p w:rsidR="008138F1" w:rsidRDefault="00FD7724">
            <w:pPr>
              <w:jc w:val="center"/>
              <w:rPr>
                <w:b/>
                <w:szCs w:val="24"/>
              </w:rPr>
            </w:pPr>
            <w:r>
              <w:rPr>
                <w:b/>
                <w:szCs w:val="24"/>
              </w:rPr>
              <w:t>Target dates for review and completion</w:t>
            </w:r>
          </w:p>
          <w:p w:rsidR="008138F1" w:rsidRDefault="008138F1">
            <w:pPr>
              <w:jc w:val="center"/>
              <w:rPr>
                <w:b/>
                <w:szCs w:val="24"/>
              </w:rPr>
            </w:pPr>
          </w:p>
          <w:p w:rsidR="008138F1" w:rsidRDefault="00FD7724">
            <w:pPr>
              <w:jc w:val="center"/>
              <w:rPr>
                <w:b/>
                <w:szCs w:val="24"/>
              </w:rPr>
            </w:pPr>
            <w:r>
              <w:rPr>
                <w:b/>
                <w:szCs w:val="24"/>
              </w:rPr>
              <w:t>(</w:t>
            </w:r>
            <w:proofErr w:type="spellStart"/>
            <w:r>
              <w:rPr>
                <w:b/>
                <w:szCs w:val="24"/>
              </w:rPr>
              <w:t>Timebound</w:t>
            </w:r>
            <w:proofErr w:type="spellEnd"/>
            <w:r>
              <w:rPr>
                <w:b/>
                <w:szCs w:val="24"/>
              </w:rPr>
              <w:t>)</w:t>
            </w:r>
          </w:p>
        </w:tc>
      </w:tr>
      <w:tr w:rsidR="008138F1">
        <w:tc>
          <w:tcPr>
            <w:tcW w:w="0" w:type="auto"/>
          </w:tcPr>
          <w:p w:rsidR="008138F1" w:rsidRDefault="00FD7724">
            <w:pPr>
              <w:rPr>
                <w:sz w:val="22"/>
                <w:szCs w:val="22"/>
                <w:lang w:val="en-US"/>
              </w:rPr>
            </w:pPr>
            <w:r>
              <w:rPr>
                <w:sz w:val="22"/>
                <w:szCs w:val="22"/>
                <w:lang w:val="en-US"/>
              </w:rPr>
              <w:t xml:space="preserve">I participated in a project and came to know that I </w:t>
            </w:r>
            <w:r>
              <w:rPr>
                <w:sz w:val="22"/>
                <w:szCs w:val="22"/>
              </w:rPr>
              <w:t>have</w:t>
            </w:r>
            <w:r>
              <w:rPr>
                <w:sz w:val="22"/>
                <w:szCs w:val="22"/>
                <w:lang w:val="en-US"/>
              </w:rPr>
              <w:t xml:space="preserve"> </w:t>
            </w:r>
            <w:r>
              <w:rPr>
                <w:sz w:val="22"/>
                <w:szCs w:val="22"/>
              </w:rPr>
              <w:t xml:space="preserve">good </w:t>
            </w:r>
            <w:r>
              <w:rPr>
                <w:sz w:val="22"/>
                <w:szCs w:val="22"/>
                <w:lang w:val="en-US"/>
              </w:rPr>
              <w:t>listening skills. However, I needed to focus on improving my writing skills. Writing skills are deemed as important for improving creativity by taking into consideration the grammar and vocabulary skills (</w:t>
            </w:r>
            <w:proofErr w:type="spellStart"/>
            <w:r>
              <w:rPr>
                <w:sz w:val="22"/>
                <w:szCs w:val="22"/>
                <w:lang w:val="en-US"/>
              </w:rPr>
              <w:t>Pawliczak</w:t>
            </w:r>
            <w:proofErr w:type="spellEnd"/>
            <w:r>
              <w:rPr>
                <w:sz w:val="22"/>
                <w:szCs w:val="22"/>
                <w:lang w:val="en-US"/>
              </w:rPr>
              <w:t>, 2015).</w:t>
            </w:r>
          </w:p>
        </w:tc>
        <w:tc>
          <w:tcPr>
            <w:tcW w:w="0" w:type="auto"/>
          </w:tcPr>
          <w:p w:rsidR="008138F1" w:rsidRDefault="00FD7724">
            <w:pPr>
              <w:rPr>
                <w:sz w:val="22"/>
                <w:szCs w:val="22"/>
                <w:lang w:val="en-US"/>
              </w:rPr>
            </w:pPr>
            <w:r>
              <w:rPr>
                <w:sz w:val="22"/>
                <w:szCs w:val="22"/>
                <w:lang w:val="en-US"/>
              </w:rPr>
              <w:t xml:space="preserve">I will identify my weak points, which are affecting my writing skills.  </w:t>
            </w:r>
          </w:p>
        </w:tc>
        <w:tc>
          <w:tcPr>
            <w:tcW w:w="0" w:type="auto"/>
          </w:tcPr>
          <w:p w:rsidR="008138F1" w:rsidRDefault="00FD7724">
            <w:pPr>
              <w:rPr>
                <w:sz w:val="22"/>
                <w:szCs w:val="22"/>
                <w:lang w:val="en-US"/>
              </w:rPr>
            </w:pPr>
            <w:r>
              <w:rPr>
                <w:sz w:val="22"/>
                <w:szCs w:val="22"/>
                <w:lang w:val="en-US"/>
              </w:rPr>
              <w:t>I will be reading newspapers and books.</w:t>
            </w:r>
          </w:p>
        </w:tc>
        <w:tc>
          <w:tcPr>
            <w:tcW w:w="0" w:type="auto"/>
          </w:tcPr>
          <w:p w:rsidR="008138F1" w:rsidRDefault="00FD7724">
            <w:pPr>
              <w:rPr>
                <w:sz w:val="22"/>
                <w:szCs w:val="22"/>
                <w:lang w:val="en-US"/>
              </w:rPr>
            </w:pPr>
            <w:r>
              <w:rPr>
                <w:sz w:val="22"/>
                <w:szCs w:val="22"/>
                <w:lang w:val="en-US"/>
              </w:rPr>
              <w:t>I can improve my writing skills if I continue reading newspapers and books.</w:t>
            </w:r>
          </w:p>
        </w:tc>
        <w:tc>
          <w:tcPr>
            <w:tcW w:w="0" w:type="auto"/>
          </w:tcPr>
          <w:p w:rsidR="008138F1" w:rsidRDefault="00FD7724">
            <w:pPr>
              <w:rPr>
                <w:sz w:val="22"/>
                <w:szCs w:val="22"/>
                <w:lang w:val="en-US"/>
              </w:rPr>
            </w:pPr>
            <w:r>
              <w:rPr>
                <w:sz w:val="22"/>
                <w:szCs w:val="22"/>
                <w:lang w:val="en-US"/>
              </w:rPr>
              <w:t>Two months</w:t>
            </w:r>
          </w:p>
        </w:tc>
      </w:tr>
      <w:tr w:rsidR="008138F1">
        <w:tc>
          <w:tcPr>
            <w:tcW w:w="0" w:type="auto"/>
          </w:tcPr>
          <w:p w:rsidR="008138F1" w:rsidRDefault="00FD7724">
            <w:pPr>
              <w:rPr>
                <w:sz w:val="22"/>
                <w:szCs w:val="22"/>
              </w:rPr>
            </w:pPr>
            <w:r>
              <w:rPr>
                <w:color w:val="0E101A"/>
                <w:sz w:val="22"/>
                <w:szCs w:val="22"/>
              </w:rPr>
              <w:t xml:space="preserve">The project in which I participated was a team project, and it involved a team members who are relatives, which meant I was comfortable talking to. I felt that I needed to focus on improving my formal communication skills so that I can communicate easily with my peers in future project work, who are non relatives. Communication skills are the most sought skills for any individual as they are used for receiving and passing necessary information or </w:t>
            </w:r>
            <w:r>
              <w:rPr>
                <w:color w:val="0E101A"/>
                <w:sz w:val="22"/>
                <w:szCs w:val="22"/>
              </w:rPr>
              <w:lastRenderedPageBreak/>
              <w:t>exchange of ideas among the people (</w:t>
            </w:r>
            <w:proofErr w:type="spellStart"/>
            <w:r>
              <w:rPr>
                <w:color w:val="0E101A"/>
                <w:sz w:val="22"/>
                <w:szCs w:val="22"/>
              </w:rPr>
              <w:t>Iksan</w:t>
            </w:r>
            <w:proofErr w:type="spellEnd"/>
            <w:r>
              <w:rPr>
                <w:color w:val="0E101A"/>
                <w:sz w:val="22"/>
                <w:szCs w:val="22"/>
              </w:rPr>
              <w:t> </w:t>
            </w:r>
            <w:r>
              <w:rPr>
                <w:rStyle w:val="Emphasis"/>
                <w:color w:val="0E101A"/>
                <w:sz w:val="22"/>
                <w:szCs w:val="22"/>
              </w:rPr>
              <w:t>et al.,</w:t>
            </w:r>
            <w:r>
              <w:rPr>
                <w:color w:val="0E101A"/>
                <w:sz w:val="22"/>
                <w:szCs w:val="22"/>
              </w:rPr>
              <w:t> 2012). </w:t>
            </w:r>
          </w:p>
        </w:tc>
        <w:tc>
          <w:tcPr>
            <w:tcW w:w="0" w:type="auto"/>
          </w:tcPr>
          <w:p w:rsidR="008138F1" w:rsidRDefault="00FD7724">
            <w:pPr>
              <w:rPr>
                <w:sz w:val="22"/>
                <w:szCs w:val="22"/>
              </w:rPr>
            </w:pPr>
            <w:r>
              <w:rPr>
                <w:sz w:val="22"/>
                <w:szCs w:val="22"/>
                <w:lang w:val="en-US"/>
              </w:rPr>
              <w:lastRenderedPageBreak/>
              <w:t xml:space="preserve">In the process of improving my communication skills, I will practice daily </w:t>
            </w:r>
            <w:proofErr w:type="spellStart"/>
            <w:r>
              <w:rPr>
                <w:sz w:val="22"/>
                <w:szCs w:val="22"/>
              </w:rPr>
              <w:t>infront</w:t>
            </w:r>
            <w:proofErr w:type="spellEnd"/>
            <w:r>
              <w:rPr>
                <w:sz w:val="22"/>
                <w:szCs w:val="22"/>
              </w:rPr>
              <w:t xml:space="preserve"> of the other team members. </w:t>
            </w:r>
          </w:p>
        </w:tc>
        <w:tc>
          <w:tcPr>
            <w:tcW w:w="0" w:type="auto"/>
          </w:tcPr>
          <w:p w:rsidR="008138F1" w:rsidRDefault="00FD7724">
            <w:pPr>
              <w:rPr>
                <w:sz w:val="22"/>
                <w:szCs w:val="22"/>
              </w:rPr>
            </w:pPr>
            <w:r>
              <w:rPr>
                <w:sz w:val="22"/>
                <w:szCs w:val="22"/>
                <w:lang w:val="en-US"/>
              </w:rPr>
              <w:t>I will give a presentation in front of my friends</w:t>
            </w:r>
            <w:r>
              <w:rPr>
                <w:sz w:val="22"/>
                <w:szCs w:val="22"/>
              </w:rPr>
              <w:t xml:space="preserve">. </w:t>
            </w:r>
          </w:p>
        </w:tc>
        <w:tc>
          <w:tcPr>
            <w:tcW w:w="0" w:type="auto"/>
          </w:tcPr>
          <w:p w:rsidR="008138F1" w:rsidRDefault="00FD7724">
            <w:pPr>
              <w:rPr>
                <w:sz w:val="22"/>
                <w:szCs w:val="22"/>
              </w:rPr>
            </w:pPr>
            <w:r>
              <w:rPr>
                <w:color w:val="0E101A"/>
                <w:sz w:val="22"/>
                <w:szCs w:val="22"/>
              </w:rPr>
              <w:t xml:space="preserve">I </w:t>
            </w:r>
            <w:r>
              <w:rPr>
                <w:color w:val="0E101A"/>
                <w:sz w:val="22"/>
                <w:szCs w:val="22"/>
                <w:lang w:val="en-US"/>
              </w:rPr>
              <w:t>can easily</w:t>
            </w:r>
            <w:r>
              <w:rPr>
                <w:color w:val="0E101A"/>
                <w:sz w:val="22"/>
                <w:szCs w:val="22"/>
              </w:rPr>
              <w:t xml:space="preserve"> </w:t>
            </w:r>
            <w:r>
              <w:rPr>
                <w:color w:val="0E101A"/>
                <w:sz w:val="22"/>
                <w:szCs w:val="22"/>
                <w:lang w:val="en-US"/>
              </w:rPr>
              <w:t>communicate</w:t>
            </w:r>
            <w:r>
              <w:rPr>
                <w:color w:val="0E101A"/>
                <w:sz w:val="22"/>
                <w:szCs w:val="22"/>
              </w:rPr>
              <w:t xml:space="preserve"> with team members after we discuss matters and issues. </w:t>
            </w:r>
          </w:p>
        </w:tc>
        <w:tc>
          <w:tcPr>
            <w:tcW w:w="0" w:type="auto"/>
          </w:tcPr>
          <w:p w:rsidR="008138F1" w:rsidRDefault="00FD7724">
            <w:pPr>
              <w:rPr>
                <w:sz w:val="22"/>
                <w:szCs w:val="22"/>
                <w:lang w:val="en-US"/>
              </w:rPr>
            </w:pPr>
            <w:r>
              <w:rPr>
                <w:sz w:val="22"/>
                <w:szCs w:val="22"/>
                <w:lang w:val="en-US"/>
              </w:rPr>
              <w:t>Three months</w:t>
            </w:r>
          </w:p>
        </w:tc>
      </w:tr>
      <w:tr w:rsidR="008138F1">
        <w:tc>
          <w:tcPr>
            <w:tcW w:w="0" w:type="auto"/>
          </w:tcPr>
          <w:p w:rsidR="008138F1" w:rsidRDefault="00FD7724">
            <w:pPr>
              <w:rPr>
                <w:sz w:val="22"/>
                <w:szCs w:val="22"/>
                <w:lang w:val="en-US"/>
              </w:rPr>
            </w:pPr>
            <w:r>
              <w:rPr>
                <w:color w:val="0E101A"/>
                <w:sz w:val="22"/>
                <w:szCs w:val="22"/>
              </w:rPr>
              <w:t xml:space="preserve">In between the project work, I noticed that I also needed to focus on conflict resolution as there were some instances where disagreement arose in the project work, leading to </w:t>
            </w:r>
            <w:r w:rsidR="005B5CC5">
              <w:rPr>
                <w:color w:val="0E101A"/>
                <w:sz w:val="22"/>
                <w:szCs w:val="22"/>
              </w:rPr>
              <w:t>delays on</w:t>
            </w:r>
            <w:bookmarkStart w:id="0" w:name="_GoBack"/>
            <w:bookmarkEnd w:id="0"/>
            <w:r>
              <w:rPr>
                <w:color w:val="0E101A"/>
                <w:sz w:val="22"/>
                <w:szCs w:val="22"/>
              </w:rPr>
              <w:t xml:space="preserve"> the project work as our group members were diverse. Conflict resolution is an important aspect in a multicultural group as it is helpful in mitigating the conflicts so that success can be achieved as an outcome (</w:t>
            </w:r>
            <w:proofErr w:type="spellStart"/>
            <w:r>
              <w:rPr>
                <w:color w:val="0E101A"/>
                <w:sz w:val="22"/>
                <w:szCs w:val="22"/>
              </w:rPr>
              <w:t>Schalk</w:t>
            </w:r>
            <w:proofErr w:type="spellEnd"/>
            <w:r>
              <w:rPr>
                <w:color w:val="0E101A"/>
                <w:sz w:val="22"/>
                <w:szCs w:val="22"/>
              </w:rPr>
              <w:t> </w:t>
            </w:r>
            <w:r>
              <w:rPr>
                <w:rStyle w:val="Emphasis"/>
                <w:color w:val="0E101A"/>
                <w:sz w:val="22"/>
                <w:szCs w:val="22"/>
              </w:rPr>
              <w:t>et al.,</w:t>
            </w:r>
            <w:r>
              <w:rPr>
                <w:color w:val="0E101A"/>
                <w:sz w:val="22"/>
                <w:szCs w:val="22"/>
              </w:rPr>
              <w:t> 2010).</w:t>
            </w:r>
          </w:p>
        </w:tc>
        <w:tc>
          <w:tcPr>
            <w:tcW w:w="0" w:type="auto"/>
          </w:tcPr>
          <w:p w:rsidR="008138F1" w:rsidRDefault="00FD7724">
            <w:pPr>
              <w:rPr>
                <w:sz w:val="22"/>
                <w:szCs w:val="22"/>
                <w:lang w:val="en-US"/>
              </w:rPr>
            </w:pPr>
            <w:r>
              <w:rPr>
                <w:sz w:val="22"/>
                <w:szCs w:val="22"/>
                <w:lang w:val="en-US"/>
              </w:rPr>
              <w:t>In order to resolve conflicts, I will be working with my peers and will interact with them to identify the cause that is hampering our relations.</w:t>
            </w:r>
          </w:p>
        </w:tc>
        <w:tc>
          <w:tcPr>
            <w:tcW w:w="0" w:type="auto"/>
          </w:tcPr>
          <w:p w:rsidR="008138F1" w:rsidRDefault="00FD7724">
            <w:pPr>
              <w:rPr>
                <w:sz w:val="22"/>
                <w:szCs w:val="22"/>
              </w:rPr>
            </w:pPr>
            <w:r>
              <w:rPr>
                <w:sz w:val="22"/>
                <w:szCs w:val="22"/>
                <w:lang w:val="en-US"/>
              </w:rPr>
              <w:t>I will contact all my group members and maintain a good relation with them</w:t>
            </w:r>
            <w:r>
              <w:rPr>
                <w:sz w:val="22"/>
                <w:szCs w:val="22"/>
              </w:rPr>
              <w:t>, since we are a family.</w:t>
            </w:r>
          </w:p>
        </w:tc>
        <w:tc>
          <w:tcPr>
            <w:tcW w:w="0" w:type="auto"/>
          </w:tcPr>
          <w:p w:rsidR="008138F1" w:rsidRDefault="00FD7724">
            <w:pPr>
              <w:rPr>
                <w:sz w:val="22"/>
                <w:szCs w:val="22"/>
                <w:lang w:val="en-US"/>
              </w:rPr>
            </w:pPr>
            <w:r>
              <w:rPr>
                <w:sz w:val="22"/>
                <w:szCs w:val="22"/>
                <w:lang w:val="en-US"/>
              </w:rPr>
              <w:t>If the project work is completed without any issue, then it will be considered a success.</w:t>
            </w:r>
          </w:p>
        </w:tc>
        <w:tc>
          <w:tcPr>
            <w:tcW w:w="0" w:type="auto"/>
          </w:tcPr>
          <w:p w:rsidR="008138F1" w:rsidRDefault="00FD7724">
            <w:pPr>
              <w:rPr>
                <w:sz w:val="22"/>
                <w:szCs w:val="22"/>
                <w:lang w:val="en-US"/>
              </w:rPr>
            </w:pPr>
            <w:r>
              <w:rPr>
                <w:sz w:val="22"/>
                <w:szCs w:val="22"/>
                <w:lang w:val="en-US"/>
              </w:rPr>
              <w:t>Two weeks</w:t>
            </w:r>
          </w:p>
        </w:tc>
      </w:tr>
      <w:tr w:rsidR="008138F1">
        <w:tc>
          <w:tcPr>
            <w:tcW w:w="0" w:type="auto"/>
          </w:tcPr>
          <w:p w:rsidR="008138F1" w:rsidRDefault="00FD7724">
            <w:pPr>
              <w:rPr>
                <w:sz w:val="22"/>
                <w:szCs w:val="22"/>
                <w:lang w:val="en-US"/>
              </w:rPr>
            </w:pPr>
            <w:r>
              <w:rPr>
                <w:sz w:val="22"/>
                <w:szCs w:val="22"/>
                <w:lang w:val="en-US"/>
              </w:rPr>
              <w:t xml:space="preserve">Although I was a good team worker, I </w:t>
            </w:r>
            <w:r>
              <w:rPr>
                <w:sz w:val="22"/>
                <w:szCs w:val="22"/>
              </w:rPr>
              <w:t xml:space="preserve">found my self delegating instead of discussing it with the rest of the team </w:t>
            </w:r>
            <w:r>
              <w:rPr>
                <w:sz w:val="22"/>
                <w:szCs w:val="22"/>
                <w:lang w:val="en-US"/>
              </w:rPr>
              <w:t>. My</w:t>
            </w:r>
            <w:r>
              <w:rPr>
                <w:sz w:val="22"/>
                <w:szCs w:val="22"/>
              </w:rPr>
              <w:t xml:space="preserve"> role was the </w:t>
            </w:r>
            <w:r>
              <w:rPr>
                <w:sz w:val="22"/>
                <w:szCs w:val="22"/>
                <w:lang w:val="en-US"/>
              </w:rPr>
              <w:t xml:space="preserve"> project supervisor </w:t>
            </w:r>
            <w:r>
              <w:rPr>
                <w:sz w:val="22"/>
                <w:szCs w:val="22"/>
              </w:rPr>
              <w:t xml:space="preserve">, therefore, I was in charge of the decision making </w:t>
            </w:r>
            <w:r>
              <w:rPr>
                <w:sz w:val="22"/>
                <w:szCs w:val="22"/>
                <w:lang w:val="en-US"/>
              </w:rPr>
              <w:t>. Decision-making process is an important skill set that is used in problem solving and group related work for taking quick decisions (</w:t>
            </w:r>
            <w:proofErr w:type="spellStart"/>
            <w:r>
              <w:rPr>
                <w:sz w:val="22"/>
                <w:szCs w:val="22"/>
                <w:lang w:val="en-US"/>
              </w:rPr>
              <w:t>Akdere</w:t>
            </w:r>
            <w:proofErr w:type="spellEnd"/>
            <w:r>
              <w:rPr>
                <w:sz w:val="22"/>
                <w:szCs w:val="22"/>
                <w:lang w:val="en-US"/>
              </w:rPr>
              <w:t>, 2011).</w:t>
            </w:r>
          </w:p>
        </w:tc>
        <w:tc>
          <w:tcPr>
            <w:tcW w:w="0" w:type="auto"/>
          </w:tcPr>
          <w:p w:rsidR="008138F1" w:rsidRDefault="00FD7724">
            <w:pPr>
              <w:rPr>
                <w:sz w:val="22"/>
                <w:szCs w:val="22"/>
                <w:lang w:val="en-US"/>
              </w:rPr>
            </w:pPr>
            <w:r>
              <w:rPr>
                <w:sz w:val="22"/>
                <w:szCs w:val="22"/>
                <w:lang w:val="en-US"/>
              </w:rPr>
              <w:t>In the process of enhancing my decision-making ability, I will</w:t>
            </w:r>
            <w:r>
              <w:rPr>
                <w:sz w:val="22"/>
                <w:szCs w:val="22"/>
              </w:rPr>
              <w:t xml:space="preserve"> give</w:t>
            </w:r>
            <w:r>
              <w:rPr>
                <w:sz w:val="22"/>
                <w:szCs w:val="22"/>
                <w:lang w:val="en-US"/>
              </w:rPr>
              <w:t xml:space="preserve"> </w:t>
            </w:r>
            <w:proofErr w:type="spellStart"/>
            <w:r>
              <w:rPr>
                <w:sz w:val="22"/>
                <w:szCs w:val="22"/>
                <w:lang w:val="en-US"/>
              </w:rPr>
              <w:t>guidanc</w:t>
            </w:r>
            <w:proofErr w:type="spellEnd"/>
            <w:r>
              <w:rPr>
                <w:sz w:val="22"/>
                <w:szCs w:val="22"/>
              </w:rPr>
              <w:t>e to the rest of the team, being I had the role of the supervisor</w:t>
            </w:r>
            <w:r>
              <w:rPr>
                <w:sz w:val="22"/>
                <w:szCs w:val="22"/>
                <w:lang w:val="en-US"/>
              </w:rPr>
              <w:t xml:space="preserve"> and understand my shortcomings with them.</w:t>
            </w:r>
          </w:p>
        </w:tc>
        <w:tc>
          <w:tcPr>
            <w:tcW w:w="0" w:type="auto"/>
          </w:tcPr>
          <w:p w:rsidR="008138F1" w:rsidRDefault="00FD7724">
            <w:pPr>
              <w:rPr>
                <w:sz w:val="22"/>
                <w:szCs w:val="22"/>
                <w:lang w:val="en-US"/>
              </w:rPr>
            </w:pPr>
            <w:r>
              <w:rPr>
                <w:sz w:val="22"/>
                <w:szCs w:val="22"/>
                <w:lang w:val="en-US"/>
              </w:rPr>
              <w:t>I will take the support of my</w:t>
            </w:r>
            <w:r>
              <w:rPr>
                <w:sz w:val="22"/>
                <w:szCs w:val="22"/>
              </w:rPr>
              <w:t xml:space="preserve"> team members </w:t>
            </w:r>
            <w:r>
              <w:rPr>
                <w:sz w:val="22"/>
                <w:szCs w:val="22"/>
                <w:lang w:val="en-US"/>
              </w:rPr>
              <w:t xml:space="preserve"> and will work on the factors that can help me in decision-making ability. </w:t>
            </w:r>
          </w:p>
        </w:tc>
        <w:tc>
          <w:tcPr>
            <w:tcW w:w="0" w:type="auto"/>
          </w:tcPr>
          <w:p w:rsidR="008138F1" w:rsidRDefault="00FD7724">
            <w:pPr>
              <w:rPr>
                <w:sz w:val="22"/>
                <w:szCs w:val="22"/>
                <w:lang w:val="en-US"/>
              </w:rPr>
            </w:pPr>
            <w:r>
              <w:rPr>
                <w:sz w:val="22"/>
                <w:szCs w:val="22"/>
                <w:lang w:val="en-US"/>
              </w:rPr>
              <w:t>If my decisions are adding value to my team, then it will be understood that I have improved by said skill.</w:t>
            </w:r>
          </w:p>
        </w:tc>
        <w:tc>
          <w:tcPr>
            <w:tcW w:w="0" w:type="auto"/>
          </w:tcPr>
          <w:p w:rsidR="008138F1" w:rsidRDefault="00FD7724">
            <w:pPr>
              <w:rPr>
                <w:sz w:val="22"/>
                <w:szCs w:val="22"/>
                <w:lang w:val="en-US"/>
              </w:rPr>
            </w:pPr>
            <w:r>
              <w:rPr>
                <w:sz w:val="22"/>
                <w:szCs w:val="22"/>
                <w:lang w:val="en-US"/>
              </w:rPr>
              <w:t>One month</w:t>
            </w:r>
          </w:p>
        </w:tc>
      </w:tr>
      <w:tr w:rsidR="008138F1">
        <w:tc>
          <w:tcPr>
            <w:tcW w:w="0" w:type="auto"/>
          </w:tcPr>
          <w:p w:rsidR="008138F1" w:rsidRDefault="00FD7724">
            <w:pPr>
              <w:rPr>
                <w:sz w:val="22"/>
                <w:szCs w:val="22"/>
              </w:rPr>
            </w:pPr>
            <w:r>
              <w:rPr>
                <w:sz w:val="22"/>
                <w:szCs w:val="22"/>
                <w:lang w:val="en-US"/>
              </w:rPr>
              <w:t>I will have to focus on improving my time management skills so that I have</w:t>
            </w:r>
            <w:r>
              <w:rPr>
                <w:sz w:val="22"/>
                <w:szCs w:val="22"/>
              </w:rPr>
              <w:t xml:space="preserve"> enough</w:t>
            </w:r>
            <w:r>
              <w:rPr>
                <w:sz w:val="22"/>
                <w:szCs w:val="22"/>
                <w:lang w:val="en-US"/>
              </w:rPr>
              <w:t xml:space="preserve"> time to focus on other works. Time management skills are necessary for an individual in improving self-efficacy and project performance (Karim and Kandy, 2011). </w:t>
            </w:r>
          </w:p>
        </w:tc>
        <w:tc>
          <w:tcPr>
            <w:tcW w:w="0" w:type="auto"/>
          </w:tcPr>
          <w:p w:rsidR="008138F1" w:rsidRDefault="00FD7724">
            <w:pPr>
              <w:rPr>
                <w:sz w:val="22"/>
                <w:szCs w:val="22"/>
                <w:lang w:val="en-US"/>
              </w:rPr>
            </w:pPr>
            <w:r>
              <w:rPr>
                <w:sz w:val="22"/>
                <w:szCs w:val="22"/>
                <w:lang w:val="en-US"/>
              </w:rPr>
              <w:t>I will make a schedule so that I can give sufficient time to each of the individual tasks.</w:t>
            </w:r>
          </w:p>
        </w:tc>
        <w:tc>
          <w:tcPr>
            <w:tcW w:w="0" w:type="auto"/>
          </w:tcPr>
          <w:p w:rsidR="008138F1" w:rsidRDefault="00FD7724">
            <w:pPr>
              <w:rPr>
                <w:sz w:val="22"/>
                <w:szCs w:val="22"/>
                <w:lang w:val="en-US"/>
              </w:rPr>
            </w:pPr>
            <w:r>
              <w:rPr>
                <w:sz w:val="22"/>
                <w:szCs w:val="22"/>
                <w:lang w:val="en-US"/>
              </w:rPr>
              <w:t>I will divide my work according to a set routine and will follow it strictly.</w:t>
            </w:r>
          </w:p>
        </w:tc>
        <w:tc>
          <w:tcPr>
            <w:tcW w:w="0" w:type="auto"/>
          </w:tcPr>
          <w:p w:rsidR="008138F1" w:rsidRDefault="00FD7724">
            <w:pPr>
              <w:rPr>
                <w:sz w:val="22"/>
                <w:szCs w:val="22"/>
                <w:lang w:val="en-US"/>
              </w:rPr>
            </w:pPr>
            <w:r>
              <w:rPr>
                <w:sz w:val="22"/>
                <w:szCs w:val="22"/>
                <w:lang w:val="en-US"/>
              </w:rPr>
              <w:t xml:space="preserve">If all my tasks are getting completed on time, then time management skills have been successfully incorporated by me. </w:t>
            </w:r>
          </w:p>
        </w:tc>
        <w:tc>
          <w:tcPr>
            <w:tcW w:w="0" w:type="auto"/>
          </w:tcPr>
          <w:p w:rsidR="008138F1" w:rsidRDefault="00FD7724">
            <w:pPr>
              <w:rPr>
                <w:sz w:val="22"/>
                <w:szCs w:val="22"/>
                <w:lang w:val="en-US"/>
              </w:rPr>
            </w:pPr>
            <w:r>
              <w:rPr>
                <w:sz w:val="22"/>
                <w:szCs w:val="22"/>
                <w:lang w:val="en-US"/>
              </w:rPr>
              <w:t>Two weeks</w:t>
            </w:r>
          </w:p>
        </w:tc>
      </w:tr>
    </w:tbl>
    <w:p w:rsidR="005045C7" w:rsidRDefault="00FD7724">
      <w:pPr>
        <w:spacing w:line="480" w:lineRule="auto"/>
        <w:ind w:left="902" w:hangingChars="410" w:hanging="902"/>
        <w:rPr>
          <w:rFonts w:ascii="Arial" w:hAnsi="Arial"/>
          <w:sz w:val="22"/>
          <w:szCs w:val="22"/>
        </w:rPr>
      </w:pPr>
      <w:r>
        <w:rPr>
          <w:rFonts w:ascii="Arial" w:hAnsi="Arial"/>
          <w:sz w:val="22"/>
          <w:szCs w:val="22"/>
        </w:rPr>
        <w:br w:type="page"/>
      </w:r>
    </w:p>
    <w:p w:rsidR="005045C7" w:rsidRDefault="005045C7">
      <w:pPr>
        <w:spacing w:line="480" w:lineRule="auto"/>
        <w:ind w:left="902" w:hangingChars="410" w:hanging="902"/>
        <w:rPr>
          <w:rFonts w:ascii="Arial" w:hAnsi="Arial"/>
          <w:sz w:val="22"/>
          <w:szCs w:val="22"/>
        </w:rPr>
      </w:pPr>
      <w:r>
        <w:rPr>
          <w:rFonts w:ascii="Arial" w:hAnsi="Arial"/>
          <w:sz w:val="22"/>
          <w:szCs w:val="22"/>
        </w:rPr>
        <w:lastRenderedPageBreak/>
        <w:t xml:space="preserve">Self Reflection </w:t>
      </w:r>
      <w:r w:rsidR="00EB6C6F">
        <w:rPr>
          <w:rFonts w:ascii="Arial" w:hAnsi="Arial"/>
          <w:sz w:val="22"/>
          <w:szCs w:val="22"/>
        </w:rPr>
        <w:t>video</w:t>
      </w:r>
    </w:p>
    <w:p w:rsidR="005045C7" w:rsidRDefault="005B5CC5">
      <w:pPr>
        <w:spacing w:line="480" w:lineRule="auto"/>
        <w:ind w:left="984" w:hangingChars="410" w:hanging="984"/>
        <w:rPr>
          <w:rFonts w:ascii="Arial" w:hAnsi="Arial"/>
          <w:sz w:val="22"/>
          <w:szCs w:val="22"/>
        </w:rPr>
      </w:pPr>
      <w:hyperlink r:id="rId4" w:history="1">
        <w:r w:rsidR="00EB6C6F" w:rsidRPr="00812CB7">
          <w:rPr>
            <w:rStyle w:val="Hyperlink"/>
            <w:rFonts w:ascii="Arial" w:hAnsi="Arial"/>
            <w:sz w:val="22"/>
            <w:szCs w:val="22"/>
          </w:rPr>
          <w:t>https://spark.adobe.com/video/I0PxyeIrpVC9P</w:t>
        </w:r>
      </w:hyperlink>
      <w:r w:rsidR="00EB6C6F">
        <w:rPr>
          <w:rFonts w:ascii="Arial" w:hAnsi="Arial"/>
          <w:sz w:val="22"/>
          <w:szCs w:val="22"/>
        </w:rPr>
        <w:t xml:space="preserve"> </w:t>
      </w:r>
    </w:p>
    <w:p w:rsidR="00EB6C6F" w:rsidRDefault="00EB6C6F">
      <w:pPr>
        <w:spacing w:line="480" w:lineRule="auto"/>
        <w:ind w:left="902" w:hangingChars="410" w:hanging="902"/>
        <w:rPr>
          <w:rFonts w:ascii="Arial" w:hAnsi="Arial"/>
          <w:sz w:val="22"/>
          <w:szCs w:val="22"/>
        </w:rPr>
      </w:pPr>
    </w:p>
    <w:p w:rsidR="005045C7" w:rsidRDefault="005045C7">
      <w:pPr>
        <w:spacing w:line="480" w:lineRule="auto"/>
        <w:ind w:left="902" w:hangingChars="410" w:hanging="902"/>
        <w:rPr>
          <w:rFonts w:ascii="Arial" w:hAnsi="Arial"/>
          <w:sz w:val="22"/>
          <w:szCs w:val="22"/>
        </w:rPr>
      </w:pPr>
    </w:p>
    <w:p w:rsidR="008138F1" w:rsidRDefault="00FD7724">
      <w:pPr>
        <w:spacing w:line="480" w:lineRule="auto"/>
        <w:ind w:left="988" w:hangingChars="410" w:hanging="988"/>
        <w:rPr>
          <w:szCs w:val="24"/>
          <w:lang w:val="en-US"/>
        </w:rPr>
      </w:pPr>
      <w:r>
        <w:rPr>
          <w:b/>
          <w:bCs/>
          <w:szCs w:val="24"/>
          <w:lang w:val="en-US"/>
        </w:rPr>
        <w:t>References</w:t>
      </w:r>
    </w:p>
    <w:p w:rsidR="008138F1" w:rsidRDefault="00FD7724">
      <w:pPr>
        <w:spacing w:line="480" w:lineRule="auto"/>
        <w:ind w:left="984" w:hangingChars="410" w:hanging="984"/>
        <w:rPr>
          <w:color w:val="222222"/>
          <w:szCs w:val="24"/>
        </w:rPr>
      </w:pPr>
      <w:proofErr w:type="spellStart"/>
      <w:r>
        <w:rPr>
          <w:color w:val="222222"/>
          <w:szCs w:val="24"/>
        </w:rPr>
        <w:t>Akdere</w:t>
      </w:r>
      <w:proofErr w:type="spellEnd"/>
      <w:r>
        <w:rPr>
          <w:color w:val="222222"/>
          <w:szCs w:val="24"/>
        </w:rPr>
        <w:t xml:space="preserve">, M. 2011. An analysis of decision-making process in </w:t>
      </w:r>
      <w:proofErr w:type="spellStart"/>
      <w:r>
        <w:rPr>
          <w:color w:val="222222"/>
          <w:szCs w:val="24"/>
        </w:rPr>
        <w:t>organizations</w:t>
      </w:r>
      <w:proofErr w:type="spellEnd"/>
      <w:r>
        <w:rPr>
          <w:color w:val="222222"/>
          <w:szCs w:val="24"/>
        </w:rPr>
        <w:t>: Implications for quality management and systematic practice. </w:t>
      </w:r>
      <w:r>
        <w:rPr>
          <w:i/>
          <w:color w:val="222222"/>
          <w:szCs w:val="24"/>
        </w:rPr>
        <w:t>Total Quality Management &amp; Business Excellence</w:t>
      </w:r>
      <w:r>
        <w:rPr>
          <w:color w:val="222222"/>
          <w:szCs w:val="24"/>
        </w:rPr>
        <w:t> </w:t>
      </w:r>
      <w:r>
        <w:rPr>
          <w:iCs/>
          <w:color w:val="222222"/>
          <w:szCs w:val="24"/>
        </w:rPr>
        <w:t>22</w:t>
      </w:r>
      <w:r>
        <w:rPr>
          <w:color w:val="222222"/>
          <w:szCs w:val="24"/>
        </w:rPr>
        <w:t>(12), pp.</w:t>
      </w:r>
      <w:r>
        <w:rPr>
          <w:color w:val="222222"/>
          <w:szCs w:val="24"/>
          <w:lang w:val="en-US"/>
        </w:rPr>
        <w:t xml:space="preserve"> </w:t>
      </w:r>
      <w:r>
        <w:rPr>
          <w:color w:val="222222"/>
          <w:szCs w:val="24"/>
        </w:rPr>
        <w:t>1317-1330.</w:t>
      </w:r>
    </w:p>
    <w:p w:rsidR="008138F1" w:rsidRDefault="00FD7724">
      <w:pPr>
        <w:spacing w:line="480" w:lineRule="auto"/>
        <w:ind w:left="984" w:hangingChars="410" w:hanging="984"/>
        <w:rPr>
          <w:color w:val="222222"/>
          <w:szCs w:val="24"/>
        </w:rPr>
      </w:pPr>
      <w:proofErr w:type="spellStart"/>
      <w:r>
        <w:rPr>
          <w:color w:val="222222"/>
          <w:szCs w:val="24"/>
        </w:rPr>
        <w:t>Iksan</w:t>
      </w:r>
      <w:proofErr w:type="spellEnd"/>
      <w:r>
        <w:rPr>
          <w:color w:val="222222"/>
          <w:szCs w:val="24"/>
        </w:rPr>
        <w:t xml:space="preserve">, Z.H., </w:t>
      </w:r>
      <w:proofErr w:type="spellStart"/>
      <w:r>
        <w:rPr>
          <w:color w:val="222222"/>
          <w:szCs w:val="24"/>
        </w:rPr>
        <w:t>Zakaria</w:t>
      </w:r>
      <w:proofErr w:type="spellEnd"/>
      <w:r>
        <w:rPr>
          <w:color w:val="222222"/>
          <w:szCs w:val="24"/>
        </w:rPr>
        <w:t xml:space="preserve">, E., </w:t>
      </w:r>
      <w:proofErr w:type="spellStart"/>
      <w:r>
        <w:rPr>
          <w:color w:val="222222"/>
          <w:szCs w:val="24"/>
        </w:rPr>
        <w:t>Meerah</w:t>
      </w:r>
      <w:proofErr w:type="spellEnd"/>
      <w:r>
        <w:rPr>
          <w:color w:val="222222"/>
          <w:szCs w:val="24"/>
        </w:rPr>
        <w:t xml:space="preserve">, T.S.M., Osman, K., </w:t>
      </w:r>
      <w:proofErr w:type="spellStart"/>
      <w:r>
        <w:rPr>
          <w:color w:val="222222"/>
          <w:szCs w:val="24"/>
        </w:rPr>
        <w:t>Lian</w:t>
      </w:r>
      <w:proofErr w:type="spellEnd"/>
      <w:r>
        <w:rPr>
          <w:color w:val="222222"/>
          <w:szCs w:val="24"/>
        </w:rPr>
        <w:t xml:space="preserve">, D.K.C., Mahmud, S.N.D. and </w:t>
      </w:r>
      <w:proofErr w:type="spellStart"/>
      <w:r>
        <w:rPr>
          <w:color w:val="222222"/>
          <w:szCs w:val="24"/>
        </w:rPr>
        <w:t>Krish</w:t>
      </w:r>
      <w:proofErr w:type="spellEnd"/>
      <w:r>
        <w:rPr>
          <w:color w:val="222222"/>
          <w:szCs w:val="24"/>
        </w:rPr>
        <w:t>, P. 2012. Communication skills among university students. </w:t>
      </w:r>
      <w:proofErr w:type="spellStart"/>
      <w:r>
        <w:rPr>
          <w:i/>
          <w:color w:val="222222"/>
          <w:szCs w:val="24"/>
        </w:rPr>
        <w:t>Procedia-Social</w:t>
      </w:r>
      <w:proofErr w:type="spellEnd"/>
      <w:r>
        <w:rPr>
          <w:i/>
          <w:color w:val="222222"/>
          <w:szCs w:val="24"/>
        </w:rPr>
        <w:t xml:space="preserve"> and </w:t>
      </w:r>
      <w:proofErr w:type="spellStart"/>
      <w:r>
        <w:rPr>
          <w:i/>
          <w:color w:val="222222"/>
          <w:szCs w:val="24"/>
        </w:rPr>
        <w:t>Behavioral</w:t>
      </w:r>
      <w:proofErr w:type="spellEnd"/>
      <w:r>
        <w:rPr>
          <w:i/>
          <w:color w:val="222222"/>
          <w:szCs w:val="24"/>
        </w:rPr>
        <w:t xml:space="preserve"> Sciences</w:t>
      </w:r>
      <w:r>
        <w:rPr>
          <w:color w:val="222222"/>
          <w:szCs w:val="24"/>
        </w:rPr>
        <w:t> </w:t>
      </w:r>
      <w:r>
        <w:rPr>
          <w:iCs/>
          <w:color w:val="222222"/>
          <w:szCs w:val="24"/>
        </w:rPr>
        <w:t>59</w:t>
      </w:r>
      <w:r>
        <w:rPr>
          <w:color w:val="222222"/>
          <w:szCs w:val="24"/>
        </w:rPr>
        <w:t>, pp.</w:t>
      </w:r>
      <w:r>
        <w:rPr>
          <w:color w:val="222222"/>
          <w:szCs w:val="24"/>
          <w:lang w:val="en-US"/>
        </w:rPr>
        <w:t xml:space="preserve"> </w:t>
      </w:r>
      <w:r>
        <w:rPr>
          <w:color w:val="222222"/>
          <w:szCs w:val="24"/>
        </w:rPr>
        <w:t>71-76.</w:t>
      </w:r>
    </w:p>
    <w:p w:rsidR="008138F1" w:rsidRDefault="00FD7724">
      <w:pPr>
        <w:spacing w:line="480" w:lineRule="auto"/>
        <w:ind w:left="984" w:hangingChars="410" w:hanging="984"/>
        <w:rPr>
          <w:color w:val="222222"/>
          <w:szCs w:val="24"/>
          <w:lang w:val="en-US"/>
        </w:rPr>
      </w:pPr>
      <w:r>
        <w:rPr>
          <w:color w:val="222222"/>
          <w:szCs w:val="24"/>
        </w:rPr>
        <w:t xml:space="preserve">Karim, S. and </w:t>
      </w:r>
      <w:proofErr w:type="spellStart"/>
      <w:r>
        <w:rPr>
          <w:color w:val="222222"/>
          <w:szCs w:val="24"/>
        </w:rPr>
        <w:t>Kandy</w:t>
      </w:r>
      <w:proofErr w:type="spellEnd"/>
      <w:r>
        <w:rPr>
          <w:color w:val="222222"/>
          <w:szCs w:val="24"/>
        </w:rPr>
        <w:t>, M. 2011. Time management skills impact on self-efficacy and academic performance. </w:t>
      </w:r>
      <w:r>
        <w:rPr>
          <w:i/>
          <w:color w:val="222222"/>
          <w:szCs w:val="24"/>
        </w:rPr>
        <w:t>Journal of American Science</w:t>
      </w:r>
      <w:r>
        <w:rPr>
          <w:color w:val="222222"/>
          <w:szCs w:val="24"/>
        </w:rPr>
        <w:t> </w:t>
      </w:r>
      <w:r>
        <w:rPr>
          <w:iCs/>
          <w:color w:val="222222"/>
          <w:szCs w:val="24"/>
        </w:rPr>
        <w:t>7</w:t>
      </w:r>
      <w:r>
        <w:rPr>
          <w:color w:val="222222"/>
          <w:szCs w:val="24"/>
        </w:rPr>
        <w:t>(12), pp.</w:t>
      </w:r>
      <w:r>
        <w:rPr>
          <w:color w:val="222222"/>
          <w:szCs w:val="24"/>
          <w:lang w:val="en-US"/>
        </w:rPr>
        <w:t xml:space="preserve"> </w:t>
      </w:r>
      <w:r>
        <w:rPr>
          <w:color w:val="222222"/>
          <w:szCs w:val="24"/>
        </w:rPr>
        <w:t>720-726.</w:t>
      </w:r>
    </w:p>
    <w:p w:rsidR="008138F1" w:rsidRDefault="00FD7724">
      <w:pPr>
        <w:spacing w:line="480" w:lineRule="auto"/>
        <w:ind w:left="984" w:hangingChars="410" w:hanging="984"/>
        <w:rPr>
          <w:color w:val="222222"/>
          <w:szCs w:val="24"/>
        </w:rPr>
      </w:pPr>
      <w:proofErr w:type="spellStart"/>
      <w:r>
        <w:rPr>
          <w:color w:val="222222"/>
          <w:szCs w:val="24"/>
        </w:rPr>
        <w:t>Pawliczak</w:t>
      </w:r>
      <w:proofErr w:type="spellEnd"/>
      <w:r>
        <w:rPr>
          <w:color w:val="222222"/>
          <w:szCs w:val="24"/>
        </w:rPr>
        <w:t>, J. 2015. Creative writing as a best way to improve writing skills of students. </w:t>
      </w:r>
      <w:r>
        <w:rPr>
          <w:i/>
          <w:color w:val="222222"/>
          <w:szCs w:val="24"/>
        </w:rPr>
        <w:t>Sino-US English Teaching</w:t>
      </w:r>
      <w:r>
        <w:rPr>
          <w:color w:val="222222"/>
          <w:szCs w:val="24"/>
        </w:rPr>
        <w:t> </w:t>
      </w:r>
      <w:r>
        <w:rPr>
          <w:iCs/>
          <w:color w:val="222222"/>
          <w:szCs w:val="24"/>
        </w:rPr>
        <w:t>12</w:t>
      </w:r>
      <w:r>
        <w:rPr>
          <w:color w:val="222222"/>
          <w:szCs w:val="24"/>
        </w:rPr>
        <w:t>(5), pp.</w:t>
      </w:r>
      <w:r>
        <w:rPr>
          <w:color w:val="222222"/>
          <w:szCs w:val="24"/>
          <w:lang w:val="en-US"/>
        </w:rPr>
        <w:t xml:space="preserve"> </w:t>
      </w:r>
      <w:r>
        <w:rPr>
          <w:color w:val="222222"/>
          <w:szCs w:val="24"/>
        </w:rPr>
        <w:t>347-352.</w:t>
      </w:r>
    </w:p>
    <w:p w:rsidR="00FD7724" w:rsidRDefault="00FD7724">
      <w:pPr>
        <w:spacing w:line="480" w:lineRule="auto"/>
        <w:ind w:left="984" w:hangingChars="410" w:hanging="984"/>
        <w:rPr>
          <w:rFonts w:ascii="Arial" w:hAnsi="Arial"/>
          <w:sz w:val="22"/>
          <w:szCs w:val="22"/>
        </w:rPr>
      </w:pPr>
      <w:proofErr w:type="spellStart"/>
      <w:r>
        <w:rPr>
          <w:color w:val="222222"/>
          <w:szCs w:val="24"/>
        </w:rPr>
        <w:t>Schalk</w:t>
      </w:r>
      <w:proofErr w:type="spellEnd"/>
      <w:r>
        <w:rPr>
          <w:color w:val="222222"/>
          <w:szCs w:val="24"/>
        </w:rPr>
        <w:t xml:space="preserve">, R., </w:t>
      </w:r>
      <w:proofErr w:type="spellStart"/>
      <w:r>
        <w:rPr>
          <w:color w:val="222222"/>
          <w:szCs w:val="24"/>
        </w:rPr>
        <w:t>Curseu</w:t>
      </w:r>
      <w:proofErr w:type="spellEnd"/>
      <w:r>
        <w:rPr>
          <w:color w:val="222222"/>
          <w:szCs w:val="24"/>
        </w:rPr>
        <w:t xml:space="preserve">, P.L., </w:t>
      </w:r>
      <w:proofErr w:type="spellStart"/>
      <w:r>
        <w:rPr>
          <w:color w:val="222222"/>
          <w:szCs w:val="24"/>
        </w:rPr>
        <w:t>Boroş</w:t>
      </w:r>
      <w:proofErr w:type="spellEnd"/>
      <w:r>
        <w:rPr>
          <w:color w:val="222222"/>
          <w:szCs w:val="24"/>
        </w:rPr>
        <w:t xml:space="preserve">, S., </w:t>
      </w:r>
      <w:proofErr w:type="spellStart"/>
      <w:r>
        <w:rPr>
          <w:color w:val="222222"/>
          <w:szCs w:val="24"/>
        </w:rPr>
        <w:t>Meslec</w:t>
      </w:r>
      <w:proofErr w:type="spellEnd"/>
      <w:r>
        <w:rPr>
          <w:color w:val="222222"/>
          <w:szCs w:val="24"/>
        </w:rPr>
        <w:t xml:space="preserve">, N., Curşeu, P.L. and </w:t>
      </w:r>
      <w:proofErr w:type="spellStart"/>
      <w:r>
        <w:rPr>
          <w:color w:val="222222"/>
          <w:szCs w:val="24"/>
        </w:rPr>
        <w:t>Emons</w:t>
      </w:r>
      <w:proofErr w:type="spellEnd"/>
      <w:r>
        <w:rPr>
          <w:color w:val="222222"/>
          <w:szCs w:val="24"/>
        </w:rPr>
        <w:t>, W. 2010. Struggles for cooperation: Conflict resolution strategies in multicultural groups. </w:t>
      </w:r>
      <w:r>
        <w:rPr>
          <w:i/>
          <w:color w:val="222222"/>
          <w:szCs w:val="24"/>
        </w:rPr>
        <w:t>Journal of managerial psychology</w:t>
      </w:r>
      <w:r>
        <w:rPr>
          <w:color w:val="222222"/>
          <w:szCs w:val="24"/>
          <w:lang w:val="en-US"/>
        </w:rPr>
        <w:t xml:space="preserve"> pp. 539-554.</w:t>
      </w:r>
    </w:p>
    <w:sectPr w:rsidR="00FD7724">
      <w:pgSz w:w="16840" w:h="11907" w:orient="landscape"/>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UseMarginsForDrawingGridOrigi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72D76"/>
    <w:rsid w:val="001754DA"/>
    <w:rsid w:val="002473B1"/>
    <w:rsid w:val="00284F7C"/>
    <w:rsid w:val="00495818"/>
    <w:rsid w:val="004F2D75"/>
    <w:rsid w:val="005045C7"/>
    <w:rsid w:val="00513FE4"/>
    <w:rsid w:val="005B5CC5"/>
    <w:rsid w:val="005E5B2D"/>
    <w:rsid w:val="006F4588"/>
    <w:rsid w:val="00741E43"/>
    <w:rsid w:val="008138F1"/>
    <w:rsid w:val="008679C8"/>
    <w:rsid w:val="009016F1"/>
    <w:rsid w:val="0090407E"/>
    <w:rsid w:val="00AA4B04"/>
    <w:rsid w:val="00CA71CD"/>
    <w:rsid w:val="00DC588E"/>
    <w:rsid w:val="00DE1AB7"/>
    <w:rsid w:val="00E91E16"/>
    <w:rsid w:val="00EB6C6F"/>
    <w:rsid w:val="00ED6ED6"/>
    <w:rsid w:val="00FD7724"/>
    <w:rsid w:val="025D0ABE"/>
    <w:rsid w:val="02D7587F"/>
    <w:rsid w:val="0C64482A"/>
    <w:rsid w:val="11B73619"/>
    <w:rsid w:val="16E21A1D"/>
    <w:rsid w:val="1925282E"/>
    <w:rsid w:val="23520BE8"/>
    <w:rsid w:val="23BC70FE"/>
    <w:rsid w:val="26AD38DF"/>
    <w:rsid w:val="29197AE7"/>
    <w:rsid w:val="2AB8628C"/>
    <w:rsid w:val="3282514C"/>
    <w:rsid w:val="35D82A7D"/>
    <w:rsid w:val="434E67B0"/>
    <w:rsid w:val="466452CC"/>
    <w:rsid w:val="4BF22633"/>
    <w:rsid w:val="4E3415F6"/>
    <w:rsid w:val="51C57064"/>
    <w:rsid w:val="53C07442"/>
    <w:rsid w:val="56817B5F"/>
    <w:rsid w:val="598528B4"/>
    <w:rsid w:val="5CDF1954"/>
    <w:rsid w:val="5EF0061D"/>
    <w:rsid w:val="602B0692"/>
    <w:rsid w:val="611A6966"/>
    <w:rsid w:val="62650AAD"/>
    <w:rsid w:val="64571898"/>
    <w:rsid w:val="6A6F65CF"/>
    <w:rsid w:val="724C45A4"/>
    <w:rsid w:val="76E63783"/>
    <w:rsid w:val="784B787F"/>
    <w:rsid w:val="7D967E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09349"/>
  <w15:chartTrackingRefBased/>
  <w15:docId w15:val="{8E8366D4-CBB2-6743-A782-9DDD3E67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rsid w:val="00EB6C6F"/>
    <w:rPr>
      <w:color w:val="0563C1" w:themeColor="hyperlink"/>
      <w:u w:val="single"/>
    </w:rPr>
  </w:style>
  <w:style w:type="character" w:styleId="UnresolvedMention">
    <w:name w:val="Unresolved Mention"/>
    <w:basedOn w:val="DefaultParagraphFont"/>
    <w:uiPriority w:val="99"/>
    <w:semiHidden/>
    <w:unhideWhenUsed/>
    <w:rsid w:val="00EB6C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tf-8"/>
  <w:optimizeForBrowser/>
  <w:allowPNG/>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park.adobe.com/video/I0PxyeIrpVC9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710</Words>
  <Characters>4051</Characters>
  <Application>Microsoft Office Word</Application>
  <DocSecurity>0</DocSecurity>
  <Lines>33</Lines>
  <Paragraphs>9</Paragraphs>
  <ScaleCrop>false</ScaleCrop>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Obaidah Sbeitan (1701881)</cp:lastModifiedBy>
  <cp:revision>5</cp:revision>
  <cp:lastPrinted>2010-09-07T13:31:00Z</cp:lastPrinted>
  <dcterms:created xsi:type="dcterms:W3CDTF">2020-02-07T22:30:00Z</dcterms:created>
  <dcterms:modified xsi:type="dcterms:W3CDTF">2020-02-07T22:33:00Z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2057-11.2.0.9085</vt:lpwstr>
  </property>
</Properties>
</file>