
<file path=[Content_Types].xml><?xml version="1.0" encoding="utf-8"?>
<Types xmlns="http://schemas.openxmlformats.org/package/2006/content-types">
  <Default ContentType="application/xml" Extension="xml"/>
  <Default ContentType="application/vnd.openxmlformats-package.relationships+xml" Extension="rels"/>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body>
    <w:p w:rsidR="00000000" w:rsidDel="00000000" w:rsidP="00000000" w:rsidRDefault="00000000" w:rsidRPr="00000000" w14:paraId="00000001">
      <w:pPr>
        <w:spacing w:line="360" w:lineRule="auto"/>
        <w:rPr>
          <w:rFonts w:ascii="Times New Roman" w:cs="Times New Roman" w:eastAsia="Times New Roman" w:hAnsi="Times New Roman"/>
          <w:b w:val="1"/>
          <w:sz w:val="24"/>
          <w:szCs w:val="24"/>
        </w:rPr>
      </w:pPr>
      <w:r w:rsidDel="00000000" w:rsidR="00000000" w:rsidRPr="00000000">
        <w:rPr>
          <w:rtl w:val="0"/>
        </w:rPr>
      </w:r>
    </w:p>
    <w:p w:rsidR="00000000" w:rsidDel="00000000" w:rsidP="00000000" w:rsidRDefault="00000000" w:rsidRPr="00000000" w14:paraId="00000002">
      <w:pPr>
        <w:spacing w:line="360" w:lineRule="auto"/>
        <w:rPr>
          <w:rFonts w:ascii="Times New Roman" w:cs="Times New Roman" w:eastAsia="Times New Roman" w:hAnsi="Times New Roman"/>
          <w:b w:val="1"/>
          <w:sz w:val="72"/>
          <w:szCs w:val="72"/>
        </w:rPr>
      </w:pPr>
      <w:r w:rsidDel="00000000" w:rsidR="00000000" w:rsidRPr="00000000">
        <w:rPr>
          <w:rtl w:val="0"/>
        </w:rPr>
      </w:r>
    </w:p>
    <w:p w:rsidR="00000000" w:rsidDel="00000000" w:rsidP="00000000" w:rsidRDefault="00000000" w:rsidRPr="00000000" w14:paraId="00000003">
      <w:pPr>
        <w:spacing w:line="360" w:lineRule="auto"/>
        <w:jc w:val="center"/>
        <w:rPr>
          <w:rFonts w:ascii="Times New Roman" w:cs="Times New Roman" w:eastAsia="Times New Roman" w:hAnsi="Times New Roman"/>
          <w:b w:val="1"/>
          <w:sz w:val="72"/>
          <w:szCs w:val="72"/>
          <w:u w:val="single"/>
        </w:rPr>
      </w:pPr>
      <w:r w:rsidDel="00000000" w:rsidR="00000000" w:rsidRPr="00000000">
        <w:rPr>
          <w:rFonts w:ascii="Times New Roman" w:cs="Times New Roman" w:eastAsia="Times New Roman" w:hAnsi="Times New Roman"/>
          <w:b w:val="1"/>
          <w:sz w:val="72"/>
          <w:szCs w:val="72"/>
          <w:u w:val="single"/>
          <w:rtl w:val="0"/>
        </w:rPr>
        <w:t xml:space="preserve">MARKETING</w:t>
      </w:r>
    </w:p>
    <w:p w:rsidR="00000000" w:rsidDel="00000000" w:rsidP="00000000" w:rsidRDefault="00000000" w:rsidRPr="00000000" w14:paraId="00000004">
      <w:pPr>
        <w:spacing w:line="360" w:lineRule="auto"/>
        <w:jc w:val="center"/>
        <w:rPr>
          <w:rFonts w:ascii="Times New Roman" w:cs="Times New Roman" w:eastAsia="Times New Roman" w:hAnsi="Times New Roman"/>
          <w:b w:val="1"/>
          <w:sz w:val="72"/>
          <w:szCs w:val="72"/>
        </w:rPr>
      </w:pPr>
      <w:r w:rsidDel="00000000" w:rsidR="00000000" w:rsidRPr="00000000">
        <w:rPr>
          <w:rFonts w:ascii="Times New Roman" w:cs="Times New Roman" w:eastAsia="Times New Roman" w:hAnsi="Times New Roman"/>
          <w:b w:val="1"/>
          <w:sz w:val="72"/>
          <w:szCs w:val="72"/>
          <w:rtl w:val="0"/>
        </w:rPr>
        <w:t xml:space="preserve">INNOVATIVE MARKETING STRATEGIES</w:t>
      </w:r>
      <w:r w:rsidDel="00000000" w:rsidR="00000000" w:rsidRPr="00000000">
        <w:rPr>
          <w:rtl w:val="0"/>
        </w:rPr>
      </w:r>
    </w:p>
    <w:p w:rsidR="00000000" w:rsidDel="00000000" w:rsidP="00000000" w:rsidRDefault="00000000" w:rsidRPr="00000000" w14:paraId="00000005">
      <w:pPr>
        <w:spacing w:line="360" w:lineRule="auto"/>
        <w:jc w:val="center"/>
        <w:rPr>
          <w:rFonts w:ascii="Times New Roman" w:cs="Times New Roman" w:eastAsia="Times New Roman" w:hAnsi="Times New Roman"/>
          <w:b w:val="1"/>
          <w:sz w:val="72"/>
          <w:szCs w:val="72"/>
        </w:rPr>
      </w:pPr>
      <w:r w:rsidDel="00000000" w:rsidR="00000000" w:rsidRPr="00000000">
        <w:rPr>
          <w:rFonts w:ascii="Times New Roman" w:cs="Times New Roman" w:eastAsia="Times New Roman" w:hAnsi="Times New Roman"/>
          <w:b w:val="1"/>
          <w:sz w:val="72"/>
          <w:szCs w:val="72"/>
          <w:rtl w:val="0"/>
        </w:rPr>
        <w:t xml:space="preserve">(Hyundai)</w:t>
      </w:r>
    </w:p>
    <w:p w:rsidR="00000000" w:rsidDel="00000000" w:rsidP="00000000" w:rsidRDefault="00000000" w:rsidRPr="00000000" w14:paraId="00000006">
      <w:pPr>
        <w:spacing w:line="360" w:lineRule="auto"/>
        <w:rPr>
          <w:rFonts w:ascii="Times New Roman" w:cs="Times New Roman" w:eastAsia="Times New Roman" w:hAnsi="Times New Roman"/>
          <w:b w:val="1"/>
          <w:sz w:val="24"/>
          <w:szCs w:val="24"/>
        </w:rPr>
      </w:pPr>
      <w:r w:rsidDel="00000000" w:rsidR="00000000" w:rsidRPr="00000000">
        <w:rPr>
          <w:rtl w:val="0"/>
        </w:rPr>
      </w:r>
    </w:p>
    <w:p w:rsidR="00000000" w:rsidDel="00000000" w:rsidP="00000000" w:rsidRDefault="00000000" w:rsidRPr="00000000" w14:paraId="00000007">
      <w:pPr>
        <w:spacing w:line="360" w:lineRule="auto"/>
        <w:rPr>
          <w:rFonts w:ascii="Times New Roman" w:cs="Times New Roman" w:eastAsia="Times New Roman" w:hAnsi="Times New Roman"/>
          <w:b w:val="1"/>
          <w:sz w:val="24"/>
          <w:szCs w:val="24"/>
        </w:rPr>
      </w:pPr>
      <w:r w:rsidDel="00000000" w:rsidR="00000000" w:rsidRPr="00000000">
        <w:rPr>
          <w:rtl w:val="0"/>
        </w:rPr>
      </w:r>
    </w:p>
    <w:p w:rsidR="00000000" w:rsidDel="00000000" w:rsidP="00000000" w:rsidRDefault="00000000" w:rsidRPr="00000000" w14:paraId="00000008">
      <w:pPr>
        <w:spacing w:line="360" w:lineRule="auto"/>
        <w:rPr>
          <w:rFonts w:ascii="Times New Roman" w:cs="Times New Roman" w:eastAsia="Times New Roman" w:hAnsi="Times New Roman"/>
          <w:b w:val="1"/>
          <w:sz w:val="24"/>
          <w:szCs w:val="24"/>
        </w:rPr>
      </w:pPr>
      <w:r w:rsidDel="00000000" w:rsidR="00000000" w:rsidRPr="00000000">
        <w:rPr>
          <w:rtl w:val="0"/>
        </w:rPr>
      </w:r>
    </w:p>
    <w:p w:rsidR="00000000" w:rsidDel="00000000" w:rsidP="00000000" w:rsidRDefault="00000000" w:rsidRPr="00000000" w14:paraId="00000009">
      <w:pPr>
        <w:spacing w:line="360" w:lineRule="auto"/>
        <w:rPr>
          <w:rFonts w:ascii="Times New Roman" w:cs="Times New Roman" w:eastAsia="Times New Roman" w:hAnsi="Times New Roman"/>
          <w:b w:val="1"/>
          <w:sz w:val="24"/>
          <w:szCs w:val="24"/>
        </w:rPr>
      </w:pPr>
      <w:r w:rsidDel="00000000" w:rsidR="00000000" w:rsidRPr="00000000">
        <w:rPr>
          <w:rtl w:val="0"/>
        </w:rPr>
      </w:r>
    </w:p>
    <w:p w:rsidR="00000000" w:rsidDel="00000000" w:rsidP="00000000" w:rsidRDefault="00000000" w:rsidRPr="00000000" w14:paraId="0000000A">
      <w:pPr>
        <w:spacing w:line="360" w:lineRule="auto"/>
        <w:rPr>
          <w:rFonts w:ascii="Times New Roman" w:cs="Times New Roman" w:eastAsia="Times New Roman" w:hAnsi="Times New Roman"/>
          <w:b w:val="1"/>
          <w:sz w:val="24"/>
          <w:szCs w:val="24"/>
        </w:rPr>
      </w:pPr>
      <w:r w:rsidDel="00000000" w:rsidR="00000000" w:rsidRPr="00000000">
        <w:rPr>
          <w:rtl w:val="0"/>
        </w:rPr>
      </w:r>
    </w:p>
    <w:p w:rsidR="00000000" w:rsidDel="00000000" w:rsidP="00000000" w:rsidRDefault="00000000" w:rsidRPr="00000000" w14:paraId="0000000B">
      <w:pPr>
        <w:spacing w:line="360" w:lineRule="auto"/>
        <w:rPr>
          <w:rFonts w:ascii="Times New Roman" w:cs="Times New Roman" w:eastAsia="Times New Roman" w:hAnsi="Times New Roman"/>
          <w:b w:val="1"/>
          <w:sz w:val="24"/>
          <w:szCs w:val="24"/>
        </w:rPr>
      </w:pPr>
      <w:r w:rsidDel="00000000" w:rsidR="00000000" w:rsidRPr="00000000">
        <w:rPr>
          <w:rtl w:val="0"/>
        </w:rPr>
      </w:r>
    </w:p>
    <w:p w:rsidR="00000000" w:rsidDel="00000000" w:rsidP="00000000" w:rsidRDefault="00000000" w:rsidRPr="00000000" w14:paraId="0000000C">
      <w:pPr>
        <w:spacing w:line="360" w:lineRule="auto"/>
        <w:rPr>
          <w:rFonts w:ascii="Times New Roman" w:cs="Times New Roman" w:eastAsia="Times New Roman" w:hAnsi="Times New Roman"/>
          <w:b w:val="1"/>
          <w:sz w:val="24"/>
          <w:szCs w:val="24"/>
        </w:rPr>
      </w:pPr>
      <w:r w:rsidDel="00000000" w:rsidR="00000000" w:rsidRPr="00000000">
        <w:rPr>
          <w:rtl w:val="0"/>
        </w:rPr>
      </w:r>
    </w:p>
    <w:p w:rsidR="00000000" w:rsidDel="00000000" w:rsidP="00000000" w:rsidRDefault="00000000" w:rsidRPr="00000000" w14:paraId="0000000D">
      <w:pPr>
        <w:spacing w:line="360" w:lineRule="auto"/>
        <w:rPr>
          <w:rFonts w:ascii="Times New Roman" w:cs="Times New Roman" w:eastAsia="Times New Roman" w:hAnsi="Times New Roman"/>
          <w:b w:val="1"/>
          <w:sz w:val="24"/>
          <w:szCs w:val="24"/>
        </w:rPr>
      </w:pPr>
      <w:r w:rsidDel="00000000" w:rsidR="00000000" w:rsidRPr="00000000">
        <w:rPr>
          <w:rtl w:val="0"/>
        </w:rPr>
      </w:r>
    </w:p>
    <w:p w:rsidR="00000000" w:rsidDel="00000000" w:rsidP="00000000" w:rsidRDefault="00000000" w:rsidRPr="00000000" w14:paraId="0000000E">
      <w:pPr>
        <w:spacing w:line="360" w:lineRule="auto"/>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b w:val="1"/>
          <w:sz w:val="28"/>
          <w:szCs w:val="28"/>
          <w:rtl w:val="0"/>
        </w:rPr>
        <w:t xml:space="preserve">Student Name: </w:t>
      </w:r>
      <w:r w:rsidDel="00000000" w:rsidR="00000000" w:rsidRPr="00000000">
        <w:rPr>
          <w:rFonts w:ascii="Times New Roman" w:cs="Times New Roman" w:eastAsia="Times New Roman" w:hAnsi="Times New Roman"/>
          <w:sz w:val="28"/>
          <w:szCs w:val="28"/>
          <w:rtl w:val="0"/>
        </w:rPr>
        <w:t xml:space="preserve">Kalpesh Kumar Manilal Prajapati</w:t>
      </w:r>
    </w:p>
    <w:p w:rsidR="00000000" w:rsidDel="00000000" w:rsidP="00000000" w:rsidRDefault="00000000" w:rsidRPr="00000000" w14:paraId="0000000F">
      <w:pPr>
        <w:spacing w:line="360" w:lineRule="auto"/>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8"/>
          <w:szCs w:val="28"/>
          <w:rtl w:val="0"/>
        </w:rPr>
        <w:t xml:space="preserve">Student ID: </w:t>
      </w:r>
      <w:r w:rsidDel="00000000" w:rsidR="00000000" w:rsidRPr="00000000">
        <w:rPr>
          <w:rFonts w:ascii="Times New Roman" w:cs="Times New Roman" w:eastAsia="Times New Roman" w:hAnsi="Times New Roman"/>
          <w:sz w:val="28"/>
          <w:szCs w:val="28"/>
          <w:rtl w:val="0"/>
        </w:rPr>
        <w:t xml:space="preserve">2212573</w:t>
      </w:r>
      <w:r w:rsidDel="00000000" w:rsidR="00000000" w:rsidRPr="00000000">
        <w:br w:type="page"/>
      </w:r>
      <w:r w:rsidDel="00000000" w:rsidR="00000000" w:rsidRPr="00000000">
        <w:rPr>
          <w:rtl w:val="0"/>
        </w:rPr>
      </w:r>
    </w:p>
    <w:p w:rsidR="00000000" w:rsidDel="00000000" w:rsidP="00000000" w:rsidRDefault="00000000" w:rsidRPr="00000000" w14:paraId="00000010">
      <w:pPr>
        <w:spacing w:line="360" w:lineRule="auto"/>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Table of Contents</w:t>
      </w:r>
    </w:p>
    <w:p w:rsidR="00000000" w:rsidDel="00000000" w:rsidP="00000000" w:rsidRDefault="00000000" w:rsidRPr="00000000" w14:paraId="00000011">
      <w:pPr>
        <w:spacing w:line="36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About Hyundai</w:t>
      </w:r>
    </w:p>
    <w:p w:rsidR="00000000" w:rsidDel="00000000" w:rsidP="00000000" w:rsidRDefault="00000000" w:rsidRPr="00000000" w14:paraId="00000012">
      <w:pPr>
        <w:spacing w:line="36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Segmentation, Targeting, and Positioning</w:t>
      </w:r>
    </w:p>
    <w:p w:rsidR="00000000" w:rsidDel="00000000" w:rsidP="00000000" w:rsidRDefault="00000000" w:rsidRPr="00000000" w14:paraId="00000013">
      <w:pPr>
        <w:spacing w:line="36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Introducing Hyundai's Methodology - Mission 1</w:t>
      </w:r>
    </w:p>
    <w:p w:rsidR="00000000" w:rsidDel="00000000" w:rsidP="00000000" w:rsidRDefault="00000000" w:rsidRPr="00000000" w14:paraId="00000014">
      <w:pPr>
        <w:spacing w:line="36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Hyundai's advertising system, Mission 2</w:t>
      </w:r>
    </w:p>
    <w:p w:rsidR="00000000" w:rsidDel="00000000" w:rsidP="00000000" w:rsidRDefault="00000000" w:rsidRPr="00000000" w14:paraId="00000015">
      <w:pPr>
        <w:spacing w:line="36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Promoting the Hyundai - Mission 3 methodology</w:t>
      </w:r>
    </w:p>
    <w:p w:rsidR="00000000" w:rsidDel="00000000" w:rsidP="00000000" w:rsidRDefault="00000000" w:rsidRPr="00000000" w14:paraId="00000016">
      <w:pPr>
        <w:spacing w:line="36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Online Entertainment Marketing</w:t>
      </w:r>
    </w:p>
    <w:p w:rsidR="00000000" w:rsidDel="00000000" w:rsidP="00000000" w:rsidRDefault="00000000" w:rsidRPr="00000000" w14:paraId="00000017">
      <w:pPr>
        <w:spacing w:line="36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SEO Techniques Hyundai's Marketing Plan - SEO</w:t>
      </w:r>
    </w:p>
    <w:p w:rsidR="00000000" w:rsidDel="00000000" w:rsidP="00000000" w:rsidRDefault="00000000" w:rsidRPr="00000000" w14:paraId="00000018">
      <w:pPr>
        <w:spacing w:line="36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Powerhouse Promoting is Hyundai's advertising system</w:t>
      </w:r>
    </w:p>
    <w:p w:rsidR="00000000" w:rsidDel="00000000" w:rsidP="00000000" w:rsidRDefault="00000000" w:rsidRPr="00000000" w14:paraId="00000019">
      <w:pPr>
        <w:spacing w:line="36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Procedures for Promoting Hyundai - e-Online com's Business</w:t>
      </w:r>
    </w:p>
    <w:p w:rsidR="00000000" w:rsidDel="00000000" w:rsidP="00000000" w:rsidRDefault="00000000" w:rsidRPr="00000000" w14:paraId="0000001A">
      <w:pPr>
        <w:spacing w:line="36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Portable Programs</w:t>
      </w:r>
    </w:p>
    <w:p w:rsidR="00000000" w:rsidDel="00000000" w:rsidP="00000000" w:rsidRDefault="00000000" w:rsidRPr="00000000" w14:paraId="0000001B">
      <w:pPr>
        <w:spacing w:line="36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Content Promotion Techniques</w:t>
      </w:r>
    </w:p>
    <w:p w:rsidR="00000000" w:rsidDel="00000000" w:rsidP="00000000" w:rsidRDefault="00000000" w:rsidRPr="00000000" w14:paraId="0000001C">
      <w:pPr>
        <w:spacing w:line="36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What Makes Hyundai Advertising Unique?</w:t>
      </w:r>
    </w:p>
    <w:p w:rsidR="00000000" w:rsidDel="00000000" w:rsidP="00000000" w:rsidRDefault="00000000" w:rsidRPr="00000000" w14:paraId="0000001D">
      <w:pPr>
        <w:spacing w:line="36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Customer Analysis of Hyundai's Marketing Method</w:t>
      </w:r>
    </w:p>
    <w:p w:rsidR="00000000" w:rsidDel="00000000" w:rsidP="00000000" w:rsidRDefault="00000000" w:rsidRPr="00000000" w14:paraId="0000001E">
      <w:pPr>
        <w:spacing w:line="36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Conclusion</w:t>
      </w:r>
    </w:p>
    <w:p w:rsidR="00000000" w:rsidDel="00000000" w:rsidP="00000000" w:rsidRDefault="00000000" w:rsidRPr="00000000" w14:paraId="0000001F">
      <w:pPr>
        <w:spacing w:line="360" w:lineRule="auto"/>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sz w:val="24"/>
          <w:szCs w:val="24"/>
          <w:rtl w:val="0"/>
        </w:rPr>
        <w:t xml:space="preserve">References</w:t>
      </w:r>
      <w:r w:rsidDel="00000000" w:rsidR="00000000" w:rsidRPr="00000000">
        <w:br w:type="page"/>
      </w:r>
      <w:r w:rsidDel="00000000" w:rsidR="00000000" w:rsidRPr="00000000">
        <w:rPr>
          <w:rtl w:val="0"/>
        </w:rPr>
      </w:r>
    </w:p>
    <w:p w:rsidR="00000000" w:rsidDel="00000000" w:rsidP="00000000" w:rsidRDefault="00000000" w:rsidRPr="00000000" w14:paraId="00000020">
      <w:pPr>
        <w:spacing w:line="36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b w:val="1"/>
          <w:sz w:val="24"/>
          <w:szCs w:val="24"/>
          <w:rtl w:val="0"/>
        </w:rPr>
        <w:t xml:space="preserve">Innovative Marketing Strategies for Raising Brand Awareness as well as Managing and Evaluating Customer Journey across Variety of Communication Channels to Ensure Fulfillment of Expectations</w:t>
      </w:r>
      <w:r w:rsidDel="00000000" w:rsidR="00000000" w:rsidRPr="00000000">
        <w:rPr>
          <w:rtl w:val="0"/>
        </w:rPr>
      </w:r>
    </w:p>
    <w:p w:rsidR="00000000" w:rsidDel="00000000" w:rsidP="00000000" w:rsidRDefault="00000000" w:rsidRPr="00000000" w14:paraId="00000021">
      <w:pPr>
        <w:spacing w:line="36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world we live in today is a competitive one. Every sector is rife with fierce competition. Everyone must be ahead of their competitors. The association is being forced to adopt a client-driven focus by the competitive environment, rapidly advancing technologies, increased complexity of products and services, and more demanding and conscientious customers. The client assumes a fundamental role and is of centric value to the association in the current special business environment. The organization places a high priority on satisfying customers by providing excellent services.</w:t>
      </w:r>
    </w:p>
    <w:p w:rsidR="00000000" w:rsidDel="00000000" w:rsidP="00000000" w:rsidRDefault="00000000" w:rsidRPr="00000000" w14:paraId="00000022">
      <w:pPr>
        <w:spacing w:line="360" w:lineRule="auto"/>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About Hyundai</w:t>
      </w:r>
    </w:p>
    <w:p w:rsidR="00000000" w:rsidDel="00000000" w:rsidP="00000000" w:rsidRDefault="00000000" w:rsidRPr="00000000" w14:paraId="00000023">
      <w:pPr>
        <w:spacing w:line="36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Hyundai Motors Co. is a South Korean automotive multinational company that initiated operations in 1967 and hasn't looked back since. Basically, it ships and sells automobiles, commercial vehicles, and motors to more than 200 countries worldwide. Hyundai operates the largest coordinated car manufacturing facility in the world in Ulsan, with the capacity to produce 1.6 million vehicles annually. Around the world, the organization employs 75,000 people. In 200 countries, Hyundai vehicles are sold through 6,000 showrooms and display areas. Hyundai has received a number of awards for the cars they produce. It is currently one of the biggest car manufacturers. Hyundai has a number of support companies, including Hyundai Capital, Hyundai Rotem, Hyundai Engine India, and Hyundai Engine America. When Hyundai Construction, a South Korean company, was founded in 1947, the name "Hyundai," which roughly translates to "modernity," was chosen. When it became a separate brand, the tagline was changed to "New thinking, new possibilities" to reflect what the new brand represented.</w:t>
      </w:r>
    </w:p>
    <w:p w:rsidR="00000000" w:rsidDel="00000000" w:rsidP="00000000" w:rsidRDefault="00000000" w:rsidRPr="00000000" w14:paraId="00000024">
      <w:pPr>
        <w:spacing w:line="36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Drivers in both Europe and America pronounce "Hyundai" in a variety of ways. Nobody expects native Korean speakers to have perfect pronunciation! Although most Americans pronounce it to rhyme with Sunday, many people in the United Kingdom and elsewhere pronounce it "high-UN-dye."</w:t>
      </w:r>
    </w:p>
    <w:p w:rsidR="00000000" w:rsidDel="00000000" w:rsidP="00000000" w:rsidRDefault="00000000" w:rsidRPr="00000000" w14:paraId="00000025">
      <w:pPr>
        <w:spacing w:line="36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sleek silver logo has long been recognized as a distinguishing feature of St. Louis' streets.</w:t>
      </w:r>
    </w:p>
    <w:p w:rsidR="00000000" w:rsidDel="00000000" w:rsidP="00000000" w:rsidRDefault="00000000" w:rsidRPr="00000000" w14:paraId="00000026">
      <w:pPr>
        <w:spacing w:line="36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It has a slanted "H" shape and leans to the right rather than the left, indicating passivity. Modernity and its corresponding motto are represented by the "H” movement, which has helped to shape the brand into what it is today. A few additional hidden meanings in the logo will go unnoticed by the untrained eye, including: Even though Americans may overlook the subtle lines in the logo, it is intended to resemble two people shaking hands.</w:t>
      </w:r>
    </w:p>
    <w:p w:rsidR="00000000" w:rsidDel="00000000" w:rsidP="00000000" w:rsidRDefault="00000000" w:rsidRPr="00000000" w14:paraId="00000027">
      <w:pPr>
        <w:spacing w:line="36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In the aforementioned context, the logo represents the brand's commitment to its customers. It represents both their commitment to their customers and a more literal depiction of a salesperson and a customer shaking hands. The silver oval that encloses the figures represents the brand's accomplishment of its globalist goals through the promotion and sale of its affordable and fuel-efficient cars.</w:t>
      </w:r>
    </w:p>
    <w:p w:rsidR="00000000" w:rsidDel="00000000" w:rsidP="00000000" w:rsidRDefault="00000000" w:rsidRPr="00000000" w14:paraId="00000028">
      <w:pPr>
        <w:spacing w:line="36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29">
      <w:pPr>
        <w:spacing w:line="360" w:lineRule="auto"/>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Segmentation, Targeting, and Positioning</w:t>
      </w:r>
    </w:p>
    <w:p w:rsidR="00000000" w:rsidDel="00000000" w:rsidP="00000000" w:rsidRDefault="00000000" w:rsidRPr="00000000" w14:paraId="0000002A">
      <w:pPr>
        <w:spacing w:line="36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Hyundai divides the market into uniform groups by using social and psychographic factors. Although it primarily belongs to the economy sector, Hyundai Motorstudio, another display area concept, and its SUV products are pushing it into the premium segment. The cornerstone of Hyundai's marketing strategy is segmented advertising. The primary buyer target is middle- to upper-class professionals looking for a reasonable itinerary and a pleasant trip through city traffic. Students are an optional target market for retailers who are constantly looking for style and speed. (Choi et al., 2015) The primary target market is medium-sized to large businesses that want to provide their managers and employees with convenient vehicles in order to assist them.</w:t>
      </w:r>
    </w:p>
    <w:p w:rsidR="00000000" w:rsidDel="00000000" w:rsidP="00000000" w:rsidRDefault="00000000" w:rsidRPr="00000000" w14:paraId="0000002B">
      <w:pPr>
        <w:spacing w:line="36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auxiliary business targets business owners and entrepreneurs who must set restrictions on directors buying new vehicles. The improvement of the Hyundai auto brand in India, as well as its positioning strategy and an incentive-for-cash offer, are examined by the vice president of advertising and deals at Hyundai Engine India. Saxena explains how Hyundai became India's No. 2 automaker and No. 1 exporter based on the strength of its brand. Situating is the element that influences the market the most. By combining product and value-based positioning strategies, Hyundai creates an experience for its customers rather than just selling them products.</w:t>
      </w:r>
    </w:p>
    <w:p w:rsidR="00000000" w:rsidDel="00000000" w:rsidP="00000000" w:rsidRDefault="00000000" w:rsidRPr="00000000" w14:paraId="0000002C">
      <w:pPr>
        <w:spacing w:line="36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2D">
      <w:pPr>
        <w:spacing w:line="360" w:lineRule="auto"/>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Introducing Hyundai's Methodology - Mission 1</w:t>
      </w:r>
    </w:p>
    <w:p w:rsidR="00000000" w:rsidDel="00000000" w:rsidP="00000000" w:rsidRDefault="00000000" w:rsidRPr="00000000" w14:paraId="0000002E">
      <w:pPr>
        <w:spacing w:line="36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Another advertisement for the 'Invigorating Hyundai SUV Life' has been released by Hyundai India. For the promotion and taking into limelight, its India SUV setup, Hyundai posted a mission video on Youtube and a few posts on Instagram. Hyundai has maintained its position as the top SUV brand in India. The focus of the video is gathering and football, and it shows the lives of children and friends. It features the classic tune "Lekar murmur Deewana Dil" and shows Hyundai SUVs being seen for miles. The main goal of the promotion mission was to inspire Indian customers with Hyundai's top-tier SUVs in order to entice them to become Hyundai customers and embark on incredible journeys and adventures with their favorite Hyundai SUV. In roughly three months after it was posted, the Youtube video received more than 20 million views and the Instagram post received over 1.5 thousand favorites.</w:t>
      </w:r>
    </w:p>
    <w:p w:rsidR="00000000" w:rsidDel="00000000" w:rsidP="00000000" w:rsidRDefault="00000000" w:rsidRPr="00000000" w14:paraId="0000002F">
      <w:pPr>
        <w:spacing w:line="36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30">
      <w:pPr>
        <w:spacing w:line="360" w:lineRule="auto"/>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Hyundai's advertising system, Mission 2</w:t>
      </w:r>
    </w:p>
    <w:p w:rsidR="00000000" w:rsidDel="00000000" w:rsidP="00000000" w:rsidRDefault="00000000" w:rsidRPr="00000000" w14:paraId="00000031">
      <w:pPr>
        <w:spacing w:line="36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In its most recent television commercial, Hyundai debuted the brand-new Hyundai IONIQ 5, which is entirely electric. The US launched the marketing campaign. The IONIQ 5 new advertising campaign for 2022 makes reference to the mission's tagline, "Showing others how its done." You can look up gifts associated with this mission on Hyundai USA's Instagram account. The IONIQ 5 redefines the standards for moderate vehicles, and Hyundai's goal with this mission was to herald the start of another ten years of electric vehicles. The IONIQ 5 not only outperformed its competitors, but it also received other awards in 2022, including "World Vehicle of the Year." The owners of the car, which is an EV's new skyline, are those who are in charge of the future.</w:t>
      </w:r>
    </w:p>
    <w:p w:rsidR="00000000" w:rsidDel="00000000" w:rsidP="00000000" w:rsidRDefault="00000000" w:rsidRPr="00000000" w14:paraId="00000032">
      <w:pPr>
        <w:spacing w:line="36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33">
      <w:pPr>
        <w:spacing w:line="360" w:lineRule="auto"/>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Promoting the Hyundai - Mission 3 methodology</w:t>
      </w:r>
    </w:p>
    <w:p w:rsidR="00000000" w:rsidDel="00000000" w:rsidP="00000000" w:rsidRDefault="00000000" w:rsidRPr="00000000" w14:paraId="00000034">
      <w:pPr>
        <w:spacing w:line="36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In 2022, Hyundai India released the new Hyundai Scene and the authoritative TVC, "Live the Lit Life." On the network program "Splitsvilla 11," Mr. Kabeer Bhartiya, an Indian competitor, can be seen working in the TV commercial industry. In the video, Kabeer is showcasing the Hyundai Scene, which comes with a brand-new unique feature of an inbuilt Alexa. He then heads outside with his group of friends to continue living the lit life in his brand-new Hyundai Scene. The new Hyundai Setting comes standard with Lit highlights, according to Hyundai's most recent promotion series. Your drive will be interesting thanks to the new Hyundai Setting's 2-step back leaning back seats, 10 regional dialects infotainment (AVNT), and 60+ Bluelink integrated features. With the outstanding features of the Hyundai Setting, add a little lit to your life. It was shipped to India on June 16th, 2022, and pre-ordering started before it arrived at the showroom. It's incredible that the YouTube video received more than 10 million views in a little over a month.</w:t>
      </w:r>
    </w:p>
    <w:p w:rsidR="00000000" w:rsidDel="00000000" w:rsidP="00000000" w:rsidRDefault="00000000" w:rsidRPr="00000000" w14:paraId="00000035">
      <w:pPr>
        <w:spacing w:line="36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36">
      <w:pPr>
        <w:spacing w:line="360" w:lineRule="auto"/>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Online Entertainment Marketing</w:t>
      </w:r>
    </w:p>
    <w:p w:rsidR="00000000" w:rsidDel="00000000" w:rsidP="00000000" w:rsidRDefault="00000000" w:rsidRPr="00000000" w14:paraId="00000037">
      <w:pPr>
        <w:spacing w:line="36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It is not surprising that a company like Hyundai makes the most of online entertainment showcasing given how important it is to draw in the general public. Four online entertainment venues, namely Facebook, Twitter, LinkedIn, and Instagram, are where Hyundai can be found. On Instagram, they have two records, one from the USA and the other from India. On all of the platforms, you can go and really look at their content. One of the largest and most well-known car brands in the world is Hyundai. The company has continued to place a strong emphasis on mechanical advancement, which has led to more rapid advancement in recent years. The automaker has developed amazing assembling skills. It has a very high level of reputation among Asian business sectors, which has led to more deals there. (Kang et al., 2014) Hyundai has also dealt with a large, global distribution network and store network, which gives it an advantage. Due to its exceptional capabilities, the brand has continued to perform well despite fierce competition. In the auto industry, competition is a key factor affecting deals and benefits. It is the reason businesses are investing more than ever in advertising and creative work.</w:t>
      </w:r>
    </w:p>
    <w:p w:rsidR="00000000" w:rsidDel="00000000" w:rsidP="00000000" w:rsidRDefault="00000000" w:rsidRPr="00000000" w14:paraId="00000038">
      <w:pPr>
        <w:spacing w:line="36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Hyundai spent 2460 billion Korean won in 2017 on advertising and innovations. But in addition to other forms of advertising, Hyundai also makes use of online entertainment to effectively entice customers and promote its products. In this day and age, virtual entertainment has evolved into one of the most important platforms for showcasing massive, global brands. Brands are utilizing online entertainment in innovative ways to stay connected to their audience, whether it be for paid advancements or to merely draw in the crowd in exchange for virtual entertainment. For advancements, Hyundai also makes use of the various online entertainment platforms, primarily the big four of Facebook, Twitter, YouTube, and Instagram. It makes use of various temporary strategies, such as advanced virtual entertainment occasions. (Lee, 2016) The company also occasionally launches a variety of online entertainment campaigns.</w:t>
      </w:r>
    </w:p>
    <w:p w:rsidR="00000000" w:rsidDel="00000000" w:rsidP="00000000" w:rsidRDefault="00000000" w:rsidRPr="00000000" w14:paraId="00000039">
      <w:pPr>
        <w:spacing w:line="36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Hyundai has made similar posts on all of the stages. The posts on various platforms deal with the development of new send-offs for vehicles and services, weather and upkeep, business-related advice and tips, health and cleanliness, holiday wishes, past versatility vehicles, vehicle features, and that's just the beginning.</w:t>
      </w:r>
    </w:p>
    <w:p w:rsidR="00000000" w:rsidDel="00000000" w:rsidP="00000000" w:rsidRDefault="00000000" w:rsidRPr="00000000" w14:paraId="0000003A">
      <w:pPr>
        <w:spacing w:line="36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b w:val="1"/>
          <w:i w:val="1"/>
          <w:sz w:val="24"/>
          <w:szCs w:val="24"/>
          <w:rtl w:val="0"/>
        </w:rPr>
        <w:t xml:space="preserve">Instagram:</w:t>
      </w:r>
      <w:r w:rsidDel="00000000" w:rsidR="00000000" w:rsidRPr="00000000">
        <w:rPr>
          <w:rFonts w:ascii="Times New Roman" w:cs="Times New Roman" w:eastAsia="Times New Roman" w:hAnsi="Times New Roman"/>
          <w:sz w:val="24"/>
          <w:szCs w:val="24"/>
          <w:rtl w:val="0"/>
        </w:rPr>
        <w:t xml:space="preserve"> Hyundai and HyundaiIndia have comparable numbers of followers, for instance 1.1 Million.</w:t>
      </w:r>
    </w:p>
    <w:p w:rsidR="00000000" w:rsidDel="00000000" w:rsidP="00000000" w:rsidRDefault="00000000" w:rsidRPr="00000000" w14:paraId="0000003B">
      <w:pPr>
        <w:spacing w:line="36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b w:val="1"/>
          <w:i w:val="1"/>
          <w:sz w:val="24"/>
          <w:szCs w:val="24"/>
          <w:rtl w:val="0"/>
        </w:rPr>
        <w:t xml:space="preserve">LinkedIn:</w:t>
      </w:r>
      <w:r w:rsidDel="00000000" w:rsidR="00000000" w:rsidRPr="00000000">
        <w:rPr>
          <w:rFonts w:ascii="Times New Roman" w:cs="Times New Roman" w:eastAsia="Times New Roman" w:hAnsi="Times New Roman"/>
          <w:sz w:val="24"/>
          <w:szCs w:val="24"/>
          <w:rtl w:val="0"/>
        </w:rPr>
        <w:t xml:space="preserve"> There are 990k+ followers on Hyundai Engine India Ltd's profile.</w:t>
      </w:r>
    </w:p>
    <w:p w:rsidR="00000000" w:rsidDel="00000000" w:rsidP="00000000" w:rsidRDefault="00000000" w:rsidRPr="00000000" w14:paraId="0000003C">
      <w:pPr>
        <w:spacing w:line="36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b w:val="1"/>
          <w:i w:val="1"/>
          <w:sz w:val="24"/>
          <w:szCs w:val="24"/>
          <w:rtl w:val="0"/>
        </w:rPr>
        <w:t xml:space="preserve">Facebook:</w:t>
      </w:r>
      <w:r w:rsidDel="00000000" w:rsidR="00000000" w:rsidRPr="00000000">
        <w:rPr>
          <w:rFonts w:ascii="Times New Roman" w:cs="Times New Roman" w:eastAsia="Times New Roman" w:hAnsi="Times New Roman"/>
          <w:sz w:val="24"/>
          <w:szCs w:val="24"/>
          <w:rtl w:val="0"/>
        </w:rPr>
        <w:t xml:space="preserve"> There are 2.6 people who support Hyundai on Facebook.</w:t>
      </w:r>
    </w:p>
    <w:p w:rsidR="00000000" w:rsidDel="00000000" w:rsidP="00000000" w:rsidRDefault="00000000" w:rsidRPr="00000000" w14:paraId="0000003D">
      <w:pPr>
        <w:spacing w:line="36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b w:val="1"/>
          <w:i w:val="1"/>
          <w:sz w:val="24"/>
          <w:szCs w:val="24"/>
          <w:rtl w:val="0"/>
        </w:rPr>
        <w:t xml:space="preserve">Twitter:</w:t>
      </w:r>
      <w:r w:rsidDel="00000000" w:rsidR="00000000" w:rsidRPr="00000000">
        <w:rPr>
          <w:rFonts w:ascii="Times New Roman" w:cs="Times New Roman" w:eastAsia="Times New Roman" w:hAnsi="Times New Roman"/>
          <w:sz w:val="24"/>
          <w:szCs w:val="24"/>
          <w:rtl w:val="0"/>
        </w:rPr>
        <w:t xml:space="preserve"> Hyundai has a total of 296.5k+ followers on the site, and Hyundai India has a following of 889.8k.</w:t>
      </w:r>
    </w:p>
    <w:p w:rsidR="00000000" w:rsidDel="00000000" w:rsidP="00000000" w:rsidRDefault="00000000" w:rsidRPr="00000000" w14:paraId="0000003E">
      <w:pPr>
        <w:spacing w:line="36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brand is the most followed on Facebook, as we can see from the information above, and they maintain their fans. Hyundai keeps in touch with its customers on all platforms and is very active on all of the channels. The brand only offers educational, time-limited, and item-specific happiness. They also do item dispatches.</w:t>
      </w:r>
    </w:p>
    <w:p w:rsidR="00000000" w:rsidDel="00000000" w:rsidP="00000000" w:rsidRDefault="00000000" w:rsidRPr="00000000" w14:paraId="0000003F">
      <w:pPr>
        <w:spacing w:line="36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40">
      <w:pPr>
        <w:spacing w:line="360" w:lineRule="auto"/>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SEO Techniques Hyundai's Marketing Plan - SEO</w:t>
      </w:r>
    </w:p>
    <w:p w:rsidR="00000000" w:rsidDel="00000000" w:rsidP="00000000" w:rsidRDefault="00000000" w:rsidRPr="00000000" w14:paraId="00000041">
      <w:pPr>
        <w:spacing w:line="36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According to Web optimization positioning, the quantity of natural watchwords is divided into three categories: under 500 are poor, over 1000 are great, and 10,000+ are shocking. As we can see, it is regarded as outside of the association because https://www.hyundai.com/in/en has 382,934 natural watchwords. Consequently, a surprising amount of experiences are being added to Hyundai's computerized marketing. Additionally, the natural traffic is 8,857,478 per month, which is once more incredibly astounding. As a result, Hyundai is giving its Website optimization systems their full attention in order to better advance the brand. The brand is actually working hard to the point where it is bolstering its position in Google SERP results.</w:t>
      </w:r>
    </w:p>
    <w:p w:rsidR="00000000" w:rsidDel="00000000" w:rsidP="00000000" w:rsidRDefault="00000000" w:rsidRPr="00000000" w14:paraId="00000042">
      <w:pPr>
        <w:spacing w:line="36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long-term goals you have for your image can be accomplished with the aid of search engine optimization. Your image is elevated by good positioning and a favorable environment. Therefore, web optimization techniques are essential for the developing the website and to increase its visibility to the relevant audience. (2012) </w:t>
      </w:r>
    </w:p>
    <w:p w:rsidR="00000000" w:rsidDel="00000000" w:rsidP="00000000" w:rsidRDefault="00000000" w:rsidRPr="00000000" w14:paraId="00000043">
      <w:pPr>
        <w:spacing w:line="36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44">
      <w:pPr>
        <w:spacing w:line="36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b w:val="1"/>
          <w:sz w:val="24"/>
          <w:szCs w:val="24"/>
          <w:rtl w:val="0"/>
        </w:rPr>
        <w:t xml:space="preserve">Powerhouse Promoting is Hyundai's advertising system</w:t>
      </w:r>
      <w:r w:rsidDel="00000000" w:rsidR="00000000" w:rsidRPr="00000000">
        <w:rPr>
          <w:rtl w:val="0"/>
        </w:rPr>
      </w:r>
    </w:p>
    <w:p w:rsidR="00000000" w:rsidDel="00000000" w:rsidP="00000000" w:rsidRDefault="00000000" w:rsidRPr="00000000" w14:paraId="00000045">
      <w:pPr>
        <w:spacing w:line="36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Shah Khan has served as one of Hyundai India's brand ambassadors for a very long time. In TVC advertisements, Mr. Khan is promoting Hyundai's few vehicles. He appears in Hyundai's Instagram posts as well. Hyundai has more than 94 forces operating globally that must be taken into account in order for Hyundai to consistently advance on various virtual entertainment stages. Regarding sponsorships, Hyundai and FIFA first worked together in 1999 when they signed a sponsorship agreement to support 13 FIFA events, including the 2002 FIFA World Cup Korea/JapanTM.</w:t>
      </w:r>
    </w:p>
    <w:p w:rsidR="00000000" w:rsidDel="00000000" w:rsidP="00000000" w:rsidRDefault="00000000" w:rsidRPr="00000000" w14:paraId="00000046">
      <w:pPr>
        <w:spacing w:line="36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Hyundai has since provided complete access to all FIFA events, including the FIFA Women's Reality CupTM, FIFA U-20 and U-17 World CupTM competitions, FIFA Oceanside Soccer World CupTM, FIFA World CupTM, FIFA Futsal World CupTM, and, of course, the FIFA World CupTM. Hyundai remains an important partner and will support FIFA during the FIFA World Cup 2022 TM, but this time as a partner in ensuring a longer FIFA World CupTM. Hyundai Engine India Ltd (HMIL) recently agreed to a four-year agreement with the Leading Group of Control for Cricket in India as a partner for all international matches played in India (BCCI). HMIL will be BCCI's true partner in all configurations, according to the agreement, with a Hyundai armada of high-end vehicles transporting various game partners throughout the event.</w:t>
      </w:r>
    </w:p>
    <w:p w:rsidR="00000000" w:rsidDel="00000000" w:rsidP="00000000" w:rsidRDefault="00000000" w:rsidRPr="00000000" w14:paraId="00000047">
      <w:pPr>
        <w:spacing w:line="36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48">
      <w:pPr>
        <w:spacing w:line="36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b w:val="1"/>
          <w:sz w:val="24"/>
          <w:szCs w:val="24"/>
          <w:rtl w:val="0"/>
        </w:rPr>
        <w:t xml:space="preserve">Procedures for Promoting Hyundai - e-Online com's Business</w:t>
      </w:r>
      <w:r w:rsidDel="00000000" w:rsidR="00000000" w:rsidRPr="00000000">
        <w:rPr>
          <w:rtl w:val="0"/>
        </w:rPr>
      </w:r>
    </w:p>
    <w:p w:rsidR="00000000" w:rsidDel="00000000" w:rsidP="00000000" w:rsidRDefault="00000000" w:rsidRPr="00000000" w14:paraId="00000049">
      <w:pPr>
        <w:spacing w:line="36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Hyundai's website is extremely well-organized, with six sections: Find a Car, Snap to Buy, Interact with Management, Hyundai Story, Mobility Arrangements, and Contact Us. Hyundai's website also features Hyundai-related stories and the most recent Hyundai-related news. Hyundai sells cars online through a dedicated selling portal. Customers interested in purchasing a Hyundai vehicle can book a test drive by paying the associated fees on their website, which includes SUVs, cars, hatchbacks, and electric vehicle models.</w:t>
      </w:r>
    </w:p>
    <w:p w:rsidR="00000000" w:rsidDel="00000000" w:rsidP="00000000" w:rsidRDefault="00000000" w:rsidRPr="00000000" w14:paraId="0000004A">
      <w:pPr>
        <w:spacing w:line="36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4B">
      <w:pPr>
        <w:spacing w:line="360" w:lineRule="auto"/>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Portable Programs</w:t>
      </w:r>
    </w:p>
    <w:p w:rsidR="00000000" w:rsidDel="00000000" w:rsidP="00000000" w:rsidRDefault="00000000" w:rsidRPr="00000000" w14:paraId="0000004C">
      <w:pPr>
        <w:spacing w:line="36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With names like Hyundai Care, Hyundai Portability Enrollment, Hyundai Bluelink, Hyundai iBlue, and so forth, Hyundai has a few mobile applications that can be accessed on both Android and iOS mobile devices. The following list includes some of the key components of the main Hyundai Care application.</w:t>
      </w:r>
    </w:p>
    <w:p w:rsidR="00000000" w:rsidDel="00000000" w:rsidP="00000000" w:rsidRDefault="00000000" w:rsidRPr="00000000" w14:paraId="0000004D">
      <w:pPr>
        <w:numPr>
          <w:ilvl w:val="0"/>
          <w:numId w:val="1"/>
        </w:numPr>
        <w:spacing w:line="360" w:lineRule="auto"/>
        <w:ind w:left="720"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Track the status of your vehicle's repairs, </w:t>
      </w:r>
    </w:p>
    <w:p w:rsidR="00000000" w:rsidDel="00000000" w:rsidP="00000000" w:rsidRDefault="00000000" w:rsidRPr="00000000" w14:paraId="0000004E">
      <w:pPr>
        <w:numPr>
          <w:ilvl w:val="0"/>
          <w:numId w:val="1"/>
        </w:numPr>
        <w:spacing w:line="360" w:lineRule="auto"/>
        <w:ind w:left="720"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Mention them to your friends and family, and win</w:t>
      </w:r>
    </w:p>
    <w:p w:rsidR="00000000" w:rsidDel="00000000" w:rsidP="00000000" w:rsidRDefault="00000000" w:rsidRPr="00000000" w14:paraId="0000004F">
      <w:pPr>
        <w:numPr>
          <w:ilvl w:val="0"/>
          <w:numId w:val="1"/>
        </w:numPr>
        <w:spacing w:line="360" w:lineRule="auto"/>
        <w:ind w:left="720"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Cover the bill for your administrative fix </w:t>
      </w:r>
    </w:p>
    <w:p w:rsidR="00000000" w:rsidDel="00000000" w:rsidP="00000000" w:rsidRDefault="00000000" w:rsidRPr="00000000" w14:paraId="00000050">
      <w:pPr>
        <w:numPr>
          <w:ilvl w:val="0"/>
          <w:numId w:val="1"/>
        </w:numPr>
        <w:spacing w:line="360" w:lineRule="auto"/>
        <w:ind w:left="720"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Online emergency assistance featuring Live Armada </w:t>
      </w:r>
    </w:p>
    <w:p w:rsidR="00000000" w:rsidDel="00000000" w:rsidP="00000000" w:rsidRDefault="00000000" w:rsidRPr="00000000" w14:paraId="00000051">
      <w:pPr>
        <w:numPr>
          <w:ilvl w:val="0"/>
          <w:numId w:val="1"/>
        </w:numPr>
        <w:spacing w:line="360" w:lineRule="auto"/>
        <w:ind w:left="720"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To Purchase a Maintenance Agreement, </w:t>
      </w:r>
    </w:p>
    <w:p w:rsidR="00000000" w:rsidDel="00000000" w:rsidP="00000000" w:rsidRDefault="00000000" w:rsidRPr="00000000" w14:paraId="00000052">
      <w:pPr>
        <w:numPr>
          <w:ilvl w:val="0"/>
          <w:numId w:val="1"/>
        </w:numPr>
        <w:spacing w:line="360" w:lineRule="auto"/>
        <w:ind w:left="720"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Please Read the Following 360° Inside and Outside </w:t>
      </w:r>
    </w:p>
    <w:p w:rsidR="00000000" w:rsidDel="00000000" w:rsidP="00000000" w:rsidRDefault="00000000" w:rsidRPr="00000000" w14:paraId="00000053">
      <w:pPr>
        <w:numPr>
          <w:ilvl w:val="0"/>
          <w:numId w:val="1"/>
        </w:numPr>
        <w:spacing w:line="360" w:lineRule="auto"/>
        <w:ind w:left="720"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Perspective on Vehicle Solicitation</w:t>
      </w:r>
    </w:p>
    <w:p w:rsidR="00000000" w:rsidDel="00000000" w:rsidP="00000000" w:rsidRDefault="00000000" w:rsidRPr="00000000" w14:paraId="00000054">
      <w:pPr>
        <w:numPr>
          <w:ilvl w:val="0"/>
          <w:numId w:val="1"/>
        </w:numPr>
        <w:spacing w:line="360" w:lineRule="auto"/>
        <w:ind w:left="720"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Visit the application store to learn something similar about the highlights of various applications.</w:t>
      </w:r>
    </w:p>
    <w:p w:rsidR="00000000" w:rsidDel="00000000" w:rsidP="00000000" w:rsidRDefault="00000000" w:rsidRPr="00000000" w14:paraId="00000055">
      <w:pPr>
        <w:spacing w:line="36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56">
      <w:pPr>
        <w:spacing w:line="360" w:lineRule="auto"/>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Content Promotion Techniques</w:t>
      </w:r>
    </w:p>
    <w:p w:rsidR="00000000" w:rsidDel="00000000" w:rsidP="00000000" w:rsidRDefault="00000000" w:rsidRPr="00000000" w14:paraId="00000057">
      <w:pPr>
        <w:spacing w:line="36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Hyundai is very active on social media platforms such as Facebook, Instagram, Twitter, and YouTube. They frequently share images or videos of new models that are making headlines, as well as information about their characteristics, the varieties available, how they differ from more experienced models in terms of new features, and so on. Hyundai communicates its news on television and through newspapers in order to increase brand esteem among customers, increase deals, and reach as many people as possible. Hyundai's website includes relevant news and articles for their target audience.</w:t>
      </w:r>
    </w:p>
    <w:p w:rsidR="00000000" w:rsidDel="00000000" w:rsidP="00000000" w:rsidRDefault="00000000" w:rsidRPr="00000000" w14:paraId="00000058">
      <w:pPr>
        <w:spacing w:line="36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They avoided overt attempts to market their image, instead opting to advance it subtly through engagement and educational content. The readers read the material and associate Hyundai with the material that they enjoy reading. This is another reason why Hyundai is able to drive significant traffic to its website. We understand that you must connect with and entice your ideal interest group without pressuring them to buy. To do so, you'll need a basic understanding of how to create an all-encompassing system for content promotion that will eventually convert them into paying customers without requiring payment. This ends Hyundai's elaborate advertising system.</w:t>
      </w:r>
      <w:r w:rsidDel="00000000" w:rsidR="00000000" w:rsidRPr="00000000">
        <w:rPr>
          <w:rtl w:val="0"/>
        </w:rPr>
      </w:r>
    </w:p>
    <w:p w:rsidR="00000000" w:rsidDel="00000000" w:rsidP="00000000" w:rsidRDefault="00000000" w:rsidRPr="00000000" w14:paraId="00000059">
      <w:pPr>
        <w:spacing w:line="36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5A">
      <w:pPr>
        <w:spacing w:line="360" w:lineRule="auto"/>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What Makes Hyundai Advertising Unique?</w:t>
      </w:r>
    </w:p>
    <w:p w:rsidR="00000000" w:rsidDel="00000000" w:rsidP="00000000" w:rsidRDefault="00000000" w:rsidRPr="00000000" w14:paraId="0000005B">
      <w:pPr>
        <w:spacing w:line="36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To summarize, Hyundai has a sizable customer base and is well-suited to its target audience, crowd, and customers' mindsets. All thanks to Hyundai's incredible marketing strategies, which included Web optimization, social media marketing, content marketing, mobile applications, online businesses, and more. The company has outperformed its competitors, owing primarily to the company's exceptional advertising efforts that highlight the brand to its customers. Because the computerized sector is booming right now, a company must improve its computerized advertising.</w:t>
      </w:r>
      <w:r w:rsidDel="00000000" w:rsidR="00000000" w:rsidRPr="00000000">
        <w:rPr>
          <w:rtl w:val="0"/>
        </w:rPr>
      </w:r>
    </w:p>
    <w:p w:rsidR="00000000" w:rsidDel="00000000" w:rsidP="00000000" w:rsidRDefault="00000000" w:rsidRPr="00000000" w14:paraId="0000005C">
      <w:pPr>
        <w:spacing w:line="36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5D">
      <w:pPr>
        <w:spacing w:line="360" w:lineRule="auto"/>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Customer Analysis of Hyundai's Marketing Method</w:t>
      </w:r>
    </w:p>
    <w:p w:rsidR="00000000" w:rsidDel="00000000" w:rsidP="00000000" w:rsidRDefault="00000000" w:rsidRPr="00000000" w14:paraId="0000005E">
      <w:pPr>
        <w:spacing w:line="36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Through its 6,000 showrooms and display areas, Hyundai makes its administrations accessible to the general public. Hyundai is undergoing a shift in its approach to offering exceptional benefits by launching Hyundai Motorstudio, a cutting-edge design of exhibition spaces that establishes client contribution open doors and provides clients with a cutting-edge experience. experience. Customers who purchase Hyundai tend to fall into the mid-pay segment and are looking for a good value proposition while hoping to buy the family vehicle they need. Being a part of many of the most well-known international events, such as FIFA, UEFA, ICC T20 and one-day matches, as well as other occasions, has aided the organization in gaining openness. (</w:t>
      </w:r>
      <w:r w:rsidDel="00000000" w:rsidR="00000000" w:rsidRPr="00000000">
        <w:rPr>
          <w:rFonts w:ascii="Times New Roman" w:cs="Times New Roman" w:eastAsia="Times New Roman" w:hAnsi="Times New Roman"/>
          <w:i w:val="1"/>
          <w:sz w:val="24"/>
          <w:szCs w:val="24"/>
          <w:rtl w:val="0"/>
        </w:rPr>
        <w:t xml:space="preserve">Customer retention strategies and customer loyalty</w:t>
      </w:r>
      <w:r w:rsidDel="00000000" w:rsidR="00000000" w:rsidRPr="00000000">
        <w:rPr>
          <w:rFonts w:ascii="Times New Roman" w:cs="Times New Roman" w:eastAsia="Times New Roman" w:hAnsi="Times New Roman"/>
          <w:sz w:val="24"/>
          <w:szCs w:val="24"/>
          <w:rtl w:val="0"/>
        </w:rPr>
        <w:t xml:space="preserve">)</w:t>
      </w:r>
    </w:p>
    <w:p w:rsidR="00000000" w:rsidDel="00000000" w:rsidP="00000000" w:rsidRDefault="00000000" w:rsidRPr="00000000" w14:paraId="0000005F">
      <w:pPr>
        <w:spacing w:line="36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Hyundai's task portfolio shows the impact of marking on emerging technologies and their applications. Separation on image marking has the capacity to take exceptionally sharp and superior market aspects. Utilizing modern technology in coordinated advertising correspondence mix has been shown to remember drives for product differentiation inside the market due to unique characteristics. This marking system through modern technology can be attributed to an increase in the number of customers able to access information from the web as well as new showcase advancements.</w:t>
      </w:r>
    </w:p>
    <w:p w:rsidR="00000000" w:rsidDel="00000000" w:rsidP="00000000" w:rsidRDefault="00000000" w:rsidRPr="00000000" w14:paraId="00000060">
      <w:pPr>
        <w:spacing w:line="36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 strong vehicle brand contributes to Hyundai's important value in the automotive industry. Due to the high value involved, this encourages customers to pay the necessary fees. (2019) The popularity of the used brand contributed to the growth of Hyundai's popularity across all of their vehicle models. However, brand name insights occasionally prove to be incorrect because some brand notorieties violate the terms of their own item credits.</w:t>
      </w:r>
    </w:p>
    <w:p w:rsidR="00000000" w:rsidDel="00000000" w:rsidP="00000000" w:rsidRDefault="00000000" w:rsidRPr="00000000" w14:paraId="00000061">
      <w:pPr>
        <w:spacing w:line="36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Brand value serves as a fundamental tool for marketing, customer service, internal and external communication, client relationships, and market segmentation. This is made possible by mechanical upheaval and developments aimed at regaining proficiency, reducing overt repetition, and adopting effective guidelines in the marking of goods for 21st-century customers. The article suggests that in order to enable a brand to be more productive, there is a need for an effective pecking order in dealing with the advantages and different parts of the brand to directly compete with various client and advertising segments.</w:t>
      </w:r>
    </w:p>
    <w:p w:rsidR="00000000" w:rsidDel="00000000" w:rsidP="00000000" w:rsidRDefault="00000000" w:rsidRPr="00000000" w14:paraId="00000062">
      <w:pPr>
        <w:spacing w:line="36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Maintaining a positive attitude with all partners is essential in this way. Ingeniously, the mud planning plan should integrate a reasonable correspondence model and elevate amazing undertakings to its clients as part of redesigning the brand board because insight may affect brand consumption. (Paul &amp; Purkayastha, 2013) Designing a brand should consider the distinctive ways of speaking and living of target audiences.</w:t>
      </w:r>
    </w:p>
    <w:p w:rsidR="00000000" w:rsidDel="00000000" w:rsidP="00000000" w:rsidRDefault="00000000" w:rsidRPr="00000000" w14:paraId="00000063">
      <w:pPr>
        <w:spacing w:line="36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Many sophisticated clients are familiar with technology and have adopted the new mechanical way of life. Their lifestyles revolve around technology, from communication to transportation. It is crucial to lay out the gauge measurements on an equivalent and use the discoveries to redesign an item's board as a methodology for the best result usefulness because marking in the twenty-first century is becoming innovation subordinate. Among American expected customers in the auto industry, Hyundai was regarded as one of the best positions in terms of corporate brand dependability. Hyundai has been working hard over a long period of time to transition from a modest brand with less expensive quality to one of the most dependable brands. The Kia brand of Hyundai has a reputation for being one of the most reliable individual brands in America. The brand change took much longer than expected to compete favorably with top brands like General Engines and Passage in the corporate auto market. The company focused on excellent quality and valuing methods, which made a remarkable arrangement on the quality of its image. Such a system assisted Hyundai in differentiating itself from other fiercely competitive automakers on the market. Such a brand guarantee effectively communicated the organization's belief in providing high-quality goods at fair prices. The company's 10-year, 10,000-mile warranty idea revealed its sincerity in securing a sizable share of the market because it attracted both new customers and encouraged repeat purchases.</w:t>
      </w:r>
    </w:p>
    <w:p w:rsidR="00000000" w:rsidDel="00000000" w:rsidP="00000000" w:rsidRDefault="00000000" w:rsidRPr="00000000" w14:paraId="00000064">
      <w:pPr>
        <w:spacing w:line="36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company designed their advertising strategy taking into account how consumers' tastes evolve over time. In order to create new vehicle plans and utilize appropriate advertising correspondence blend methodologies, such as deal advancements, Hyundai had to develop their inventiveness. Such a process enabled the focusing of attention on the development of new types of merchandise exchange, encouraging customers to discuss and buy a lot of Hyundai brands. Commercials promoted Hyundai by persuading consumers about the nature of the product and the terms of procurement, ensuring no unfavorable outcomes for customers.</w:t>
      </w:r>
    </w:p>
    <w:p w:rsidR="00000000" w:rsidDel="00000000" w:rsidP="00000000" w:rsidRDefault="00000000" w:rsidRPr="00000000" w14:paraId="00000065">
      <w:pPr>
        <w:spacing w:line="36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66">
      <w:pPr>
        <w:spacing w:line="360" w:lineRule="auto"/>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Conclusion</w:t>
      </w:r>
    </w:p>
    <w:p w:rsidR="00000000" w:rsidDel="00000000" w:rsidP="00000000" w:rsidRDefault="00000000" w:rsidRPr="00000000" w14:paraId="00000067">
      <w:pPr>
        <w:spacing w:line="36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 system for redesigning an item brand depends on the promoting division in addition to quality in help, delivery, and customer loyalty. Therefore, I concur with the claim that maintaining a client base can be accomplished by developing a reliable and sensible marketing strategy. This strategy is essential in identifying potential competitors and highlighting the clients' strengths and weaknesses. The announcement guidelines should also reflect the development of the promotion schedule and occasionally create set goals. This is due to the fact that the success of brand and product executives in a different market depends on a proper arrangement of a helpful thought into the production of a flexible, necessary, and quantifiable estimation of discernment among the main interest group. Brilliantly, this idea ought to contain fundamental elements that can easily have a negative or positive impact on the mind.</w:t>
      </w:r>
    </w:p>
    <w:p w:rsidR="00000000" w:rsidDel="00000000" w:rsidP="00000000" w:rsidRDefault="00000000" w:rsidRPr="00000000" w14:paraId="00000068">
      <w:pPr>
        <w:spacing w:line="36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Last but not least, I concur with the assertion that executives who successfully execute brands and products focus solely on thoroughness, the creation of quantifiable GPS beacons for results, and the recruitment of a knowledgeable help group. Since the brain is characterized by constant elements that might render previous plans superfluous, these effects are, for the most part, truly adaptable. Players in the advertising industry should benefit from tributes from important people as a response strategy to increase recognition. When the client's image as projected in such a notice resembles the client's apparent fulfillment, such a party would attempt to gain comparable benefits from the utilization. An executive's properly planned brand and product should be useful in introducing brand information, mindfulness, entrance procedure, and passing information to the target audience. The agreement should plan a potential conflict, a positioning system, a consumer and market analysis, and a geological area of activity in order to achieve these goals.</w:t>
      </w:r>
    </w:p>
    <w:p w:rsidR="00000000" w:rsidDel="00000000" w:rsidP="00000000" w:rsidRDefault="00000000" w:rsidRPr="00000000" w14:paraId="00000069">
      <w:pPr>
        <w:spacing w:line="36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6A">
      <w:pPr>
        <w:spacing w:line="36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b w:val="1"/>
          <w:i w:val="1"/>
          <w:sz w:val="24"/>
          <w:szCs w:val="24"/>
          <w:rtl w:val="0"/>
        </w:rPr>
        <w:t xml:space="preserve">References:</w:t>
      </w:r>
      <w:r w:rsidDel="00000000" w:rsidR="00000000" w:rsidRPr="00000000">
        <w:rPr>
          <w:rtl w:val="0"/>
        </w:rPr>
      </w:r>
    </w:p>
    <w:p w:rsidR="00000000" w:rsidDel="00000000" w:rsidP="00000000" w:rsidRDefault="00000000" w:rsidRPr="00000000" w14:paraId="0000006B">
      <w:pPr>
        <w:spacing w:after="240" w:before="240" w:line="360" w:lineRule="auto"/>
        <w:ind w:left="0"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Choi, M., Lee, Y., Koo, K. R., &amp; Lee. (2015). A case study of Hyundai Motors. </w:t>
      </w:r>
      <w:r w:rsidDel="00000000" w:rsidR="00000000" w:rsidRPr="00000000">
        <w:rPr>
          <w:rFonts w:ascii="Times New Roman" w:cs="Times New Roman" w:eastAsia="Times New Roman" w:hAnsi="Times New Roman"/>
          <w:i w:val="1"/>
          <w:sz w:val="24"/>
          <w:szCs w:val="24"/>
          <w:rtl w:val="0"/>
        </w:rPr>
        <w:t xml:space="preserve">Asia Marketing Journal</w:t>
      </w:r>
      <w:r w:rsidDel="00000000" w:rsidR="00000000" w:rsidRPr="00000000">
        <w:rPr>
          <w:rFonts w:ascii="Times New Roman" w:cs="Times New Roman" w:eastAsia="Times New Roman" w:hAnsi="Times New Roman"/>
          <w:sz w:val="24"/>
          <w:szCs w:val="24"/>
          <w:rtl w:val="0"/>
        </w:rPr>
        <w:t xml:space="preserve">, </w:t>
      </w:r>
      <w:r w:rsidDel="00000000" w:rsidR="00000000" w:rsidRPr="00000000">
        <w:rPr>
          <w:rFonts w:ascii="Times New Roman" w:cs="Times New Roman" w:eastAsia="Times New Roman" w:hAnsi="Times New Roman"/>
          <w:i w:val="1"/>
          <w:sz w:val="24"/>
          <w:szCs w:val="24"/>
          <w:rtl w:val="0"/>
        </w:rPr>
        <w:t xml:space="preserve">16</w:t>
      </w:r>
      <w:r w:rsidDel="00000000" w:rsidR="00000000" w:rsidRPr="00000000">
        <w:rPr>
          <w:rFonts w:ascii="Times New Roman" w:cs="Times New Roman" w:eastAsia="Times New Roman" w:hAnsi="Times New Roman"/>
          <w:sz w:val="24"/>
          <w:szCs w:val="24"/>
          <w:rtl w:val="0"/>
        </w:rPr>
        <w:t xml:space="preserve">(4). </w:t>
      </w:r>
      <w:hyperlink r:id="rId6">
        <w:r w:rsidDel="00000000" w:rsidR="00000000" w:rsidRPr="00000000">
          <w:rPr>
            <w:rFonts w:ascii="Times New Roman" w:cs="Times New Roman" w:eastAsia="Times New Roman" w:hAnsi="Times New Roman"/>
            <w:color w:val="1155cc"/>
            <w:sz w:val="24"/>
            <w:szCs w:val="24"/>
            <w:u w:val="single"/>
            <w:rtl w:val="0"/>
          </w:rPr>
          <w:t xml:space="preserve">https://doi.org/10.53728/2765-6500.1552</w:t>
        </w:r>
      </w:hyperlink>
      <w:r w:rsidDel="00000000" w:rsidR="00000000" w:rsidRPr="00000000">
        <w:rPr>
          <w:rFonts w:ascii="Times New Roman" w:cs="Times New Roman" w:eastAsia="Times New Roman" w:hAnsi="Times New Roman"/>
          <w:sz w:val="24"/>
          <w:szCs w:val="24"/>
          <w:rtl w:val="0"/>
        </w:rPr>
        <w:t xml:space="preserve"> </w:t>
      </w:r>
    </w:p>
    <w:p w:rsidR="00000000" w:rsidDel="00000000" w:rsidP="00000000" w:rsidRDefault="00000000" w:rsidRPr="00000000" w14:paraId="0000006C">
      <w:pPr>
        <w:spacing w:after="240" w:before="240" w:line="360" w:lineRule="auto"/>
        <w:ind w:left="0"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Customer retention strategies and customer loyalty. (n.d.). </w:t>
      </w:r>
      <w:r w:rsidDel="00000000" w:rsidR="00000000" w:rsidRPr="00000000">
        <w:rPr>
          <w:rFonts w:ascii="Times New Roman" w:cs="Times New Roman" w:eastAsia="Times New Roman" w:hAnsi="Times New Roman"/>
          <w:i w:val="1"/>
          <w:sz w:val="24"/>
          <w:szCs w:val="24"/>
          <w:rtl w:val="0"/>
        </w:rPr>
        <w:t xml:space="preserve">Advances in Marketing, Customer Relationship Management, and E-Services</w:t>
      </w:r>
      <w:r w:rsidDel="00000000" w:rsidR="00000000" w:rsidRPr="00000000">
        <w:rPr>
          <w:rFonts w:ascii="Times New Roman" w:cs="Times New Roman" w:eastAsia="Times New Roman" w:hAnsi="Times New Roman"/>
          <w:sz w:val="24"/>
          <w:szCs w:val="24"/>
          <w:rtl w:val="0"/>
        </w:rPr>
        <w:t xml:space="preserve">, 244–267. </w:t>
      </w:r>
      <w:hyperlink r:id="rId7">
        <w:r w:rsidDel="00000000" w:rsidR="00000000" w:rsidRPr="00000000">
          <w:rPr>
            <w:rFonts w:ascii="Times New Roman" w:cs="Times New Roman" w:eastAsia="Times New Roman" w:hAnsi="Times New Roman"/>
            <w:color w:val="1155cc"/>
            <w:sz w:val="24"/>
            <w:szCs w:val="24"/>
            <w:u w:val="single"/>
            <w:rtl w:val="0"/>
          </w:rPr>
          <w:t xml:space="preserve">https://doi.org/10.4018/978-1-4666-8231-3.ch009</w:t>
        </w:r>
      </w:hyperlink>
      <w:r w:rsidDel="00000000" w:rsidR="00000000" w:rsidRPr="00000000">
        <w:rPr>
          <w:rFonts w:ascii="Times New Roman" w:cs="Times New Roman" w:eastAsia="Times New Roman" w:hAnsi="Times New Roman"/>
          <w:sz w:val="24"/>
          <w:szCs w:val="24"/>
          <w:rtl w:val="0"/>
        </w:rPr>
        <w:t xml:space="preserve"> </w:t>
      </w:r>
    </w:p>
    <w:p w:rsidR="00000000" w:rsidDel="00000000" w:rsidP="00000000" w:rsidRDefault="00000000" w:rsidRPr="00000000" w14:paraId="0000006D">
      <w:pPr>
        <w:spacing w:after="240" w:before="240" w:line="360" w:lineRule="auto"/>
        <w:ind w:left="0"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Customer satisfaction towards Hyundai Car in Virudhunagar District. (2019). </w:t>
      </w:r>
      <w:r w:rsidDel="00000000" w:rsidR="00000000" w:rsidRPr="00000000">
        <w:rPr>
          <w:rFonts w:ascii="Times New Roman" w:cs="Times New Roman" w:eastAsia="Times New Roman" w:hAnsi="Times New Roman"/>
          <w:i w:val="1"/>
          <w:sz w:val="24"/>
          <w:szCs w:val="24"/>
          <w:rtl w:val="0"/>
        </w:rPr>
        <w:t xml:space="preserve">International Journal of Innovative Technology and Exploring Engineering</w:t>
      </w:r>
      <w:r w:rsidDel="00000000" w:rsidR="00000000" w:rsidRPr="00000000">
        <w:rPr>
          <w:rFonts w:ascii="Times New Roman" w:cs="Times New Roman" w:eastAsia="Times New Roman" w:hAnsi="Times New Roman"/>
          <w:sz w:val="24"/>
          <w:szCs w:val="24"/>
          <w:rtl w:val="0"/>
        </w:rPr>
        <w:t xml:space="preserve">, </w:t>
      </w:r>
      <w:r w:rsidDel="00000000" w:rsidR="00000000" w:rsidRPr="00000000">
        <w:rPr>
          <w:rFonts w:ascii="Times New Roman" w:cs="Times New Roman" w:eastAsia="Times New Roman" w:hAnsi="Times New Roman"/>
          <w:i w:val="1"/>
          <w:sz w:val="24"/>
          <w:szCs w:val="24"/>
          <w:rtl w:val="0"/>
        </w:rPr>
        <w:t xml:space="preserve">9</w:t>
      </w:r>
      <w:r w:rsidDel="00000000" w:rsidR="00000000" w:rsidRPr="00000000">
        <w:rPr>
          <w:rFonts w:ascii="Times New Roman" w:cs="Times New Roman" w:eastAsia="Times New Roman" w:hAnsi="Times New Roman"/>
          <w:sz w:val="24"/>
          <w:szCs w:val="24"/>
          <w:rtl w:val="0"/>
        </w:rPr>
        <w:t xml:space="preserve">(2S2), 460–463. </w:t>
      </w:r>
      <w:hyperlink r:id="rId8">
        <w:r w:rsidDel="00000000" w:rsidR="00000000" w:rsidRPr="00000000">
          <w:rPr>
            <w:rFonts w:ascii="Times New Roman" w:cs="Times New Roman" w:eastAsia="Times New Roman" w:hAnsi="Times New Roman"/>
            <w:color w:val="1155cc"/>
            <w:sz w:val="24"/>
            <w:szCs w:val="24"/>
            <w:u w:val="single"/>
            <w:rtl w:val="0"/>
          </w:rPr>
          <w:t xml:space="preserve">https://doi.org/10.35940/ijitee.b1216.1292s219</w:t>
        </w:r>
      </w:hyperlink>
      <w:r w:rsidDel="00000000" w:rsidR="00000000" w:rsidRPr="00000000">
        <w:rPr>
          <w:rFonts w:ascii="Times New Roman" w:cs="Times New Roman" w:eastAsia="Times New Roman" w:hAnsi="Times New Roman"/>
          <w:sz w:val="24"/>
          <w:szCs w:val="24"/>
          <w:rtl w:val="0"/>
        </w:rPr>
        <w:t xml:space="preserve"> </w:t>
      </w:r>
    </w:p>
    <w:p w:rsidR="00000000" w:rsidDel="00000000" w:rsidP="00000000" w:rsidRDefault="00000000" w:rsidRPr="00000000" w14:paraId="0000006E">
      <w:pPr>
        <w:spacing w:after="240" w:before="240" w:line="360" w:lineRule="auto"/>
        <w:ind w:left="0"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Kang, W. S., Kim, Y. C., &amp; Yoo, C. J. (2014). Hyundai Motor's Global Marketing Strategy. </w:t>
      </w:r>
      <w:r w:rsidDel="00000000" w:rsidR="00000000" w:rsidRPr="00000000">
        <w:rPr>
          <w:rFonts w:ascii="Times New Roman" w:cs="Times New Roman" w:eastAsia="Times New Roman" w:hAnsi="Times New Roman"/>
          <w:i w:val="1"/>
          <w:sz w:val="24"/>
          <w:szCs w:val="24"/>
          <w:rtl w:val="0"/>
        </w:rPr>
        <w:t xml:space="preserve">Asia Marketing Journal</w:t>
      </w:r>
      <w:r w:rsidDel="00000000" w:rsidR="00000000" w:rsidRPr="00000000">
        <w:rPr>
          <w:rFonts w:ascii="Times New Roman" w:cs="Times New Roman" w:eastAsia="Times New Roman" w:hAnsi="Times New Roman"/>
          <w:sz w:val="24"/>
          <w:szCs w:val="24"/>
          <w:rtl w:val="0"/>
        </w:rPr>
        <w:t xml:space="preserve">, </w:t>
      </w:r>
      <w:r w:rsidDel="00000000" w:rsidR="00000000" w:rsidRPr="00000000">
        <w:rPr>
          <w:rFonts w:ascii="Times New Roman" w:cs="Times New Roman" w:eastAsia="Times New Roman" w:hAnsi="Times New Roman"/>
          <w:i w:val="1"/>
          <w:sz w:val="24"/>
          <w:szCs w:val="24"/>
          <w:rtl w:val="0"/>
        </w:rPr>
        <w:t xml:space="preserve">16</w:t>
      </w:r>
      <w:r w:rsidDel="00000000" w:rsidR="00000000" w:rsidRPr="00000000">
        <w:rPr>
          <w:rFonts w:ascii="Times New Roman" w:cs="Times New Roman" w:eastAsia="Times New Roman" w:hAnsi="Times New Roman"/>
          <w:sz w:val="24"/>
          <w:szCs w:val="24"/>
          <w:rtl w:val="0"/>
        </w:rPr>
        <w:t xml:space="preserve">(1). </w:t>
      </w:r>
      <w:hyperlink r:id="rId9">
        <w:r w:rsidDel="00000000" w:rsidR="00000000" w:rsidRPr="00000000">
          <w:rPr>
            <w:rFonts w:ascii="Times New Roman" w:cs="Times New Roman" w:eastAsia="Times New Roman" w:hAnsi="Times New Roman"/>
            <w:color w:val="1155cc"/>
            <w:sz w:val="24"/>
            <w:szCs w:val="24"/>
            <w:u w:val="single"/>
            <w:rtl w:val="0"/>
          </w:rPr>
          <w:t xml:space="preserve">https://doi.org/10.53728/2765-6500.1535</w:t>
        </w:r>
      </w:hyperlink>
      <w:r w:rsidDel="00000000" w:rsidR="00000000" w:rsidRPr="00000000">
        <w:rPr>
          <w:rFonts w:ascii="Times New Roman" w:cs="Times New Roman" w:eastAsia="Times New Roman" w:hAnsi="Times New Roman"/>
          <w:sz w:val="24"/>
          <w:szCs w:val="24"/>
          <w:rtl w:val="0"/>
        </w:rPr>
        <w:t xml:space="preserve"> </w:t>
      </w:r>
    </w:p>
    <w:p w:rsidR="00000000" w:rsidDel="00000000" w:rsidP="00000000" w:rsidRDefault="00000000" w:rsidRPr="00000000" w14:paraId="0000006F">
      <w:pPr>
        <w:spacing w:after="240" w:before="240" w:line="360" w:lineRule="auto"/>
        <w:ind w:left="0"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Lee, W.-C. (2016). An assessment of consumer perception and marketing strategies of major Korean brands in Mali: The case of Hyundai, Kia, Samsung and LG. </w:t>
      </w:r>
      <w:r w:rsidDel="00000000" w:rsidR="00000000" w:rsidRPr="00000000">
        <w:rPr>
          <w:rFonts w:ascii="Times New Roman" w:cs="Times New Roman" w:eastAsia="Times New Roman" w:hAnsi="Times New Roman"/>
          <w:i w:val="1"/>
          <w:sz w:val="24"/>
          <w:szCs w:val="24"/>
          <w:rtl w:val="0"/>
        </w:rPr>
        <w:t xml:space="preserve">Korea International Trade Research Institute</w:t>
      </w:r>
      <w:r w:rsidDel="00000000" w:rsidR="00000000" w:rsidRPr="00000000">
        <w:rPr>
          <w:rFonts w:ascii="Times New Roman" w:cs="Times New Roman" w:eastAsia="Times New Roman" w:hAnsi="Times New Roman"/>
          <w:sz w:val="24"/>
          <w:szCs w:val="24"/>
          <w:rtl w:val="0"/>
        </w:rPr>
        <w:t xml:space="preserve">, </w:t>
      </w:r>
      <w:r w:rsidDel="00000000" w:rsidR="00000000" w:rsidRPr="00000000">
        <w:rPr>
          <w:rFonts w:ascii="Times New Roman" w:cs="Times New Roman" w:eastAsia="Times New Roman" w:hAnsi="Times New Roman"/>
          <w:i w:val="1"/>
          <w:sz w:val="24"/>
          <w:szCs w:val="24"/>
          <w:rtl w:val="0"/>
        </w:rPr>
        <w:t xml:space="preserve">12</w:t>
      </w:r>
      <w:r w:rsidDel="00000000" w:rsidR="00000000" w:rsidRPr="00000000">
        <w:rPr>
          <w:rFonts w:ascii="Times New Roman" w:cs="Times New Roman" w:eastAsia="Times New Roman" w:hAnsi="Times New Roman"/>
          <w:sz w:val="24"/>
          <w:szCs w:val="24"/>
          <w:rtl w:val="0"/>
        </w:rPr>
        <w:t xml:space="preserve">(4), 195–210. </w:t>
      </w:r>
      <w:hyperlink r:id="rId10">
        <w:r w:rsidDel="00000000" w:rsidR="00000000" w:rsidRPr="00000000">
          <w:rPr>
            <w:rFonts w:ascii="Times New Roman" w:cs="Times New Roman" w:eastAsia="Times New Roman" w:hAnsi="Times New Roman"/>
            <w:color w:val="1155cc"/>
            <w:sz w:val="24"/>
            <w:szCs w:val="24"/>
            <w:u w:val="single"/>
            <w:rtl w:val="0"/>
          </w:rPr>
          <w:t xml:space="preserve">https://doi.org/10.16980/jitc.12.4.201608.195</w:t>
        </w:r>
      </w:hyperlink>
      <w:r w:rsidDel="00000000" w:rsidR="00000000" w:rsidRPr="00000000">
        <w:rPr>
          <w:rFonts w:ascii="Times New Roman" w:cs="Times New Roman" w:eastAsia="Times New Roman" w:hAnsi="Times New Roman"/>
          <w:sz w:val="24"/>
          <w:szCs w:val="24"/>
          <w:rtl w:val="0"/>
        </w:rPr>
        <w:t xml:space="preserve"> </w:t>
      </w:r>
    </w:p>
    <w:p w:rsidR="00000000" w:rsidDel="00000000" w:rsidP="00000000" w:rsidRDefault="00000000" w:rsidRPr="00000000" w14:paraId="00000070">
      <w:pPr>
        <w:spacing w:after="240" w:before="240" w:line="360" w:lineRule="auto"/>
        <w:ind w:left="0"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Market-driven and customer-focused supply chain strategies. (2012). </w:t>
      </w:r>
      <w:r w:rsidDel="00000000" w:rsidR="00000000" w:rsidRPr="00000000">
        <w:rPr>
          <w:rFonts w:ascii="Times New Roman" w:cs="Times New Roman" w:eastAsia="Times New Roman" w:hAnsi="Times New Roman"/>
          <w:i w:val="1"/>
          <w:sz w:val="24"/>
          <w:szCs w:val="24"/>
          <w:rtl w:val="0"/>
        </w:rPr>
        <w:t xml:space="preserve">Supply Chain Strategies: Customer Driven and Customer Focused</w:t>
      </w:r>
      <w:r w:rsidDel="00000000" w:rsidR="00000000" w:rsidRPr="00000000">
        <w:rPr>
          <w:rFonts w:ascii="Times New Roman" w:cs="Times New Roman" w:eastAsia="Times New Roman" w:hAnsi="Times New Roman"/>
          <w:sz w:val="24"/>
          <w:szCs w:val="24"/>
          <w:rtl w:val="0"/>
        </w:rPr>
        <w:t xml:space="preserve">, 114–147. </w:t>
      </w:r>
      <w:hyperlink r:id="rId11">
        <w:r w:rsidDel="00000000" w:rsidR="00000000" w:rsidRPr="00000000">
          <w:rPr>
            <w:rFonts w:ascii="Times New Roman" w:cs="Times New Roman" w:eastAsia="Times New Roman" w:hAnsi="Times New Roman"/>
            <w:color w:val="1155cc"/>
            <w:sz w:val="24"/>
            <w:szCs w:val="24"/>
            <w:u w:val="single"/>
            <w:rtl w:val="0"/>
          </w:rPr>
          <w:t xml:space="preserve">https://doi.org/10.4324/9780080481258-7</w:t>
        </w:r>
      </w:hyperlink>
      <w:r w:rsidDel="00000000" w:rsidR="00000000" w:rsidRPr="00000000">
        <w:rPr>
          <w:rFonts w:ascii="Times New Roman" w:cs="Times New Roman" w:eastAsia="Times New Roman" w:hAnsi="Times New Roman"/>
          <w:sz w:val="24"/>
          <w:szCs w:val="24"/>
          <w:rtl w:val="0"/>
        </w:rPr>
        <w:t xml:space="preserve"> </w:t>
      </w:r>
    </w:p>
    <w:p w:rsidR="00000000" w:rsidDel="00000000" w:rsidP="00000000" w:rsidRDefault="00000000" w:rsidRPr="00000000" w14:paraId="00000071">
      <w:pPr>
        <w:spacing w:after="240" w:before="240" w:line="360" w:lineRule="auto"/>
        <w:ind w:left="0"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Paul, R., &amp; Purkayastha, D. (2013). Customer retention at Hyundai Motor India Ltd. </w:t>
      </w:r>
      <w:r w:rsidDel="00000000" w:rsidR="00000000" w:rsidRPr="00000000">
        <w:rPr>
          <w:rFonts w:ascii="Times New Roman" w:cs="Times New Roman" w:eastAsia="Times New Roman" w:hAnsi="Times New Roman"/>
          <w:i w:val="1"/>
          <w:sz w:val="24"/>
          <w:szCs w:val="24"/>
          <w:rtl w:val="0"/>
        </w:rPr>
        <w:t xml:space="preserve">Emerald Emerging Markets Case Studies</w:t>
      </w:r>
      <w:r w:rsidDel="00000000" w:rsidR="00000000" w:rsidRPr="00000000">
        <w:rPr>
          <w:rFonts w:ascii="Times New Roman" w:cs="Times New Roman" w:eastAsia="Times New Roman" w:hAnsi="Times New Roman"/>
          <w:sz w:val="24"/>
          <w:szCs w:val="24"/>
          <w:rtl w:val="0"/>
        </w:rPr>
        <w:t xml:space="preserve">, </w:t>
      </w:r>
      <w:r w:rsidDel="00000000" w:rsidR="00000000" w:rsidRPr="00000000">
        <w:rPr>
          <w:rFonts w:ascii="Times New Roman" w:cs="Times New Roman" w:eastAsia="Times New Roman" w:hAnsi="Times New Roman"/>
          <w:i w:val="1"/>
          <w:sz w:val="24"/>
          <w:szCs w:val="24"/>
          <w:rtl w:val="0"/>
        </w:rPr>
        <w:t xml:space="preserve">3</w:t>
      </w:r>
      <w:r w:rsidDel="00000000" w:rsidR="00000000" w:rsidRPr="00000000">
        <w:rPr>
          <w:rFonts w:ascii="Times New Roman" w:cs="Times New Roman" w:eastAsia="Times New Roman" w:hAnsi="Times New Roman"/>
          <w:sz w:val="24"/>
          <w:szCs w:val="24"/>
          <w:rtl w:val="0"/>
        </w:rPr>
        <w:t xml:space="preserve">(3), 1–12. </w:t>
      </w:r>
      <w:hyperlink r:id="rId12">
        <w:r w:rsidDel="00000000" w:rsidR="00000000" w:rsidRPr="00000000">
          <w:rPr>
            <w:rFonts w:ascii="Times New Roman" w:cs="Times New Roman" w:eastAsia="Times New Roman" w:hAnsi="Times New Roman"/>
            <w:color w:val="1155cc"/>
            <w:sz w:val="24"/>
            <w:szCs w:val="24"/>
            <w:u w:val="single"/>
            <w:rtl w:val="0"/>
          </w:rPr>
          <w:t xml:space="preserve">https://doi.org/10.1108/eemcs-06-2013-0078</w:t>
        </w:r>
      </w:hyperlink>
      <w:r w:rsidDel="00000000" w:rsidR="00000000" w:rsidRPr="00000000">
        <w:rPr>
          <w:rFonts w:ascii="Times New Roman" w:cs="Times New Roman" w:eastAsia="Times New Roman" w:hAnsi="Times New Roman"/>
          <w:sz w:val="24"/>
          <w:szCs w:val="24"/>
          <w:rtl w:val="0"/>
        </w:rPr>
        <w:t xml:space="preserve"> </w:t>
      </w:r>
    </w:p>
    <w:sectPr>
      <w:pgSz w:h="15840" w:w="12240" w:orient="portrait"/>
      <w:pgMar w:bottom="1440" w:top="1440" w:left="1440" w:right="1440" w:header="720" w:footer="720"/>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font w:name="Arial"/>
  <w:font w:name="Times New Roman"/>
</w:fonts>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abstractNum w:abstractNumId="1">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num w:numId="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ocDefaults>
    <w:rPrDefault>
      <w:rPr>
        <w:rFonts w:ascii="Arial" w:cs="Arial" w:eastAsia="Arial" w:hAnsi="Arial"/>
        <w:sz w:val="22"/>
        <w:szCs w:val="22"/>
        <w:lang w:val="en"/>
      </w:rPr>
    </w:rPrDefault>
    <w:pPrDefault>
      <w:pPr>
        <w:spacing w:line="276" w:lineRule="auto"/>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pageBreakBefore w:val="0"/>
      <w:spacing w:after="120" w:before="400" w:lineRule="auto"/>
    </w:pPr>
    <w:rPr>
      <w:sz w:val="40"/>
      <w:szCs w:val="40"/>
    </w:rPr>
  </w:style>
  <w:style w:type="paragraph" w:styleId="Heading2">
    <w:name w:val="heading 2"/>
    <w:basedOn w:val="Normal"/>
    <w:next w:val="Normal"/>
    <w:pPr>
      <w:keepNext w:val="1"/>
      <w:keepLines w:val="1"/>
      <w:pageBreakBefore w:val="0"/>
      <w:spacing w:after="120" w:before="360" w:lineRule="auto"/>
    </w:pPr>
    <w:rPr>
      <w:b w:val="0"/>
      <w:sz w:val="32"/>
      <w:szCs w:val="32"/>
    </w:rPr>
  </w:style>
  <w:style w:type="paragraph" w:styleId="Heading3">
    <w:name w:val="heading 3"/>
    <w:basedOn w:val="Normal"/>
    <w:next w:val="Normal"/>
    <w:pPr>
      <w:keepNext w:val="1"/>
      <w:keepLines w:val="1"/>
      <w:pageBreakBefore w:val="0"/>
      <w:spacing w:after="80" w:before="320" w:lineRule="auto"/>
    </w:pPr>
    <w:rPr>
      <w:b w:val="0"/>
      <w:color w:val="434343"/>
      <w:sz w:val="28"/>
      <w:szCs w:val="28"/>
    </w:rPr>
  </w:style>
  <w:style w:type="paragraph" w:styleId="Heading4">
    <w:name w:val="heading 4"/>
    <w:basedOn w:val="Normal"/>
    <w:next w:val="Normal"/>
    <w:pPr>
      <w:keepNext w:val="1"/>
      <w:keepLines w:val="1"/>
      <w:pageBreakBefore w:val="0"/>
      <w:spacing w:after="80" w:before="280" w:lineRule="auto"/>
    </w:pPr>
    <w:rPr>
      <w:color w:val="666666"/>
      <w:sz w:val="24"/>
      <w:szCs w:val="24"/>
    </w:rPr>
  </w:style>
  <w:style w:type="paragraph" w:styleId="Heading5">
    <w:name w:val="heading 5"/>
    <w:basedOn w:val="Normal"/>
    <w:next w:val="Normal"/>
    <w:pPr>
      <w:keepNext w:val="1"/>
      <w:keepLines w:val="1"/>
      <w:pageBreakBefore w:val="0"/>
      <w:spacing w:after="80" w:before="240" w:lineRule="auto"/>
    </w:pPr>
    <w:rPr>
      <w:color w:val="666666"/>
      <w:sz w:val="22"/>
      <w:szCs w:val="22"/>
    </w:rPr>
  </w:style>
  <w:style w:type="paragraph" w:styleId="Heading6">
    <w:name w:val="heading 6"/>
    <w:basedOn w:val="Normal"/>
    <w:next w:val="Normal"/>
    <w:pPr>
      <w:keepNext w:val="1"/>
      <w:keepLines w:val="1"/>
      <w:pageBreakBefore w:val="0"/>
      <w:spacing w:after="80" w:before="240" w:lineRule="auto"/>
    </w:pPr>
    <w:rPr>
      <w:i w:val="1"/>
      <w:color w:val="666666"/>
      <w:sz w:val="22"/>
      <w:szCs w:val="22"/>
    </w:rPr>
  </w:style>
  <w:style w:type="paragraph" w:styleId="Title">
    <w:name w:val="Title"/>
    <w:basedOn w:val="Normal"/>
    <w:next w:val="Normal"/>
    <w:pPr>
      <w:keepNext w:val="1"/>
      <w:keepLines w:val="1"/>
      <w:pageBreakBefore w:val="0"/>
      <w:spacing w:after="60" w:before="0" w:lineRule="auto"/>
    </w:pPr>
    <w:rPr>
      <w:sz w:val="52"/>
      <w:szCs w:val="52"/>
    </w:rPr>
  </w:style>
  <w:style w:type="paragraph" w:styleId="Subtitle">
    <w:name w:val="Subtitle"/>
    <w:basedOn w:val="Normal"/>
    <w:next w:val="Normal"/>
    <w:pPr>
      <w:keepNext w:val="1"/>
      <w:keepLines w:val="1"/>
      <w:pageBreakBefore w:val="0"/>
      <w:spacing w:after="320" w:before="0" w:lineRule="auto"/>
    </w:pPr>
    <w:rPr>
      <w:rFonts w:ascii="Arial" w:cs="Arial" w:eastAsia="Arial" w:hAnsi="Arial"/>
      <w:i w:val="0"/>
      <w:color w:val="666666"/>
      <w:sz w:val="30"/>
      <w:szCs w:val="30"/>
    </w:r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11" Type="http://schemas.openxmlformats.org/officeDocument/2006/relationships/hyperlink" Target="https://doi.org/10.4324/9780080481258-7" TargetMode="External"/><Relationship Id="rId10" Type="http://schemas.openxmlformats.org/officeDocument/2006/relationships/hyperlink" Target="https://doi.org/10.16980/jitc.12.4.201608.195" TargetMode="External"/><Relationship Id="rId12" Type="http://schemas.openxmlformats.org/officeDocument/2006/relationships/hyperlink" Target="https://doi.org/10.1108/eemcs-06-2013-0078" TargetMode="External"/><Relationship Id="rId9" Type="http://schemas.openxmlformats.org/officeDocument/2006/relationships/hyperlink" Target="https://doi.org/10.53728/2765-6500.1535" TargetMode="External"/><Relationship Id="rId5" Type="http://schemas.openxmlformats.org/officeDocument/2006/relationships/styles" Target="styles.xml"/><Relationship Id="rId6" Type="http://schemas.openxmlformats.org/officeDocument/2006/relationships/hyperlink" Target="https://doi.org/10.53728/2765-6500.1552" TargetMode="External"/><Relationship Id="rId7" Type="http://schemas.openxmlformats.org/officeDocument/2006/relationships/hyperlink" Target="https://doi.org/10.4018/978-1-4666-8231-3.ch009" TargetMode="External"/><Relationship Id="rId8" Type="http://schemas.openxmlformats.org/officeDocument/2006/relationships/hyperlink" Target="https://doi.org/10.35940/ijitee.b1216.1292s219"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