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3B87D" w14:textId="77777777" w:rsidR="00BF5DFA" w:rsidRDefault="00BF5DFA" w:rsidP="00B26983">
      <w:pPr>
        <w:pStyle w:val="NoSpacing"/>
        <w:spacing w:line="480" w:lineRule="auto"/>
        <w:ind w:left="1418" w:right="1418"/>
        <w:jc w:val="center"/>
        <w:rPr>
          <w:rFonts w:ascii="Times New Roman" w:hAnsi="Times New Roman" w:cs="Times New Roman"/>
          <w:sz w:val="24"/>
          <w:szCs w:val="24"/>
        </w:rPr>
      </w:pPr>
    </w:p>
    <w:p w14:paraId="15E24E12"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2E08CBE0"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748C4951"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377AB1B8"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4E26B4D0"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40BD27F5"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6AA0C1DB"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29311290"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1032FEF1"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1B480EBE" w14:textId="4AE3F8AA" w:rsidR="00B26983" w:rsidRDefault="00B26983" w:rsidP="00B2698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Leading Sustainability Change (BMSP7004)</w:t>
      </w:r>
    </w:p>
    <w:p w14:paraId="491BF969" w14:textId="1E98D03B" w:rsidR="00B26983" w:rsidRDefault="00B26983" w:rsidP="00B2698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Glenn Behenna</w:t>
      </w:r>
    </w:p>
    <w:p w14:paraId="3042FDB1" w14:textId="010C8391" w:rsidR="00B26983" w:rsidRDefault="00B26983" w:rsidP="00B2698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Report on a Change Initiative Plan</w:t>
      </w:r>
    </w:p>
    <w:p w14:paraId="5E8C852F" w14:textId="1B3A0848" w:rsidR="00B26983" w:rsidRDefault="00B26983" w:rsidP="00B26983">
      <w:pPr>
        <w:pStyle w:val="NoSpacing"/>
        <w:spacing w:line="480" w:lineRule="auto"/>
        <w:ind w:left="1418" w:right="1418"/>
        <w:jc w:val="center"/>
        <w:rPr>
          <w:rFonts w:ascii="Times New Roman" w:hAnsi="Times New Roman" w:cs="Times New Roman"/>
          <w:b/>
          <w:bCs/>
          <w:sz w:val="24"/>
          <w:szCs w:val="24"/>
        </w:rPr>
      </w:pPr>
      <w:r>
        <w:rPr>
          <w:rFonts w:ascii="Times New Roman" w:hAnsi="Times New Roman" w:cs="Times New Roman"/>
          <w:b/>
          <w:bCs/>
          <w:sz w:val="24"/>
          <w:szCs w:val="24"/>
        </w:rPr>
        <w:t>Joaquim Anthony Fernandes (1805865)</w:t>
      </w:r>
    </w:p>
    <w:p w14:paraId="29D05A34"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4A3DACD4"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3F6D3EAC"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6872FB13"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70CA9194"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788FA6FB"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0FC52B0F"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2E7FA9A0"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4610A27B"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45B71F3E"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4DF6CC20" w14:textId="77777777" w:rsidR="00726CE4" w:rsidRDefault="00726CE4" w:rsidP="00B26983">
      <w:pPr>
        <w:pStyle w:val="NoSpacing"/>
        <w:spacing w:line="480" w:lineRule="auto"/>
        <w:ind w:left="1418" w:right="1418"/>
        <w:jc w:val="center"/>
        <w:rPr>
          <w:rFonts w:ascii="Times New Roman" w:hAnsi="Times New Roman" w:cs="Times New Roman"/>
          <w:b/>
          <w:bCs/>
          <w:sz w:val="24"/>
          <w:szCs w:val="24"/>
        </w:rPr>
      </w:pPr>
    </w:p>
    <w:p w14:paraId="5048C8BD" w14:textId="1349D58D" w:rsidR="00726CE4" w:rsidRDefault="00726CE4" w:rsidP="00726CE4">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Executive Summary</w:t>
      </w:r>
    </w:p>
    <w:p w14:paraId="508A91F6" w14:textId="77777777" w:rsidR="003D37F5" w:rsidRDefault="003D37F5" w:rsidP="00726CE4">
      <w:pPr>
        <w:pStyle w:val="NoSpacing"/>
        <w:spacing w:line="480" w:lineRule="auto"/>
        <w:ind w:left="1418" w:right="1418"/>
        <w:rPr>
          <w:rFonts w:ascii="Times New Roman" w:hAnsi="Times New Roman" w:cs="Times New Roman"/>
          <w:sz w:val="24"/>
          <w:szCs w:val="24"/>
          <w:u w:val="single"/>
        </w:rPr>
      </w:pPr>
    </w:p>
    <w:p w14:paraId="1008AFD9" w14:textId="7FCA50F8" w:rsidR="00726CE4" w:rsidRDefault="003D37F5" w:rsidP="00726CE4">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This summary is to show that the author of this report can demonstrate a systematic, extensive and comparative knowledge and understanding of the sustainability leadership challenges facing the development of twenty first century business. Also this summary is to show that the author can systematically plan a sustainability change initiative.</w:t>
      </w:r>
    </w:p>
    <w:p w14:paraId="3733164E"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0D449582"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77499E3F"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28EC7C13"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7D18A384"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5A88459F"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18275CAD"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5DABFE36"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17D9609E"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32AA8920"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7546C671"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74E23BC6"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1EA5E08C"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1F814B7D"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4AE6D48D"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6949E4E2"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60917C31" w14:textId="58C2C2E1" w:rsidR="00A02F28" w:rsidRDefault="00A02F28" w:rsidP="00726CE4">
      <w:pPr>
        <w:pStyle w:val="NoSpacing"/>
        <w:spacing w:line="480" w:lineRule="auto"/>
        <w:ind w:left="1418" w:right="1418"/>
        <w:rPr>
          <w:rFonts w:ascii="Times New Roman" w:hAnsi="Times New Roman" w:cs="Times New Roman"/>
          <w:sz w:val="24"/>
          <w:szCs w:val="24"/>
        </w:rPr>
      </w:pPr>
    </w:p>
    <w:p w14:paraId="210AACA6" w14:textId="6589AF40" w:rsidR="00A02F28" w:rsidRDefault="00A02F28" w:rsidP="00B21E4B">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Contents</w:t>
      </w:r>
    </w:p>
    <w:p w14:paraId="577128D5" w14:textId="77777777" w:rsidR="00B21E4B" w:rsidRDefault="00B21E4B" w:rsidP="00B21E4B">
      <w:pPr>
        <w:pStyle w:val="NoSpacing"/>
        <w:spacing w:line="480" w:lineRule="auto"/>
        <w:ind w:left="1418" w:right="1418"/>
        <w:rPr>
          <w:rFonts w:ascii="Times New Roman" w:hAnsi="Times New Roman" w:cs="Times New Roman"/>
          <w:sz w:val="24"/>
          <w:szCs w:val="24"/>
          <w:u w:val="single"/>
        </w:rPr>
      </w:pPr>
    </w:p>
    <w:p w14:paraId="29D79071" w14:textId="7FFEC360"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Introduction…………………………………………………….</w:t>
      </w:r>
      <w:r w:rsidR="00D13AC0">
        <w:rPr>
          <w:rFonts w:ascii="Times New Roman" w:hAnsi="Times New Roman" w:cs="Times New Roman"/>
          <w:sz w:val="24"/>
          <w:szCs w:val="24"/>
        </w:rPr>
        <w:t>5</w:t>
      </w:r>
    </w:p>
    <w:p w14:paraId="19104FA3"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26705D5A" w14:textId="1651276A"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Change Model……………………………………………..</w:t>
      </w:r>
      <w:r w:rsidR="00D13AC0">
        <w:rPr>
          <w:rFonts w:ascii="Times New Roman" w:hAnsi="Times New Roman" w:cs="Times New Roman"/>
          <w:sz w:val="24"/>
          <w:szCs w:val="24"/>
        </w:rPr>
        <w:t>8</w:t>
      </w:r>
    </w:p>
    <w:p w14:paraId="6E68D246"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31197D99" w14:textId="3A32A0DC"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Purpose and Vision……………………………………</w:t>
      </w:r>
      <w:r w:rsidR="00D13AC0">
        <w:rPr>
          <w:rFonts w:ascii="Times New Roman" w:hAnsi="Times New Roman" w:cs="Times New Roman"/>
          <w:sz w:val="24"/>
          <w:szCs w:val="24"/>
        </w:rPr>
        <w:t>9</w:t>
      </w:r>
    </w:p>
    <w:p w14:paraId="74B491D1"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2A9B2FCF" w14:textId="558D35F9"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Preparation for Change………………………………</w:t>
      </w:r>
      <w:r w:rsidR="00D13AC0">
        <w:rPr>
          <w:rFonts w:ascii="Times New Roman" w:hAnsi="Times New Roman" w:cs="Times New Roman"/>
          <w:sz w:val="24"/>
          <w:szCs w:val="24"/>
        </w:rPr>
        <w:t>………………………..10</w:t>
      </w:r>
    </w:p>
    <w:p w14:paraId="4B9A2248"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7AAF6A95" w14:textId="6636ACA6"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Potential Barriers Towards Change………………….1</w:t>
      </w:r>
      <w:r w:rsidR="00D13AC0">
        <w:rPr>
          <w:rFonts w:ascii="Times New Roman" w:hAnsi="Times New Roman" w:cs="Times New Roman"/>
          <w:sz w:val="24"/>
          <w:szCs w:val="24"/>
        </w:rPr>
        <w:t>2</w:t>
      </w:r>
    </w:p>
    <w:p w14:paraId="0B17DAE5"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6EE37FC1" w14:textId="0709300D"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Strategies to Overcome Potential Barriers…………..1</w:t>
      </w:r>
      <w:r w:rsidR="00D13AC0">
        <w:rPr>
          <w:rFonts w:ascii="Times New Roman" w:hAnsi="Times New Roman" w:cs="Times New Roman"/>
          <w:sz w:val="24"/>
          <w:szCs w:val="24"/>
        </w:rPr>
        <w:t>3</w:t>
      </w:r>
    </w:p>
    <w:p w14:paraId="4FC19B21"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4BE01E87" w14:textId="10DFF8D6"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Roles and Responsibilities Within The Change Process………………………………………………………..1</w:t>
      </w:r>
      <w:r w:rsidR="00D13AC0">
        <w:rPr>
          <w:rFonts w:ascii="Times New Roman" w:hAnsi="Times New Roman" w:cs="Times New Roman"/>
          <w:sz w:val="24"/>
          <w:szCs w:val="24"/>
        </w:rPr>
        <w:t>5</w:t>
      </w:r>
    </w:p>
    <w:p w14:paraId="6656D907"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6337DC27" w14:textId="4500B70E"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Communication Strategy…………………………….1</w:t>
      </w:r>
      <w:r w:rsidR="00D13AC0">
        <w:rPr>
          <w:rFonts w:ascii="Times New Roman" w:hAnsi="Times New Roman" w:cs="Times New Roman"/>
          <w:sz w:val="24"/>
          <w:szCs w:val="24"/>
        </w:rPr>
        <w:t>6</w:t>
      </w:r>
    </w:p>
    <w:p w14:paraId="6EEBBAE1"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4EAC4074" w14:textId="08CDF425"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BMW’s Training Programme…………………………………</w:t>
      </w:r>
      <w:r w:rsidR="00D13AC0">
        <w:rPr>
          <w:rFonts w:ascii="Times New Roman" w:hAnsi="Times New Roman" w:cs="Times New Roman"/>
          <w:sz w:val="24"/>
          <w:szCs w:val="24"/>
        </w:rPr>
        <w:t>20</w:t>
      </w:r>
    </w:p>
    <w:p w14:paraId="71676EE5"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762E8882" w14:textId="3B1E14D8"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Conclusion……………………………………………………</w:t>
      </w:r>
      <w:r w:rsidR="00D13AC0">
        <w:rPr>
          <w:rFonts w:ascii="Times New Roman" w:hAnsi="Times New Roman" w:cs="Times New Roman"/>
          <w:sz w:val="24"/>
          <w:szCs w:val="24"/>
        </w:rPr>
        <w:t>20</w:t>
      </w:r>
    </w:p>
    <w:p w14:paraId="28E7BF70"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0E6DC5CF" w14:textId="3D4BA7F5" w:rsidR="00B21E4B" w:rsidRDefault="00B21E4B"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Recommendations</w:t>
      </w:r>
      <w:r w:rsidR="00D13AC0">
        <w:rPr>
          <w:rFonts w:ascii="Times New Roman" w:hAnsi="Times New Roman" w:cs="Times New Roman"/>
          <w:sz w:val="24"/>
          <w:szCs w:val="24"/>
        </w:rPr>
        <w:t>…………………………………………….21</w:t>
      </w:r>
    </w:p>
    <w:p w14:paraId="76FB24CB" w14:textId="77777777" w:rsidR="00D13AC0" w:rsidRDefault="00D13AC0" w:rsidP="00B21E4B">
      <w:pPr>
        <w:pStyle w:val="NoSpacing"/>
        <w:spacing w:line="480" w:lineRule="auto"/>
        <w:ind w:left="1418" w:right="1418"/>
        <w:rPr>
          <w:rFonts w:ascii="Times New Roman" w:hAnsi="Times New Roman" w:cs="Times New Roman"/>
          <w:sz w:val="24"/>
          <w:szCs w:val="24"/>
        </w:rPr>
      </w:pPr>
    </w:p>
    <w:p w14:paraId="1C68A15B" w14:textId="6962749B" w:rsidR="00D13AC0" w:rsidRDefault="00D13AC0"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References……………………………………………………23</w:t>
      </w:r>
    </w:p>
    <w:p w14:paraId="43F3E017" w14:textId="77777777" w:rsidR="00D13AC0" w:rsidRDefault="00D13AC0" w:rsidP="00B21E4B">
      <w:pPr>
        <w:pStyle w:val="NoSpacing"/>
        <w:spacing w:line="480" w:lineRule="auto"/>
        <w:ind w:left="1418" w:right="1418"/>
        <w:rPr>
          <w:rFonts w:ascii="Times New Roman" w:hAnsi="Times New Roman" w:cs="Times New Roman"/>
          <w:sz w:val="24"/>
          <w:szCs w:val="24"/>
        </w:rPr>
      </w:pPr>
    </w:p>
    <w:p w14:paraId="64A0EF20" w14:textId="50CE2529" w:rsidR="00D13AC0" w:rsidRDefault="00D13AC0" w:rsidP="00B21E4B">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Appendix……………………………………………………...25</w:t>
      </w:r>
    </w:p>
    <w:p w14:paraId="15B7FF39"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40128A3A" w14:textId="77777777" w:rsidR="00B21E4B" w:rsidRPr="00B21E4B" w:rsidRDefault="00B21E4B" w:rsidP="00B21E4B">
      <w:pPr>
        <w:pStyle w:val="NoSpacing"/>
        <w:spacing w:line="480" w:lineRule="auto"/>
        <w:ind w:left="1418" w:right="1418"/>
        <w:rPr>
          <w:rFonts w:ascii="Times New Roman" w:hAnsi="Times New Roman" w:cs="Times New Roman"/>
          <w:sz w:val="24"/>
          <w:szCs w:val="24"/>
        </w:rPr>
      </w:pPr>
    </w:p>
    <w:p w14:paraId="4AA32024" w14:textId="77777777" w:rsidR="00B21E4B" w:rsidRDefault="00B21E4B" w:rsidP="00B21E4B">
      <w:pPr>
        <w:pStyle w:val="NoSpacing"/>
        <w:spacing w:line="480" w:lineRule="auto"/>
        <w:ind w:left="1418" w:right="1418"/>
        <w:rPr>
          <w:rFonts w:ascii="Times New Roman" w:hAnsi="Times New Roman" w:cs="Times New Roman"/>
          <w:sz w:val="24"/>
          <w:szCs w:val="24"/>
        </w:rPr>
      </w:pPr>
    </w:p>
    <w:p w14:paraId="0D2EE0C4" w14:textId="77777777" w:rsidR="00B21E4B" w:rsidRPr="00B21E4B" w:rsidRDefault="00B21E4B" w:rsidP="00B21E4B">
      <w:pPr>
        <w:pStyle w:val="NoSpacing"/>
        <w:spacing w:line="480" w:lineRule="auto"/>
        <w:ind w:left="1418" w:right="1418"/>
        <w:rPr>
          <w:rFonts w:ascii="Times New Roman" w:hAnsi="Times New Roman" w:cs="Times New Roman"/>
          <w:sz w:val="24"/>
          <w:szCs w:val="24"/>
        </w:rPr>
      </w:pPr>
    </w:p>
    <w:p w14:paraId="3A7273B0"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61097EE9" w14:textId="77777777" w:rsidR="005939E4" w:rsidRDefault="005939E4" w:rsidP="004F4B5F">
      <w:pPr>
        <w:pStyle w:val="NoSpacing"/>
        <w:spacing w:line="480" w:lineRule="auto"/>
        <w:ind w:left="1418" w:right="1418"/>
        <w:rPr>
          <w:rFonts w:ascii="Times New Roman" w:hAnsi="Times New Roman" w:cs="Times New Roman"/>
          <w:sz w:val="24"/>
          <w:szCs w:val="24"/>
        </w:rPr>
      </w:pPr>
    </w:p>
    <w:p w14:paraId="4B445818" w14:textId="77777777" w:rsidR="005939E4" w:rsidRDefault="005939E4" w:rsidP="004F4B5F">
      <w:pPr>
        <w:pStyle w:val="NoSpacing"/>
        <w:spacing w:line="480" w:lineRule="auto"/>
        <w:ind w:left="1418" w:right="1418"/>
        <w:rPr>
          <w:rFonts w:ascii="Times New Roman" w:hAnsi="Times New Roman" w:cs="Times New Roman"/>
          <w:sz w:val="24"/>
          <w:szCs w:val="24"/>
        </w:rPr>
      </w:pPr>
    </w:p>
    <w:p w14:paraId="334E187C"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73FFF1C9"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37B3BE75"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294C672F"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12FBF92D"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090D0592"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0B980A5F"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41E9F796"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774A6605"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26229728"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5EF228D7" w14:textId="77777777" w:rsidR="00A02F28" w:rsidRDefault="00A02F28" w:rsidP="00726CE4">
      <w:pPr>
        <w:pStyle w:val="NoSpacing"/>
        <w:spacing w:line="480" w:lineRule="auto"/>
        <w:ind w:left="1418" w:right="1418"/>
        <w:rPr>
          <w:rFonts w:ascii="Times New Roman" w:hAnsi="Times New Roman" w:cs="Times New Roman"/>
          <w:sz w:val="24"/>
          <w:szCs w:val="24"/>
        </w:rPr>
      </w:pPr>
    </w:p>
    <w:p w14:paraId="45846506" w14:textId="77777777" w:rsidR="00D13AC0" w:rsidRDefault="00D13AC0" w:rsidP="00726CE4">
      <w:pPr>
        <w:pStyle w:val="NoSpacing"/>
        <w:spacing w:line="480" w:lineRule="auto"/>
        <w:ind w:left="1418" w:right="1418"/>
        <w:rPr>
          <w:rFonts w:ascii="Times New Roman" w:hAnsi="Times New Roman" w:cs="Times New Roman"/>
          <w:sz w:val="24"/>
          <w:szCs w:val="24"/>
          <w:u w:val="single"/>
        </w:rPr>
      </w:pPr>
    </w:p>
    <w:p w14:paraId="2A49C4E2" w14:textId="77777777" w:rsidR="00D13AC0" w:rsidRDefault="00D13AC0" w:rsidP="00726CE4">
      <w:pPr>
        <w:pStyle w:val="NoSpacing"/>
        <w:spacing w:line="480" w:lineRule="auto"/>
        <w:ind w:left="1418" w:right="1418"/>
        <w:rPr>
          <w:rFonts w:ascii="Times New Roman" w:hAnsi="Times New Roman" w:cs="Times New Roman"/>
          <w:sz w:val="24"/>
          <w:szCs w:val="24"/>
          <w:u w:val="single"/>
        </w:rPr>
      </w:pPr>
    </w:p>
    <w:p w14:paraId="4E5477D9" w14:textId="77777777" w:rsidR="00D13AC0" w:rsidRDefault="00D13AC0" w:rsidP="00726CE4">
      <w:pPr>
        <w:pStyle w:val="NoSpacing"/>
        <w:spacing w:line="480" w:lineRule="auto"/>
        <w:ind w:left="1418" w:right="1418"/>
        <w:rPr>
          <w:rFonts w:ascii="Times New Roman" w:hAnsi="Times New Roman" w:cs="Times New Roman"/>
          <w:sz w:val="24"/>
          <w:szCs w:val="24"/>
          <w:u w:val="single"/>
        </w:rPr>
      </w:pPr>
    </w:p>
    <w:p w14:paraId="5D09DE69" w14:textId="77777777" w:rsidR="00D13AC0" w:rsidRDefault="00D13AC0" w:rsidP="00726CE4">
      <w:pPr>
        <w:pStyle w:val="NoSpacing"/>
        <w:spacing w:line="480" w:lineRule="auto"/>
        <w:ind w:left="1418" w:right="1418"/>
        <w:rPr>
          <w:rFonts w:ascii="Times New Roman" w:hAnsi="Times New Roman" w:cs="Times New Roman"/>
          <w:sz w:val="24"/>
          <w:szCs w:val="24"/>
          <w:u w:val="single"/>
        </w:rPr>
      </w:pPr>
    </w:p>
    <w:p w14:paraId="6D94AF22" w14:textId="1986A237" w:rsidR="00A02F28" w:rsidRDefault="00A02F28" w:rsidP="00726CE4">
      <w:pPr>
        <w:pStyle w:val="NoSpacing"/>
        <w:spacing w:line="480" w:lineRule="auto"/>
        <w:ind w:left="1418" w:right="1418"/>
        <w:rPr>
          <w:rFonts w:ascii="Times New Roman" w:hAnsi="Times New Roman" w:cs="Times New Roman"/>
          <w:sz w:val="24"/>
          <w:szCs w:val="24"/>
          <w:u w:val="single"/>
        </w:rPr>
      </w:pPr>
      <w:r w:rsidRPr="00A02F28">
        <w:rPr>
          <w:rFonts w:ascii="Times New Roman" w:hAnsi="Times New Roman" w:cs="Times New Roman"/>
          <w:sz w:val="24"/>
          <w:szCs w:val="24"/>
          <w:u w:val="single"/>
        </w:rPr>
        <w:t>Introduction</w:t>
      </w:r>
    </w:p>
    <w:p w14:paraId="53718FD7" w14:textId="77777777" w:rsidR="00A02F28" w:rsidRDefault="00A02F28" w:rsidP="00726CE4">
      <w:pPr>
        <w:pStyle w:val="NoSpacing"/>
        <w:spacing w:line="480" w:lineRule="auto"/>
        <w:ind w:left="1418" w:right="1418"/>
        <w:rPr>
          <w:rFonts w:ascii="Times New Roman" w:hAnsi="Times New Roman" w:cs="Times New Roman"/>
          <w:sz w:val="24"/>
          <w:szCs w:val="24"/>
          <w:u w:val="single"/>
        </w:rPr>
      </w:pPr>
    </w:p>
    <w:p w14:paraId="74ED343D" w14:textId="6F676ADB" w:rsidR="00691E28" w:rsidRDefault="00691E28" w:rsidP="00691E28">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Change management is the process, tools and techniques to manage the people</w:t>
      </w:r>
      <w:r w:rsidR="002752F6">
        <w:rPr>
          <w:rFonts w:ascii="Times New Roman" w:hAnsi="Times New Roman" w:cs="Times New Roman"/>
          <w:sz w:val="24"/>
          <w:szCs w:val="24"/>
        </w:rPr>
        <w:t>s</w:t>
      </w:r>
      <w:r>
        <w:rPr>
          <w:rFonts w:ascii="Times New Roman" w:hAnsi="Times New Roman" w:cs="Times New Roman"/>
          <w:sz w:val="24"/>
          <w:szCs w:val="24"/>
        </w:rPr>
        <w:t xml:space="preserve"> side of change to accomplish the required business outcome. Change management includes the organisational tools that can be used to help individuals make successful personal transitions resulting in the acceptance and realization of change </w:t>
      </w:r>
      <w:sdt>
        <w:sdtPr>
          <w:rPr>
            <w:rFonts w:ascii="Times New Roman" w:hAnsi="Times New Roman" w:cs="Times New Roman"/>
            <w:sz w:val="24"/>
            <w:szCs w:val="24"/>
          </w:rPr>
          <w:id w:val="11195699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Tim07 \l 2057 </w:instrText>
          </w:r>
          <w:r>
            <w:rPr>
              <w:rFonts w:ascii="Times New Roman" w:hAnsi="Times New Roman" w:cs="Times New Roman"/>
              <w:sz w:val="24"/>
              <w:szCs w:val="24"/>
            </w:rPr>
            <w:fldChar w:fldCharType="separate"/>
          </w:r>
          <w:r w:rsidRPr="00D24D7B">
            <w:rPr>
              <w:rFonts w:ascii="Times New Roman" w:hAnsi="Times New Roman" w:cs="Times New Roman"/>
              <w:noProof/>
              <w:sz w:val="24"/>
              <w:szCs w:val="24"/>
            </w:rPr>
            <w:t>(Creasey,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AF9F28F" w14:textId="77777777" w:rsidR="00691E28" w:rsidRDefault="00691E28" w:rsidP="00691E28">
      <w:pPr>
        <w:pStyle w:val="NoSpacing"/>
        <w:spacing w:line="480" w:lineRule="auto"/>
        <w:ind w:left="1418" w:right="1418"/>
        <w:rPr>
          <w:rFonts w:ascii="Times New Roman" w:hAnsi="Times New Roman" w:cs="Times New Roman"/>
          <w:sz w:val="24"/>
          <w:szCs w:val="24"/>
        </w:rPr>
      </w:pPr>
    </w:p>
    <w:p w14:paraId="0451FF4C" w14:textId="6F812095" w:rsidR="0022417E" w:rsidRDefault="00691E28" w:rsidP="00756233">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Managing change is important as people are at the centre of various changes in the workplace. People professionals and Human Resource functions are among those who are best placed to push towards a more effective change. Due to the fact that they have a role and responsibility to guarantee that </w:t>
      </w:r>
      <w:r w:rsidR="00E1539F">
        <w:rPr>
          <w:rFonts w:ascii="Times New Roman" w:hAnsi="Times New Roman" w:cs="Times New Roman"/>
          <w:sz w:val="24"/>
          <w:szCs w:val="24"/>
        </w:rPr>
        <w:t xml:space="preserve">the </w:t>
      </w:r>
      <w:r>
        <w:rPr>
          <w:rFonts w:ascii="Times New Roman" w:hAnsi="Times New Roman" w:cs="Times New Roman"/>
          <w:sz w:val="24"/>
          <w:szCs w:val="24"/>
        </w:rPr>
        <w:t xml:space="preserve">organisation development, redesign, due process employee voice and clear communications are correctly and effectively addresses as part of the change process. Also, L&amp;D professionals have a particular role to play in guaranteeing the long term sustainability of a change, through effective design and delivery of learning initiatives </w:t>
      </w:r>
      <w:sdt>
        <w:sdtPr>
          <w:rPr>
            <w:rFonts w:ascii="Times New Roman" w:hAnsi="Times New Roman" w:cs="Times New Roman"/>
            <w:sz w:val="24"/>
            <w:szCs w:val="24"/>
          </w:rPr>
          <w:id w:val="-61790810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CIP21 \l 2057 </w:instrText>
          </w:r>
          <w:r>
            <w:rPr>
              <w:rFonts w:ascii="Times New Roman" w:hAnsi="Times New Roman" w:cs="Times New Roman"/>
              <w:sz w:val="24"/>
              <w:szCs w:val="24"/>
            </w:rPr>
            <w:fldChar w:fldCharType="separate"/>
          </w:r>
          <w:r w:rsidRPr="005939E4">
            <w:rPr>
              <w:rFonts w:ascii="Times New Roman" w:hAnsi="Times New Roman" w:cs="Times New Roman"/>
              <w:noProof/>
              <w:sz w:val="24"/>
              <w:szCs w:val="24"/>
            </w:rPr>
            <w:t>(CIPD,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0373A0A" w14:textId="77777777" w:rsidR="00756233" w:rsidRDefault="00756233" w:rsidP="00756233">
      <w:pPr>
        <w:pStyle w:val="NoSpacing"/>
        <w:spacing w:line="480" w:lineRule="auto"/>
        <w:ind w:left="1418" w:right="1418"/>
        <w:rPr>
          <w:rFonts w:ascii="Times New Roman" w:hAnsi="Times New Roman" w:cs="Times New Roman"/>
          <w:sz w:val="24"/>
          <w:szCs w:val="24"/>
        </w:rPr>
      </w:pPr>
    </w:p>
    <w:p w14:paraId="682DFE3E" w14:textId="553F4937" w:rsidR="00417AF7" w:rsidRDefault="00756233" w:rsidP="00417AF7">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Sustainable organisational change is the ability of an organisation to constantly adjust and advance the organisation’s processes in order to create lasting change and have a </w:t>
      </w:r>
      <w:r>
        <w:rPr>
          <w:rFonts w:ascii="Times New Roman" w:hAnsi="Times New Roman" w:cs="Times New Roman"/>
          <w:sz w:val="24"/>
          <w:szCs w:val="24"/>
        </w:rPr>
        <w:lastRenderedPageBreak/>
        <w:t xml:space="preserve">competitive advantage in the business market. </w:t>
      </w:r>
      <w:r w:rsidR="00417AF7">
        <w:rPr>
          <w:rFonts w:ascii="Times New Roman" w:hAnsi="Times New Roman" w:cs="Times New Roman"/>
          <w:sz w:val="24"/>
          <w:szCs w:val="24"/>
        </w:rPr>
        <w:t xml:space="preserve">Also sustainable change not only includes </w:t>
      </w:r>
      <w:r w:rsidR="00C06A58">
        <w:rPr>
          <w:rFonts w:ascii="Times New Roman" w:hAnsi="Times New Roman" w:cs="Times New Roman"/>
          <w:sz w:val="24"/>
          <w:szCs w:val="24"/>
        </w:rPr>
        <w:t>applies</w:t>
      </w:r>
      <w:r w:rsidR="00417AF7">
        <w:rPr>
          <w:rFonts w:ascii="Times New Roman" w:hAnsi="Times New Roman" w:cs="Times New Roman"/>
          <w:sz w:val="24"/>
          <w:szCs w:val="24"/>
        </w:rPr>
        <w:t xml:space="preserve"> </w:t>
      </w:r>
      <w:r w:rsidR="00C06A58">
        <w:rPr>
          <w:rFonts w:ascii="Times New Roman" w:hAnsi="Times New Roman" w:cs="Times New Roman"/>
          <w:sz w:val="24"/>
          <w:szCs w:val="24"/>
        </w:rPr>
        <w:t xml:space="preserve">change </w:t>
      </w:r>
      <w:r w:rsidR="00417AF7">
        <w:rPr>
          <w:rFonts w:ascii="Times New Roman" w:hAnsi="Times New Roman" w:cs="Times New Roman"/>
          <w:sz w:val="24"/>
          <w:szCs w:val="24"/>
        </w:rPr>
        <w:t xml:space="preserve">but it </w:t>
      </w:r>
      <w:r w:rsidR="00C06A58">
        <w:rPr>
          <w:rFonts w:ascii="Times New Roman" w:hAnsi="Times New Roman" w:cs="Times New Roman"/>
          <w:sz w:val="24"/>
          <w:szCs w:val="24"/>
        </w:rPr>
        <w:t xml:space="preserve">also allows an </w:t>
      </w:r>
      <w:r w:rsidR="00417AF7">
        <w:rPr>
          <w:rFonts w:ascii="Times New Roman" w:hAnsi="Times New Roman" w:cs="Times New Roman"/>
          <w:sz w:val="24"/>
          <w:szCs w:val="24"/>
        </w:rPr>
        <w:t xml:space="preserve"> organisation to maintain the change for a long period of time </w:t>
      </w:r>
      <w:sdt>
        <w:sdtPr>
          <w:rPr>
            <w:rFonts w:ascii="Times New Roman" w:hAnsi="Times New Roman" w:cs="Times New Roman"/>
            <w:sz w:val="24"/>
            <w:szCs w:val="24"/>
          </w:rPr>
          <w:id w:val="29775459"/>
          <w:citation/>
        </w:sdtPr>
        <w:sdtEndPr/>
        <w:sdtContent>
          <w:r w:rsidR="00417AF7">
            <w:rPr>
              <w:rFonts w:ascii="Times New Roman" w:hAnsi="Times New Roman" w:cs="Times New Roman"/>
              <w:sz w:val="24"/>
              <w:szCs w:val="24"/>
            </w:rPr>
            <w:fldChar w:fldCharType="begin"/>
          </w:r>
          <w:r w:rsidR="00417AF7">
            <w:rPr>
              <w:rFonts w:ascii="Times New Roman" w:hAnsi="Times New Roman" w:cs="Times New Roman"/>
              <w:sz w:val="24"/>
              <w:szCs w:val="24"/>
            </w:rPr>
            <w:instrText xml:space="preserve"> CITATION Tah22 \l 2057 </w:instrText>
          </w:r>
          <w:r w:rsidR="00417AF7">
            <w:rPr>
              <w:rFonts w:ascii="Times New Roman" w:hAnsi="Times New Roman" w:cs="Times New Roman"/>
              <w:sz w:val="24"/>
              <w:szCs w:val="24"/>
            </w:rPr>
            <w:fldChar w:fldCharType="separate"/>
          </w:r>
          <w:r w:rsidR="00417AF7" w:rsidRPr="00417AF7">
            <w:rPr>
              <w:rFonts w:ascii="Times New Roman" w:hAnsi="Times New Roman" w:cs="Times New Roman"/>
              <w:noProof/>
              <w:sz w:val="24"/>
              <w:szCs w:val="24"/>
            </w:rPr>
            <w:t>(Abbas, 2022)</w:t>
          </w:r>
          <w:r w:rsidR="00417AF7">
            <w:rPr>
              <w:rFonts w:ascii="Times New Roman" w:hAnsi="Times New Roman" w:cs="Times New Roman"/>
              <w:sz w:val="24"/>
              <w:szCs w:val="24"/>
            </w:rPr>
            <w:fldChar w:fldCharType="end"/>
          </w:r>
        </w:sdtContent>
      </w:sdt>
      <w:r w:rsidR="00417AF7">
        <w:rPr>
          <w:rFonts w:ascii="Times New Roman" w:hAnsi="Times New Roman" w:cs="Times New Roman"/>
          <w:sz w:val="24"/>
          <w:szCs w:val="24"/>
        </w:rPr>
        <w:t>.</w:t>
      </w:r>
    </w:p>
    <w:p w14:paraId="0CFB52CB" w14:textId="77777777" w:rsidR="00417AF7" w:rsidRDefault="00417AF7" w:rsidP="00417AF7">
      <w:pPr>
        <w:pStyle w:val="NoSpacing"/>
        <w:spacing w:line="480" w:lineRule="auto"/>
        <w:ind w:left="1418" w:right="1418"/>
        <w:rPr>
          <w:rFonts w:ascii="Times New Roman" w:hAnsi="Times New Roman" w:cs="Times New Roman"/>
          <w:sz w:val="24"/>
          <w:szCs w:val="24"/>
        </w:rPr>
      </w:pPr>
    </w:p>
    <w:p w14:paraId="4D9865F6" w14:textId="7080CE6D" w:rsidR="00417AF7" w:rsidRDefault="00417AF7" w:rsidP="00417AF7">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 way that an organisation ensures that they have a successful transition and keeps the sustainable change management on track is by following the guide of five pillars of sustainable change and they consist of:</w:t>
      </w:r>
    </w:p>
    <w:p w14:paraId="6C75C291" w14:textId="77777777" w:rsidR="00417AF7" w:rsidRDefault="00417AF7" w:rsidP="00417AF7">
      <w:pPr>
        <w:pStyle w:val="NoSpacing"/>
        <w:spacing w:line="480" w:lineRule="auto"/>
        <w:ind w:left="1418" w:right="1418"/>
        <w:rPr>
          <w:rFonts w:ascii="Times New Roman" w:hAnsi="Times New Roman" w:cs="Times New Roman"/>
          <w:sz w:val="24"/>
          <w:szCs w:val="24"/>
        </w:rPr>
      </w:pPr>
    </w:p>
    <w:p w14:paraId="70A240E6" w14:textId="5BDF45F4" w:rsidR="00417AF7" w:rsidRDefault="00417AF7" w:rsidP="002A153E">
      <w:pPr>
        <w:pStyle w:val="NoSpacing"/>
        <w:numPr>
          <w:ilvl w:val="0"/>
          <w:numId w:val="1"/>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Leadership</w:t>
      </w:r>
      <w:r w:rsidR="00F776D1">
        <w:rPr>
          <w:rFonts w:ascii="Times New Roman" w:hAnsi="Times New Roman" w:cs="Times New Roman"/>
          <w:sz w:val="24"/>
          <w:szCs w:val="24"/>
        </w:rPr>
        <w:t xml:space="preserve"> – The role of leadership is crucial in change management. Leaders need to be committed to change in order for the change to be successful. Which means that the leaders will need to be able to formulate a</w:t>
      </w:r>
      <w:r w:rsidR="00B810FB">
        <w:rPr>
          <w:rFonts w:ascii="Times New Roman" w:hAnsi="Times New Roman" w:cs="Times New Roman"/>
          <w:sz w:val="24"/>
          <w:szCs w:val="24"/>
        </w:rPr>
        <w:t>n effective</w:t>
      </w:r>
      <w:r w:rsidR="00F776D1">
        <w:rPr>
          <w:rFonts w:ascii="Times New Roman" w:hAnsi="Times New Roman" w:cs="Times New Roman"/>
          <w:sz w:val="24"/>
          <w:szCs w:val="24"/>
        </w:rPr>
        <w:t xml:space="preserve"> vision and motivate people to move towards the change. For example, leaders would have to be able to communicate the vision clearly to ensure people understand it, and to motivate their employees to </w:t>
      </w:r>
      <w:r w:rsidR="00934410">
        <w:rPr>
          <w:rFonts w:ascii="Times New Roman" w:hAnsi="Times New Roman" w:cs="Times New Roman"/>
          <w:sz w:val="24"/>
          <w:szCs w:val="24"/>
        </w:rPr>
        <w:t>advance further towards change.</w:t>
      </w:r>
    </w:p>
    <w:p w14:paraId="0C42D4E8" w14:textId="1AD5C536" w:rsidR="00417AF7" w:rsidRDefault="00F776D1" w:rsidP="002A153E">
      <w:pPr>
        <w:pStyle w:val="NoSpacing"/>
        <w:numPr>
          <w:ilvl w:val="0"/>
          <w:numId w:val="1"/>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Strategy</w:t>
      </w:r>
      <w:r w:rsidR="00934410">
        <w:rPr>
          <w:rFonts w:ascii="Times New Roman" w:hAnsi="Times New Roman" w:cs="Times New Roman"/>
          <w:sz w:val="24"/>
          <w:szCs w:val="24"/>
        </w:rPr>
        <w:t xml:space="preserve"> – If the vision considers what the organisation is trying to change, then the strategy is going to look at how the organisation is going to change it. By ensuring that everyone is working towards the same goal, </w:t>
      </w:r>
      <w:r w:rsidR="005F06E6">
        <w:rPr>
          <w:rFonts w:ascii="Times New Roman" w:hAnsi="Times New Roman" w:cs="Times New Roman"/>
          <w:sz w:val="24"/>
          <w:szCs w:val="24"/>
        </w:rPr>
        <w:t xml:space="preserve">which then </w:t>
      </w:r>
      <w:r w:rsidR="00934410">
        <w:rPr>
          <w:rFonts w:ascii="Times New Roman" w:hAnsi="Times New Roman" w:cs="Times New Roman"/>
          <w:sz w:val="24"/>
          <w:szCs w:val="24"/>
        </w:rPr>
        <w:t>makes a well-crafted strategy more likely to stick and become embedded into the organisational culture.</w:t>
      </w:r>
    </w:p>
    <w:p w14:paraId="2EBE700A" w14:textId="0C25A97D" w:rsidR="00417AF7" w:rsidRDefault="00F776D1" w:rsidP="002A153E">
      <w:pPr>
        <w:pStyle w:val="NoSpacing"/>
        <w:numPr>
          <w:ilvl w:val="0"/>
          <w:numId w:val="1"/>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lastRenderedPageBreak/>
        <w:t>Culture</w:t>
      </w:r>
      <w:r w:rsidR="00934410">
        <w:rPr>
          <w:rFonts w:ascii="Times New Roman" w:hAnsi="Times New Roman" w:cs="Times New Roman"/>
          <w:sz w:val="24"/>
          <w:szCs w:val="24"/>
        </w:rPr>
        <w:t xml:space="preserve"> – Culture is the culmination of environments, people and the core beliefs that make up an organisation</w:t>
      </w:r>
      <w:r w:rsidR="007667F8">
        <w:rPr>
          <w:rFonts w:ascii="Times New Roman" w:hAnsi="Times New Roman" w:cs="Times New Roman"/>
          <w:sz w:val="24"/>
          <w:szCs w:val="24"/>
        </w:rPr>
        <w:t xml:space="preserve">. </w:t>
      </w:r>
      <w:r w:rsidR="0042233F">
        <w:rPr>
          <w:rFonts w:ascii="Times New Roman" w:hAnsi="Times New Roman" w:cs="Times New Roman"/>
          <w:sz w:val="24"/>
          <w:szCs w:val="24"/>
        </w:rPr>
        <w:t>However, if the company culture discards risk, it is probable that the changes will be halted after they are applied. Adversely, if the company culture embraces risk, then the changes are more likely to be successful in the long term.</w:t>
      </w:r>
    </w:p>
    <w:p w14:paraId="08031FC4" w14:textId="0324E183" w:rsidR="00417AF7" w:rsidRDefault="00F776D1" w:rsidP="002A153E">
      <w:pPr>
        <w:pStyle w:val="NoSpacing"/>
        <w:numPr>
          <w:ilvl w:val="0"/>
          <w:numId w:val="1"/>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Structure</w:t>
      </w:r>
      <w:r w:rsidR="0042233F">
        <w:rPr>
          <w:rFonts w:ascii="Times New Roman" w:hAnsi="Times New Roman" w:cs="Times New Roman"/>
          <w:sz w:val="24"/>
          <w:szCs w:val="24"/>
        </w:rPr>
        <w:t xml:space="preserve"> – The structure of an organisation can also play a big role in deciding how successful a change initiative will be. For example, companies must analyse their own organisational structures and determine how to support change strategies with the abilities and limitations of the structures.</w:t>
      </w:r>
    </w:p>
    <w:p w14:paraId="19D08083" w14:textId="36C1ED38" w:rsidR="009449D8" w:rsidRDefault="00F776D1" w:rsidP="002A153E">
      <w:pPr>
        <w:pStyle w:val="NoSpacing"/>
        <w:numPr>
          <w:ilvl w:val="0"/>
          <w:numId w:val="1"/>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Systems</w:t>
      </w:r>
      <w:r w:rsidR="0042233F">
        <w:rPr>
          <w:rFonts w:ascii="Times New Roman" w:hAnsi="Times New Roman" w:cs="Times New Roman"/>
          <w:sz w:val="24"/>
          <w:szCs w:val="24"/>
        </w:rPr>
        <w:t xml:space="preserve"> </w:t>
      </w:r>
      <w:r w:rsidR="009449D8">
        <w:rPr>
          <w:rFonts w:ascii="Times New Roman" w:hAnsi="Times New Roman" w:cs="Times New Roman"/>
          <w:sz w:val="24"/>
          <w:szCs w:val="24"/>
        </w:rPr>
        <w:t>–</w:t>
      </w:r>
      <w:r w:rsidR="0042233F">
        <w:rPr>
          <w:rFonts w:ascii="Times New Roman" w:hAnsi="Times New Roman" w:cs="Times New Roman"/>
          <w:sz w:val="24"/>
          <w:szCs w:val="24"/>
        </w:rPr>
        <w:t xml:space="preserve"> </w:t>
      </w:r>
      <w:r w:rsidR="009449D8">
        <w:rPr>
          <w:rFonts w:ascii="Times New Roman" w:hAnsi="Times New Roman" w:cs="Times New Roman"/>
          <w:sz w:val="24"/>
          <w:szCs w:val="24"/>
        </w:rPr>
        <w:t xml:space="preserve">These are the methods in which organisational subparts collectively join together to work as a whole </w:t>
      </w:r>
      <w:sdt>
        <w:sdtPr>
          <w:rPr>
            <w:rFonts w:ascii="Times New Roman" w:hAnsi="Times New Roman" w:cs="Times New Roman"/>
            <w:sz w:val="24"/>
            <w:szCs w:val="24"/>
          </w:rPr>
          <w:id w:val="-1339993522"/>
          <w:citation/>
        </w:sdtPr>
        <w:sdtEndPr/>
        <w:sdtContent>
          <w:r w:rsidR="009449D8">
            <w:rPr>
              <w:rFonts w:ascii="Times New Roman" w:hAnsi="Times New Roman" w:cs="Times New Roman"/>
              <w:sz w:val="24"/>
              <w:szCs w:val="24"/>
            </w:rPr>
            <w:fldChar w:fldCharType="begin"/>
          </w:r>
          <w:r w:rsidR="009449D8">
            <w:rPr>
              <w:rFonts w:ascii="Times New Roman" w:hAnsi="Times New Roman" w:cs="Times New Roman"/>
              <w:sz w:val="24"/>
              <w:szCs w:val="24"/>
            </w:rPr>
            <w:instrText xml:space="preserve"> CITATION Kat171 \l 2057 </w:instrText>
          </w:r>
          <w:r w:rsidR="009449D8">
            <w:rPr>
              <w:rFonts w:ascii="Times New Roman" w:hAnsi="Times New Roman" w:cs="Times New Roman"/>
              <w:sz w:val="24"/>
              <w:szCs w:val="24"/>
            </w:rPr>
            <w:fldChar w:fldCharType="separate"/>
          </w:r>
          <w:r w:rsidR="009449D8" w:rsidRPr="009449D8">
            <w:rPr>
              <w:rFonts w:ascii="Times New Roman" w:hAnsi="Times New Roman" w:cs="Times New Roman"/>
              <w:noProof/>
              <w:sz w:val="24"/>
              <w:szCs w:val="24"/>
            </w:rPr>
            <w:t>(Bair, 2017)</w:t>
          </w:r>
          <w:r w:rsidR="009449D8">
            <w:rPr>
              <w:rFonts w:ascii="Times New Roman" w:hAnsi="Times New Roman" w:cs="Times New Roman"/>
              <w:sz w:val="24"/>
              <w:szCs w:val="24"/>
            </w:rPr>
            <w:fldChar w:fldCharType="end"/>
          </w:r>
        </w:sdtContent>
      </w:sdt>
      <w:r w:rsidR="009449D8">
        <w:rPr>
          <w:rFonts w:ascii="Times New Roman" w:hAnsi="Times New Roman" w:cs="Times New Roman"/>
          <w:sz w:val="24"/>
          <w:szCs w:val="24"/>
        </w:rPr>
        <w:t>.</w:t>
      </w:r>
    </w:p>
    <w:p w14:paraId="126A23B8" w14:textId="77777777" w:rsidR="009449D8" w:rsidRDefault="009449D8" w:rsidP="009449D8">
      <w:pPr>
        <w:pStyle w:val="NoSpacing"/>
        <w:spacing w:line="480" w:lineRule="auto"/>
        <w:ind w:left="1778" w:right="1418"/>
        <w:rPr>
          <w:rFonts w:ascii="Times New Roman" w:hAnsi="Times New Roman" w:cs="Times New Roman"/>
          <w:sz w:val="24"/>
          <w:szCs w:val="24"/>
        </w:rPr>
      </w:pPr>
    </w:p>
    <w:p w14:paraId="643C2293" w14:textId="0F89D8E7" w:rsidR="009449D8" w:rsidRDefault="009449D8"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Therefore the purpose of this report is to </w:t>
      </w:r>
      <w:r w:rsidR="000F2068">
        <w:rPr>
          <w:rFonts w:ascii="Times New Roman" w:hAnsi="Times New Roman" w:cs="Times New Roman"/>
          <w:sz w:val="24"/>
          <w:szCs w:val="24"/>
        </w:rPr>
        <w:t xml:space="preserve">continue the investigation of </w:t>
      </w:r>
      <w:r w:rsidR="00651629">
        <w:rPr>
          <w:rFonts w:ascii="Times New Roman" w:hAnsi="Times New Roman" w:cs="Times New Roman"/>
          <w:sz w:val="24"/>
          <w:szCs w:val="24"/>
        </w:rPr>
        <w:t>BMW’s</w:t>
      </w:r>
      <w:r w:rsidR="000F2068">
        <w:rPr>
          <w:rFonts w:ascii="Times New Roman" w:hAnsi="Times New Roman" w:cs="Times New Roman"/>
          <w:sz w:val="24"/>
          <w:szCs w:val="24"/>
        </w:rPr>
        <w:t xml:space="preserve"> sustainable leadership challenge from my previous assignment, which consists of reducing carbon dioxide emissions through resource efficiency and the utilisation of the circular economy. </w:t>
      </w:r>
      <w:r w:rsidR="00651629">
        <w:rPr>
          <w:rFonts w:ascii="Times New Roman" w:hAnsi="Times New Roman" w:cs="Times New Roman"/>
          <w:sz w:val="24"/>
          <w:szCs w:val="24"/>
        </w:rPr>
        <w:t xml:space="preserve">This is going to be done by </w:t>
      </w:r>
      <w:r w:rsidR="003B3CB4">
        <w:rPr>
          <w:rFonts w:ascii="Times New Roman" w:hAnsi="Times New Roman" w:cs="Times New Roman"/>
          <w:sz w:val="24"/>
          <w:szCs w:val="24"/>
        </w:rPr>
        <w:t xml:space="preserve">applying a specific change management model and that is </w:t>
      </w:r>
      <w:r w:rsidR="00D05F39">
        <w:rPr>
          <w:rFonts w:ascii="Times New Roman" w:hAnsi="Times New Roman" w:cs="Times New Roman"/>
          <w:sz w:val="24"/>
          <w:szCs w:val="24"/>
        </w:rPr>
        <w:t xml:space="preserve">Lewin’s Change Management Model. </w:t>
      </w:r>
      <w:r w:rsidR="003B3CB4">
        <w:rPr>
          <w:rFonts w:ascii="Times New Roman" w:hAnsi="Times New Roman" w:cs="Times New Roman"/>
          <w:sz w:val="24"/>
          <w:szCs w:val="24"/>
        </w:rPr>
        <w:t>Another purpose for this report is to justify and detail all the components of the plan,</w:t>
      </w:r>
      <w:r w:rsidR="00651629">
        <w:rPr>
          <w:rFonts w:ascii="Times New Roman" w:hAnsi="Times New Roman" w:cs="Times New Roman"/>
          <w:sz w:val="24"/>
          <w:szCs w:val="24"/>
        </w:rPr>
        <w:t xml:space="preserve"> </w:t>
      </w:r>
      <w:r w:rsidR="0097615E">
        <w:rPr>
          <w:rFonts w:ascii="Times New Roman" w:hAnsi="Times New Roman" w:cs="Times New Roman"/>
          <w:sz w:val="24"/>
          <w:szCs w:val="24"/>
        </w:rPr>
        <w:t xml:space="preserve">by </w:t>
      </w:r>
      <w:r w:rsidR="003B3CB4">
        <w:rPr>
          <w:rFonts w:ascii="Times New Roman" w:hAnsi="Times New Roman" w:cs="Times New Roman"/>
          <w:sz w:val="24"/>
          <w:szCs w:val="24"/>
        </w:rPr>
        <w:t>ensuring a</w:t>
      </w:r>
      <w:r w:rsidR="0097615E">
        <w:rPr>
          <w:rFonts w:ascii="Times New Roman" w:hAnsi="Times New Roman" w:cs="Times New Roman"/>
          <w:sz w:val="24"/>
          <w:szCs w:val="24"/>
        </w:rPr>
        <w:t xml:space="preserve"> clear vision and purpose for BMW’s change, BMW’s </w:t>
      </w:r>
      <w:r w:rsidR="0097615E">
        <w:rPr>
          <w:rFonts w:ascii="Times New Roman" w:hAnsi="Times New Roman" w:cs="Times New Roman"/>
          <w:sz w:val="24"/>
          <w:szCs w:val="24"/>
        </w:rPr>
        <w:lastRenderedPageBreak/>
        <w:t xml:space="preserve">readiness for change, BMW’s roles and responsibilities within the change process, a robust communication strategy, having a complete training and support system, measuring progress and evaluating the success of change initiatives </w:t>
      </w:r>
      <w:sdt>
        <w:sdtPr>
          <w:rPr>
            <w:rFonts w:ascii="Times New Roman" w:hAnsi="Times New Roman" w:cs="Times New Roman"/>
            <w:sz w:val="24"/>
            <w:szCs w:val="24"/>
          </w:rPr>
          <w:id w:val="585421931"/>
          <w:citation/>
        </w:sdtPr>
        <w:sdtEndPr/>
        <w:sdtContent>
          <w:r w:rsidR="0097615E">
            <w:rPr>
              <w:rFonts w:ascii="Times New Roman" w:hAnsi="Times New Roman" w:cs="Times New Roman"/>
              <w:sz w:val="24"/>
              <w:szCs w:val="24"/>
            </w:rPr>
            <w:fldChar w:fldCharType="begin"/>
          </w:r>
          <w:r w:rsidR="0097615E">
            <w:rPr>
              <w:rFonts w:ascii="Times New Roman" w:hAnsi="Times New Roman" w:cs="Times New Roman"/>
              <w:sz w:val="24"/>
              <w:szCs w:val="24"/>
            </w:rPr>
            <w:instrText xml:space="preserve"> CITATION Adv23 \l 2057 </w:instrText>
          </w:r>
          <w:r w:rsidR="0097615E">
            <w:rPr>
              <w:rFonts w:ascii="Times New Roman" w:hAnsi="Times New Roman" w:cs="Times New Roman"/>
              <w:sz w:val="24"/>
              <w:szCs w:val="24"/>
            </w:rPr>
            <w:fldChar w:fldCharType="separate"/>
          </w:r>
          <w:r w:rsidR="0097615E" w:rsidRPr="0097615E">
            <w:rPr>
              <w:rFonts w:ascii="Times New Roman" w:hAnsi="Times New Roman" w:cs="Times New Roman"/>
              <w:noProof/>
              <w:sz w:val="24"/>
              <w:szCs w:val="24"/>
            </w:rPr>
            <w:t>(Advised Skills, 2023)</w:t>
          </w:r>
          <w:r w:rsidR="0097615E">
            <w:rPr>
              <w:rFonts w:ascii="Times New Roman" w:hAnsi="Times New Roman" w:cs="Times New Roman"/>
              <w:sz w:val="24"/>
              <w:szCs w:val="24"/>
            </w:rPr>
            <w:fldChar w:fldCharType="end"/>
          </w:r>
        </w:sdtContent>
      </w:sdt>
      <w:r w:rsidR="001C3118">
        <w:rPr>
          <w:rFonts w:ascii="Times New Roman" w:hAnsi="Times New Roman" w:cs="Times New Roman"/>
          <w:sz w:val="24"/>
          <w:szCs w:val="24"/>
        </w:rPr>
        <w:t xml:space="preserve">. </w:t>
      </w:r>
    </w:p>
    <w:p w14:paraId="5F24C678" w14:textId="77777777" w:rsidR="001C3118" w:rsidRDefault="001C3118" w:rsidP="002A153E">
      <w:pPr>
        <w:pStyle w:val="NoSpacing"/>
        <w:spacing w:line="480" w:lineRule="auto"/>
        <w:ind w:left="1418" w:right="1418"/>
        <w:rPr>
          <w:rFonts w:ascii="Times New Roman" w:hAnsi="Times New Roman" w:cs="Times New Roman"/>
          <w:sz w:val="24"/>
          <w:szCs w:val="24"/>
        </w:rPr>
      </w:pPr>
    </w:p>
    <w:p w14:paraId="2A9918B7" w14:textId="212E66F9" w:rsidR="003B3CB4" w:rsidRDefault="00004660"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The Change Model</w:t>
      </w:r>
    </w:p>
    <w:p w14:paraId="52198907" w14:textId="77777777" w:rsidR="00004660" w:rsidRDefault="00004660" w:rsidP="002A153E">
      <w:pPr>
        <w:pStyle w:val="NoSpacing"/>
        <w:spacing w:line="480" w:lineRule="auto"/>
        <w:ind w:left="1418" w:right="1418"/>
        <w:rPr>
          <w:rFonts w:ascii="Times New Roman" w:hAnsi="Times New Roman" w:cs="Times New Roman"/>
          <w:sz w:val="24"/>
          <w:szCs w:val="24"/>
          <w:u w:val="single"/>
        </w:rPr>
      </w:pPr>
    </w:p>
    <w:p w14:paraId="0A09F769" w14:textId="7B8076A5" w:rsidR="00004660" w:rsidRDefault="00004660"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 change management model is used to help outline, define and simplify the development of change within a business or organisation. There are many change management models such as Lewin’s Change Management Model, </w:t>
      </w:r>
      <w:r w:rsidR="001C18EF">
        <w:rPr>
          <w:rFonts w:ascii="Times New Roman" w:hAnsi="Times New Roman" w:cs="Times New Roman"/>
          <w:sz w:val="24"/>
          <w:szCs w:val="24"/>
        </w:rPr>
        <w:t xml:space="preserve">the McKinsey 7-S Model, Kotter’s change management theory and ADKAR change management model etc </w:t>
      </w:r>
      <w:sdt>
        <w:sdtPr>
          <w:rPr>
            <w:rFonts w:ascii="Times New Roman" w:hAnsi="Times New Roman" w:cs="Times New Roman"/>
            <w:sz w:val="24"/>
            <w:szCs w:val="24"/>
          </w:rPr>
          <w:id w:val="704605017"/>
          <w:citation/>
        </w:sdtPr>
        <w:sdtEndPr/>
        <w:sdtContent>
          <w:r w:rsidR="001C18EF">
            <w:rPr>
              <w:rFonts w:ascii="Times New Roman" w:hAnsi="Times New Roman" w:cs="Times New Roman"/>
              <w:sz w:val="24"/>
              <w:szCs w:val="24"/>
            </w:rPr>
            <w:fldChar w:fldCharType="begin"/>
          </w:r>
          <w:r w:rsidR="001C18EF">
            <w:rPr>
              <w:rFonts w:ascii="Times New Roman" w:hAnsi="Times New Roman" w:cs="Times New Roman"/>
              <w:sz w:val="24"/>
              <w:szCs w:val="24"/>
            </w:rPr>
            <w:instrText xml:space="preserve"> CITATION Hic22 \l 2057 </w:instrText>
          </w:r>
          <w:r w:rsidR="001C18EF">
            <w:rPr>
              <w:rFonts w:ascii="Times New Roman" w:hAnsi="Times New Roman" w:cs="Times New Roman"/>
              <w:sz w:val="24"/>
              <w:szCs w:val="24"/>
            </w:rPr>
            <w:fldChar w:fldCharType="separate"/>
          </w:r>
          <w:r w:rsidR="001C18EF" w:rsidRPr="001C18EF">
            <w:rPr>
              <w:rFonts w:ascii="Times New Roman" w:hAnsi="Times New Roman" w:cs="Times New Roman"/>
              <w:noProof/>
              <w:sz w:val="24"/>
              <w:szCs w:val="24"/>
            </w:rPr>
            <w:t>(Hicks, 2022)</w:t>
          </w:r>
          <w:r w:rsidR="001C18EF">
            <w:rPr>
              <w:rFonts w:ascii="Times New Roman" w:hAnsi="Times New Roman" w:cs="Times New Roman"/>
              <w:sz w:val="24"/>
              <w:szCs w:val="24"/>
            </w:rPr>
            <w:fldChar w:fldCharType="end"/>
          </w:r>
        </w:sdtContent>
      </w:sdt>
      <w:r w:rsidR="001C18EF">
        <w:rPr>
          <w:rFonts w:ascii="Times New Roman" w:hAnsi="Times New Roman" w:cs="Times New Roman"/>
          <w:sz w:val="24"/>
          <w:szCs w:val="24"/>
        </w:rPr>
        <w:t>.</w:t>
      </w:r>
    </w:p>
    <w:p w14:paraId="6BC4E4F2" w14:textId="77777777" w:rsidR="001C18EF" w:rsidRDefault="001C18EF" w:rsidP="002A153E">
      <w:pPr>
        <w:pStyle w:val="NoSpacing"/>
        <w:spacing w:line="480" w:lineRule="auto"/>
        <w:ind w:left="1418" w:right="1418"/>
        <w:rPr>
          <w:rFonts w:ascii="Times New Roman" w:hAnsi="Times New Roman" w:cs="Times New Roman"/>
          <w:sz w:val="24"/>
          <w:szCs w:val="24"/>
        </w:rPr>
      </w:pPr>
    </w:p>
    <w:p w14:paraId="18223D79" w14:textId="68E0EB5C" w:rsidR="003B3CB4" w:rsidRDefault="001C18EF"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However, for the purpose of this report</w:t>
      </w:r>
      <w:r w:rsidR="004B0175">
        <w:rPr>
          <w:rFonts w:ascii="Times New Roman" w:hAnsi="Times New Roman" w:cs="Times New Roman"/>
          <w:sz w:val="24"/>
          <w:szCs w:val="24"/>
        </w:rPr>
        <w:t>,</w:t>
      </w:r>
      <w:r>
        <w:rPr>
          <w:rFonts w:ascii="Times New Roman" w:hAnsi="Times New Roman" w:cs="Times New Roman"/>
          <w:sz w:val="24"/>
          <w:szCs w:val="24"/>
        </w:rPr>
        <w:t xml:space="preserve"> the main change management model that is going to be focused on is Lewin’s Change Management Model, as it is easy to understand due to the three steps which are unfreeze, change and refreeze</w:t>
      </w:r>
      <w:r w:rsidR="003A6544">
        <w:rPr>
          <w:rFonts w:ascii="Times New Roman" w:hAnsi="Times New Roman" w:cs="Times New Roman"/>
          <w:sz w:val="24"/>
          <w:szCs w:val="24"/>
        </w:rPr>
        <w:t xml:space="preserve"> (see figure 1)</w:t>
      </w:r>
      <w:r>
        <w:rPr>
          <w:rFonts w:ascii="Times New Roman" w:hAnsi="Times New Roman" w:cs="Times New Roman"/>
          <w:sz w:val="24"/>
          <w:szCs w:val="24"/>
        </w:rPr>
        <w:t>, beneficial as this model is based on human psychology, creates sustainable long term change and</w:t>
      </w:r>
      <w:r w:rsidR="00A9611C">
        <w:rPr>
          <w:rFonts w:ascii="Times New Roman" w:hAnsi="Times New Roman" w:cs="Times New Roman"/>
          <w:sz w:val="24"/>
          <w:szCs w:val="24"/>
        </w:rPr>
        <w:t xml:space="preserve"> puts people first</w:t>
      </w:r>
      <w:r w:rsidR="003A6544">
        <w:rPr>
          <w:rFonts w:ascii="Times New Roman" w:hAnsi="Times New Roman" w:cs="Times New Roman"/>
          <w:sz w:val="24"/>
          <w:szCs w:val="24"/>
        </w:rPr>
        <w:t xml:space="preserve"> </w:t>
      </w:r>
      <w:sdt>
        <w:sdtPr>
          <w:rPr>
            <w:rFonts w:ascii="Times New Roman" w:hAnsi="Times New Roman" w:cs="Times New Roman"/>
            <w:sz w:val="24"/>
            <w:szCs w:val="24"/>
          </w:rPr>
          <w:id w:val="411130962"/>
          <w:citation/>
        </w:sdtPr>
        <w:sdtEndPr/>
        <w:sdtContent>
          <w:r w:rsidR="003A6544">
            <w:rPr>
              <w:rFonts w:ascii="Times New Roman" w:hAnsi="Times New Roman" w:cs="Times New Roman"/>
              <w:sz w:val="24"/>
              <w:szCs w:val="24"/>
            </w:rPr>
            <w:fldChar w:fldCharType="begin"/>
          </w:r>
          <w:r w:rsidR="003A6544">
            <w:rPr>
              <w:rFonts w:ascii="Times New Roman" w:hAnsi="Times New Roman" w:cs="Times New Roman"/>
              <w:sz w:val="24"/>
              <w:szCs w:val="24"/>
            </w:rPr>
            <w:instrText xml:space="preserve"> CITATION Man23 \l 2057 </w:instrText>
          </w:r>
          <w:r w:rsidR="003A6544">
            <w:rPr>
              <w:rFonts w:ascii="Times New Roman" w:hAnsi="Times New Roman" w:cs="Times New Roman"/>
              <w:sz w:val="24"/>
              <w:szCs w:val="24"/>
            </w:rPr>
            <w:fldChar w:fldCharType="separate"/>
          </w:r>
          <w:r w:rsidR="003A6544" w:rsidRPr="003A6544">
            <w:rPr>
              <w:rFonts w:ascii="Times New Roman" w:hAnsi="Times New Roman" w:cs="Times New Roman"/>
              <w:noProof/>
              <w:sz w:val="24"/>
              <w:szCs w:val="24"/>
            </w:rPr>
            <w:t>(Management Training Specalists, 2023)</w:t>
          </w:r>
          <w:r w:rsidR="003A6544">
            <w:rPr>
              <w:rFonts w:ascii="Times New Roman" w:hAnsi="Times New Roman" w:cs="Times New Roman"/>
              <w:sz w:val="24"/>
              <w:szCs w:val="24"/>
            </w:rPr>
            <w:fldChar w:fldCharType="end"/>
          </w:r>
        </w:sdtContent>
      </w:sdt>
      <w:r w:rsidR="003A6544">
        <w:rPr>
          <w:rFonts w:ascii="Times New Roman" w:hAnsi="Times New Roman" w:cs="Times New Roman"/>
          <w:sz w:val="24"/>
          <w:szCs w:val="24"/>
        </w:rPr>
        <w:t>.</w:t>
      </w:r>
    </w:p>
    <w:p w14:paraId="2B2C4C05" w14:textId="77777777" w:rsidR="00A9611C" w:rsidRDefault="00A9611C" w:rsidP="002A153E">
      <w:pPr>
        <w:pStyle w:val="NoSpacing"/>
        <w:spacing w:line="480" w:lineRule="auto"/>
        <w:ind w:left="1418" w:right="1418"/>
        <w:rPr>
          <w:rFonts w:ascii="Times New Roman" w:hAnsi="Times New Roman" w:cs="Times New Roman"/>
          <w:sz w:val="24"/>
          <w:szCs w:val="24"/>
          <w:u w:val="single"/>
        </w:rPr>
      </w:pPr>
    </w:p>
    <w:p w14:paraId="58FC8338" w14:textId="77777777" w:rsidR="002A153E" w:rsidRDefault="002A153E" w:rsidP="002A153E">
      <w:pPr>
        <w:pStyle w:val="NoSpacing"/>
        <w:spacing w:line="480" w:lineRule="auto"/>
        <w:ind w:left="1418" w:right="1418"/>
        <w:rPr>
          <w:rFonts w:ascii="Times New Roman" w:hAnsi="Times New Roman" w:cs="Times New Roman"/>
          <w:sz w:val="24"/>
          <w:szCs w:val="24"/>
          <w:u w:val="single"/>
        </w:rPr>
      </w:pPr>
    </w:p>
    <w:p w14:paraId="7BD5D398" w14:textId="77777777" w:rsidR="00DE1B08" w:rsidRDefault="00DE1B08" w:rsidP="002A153E">
      <w:pPr>
        <w:pStyle w:val="NoSpacing"/>
        <w:spacing w:line="480" w:lineRule="auto"/>
        <w:ind w:left="1418" w:right="1418"/>
        <w:rPr>
          <w:rFonts w:ascii="Times New Roman" w:hAnsi="Times New Roman" w:cs="Times New Roman"/>
          <w:sz w:val="24"/>
          <w:szCs w:val="24"/>
          <w:u w:val="single"/>
        </w:rPr>
      </w:pPr>
    </w:p>
    <w:p w14:paraId="21B394AE" w14:textId="406B9F94" w:rsidR="001C3118" w:rsidRDefault="001C3118"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BMW’s </w:t>
      </w:r>
      <w:r w:rsidR="0091374C">
        <w:rPr>
          <w:rFonts w:ascii="Times New Roman" w:hAnsi="Times New Roman" w:cs="Times New Roman"/>
          <w:sz w:val="24"/>
          <w:szCs w:val="24"/>
          <w:u w:val="single"/>
        </w:rPr>
        <w:t>Purpose and Vision</w:t>
      </w:r>
    </w:p>
    <w:p w14:paraId="68A696F4" w14:textId="77777777" w:rsidR="001C3118" w:rsidRDefault="001C3118" w:rsidP="002A153E">
      <w:pPr>
        <w:pStyle w:val="NoSpacing"/>
        <w:spacing w:line="480" w:lineRule="auto"/>
        <w:ind w:left="1418" w:right="1418"/>
        <w:rPr>
          <w:rFonts w:ascii="Times New Roman" w:hAnsi="Times New Roman" w:cs="Times New Roman"/>
          <w:sz w:val="24"/>
          <w:szCs w:val="24"/>
          <w:u w:val="single"/>
        </w:rPr>
      </w:pPr>
    </w:p>
    <w:p w14:paraId="0B8B7053" w14:textId="77777777" w:rsidR="007B61B8" w:rsidRDefault="007B61B8" w:rsidP="007B61B8">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In the past the automotive industry, have not been dedicated towards sustainable practices. As the traditional assembly line of manufacturing processes depletes vast amounts of energy, metals, plastics, toxins, and manpower which then leads up to creating a massive carbon footprint towards the automotive industry </w:t>
      </w:r>
      <w:sdt>
        <w:sdtPr>
          <w:rPr>
            <w:rFonts w:ascii="Times New Roman" w:hAnsi="Times New Roman" w:cs="Times New Roman"/>
            <w:sz w:val="24"/>
            <w:szCs w:val="24"/>
          </w:rPr>
          <w:id w:val="194510479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Tho211 \l 2057 </w:instrText>
          </w:r>
          <w:r>
            <w:rPr>
              <w:rFonts w:ascii="Times New Roman" w:hAnsi="Times New Roman" w:cs="Times New Roman"/>
              <w:sz w:val="24"/>
              <w:szCs w:val="24"/>
            </w:rPr>
            <w:fldChar w:fldCharType="separate"/>
          </w:r>
          <w:r w:rsidRPr="00A026F9">
            <w:rPr>
              <w:rFonts w:ascii="Times New Roman" w:hAnsi="Times New Roman" w:cs="Times New Roman"/>
              <w:noProof/>
              <w:sz w:val="24"/>
              <w:szCs w:val="24"/>
            </w:rPr>
            <w:t>(Pohl,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246880C" w14:textId="77777777" w:rsidR="007B61B8" w:rsidRDefault="007B61B8" w:rsidP="007B61B8">
      <w:pPr>
        <w:pStyle w:val="NoSpacing"/>
        <w:spacing w:line="480" w:lineRule="auto"/>
        <w:ind w:left="1418" w:right="1418"/>
        <w:rPr>
          <w:rFonts w:ascii="Times New Roman" w:hAnsi="Times New Roman" w:cs="Times New Roman"/>
          <w:sz w:val="24"/>
          <w:szCs w:val="24"/>
        </w:rPr>
      </w:pPr>
    </w:p>
    <w:p w14:paraId="67075DEF" w14:textId="7E8A2E02" w:rsidR="001C3118" w:rsidRDefault="007B61B8"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Therefore BMW has noticed this and looks to unfreeze the traditional assembly line of manufacturing processes, by ensuring a</w:t>
      </w:r>
      <w:r w:rsidR="00BC6053">
        <w:rPr>
          <w:rFonts w:ascii="Times New Roman" w:hAnsi="Times New Roman" w:cs="Times New Roman"/>
          <w:sz w:val="24"/>
          <w:szCs w:val="24"/>
        </w:rPr>
        <w:t xml:space="preserve"> clear purpose </w:t>
      </w:r>
      <w:r>
        <w:rPr>
          <w:rFonts w:ascii="Times New Roman" w:hAnsi="Times New Roman" w:cs="Times New Roman"/>
          <w:sz w:val="24"/>
          <w:szCs w:val="24"/>
        </w:rPr>
        <w:t>that</w:t>
      </w:r>
      <w:r w:rsidR="00BC6053">
        <w:rPr>
          <w:rFonts w:ascii="Times New Roman" w:hAnsi="Times New Roman" w:cs="Times New Roman"/>
          <w:sz w:val="24"/>
          <w:szCs w:val="24"/>
        </w:rPr>
        <w:t xml:space="preserve"> constantly look</w:t>
      </w:r>
      <w:r>
        <w:rPr>
          <w:rFonts w:ascii="Times New Roman" w:hAnsi="Times New Roman" w:cs="Times New Roman"/>
          <w:sz w:val="24"/>
          <w:szCs w:val="24"/>
        </w:rPr>
        <w:t>s</w:t>
      </w:r>
      <w:r w:rsidR="00BC6053">
        <w:rPr>
          <w:rFonts w:ascii="Times New Roman" w:hAnsi="Times New Roman" w:cs="Times New Roman"/>
          <w:sz w:val="24"/>
          <w:szCs w:val="24"/>
        </w:rPr>
        <w:t xml:space="preserve"> at ways to design the future and continually drive</w:t>
      </w:r>
      <w:r>
        <w:rPr>
          <w:rFonts w:ascii="Times New Roman" w:hAnsi="Times New Roman" w:cs="Times New Roman"/>
          <w:sz w:val="24"/>
          <w:szCs w:val="24"/>
        </w:rPr>
        <w:t>s</w:t>
      </w:r>
      <w:r w:rsidR="00BC6053">
        <w:rPr>
          <w:rFonts w:ascii="Times New Roman" w:hAnsi="Times New Roman" w:cs="Times New Roman"/>
          <w:sz w:val="24"/>
          <w:szCs w:val="24"/>
        </w:rPr>
        <w:t xml:space="preserve"> sustainability forwards with their innovations. BMW’s vision is to become a 100% circular economy, as the circular economy is the key to conserving resources and reducing carbon emissions which follows the sus</w:t>
      </w:r>
      <w:r w:rsidR="007A2CC6">
        <w:rPr>
          <w:rFonts w:ascii="Times New Roman" w:hAnsi="Times New Roman" w:cs="Times New Roman"/>
          <w:sz w:val="24"/>
          <w:szCs w:val="24"/>
        </w:rPr>
        <w:t xml:space="preserve">tainable leadership challenge </w:t>
      </w:r>
      <w:r w:rsidR="00797873">
        <w:rPr>
          <w:rFonts w:ascii="Times New Roman" w:hAnsi="Times New Roman" w:cs="Times New Roman"/>
          <w:sz w:val="24"/>
          <w:szCs w:val="24"/>
        </w:rPr>
        <w:t xml:space="preserve">from the previous assignment </w:t>
      </w:r>
      <w:sdt>
        <w:sdtPr>
          <w:rPr>
            <w:rFonts w:ascii="Times New Roman" w:hAnsi="Times New Roman" w:cs="Times New Roman"/>
            <w:sz w:val="24"/>
            <w:szCs w:val="24"/>
          </w:rPr>
          <w:id w:val="116882686"/>
          <w:citation/>
        </w:sdtPr>
        <w:sdtEndPr/>
        <w:sdtContent>
          <w:r w:rsidR="00797873">
            <w:rPr>
              <w:rFonts w:ascii="Times New Roman" w:hAnsi="Times New Roman" w:cs="Times New Roman"/>
              <w:sz w:val="24"/>
              <w:szCs w:val="24"/>
            </w:rPr>
            <w:fldChar w:fldCharType="begin"/>
          </w:r>
          <w:r w:rsidR="00797873">
            <w:rPr>
              <w:rFonts w:ascii="Times New Roman" w:hAnsi="Times New Roman" w:cs="Times New Roman"/>
              <w:sz w:val="24"/>
              <w:szCs w:val="24"/>
            </w:rPr>
            <w:instrText xml:space="preserve"> CITATION BMW238 \l 2057 </w:instrText>
          </w:r>
          <w:r w:rsidR="00797873">
            <w:rPr>
              <w:rFonts w:ascii="Times New Roman" w:hAnsi="Times New Roman" w:cs="Times New Roman"/>
              <w:sz w:val="24"/>
              <w:szCs w:val="24"/>
            </w:rPr>
            <w:fldChar w:fldCharType="separate"/>
          </w:r>
          <w:r w:rsidR="00797873" w:rsidRPr="00797873">
            <w:rPr>
              <w:rFonts w:ascii="Times New Roman" w:hAnsi="Times New Roman" w:cs="Times New Roman"/>
              <w:noProof/>
              <w:sz w:val="24"/>
              <w:szCs w:val="24"/>
            </w:rPr>
            <w:t>(BMW, 2023)</w:t>
          </w:r>
          <w:r w:rsidR="00797873">
            <w:rPr>
              <w:rFonts w:ascii="Times New Roman" w:hAnsi="Times New Roman" w:cs="Times New Roman"/>
              <w:sz w:val="24"/>
              <w:szCs w:val="24"/>
            </w:rPr>
            <w:fldChar w:fldCharType="end"/>
          </w:r>
        </w:sdtContent>
      </w:sdt>
      <w:r w:rsidR="00797873">
        <w:rPr>
          <w:rFonts w:ascii="Times New Roman" w:hAnsi="Times New Roman" w:cs="Times New Roman"/>
          <w:sz w:val="24"/>
          <w:szCs w:val="24"/>
        </w:rPr>
        <w:t>.</w:t>
      </w:r>
    </w:p>
    <w:p w14:paraId="07B8B459" w14:textId="77777777" w:rsidR="00797873" w:rsidRDefault="00797873" w:rsidP="002A153E">
      <w:pPr>
        <w:pStyle w:val="NoSpacing"/>
        <w:spacing w:line="480" w:lineRule="auto"/>
        <w:ind w:left="1418" w:right="1418"/>
        <w:rPr>
          <w:rFonts w:ascii="Times New Roman" w:hAnsi="Times New Roman" w:cs="Times New Roman"/>
          <w:sz w:val="24"/>
          <w:szCs w:val="24"/>
        </w:rPr>
      </w:pPr>
    </w:p>
    <w:p w14:paraId="62761695" w14:textId="3758FDBD" w:rsidR="0091374C" w:rsidRDefault="0091374C"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outcome of the change process of reducing carbon emissions through resource efficiency and the utilisation of the circular economy, is to set new standards with the support of BMW’s innovations. With a holistic approach towards sustainability to BMW’s entire value chain. Also another </w:t>
      </w:r>
      <w:r>
        <w:rPr>
          <w:rFonts w:ascii="Times New Roman" w:hAnsi="Times New Roman" w:cs="Times New Roman"/>
          <w:sz w:val="24"/>
          <w:szCs w:val="24"/>
        </w:rPr>
        <w:lastRenderedPageBreak/>
        <w:t xml:space="preserve">outcome of this change is to reach climate neutrality throughout the entire value chain by 2050 </w:t>
      </w:r>
      <w:sdt>
        <w:sdtPr>
          <w:rPr>
            <w:rFonts w:ascii="Times New Roman" w:hAnsi="Times New Roman" w:cs="Times New Roman"/>
            <w:sz w:val="24"/>
            <w:szCs w:val="24"/>
          </w:rPr>
          <w:id w:val="3313517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BMW228 \l 2057 </w:instrText>
          </w:r>
          <w:r>
            <w:rPr>
              <w:rFonts w:ascii="Times New Roman" w:hAnsi="Times New Roman" w:cs="Times New Roman"/>
              <w:sz w:val="24"/>
              <w:szCs w:val="24"/>
            </w:rPr>
            <w:fldChar w:fldCharType="separate"/>
          </w:r>
          <w:r w:rsidRPr="0091374C">
            <w:rPr>
              <w:rFonts w:ascii="Times New Roman" w:hAnsi="Times New Roman" w:cs="Times New Roman"/>
              <w:noProof/>
              <w:sz w:val="24"/>
              <w:szCs w:val="24"/>
            </w:rPr>
            <w:t>(BMW Group,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E141A63" w14:textId="77777777" w:rsidR="0091374C" w:rsidRDefault="0091374C" w:rsidP="002A153E">
      <w:pPr>
        <w:pStyle w:val="NoSpacing"/>
        <w:spacing w:line="480" w:lineRule="auto"/>
        <w:ind w:left="1418" w:right="1418"/>
        <w:rPr>
          <w:rFonts w:ascii="Times New Roman" w:hAnsi="Times New Roman" w:cs="Times New Roman"/>
          <w:sz w:val="24"/>
          <w:szCs w:val="24"/>
        </w:rPr>
      </w:pPr>
    </w:p>
    <w:p w14:paraId="50926F81" w14:textId="46D2B5D5" w:rsidR="0091374C" w:rsidRDefault="00A83B04"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BMW is ensuring that all stakeholders understand and support the change is through effective communication which consists of informing them through publications such as reports, brochures, press releases, marketing and social media campaigns and speeches. Getting the stakeholder to listen to media evaluations, online surveys or stakeholder interviews. Involve the stakeholders in advisory panels and focus groups, multi stakeholder forums and roundtables and one on one/bilateral meetings </w:t>
      </w:r>
      <w:sdt>
        <w:sdtPr>
          <w:rPr>
            <w:rFonts w:ascii="Times New Roman" w:hAnsi="Times New Roman" w:cs="Times New Roman"/>
            <w:sz w:val="24"/>
            <w:szCs w:val="24"/>
          </w:rPr>
          <w:id w:val="-46357630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BMW20 \l 2057 </w:instrText>
          </w:r>
          <w:r>
            <w:rPr>
              <w:rFonts w:ascii="Times New Roman" w:hAnsi="Times New Roman" w:cs="Times New Roman"/>
              <w:sz w:val="24"/>
              <w:szCs w:val="24"/>
            </w:rPr>
            <w:fldChar w:fldCharType="separate"/>
          </w:r>
          <w:r w:rsidRPr="00A83B04">
            <w:rPr>
              <w:rFonts w:ascii="Times New Roman" w:hAnsi="Times New Roman" w:cs="Times New Roman"/>
              <w:noProof/>
              <w:sz w:val="24"/>
              <w:szCs w:val="24"/>
            </w:rPr>
            <w:t>(BMW Group, 2020)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33AFFF3" w14:textId="77777777" w:rsidR="00A83B04" w:rsidRDefault="00A83B04" w:rsidP="002A153E">
      <w:pPr>
        <w:pStyle w:val="NoSpacing"/>
        <w:spacing w:line="480" w:lineRule="auto"/>
        <w:ind w:left="1418" w:right="1418"/>
        <w:rPr>
          <w:rFonts w:ascii="Times New Roman" w:hAnsi="Times New Roman" w:cs="Times New Roman"/>
          <w:sz w:val="24"/>
          <w:szCs w:val="24"/>
        </w:rPr>
      </w:pPr>
    </w:p>
    <w:p w14:paraId="75BDEEE5" w14:textId="12E14A96" w:rsidR="00A83B04" w:rsidRDefault="001D73A2"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BMW’s Preparation for Change</w:t>
      </w:r>
    </w:p>
    <w:p w14:paraId="0F6E0944" w14:textId="77777777" w:rsidR="001D73A2" w:rsidRDefault="001D73A2" w:rsidP="002A153E">
      <w:pPr>
        <w:pStyle w:val="NoSpacing"/>
        <w:spacing w:line="480" w:lineRule="auto"/>
        <w:ind w:left="1418" w:right="1418"/>
        <w:rPr>
          <w:rFonts w:ascii="Times New Roman" w:hAnsi="Times New Roman" w:cs="Times New Roman"/>
          <w:sz w:val="24"/>
          <w:szCs w:val="24"/>
          <w:u w:val="single"/>
        </w:rPr>
      </w:pPr>
    </w:p>
    <w:p w14:paraId="6855263E" w14:textId="03266FBE" w:rsidR="001D73A2" w:rsidRDefault="001D73A2"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BMW is preparing for their sustainable change to reduce carbon emissions through resource efficiency and the utilisation of the circular economy is </w:t>
      </w:r>
      <w:r w:rsidR="003634B9">
        <w:rPr>
          <w:rFonts w:ascii="Times New Roman" w:hAnsi="Times New Roman" w:cs="Times New Roman"/>
          <w:sz w:val="24"/>
          <w:szCs w:val="24"/>
        </w:rPr>
        <w:t>by using their existing resources and capabilities such as</w:t>
      </w:r>
      <w:r>
        <w:rPr>
          <w:rFonts w:ascii="Times New Roman" w:hAnsi="Times New Roman" w:cs="Times New Roman"/>
          <w:sz w:val="24"/>
          <w:szCs w:val="24"/>
        </w:rPr>
        <w:t xml:space="preserve"> </w:t>
      </w:r>
      <w:r w:rsidR="0096799A">
        <w:rPr>
          <w:rFonts w:ascii="Times New Roman" w:hAnsi="Times New Roman" w:cs="Times New Roman"/>
          <w:sz w:val="24"/>
          <w:szCs w:val="24"/>
        </w:rPr>
        <w:t xml:space="preserve">promoting E mobility, as the number of electric vehicles increase, the carbon emissions decrease. Due to the fact that not only are the cars manufactured by BMW electric, but the cars that are used in the production of electric vehicles also run on electricity. For example, the BMW factory in Landshut have over 500 logistics and production vehicles as well as the transport system operate using electricity, </w:t>
      </w:r>
      <w:r w:rsidR="0096799A">
        <w:rPr>
          <w:rFonts w:ascii="Times New Roman" w:hAnsi="Times New Roman" w:cs="Times New Roman"/>
          <w:sz w:val="24"/>
          <w:szCs w:val="24"/>
        </w:rPr>
        <w:lastRenderedPageBreak/>
        <w:t>which consists of everything from tow trucks and sweepers to forklifts and electrified trucks</w:t>
      </w:r>
      <w:r w:rsidR="0071596B">
        <w:rPr>
          <w:rFonts w:ascii="Times New Roman" w:hAnsi="Times New Roman" w:cs="Times New Roman"/>
          <w:sz w:val="24"/>
          <w:szCs w:val="24"/>
        </w:rPr>
        <w:t xml:space="preserve"> </w:t>
      </w:r>
      <w:sdt>
        <w:sdtPr>
          <w:rPr>
            <w:rFonts w:ascii="Times New Roman" w:hAnsi="Times New Roman" w:cs="Times New Roman"/>
            <w:sz w:val="24"/>
            <w:szCs w:val="24"/>
          </w:rPr>
          <w:id w:val="830562228"/>
          <w:citation/>
        </w:sdtPr>
        <w:sdtEndPr/>
        <w:sdtContent>
          <w:r w:rsidR="0071596B">
            <w:rPr>
              <w:rFonts w:ascii="Times New Roman" w:hAnsi="Times New Roman" w:cs="Times New Roman"/>
              <w:sz w:val="24"/>
              <w:szCs w:val="24"/>
            </w:rPr>
            <w:fldChar w:fldCharType="begin"/>
          </w:r>
          <w:r w:rsidR="0071596B">
            <w:rPr>
              <w:rFonts w:ascii="Times New Roman" w:hAnsi="Times New Roman" w:cs="Times New Roman"/>
              <w:sz w:val="24"/>
              <w:szCs w:val="24"/>
            </w:rPr>
            <w:instrText xml:space="preserve"> CITATION BMW239 \l 2057 </w:instrText>
          </w:r>
          <w:r w:rsidR="0071596B">
            <w:rPr>
              <w:rFonts w:ascii="Times New Roman" w:hAnsi="Times New Roman" w:cs="Times New Roman"/>
              <w:sz w:val="24"/>
              <w:szCs w:val="24"/>
            </w:rPr>
            <w:fldChar w:fldCharType="separate"/>
          </w:r>
          <w:r w:rsidR="0071596B" w:rsidRPr="0071596B">
            <w:rPr>
              <w:rFonts w:ascii="Times New Roman" w:hAnsi="Times New Roman" w:cs="Times New Roman"/>
              <w:noProof/>
              <w:sz w:val="24"/>
              <w:szCs w:val="24"/>
            </w:rPr>
            <w:t>(BMW, 2023)</w:t>
          </w:r>
          <w:r w:rsidR="0071596B">
            <w:rPr>
              <w:rFonts w:ascii="Times New Roman" w:hAnsi="Times New Roman" w:cs="Times New Roman"/>
              <w:sz w:val="24"/>
              <w:szCs w:val="24"/>
            </w:rPr>
            <w:fldChar w:fldCharType="end"/>
          </w:r>
        </w:sdtContent>
      </w:sdt>
      <w:r w:rsidR="0071596B">
        <w:rPr>
          <w:rFonts w:ascii="Times New Roman" w:hAnsi="Times New Roman" w:cs="Times New Roman"/>
          <w:sz w:val="24"/>
          <w:szCs w:val="24"/>
        </w:rPr>
        <w:t>.</w:t>
      </w:r>
    </w:p>
    <w:p w14:paraId="159F5403" w14:textId="77777777" w:rsidR="0071596B" w:rsidRDefault="0071596B" w:rsidP="002A153E">
      <w:pPr>
        <w:pStyle w:val="NoSpacing"/>
        <w:spacing w:line="480" w:lineRule="auto"/>
        <w:ind w:left="1418" w:right="1418"/>
        <w:rPr>
          <w:rFonts w:ascii="Times New Roman" w:hAnsi="Times New Roman" w:cs="Times New Roman"/>
          <w:sz w:val="24"/>
          <w:szCs w:val="24"/>
        </w:rPr>
      </w:pPr>
    </w:p>
    <w:p w14:paraId="2BEC145B" w14:textId="61172FC2" w:rsidR="0071596B" w:rsidRDefault="0071596B"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Another way that BMW are preparing for the sustainable change of reducing carbon emissions </w:t>
      </w:r>
      <w:r w:rsidR="003634B9">
        <w:rPr>
          <w:rFonts w:ascii="Times New Roman" w:hAnsi="Times New Roman" w:cs="Times New Roman"/>
          <w:sz w:val="24"/>
          <w:szCs w:val="24"/>
        </w:rPr>
        <w:t xml:space="preserve">is through their factories, as BMW intend to only use materials that are made using regenerative sources of electricity, so that BMW can have a sustainable supply chain. For example, the BMW factories in Dingolfing and Munich use water power, the local green energy to power up their factories. Another example would be the Leipzig factory uses wind power to help cover the need for electricity and at the San Louis Potosi factory in Mexico they use solar power to power up their factory </w:t>
      </w:r>
      <w:sdt>
        <w:sdtPr>
          <w:rPr>
            <w:rFonts w:ascii="Times New Roman" w:hAnsi="Times New Roman" w:cs="Times New Roman"/>
            <w:sz w:val="24"/>
            <w:szCs w:val="24"/>
          </w:rPr>
          <w:id w:val="-68120761"/>
          <w:citation/>
        </w:sdtPr>
        <w:sdtEndPr/>
        <w:sdtContent>
          <w:r w:rsidR="003634B9">
            <w:rPr>
              <w:rFonts w:ascii="Times New Roman" w:hAnsi="Times New Roman" w:cs="Times New Roman"/>
              <w:sz w:val="24"/>
              <w:szCs w:val="24"/>
            </w:rPr>
            <w:fldChar w:fldCharType="begin"/>
          </w:r>
          <w:r w:rsidR="003634B9">
            <w:rPr>
              <w:rFonts w:ascii="Times New Roman" w:hAnsi="Times New Roman" w:cs="Times New Roman"/>
              <w:sz w:val="24"/>
              <w:szCs w:val="24"/>
            </w:rPr>
            <w:instrText xml:space="preserve"> CITATION BMW233 \l 2057 </w:instrText>
          </w:r>
          <w:r w:rsidR="003634B9">
            <w:rPr>
              <w:rFonts w:ascii="Times New Roman" w:hAnsi="Times New Roman" w:cs="Times New Roman"/>
              <w:sz w:val="24"/>
              <w:szCs w:val="24"/>
            </w:rPr>
            <w:fldChar w:fldCharType="separate"/>
          </w:r>
          <w:r w:rsidR="003634B9" w:rsidRPr="00BD576A">
            <w:rPr>
              <w:rFonts w:ascii="Times New Roman" w:hAnsi="Times New Roman" w:cs="Times New Roman"/>
              <w:noProof/>
              <w:sz w:val="24"/>
              <w:szCs w:val="24"/>
            </w:rPr>
            <w:t>(BMW, 2023)</w:t>
          </w:r>
          <w:r w:rsidR="003634B9">
            <w:rPr>
              <w:rFonts w:ascii="Times New Roman" w:hAnsi="Times New Roman" w:cs="Times New Roman"/>
              <w:sz w:val="24"/>
              <w:szCs w:val="24"/>
            </w:rPr>
            <w:fldChar w:fldCharType="end"/>
          </w:r>
        </w:sdtContent>
      </w:sdt>
      <w:r w:rsidR="003634B9">
        <w:rPr>
          <w:rFonts w:ascii="Times New Roman" w:hAnsi="Times New Roman" w:cs="Times New Roman"/>
          <w:sz w:val="24"/>
          <w:szCs w:val="24"/>
        </w:rPr>
        <w:t>.</w:t>
      </w:r>
    </w:p>
    <w:p w14:paraId="1DDAC5BC" w14:textId="77777777" w:rsidR="003634B9" w:rsidRDefault="003634B9" w:rsidP="002A153E">
      <w:pPr>
        <w:pStyle w:val="NoSpacing"/>
        <w:spacing w:line="480" w:lineRule="auto"/>
        <w:ind w:left="1418" w:right="1418"/>
        <w:rPr>
          <w:rFonts w:ascii="Times New Roman" w:hAnsi="Times New Roman" w:cs="Times New Roman"/>
          <w:sz w:val="24"/>
          <w:szCs w:val="24"/>
        </w:rPr>
      </w:pPr>
    </w:p>
    <w:p w14:paraId="1D64D84B" w14:textId="0D51F433" w:rsidR="00281CC2" w:rsidRDefault="00463584"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BMW are preparing to reduce carbon emissions through resource efficiency and the circular economy through sustainable initiatives that look at where you are sourcing raw materials from. For example, BMW have set up an industry wide initiative </w:t>
      </w:r>
      <w:r w:rsidR="00C059E5">
        <w:rPr>
          <w:rFonts w:ascii="Times New Roman" w:hAnsi="Times New Roman" w:cs="Times New Roman"/>
          <w:sz w:val="24"/>
          <w:szCs w:val="24"/>
        </w:rPr>
        <w:t>called</w:t>
      </w:r>
      <w:r>
        <w:rPr>
          <w:rFonts w:ascii="Times New Roman" w:hAnsi="Times New Roman" w:cs="Times New Roman"/>
          <w:sz w:val="24"/>
          <w:szCs w:val="24"/>
        </w:rPr>
        <w:t xml:space="preserve"> Cobalt for Development, which consists of </w:t>
      </w:r>
      <w:r w:rsidR="00C059E5">
        <w:rPr>
          <w:rFonts w:ascii="Times New Roman" w:hAnsi="Times New Roman" w:cs="Times New Roman"/>
          <w:sz w:val="24"/>
          <w:szCs w:val="24"/>
        </w:rPr>
        <w:t xml:space="preserve">responsible mining practices in the Democratic Republic of Congo </w:t>
      </w:r>
      <w:sdt>
        <w:sdtPr>
          <w:rPr>
            <w:rFonts w:ascii="Times New Roman" w:hAnsi="Times New Roman" w:cs="Times New Roman"/>
            <w:sz w:val="24"/>
            <w:szCs w:val="24"/>
          </w:rPr>
          <w:id w:val="-2114045183"/>
          <w:citation/>
        </w:sdtPr>
        <w:sdtEndPr/>
        <w:sdtContent>
          <w:r w:rsidR="00C059E5">
            <w:rPr>
              <w:rFonts w:ascii="Times New Roman" w:hAnsi="Times New Roman" w:cs="Times New Roman"/>
              <w:sz w:val="24"/>
              <w:szCs w:val="24"/>
            </w:rPr>
            <w:fldChar w:fldCharType="begin"/>
          </w:r>
          <w:r w:rsidR="00C059E5">
            <w:rPr>
              <w:rFonts w:ascii="Times New Roman" w:hAnsi="Times New Roman" w:cs="Times New Roman"/>
              <w:sz w:val="24"/>
              <w:szCs w:val="24"/>
            </w:rPr>
            <w:instrText xml:space="preserve"> CITATION BMW239 \l 2057 </w:instrText>
          </w:r>
          <w:r w:rsidR="00C059E5">
            <w:rPr>
              <w:rFonts w:ascii="Times New Roman" w:hAnsi="Times New Roman" w:cs="Times New Roman"/>
              <w:sz w:val="24"/>
              <w:szCs w:val="24"/>
            </w:rPr>
            <w:fldChar w:fldCharType="separate"/>
          </w:r>
          <w:r w:rsidR="00C059E5" w:rsidRPr="00C059E5">
            <w:rPr>
              <w:rFonts w:ascii="Times New Roman" w:hAnsi="Times New Roman" w:cs="Times New Roman"/>
              <w:noProof/>
              <w:sz w:val="24"/>
              <w:szCs w:val="24"/>
            </w:rPr>
            <w:t>(BMW, 2023)</w:t>
          </w:r>
          <w:r w:rsidR="00C059E5">
            <w:rPr>
              <w:rFonts w:ascii="Times New Roman" w:hAnsi="Times New Roman" w:cs="Times New Roman"/>
              <w:sz w:val="24"/>
              <w:szCs w:val="24"/>
            </w:rPr>
            <w:fldChar w:fldCharType="end"/>
          </w:r>
        </w:sdtContent>
      </w:sdt>
      <w:r w:rsidR="00C059E5">
        <w:rPr>
          <w:rFonts w:ascii="Times New Roman" w:hAnsi="Times New Roman" w:cs="Times New Roman"/>
          <w:sz w:val="24"/>
          <w:szCs w:val="24"/>
        </w:rPr>
        <w:t>.</w:t>
      </w:r>
    </w:p>
    <w:p w14:paraId="79090384" w14:textId="77777777" w:rsidR="00C059E5" w:rsidRDefault="00C059E5" w:rsidP="002A153E">
      <w:pPr>
        <w:pStyle w:val="NoSpacing"/>
        <w:spacing w:line="480" w:lineRule="auto"/>
        <w:ind w:left="1418" w:right="1418"/>
        <w:rPr>
          <w:rFonts w:ascii="Times New Roman" w:hAnsi="Times New Roman" w:cs="Times New Roman"/>
          <w:sz w:val="24"/>
          <w:szCs w:val="24"/>
        </w:rPr>
      </w:pPr>
    </w:p>
    <w:p w14:paraId="69E98DAA" w14:textId="77FBC625" w:rsidR="00A36BAB" w:rsidRDefault="00C059E5"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Another way that BMW are preparing to reduce carbon emissions through the utilisation of resource efficiency and the circular economy is through having closed loop materials, and </w:t>
      </w:r>
      <w:r>
        <w:rPr>
          <w:rFonts w:ascii="Times New Roman" w:hAnsi="Times New Roman" w:cs="Times New Roman"/>
          <w:sz w:val="24"/>
          <w:szCs w:val="24"/>
        </w:rPr>
        <w:lastRenderedPageBreak/>
        <w:t>to recycle materials which supports the plan to conserve resources</w:t>
      </w:r>
      <w:r w:rsidR="00A36BAB">
        <w:rPr>
          <w:rFonts w:ascii="Times New Roman" w:hAnsi="Times New Roman" w:cs="Times New Roman"/>
          <w:sz w:val="24"/>
          <w:szCs w:val="24"/>
        </w:rPr>
        <w:t xml:space="preserve"> </w:t>
      </w:r>
      <w:sdt>
        <w:sdtPr>
          <w:rPr>
            <w:rFonts w:ascii="Times New Roman" w:hAnsi="Times New Roman" w:cs="Times New Roman"/>
            <w:sz w:val="24"/>
            <w:szCs w:val="24"/>
          </w:rPr>
          <w:id w:val="2071839303"/>
          <w:citation/>
        </w:sdtPr>
        <w:sdtEndPr/>
        <w:sdtContent>
          <w:r w:rsidR="00A36BAB">
            <w:rPr>
              <w:rFonts w:ascii="Times New Roman" w:hAnsi="Times New Roman" w:cs="Times New Roman"/>
              <w:sz w:val="24"/>
              <w:szCs w:val="24"/>
            </w:rPr>
            <w:fldChar w:fldCharType="begin"/>
          </w:r>
          <w:r w:rsidR="00A36BAB">
            <w:rPr>
              <w:rFonts w:ascii="Times New Roman" w:hAnsi="Times New Roman" w:cs="Times New Roman"/>
              <w:sz w:val="24"/>
              <w:szCs w:val="24"/>
            </w:rPr>
            <w:instrText xml:space="preserve"> CITATION BMW2310 \l 2057 </w:instrText>
          </w:r>
          <w:r w:rsidR="00A36BAB">
            <w:rPr>
              <w:rFonts w:ascii="Times New Roman" w:hAnsi="Times New Roman" w:cs="Times New Roman"/>
              <w:sz w:val="24"/>
              <w:szCs w:val="24"/>
            </w:rPr>
            <w:fldChar w:fldCharType="separate"/>
          </w:r>
          <w:r w:rsidR="00A36BAB" w:rsidRPr="00A36BAB">
            <w:rPr>
              <w:rFonts w:ascii="Times New Roman" w:hAnsi="Times New Roman" w:cs="Times New Roman"/>
              <w:noProof/>
              <w:sz w:val="24"/>
              <w:szCs w:val="24"/>
            </w:rPr>
            <w:t>(BMW, 2023)</w:t>
          </w:r>
          <w:r w:rsidR="00A36BAB">
            <w:rPr>
              <w:rFonts w:ascii="Times New Roman" w:hAnsi="Times New Roman" w:cs="Times New Roman"/>
              <w:sz w:val="24"/>
              <w:szCs w:val="24"/>
            </w:rPr>
            <w:fldChar w:fldCharType="end"/>
          </w:r>
        </w:sdtContent>
      </w:sdt>
      <w:r w:rsidR="00A36BAB">
        <w:rPr>
          <w:rFonts w:ascii="Times New Roman" w:hAnsi="Times New Roman" w:cs="Times New Roman"/>
          <w:sz w:val="24"/>
          <w:szCs w:val="24"/>
        </w:rPr>
        <w:t>.</w:t>
      </w:r>
    </w:p>
    <w:p w14:paraId="76D3ED74" w14:textId="77777777" w:rsidR="00A36BAB" w:rsidRDefault="00A36BAB" w:rsidP="002A153E">
      <w:pPr>
        <w:pStyle w:val="NoSpacing"/>
        <w:spacing w:line="480" w:lineRule="auto"/>
        <w:ind w:left="1418" w:right="1418"/>
        <w:rPr>
          <w:rFonts w:ascii="Times New Roman" w:hAnsi="Times New Roman" w:cs="Times New Roman"/>
          <w:sz w:val="24"/>
          <w:szCs w:val="24"/>
        </w:rPr>
      </w:pPr>
    </w:p>
    <w:p w14:paraId="3D6C3082" w14:textId="3249ECA5" w:rsidR="00C059E5" w:rsidRDefault="00C059E5"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For example, BMW not only is BMW using low carbon steel but they are also recycling </w:t>
      </w:r>
      <w:r w:rsidR="00A36BAB">
        <w:rPr>
          <w:rFonts w:ascii="Times New Roman" w:hAnsi="Times New Roman" w:cs="Times New Roman"/>
          <w:sz w:val="24"/>
          <w:szCs w:val="24"/>
        </w:rPr>
        <w:t xml:space="preserve">all the steel they use. Therefore all steel waste, such as the leftovers from the press shop </w:t>
      </w:r>
      <w:r w:rsidR="006E4B28">
        <w:rPr>
          <w:rFonts w:ascii="Times New Roman" w:hAnsi="Times New Roman" w:cs="Times New Roman"/>
          <w:sz w:val="24"/>
          <w:szCs w:val="24"/>
        </w:rPr>
        <w:t>their</w:t>
      </w:r>
      <w:r w:rsidR="00A36BAB">
        <w:rPr>
          <w:rFonts w:ascii="Times New Roman" w:hAnsi="Times New Roman" w:cs="Times New Roman"/>
          <w:sz w:val="24"/>
          <w:szCs w:val="24"/>
        </w:rPr>
        <w:t xml:space="preserve"> doors are cut from metal blanks, is either recycled so that it can be consumed again in the direct material loop or is sent back to the steel trade to the steel producers where it can be renewed into new steel </w:t>
      </w:r>
      <w:sdt>
        <w:sdtPr>
          <w:rPr>
            <w:rFonts w:ascii="Times New Roman" w:hAnsi="Times New Roman" w:cs="Times New Roman"/>
            <w:sz w:val="24"/>
            <w:szCs w:val="24"/>
          </w:rPr>
          <w:id w:val="1523513190"/>
          <w:citation/>
        </w:sdtPr>
        <w:sdtEndPr/>
        <w:sdtContent>
          <w:r w:rsidR="00A36BAB">
            <w:rPr>
              <w:rFonts w:ascii="Times New Roman" w:hAnsi="Times New Roman" w:cs="Times New Roman"/>
              <w:sz w:val="24"/>
              <w:szCs w:val="24"/>
            </w:rPr>
            <w:fldChar w:fldCharType="begin"/>
          </w:r>
          <w:r w:rsidR="00A36BAB">
            <w:rPr>
              <w:rFonts w:ascii="Times New Roman" w:hAnsi="Times New Roman" w:cs="Times New Roman"/>
              <w:sz w:val="24"/>
              <w:szCs w:val="24"/>
            </w:rPr>
            <w:instrText xml:space="preserve"> CITATION BMW239 \l 2057 </w:instrText>
          </w:r>
          <w:r w:rsidR="00A36BAB">
            <w:rPr>
              <w:rFonts w:ascii="Times New Roman" w:hAnsi="Times New Roman" w:cs="Times New Roman"/>
              <w:sz w:val="24"/>
              <w:szCs w:val="24"/>
            </w:rPr>
            <w:fldChar w:fldCharType="separate"/>
          </w:r>
          <w:r w:rsidR="00A36BAB" w:rsidRPr="00A36BAB">
            <w:rPr>
              <w:rFonts w:ascii="Times New Roman" w:hAnsi="Times New Roman" w:cs="Times New Roman"/>
              <w:noProof/>
              <w:sz w:val="24"/>
              <w:szCs w:val="24"/>
            </w:rPr>
            <w:t>(BMW, 2023)</w:t>
          </w:r>
          <w:r w:rsidR="00A36BAB">
            <w:rPr>
              <w:rFonts w:ascii="Times New Roman" w:hAnsi="Times New Roman" w:cs="Times New Roman"/>
              <w:sz w:val="24"/>
              <w:szCs w:val="24"/>
            </w:rPr>
            <w:fldChar w:fldCharType="end"/>
          </w:r>
        </w:sdtContent>
      </w:sdt>
      <w:r w:rsidR="00A36BAB">
        <w:rPr>
          <w:rFonts w:ascii="Times New Roman" w:hAnsi="Times New Roman" w:cs="Times New Roman"/>
          <w:sz w:val="24"/>
          <w:szCs w:val="24"/>
        </w:rPr>
        <w:t>.</w:t>
      </w:r>
    </w:p>
    <w:p w14:paraId="7D8BFCF9" w14:textId="77777777" w:rsidR="003634B9" w:rsidRDefault="003634B9" w:rsidP="002A153E">
      <w:pPr>
        <w:pStyle w:val="NoSpacing"/>
        <w:spacing w:line="480" w:lineRule="auto"/>
        <w:ind w:left="1418" w:right="1418"/>
        <w:rPr>
          <w:rFonts w:ascii="Times New Roman" w:hAnsi="Times New Roman" w:cs="Times New Roman"/>
          <w:sz w:val="24"/>
          <w:szCs w:val="24"/>
        </w:rPr>
      </w:pPr>
    </w:p>
    <w:p w14:paraId="4A5415ED" w14:textId="1FDCBF51" w:rsidR="00A36BAB" w:rsidRDefault="00A36BAB"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BMW’s Potential Barriers </w:t>
      </w:r>
      <w:r w:rsidR="003E1589">
        <w:rPr>
          <w:rFonts w:ascii="Times New Roman" w:hAnsi="Times New Roman" w:cs="Times New Roman"/>
          <w:sz w:val="24"/>
          <w:szCs w:val="24"/>
          <w:u w:val="single"/>
        </w:rPr>
        <w:t>T</w:t>
      </w:r>
      <w:r>
        <w:rPr>
          <w:rFonts w:ascii="Times New Roman" w:hAnsi="Times New Roman" w:cs="Times New Roman"/>
          <w:sz w:val="24"/>
          <w:szCs w:val="24"/>
          <w:u w:val="single"/>
        </w:rPr>
        <w:t xml:space="preserve">owards </w:t>
      </w:r>
      <w:r w:rsidR="003E1589">
        <w:rPr>
          <w:rFonts w:ascii="Times New Roman" w:hAnsi="Times New Roman" w:cs="Times New Roman"/>
          <w:sz w:val="24"/>
          <w:szCs w:val="24"/>
          <w:u w:val="single"/>
        </w:rPr>
        <w:t>C</w:t>
      </w:r>
      <w:r>
        <w:rPr>
          <w:rFonts w:ascii="Times New Roman" w:hAnsi="Times New Roman" w:cs="Times New Roman"/>
          <w:sz w:val="24"/>
          <w:szCs w:val="24"/>
          <w:u w:val="single"/>
        </w:rPr>
        <w:t>hange</w:t>
      </w:r>
    </w:p>
    <w:p w14:paraId="56D22E30" w14:textId="77777777" w:rsidR="004C02C1" w:rsidRDefault="004C02C1" w:rsidP="002A153E">
      <w:pPr>
        <w:pStyle w:val="NoSpacing"/>
        <w:spacing w:line="480" w:lineRule="auto"/>
        <w:ind w:left="1418" w:right="1418"/>
        <w:rPr>
          <w:rFonts w:ascii="Times New Roman" w:hAnsi="Times New Roman" w:cs="Times New Roman"/>
          <w:sz w:val="24"/>
          <w:szCs w:val="24"/>
          <w:u w:val="single"/>
        </w:rPr>
      </w:pPr>
    </w:p>
    <w:p w14:paraId="407AAE6A" w14:textId="3A77F1D2" w:rsidR="004C02C1" w:rsidRDefault="004C02C1"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In order for BMW to prepare for change they would have to identify potential barriers towards their change and these potential barriers could consist of:</w:t>
      </w:r>
    </w:p>
    <w:p w14:paraId="31217140" w14:textId="77777777" w:rsidR="003C2575" w:rsidRDefault="003C2575" w:rsidP="004C02C1">
      <w:pPr>
        <w:pStyle w:val="NoSpacing"/>
        <w:spacing w:line="480" w:lineRule="auto"/>
        <w:ind w:left="1778" w:right="1418"/>
        <w:rPr>
          <w:rFonts w:ascii="Times New Roman" w:hAnsi="Times New Roman" w:cs="Times New Roman"/>
          <w:sz w:val="24"/>
          <w:szCs w:val="24"/>
        </w:rPr>
      </w:pPr>
    </w:p>
    <w:p w14:paraId="1805840A" w14:textId="7F6C8284" w:rsidR="004C02C1" w:rsidRDefault="004C02C1" w:rsidP="002A153E">
      <w:pPr>
        <w:pStyle w:val="NoSpacing"/>
        <w:numPr>
          <w:ilvl w:val="0"/>
          <w:numId w:val="2"/>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Lack of clarity can happen due to the fact that employees may be unaware of the benefits of any change that will be more fearful than excited about the change.</w:t>
      </w:r>
    </w:p>
    <w:p w14:paraId="5CAFF9BD" w14:textId="6011EC36" w:rsidR="004C02C1" w:rsidRDefault="004C02C1" w:rsidP="002A153E">
      <w:pPr>
        <w:pStyle w:val="NoSpacing"/>
        <w:numPr>
          <w:ilvl w:val="0"/>
          <w:numId w:val="2"/>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 xml:space="preserve">Poor communication strategy </w:t>
      </w:r>
      <w:r w:rsidR="00931306">
        <w:rPr>
          <w:rFonts w:ascii="Times New Roman" w:hAnsi="Times New Roman" w:cs="Times New Roman"/>
          <w:sz w:val="24"/>
          <w:szCs w:val="24"/>
        </w:rPr>
        <w:t>can occur when the proper communication amongst everyone is not diluted or is misinterpreted while travelling from top to bottom, which could then affect the software implementation and the execution of the change initiatives will fail as well.</w:t>
      </w:r>
    </w:p>
    <w:p w14:paraId="4D91535C" w14:textId="05507A12" w:rsidR="00931306" w:rsidRDefault="00931306" w:rsidP="002A153E">
      <w:pPr>
        <w:pStyle w:val="NoSpacing"/>
        <w:numPr>
          <w:ilvl w:val="0"/>
          <w:numId w:val="2"/>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lastRenderedPageBreak/>
        <w:t>Execution of several projects at once could cause a barrier to change as one project could take longer to complete than expected so it is significant to review the project frequently and change the scope of the project if needed.</w:t>
      </w:r>
    </w:p>
    <w:p w14:paraId="18443FB4" w14:textId="1D49C686" w:rsidR="008604F6" w:rsidRDefault="008604F6" w:rsidP="002A153E">
      <w:pPr>
        <w:pStyle w:val="NoSpacing"/>
        <w:numPr>
          <w:ilvl w:val="0"/>
          <w:numId w:val="2"/>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 xml:space="preserve">Lack of active participants could occur as employees would be expected to accommodate and embrace the change but numerous factors make them uneasy about the change. As the employees could be confused about where to start, have difficulty in accepting the new change management processes and are fearful of the cons outweighing the pros </w:t>
      </w:r>
      <w:sdt>
        <w:sdtPr>
          <w:rPr>
            <w:rFonts w:ascii="Times New Roman" w:hAnsi="Times New Roman" w:cs="Times New Roman"/>
            <w:sz w:val="24"/>
            <w:szCs w:val="24"/>
          </w:rPr>
          <w:id w:val="-20047277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apt21 \l 2057 </w:instrText>
          </w:r>
          <w:r>
            <w:rPr>
              <w:rFonts w:ascii="Times New Roman" w:hAnsi="Times New Roman" w:cs="Times New Roman"/>
              <w:sz w:val="24"/>
              <w:szCs w:val="24"/>
            </w:rPr>
            <w:fldChar w:fldCharType="separate"/>
          </w:r>
          <w:r w:rsidRPr="008604F6">
            <w:rPr>
              <w:rFonts w:ascii="Times New Roman" w:hAnsi="Times New Roman" w:cs="Times New Roman"/>
              <w:noProof/>
              <w:sz w:val="24"/>
              <w:szCs w:val="24"/>
            </w:rPr>
            <w:t>(apty, 2021)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C22E031" w14:textId="4159C45E" w:rsidR="003C2575" w:rsidRDefault="006F78BE" w:rsidP="002A153E">
      <w:pPr>
        <w:pStyle w:val="NoSpacing"/>
        <w:numPr>
          <w:ilvl w:val="0"/>
          <w:numId w:val="2"/>
        </w:numPr>
        <w:spacing w:line="480" w:lineRule="auto"/>
        <w:ind w:left="1775" w:right="1418" w:hanging="357"/>
        <w:rPr>
          <w:rFonts w:ascii="Times New Roman" w:hAnsi="Times New Roman" w:cs="Times New Roman"/>
          <w:sz w:val="24"/>
          <w:szCs w:val="24"/>
        </w:rPr>
      </w:pPr>
      <w:r>
        <w:rPr>
          <w:rFonts w:ascii="Times New Roman" w:hAnsi="Times New Roman" w:cs="Times New Roman"/>
          <w:sz w:val="24"/>
          <w:szCs w:val="24"/>
        </w:rPr>
        <w:t xml:space="preserve">The continuous transition towards electrification, digitalisation, efficiency and sustainability is affecting all areas of the BMW Group including human resources, development, suppliers and sales in the global production network </w:t>
      </w:r>
      <w:sdt>
        <w:sdtPr>
          <w:rPr>
            <w:rFonts w:ascii="Times New Roman" w:hAnsi="Times New Roman" w:cs="Times New Roman"/>
            <w:sz w:val="24"/>
            <w:szCs w:val="24"/>
          </w:rPr>
          <w:id w:val="-205098848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BMW229 \l 2057 </w:instrText>
          </w:r>
          <w:r>
            <w:rPr>
              <w:rFonts w:ascii="Times New Roman" w:hAnsi="Times New Roman" w:cs="Times New Roman"/>
              <w:sz w:val="24"/>
              <w:szCs w:val="24"/>
            </w:rPr>
            <w:fldChar w:fldCharType="separate"/>
          </w:r>
          <w:r w:rsidRPr="006F78BE">
            <w:rPr>
              <w:rFonts w:ascii="Times New Roman" w:hAnsi="Times New Roman" w:cs="Times New Roman"/>
              <w:noProof/>
              <w:sz w:val="24"/>
              <w:szCs w:val="24"/>
            </w:rPr>
            <w:t>(BMW Group,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2CA27EC" w14:textId="77777777" w:rsidR="003C2575" w:rsidRDefault="003C2575" w:rsidP="003C2575">
      <w:pPr>
        <w:pStyle w:val="NoSpacing"/>
        <w:spacing w:line="480" w:lineRule="auto"/>
        <w:ind w:left="2138" w:right="1418"/>
        <w:rPr>
          <w:rFonts w:ascii="Times New Roman" w:hAnsi="Times New Roman" w:cs="Times New Roman"/>
          <w:sz w:val="24"/>
          <w:szCs w:val="24"/>
        </w:rPr>
      </w:pPr>
    </w:p>
    <w:p w14:paraId="7866CE01" w14:textId="2F5A8BDC" w:rsidR="003E1589" w:rsidRPr="003E1589" w:rsidRDefault="00D13AC0"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 xml:space="preserve">BMW’s </w:t>
      </w:r>
      <w:r w:rsidR="003E1589">
        <w:rPr>
          <w:rFonts w:ascii="Times New Roman" w:hAnsi="Times New Roman" w:cs="Times New Roman"/>
          <w:sz w:val="24"/>
          <w:szCs w:val="24"/>
          <w:u w:val="single"/>
        </w:rPr>
        <w:t>Strategies to Overcome Potential Barriers</w:t>
      </w:r>
    </w:p>
    <w:p w14:paraId="41BCFA42" w14:textId="77777777" w:rsidR="003E1589" w:rsidRDefault="003E1589" w:rsidP="002A153E">
      <w:pPr>
        <w:pStyle w:val="NoSpacing"/>
        <w:spacing w:line="480" w:lineRule="auto"/>
        <w:ind w:left="1418" w:right="1418"/>
        <w:rPr>
          <w:rFonts w:ascii="Times New Roman" w:hAnsi="Times New Roman" w:cs="Times New Roman"/>
          <w:sz w:val="24"/>
          <w:szCs w:val="24"/>
        </w:rPr>
      </w:pPr>
    </w:p>
    <w:p w14:paraId="6AADE615" w14:textId="28D70B1E" w:rsidR="003C2575" w:rsidRDefault="003E1589"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Even though there is a plan laid out for everybody to follow, there is still going to be barriers that will be identified and t</w:t>
      </w:r>
      <w:r w:rsidR="003C2575">
        <w:rPr>
          <w:rFonts w:ascii="Times New Roman" w:hAnsi="Times New Roman" w:cs="Times New Roman"/>
          <w:sz w:val="24"/>
          <w:szCs w:val="24"/>
        </w:rPr>
        <w:t>he way that these barriers can be overcome is by:</w:t>
      </w:r>
    </w:p>
    <w:p w14:paraId="4C159E7F" w14:textId="77777777" w:rsidR="003C2575" w:rsidRDefault="003C2575" w:rsidP="002A153E">
      <w:pPr>
        <w:pStyle w:val="NoSpacing"/>
        <w:spacing w:line="480" w:lineRule="auto"/>
        <w:ind w:left="1418" w:right="1418"/>
        <w:rPr>
          <w:rFonts w:ascii="Times New Roman" w:hAnsi="Times New Roman" w:cs="Times New Roman"/>
          <w:sz w:val="24"/>
          <w:szCs w:val="24"/>
        </w:rPr>
      </w:pPr>
    </w:p>
    <w:p w14:paraId="48B771DE" w14:textId="5823DDB6" w:rsidR="003C2575" w:rsidRDefault="003C2575" w:rsidP="002A153E">
      <w:pPr>
        <w:pStyle w:val="NoSpacing"/>
        <w:numPr>
          <w:ilvl w:val="0"/>
          <w:numId w:val="3"/>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Communicating the vision amongst everyone that is involved in the change</w:t>
      </w:r>
      <w:r w:rsidR="004D20BD">
        <w:rPr>
          <w:rFonts w:ascii="Times New Roman" w:hAnsi="Times New Roman" w:cs="Times New Roman"/>
          <w:sz w:val="24"/>
          <w:szCs w:val="24"/>
        </w:rPr>
        <w:t xml:space="preserve">, as it will then allow them to see the long term </w:t>
      </w:r>
      <w:r w:rsidR="004D20BD">
        <w:rPr>
          <w:rFonts w:ascii="Times New Roman" w:hAnsi="Times New Roman" w:cs="Times New Roman"/>
          <w:sz w:val="24"/>
          <w:szCs w:val="24"/>
        </w:rPr>
        <w:lastRenderedPageBreak/>
        <w:t>benefits of the change and how it is suitable for their broader strategies. As this will allow provided information to be given to everyone involved in the change about what is changing and why it is changing, which can then increase peoples understanding and help them to become more comfortable with the idea of change.</w:t>
      </w:r>
    </w:p>
    <w:p w14:paraId="261CC4CB" w14:textId="512451B1" w:rsidR="004D20BD" w:rsidRDefault="004D20BD" w:rsidP="002A153E">
      <w:pPr>
        <w:pStyle w:val="NoSpacing"/>
        <w:numPr>
          <w:ilvl w:val="0"/>
          <w:numId w:val="3"/>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Allocating enough resources guarantees changes will be carried out on time and avoids employee frustration.</w:t>
      </w:r>
    </w:p>
    <w:p w14:paraId="5EC9FF17" w14:textId="46753453" w:rsidR="004D20BD" w:rsidRDefault="004D20BD" w:rsidP="002A153E">
      <w:pPr>
        <w:pStyle w:val="NoSpacing"/>
        <w:numPr>
          <w:ilvl w:val="0"/>
          <w:numId w:val="3"/>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Providing training for the change as there will be new technology and skills needed to implement the change. Also providing training guarantees </w:t>
      </w:r>
      <w:r w:rsidR="00C92141">
        <w:rPr>
          <w:rFonts w:ascii="Times New Roman" w:hAnsi="Times New Roman" w:cs="Times New Roman"/>
          <w:sz w:val="24"/>
          <w:szCs w:val="24"/>
        </w:rPr>
        <w:t xml:space="preserve">that employees know what is expected of them and once they have had their training they will know how to do their jobs after the changes have been applied </w:t>
      </w:r>
      <w:sdt>
        <w:sdtPr>
          <w:rPr>
            <w:rFonts w:ascii="Times New Roman" w:hAnsi="Times New Roman" w:cs="Times New Roman"/>
            <w:sz w:val="24"/>
            <w:szCs w:val="24"/>
          </w:rPr>
          <w:id w:val="905727873"/>
          <w:citation/>
        </w:sdtPr>
        <w:sdtEndPr/>
        <w:sdtContent>
          <w:r w:rsidR="00C92141">
            <w:rPr>
              <w:rFonts w:ascii="Times New Roman" w:hAnsi="Times New Roman" w:cs="Times New Roman"/>
              <w:sz w:val="24"/>
              <w:szCs w:val="24"/>
            </w:rPr>
            <w:fldChar w:fldCharType="begin"/>
          </w:r>
          <w:r w:rsidR="00C92141">
            <w:rPr>
              <w:rFonts w:ascii="Times New Roman" w:hAnsi="Times New Roman" w:cs="Times New Roman"/>
              <w:sz w:val="24"/>
              <w:szCs w:val="24"/>
            </w:rPr>
            <w:instrText xml:space="preserve"> CITATION apt21 \l 2057 </w:instrText>
          </w:r>
          <w:r w:rsidR="00C92141">
            <w:rPr>
              <w:rFonts w:ascii="Times New Roman" w:hAnsi="Times New Roman" w:cs="Times New Roman"/>
              <w:sz w:val="24"/>
              <w:szCs w:val="24"/>
            </w:rPr>
            <w:fldChar w:fldCharType="separate"/>
          </w:r>
          <w:r w:rsidR="00C92141" w:rsidRPr="00C92141">
            <w:rPr>
              <w:rFonts w:ascii="Times New Roman" w:hAnsi="Times New Roman" w:cs="Times New Roman"/>
              <w:noProof/>
              <w:sz w:val="24"/>
              <w:szCs w:val="24"/>
            </w:rPr>
            <w:t>(apty, 2021)</w:t>
          </w:r>
          <w:r w:rsidR="00C92141">
            <w:rPr>
              <w:rFonts w:ascii="Times New Roman" w:hAnsi="Times New Roman" w:cs="Times New Roman"/>
              <w:sz w:val="24"/>
              <w:szCs w:val="24"/>
            </w:rPr>
            <w:fldChar w:fldCharType="end"/>
          </w:r>
        </w:sdtContent>
      </w:sdt>
      <w:r w:rsidR="00C92141">
        <w:rPr>
          <w:rFonts w:ascii="Times New Roman" w:hAnsi="Times New Roman" w:cs="Times New Roman"/>
          <w:sz w:val="24"/>
          <w:szCs w:val="24"/>
        </w:rPr>
        <w:t>.</w:t>
      </w:r>
    </w:p>
    <w:p w14:paraId="5826CC04" w14:textId="2AA2CC24" w:rsidR="00C92141" w:rsidRDefault="00C92141" w:rsidP="002A153E">
      <w:pPr>
        <w:pStyle w:val="NoSpacing"/>
        <w:numPr>
          <w:ilvl w:val="0"/>
          <w:numId w:val="3"/>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BMW has overcome their barrier </w:t>
      </w:r>
      <w:r w:rsidR="005D50EE">
        <w:rPr>
          <w:rFonts w:ascii="Times New Roman" w:hAnsi="Times New Roman" w:cs="Times New Roman"/>
          <w:sz w:val="24"/>
          <w:szCs w:val="24"/>
        </w:rPr>
        <w:t xml:space="preserve">of the continuous transition towards electrification, digitalisation, efficiency and sustainability by further optimising their vehicle production processes. Which then allows BMW to not only benefit from the traditional high flexibility of its production network but to benefit from the high level of qualification of its employees as well. Which leads to the BMW Group to become stronger and become more resilient </w:t>
      </w:r>
      <w:sdt>
        <w:sdtPr>
          <w:rPr>
            <w:rFonts w:ascii="Times New Roman" w:hAnsi="Times New Roman" w:cs="Times New Roman"/>
            <w:sz w:val="24"/>
            <w:szCs w:val="24"/>
          </w:rPr>
          <w:id w:val="1505633710"/>
          <w:citation/>
        </w:sdtPr>
        <w:sdtEndPr/>
        <w:sdtContent>
          <w:r w:rsidR="005D50EE">
            <w:rPr>
              <w:rFonts w:ascii="Times New Roman" w:hAnsi="Times New Roman" w:cs="Times New Roman"/>
              <w:sz w:val="24"/>
              <w:szCs w:val="24"/>
            </w:rPr>
            <w:fldChar w:fldCharType="begin"/>
          </w:r>
          <w:r w:rsidR="005D50EE">
            <w:rPr>
              <w:rFonts w:ascii="Times New Roman" w:hAnsi="Times New Roman" w:cs="Times New Roman"/>
              <w:sz w:val="24"/>
              <w:szCs w:val="24"/>
            </w:rPr>
            <w:instrText xml:space="preserve"> CITATION BMW229 \l 2057 </w:instrText>
          </w:r>
          <w:r w:rsidR="005D50EE">
            <w:rPr>
              <w:rFonts w:ascii="Times New Roman" w:hAnsi="Times New Roman" w:cs="Times New Roman"/>
              <w:sz w:val="24"/>
              <w:szCs w:val="24"/>
            </w:rPr>
            <w:fldChar w:fldCharType="separate"/>
          </w:r>
          <w:r w:rsidR="005D50EE" w:rsidRPr="005D50EE">
            <w:rPr>
              <w:rFonts w:ascii="Times New Roman" w:hAnsi="Times New Roman" w:cs="Times New Roman"/>
              <w:noProof/>
              <w:sz w:val="24"/>
              <w:szCs w:val="24"/>
            </w:rPr>
            <w:t>(BMW Group, 2022)</w:t>
          </w:r>
          <w:r w:rsidR="005D50EE">
            <w:rPr>
              <w:rFonts w:ascii="Times New Roman" w:hAnsi="Times New Roman" w:cs="Times New Roman"/>
              <w:sz w:val="24"/>
              <w:szCs w:val="24"/>
            </w:rPr>
            <w:fldChar w:fldCharType="end"/>
          </w:r>
        </w:sdtContent>
      </w:sdt>
      <w:r w:rsidR="0019372E">
        <w:rPr>
          <w:rFonts w:ascii="Times New Roman" w:hAnsi="Times New Roman" w:cs="Times New Roman"/>
          <w:sz w:val="24"/>
          <w:szCs w:val="24"/>
        </w:rPr>
        <w:t>.</w:t>
      </w:r>
    </w:p>
    <w:p w14:paraId="01E91846" w14:textId="77777777" w:rsidR="0019372E" w:rsidRPr="00BE7C70" w:rsidRDefault="0019372E" w:rsidP="002A153E">
      <w:pPr>
        <w:pStyle w:val="NoSpacing"/>
        <w:spacing w:line="480" w:lineRule="auto"/>
        <w:ind w:left="1418" w:right="1418"/>
        <w:rPr>
          <w:rFonts w:ascii="Times New Roman" w:hAnsi="Times New Roman" w:cs="Times New Roman"/>
          <w:sz w:val="24"/>
          <w:szCs w:val="24"/>
          <w:u w:val="single"/>
        </w:rPr>
      </w:pPr>
    </w:p>
    <w:p w14:paraId="48EBB29A" w14:textId="77777777" w:rsidR="00DE1B08" w:rsidRDefault="00DE1B08" w:rsidP="002A153E">
      <w:pPr>
        <w:pStyle w:val="NoSpacing"/>
        <w:spacing w:line="480" w:lineRule="auto"/>
        <w:ind w:left="1418" w:right="1418"/>
        <w:rPr>
          <w:rFonts w:ascii="Times New Roman" w:hAnsi="Times New Roman" w:cs="Times New Roman"/>
          <w:sz w:val="24"/>
          <w:szCs w:val="24"/>
          <w:u w:val="single"/>
        </w:rPr>
      </w:pPr>
    </w:p>
    <w:p w14:paraId="5F34DC4D" w14:textId="77777777" w:rsidR="00DE1B08" w:rsidRDefault="00DE1B08" w:rsidP="002A153E">
      <w:pPr>
        <w:pStyle w:val="NoSpacing"/>
        <w:spacing w:line="480" w:lineRule="auto"/>
        <w:ind w:left="1418" w:right="1418"/>
        <w:rPr>
          <w:rFonts w:ascii="Times New Roman" w:hAnsi="Times New Roman" w:cs="Times New Roman"/>
          <w:sz w:val="24"/>
          <w:szCs w:val="24"/>
          <w:u w:val="single"/>
        </w:rPr>
      </w:pPr>
    </w:p>
    <w:p w14:paraId="780C1FD9" w14:textId="152FA0B4" w:rsidR="002E656B" w:rsidRDefault="00BE7C70" w:rsidP="002A153E">
      <w:pPr>
        <w:pStyle w:val="NoSpacing"/>
        <w:spacing w:line="480" w:lineRule="auto"/>
        <w:ind w:left="1418" w:right="1418"/>
        <w:rPr>
          <w:rFonts w:ascii="Times New Roman" w:hAnsi="Times New Roman" w:cs="Times New Roman"/>
          <w:sz w:val="24"/>
          <w:szCs w:val="24"/>
          <w:u w:val="single"/>
        </w:rPr>
      </w:pPr>
      <w:r w:rsidRPr="00BE7C70">
        <w:rPr>
          <w:rFonts w:ascii="Times New Roman" w:hAnsi="Times New Roman" w:cs="Times New Roman"/>
          <w:sz w:val="24"/>
          <w:szCs w:val="24"/>
          <w:u w:val="single"/>
        </w:rPr>
        <w:lastRenderedPageBreak/>
        <w:t xml:space="preserve">BMW’s </w:t>
      </w:r>
      <w:r>
        <w:rPr>
          <w:rFonts w:ascii="Times New Roman" w:hAnsi="Times New Roman" w:cs="Times New Roman"/>
          <w:sz w:val="24"/>
          <w:szCs w:val="24"/>
          <w:u w:val="single"/>
        </w:rPr>
        <w:t>R</w:t>
      </w:r>
      <w:r w:rsidRPr="00BE7C70">
        <w:rPr>
          <w:rFonts w:ascii="Times New Roman" w:hAnsi="Times New Roman" w:cs="Times New Roman"/>
          <w:sz w:val="24"/>
          <w:szCs w:val="24"/>
          <w:u w:val="single"/>
        </w:rPr>
        <w:t xml:space="preserve">oles and </w:t>
      </w:r>
      <w:r>
        <w:rPr>
          <w:rFonts w:ascii="Times New Roman" w:hAnsi="Times New Roman" w:cs="Times New Roman"/>
          <w:sz w:val="24"/>
          <w:szCs w:val="24"/>
          <w:u w:val="single"/>
        </w:rPr>
        <w:t>R</w:t>
      </w:r>
      <w:r w:rsidRPr="00BE7C70">
        <w:rPr>
          <w:rFonts w:ascii="Times New Roman" w:hAnsi="Times New Roman" w:cs="Times New Roman"/>
          <w:sz w:val="24"/>
          <w:szCs w:val="24"/>
          <w:u w:val="single"/>
        </w:rPr>
        <w:t xml:space="preserve">esponsibilities </w:t>
      </w:r>
      <w:r>
        <w:rPr>
          <w:rFonts w:ascii="Times New Roman" w:hAnsi="Times New Roman" w:cs="Times New Roman"/>
          <w:sz w:val="24"/>
          <w:szCs w:val="24"/>
          <w:u w:val="single"/>
        </w:rPr>
        <w:t>W</w:t>
      </w:r>
      <w:r w:rsidRPr="00BE7C70">
        <w:rPr>
          <w:rFonts w:ascii="Times New Roman" w:hAnsi="Times New Roman" w:cs="Times New Roman"/>
          <w:sz w:val="24"/>
          <w:szCs w:val="24"/>
          <w:u w:val="single"/>
        </w:rPr>
        <w:t xml:space="preserve">ithin </w:t>
      </w:r>
      <w:r w:rsidR="001C2AD4">
        <w:rPr>
          <w:rFonts w:ascii="Times New Roman" w:hAnsi="Times New Roman" w:cs="Times New Roman"/>
          <w:sz w:val="24"/>
          <w:szCs w:val="24"/>
          <w:u w:val="single"/>
        </w:rPr>
        <w:t>T</w:t>
      </w:r>
      <w:r w:rsidRPr="00BE7C70">
        <w:rPr>
          <w:rFonts w:ascii="Times New Roman" w:hAnsi="Times New Roman" w:cs="Times New Roman"/>
          <w:sz w:val="24"/>
          <w:szCs w:val="24"/>
          <w:u w:val="single"/>
        </w:rPr>
        <w:t xml:space="preserve">he </w:t>
      </w:r>
      <w:r>
        <w:rPr>
          <w:rFonts w:ascii="Times New Roman" w:hAnsi="Times New Roman" w:cs="Times New Roman"/>
          <w:sz w:val="24"/>
          <w:szCs w:val="24"/>
          <w:u w:val="single"/>
        </w:rPr>
        <w:t>C</w:t>
      </w:r>
      <w:r w:rsidRPr="00BE7C70">
        <w:rPr>
          <w:rFonts w:ascii="Times New Roman" w:hAnsi="Times New Roman" w:cs="Times New Roman"/>
          <w:sz w:val="24"/>
          <w:szCs w:val="24"/>
          <w:u w:val="single"/>
        </w:rPr>
        <w:t xml:space="preserve">hange </w:t>
      </w:r>
      <w:r>
        <w:rPr>
          <w:rFonts w:ascii="Times New Roman" w:hAnsi="Times New Roman" w:cs="Times New Roman"/>
          <w:sz w:val="24"/>
          <w:szCs w:val="24"/>
          <w:u w:val="single"/>
        </w:rPr>
        <w:t>P</w:t>
      </w:r>
      <w:r w:rsidRPr="00BE7C70">
        <w:rPr>
          <w:rFonts w:ascii="Times New Roman" w:hAnsi="Times New Roman" w:cs="Times New Roman"/>
          <w:sz w:val="24"/>
          <w:szCs w:val="24"/>
          <w:u w:val="single"/>
        </w:rPr>
        <w:t>rocess</w:t>
      </w:r>
    </w:p>
    <w:p w14:paraId="52A3CB22" w14:textId="77777777" w:rsidR="002E656B" w:rsidRDefault="002E656B" w:rsidP="002A153E">
      <w:pPr>
        <w:pStyle w:val="NoSpacing"/>
        <w:spacing w:line="480" w:lineRule="auto"/>
        <w:ind w:left="1418" w:right="1418"/>
        <w:rPr>
          <w:rFonts w:ascii="Times New Roman" w:hAnsi="Times New Roman" w:cs="Times New Roman"/>
          <w:sz w:val="24"/>
          <w:szCs w:val="24"/>
          <w:u w:val="single"/>
        </w:rPr>
      </w:pPr>
    </w:p>
    <w:p w14:paraId="5DEA82E3" w14:textId="445EE9EF" w:rsidR="002E656B" w:rsidRDefault="002E656B"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Mapping out a devoted change management team is crucial as they would oversee the sustainable change process within the organisation and make sure that everything is running smoothly. This team should consist of representatives from numerous areas within the organisation, guaranteeing that all features of the change initiative are considered and managed efficiently </w:t>
      </w:r>
      <w:sdt>
        <w:sdtPr>
          <w:rPr>
            <w:rFonts w:ascii="Times New Roman" w:hAnsi="Times New Roman" w:cs="Times New Roman"/>
            <w:sz w:val="24"/>
            <w:szCs w:val="24"/>
          </w:rPr>
          <w:id w:val="-19623288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Adv23 \l 2057 </w:instrText>
          </w:r>
          <w:r>
            <w:rPr>
              <w:rFonts w:ascii="Times New Roman" w:hAnsi="Times New Roman" w:cs="Times New Roman"/>
              <w:sz w:val="24"/>
              <w:szCs w:val="24"/>
            </w:rPr>
            <w:fldChar w:fldCharType="separate"/>
          </w:r>
          <w:r w:rsidRPr="002E656B">
            <w:rPr>
              <w:rFonts w:ascii="Times New Roman" w:hAnsi="Times New Roman" w:cs="Times New Roman"/>
              <w:noProof/>
              <w:sz w:val="24"/>
              <w:szCs w:val="24"/>
            </w:rPr>
            <w:t>(Advised Skills,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C6360E3" w14:textId="77777777" w:rsidR="002E656B" w:rsidRDefault="002E656B" w:rsidP="002A153E">
      <w:pPr>
        <w:pStyle w:val="NoSpacing"/>
        <w:spacing w:line="480" w:lineRule="auto"/>
        <w:ind w:left="1418" w:right="1418"/>
        <w:rPr>
          <w:rFonts w:ascii="Times New Roman" w:hAnsi="Times New Roman" w:cs="Times New Roman"/>
          <w:sz w:val="24"/>
          <w:szCs w:val="24"/>
        </w:rPr>
      </w:pPr>
    </w:p>
    <w:p w14:paraId="6824A611" w14:textId="4CE6D616" w:rsidR="002E656B" w:rsidRDefault="002E656B"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representatives </w:t>
      </w:r>
      <w:r w:rsidR="00EE5BBD">
        <w:rPr>
          <w:rFonts w:ascii="Times New Roman" w:hAnsi="Times New Roman" w:cs="Times New Roman"/>
          <w:sz w:val="24"/>
          <w:szCs w:val="24"/>
        </w:rPr>
        <w:t>that are overseeing the sustainable change and are ensuring that all features of the change initiative are considered and managed effectively are:</w:t>
      </w:r>
    </w:p>
    <w:p w14:paraId="4F59564E" w14:textId="77777777" w:rsidR="00EE5BBD" w:rsidRDefault="00EE5BBD" w:rsidP="002A153E">
      <w:pPr>
        <w:pStyle w:val="NoSpacing"/>
        <w:spacing w:line="480" w:lineRule="auto"/>
        <w:ind w:left="1418" w:right="1418"/>
        <w:rPr>
          <w:rFonts w:ascii="Times New Roman" w:hAnsi="Times New Roman" w:cs="Times New Roman"/>
          <w:sz w:val="24"/>
          <w:szCs w:val="24"/>
        </w:rPr>
      </w:pPr>
    </w:p>
    <w:p w14:paraId="04BA2567" w14:textId="49A3F744"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Board of Management member responsible for production</w:t>
      </w:r>
    </w:p>
    <w:p w14:paraId="08A6798E" w14:textId="52E6BC60"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Board of Management member responsible for development</w:t>
      </w:r>
    </w:p>
    <w:p w14:paraId="335DA0FB" w14:textId="10DFBF54"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Head of vehicle life cycle and product sustainability</w:t>
      </w:r>
    </w:p>
    <w:p w14:paraId="23F9C8AE" w14:textId="42B2E88B"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Head of sustainability in the supply chain</w:t>
      </w:r>
    </w:p>
    <w:p w14:paraId="0293AB4A" w14:textId="7A89C74D"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Spokesperson for Corporate Citizenship</w:t>
      </w:r>
    </w:p>
    <w:p w14:paraId="7EEB0D28" w14:textId="0B363884"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Head of Human Resources policy and strategy</w:t>
      </w:r>
    </w:p>
    <w:p w14:paraId="63444995" w14:textId="3BCBC125" w:rsidR="00EE5BBD"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Project Management for sustainability in production</w:t>
      </w:r>
    </w:p>
    <w:p w14:paraId="042574C9" w14:textId="77777777" w:rsidR="002A153E" w:rsidRDefault="00EE5BBD" w:rsidP="002A153E">
      <w:pPr>
        <w:pStyle w:val="NoSpacing"/>
        <w:numPr>
          <w:ilvl w:val="0"/>
          <w:numId w:val="4"/>
        </w:numPr>
        <w:spacing w:line="480" w:lineRule="auto"/>
        <w:ind w:left="1418" w:right="1418"/>
        <w:rPr>
          <w:rFonts w:ascii="Times New Roman" w:hAnsi="Times New Roman" w:cs="Times New Roman"/>
          <w:sz w:val="24"/>
          <w:szCs w:val="24"/>
        </w:rPr>
      </w:pPr>
      <w:r>
        <w:rPr>
          <w:rFonts w:ascii="Times New Roman" w:hAnsi="Times New Roman" w:cs="Times New Roman"/>
          <w:sz w:val="24"/>
          <w:szCs w:val="24"/>
        </w:rPr>
        <w:t>Head of circular initiative for the BMW Group</w:t>
      </w:r>
    </w:p>
    <w:p w14:paraId="52796232" w14:textId="77777777" w:rsidR="00475F71" w:rsidRDefault="00475F71" w:rsidP="002A153E">
      <w:pPr>
        <w:pStyle w:val="NoSpacing"/>
        <w:spacing w:line="480" w:lineRule="auto"/>
        <w:ind w:left="1418" w:right="1418"/>
        <w:rPr>
          <w:rFonts w:ascii="Times New Roman" w:hAnsi="Times New Roman" w:cs="Times New Roman"/>
          <w:sz w:val="24"/>
          <w:szCs w:val="24"/>
          <w:u w:val="single"/>
        </w:rPr>
      </w:pPr>
    </w:p>
    <w:p w14:paraId="7DD482A7" w14:textId="77777777" w:rsidR="00DE1B08" w:rsidRDefault="00DE1B08" w:rsidP="002A153E">
      <w:pPr>
        <w:pStyle w:val="NoSpacing"/>
        <w:spacing w:line="480" w:lineRule="auto"/>
        <w:ind w:left="1418" w:right="1418"/>
        <w:rPr>
          <w:rFonts w:ascii="Times New Roman" w:hAnsi="Times New Roman" w:cs="Times New Roman"/>
          <w:sz w:val="24"/>
          <w:szCs w:val="24"/>
          <w:u w:val="single"/>
        </w:rPr>
      </w:pPr>
    </w:p>
    <w:p w14:paraId="490A301A" w14:textId="77777777" w:rsidR="00DE1B08" w:rsidRDefault="00DE1B08" w:rsidP="002A153E">
      <w:pPr>
        <w:pStyle w:val="NoSpacing"/>
        <w:spacing w:line="480" w:lineRule="auto"/>
        <w:ind w:left="1418" w:right="1418"/>
        <w:rPr>
          <w:rFonts w:ascii="Times New Roman" w:hAnsi="Times New Roman" w:cs="Times New Roman"/>
          <w:sz w:val="24"/>
          <w:szCs w:val="24"/>
          <w:u w:val="single"/>
        </w:rPr>
      </w:pPr>
    </w:p>
    <w:p w14:paraId="25A5A208" w14:textId="5CA535B4" w:rsidR="00844BF9" w:rsidRPr="002A153E" w:rsidRDefault="001B5C49" w:rsidP="002A153E">
      <w:pPr>
        <w:pStyle w:val="NoSpacing"/>
        <w:spacing w:line="480" w:lineRule="auto"/>
        <w:ind w:left="1418" w:right="1418"/>
        <w:rPr>
          <w:rFonts w:ascii="Times New Roman" w:hAnsi="Times New Roman" w:cs="Times New Roman"/>
          <w:sz w:val="24"/>
          <w:szCs w:val="24"/>
        </w:rPr>
      </w:pPr>
      <w:r w:rsidRPr="002A153E">
        <w:rPr>
          <w:rFonts w:ascii="Times New Roman" w:hAnsi="Times New Roman" w:cs="Times New Roman"/>
          <w:sz w:val="24"/>
          <w:szCs w:val="24"/>
          <w:u w:val="single"/>
        </w:rPr>
        <w:lastRenderedPageBreak/>
        <w:t>BMW’s Communication Strategy</w:t>
      </w:r>
    </w:p>
    <w:p w14:paraId="1430075C" w14:textId="77777777" w:rsidR="001B5C49" w:rsidRDefault="001B5C49" w:rsidP="002A153E">
      <w:pPr>
        <w:pStyle w:val="NoSpacing"/>
        <w:spacing w:line="480" w:lineRule="auto"/>
        <w:ind w:left="1418" w:right="1418"/>
        <w:rPr>
          <w:rFonts w:ascii="Times New Roman" w:hAnsi="Times New Roman" w:cs="Times New Roman"/>
          <w:sz w:val="24"/>
          <w:szCs w:val="24"/>
          <w:u w:val="single"/>
        </w:rPr>
      </w:pPr>
    </w:p>
    <w:p w14:paraId="11583779" w14:textId="5A328D5F" w:rsidR="002E656B" w:rsidRDefault="00767299"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way that BMW is using their communication strategy to send a clear and concise message that conveys the vision, purpose and the desired outcomes of the sustainable change process is by </w:t>
      </w:r>
      <w:r w:rsidRPr="00767299">
        <w:rPr>
          <w:rFonts w:ascii="Times New Roman" w:hAnsi="Times New Roman" w:cs="Times New Roman"/>
          <w:sz w:val="24"/>
          <w:szCs w:val="24"/>
        </w:rPr>
        <w:t>making use of collaborative networks by talking to representatives of different fields and communities and becoming one global stakeholder community around the world is to have one dialogue around the world. The way that BMW are doing this is by partnering up with One Young World, Digital Life Design (DLD), having the Open Manufacturing Platform and having internal collaborative networks by using ConnectedWorks</w:t>
      </w:r>
      <w:r>
        <w:rPr>
          <w:rFonts w:ascii="Times New Roman" w:hAnsi="Times New Roman" w:cs="Times New Roman"/>
          <w:sz w:val="24"/>
          <w:szCs w:val="24"/>
        </w:rPr>
        <w:t xml:space="preserve"> </w:t>
      </w:r>
      <w:sdt>
        <w:sdtPr>
          <w:rPr>
            <w:rFonts w:ascii="Times New Roman" w:hAnsi="Times New Roman" w:cs="Times New Roman"/>
            <w:sz w:val="24"/>
            <w:szCs w:val="24"/>
          </w:rPr>
          <w:id w:val="-1569733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BMW2210 \l 2057 </w:instrText>
          </w:r>
          <w:r>
            <w:rPr>
              <w:rFonts w:ascii="Times New Roman" w:hAnsi="Times New Roman" w:cs="Times New Roman"/>
              <w:sz w:val="24"/>
              <w:szCs w:val="24"/>
            </w:rPr>
            <w:fldChar w:fldCharType="separate"/>
          </w:r>
          <w:r w:rsidRPr="00767299">
            <w:rPr>
              <w:rFonts w:ascii="Times New Roman" w:hAnsi="Times New Roman" w:cs="Times New Roman"/>
              <w:noProof/>
              <w:sz w:val="24"/>
              <w:szCs w:val="24"/>
            </w:rPr>
            <w:t>(BMW Group,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2DC0063" w14:textId="77777777" w:rsidR="00767299" w:rsidRDefault="00767299" w:rsidP="002A153E">
      <w:pPr>
        <w:pStyle w:val="NoSpacing"/>
        <w:spacing w:line="480" w:lineRule="auto"/>
        <w:ind w:left="1418" w:right="1418"/>
        <w:rPr>
          <w:rFonts w:ascii="Times New Roman" w:hAnsi="Times New Roman" w:cs="Times New Roman"/>
          <w:sz w:val="24"/>
          <w:szCs w:val="24"/>
        </w:rPr>
      </w:pPr>
    </w:p>
    <w:p w14:paraId="585748BF" w14:textId="5A8F05CC" w:rsidR="00824510" w:rsidRPr="00824510" w:rsidRDefault="00824510" w:rsidP="002A153E">
      <w:pPr>
        <w:pStyle w:val="NoSpacing"/>
        <w:spacing w:line="480" w:lineRule="auto"/>
        <w:ind w:left="1418" w:right="1418"/>
        <w:rPr>
          <w:rFonts w:ascii="Times New Roman" w:hAnsi="Times New Roman" w:cs="Times New Roman"/>
          <w:sz w:val="24"/>
          <w:szCs w:val="24"/>
        </w:rPr>
      </w:pPr>
      <w:r w:rsidRPr="00824510">
        <w:rPr>
          <w:rFonts w:ascii="Times New Roman" w:hAnsi="Times New Roman" w:cs="Times New Roman"/>
          <w:sz w:val="24"/>
          <w:szCs w:val="24"/>
        </w:rPr>
        <w:t xml:space="preserve">One Young World is a charitable organisation that was formed in 2009 and has gone from success to success and have expanded immensely over the years, as they have had young celebrity inspirational leaders such as Emma Watson and Meghan Markle. In today’s world the One Young World community consists of young leaders, NGO’s, universities, corporate partners and supporters that are activists, humanitarians, world leaders, business leaders, thought leaders, entrepreneurs and innovators. Where they gather together at the annual summit to discuss and rethink issues such as education, social projects, climate and environmental protection and to </w:t>
      </w:r>
      <w:r w:rsidRPr="00824510">
        <w:rPr>
          <w:rFonts w:ascii="Times New Roman" w:hAnsi="Times New Roman" w:cs="Times New Roman"/>
          <w:sz w:val="24"/>
          <w:szCs w:val="24"/>
        </w:rPr>
        <w:lastRenderedPageBreak/>
        <w:t>expand their networks. Imagining and actively shaping a new kind of future is the aim of the One Young World Summit</w:t>
      </w:r>
      <w:r>
        <w:rPr>
          <w:rFonts w:ascii="Times New Roman" w:hAnsi="Times New Roman" w:cs="Times New Roman"/>
          <w:sz w:val="24"/>
          <w:szCs w:val="24"/>
        </w:rPr>
        <w:t xml:space="preserve"> </w:t>
      </w:r>
      <w:sdt>
        <w:sdtPr>
          <w:rPr>
            <w:rFonts w:ascii="Times New Roman" w:hAnsi="Times New Roman" w:cs="Times New Roman"/>
            <w:sz w:val="24"/>
            <w:szCs w:val="24"/>
          </w:rPr>
          <w:id w:val="-147814348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One23 \l 2057 </w:instrText>
          </w:r>
          <w:r>
            <w:rPr>
              <w:rFonts w:ascii="Times New Roman" w:hAnsi="Times New Roman" w:cs="Times New Roman"/>
              <w:sz w:val="24"/>
              <w:szCs w:val="24"/>
            </w:rPr>
            <w:fldChar w:fldCharType="separate"/>
          </w:r>
          <w:r w:rsidRPr="00824510">
            <w:rPr>
              <w:rFonts w:ascii="Times New Roman" w:hAnsi="Times New Roman" w:cs="Times New Roman"/>
              <w:noProof/>
              <w:sz w:val="24"/>
              <w:szCs w:val="24"/>
            </w:rPr>
            <w:t>(One Young World,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78EBEE6" w14:textId="77777777" w:rsidR="00824510" w:rsidRPr="00824510" w:rsidRDefault="00824510" w:rsidP="002A153E">
      <w:pPr>
        <w:pStyle w:val="NoSpacing"/>
        <w:spacing w:line="480" w:lineRule="auto"/>
        <w:ind w:left="1418" w:right="1418"/>
        <w:rPr>
          <w:rFonts w:ascii="Times New Roman" w:hAnsi="Times New Roman" w:cs="Times New Roman"/>
          <w:sz w:val="24"/>
          <w:szCs w:val="24"/>
        </w:rPr>
      </w:pPr>
    </w:p>
    <w:p w14:paraId="0E5CFC11" w14:textId="054D8551" w:rsidR="00767299" w:rsidRDefault="00824510" w:rsidP="002A153E">
      <w:pPr>
        <w:pStyle w:val="NoSpacing"/>
        <w:spacing w:line="480" w:lineRule="auto"/>
        <w:ind w:left="1418" w:right="1418"/>
        <w:rPr>
          <w:rFonts w:ascii="Times New Roman" w:hAnsi="Times New Roman" w:cs="Times New Roman"/>
          <w:sz w:val="24"/>
          <w:szCs w:val="24"/>
        </w:rPr>
      </w:pPr>
      <w:r w:rsidRPr="00824510">
        <w:rPr>
          <w:rFonts w:ascii="Times New Roman" w:hAnsi="Times New Roman" w:cs="Times New Roman"/>
          <w:sz w:val="24"/>
          <w:szCs w:val="24"/>
        </w:rPr>
        <w:t>BMW utilizes the One Young World format as a collaborative network to enable BMW to gear out their corporate objectives more towards the needs and expectations of a global society. The way BMW have done this is by supporting their employees in shaping their own future, with a special focus on developing their young talents. As BMW guides these individuals through personal development process, encourages them to develop an overview of the entire company through training and helps them establish a personal network. Therefore, the aim is to enable them to become committed, visionary mangers, who form the foundation of a successful cooperation within a future oriented BMW Group and make and active contribution to real corporate citizenship. The benefits of this format is that it allows for the young talents to have the opportunity to have a voice and devise solutions to a more sustainable future towards the company</w:t>
      </w:r>
      <w:r>
        <w:rPr>
          <w:rFonts w:ascii="Times New Roman" w:hAnsi="Times New Roman" w:cs="Times New Roman"/>
          <w:sz w:val="24"/>
          <w:szCs w:val="24"/>
        </w:rPr>
        <w:t xml:space="preserve"> </w:t>
      </w:r>
      <w:sdt>
        <w:sdtPr>
          <w:rPr>
            <w:rFonts w:ascii="Times New Roman" w:hAnsi="Times New Roman" w:cs="Times New Roman"/>
            <w:sz w:val="24"/>
            <w:szCs w:val="24"/>
          </w:rPr>
          <w:id w:val="1803267674"/>
          <w:citation/>
        </w:sdtPr>
        <w:sdtEndPr/>
        <w:sdtContent>
          <w:r w:rsidR="001F60FB">
            <w:rPr>
              <w:rFonts w:ascii="Times New Roman" w:hAnsi="Times New Roman" w:cs="Times New Roman"/>
              <w:sz w:val="24"/>
              <w:szCs w:val="24"/>
            </w:rPr>
            <w:fldChar w:fldCharType="begin"/>
          </w:r>
          <w:r w:rsidR="001F60FB">
            <w:rPr>
              <w:rFonts w:ascii="Times New Roman" w:hAnsi="Times New Roman" w:cs="Times New Roman"/>
              <w:sz w:val="24"/>
              <w:szCs w:val="24"/>
            </w:rPr>
            <w:instrText xml:space="preserve"> CITATION BMW2210 \l 2057 </w:instrText>
          </w:r>
          <w:r w:rsidR="001F60FB">
            <w:rPr>
              <w:rFonts w:ascii="Times New Roman" w:hAnsi="Times New Roman" w:cs="Times New Roman"/>
              <w:sz w:val="24"/>
              <w:szCs w:val="24"/>
            </w:rPr>
            <w:fldChar w:fldCharType="separate"/>
          </w:r>
          <w:r w:rsidR="001F60FB" w:rsidRPr="001F60FB">
            <w:rPr>
              <w:rFonts w:ascii="Times New Roman" w:hAnsi="Times New Roman" w:cs="Times New Roman"/>
              <w:noProof/>
              <w:sz w:val="24"/>
              <w:szCs w:val="24"/>
            </w:rPr>
            <w:t>(BMW Group, 2022)</w:t>
          </w:r>
          <w:r w:rsidR="001F60FB">
            <w:rPr>
              <w:rFonts w:ascii="Times New Roman" w:hAnsi="Times New Roman" w:cs="Times New Roman"/>
              <w:sz w:val="24"/>
              <w:szCs w:val="24"/>
            </w:rPr>
            <w:fldChar w:fldCharType="end"/>
          </w:r>
        </w:sdtContent>
      </w:sdt>
      <w:r w:rsidR="001F60FB">
        <w:rPr>
          <w:rFonts w:ascii="Times New Roman" w:hAnsi="Times New Roman" w:cs="Times New Roman"/>
          <w:sz w:val="24"/>
          <w:szCs w:val="24"/>
        </w:rPr>
        <w:t>.</w:t>
      </w:r>
    </w:p>
    <w:p w14:paraId="4557BFF3" w14:textId="77777777" w:rsidR="001F60FB" w:rsidRDefault="001F60FB" w:rsidP="002A153E">
      <w:pPr>
        <w:pStyle w:val="NoSpacing"/>
        <w:spacing w:line="480" w:lineRule="auto"/>
        <w:ind w:left="1418" w:right="1418"/>
        <w:rPr>
          <w:rFonts w:ascii="Times New Roman" w:hAnsi="Times New Roman" w:cs="Times New Roman"/>
          <w:sz w:val="24"/>
          <w:szCs w:val="24"/>
        </w:rPr>
      </w:pPr>
    </w:p>
    <w:p w14:paraId="1D0DA00D" w14:textId="7F95DF13" w:rsidR="001F60FB" w:rsidRDefault="001F60FB" w:rsidP="002A153E">
      <w:pPr>
        <w:pStyle w:val="NoSpacing"/>
        <w:spacing w:line="480" w:lineRule="auto"/>
        <w:ind w:left="1418" w:right="1418"/>
        <w:rPr>
          <w:rFonts w:ascii="Times New Roman" w:hAnsi="Times New Roman" w:cs="Times New Roman"/>
          <w:sz w:val="24"/>
          <w:szCs w:val="24"/>
        </w:rPr>
      </w:pPr>
      <w:r w:rsidRPr="001F60FB">
        <w:rPr>
          <w:rFonts w:ascii="Times New Roman" w:hAnsi="Times New Roman" w:cs="Times New Roman"/>
          <w:sz w:val="24"/>
          <w:szCs w:val="24"/>
        </w:rPr>
        <w:t>DLD – Digital Life design is Europe’s leading innovation conference, that focuses on the ways in which the internet, with its new digital business models and technical possibilities, is transforming markets, media, culture and society</w:t>
      </w:r>
      <w:r>
        <w:rPr>
          <w:rFonts w:ascii="Times New Roman" w:hAnsi="Times New Roman" w:cs="Times New Roman"/>
          <w:sz w:val="24"/>
          <w:szCs w:val="24"/>
        </w:rPr>
        <w:t xml:space="preserve"> </w:t>
      </w:r>
      <w:sdt>
        <w:sdtPr>
          <w:rPr>
            <w:rFonts w:ascii="Times New Roman" w:hAnsi="Times New Roman" w:cs="Times New Roman"/>
            <w:sz w:val="24"/>
            <w:szCs w:val="24"/>
          </w:rPr>
          <w:id w:val="-11490783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DLD23 \l 2057 </w:instrText>
          </w:r>
          <w:r>
            <w:rPr>
              <w:rFonts w:ascii="Times New Roman" w:hAnsi="Times New Roman" w:cs="Times New Roman"/>
              <w:sz w:val="24"/>
              <w:szCs w:val="24"/>
            </w:rPr>
            <w:fldChar w:fldCharType="separate"/>
          </w:r>
          <w:r w:rsidRPr="001F60FB">
            <w:rPr>
              <w:rFonts w:ascii="Times New Roman" w:hAnsi="Times New Roman" w:cs="Times New Roman"/>
              <w:noProof/>
              <w:sz w:val="24"/>
              <w:szCs w:val="24"/>
            </w:rPr>
            <w:t>(DLD, 2023)</w:t>
          </w:r>
          <w:r>
            <w:rPr>
              <w:rFonts w:ascii="Times New Roman" w:hAnsi="Times New Roman" w:cs="Times New Roman"/>
              <w:sz w:val="24"/>
              <w:szCs w:val="24"/>
            </w:rPr>
            <w:fldChar w:fldCharType="end"/>
          </w:r>
        </w:sdtContent>
      </w:sdt>
    </w:p>
    <w:p w14:paraId="5A256C7A" w14:textId="77777777" w:rsidR="001F60FB" w:rsidRDefault="001F60FB" w:rsidP="002A153E">
      <w:pPr>
        <w:pStyle w:val="NoSpacing"/>
        <w:spacing w:line="480" w:lineRule="auto"/>
        <w:ind w:left="1418" w:right="1418"/>
        <w:rPr>
          <w:rFonts w:ascii="Times New Roman" w:hAnsi="Times New Roman" w:cs="Times New Roman"/>
          <w:sz w:val="24"/>
          <w:szCs w:val="24"/>
        </w:rPr>
      </w:pPr>
    </w:p>
    <w:p w14:paraId="451A6096" w14:textId="62BD3AE1" w:rsidR="001F60FB" w:rsidRDefault="001F60FB" w:rsidP="002A153E">
      <w:pPr>
        <w:pStyle w:val="NoSpacing"/>
        <w:spacing w:line="480" w:lineRule="auto"/>
        <w:ind w:left="1418" w:right="1418"/>
        <w:rPr>
          <w:rFonts w:ascii="Times New Roman" w:hAnsi="Times New Roman" w:cs="Times New Roman"/>
          <w:sz w:val="24"/>
          <w:szCs w:val="24"/>
        </w:rPr>
      </w:pPr>
      <w:r w:rsidRPr="001F60FB">
        <w:rPr>
          <w:rFonts w:ascii="Times New Roman" w:hAnsi="Times New Roman" w:cs="Times New Roman"/>
          <w:sz w:val="24"/>
          <w:szCs w:val="24"/>
        </w:rPr>
        <w:t>BMW has collaborated and have been their mobility partner and sponsor since 2015. DLD gathers people from the worlds of politics, business, culture and the media together. For example, they have had Mark Zukerberg, Naomi Campbell, Paulo Coelho and Jim Snabe as guest speakers</w:t>
      </w:r>
      <w:r>
        <w:rPr>
          <w:rFonts w:ascii="Times New Roman" w:hAnsi="Times New Roman" w:cs="Times New Roman"/>
          <w:sz w:val="24"/>
          <w:szCs w:val="24"/>
        </w:rPr>
        <w:t xml:space="preserve"> </w:t>
      </w:r>
      <w:sdt>
        <w:sdtPr>
          <w:rPr>
            <w:rFonts w:ascii="Times New Roman" w:hAnsi="Times New Roman" w:cs="Times New Roman"/>
            <w:sz w:val="24"/>
            <w:szCs w:val="24"/>
          </w:rPr>
          <w:id w:val="-85165190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BMW2210 \l 2057 </w:instrText>
          </w:r>
          <w:r>
            <w:rPr>
              <w:rFonts w:ascii="Times New Roman" w:hAnsi="Times New Roman" w:cs="Times New Roman"/>
              <w:sz w:val="24"/>
              <w:szCs w:val="24"/>
            </w:rPr>
            <w:fldChar w:fldCharType="separate"/>
          </w:r>
          <w:r w:rsidRPr="001F60FB">
            <w:rPr>
              <w:rFonts w:ascii="Times New Roman" w:hAnsi="Times New Roman" w:cs="Times New Roman"/>
              <w:noProof/>
              <w:sz w:val="24"/>
              <w:szCs w:val="24"/>
            </w:rPr>
            <w:t>(BMW Group,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914471A" w14:textId="77777777" w:rsidR="001F60FB" w:rsidRDefault="001F60FB" w:rsidP="002A153E">
      <w:pPr>
        <w:pStyle w:val="NoSpacing"/>
        <w:spacing w:line="480" w:lineRule="auto"/>
        <w:ind w:left="1418" w:right="1418"/>
        <w:rPr>
          <w:rFonts w:ascii="Times New Roman" w:hAnsi="Times New Roman" w:cs="Times New Roman"/>
          <w:sz w:val="24"/>
          <w:szCs w:val="24"/>
        </w:rPr>
      </w:pPr>
    </w:p>
    <w:p w14:paraId="62BAB7B4" w14:textId="1D426A91" w:rsidR="001F60FB" w:rsidRDefault="001F60FB" w:rsidP="002A153E">
      <w:pPr>
        <w:pStyle w:val="NoSpacing"/>
        <w:spacing w:line="480" w:lineRule="auto"/>
        <w:ind w:left="1418" w:right="1418"/>
        <w:rPr>
          <w:rFonts w:ascii="Times New Roman" w:hAnsi="Times New Roman" w:cs="Times New Roman"/>
          <w:sz w:val="24"/>
          <w:szCs w:val="24"/>
        </w:rPr>
      </w:pPr>
      <w:r w:rsidRPr="001F60FB">
        <w:rPr>
          <w:rFonts w:ascii="Times New Roman" w:hAnsi="Times New Roman" w:cs="Times New Roman"/>
          <w:sz w:val="24"/>
          <w:szCs w:val="24"/>
        </w:rPr>
        <w:t>BMW’s Open Manufacturing Platform is an open technology platform and a cross industry community. Which seeks to advance the development of Smart Factory solutions that can be used jointly by the OMP community in the automotive and manufacturing industry. The benefits of BMW using the Open Manufacturing Platform is that it will speed up future industrial IoT development significantly, make production more efficient, offers members new possibilities to unlock the potential of their data, allowing industrial solutions to be developed and integrated faster and more surely. The challenge that BMW are facing is trying to encourage other companies to become part of the OPM community</w:t>
      </w:r>
      <w:r>
        <w:rPr>
          <w:rFonts w:ascii="Times New Roman" w:hAnsi="Times New Roman" w:cs="Times New Roman"/>
          <w:sz w:val="24"/>
          <w:szCs w:val="24"/>
        </w:rPr>
        <w:t xml:space="preserve"> </w:t>
      </w:r>
      <w:sdt>
        <w:sdtPr>
          <w:rPr>
            <w:rFonts w:ascii="Times New Roman" w:hAnsi="Times New Roman" w:cs="Times New Roman"/>
            <w:sz w:val="24"/>
            <w:szCs w:val="24"/>
          </w:rPr>
          <w:id w:val="92947052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BMW19 \l 2057 </w:instrText>
          </w:r>
          <w:r>
            <w:rPr>
              <w:rFonts w:ascii="Times New Roman" w:hAnsi="Times New Roman" w:cs="Times New Roman"/>
              <w:sz w:val="24"/>
              <w:szCs w:val="24"/>
            </w:rPr>
            <w:fldChar w:fldCharType="separate"/>
          </w:r>
          <w:r w:rsidRPr="001F60FB">
            <w:rPr>
              <w:rFonts w:ascii="Times New Roman" w:hAnsi="Times New Roman" w:cs="Times New Roman"/>
              <w:noProof/>
              <w:sz w:val="24"/>
              <w:szCs w:val="24"/>
            </w:rPr>
            <w:t>(BMW Group,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D5AD6CB" w14:textId="77777777" w:rsidR="001F60FB" w:rsidRDefault="001F60FB" w:rsidP="002A153E">
      <w:pPr>
        <w:pStyle w:val="NoSpacing"/>
        <w:spacing w:line="480" w:lineRule="auto"/>
        <w:ind w:left="1418" w:right="1418"/>
        <w:rPr>
          <w:rFonts w:ascii="Times New Roman" w:hAnsi="Times New Roman" w:cs="Times New Roman"/>
          <w:sz w:val="24"/>
          <w:szCs w:val="24"/>
        </w:rPr>
      </w:pPr>
    </w:p>
    <w:p w14:paraId="2EE9768C" w14:textId="124C2854" w:rsidR="001F60FB" w:rsidRPr="001F60FB" w:rsidRDefault="001F60FB"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Also another way that BMW are utilising their communication strategy for their sustainable change is through social media and the way that BMW </w:t>
      </w:r>
      <w:r w:rsidRPr="001F60FB">
        <w:rPr>
          <w:rFonts w:ascii="Times New Roman" w:hAnsi="Times New Roman" w:cs="Times New Roman"/>
          <w:sz w:val="24"/>
          <w:szCs w:val="24"/>
        </w:rPr>
        <w:t>support</w:t>
      </w:r>
      <w:r w:rsidR="00945B5A">
        <w:rPr>
          <w:rFonts w:ascii="Times New Roman" w:hAnsi="Times New Roman" w:cs="Times New Roman"/>
          <w:sz w:val="24"/>
          <w:szCs w:val="24"/>
        </w:rPr>
        <w:t>s</w:t>
      </w:r>
      <w:r w:rsidRPr="001F60FB">
        <w:rPr>
          <w:rFonts w:ascii="Times New Roman" w:hAnsi="Times New Roman" w:cs="Times New Roman"/>
          <w:sz w:val="24"/>
          <w:szCs w:val="24"/>
        </w:rPr>
        <w:t xml:space="preserve"> </w:t>
      </w:r>
      <w:r w:rsidR="00945B5A">
        <w:rPr>
          <w:rFonts w:ascii="Times New Roman" w:hAnsi="Times New Roman" w:cs="Times New Roman"/>
          <w:sz w:val="24"/>
          <w:szCs w:val="24"/>
        </w:rPr>
        <w:t xml:space="preserve">their </w:t>
      </w:r>
      <w:r w:rsidRPr="001F60FB">
        <w:rPr>
          <w:rFonts w:ascii="Times New Roman" w:hAnsi="Times New Roman" w:cs="Times New Roman"/>
          <w:sz w:val="24"/>
          <w:szCs w:val="24"/>
        </w:rPr>
        <w:t xml:space="preserve">sustainable change initiative is by: </w:t>
      </w:r>
    </w:p>
    <w:p w14:paraId="4D7592A1" w14:textId="77777777" w:rsidR="001F60FB" w:rsidRPr="001F60FB" w:rsidRDefault="001F60FB" w:rsidP="002A153E">
      <w:pPr>
        <w:pStyle w:val="NoSpacing"/>
        <w:spacing w:line="480" w:lineRule="auto"/>
        <w:ind w:left="1418" w:right="1418"/>
        <w:rPr>
          <w:rFonts w:ascii="Times New Roman" w:hAnsi="Times New Roman" w:cs="Times New Roman"/>
          <w:sz w:val="24"/>
          <w:szCs w:val="24"/>
        </w:rPr>
      </w:pPr>
    </w:p>
    <w:p w14:paraId="3287060D" w14:textId="4C611FB4" w:rsidR="001F60FB" w:rsidRPr="001F60FB" w:rsidRDefault="001F60FB" w:rsidP="004D5590">
      <w:pPr>
        <w:pStyle w:val="NoSpacing"/>
        <w:numPr>
          <w:ilvl w:val="1"/>
          <w:numId w:val="7"/>
        </w:numPr>
        <w:spacing w:line="480" w:lineRule="auto"/>
        <w:ind w:left="1775" w:right="1418" w:hanging="357"/>
        <w:rPr>
          <w:rFonts w:ascii="Times New Roman" w:hAnsi="Times New Roman" w:cs="Times New Roman"/>
          <w:sz w:val="24"/>
          <w:szCs w:val="24"/>
        </w:rPr>
      </w:pPr>
      <w:r w:rsidRPr="001F60FB">
        <w:rPr>
          <w:rFonts w:ascii="Times New Roman" w:hAnsi="Times New Roman" w:cs="Times New Roman"/>
          <w:sz w:val="24"/>
          <w:szCs w:val="24"/>
        </w:rPr>
        <w:lastRenderedPageBreak/>
        <w:t xml:space="preserve">Improving employee involvement and engagement, as this would allow information to flow in multiple directions rather than just from the top down. For example </w:t>
      </w:r>
      <w:r w:rsidR="00945B5A">
        <w:rPr>
          <w:rFonts w:ascii="Times New Roman" w:hAnsi="Times New Roman" w:cs="Times New Roman"/>
          <w:sz w:val="24"/>
          <w:szCs w:val="24"/>
        </w:rPr>
        <w:t>BMW</w:t>
      </w:r>
      <w:r w:rsidRPr="001F60FB">
        <w:rPr>
          <w:rFonts w:ascii="Times New Roman" w:hAnsi="Times New Roman" w:cs="Times New Roman"/>
          <w:sz w:val="24"/>
          <w:szCs w:val="24"/>
        </w:rPr>
        <w:t xml:space="preserve"> utilise microblog applications, crowd source ideas through the organisation and involve employees more directly in the change initiative.</w:t>
      </w:r>
    </w:p>
    <w:p w14:paraId="00FFF938" w14:textId="510AC594" w:rsidR="001F60FB" w:rsidRPr="001F60FB" w:rsidRDefault="001F60FB" w:rsidP="004D5590">
      <w:pPr>
        <w:pStyle w:val="NoSpacing"/>
        <w:numPr>
          <w:ilvl w:val="1"/>
          <w:numId w:val="7"/>
        </w:numPr>
        <w:spacing w:line="480" w:lineRule="auto"/>
        <w:ind w:left="1775" w:right="1418" w:hanging="357"/>
        <w:rPr>
          <w:rFonts w:ascii="Times New Roman" w:hAnsi="Times New Roman" w:cs="Times New Roman"/>
          <w:sz w:val="24"/>
          <w:szCs w:val="24"/>
        </w:rPr>
      </w:pPr>
      <w:r w:rsidRPr="001F60FB">
        <w:rPr>
          <w:rFonts w:ascii="Times New Roman" w:hAnsi="Times New Roman" w:cs="Times New Roman"/>
          <w:sz w:val="24"/>
          <w:szCs w:val="24"/>
        </w:rPr>
        <w:t>Forming a collaborative culture is an extremely effective way of bringing employees together to implement new processes and to share experiences.</w:t>
      </w:r>
    </w:p>
    <w:p w14:paraId="77087A4F" w14:textId="254AAB6A" w:rsidR="001F60FB" w:rsidRPr="001F60FB" w:rsidRDefault="001F60FB" w:rsidP="004D5590">
      <w:pPr>
        <w:pStyle w:val="NoSpacing"/>
        <w:numPr>
          <w:ilvl w:val="1"/>
          <w:numId w:val="7"/>
        </w:numPr>
        <w:spacing w:line="480" w:lineRule="auto"/>
        <w:ind w:left="1775" w:right="1418" w:hanging="357"/>
        <w:rPr>
          <w:rFonts w:ascii="Times New Roman" w:hAnsi="Times New Roman" w:cs="Times New Roman"/>
          <w:sz w:val="24"/>
          <w:szCs w:val="24"/>
        </w:rPr>
      </w:pPr>
      <w:r w:rsidRPr="001F60FB">
        <w:rPr>
          <w:rFonts w:ascii="Times New Roman" w:hAnsi="Times New Roman" w:cs="Times New Roman"/>
          <w:sz w:val="24"/>
          <w:szCs w:val="24"/>
        </w:rPr>
        <w:t>Using idea generation through social technologies or simple suggestion boxes in the form of blogs or message boards with comments, which can then allow sufficient opportunities to share, generate and build on ideas in a collaborative and open format that has clear visibility across the organisation.</w:t>
      </w:r>
    </w:p>
    <w:p w14:paraId="1B4925E8" w14:textId="3C9EC385" w:rsidR="001F60FB" w:rsidRPr="001F60FB" w:rsidRDefault="001F60FB" w:rsidP="004D5590">
      <w:pPr>
        <w:pStyle w:val="NoSpacing"/>
        <w:numPr>
          <w:ilvl w:val="1"/>
          <w:numId w:val="7"/>
        </w:numPr>
        <w:spacing w:line="480" w:lineRule="auto"/>
        <w:ind w:left="1775" w:right="1418" w:hanging="357"/>
        <w:rPr>
          <w:rFonts w:ascii="Times New Roman" w:hAnsi="Times New Roman" w:cs="Times New Roman"/>
          <w:sz w:val="24"/>
          <w:szCs w:val="24"/>
        </w:rPr>
      </w:pPr>
      <w:r w:rsidRPr="001F60FB">
        <w:rPr>
          <w:rFonts w:ascii="Times New Roman" w:hAnsi="Times New Roman" w:cs="Times New Roman"/>
          <w:sz w:val="24"/>
          <w:szCs w:val="24"/>
        </w:rPr>
        <w:t>Social media applications can create more engaging and personalised learning experiences that relates to the change initiative. Through using live web meetings and telepresence solutions that bring together dispersed teams for a common learning experience. An organisation can also use user generated content platforms such as YouTube, which allow staff members to provide short video or audio training segments that is relevant to the change initiative.</w:t>
      </w:r>
    </w:p>
    <w:p w14:paraId="7E1C041C" w14:textId="2811A6A9" w:rsidR="003A6544" w:rsidRDefault="001F60FB" w:rsidP="00475F71">
      <w:pPr>
        <w:pStyle w:val="NoSpacing"/>
        <w:numPr>
          <w:ilvl w:val="1"/>
          <w:numId w:val="7"/>
        </w:numPr>
        <w:spacing w:line="480" w:lineRule="auto"/>
        <w:ind w:left="1775" w:right="1418" w:hanging="357"/>
        <w:rPr>
          <w:rFonts w:ascii="Times New Roman" w:hAnsi="Times New Roman" w:cs="Times New Roman"/>
          <w:sz w:val="24"/>
          <w:szCs w:val="24"/>
        </w:rPr>
      </w:pPr>
      <w:r w:rsidRPr="001F60FB">
        <w:rPr>
          <w:rFonts w:ascii="Times New Roman" w:hAnsi="Times New Roman" w:cs="Times New Roman"/>
          <w:sz w:val="24"/>
          <w:szCs w:val="24"/>
        </w:rPr>
        <w:t>Social media can boost an organisation’s internal branding.</w:t>
      </w:r>
    </w:p>
    <w:p w14:paraId="79A4031F" w14:textId="77777777" w:rsidR="00475F71" w:rsidRDefault="00475F71" w:rsidP="00475F71">
      <w:pPr>
        <w:pStyle w:val="NoSpacing"/>
        <w:spacing w:line="480" w:lineRule="auto"/>
        <w:ind w:right="1418"/>
        <w:rPr>
          <w:rFonts w:ascii="Times New Roman" w:hAnsi="Times New Roman" w:cs="Times New Roman"/>
          <w:sz w:val="24"/>
          <w:szCs w:val="24"/>
        </w:rPr>
      </w:pPr>
    </w:p>
    <w:p w14:paraId="21E28681" w14:textId="6B3C9D57" w:rsidR="005E782F" w:rsidRPr="005E782F" w:rsidRDefault="005E782F" w:rsidP="00475F71">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BMW’s </w:t>
      </w:r>
      <w:r w:rsidR="00A7251D">
        <w:rPr>
          <w:rFonts w:ascii="Times New Roman" w:hAnsi="Times New Roman" w:cs="Times New Roman"/>
          <w:sz w:val="24"/>
          <w:szCs w:val="24"/>
          <w:u w:val="single"/>
        </w:rPr>
        <w:t>Training Programme</w:t>
      </w:r>
    </w:p>
    <w:p w14:paraId="4103BBCA" w14:textId="77777777" w:rsidR="00A7251D" w:rsidRDefault="00A7251D" w:rsidP="00A7251D">
      <w:pPr>
        <w:pStyle w:val="NoSpacing"/>
        <w:spacing w:line="480" w:lineRule="auto"/>
        <w:ind w:right="1418"/>
        <w:rPr>
          <w:rFonts w:ascii="Times New Roman" w:hAnsi="Times New Roman" w:cs="Times New Roman"/>
          <w:sz w:val="24"/>
          <w:szCs w:val="24"/>
        </w:rPr>
      </w:pPr>
    </w:p>
    <w:p w14:paraId="279304AC" w14:textId="670B2883" w:rsidR="00A7251D" w:rsidRPr="00475F71" w:rsidRDefault="005E782F" w:rsidP="00A7251D">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Once the change has been implemented, BMW are looking to refreeze their change so that they sustain the change long term by </w:t>
      </w:r>
      <w:r w:rsidR="00106499">
        <w:rPr>
          <w:rFonts w:ascii="Times New Roman" w:hAnsi="Times New Roman" w:cs="Times New Roman"/>
          <w:sz w:val="24"/>
          <w:szCs w:val="24"/>
        </w:rPr>
        <w:t xml:space="preserve">improving the expertise in the workforce, which BMW have done by investing 416 million euros in the training and further education of their employees. The training programmes in 2022 concentrated on the future oriented fields of electrics, data analytics, artificial intelligence, innovative production technologies and new working methods. Also to sustain the change the BMW Group encourages employees motivation and creates future proof jobs </w:t>
      </w:r>
      <w:sdt>
        <w:sdtPr>
          <w:rPr>
            <w:rFonts w:ascii="Times New Roman" w:hAnsi="Times New Roman" w:cs="Times New Roman"/>
            <w:sz w:val="24"/>
            <w:szCs w:val="24"/>
          </w:rPr>
          <w:id w:val="-543369043"/>
          <w:citation/>
        </w:sdtPr>
        <w:sdtEndPr/>
        <w:sdtContent>
          <w:r w:rsidR="00106499">
            <w:rPr>
              <w:rFonts w:ascii="Times New Roman" w:hAnsi="Times New Roman" w:cs="Times New Roman"/>
              <w:sz w:val="24"/>
              <w:szCs w:val="24"/>
            </w:rPr>
            <w:fldChar w:fldCharType="begin"/>
          </w:r>
          <w:r w:rsidR="00106499">
            <w:rPr>
              <w:rFonts w:ascii="Times New Roman" w:hAnsi="Times New Roman" w:cs="Times New Roman"/>
              <w:sz w:val="24"/>
              <w:szCs w:val="24"/>
            </w:rPr>
            <w:instrText xml:space="preserve"> CITATION BMW233 \l 2057 </w:instrText>
          </w:r>
          <w:r w:rsidR="00106499">
            <w:rPr>
              <w:rFonts w:ascii="Times New Roman" w:hAnsi="Times New Roman" w:cs="Times New Roman"/>
              <w:sz w:val="24"/>
              <w:szCs w:val="24"/>
            </w:rPr>
            <w:fldChar w:fldCharType="separate"/>
          </w:r>
          <w:r w:rsidR="00106499" w:rsidRPr="00106499">
            <w:rPr>
              <w:rFonts w:ascii="Times New Roman" w:hAnsi="Times New Roman" w:cs="Times New Roman"/>
              <w:noProof/>
              <w:sz w:val="24"/>
              <w:szCs w:val="24"/>
            </w:rPr>
            <w:t>(BMW, 2023)</w:t>
          </w:r>
          <w:r w:rsidR="00106499">
            <w:rPr>
              <w:rFonts w:ascii="Times New Roman" w:hAnsi="Times New Roman" w:cs="Times New Roman"/>
              <w:sz w:val="24"/>
              <w:szCs w:val="24"/>
            </w:rPr>
            <w:fldChar w:fldCharType="end"/>
          </w:r>
        </w:sdtContent>
      </w:sdt>
      <w:r w:rsidR="00106499">
        <w:rPr>
          <w:rFonts w:ascii="Times New Roman" w:hAnsi="Times New Roman" w:cs="Times New Roman"/>
          <w:sz w:val="24"/>
          <w:szCs w:val="24"/>
        </w:rPr>
        <w:t>.</w:t>
      </w:r>
    </w:p>
    <w:p w14:paraId="02EF66EB"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5AAF1F22" w14:textId="45B0A274" w:rsidR="00D3381D" w:rsidRDefault="00D3381D"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Conclusion</w:t>
      </w:r>
    </w:p>
    <w:p w14:paraId="3C6C09FD" w14:textId="77777777" w:rsidR="00427836" w:rsidRDefault="00427836" w:rsidP="002A153E">
      <w:pPr>
        <w:pStyle w:val="NoSpacing"/>
        <w:spacing w:line="480" w:lineRule="auto"/>
        <w:ind w:left="1418" w:right="1418"/>
        <w:rPr>
          <w:rFonts w:ascii="Times New Roman" w:hAnsi="Times New Roman" w:cs="Times New Roman"/>
          <w:sz w:val="24"/>
          <w:szCs w:val="24"/>
          <w:u w:val="single"/>
        </w:rPr>
      </w:pPr>
    </w:p>
    <w:p w14:paraId="034C4E07" w14:textId="77777777" w:rsidR="00593299" w:rsidRDefault="00427836"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The purpose of this report has been met as the report provides a coverage of BMW’s change initiative, which is done by the application of Lewin’s Change Management Model which </w:t>
      </w:r>
      <w:r w:rsidR="00C6436B">
        <w:rPr>
          <w:rFonts w:ascii="Times New Roman" w:hAnsi="Times New Roman" w:cs="Times New Roman"/>
          <w:sz w:val="24"/>
          <w:szCs w:val="24"/>
        </w:rPr>
        <w:t xml:space="preserve">is </w:t>
      </w:r>
      <w:r>
        <w:rPr>
          <w:rFonts w:ascii="Times New Roman" w:hAnsi="Times New Roman" w:cs="Times New Roman"/>
          <w:sz w:val="24"/>
          <w:szCs w:val="24"/>
        </w:rPr>
        <w:t xml:space="preserve">shown through </w:t>
      </w:r>
      <w:r w:rsidR="00C6436B">
        <w:rPr>
          <w:rFonts w:ascii="Times New Roman" w:hAnsi="Times New Roman" w:cs="Times New Roman"/>
          <w:sz w:val="24"/>
          <w:szCs w:val="24"/>
        </w:rPr>
        <w:t xml:space="preserve">utilising the three steps of unfreeze, change and refreeze. </w:t>
      </w:r>
    </w:p>
    <w:p w14:paraId="15FD8729" w14:textId="77777777" w:rsidR="00593299" w:rsidRDefault="00593299" w:rsidP="002A153E">
      <w:pPr>
        <w:pStyle w:val="NoSpacing"/>
        <w:spacing w:line="480" w:lineRule="auto"/>
        <w:ind w:left="1418" w:right="1418"/>
        <w:rPr>
          <w:rFonts w:ascii="Times New Roman" w:hAnsi="Times New Roman" w:cs="Times New Roman"/>
          <w:sz w:val="24"/>
          <w:szCs w:val="24"/>
        </w:rPr>
      </w:pPr>
    </w:p>
    <w:p w14:paraId="713DD153" w14:textId="4BC912FF" w:rsidR="00427836" w:rsidRDefault="00C6436B"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BMW have </w:t>
      </w:r>
      <w:r w:rsidR="00593299">
        <w:rPr>
          <w:rFonts w:ascii="Times New Roman" w:hAnsi="Times New Roman" w:cs="Times New Roman"/>
          <w:sz w:val="24"/>
          <w:szCs w:val="24"/>
        </w:rPr>
        <w:t xml:space="preserve">utilised the step of </w:t>
      </w:r>
      <w:r w:rsidR="00AB5C5A">
        <w:rPr>
          <w:rFonts w:ascii="Times New Roman" w:hAnsi="Times New Roman" w:cs="Times New Roman"/>
          <w:sz w:val="24"/>
          <w:szCs w:val="24"/>
        </w:rPr>
        <w:t xml:space="preserve">unfreeze </w:t>
      </w:r>
      <w:r w:rsidR="00593299">
        <w:rPr>
          <w:rFonts w:ascii="Times New Roman" w:hAnsi="Times New Roman" w:cs="Times New Roman"/>
          <w:sz w:val="24"/>
          <w:szCs w:val="24"/>
        </w:rPr>
        <w:t xml:space="preserve">by seeing that they needed to change </w:t>
      </w:r>
      <w:r w:rsidR="00AB5C5A">
        <w:rPr>
          <w:rFonts w:ascii="Times New Roman" w:hAnsi="Times New Roman" w:cs="Times New Roman"/>
          <w:sz w:val="24"/>
          <w:szCs w:val="24"/>
        </w:rPr>
        <w:t xml:space="preserve">the traditional assembly line of manufacturing processes, by ensuring a clear purpose that constantly looks at ways to design the future and continually drives sustainability </w:t>
      </w:r>
      <w:r w:rsidR="00AB5C5A">
        <w:rPr>
          <w:rFonts w:ascii="Times New Roman" w:hAnsi="Times New Roman" w:cs="Times New Roman"/>
          <w:sz w:val="24"/>
          <w:szCs w:val="24"/>
        </w:rPr>
        <w:lastRenderedPageBreak/>
        <w:t>forwards with their innovations.</w:t>
      </w:r>
      <w:r w:rsidR="00593299">
        <w:rPr>
          <w:rFonts w:ascii="Times New Roman" w:hAnsi="Times New Roman" w:cs="Times New Roman"/>
          <w:sz w:val="24"/>
          <w:szCs w:val="24"/>
        </w:rPr>
        <w:t xml:space="preserve"> </w:t>
      </w:r>
      <w:r w:rsidR="00BD0329">
        <w:rPr>
          <w:rFonts w:ascii="Times New Roman" w:hAnsi="Times New Roman" w:cs="Times New Roman"/>
          <w:sz w:val="24"/>
          <w:szCs w:val="24"/>
        </w:rPr>
        <w:t>BMW have also utilised the step of refreeze through their preparation for change and identifying their potential barriers for change.</w:t>
      </w:r>
    </w:p>
    <w:p w14:paraId="72F88332" w14:textId="77777777" w:rsidR="00BD0329" w:rsidRDefault="00BD0329" w:rsidP="002A153E">
      <w:pPr>
        <w:pStyle w:val="NoSpacing"/>
        <w:spacing w:line="480" w:lineRule="auto"/>
        <w:ind w:left="1418" w:right="1418"/>
        <w:rPr>
          <w:rFonts w:ascii="Times New Roman" w:hAnsi="Times New Roman" w:cs="Times New Roman"/>
          <w:sz w:val="24"/>
          <w:szCs w:val="24"/>
        </w:rPr>
      </w:pPr>
    </w:p>
    <w:p w14:paraId="754A9D96" w14:textId="6B03449B" w:rsidR="00BD0329" w:rsidRDefault="00BD0329"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BMW have critically examined the change process by creating strategies to overcome the potential barriers and have critically analysed the roles and responsibilities within the change process as well as having a robust communication strategy through their collaborative networks and through using their social media channels to support their sustainable change initiative.</w:t>
      </w:r>
    </w:p>
    <w:p w14:paraId="22D74D69" w14:textId="77777777" w:rsidR="00EF5EED" w:rsidRDefault="00EF5EED" w:rsidP="002A153E">
      <w:pPr>
        <w:pStyle w:val="NoSpacing"/>
        <w:spacing w:line="480" w:lineRule="auto"/>
        <w:ind w:left="1418" w:right="1418"/>
        <w:rPr>
          <w:rFonts w:ascii="Times New Roman" w:hAnsi="Times New Roman" w:cs="Times New Roman"/>
          <w:sz w:val="24"/>
          <w:szCs w:val="24"/>
        </w:rPr>
      </w:pPr>
    </w:p>
    <w:p w14:paraId="73D693E1" w14:textId="62D4869B" w:rsidR="00EF5EED" w:rsidRDefault="00EF5EED"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Another purpose of this report has been met as BMW have refroze their change to sustain the change long term through their BMW training programme and by encouraging motivation towards the employees as well as creating future proof job for them too.</w:t>
      </w:r>
    </w:p>
    <w:p w14:paraId="67E46822" w14:textId="77777777" w:rsidR="001B486E" w:rsidRDefault="001B486E" w:rsidP="002A153E">
      <w:pPr>
        <w:pStyle w:val="NoSpacing"/>
        <w:spacing w:line="480" w:lineRule="auto"/>
        <w:ind w:left="1418" w:right="1418"/>
        <w:rPr>
          <w:rFonts w:ascii="Times New Roman" w:hAnsi="Times New Roman" w:cs="Times New Roman"/>
          <w:sz w:val="24"/>
          <w:szCs w:val="24"/>
        </w:rPr>
      </w:pPr>
    </w:p>
    <w:p w14:paraId="669FB017" w14:textId="1AD3021D" w:rsidR="001B486E" w:rsidRDefault="001B486E"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Recommendations</w:t>
      </w:r>
    </w:p>
    <w:p w14:paraId="4FE4FEF9"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3E0C60AF" w14:textId="5D2D3653" w:rsidR="001B486E" w:rsidRDefault="001B486E" w:rsidP="002A153E">
      <w:pPr>
        <w:pStyle w:val="NoSpacing"/>
        <w:spacing w:line="480" w:lineRule="auto"/>
        <w:ind w:left="1418" w:right="1418"/>
        <w:rPr>
          <w:rFonts w:ascii="Times New Roman" w:hAnsi="Times New Roman" w:cs="Times New Roman"/>
          <w:sz w:val="24"/>
          <w:szCs w:val="24"/>
        </w:rPr>
      </w:pPr>
      <w:r>
        <w:rPr>
          <w:rFonts w:ascii="Times New Roman" w:hAnsi="Times New Roman" w:cs="Times New Roman"/>
          <w:sz w:val="24"/>
          <w:szCs w:val="24"/>
        </w:rPr>
        <w:t xml:space="preserve">To further advance BMW’s change initiative I would recommend that they look into using cars that operate on using hydrogen technology and hydrogen fuel cells to reduce their carbon emission and to also have their electric vehicle charging points solar powered or powered from an renewable energy </w:t>
      </w:r>
      <w:r>
        <w:rPr>
          <w:rFonts w:ascii="Times New Roman" w:hAnsi="Times New Roman" w:cs="Times New Roman"/>
          <w:sz w:val="24"/>
          <w:szCs w:val="24"/>
        </w:rPr>
        <w:lastRenderedPageBreak/>
        <w:t>source so that the electric vehicle charging points are not taking electricity from the grid.</w:t>
      </w:r>
    </w:p>
    <w:p w14:paraId="5F0D2B77"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72F43252"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099EEE79"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00B538BF"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3D0905EE"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00CB28FE"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77A2ACEC"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05276F55"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361D51FF"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1FA17CBB"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18CDA6A3"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20D6B492"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32CEB2B8"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40A116A4"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19D86DDA"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1C279CBB"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414742F4" w14:textId="77777777" w:rsidR="00B21E4B" w:rsidRDefault="00B21E4B" w:rsidP="002A153E">
      <w:pPr>
        <w:pStyle w:val="NoSpacing"/>
        <w:spacing w:line="480" w:lineRule="auto"/>
        <w:ind w:left="1418" w:right="1418"/>
        <w:rPr>
          <w:rFonts w:ascii="Times New Roman" w:hAnsi="Times New Roman" w:cs="Times New Roman"/>
          <w:sz w:val="24"/>
          <w:szCs w:val="24"/>
        </w:rPr>
      </w:pPr>
    </w:p>
    <w:p w14:paraId="0989F672" w14:textId="77777777" w:rsidR="001B486E" w:rsidRDefault="001B486E" w:rsidP="002A153E">
      <w:pPr>
        <w:pStyle w:val="NoSpacing"/>
        <w:spacing w:line="480" w:lineRule="auto"/>
        <w:ind w:left="1418" w:right="1418"/>
        <w:rPr>
          <w:rFonts w:ascii="Times New Roman" w:hAnsi="Times New Roman" w:cs="Times New Roman"/>
          <w:sz w:val="24"/>
          <w:szCs w:val="24"/>
        </w:rPr>
      </w:pPr>
    </w:p>
    <w:p w14:paraId="4455B6D8" w14:textId="77777777" w:rsidR="001B486E" w:rsidRPr="001B486E" w:rsidRDefault="001B486E" w:rsidP="002A153E">
      <w:pPr>
        <w:pStyle w:val="NoSpacing"/>
        <w:spacing w:line="480" w:lineRule="auto"/>
        <w:ind w:left="1418" w:right="1418"/>
        <w:rPr>
          <w:rFonts w:ascii="Times New Roman" w:hAnsi="Times New Roman" w:cs="Times New Roman"/>
          <w:sz w:val="24"/>
          <w:szCs w:val="24"/>
        </w:rPr>
      </w:pPr>
    </w:p>
    <w:p w14:paraId="70AEBF0A" w14:textId="77777777" w:rsidR="00D3381D" w:rsidRDefault="00D3381D" w:rsidP="002A153E">
      <w:pPr>
        <w:pStyle w:val="NoSpacing"/>
        <w:spacing w:line="480" w:lineRule="auto"/>
        <w:ind w:left="1418" w:right="1418"/>
        <w:rPr>
          <w:rFonts w:ascii="Times New Roman" w:hAnsi="Times New Roman" w:cs="Times New Roman"/>
          <w:sz w:val="24"/>
          <w:szCs w:val="24"/>
          <w:u w:val="single"/>
        </w:rPr>
      </w:pPr>
    </w:p>
    <w:p w14:paraId="13A47BF1" w14:textId="1D568663" w:rsidR="00D3381D" w:rsidRPr="00D3381D" w:rsidRDefault="00D3381D" w:rsidP="002A153E">
      <w:pPr>
        <w:pStyle w:val="NoSpacing"/>
        <w:spacing w:line="480" w:lineRule="auto"/>
        <w:ind w:left="1418" w:right="1418"/>
        <w:rPr>
          <w:rFonts w:ascii="Times New Roman" w:hAnsi="Times New Roman" w:cs="Times New Roman"/>
          <w:sz w:val="24"/>
          <w:szCs w:val="24"/>
        </w:rPr>
      </w:pPr>
    </w:p>
    <w:p w14:paraId="3E1AD411" w14:textId="77777777" w:rsidR="003A6544" w:rsidRDefault="003A6544" w:rsidP="002A153E">
      <w:pPr>
        <w:pStyle w:val="NoSpacing"/>
        <w:spacing w:line="480" w:lineRule="auto"/>
        <w:ind w:left="1418" w:right="1418"/>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1434473208"/>
        <w:docPartObj>
          <w:docPartGallery w:val="Bibliographies"/>
          <w:docPartUnique/>
        </w:docPartObj>
      </w:sdtPr>
      <w:sdtEndPr/>
      <w:sdtContent>
        <w:p w14:paraId="607BC0CF" w14:textId="20C46E17" w:rsidR="001B486E" w:rsidRDefault="001B486E">
          <w:pPr>
            <w:pStyle w:val="Heading1"/>
          </w:pPr>
          <w:r>
            <w:t>References</w:t>
          </w:r>
        </w:p>
        <w:sdt>
          <w:sdtPr>
            <w:id w:val="-573587230"/>
            <w:bibliography/>
          </w:sdtPr>
          <w:sdtEndPr/>
          <w:sdtContent>
            <w:p w14:paraId="3695CE9B" w14:textId="77777777" w:rsidR="001B486E" w:rsidRDefault="001B486E" w:rsidP="001B486E">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Abbas, T. (2022, December 06). </w:t>
              </w:r>
              <w:r>
                <w:rPr>
                  <w:i/>
                  <w:iCs/>
                  <w:noProof/>
                </w:rPr>
                <w:t>Five Pillars of Sustainable Change</w:t>
              </w:r>
              <w:r>
                <w:rPr>
                  <w:noProof/>
                </w:rPr>
                <w:t>. Retrieved from https://changemanagementinsight.com: https://changemanagementinsight.com/five-pillars-of-sustainable-change/#:~:text=Sustainable%20organizational%20change%20is%20the%20ability%20of%20an,but%20to%20sustain%20for%20long%20period%20of%20time.</w:t>
              </w:r>
            </w:p>
            <w:p w14:paraId="2C23F3E4" w14:textId="77777777" w:rsidR="001B486E" w:rsidRDefault="001B486E" w:rsidP="001B486E">
              <w:pPr>
                <w:pStyle w:val="Bibliography"/>
                <w:ind w:left="720" w:hanging="720"/>
                <w:rPr>
                  <w:noProof/>
                </w:rPr>
              </w:pPr>
              <w:r>
                <w:rPr>
                  <w:noProof/>
                </w:rPr>
                <w:t xml:space="preserve">Advised Skills. (2023, May 09). </w:t>
              </w:r>
              <w:r>
                <w:rPr>
                  <w:i/>
                  <w:iCs/>
                  <w:noProof/>
                </w:rPr>
                <w:t>Key Components of an Effective Change Management Plan</w:t>
              </w:r>
              <w:r>
                <w:rPr>
                  <w:noProof/>
                </w:rPr>
                <w:t>. Retrieved from https://www.advisedskills.com: https://www.advisedskills.com/about/news/367-key-components-of-an-effective-change-management-plan#:~:text=These%20components%20include%3A%201%20Establishing%20a%20clear%20vision,Ensuring%20continuous%20improvement%20and%20refinement%20of%20change%20proce</w:t>
              </w:r>
            </w:p>
            <w:p w14:paraId="7A5034A9" w14:textId="77777777" w:rsidR="001B486E" w:rsidRDefault="001B486E" w:rsidP="001B486E">
              <w:pPr>
                <w:pStyle w:val="Bibliography"/>
                <w:ind w:left="720" w:hanging="720"/>
                <w:rPr>
                  <w:noProof/>
                </w:rPr>
              </w:pPr>
              <w:r>
                <w:rPr>
                  <w:noProof/>
                </w:rPr>
                <w:t xml:space="preserve">apty. (2021, August 31). </w:t>
              </w:r>
              <w:r>
                <w:rPr>
                  <w:i/>
                  <w:iCs/>
                  <w:noProof/>
                </w:rPr>
                <w:t>6 Barriers to Change and How to Overcome Them</w:t>
              </w:r>
              <w:r>
                <w:rPr>
                  <w:noProof/>
                </w:rPr>
                <w:t>. Retrieved from https://www.apty.io: https://www.apty.io/blog/barriers-to-change/#:~:text=Here%20are%20some%20of%20the%20examples%20that%20can,will%20not%20happen%20when%20they%20are%20passive.%20</w:t>
              </w:r>
            </w:p>
            <w:p w14:paraId="7201387E" w14:textId="77777777" w:rsidR="001B486E" w:rsidRDefault="001B486E" w:rsidP="001B486E">
              <w:pPr>
                <w:pStyle w:val="Bibliography"/>
                <w:ind w:left="720" w:hanging="720"/>
                <w:rPr>
                  <w:noProof/>
                </w:rPr>
              </w:pPr>
              <w:r>
                <w:rPr>
                  <w:noProof/>
                </w:rPr>
                <w:t xml:space="preserve">Bair, K. (2017, June 01). </w:t>
              </w:r>
              <w:r>
                <w:rPr>
                  <w:i/>
                  <w:iCs/>
                  <w:noProof/>
                </w:rPr>
                <w:t>Change Management Series - Part 5: Resistance to Change and the 5 Pillars</w:t>
              </w:r>
              <w:r>
                <w:rPr>
                  <w:noProof/>
                </w:rPr>
                <w:t>. Retrieved from https://www.linkedin.com/: https://www.linkedin.com/pulse/change-management-series-part-5-resistance-pillars-katelyn-bair</w:t>
              </w:r>
            </w:p>
            <w:p w14:paraId="33E138C7" w14:textId="77777777" w:rsidR="001B486E" w:rsidRDefault="001B486E" w:rsidP="001B486E">
              <w:pPr>
                <w:pStyle w:val="Bibliography"/>
                <w:ind w:left="720" w:hanging="720"/>
                <w:rPr>
                  <w:noProof/>
                </w:rPr>
              </w:pPr>
              <w:r>
                <w:rPr>
                  <w:noProof/>
                </w:rPr>
                <w:t xml:space="preserve">BMW. (2023). </w:t>
              </w:r>
              <w:r>
                <w:rPr>
                  <w:i/>
                  <w:iCs/>
                  <w:noProof/>
                </w:rPr>
                <w:t>BMW Sustaianability and Responsibility</w:t>
              </w:r>
              <w:r>
                <w:rPr>
                  <w:noProof/>
                </w:rPr>
                <w:t>. Retrieved from https://www.bmw.com: https://www.bmw.com/en/innovation/sustainability-at-bmw.html</w:t>
              </w:r>
            </w:p>
            <w:p w14:paraId="624BFFA2" w14:textId="77777777" w:rsidR="001B486E" w:rsidRDefault="001B486E" w:rsidP="001B486E">
              <w:pPr>
                <w:pStyle w:val="Bibliography"/>
                <w:ind w:left="720" w:hanging="720"/>
                <w:rPr>
                  <w:noProof/>
                </w:rPr>
              </w:pPr>
              <w:r>
                <w:rPr>
                  <w:noProof/>
                </w:rPr>
                <w:t xml:space="preserve">BMW. (2023). </w:t>
              </w:r>
              <w:r>
                <w:rPr>
                  <w:i/>
                  <w:iCs/>
                  <w:noProof/>
                </w:rPr>
                <w:t>Circularity</w:t>
              </w:r>
              <w:r>
                <w:rPr>
                  <w:noProof/>
                </w:rPr>
                <w:t>. Retrieved from https://www.bmwgroup.com/: https://www.bmwgroup.com/en/sustainability/our-focus/circularity.html</w:t>
              </w:r>
            </w:p>
            <w:p w14:paraId="189AE5C9" w14:textId="77777777" w:rsidR="001B486E" w:rsidRDefault="001B486E" w:rsidP="001B486E">
              <w:pPr>
                <w:pStyle w:val="Bibliography"/>
                <w:ind w:left="720" w:hanging="720"/>
                <w:rPr>
                  <w:noProof/>
                </w:rPr>
              </w:pPr>
              <w:r>
                <w:rPr>
                  <w:noProof/>
                </w:rPr>
                <w:t xml:space="preserve">BMW. (2023). </w:t>
              </w:r>
              <w:r>
                <w:rPr>
                  <w:i/>
                  <w:iCs/>
                  <w:noProof/>
                </w:rPr>
                <w:t>Next Level Sustainability.</w:t>
              </w:r>
              <w:r>
                <w:rPr>
                  <w:noProof/>
                </w:rPr>
                <w:t xml:space="preserve"> Munich: BMW Group.</w:t>
              </w:r>
            </w:p>
            <w:p w14:paraId="096E1422" w14:textId="77777777" w:rsidR="001B486E" w:rsidRDefault="001B486E" w:rsidP="001B486E">
              <w:pPr>
                <w:pStyle w:val="Bibliography"/>
                <w:ind w:left="720" w:hanging="720"/>
                <w:rPr>
                  <w:noProof/>
                </w:rPr>
              </w:pPr>
              <w:r>
                <w:rPr>
                  <w:noProof/>
                </w:rPr>
                <w:t xml:space="preserve">BMW. (2023). </w:t>
              </w:r>
              <w:r>
                <w:rPr>
                  <w:i/>
                  <w:iCs/>
                  <w:noProof/>
                </w:rPr>
                <w:t xml:space="preserve">Sustainability </w:t>
              </w:r>
              <w:r>
                <w:rPr>
                  <w:noProof/>
                </w:rPr>
                <w:t>. Retrieved from https://www.bmwgroup.com: https://www.bmwgroup.com/en/sustainability.html</w:t>
              </w:r>
            </w:p>
            <w:p w14:paraId="5F071419" w14:textId="77777777" w:rsidR="001B486E" w:rsidRDefault="001B486E" w:rsidP="001B486E">
              <w:pPr>
                <w:pStyle w:val="Bibliography"/>
                <w:ind w:left="720" w:hanging="720"/>
                <w:rPr>
                  <w:noProof/>
                </w:rPr>
              </w:pPr>
              <w:r>
                <w:rPr>
                  <w:noProof/>
                </w:rPr>
                <w:t xml:space="preserve">BMW Group. (2019). OPEN, CONNECTED, COLLABORATIVE: BUILDING THE SMART FACTORY TOGETHER. </w:t>
              </w:r>
              <w:r>
                <w:rPr>
                  <w:i/>
                  <w:iCs/>
                  <w:noProof/>
                </w:rPr>
                <w:t>BMW Group</w:t>
              </w:r>
              <w:r>
                <w:rPr>
                  <w:noProof/>
                </w:rPr>
                <w:t>, 1.</w:t>
              </w:r>
            </w:p>
            <w:p w14:paraId="2D9AE251" w14:textId="77777777" w:rsidR="001B486E" w:rsidRDefault="001B486E" w:rsidP="001B486E">
              <w:pPr>
                <w:pStyle w:val="Bibliography"/>
                <w:ind w:left="720" w:hanging="720"/>
                <w:rPr>
                  <w:noProof/>
                </w:rPr>
              </w:pPr>
              <w:r>
                <w:rPr>
                  <w:noProof/>
                </w:rPr>
                <w:t xml:space="preserve">BMW Group. (2020). </w:t>
              </w:r>
              <w:r>
                <w:rPr>
                  <w:i/>
                  <w:iCs/>
                  <w:noProof/>
                </w:rPr>
                <w:t>Stakeholder Engagement Policy of the BMW Group.</w:t>
              </w:r>
              <w:r>
                <w:rPr>
                  <w:noProof/>
                </w:rPr>
                <w:t xml:space="preserve"> Munich: BMW Group.</w:t>
              </w:r>
            </w:p>
            <w:p w14:paraId="29E91219" w14:textId="77777777" w:rsidR="001B486E" w:rsidRDefault="001B486E" w:rsidP="001B486E">
              <w:pPr>
                <w:pStyle w:val="Bibliography"/>
                <w:ind w:left="720" w:hanging="720"/>
                <w:rPr>
                  <w:noProof/>
                </w:rPr>
              </w:pPr>
              <w:r>
                <w:rPr>
                  <w:noProof/>
                </w:rPr>
                <w:t xml:space="preserve">BMW Group. (2022). </w:t>
              </w:r>
              <w:r>
                <w:rPr>
                  <w:i/>
                  <w:iCs/>
                  <w:noProof/>
                </w:rPr>
                <w:t>BMW Group Dialogue: Collaborations</w:t>
              </w:r>
              <w:r>
                <w:rPr>
                  <w:noProof/>
                </w:rPr>
                <w:t>. Retrieved from https://www.bmwgroup.com: https://www.bmwgroup.com/en/sustainability/our-engagement/collaborations.html#:~:text=We%20keep%20our%20finger%20on%20the%20pulse%20with,core%20markets%20of%20the%20Americas%2C%20Europe%20and%20Asia.</w:t>
              </w:r>
            </w:p>
            <w:p w14:paraId="6D68064C" w14:textId="77777777" w:rsidR="001B486E" w:rsidRDefault="001B486E" w:rsidP="001B486E">
              <w:pPr>
                <w:pStyle w:val="Bibliography"/>
                <w:ind w:left="720" w:hanging="720"/>
                <w:rPr>
                  <w:noProof/>
                </w:rPr>
              </w:pPr>
              <w:r>
                <w:rPr>
                  <w:noProof/>
                </w:rPr>
                <w:t xml:space="preserve">BMW Group. (2022). </w:t>
              </w:r>
              <w:r>
                <w:rPr>
                  <w:i/>
                  <w:iCs/>
                  <w:noProof/>
                </w:rPr>
                <w:t>Our Holistic Approach to Sustainability</w:t>
              </w:r>
              <w:r>
                <w:rPr>
                  <w:noProof/>
                </w:rPr>
                <w:t>. Retrieved from https://www.youtube.com/: https://www.youtube.com/watch?v=_nn4DgNprDY&amp;t=39s</w:t>
              </w:r>
            </w:p>
            <w:p w14:paraId="4AC67ACF" w14:textId="77777777" w:rsidR="001B486E" w:rsidRDefault="001B486E" w:rsidP="001B486E">
              <w:pPr>
                <w:pStyle w:val="Bibliography"/>
                <w:ind w:left="720" w:hanging="720"/>
                <w:rPr>
                  <w:noProof/>
                </w:rPr>
              </w:pPr>
              <w:r>
                <w:rPr>
                  <w:noProof/>
                </w:rPr>
                <w:t xml:space="preserve">BMW Group. (2022). </w:t>
              </w:r>
              <w:r>
                <w:rPr>
                  <w:i/>
                  <w:iCs/>
                  <w:noProof/>
                </w:rPr>
                <w:t>The Future is Electric.</w:t>
              </w:r>
              <w:r>
                <w:rPr>
                  <w:noProof/>
                </w:rPr>
                <w:t xml:space="preserve"> Munich: BMW Group.</w:t>
              </w:r>
            </w:p>
            <w:p w14:paraId="3B6231F0" w14:textId="77777777" w:rsidR="001B486E" w:rsidRDefault="001B486E" w:rsidP="001B486E">
              <w:pPr>
                <w:pStyle w:val="Bibliography"/>
                <w:ind w:left="720" w:hanging="720"/>
                <w:rPr>
                  <w:noProof/>
                </w:rPr>
              </w:pPr>
              <w:r>
                <w:rPr>
                  <w:noProof/>
                </w:rPr>
                <w:t xml:space="preserve">CIPD. (2021, Septemeber 06). </w:t>
              </w:r>
              <w:r>
                <w:rPr>
                  <w:i/>
                  <w:iCs/>
                  <w:noProof/>
                </w:rPr>
                <w:t>Change Management</w:t>
              </w:r>
              <w:r>
                <w:rPr>
                  <w:noProof/>
                </w:rPr>
                <w:t>. Retrieved from ttps://www.cipd.org: https://www.cipd.org/uk/knowledge/factsheets/change-management-factsheet/</w:t>
              </w:r>
            </w:p>
            <w:p w14:paraId="41229CC1" w14:textId="77777777" w:rsidR="001B486E" w:rsidRDefault="001B486E" w:rsidP="001B486E">
              <w:pPr>
                <w:pStyle w:val="Bibliography"/>
                <w:ind w:left="720" w:hanging="720"/>
                <w:rPr>
                  <w:noProof/>
                </w:rPr>
              </w:pPr>
              <w:r>
                <w:rPr>
                  <w:noProof/>
                </w:rPr>
                <w:t xml:space="preserve">Creasey, T. (2007). </w:t>
              </w:r>
              <w:r>
                <w:rPr>
                  <w:i/>
                  <w:iCs/>
                  <w:noProof/>
                </w:rPr>
                <w:t>Defining change management.</w:t>
              </w:r>
              <w:r>
                <w:rPr>
                  <w:noProof/>
                </w:rPr>
                <w:t xml:space="preserve"> Colorado: Prosci and the Change Management Learning Center.</w:t>
              </w:r>
            </w:p>
            <w:p w14:paraId="67E46669" w14:textId="77777777" w:rsidR="001B486E" w:rsidRDefault="001B486E" w:rsidP="001B486E">
              <w:pPr>
                <w:pStyle w:val="Bibliography"/>
                <w:ind w:left="720" w:hanging="720"/>
                <w:rPr>
                  <w:noProof/>
                </w:rPr>
              </w:pPr>
              <w:r>
                <w:rPr>
                  <w:noProof/>
                </w:rPr>
                <w:lastRenderedPageBreak/>
                <w:t xml:space="preserve">DLD. (2023). </w:t>
              </w:r>
              <w:r>
                <w:rPr>
                  <w:i/>
                  <w:iCs/>
                  <w:noProof/>
                </w:rPr>
                <w:t>DLD Conference: Digital Life Design</w:t>
              </w:r>
              <w:r>
                <w:rPr>
                  <w:noProof/>
                </w:rPr>
                <w:t>. Retrieved from https://dld-conference.com: https://dld-conference.com/about</w:t>
              </w:r>
            </w:p>
            <w:p w14:paraId="4039C33B" w14:textId="77777777" w:rsidR="001B486E" w:rsidRDefault="001B486E" w:rsidP="001B486E">
              <w:pPr>
                <w:pStyle w:val="Bibliography"/>
                <w:ind w:left="720" w:hanging="720"/>
                <w:rPr>
                  <w:noProof/>
                </w:rPr>
              </w:pPr>
              <w:r>
                <w:rPr>
                  <w:noProof/>
                </w:rPr>
                <w:t xml:space="preserve">Hicks, K. (2022). Top 8 change management models: A comparison guide. </w:t>
              </w:r>
              <w:r>
                <w:rPr>
                  <w:i/>
                  <w:iCs/>
                  <w:noProof/>
                </w:rPr>
                <w:t>Zendesk Blog</w:t>
              </w:r>
              <w:r>
                <w:rPr>
                  <w:noProof/>
                </w:rPr>
                <w:t>, 1.</w:t>
              </w:r>
            </w:p>
            <w:p w14:paraId="0303764B" w14:textId="77777777" w:rsidR="001B486E" w:rsidRDefault="001B486E" w:rsidP="001B486E">
              <w:pPr>
                <w:pStyle w:val="Bibliography"/>
                <w:ind w:left="720" w:hanging="720"/>
                <w:rPr>
                  <w:noProof/>
                </w:rPr>
              </w:pPr>
              <w:r>
                <w:rPr>
                  <w:noProof/>
                </w:rPr>
                <w:t xml:space="preserve">Management Training Specalists. (2023). </w:t>
              </w:r>
              <w:r>
                <w:rPr>
                  <w:i/>
                  <w:iCs/>
                  <w:noProof/>
                </w:rPr>
                <w:t>Advantages and Disadvantages of Lewin’s Change Model</w:t>
              </w:r>
              <w:r>
                <w:rPr>
                  <w:noProof/>
                </w:rPr>
                <w:t>. Retrieved from https://www.mtdtraining.com: https://www.mtdtraining.com/blog/advantages-disadvantages-lewins-change-model.htm#:~:text=Advantages%20of%20Lewin%E2%80%99s%20Change%20Management%20Model%201%201.,change.%20...%204%204.%20Puts%20People%20First%20</w:t>
              </w:r>
            </w:p>
            <w:p w14:paraId="36DDD624" w14:textId="77777777" w:rsidR="001B486E" w:rsidRDefault="001B486E" w:rsidP="001B486E">
              <w:pPr>
                <w:pStyle w:val="Bibliography"/>
                <w:ind w:left="720" w:hanging="720"/>
                <w:rPr>
                  <w:noProof/>
                </w:rPr>
              </w:pPr>
              <w:r>
                <w:rPr>
                  <w:noProof/>
                </w:rPr>
                <w:t xml:space="preserve">One Young World. (2023). </w:t>
              </w:r>
              <w:r>
                <w:rPr>
                  <w:i/>
                  <w:iCs/>
                  <w:noProof/>
                </w:rPr>
                <w:t>About Us</w:t>
              </w:r>
              <w:r>
                <w:rPr>
                  <w:noProof/>
                </w:rPr>
                <w:t>. Retrieved from https://www.oneyoungworld.com: https://www.oneyoungworld.com/about-us</w:t>
              </w:r>
            </w:p>
            <w:p w14:paraId="776CF413" w14:textId="77777777" w:rsidR="001B486E" w:rsidRDefault="001B486E" w:rsidP="001B486E">
              <w:pPr>
                <w:pStyle w:val="Bibliography"/>
                <w:ind w:left="720" w:hanging="720"/>
                <w:rPr>
                  <w:noProof/>
                </w:rPr>
              </w:pPr>
              <w:r>
                <w:rPr>
                  <w:noProof/>
                </w:rPr>
                <w:t xml:space="preserve">Pohl, T. (2021, December 01). </w:t>
              </w:r>
              <w:r>
                <w:rPr>
                  <w:i/>
                  <w:iCs/>
                  <w:noProof/>
                </w:rPr>
                <w:t>How The Automotive Industry Is Driving Toward A Sustainable Future</w:t>
              </w:r>
              <w:r>
                <w:rPr>
                  <w:noProof/>
                </w:rPr>
                <w:t>. Retrieved from https://www.forbes.com: https://www.forbes.com/sites/sap/2021/12/01/how-the-automotive-industry-is-driving-toward-a-sustainable-future/?sh=5dcfbacb8f1b</w:t>
              </w:r>
            </w:p>
            <w:p w14:paraId="29DC7B4F" w14:textId="77777777" w:rsidR="001B486E" w:rsidRDefault="001B486E" w:rsidP="001B486E">
              <w:pPr>
                <w:pStyle w:val="Bibliography"/>
                <w:ind w:left="720" w:hanging="720"/>
                <w:rPr>
                  <w:noProof/>
                </w:rPr>
              </w:pPr>
              <w:r>
                <w:rPr>
                  <w:noProof/>
                </w:rPr>
                <w:t xml:space="preserve">Sketch Bubble. (2023). </w:t>
              </w:r>
              <w:r>
                <w:rPr>
                  <w:i/>
                  <w:iCs/>
                  <w:noProof/>
                </w:rPr>
                <w:t>Lewin's Change Model Powerpoint Template</w:t>
              </w:r>
              <w:r>
                <w:rPr>
                  <w:noProof/>
                </w:rPr>
                <w:t>. Retrieved from https://www.sketchbubble.com: https://www.sketchbubble.com/en/presentation-lewins-change-model.html</w:t>
              </w:r>
            </w:p>
            <w:p w14:paraId="06A09C0C" w14:textId="6998AA26" w:rsidR="001B486E" w:rsidRDefault="001B486E" w:rsidP="001B486E">
              <w:r>
                <w:rPr>
                  <w:b/>
                  <w:bCs/>
                </w:rPr>
                <w:fldChar w:fldCharType="end"/>
              </w:r>
            </w:p>
          </w:sdtContent>
        </w:sdt>
      </w:sdtContent>
    </w:sdt>
    <w:p w14:paraId="778E9F6A"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0745A340"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7DBD28AD"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798C8CF3"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76B5E353"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1256174B"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1CDFF776"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476D58EC"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636D4817"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521255C6" w14:textId="77777777" w:rsidR="003A6544" w:rsidRDefault="003A6544" w:rsidP="002A153E">
      <w:pPr>
        <w:pStyle w:val="NoSpacing"/>
        <w:spacing w:line="480" w:lineRule="auto"/>
        <w:ind w:left="1418" w:right="1418"/>
        <w:rPr>
          <w:rFonts w:ascii="Times New Roman" w:hAnsi="Times New Roman" w:cs="Times New Roman"/>
          <w:sz w:val="24"/>
          <w:szCs w:val="24"/>
        </w:rPr>
      </w:pPr>
    </w:p>
    <w:p w14:paraId="678BBCDF"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177F1FDD"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3908262A"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6AEED1AC"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6D08E8EC"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30F5BD68" w14:textId="59863F65" w:rsidR="003A6544" w:rsidRDefault="001B486E"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w:t>
      </w:r>
      <w:r w:rsidR="003A6544">
        <w:rPr>
          <w:rFonts w:ascii="Times New Roman" w:hAnsi="Times New Roman" w:cs="Times New Roman"/>
          <w:sz w:val="24"/>
          <w:szCs w:val="24"/>
          <w:u w:val="single"/>
        </w:rPr>
        <w:t>ppendix</w:t>
      </w:r>
    </w:p>
    <w:p w14:paraId="51DE3D9D" w14:textId="77777777" w:rsidR="003A6544" w:rsidRDefault="003A6544" w:rsidP="002A153E">
      <w:pPr>
        <w:pStyle w:val="NoSpacing"/>
        <w:spacing w:line="480" w:lineRule="auto"/>
        <w:ind w:left="1418" w:right="1418"/>
        <w:rPr>
          <w:rFonts w:ascii="Times New Roman" w:hAnsi="Times New Roman" w:cs="Times New Roman"/>
          <w:sz w:val="24"/>
          <w:szCs w:val="24"/>
          <w:u w:val="single"/>
        </w:rPr>
      </w:pPr>
    </w:p>
    <w:p w14:paraId="3D261149" w14:textId="3B2411F4" w:rsidR="003A6544" w:rsidRDefault="00341FF3" w:rsidP="002A153E">
      <w:pPr>
        <w:pStyle w:val="NoSpacing"/>
        <w:spacing w:line="480" w:lineRule="auto"/>
        <w:ind w:left="1418" w:right="1418"/>
        <w:rPr>
          <w:rFonts w:ascii="Times New Roman" w:hAnsi="Times New Roman" w:cs="Times New Roman"/>
          <w:sz w:val="24"/>
          <w:szCs w:val="24"/>
          <w:u w:val="single"/>
        </w:rPr>
      </w:pPr>
      <w:r w:rsidRPr="00341FF3">
        <w:rPr>
          <w:rFonts w:ascii="Times New Roman" w:hAnsi="Times New Roman" w:cs="Times New Roman"/>
          <w:noProof/>
          <w:sz w:val="24"/>
          <w:szCs w:val="24"/>
        </w:rPr>
        <w:drawing>
          <wp:anchor distT="0" distB="0" distL="114300" distR="114300" simplePos="0" relativeHeight="251658240" behindDoc="0" locked="0" layoutInCell="1" allowOverlap="1" wp14:anchorId="72B69D4C" wp14:editId="73D104C1">
            <wp:simplePos x="0" y="0"/>
            <wp:positionH relativeFrom="column">
              <wp:posOffset>431800</wp:posOffset>
            </wp:positionH>
            <wp:positionV relativeFrom="paragraph">
              <wp:posOffset>264160</wp:posOffset>
            </wp:positionV>
            <wp:extent cx="5060950" cy="2749550"/>
            <wp:effectExtent l="0" t="0" r="6350" b="0"/>
            <wp:wrapSquare wrapText="bothSides"/>
            <wp:docPr id="725777329"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777329" name="Picture 1" descr="A picture containing text, screenshot, font, numb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60950" cy="2749550"/>
                    </a:xfrm>
                    <a:prstGeom prst="rect">
                      <a:avLst/>
                    </a:prstGeom>
                  </pic:spPr>
                </pic:pic>
              </a:graphicData>
            </a:graphic>
            <wp14:sizeRelH relativeFrom="margin">
              <wp14:pctWidth>0</wp14:pctWidth>
            </wp14:sizeRelH>
          </wp:anchor>
        </w:drawing>
      </w:r>
      <w:r w:rsidR="003A6544">
        <w:rPr>
          <w:rFonts w:ascii="Times New Roman" w:hAnsi="Times New Roman" w:cs="Times New Roman"/>
          <w:sz w:val="24"/>
          <w:szCs w:val="24"/>
          <w:u w:val="single"/>
        </w:rPr>
        <w:t>Figure 1</w:t>
      </w:r>
    </w:p>
    <w:p w14:paraId="20A07988" w14:textId="6E5A9C70" w:rsidR="003A6544" w:rsidRDefault="003A6544" w:rsidP="002A153E">
      <w:pPr>
        <w:pStyle w:val="NoSpacing"/>
        <w:spacing w:line="480" w:lineRule="auto"/>
        <w:ind w:left="1418" w:right="1418"/>
        <w:rPr>
          <w:rFonts w:ascii="Times New Roman" w:hAnsi="Times New Roman" w:cs="Times New Roman"/>
          <w:sz w:val="24"/>
          <w:szCs w:val="24"/>
          <w:u w:val="single"/>
        </w:rPr>
      </w:pPr>
    </w:p>
    <w:p w14:paraId="43359445" w14:textId="7985EFBB" w:rsidR="00F76259" w:rsidRDefault="005E6C2B" w:rsidP="002A153E">
      <w:pPr>
        <w:pStyle w:val="NoSpacing"/>
        <w:spacing w:line="480" w:lineRule="auto"/>
        <w:ind w:left="1418" w:right="1418"/>
        <w:rPr>
          <w:rFonts w:ascii="Times New Roman" w:hAnsi="Times New Roman" w:cs="Times New Roman"/>
          <w:sz w:val="24"/>
          <w:szCs w:val="24"/>
        </w:rPr>
      </w:pPr>
      <w:sdt>
        <w:sdtPr>
          <w:rPr>
            <w:rFonts w:ascii="Times New Roman" w:hAnsi="Times New Roman" w:cs="Times New Roman"/>
            <w:sz w:val="24"/>
            <w:szCs w:val="24"/>
          </w:rPr>
          <w:id w:val="-1573881437"/>
          <w:citation/>
        </w:sdtPr>
        <w:sdtEndPr/>
        <w:sdtContent>
          <w:r w:rsidR="00F76259">
            <w:rPr>
              <w:rFonts w:ascii="Times New Roman" w:hAnsi="Times New Roman" w:cs="Times New Roman"/>
              <w:sz w:val="24"/>
              <w:szCs w:val="24"/>
            </w:rPr>
            <w:fldChar w:fldCharType="begin"/>
          </w:r>
          <w:r w:rsidR="00F76259">
            <w:rPr>
              <w:rFonts w:ascii="Times New Roman" w:hAnsi="Times New Roman" w:cs="Times New Roman"/>
              <w:sz w:val="24"/>
              <w:szCs w:val="24"/>
            </w:rPr>
            <w:instrText xml:space="preserve"> CITATION Ske23 \l 2057 </w:instrText>
          </w:r>
          <w:r w:rsidR="00F76259">
            <w:rPr>
              <w:rFonts w:ascii="Times New Roman" w:hAnsi="Times New Roman" w:cs="Times New Roman"/>
              <w:sz w:val="24"/>
              <w:szCs w:val="24"/>
            </w:rPr>
            <w:fldChar w:fldCharType="separate"/>
          </w:r>
          <w:r w:rsidR="00F76259" w:rsidRPr="00F76259">
            <w:rPr>
              <w:rFonts w:ascii="Times New Roman" w:hAnsi="Times New Roman" w:cs="Times New Roman"/>
              <w:noProof/>
              <w:sz w:val="24"/>
              <w:szCs w:val="24"/>
            </w:rPr>
            <w:t>(Sketch Bubble, 2023)</w:t>
          </w:r>
          <w:r w:rsidR="00F76259">
            <w:rPr>
              <w:rFonts w:ascii="Times New Roman" w:hAnsi="Times New Roman" w:cs="Times New Roman"/>
              <w:sz w:val="24"/>
              <w:szCs w:val="24"/>
            </w:rPr>
            <w:fldChar w:fldCharType="end"/>
          </w:r>
        </w:sdtContent>
      </w:sdt>
    </w:p>
    <w:p w14:paraId="0444EE95" w14:textId="77777777" w:rsidR="001B486E" w:rsidRDefault="001B486E" w:rsidP="002A153E">
      <w:pPr>
        <w:pStyle w:val="NoSpacing"/>
        <w:spacing w:line="480" w:lineRule="auto"/>
        <w:ind w:left="1418" w:right="1418"/>
        <w:rPr>
          <w:rFonts w:ascii="Times New Roman" w:hAnsi="Times New Roman" w:cs="Times New Roman"/>
          <w:sz w:val="24"/>
          <w:szCs w:val="24"/>
        </w:rPr>
      </w:pPr>
    </w:p>
    <w:p w14:paraId="78580504" w14:textId="1804709A" w:rsidR="001B486E" w:rsidRDefault="001B486E" w:rsidP="002A153E">
      <w:pPr>
        <w:pStyle w:val="NoSpacing"/>
        <w:spacing w:line="480" w:lineRule="auto"/>
        <w:ind w:left="1418" w:right="1418"/>
        <w:rPr>
          <w:rFonts w:ascii="Times New Roman" w:hAnsi="Times New Roman" w:cs="Times New Roman"/>
          <w:sz w:val="24"/>
          <w:szCs w:val="24"/>
          <w:u w:val="single"/>
        </w:rPr>
      </w:pPr>
      <w:r>
        <w:rPr>
          <w:rFonts w:ascii="Times New Roman" w:hAnsi="Times New Roman" w:cs="Times New Roman"/>
          <w:sz w:val="24"/>
          <w:szCs w:val="24"/>
          <w:u w:val="single"/>
        </w:rPr>
        <w:t>Action Plan</w:t>
      </w:r>
    </w:p>
    <w:p w14:paraId="788A5F23" w14:textId="77777777" w:rsidR="001B486E" w:rsidRDefault="001B486E" w:rsidP="002A153E">
      <w:pPr>
        <w:pStyle w:val="NoSpacing"/>
        <w:spacing w:line="480" w:lineRule="auto"/>
        <w:ind w:left="1418" w:right="1418"/>
        <w:rPr>
          <w:rFonts w:ascii="Times New Roman" w:hAnsi="Times New Roman" w:cs="Times New Roman"/>
          <w:sz w:val="24"/>
          <w:szCs w:val="24"/>
          <w:u w:val="single"/>
        </w:rPr>
      </w:pPr>
    </w:p>
    <w:p w14:paraId="51EEFB96" w14:textId="32C798FE" w:rsidR="001B486E" w:rsidRDefault="00DC5300"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t>To reduce greenhouse gas emissions based on sound scientific plans by 2030</w:t>
      </w:r>
    </w:p>
    <w:p w14:paraId="116AE29E" w14:textId="17D18EA1" w:rsidR="00DC5300" w:rsidRDefault="00DC5300"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t>To reduce carbon emissions at production of BMW facilities to be decreased by 80 percent globally by 2030</w:t>
      </w:r>
    </w:p>
    <w:p w14:paraId="3277808B" w14:textId="3BECC5A8" w:rsidR="00CD1BA5" w:rsidRDefault="00CD1BA5"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t>To become a 100% circular economy</w:t>
      </w:r>
    </w:p>
    <w:p w14:paraId="115883B5" w14:textId="02401B8A" w:rsidR="00DC5300" w:rsidRDefault="00DC5300"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t>To decrease carbon emissions within the supply chain</w:t>
      </w:r>
    </w:p>
    <w:p w14:paraId="29A38EB1" w14:textId="69BC64E2" w:rsidR="00DC5300" w:rsidRDefault="00CD1BA5"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t>To produce aluminium wheels for BMW and MINI vehicles from 2024</w:t>
      </w:r>
    </w:p>
    <w:p w14:paraId="2727E821" w14:textId="4E9528D5" w:rsidR="00CD1BA5" w:rsidRDefault="00CD1BA5"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lastRenderedPageBreak/>
        <w:t>To use carbon dioxide reduced steel for their vehicles from 2025</w:t>
      </w:r>
    </w:p>
    <w:p w14:paraId="4A4F229A" w14:textId="38CC739D" w:rsidR="00CD1BA5" w:rsidRPr="001B486E" w:rsidRDefault="00CD1BA5" w:rsidP="00DC5300">
      <w:pPr>
        <w:pStyle w:val="NoSpacing"/>
        <w:numPr>
          <w:ilvl w:val="0"/>
          <w:numId w:val="10"/>
        </w:numPr>
        <w:spacing w:line="480" w:lineRule="auto"/>
        <w:ind w:right="1418"/>
        <w:rPr>
          <w:rFonts w:ascii="Times New Roman" w:hAnsi="Times New Roman" w:cs="Times New Roman"/>
          <w:sz w:val="24"/>
          <w:szCs w:val="24"/>
        </w:rPr>
      </w:pPr>
      <w:r>
        <w:rPr>
          <w:rFonts w:ascii="Times New Roman" w:hAnsi="Times New Roman" w:cs="Times New Roman"/>
          <w:sz w:val="24"/>
          <w:szCs w:val="24"/>
        </w:rPr>
        <w:t>To achieve climate neutrality by 2050</w:t>
      </w:r>
    </w:p>
    <w:p w14:paraId="633D531B" w14:textId="77777777" w:rsidR="00A36BAB" w:rsidRPr="00A36BAB" w:rsidRDefault="00A36BAB" w:rsidP="0091374C">
      <w:pPr>
        <w:pStyle w:val="NoSpacing"/>
        <w:spacing w:line="480" w:lineRule="auto"/>
        <w:ind w:left="1778" w:right="1418"/>
        <w:rPr>
          <w:rFonts w:ascii="Times New Roman" w:hAnsi="Times New Roman" w:cs="Times New Roman"/>
          <w:sz w:val="24"/>
          <w:szCs w:val="24"/>
        </w:rPr>
      </w:pPr>
    </w:p>
    <w:p w14:paraId="0CE6FF4E" w14:textId="77777777" w:rsidR="0091374C" w:rsidRDefault="0091374C" w:rsidP="009449D8">
      <w:pPr>
        <w:pStyle w:val="NoSpacing"/>
        <w:spacing w:line="480" w:lineRule="auto"/>
        <w:ind w:left="1778" w:right="1418"/>
        <w:rPr>
          <w:rFonts w:ascii="Times New Roman" w:hAnsi="Times New Roman" w:cs="Times New Roman"/>
          <w:sz w:val="24"/>
          <w:szCs w:val="24"/>
        </w:rPr>
      </w:pPr>
    </w:p>
    <w:p w14:paraId="07D82748" w14:textId="77777777" w:rsidR="00797873" w:rsidRPr="001C3118" w:rsidRDefault="00797873" w:rsidP="009449D8">
      <w:pPr>
        <w:pStyle w:val="NoSpacing"/>
        <w:spacing w:line="480" w:lineRule="auto"/>
        <w:ind w:left="1778" w:right="1418"/>
        <w:rPr>
          <w:rFonts w:ascii="Times New Roman" w:hAnsi="Times New Roman" w:cs="Times New Roman"/>
          <w:sz w:val="24"/>
          <w:szCs w:val="24"/>
        </w:rPr>
      </w:pPr>
    </w:p>
    <w:p w14:paraId="4B5F7776" w14:textId="77777777" w:rsidR="00651629" w:rsidRDefault="00651629" w:rsidP="009449D8">
      <w:pPr>
        <w:pStyle w:val="NoSpacing"/>
        <w:spacing w:line="480" w:lineRule="auto"/>
        <w:ind w:left="1778" w:right="1418"/>
        <w:rPr>
          <w:rFonts w:ascii="Times New Roman" w:hAnsi="Times New Roman" w:cs="Times New Roman"/>
          <w:sz w:val="24"/>
          <w:szCs w:val="24"/>
        </w:rPr>
      </w:pPr>
    </w:p>
    <w:p w14:paraId="712A524F" w14:textId="77777777" w:rsidR="00651629" w:rsidRPr="009449D8" w:rsidRDefault="00651629" w:rsidP="009449D8">
      <w:pPr>
        <w:pStyle w:val="NoSpacing"/>
        <w:spacing w:line="480" w:lineRule="auto"/>
        <w:ind w:left="1778" w:right="1418"/>
        <w:rPr>
          <w:rFonts w:ascii="Times New Roman" w:hAnsi="Times New Roman" w:cs="Times New Roman"/>
          <w:sz w:val="24"/>
          <w:szCs w:val="24"/>
        </w:rPr>
      </w:pPr>
    </w:p>
    <w:p w14:paraId="35D2B519" w14:textId="77777777" w:rsidR="00A02F28" w:rsidRPr="00A02F28" w:rsidRDefault="00A02F28" w:rsidP="00726CE4">
      <w:pPr>
        <w:pStyle w:val="NoSpacing"/>
        <w:spacing w:line="480" w:lineRule="auto"/>
        <w:ind w:left="1418" w:right="1418"/>
        <w:rPr>
          <w:rFonts w:ascii="Times New Roman" w:hAnsi="Times New Roman" w:cs="Times New Roman"/>
          <w:sz w:val="24"/>
          <w:szCs w:val="24"/>
        </w:rPr>
      </w:pPr>
    </w:p>
    <w:p w14:paraId="40E6125D" w14:textId="77777777" w:rsidR="00726CE4" w:rsidRPr="00726CE4" w:rsidRDefault="00726CE4" w:rsidP="00726CE4">
      <w:pPr>
        <w:pStyle w:val="NoSpacing"/>
        <w:spacing w:line="480" w:lineRule="auto"/>
        <w:ind w:left="1418" w:right="1418"/>
        <w:rPr>
          <w:rFonts w:ascii="Times New Roman" w:hAnsi="Times New Roman" w:cs="Times New Roman"/>
          <w:sz w:val="24"/>
          <w:szCs w:val="24"/>
          <w:u w:val="single"/>
        </w:rPr>
      </w:pPr>
    </w:p>
    <w:p w14:paraId="2AB26DD4"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29348E9A"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60B13F0B"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5DC4BFBE"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7C66B620" w14:textId="77777777" w:rsidR="00B26983" w:rsidRDefault="00B26983" w:rsidP="00B26983">
      <w:pPr>
        <w:pStyle w:val="NoSpacing"/>
        <w:spacing w:line="480" w:lineRule="auto"/>
        <w:ind w:left="1418" w:right="1418"/>
        <w:jc w:val="center"/>
        <w:rPr>
          <w:rFonts w:ascii="Times New Roman" w:hAnsi="Times New Roman" w:cs="Times New Roman"/>
          <w:sz w:val="24"/>
          <w:szCs w:val="24"/>
        </w:rPr>
      </w:pPr>
    </w:p>
    <w:p w14:paraId="616BE8E1" w14:textId="77777777" w:rsidR="00B26983" w:rsidRPr="00B26983" w:rsidRDefault="00B26983" w:rsidP="00B26983">
      <w:pPr>
        <w:pStyle w:val="NoSpacing"/>
        <w:spacing w:line="480" w:lineRule="auto"/>
        <w:ind w:left="1418" w:right="1418"/>
        <w:jc w:val="center"/>
        <w:rPr>
          <w:rFonts w:ascii="Times New Roman" w:hAnsi="Times New Roman" w:cs="Times New Roman"/>
          <w:b/>
          <w:bCs/>
          <w:sz w:val="24"/>
          <w:szCs w:val="24"/>
        </w:rPr>
      </w:pPr>
    </w:p>
    <w:sectPr w:rsidR="00B26983" w:rsidRPr="00B2698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95748" w14:textId="77777777" w:rsidR="00B26983" w:rsidRDefault="00B26983" w:rsidP="00B26983">
      <w:pPr>
        <w:spacing w:after="0" w:line="240" w:lineRule="auto"/>
      </w:pPr>
      <w:r>
        <w:separator/>
      </w:r>
    </w:p>
  </w:endnote>
  <w:endnote w:type="continuationSeparator" w:id="0">
    <w:p w14:paraId="35E7E20C" w14:textId="77777777" w:rsidR="00B26983" w:rsidRDefault="00B26983" w:rsidP="00B26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073964"/>
      <w:docPartObj>
        <w:docPartGallery w:val="Page Numbers (Bottom of Page)"/>
        <w:docPartUnique/>
      </w:docPartObj>
    </w:sdtPr>
    <w:sdtEndPr/>
    <w:sdtContent>
      <w:p w14:paraId="3C6F1E89" w14:textId="468C8A36" w:rsidR="00B26983" w:rsidRDefault="00B26983">
        <w:pPr>
          <w:pStyle w:val="Footer"/>
          <w:jc w:val="right"/>
        </w:pPr>
        <w:r>
          <w:fldChar w:fldCharType="begin"/>
        </w:r>
        <w:r>
          <w:instrText>PAGE   \* MERGEFORMAT</w:instrText>
        </w:r>
        <w:r>
          <w:fldChar w:fldCharType="separate"/>
        </w:r>
        <w:r>
          <w:t>2</w:t>
        </w:r>
        <w:r>
          <w:fldChar w:fldCharType="end"/>
        </w:r>
      </w:p>
    </w:sdtContent>
  </w:sdt>
  <w:p w14:paraId="5017F455" w14:textId="77777777" w:rsidR="00B26983" w:rsidRDefault="00B26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72FC3" w14:textId="77777777" w:rsidR="00B26983" w:rsidRDefault="00B26983" w:rsidP="00B26983">
      <w:pPr>
        <w:spacing w:after="0" w:line="240" w:lineRule="auto"/>
      </w:pPr>
      <w:r>
        <w:separator/>
      </w:r>
    </w:p>
  </w:footnote>
  <w:footnote w:type="continuationSeparator" w:id="0">
    <w:p w14:paraId="373324AA" w14:textId="77777777" w:rsidR="00B26983" w:rsidRDefault="00B26983" w:rsidP="00B269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46693"/>
    <w:multiLevelType w:val="hybridMultilevel"/>
    <w:tmpl w:val="CF440F80"/>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 w15:restartNumberingAfterBreak="0">
    <w:nsid w:val="0A4A58E4"/>
    <w:multiLevelType w:val="hybridMultilevel"/>
    <w:tmpl w:val="56A8FA34"/>
    <w:lvl w:ilvl="0" w:tplc="FFFFFFFF">
      <w:numFmt w:val="bullet"/>
      <w:lvlText w:val="•"/>
      <w:lvlJc w:val="left"/>
      <w:pPr>
        <w:ind w:left="3576" w:hanging="740"/>
      </w:pPr>
      <w:rPr>
        <w:rFonts w:ascii="Times New Roman" w:eastAsiaTheme="minorHAnsi" w:hAnsi="Times New Roman" w:cs="Times New Roman" w:hint="default"/>
      </w:rPr>
    </w:lvl>
    <w:lvl w:ilvl="1" w:tplc="08090001">
      <w:start w:val="1"/>
      <w:numFmt w:val="bullet"/>
      <w:lvlText w:val=""/>
      <w:lvlJc w:val="left"/>
      <w:pPr>
        <w:ind w:left="3218" w:hanging="360"/>
      </w:pPr>
      <w:rPr>
        <w:rFonts w:ascii="Symbol" w:hAnsi="Symbol" w:hint="default"/>
      </w:rPr>
    </w:lvl>
    <w:lvl w:ilvl="2" w:tplc="FFFFFFFF" w:tentative="1">
      <w:start w:val="1"/>
      <w:numFmt w:val="bullet"/>
      <w:lvlText w:val=""/>
      <w:lvlJc w:val="left"/>
      <w:pPr>
        <w:ind w:left="3578" w:hanging="360"/>
      </w:pPr>
      <w:rPr>
        <w:rFonts w:ascii="Wingdings" w:hAnsi="Wingdings" w:hint="default"/>
      </w:rPr>
    </w:lvl>
    <w:lvl w:ilvl="3" w:tplc="FFFFFFFF" w:tentative="1">
      <w:start w:val="1"/>
      <w:numFmt w:val="bullet"/>
      <w:lvlText w:val=""/>
      <w:lvlJc w:val="left"/>
      <w:pPr>
        <w:ind w:left="4298" w:hanging="360"/>
      </w:pPr>
      <w:rPr>
        <w:rFonts w:ascii="Symbol" w:hAnsi="Symbol" w:hint="default"/>
      </w:rPr>
    </w:lvl>
    <w:lvl w:ilvl="4" w:tplc="FFFFFFFF" w:tentative="1">
      <w:start w:val="1"/>
      <w:numFmt w:val="bullet"/>
      <w:lvlText w:val="o"/>
      <w:lvlJc w:val="left"/>
      <w:pPr>
        <w:ind w:left="5018" w:hanging="360"/>
      </w:pPr>
      <w:rPr>
        <w:rFonts w:ascii="Courier New" w:hAnsi="Courier New" w:cs="Courier New" w:hint="default"/>
      </w:rPr>
    </w:lvl>
    <w:lvl w:ilvl="5" w:tplc="FFFFFFFF" w:tentative="1">
      <w:start w:val="1"/>
      <w:numFmt w:val="bullet"/>
      <w:lvlText w:val=""/>
      <w:lvlJc w:val="left"/>
      <w:pPr>
        <w:ind w:left="5738" w:hanging="360"/>
      </w:pPr>
      <w:rPr>
        <w:rFonts w:ascii="Wingdings" w:hAnsi="Wingdings" w:hint="default"/>
      </w:rPr>
    </w:lvl>
    <w:lvl w:ilvl="6" w:tplc="FFFFFFFF" w:tentative="1">
      <w:start w:val="1"/>
      <w:numFmt w:val="bullet"/>
      <w:lvlText w:val=""/>
      <w:lvlJc w:val="left"/>
      <w:pPr>
        <w:ind w:left="6458" w:hanging="360"/>
      </w:pPr>
      <w:rPr>
        <w:rFonts w:ascii="Symbol" w:hAnsi="Symbol" w:hint="default"/>
      </w:rPr>
    </w:lvl>
    <w:lvl w:ilvl="7" w:tplc="FFFFFFFF" w:tentative="1">
      <w:start w:val="1"/>
      <w:numFmt w:val="bullet"/>
      <w:lvlText w:val="o"/>
      <w:lvlJc w:val="left"/>
      <w:pPr>
        <w:ind w:left="7178" w:hanging="360"/>
      </w:pPr>
      <w:rPr>
        <w:rFonts w:ascii="Courier New" w:hAnsi="Courier New" w:cs="Courier New" w:hint="default"/>
      </w:rPr>
    </w:lvl>
    <w:lvl w:ilvl="8" w:tplc="FFFFFFFF" w:tentative="1">
      <w:start w:val="1"/>
      <w:numFmt w:val="bullet"/>
      <w:lvlText w:val=""/>
      <w:lvlJc w:val="left"/>
      <w:pPr>
        <w:ind w:left="7898" w:hanging="360"/>
      </w:pPr>
      <w:rPr>
        <w:rFonts w:ascii="Wingdings" w:hAnsi="Wingdings" w:hint="default"/>
      </w:rPr>
    </w:lvl>
  </w:abstractNum>
  <w:abstractNum w:abstractNumId="2" w15:restartNumberingAfterBreak="0">
    <w:nsid w:val="13F5501F"/>
    <w:multiLevelType w:val="hybridMultilevel"/>
    <w:tmpl w:val="E580208A"/>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 w15:restartNumberingAfterBreak="0">
    <w:nsid w:val="1E8F084B"/>
    <w:multiLevelType w:val="hybridMultilevel"/>
    <w:tmpl w:val="8E56179A"/>
    <w:lvl w:ilvl="0" w:tplc="35D0EF88">
      <w:numFmt w:val="bullet"/>
      <w:lvlText w:val="•"/>
      <w:lvlJc w:val="left"/>
      <w:pPr>
        <w:ind w:left="3576" w:hanging="740"/>
      </w:pPr>
      <w:rPr>
        <w:rFonts w:ascii="Times New Roman" w:eastAsiaTheme="minorHAnsi" w:hAnsi="Times New Roman" w:cs="Times New Roman" w:hint="default"/>
      </w:rPr>
    </w:lvl>
    <w:lvl w:ilvl="1" w:tplc="08090003">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4" w15:restartNumberingAfterBreak="0">
    <w:nsid w:val="26A12EE7"/>
    <w:multiLevelType w:val="hybridMultilevel"/>
    <w:tmpl w:val="05F02042"/>
    <w:lvl w:ilvl="0" w:tplc="0809000F">
      <w:start w:val="1"/>
      <w:numFmt w:val="decimal"/>
      <w:lvlText w:val="%1."/>
      <w:lvlJc w:val="left"/>
      <w:pPr>
        <w:ind w:left="2858" w:hanging="360"/>
      </w:pPr>
    </w:lvl>
    <w:lvl w:ilvl="1" w:tplc="08090019" w:tentative="1">
      <w:start w:val="1"/>
      <w:numFmt w:val="lowerLetter"/>
      <w:lvlText w:val="%2."/>
      <w:lvlJc w:val="left"/>
      <w:pPr>
        <w:ind w:left="3578" w:hanging="360"/>
      </w:pPr>
    </w:lvl>
    <w:lvl w:ilvl="2" w:tplc="0809001B" w:tentative="1">
      <w:start w:val="1"/>
      <w:numFmt w:val="lowerRoman"/>
      <w:lvlText w:val="%3."/>
      <w:lvlJc w:val="right"/>
      <w:pPr>
        <w:ind w:left="4298" w:hanging="180"/>
      </w:pPr>
    </w:lvl>
    <w:lvl w:ilvl="3" w:tplc="0809000F" w:tentative="1">
      <w:start w:val="1"/>
      <w:numFmt w:val="decimal"/>
      <w:lvlText w:val="%4."/>
      <w:lvlJc w:val="left"/>
      <w:pPr>
        <w:ind w:left="5018" w:hanging="360"/>
      </w:pPr>
    </w:lvl>
    <w:lvl w:ilvl="4" w:tplc="08090019" w:tentative="1">
      <w:start w:val="1"/>
      <w:numFmt w:val="lowerLetter"/>
      <w:lvlText w:val="%5."/>
      <w:lvlJc w:val="left"/>
      <w:pPr>
        <w:ind w:left="5738" w:hanging="360"/>
      </w:pPr>
    </w:lvl>
    <w:lvl w:ilvl="5" w:tplc="0809001B" w:tentative="1">
      <w:start w:val="1"/>
      <w:numFmt w:val="lowerRoman"/>
      <w:lvlText w:val="%6."/>
      <w:lvlJc w:val="right"/>
      <w:pPr>
        <w:ind w:left="6458" w:hanging="180"/>
      </w:pPr>
    </w:lvl>
    <w:lvl w:ilvl="6" w:tplc="0809000F" w:tentative="1">
      <w:start w:val="1"/>
      <w:numFmt w:val="decimal"/>
      <w:lvlText w:val="%7."/>
      <w:lvlJc w:val="left"/>
      <w:pPr>
        <w:ind w:left="7178" w:hanging="360"/>
      </w:pPr>
    </w:lvl>
    <w:lvl w:ilvl="7" w:tplc="08090019" w:tentative="1">
      <w:start w:val="1"/>
      <w:numFmt w:val="lowerLetter"/>
      <w:lvlText w:val="%8."/>
      <w:lvlJc w:val="left"/>
      <w:pPr>
        <w:ind w:left="7898" w:hanging="360"/>
      </w:pPr>
    </w:lvl>
    <w:lvl w:ilvl="8" w:tplc="0809001B" w:tentative="1">
      <w:start w:val="1"/>
      <w:numFmt w:val="lowerRoman"/>
      <w:lvlText w:val="%9."/>
      <w:lvlJc w:val="right"/>
      <w:pPr>
        <w:ind w:left="8618" w:hanging="180"/>
      </w:pPr>
    </w:lvl>
  </w:abstractNum>
  <w:abstractNum w:abstractNumId="5" w15:restartNumberingAfterBreak="0">
    <w:nsid w:val="348D414C"/>
    <w:multiLevelType w:val="hybridMultilevel"/>
    <w:tmpl w:val="7F00BDAA"/>
    <w:lvl w:ilvl="0" w:tplc="08090001">
      <w:start w:val="1"/>
      <w:numFmt w:val="bullet"/>
      <w:lvlText w:val=""/>
      <w:lvlJc w:val="left"/>
      <w:pPr>
        <w:ind w:left="2858" w:hanging="360"/>
      </w:pPr>
      <w:rPr>
        <w:rFonts w:ascii="Symbol" w:hAnsi="Symbol" w:hint="default"/>
      </w:rPr>
    </w:lvl>
    <w:lvl w:ilvl="1" w:tplc="08090003" w:tentative="1">
      <w:start w:val="1"/>
      <w:numFmt w:val="bullet"/>
      <w:lvlText w:val="o"/>
      <w:lvlJc w:val="left"/>
      <w:pPr>
        <w:ind w:left="3578" w:hanging="360"/>
      </w:pPr>
      <w:rPr>
        <w:rFonts w:ascii="Courier New" w:hAnsi="Courier New" w:cs="Courier New" w:hint="default"/>
      </w:rPr>
    </w:lvl>
    <w:lvl w:ilvl="2" w:tplc="08090005" w:tentative="1">
      <w:start w:val="1"/>
      <w:numFmt w:val="bullet"/>
      <w:lvlText w:val=""/>
      <w:lvlJc w:val="left"/>
      <w:pPr>
        <w:ind w:left="4298" w:hanging="360"/>
      </w:pPr>
      <w:rPr>
        <w:rFonts w:ascii="Wingdings" w:hAnsi="Wingdings" w:hint="default"/>
      </w:rPr>
    </w:lvl>
    <w:lvl w:ilvl="3" w:tplc="08090001" w:tentative="1">
      <w:start w:val="1"/>
      <w:numFmt w:val="bullet"/>
      <w:lvlText w:val=""/>
      <w:lvlJc w:val="left"/>
      <w:pPr>
        <w:ind w:left="5018" w:hanging="360"/>
      </w:pPr>
      <w:rPr>
        <w:rFonts w:ascii="Symbol" w:hAnsi="Symbol" w:hint="default"/>
      </w:rPr>
    </w:lvl>
    <w:lvl w:ilvl="4" w:tplc="08090003" w:tentative="1">
      <w:start w:val="1"/>
      <w:numFmt w:val="bullet"/>
      <w:lvlText w:val="o"/>
      <w:lvlJc w:val="left"/>
      <w:pPr>
        <w:ind w:left="5738" w:hanging="360"/>
      </w:pPr>
      <w:rPr>
        <w:rFonts w:ascii="Courier New" w:hAnsi="Courier New" w:cs="Courier New" w:hint="default"/>
      </w:rPr>
    </w:lvl>
    <w:lvl w:ilvl="5" w:tplc="08090005" w:tentative="1">
      <w:start w:val="1"/>
      <w:numFmt w:val="bullet"/>
      <w:lvlText w:val=""/>
      <w:lvlJc w:val="left"/>
      <w:pPr>
        <w:ind w:left="6458" w:hanging="360"/>
      </w:pPr>
      <w:rPr>
        <w:rFonts w:ascii="Wingdings" w:hAnsi="Wingdings" w:hint="default"/>
      </w:rPr>
    </w:lvl>
    <w:lvl w:ilvl="6" w:tplc="08090001" w:tentative="1">
      <w:start w:val="1"/>
      <w:numFmt w:val="bullet"/>
      <w:lvlText w:val=""/>
      <w:lvlJc w:val="left"/>
      <w:pPr>
        <w:ind w:left="7178" w:hanging="360"/>
      </w:pPr>
      <w:rPr>
        <w:rFonts w:ascii="Symbol" w:hAnsi="Symbol" w:hint="default"/>
      </w:rPr>
    </w:lvl>
    <w:lvl w:ilvl="7" w:tplc="08090003" w:tentative="1">
      <w:start w:val="1"/>
      <w:numFmt w:val="bullet"/>
      <w:lvlText w:val="o"/>
      <w:lvlJc w:val="left"/>
      <w:pPr>
        <w:ind w:left="7898" w:hanging="360"/>
      </w:pPr>
      <w:rPr>
        <w:rFonts w:ascii="Courier New" w:hAnsi="Courier New" w:cs="Courier New" w:hint="default"/>
      </w:rPr>
    </w:lvl>
    <w:lvl w:ilvl="8" w:tplc="08090005" w:tentative="1">
      <w:start w:val="1"/>
      <w:numFmt w:val="bullet"/>
      <w:lvlText w:val=""/>
      <w:lvlJc w:val="left"/>
      <w:pPr>
        <w:ind w:left="8618" w:hanging="360"/>
      </w:pPr>
      <w:rPr>
        <w:rFonts w:ascii="Wingdings" w:hAnsi="Wingdings" w:hint="default"/>
      </w:rPr>
    </w:lvl>
  </w:abstractNum>
  <w:abstractNum w:abstractNumId="6" w15:restartNumberingAfterBreak="0">
    <w:nsid w:val="561642A1"/>
    <w:multiLevelType w:val="hybridMultilevel"/>
    <w:tmpl w:val="E3CC9736"/>
    <w:lvl w:ilvl="0" w:tplc="35D0EF88">
      <w:numFmt w:val="bullet"/>
      <w:lvlText w:val="•"/>
      <w:lvlJc w:val="left"/>
      <w:pPr>
        <w:ind w:left="2158" w:hanging="740"/>
      </w:pPr>
      <w:rPr>
        <w:rFonts w:ascii="Times New Roman" w:eastAsiaTheme="minorHAnsi" w:hAnsi="Times New Roman" w:cs="Times New Roman"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7" w15:restartNumberingAfterBreak="0">
    <w:nsid w:val="5F1318B6"/>
    <w:multiLevelType w:val="hybridMultilevel"/>
    <w:tmpl w:val="6130CB74"/>
    <w:lvl w:ilvl="0" w:tplc="08090001">
      <w:start w:val="1"/>
      <w:numFmt w:val="bullet"/>
      <w:lvlText w:val=""/>
      <w:lvlJc w:val="left"/>
      <w:pPr>
        <w:ind w:left="2498" w:hanging="360"/>
      </w:pPr>
      <w:rPr>
        <w:rFonts w:ascii="Symbol" w:hAnsi="Symbol" w:hint="default"/>
      </w:rPr>
    </w:lvl>
    <w:lvl w:ilvl="1" w:tplc="08090003" w:tentative="1">
      <w:start w:val="1"/>
      <w:numFmt w:val="bullet"/>
      <w:lvlText w:val="o"/>
      <w:lvlJc w:val="left"/>
      <w:pPr>
        <w:ind w:left="3218" w:hanging="360"/>
      </w:pPr>
      <w:rPr>
        <w:rFonts w:ascii="Courier New" w:hAnsi="Courier New" w:cs="Courier New" w:hint="default"/>
      </w:rPr>
    </w:lvl>
    <w:lvl w:ilvl="2" w:tplc="08090005" w:tentative="1">
      <w:start w:val="1"/>
      <w:numFmt w:val="bullet"/>
      <w:lvlText w:val=""/>
      <w:lvlJc w:val="left"/>
      <w:pPr>
        <w:ind w:left="3938" w:hanging="360"/>
      </w:pPr>
      <w:rPr>
        <w:rFonts w:ascii="Wingdings" w:hAnsi="Wingdings" w:hint="default"/>
      </w:rPr>
    </w:lvl>
    <w:lvl w:ilvl="3" w:tplc="08090001" w:tentative="1">
      <w:start w:val="1"/>
      <w:numFmt w:val="bullet"/>
      <w:lvlText w:val=""/>
      <w:lvlJc w:val="left"/>
      <w:pPr>
        <w:ind w:left="4658" w:hanging="360"/>
      </w:pPr>
      <w:rPr>
        <w:rFonts w:ascii="Symbol" w:hAnsi="Symbol" w:hint="default"/>
      </w:rPr>
    </w:lvl>
    <w:lvl w:ilvl="4" w:tplc="08090003" w:tentative="1">
      <w:start w:val="1"/>
      <w:numFmt w:val="bullet"/>
      <w:lvlText w:val="o"/>
      <w:lvlJc w:val="left"/>
      <w:pPr>
        <w:ind w:left="5378" w:hanging="360"/>
      </w:pPr>
      <w:rPr>
        <w:rFonts w:ascii="Courier New" w:hAnsi="Courier New" w:cs="Courier New" w:hint="default"/>
      </w:rPr>
    </w:lvl>
    <w:lvl w:ilvl="5" w:tplc="08090005" w:tentative="1">
      <w:start w:val="1"/>
      <w:numFmt w:val="bullet"/>
      <w:lvlText w:val=""/>
      <w:lvlJc w:val="left"/>
      <w:pPr>
        <w:ind w:left="6098" w:hanging="360"/>
      </w:pPr>
      <w:rPr>
        <w:rFonts w:ascii="Wingdings" w:hAnsi="Wingdings" w:hint="default"/>
      </w:rPr>
    </w:lvl>
    <w:lvl w:ilvl="6" w:tplc="08090001" w:tentative="1">
      <w:start w:val="1"/>
      <w:numFmt w:val="bullet"/>
      <w:lvlText w:val=""/>
      <w:lvlJc w:val="left"/>
      <w:pPr>
        <w:ind w:left="6818" w:hanging="360"/>
      </w:pPr>
      <w:rPr>
        <w:rFonts w:ascii="Symbol" w:hAnsi="Symbol" w:hint="default"/>
      </w:rPr>
    </w:lvl>
    <w:lvl w:ilvl="7" w:tplc="08090003" w:tentative="1">
      <w:start w:val="1"/>
      <w:numFmt w:val="bullet"/>
      <w:lvlText w:val="o"/>
      <w:lvlJc w:val="left"/>
      <w:pPr>
        <w:ind w:left="7538" w:hanging="360"/>
      </w:pPr>
      <w:rPr>
        <w:rFonts w:ascii="Courier New" w:hAnsi="Courier New" w:cs="Courier New" w:hint="default"/>
      </w:rPr>
    </w:lvl>
    <w:lvl w:ilvl="8" w:tplc="08090005" w:tentative="1">
      <w:start w:val="1"/>
      <w:numFmt w:val="bullet"/>
      <w:lvlText w:val=""/>
      <w:lvlJc w:val="left"/>
      <w:pPr>
        <w:ind w:left="8258" w:hanging="360"/>
      </w:pPr>
      <w:rPr>
        <w:rFonts w:ascii="Wingdings" w:hAnsi="Wingdings" w:hint="default"/>
      </w:rPr>
    </w:lvl>
  </w:abstractNum>
  <w:abstractNum w:abstractNumId="8" w15:restartNumberingAfterBreak="0">
    <w:nsid w:val="64A37D37"/>
    <w:multiLevelType w:val="hybridMultilevel"/>
    <w:tmpl w:val="63FC4070"/>
    <w:lvl w:ilvl="0" w:tplc="08090001">
      <w:start w:val="1"/>
      <w:numFmt w:val="bullet"/>
      <w:lvlText w:val=""/>
      <w:lvlJc w:val="left"/>
      <w:pPr>
        <w:ind w:left="3218" w:hanging="360"/>
      </w:pPr>
      <w:rPr>
        <w:rFonts w:ascii="Symbol" w:hAnsi="Symbol" w:hint="default"/>
      </w:rPr>
    </w:lvl>
    <w:lvl w:ilvl="1" w:tplc="08090003" w:tentative="1">
      <w:start w:val="1"/>
      <w:numFmt w:val="bullet"/>
      <w:lvlText w:val="o"/>
      <w:lvlJc w:val="left"/>
      <w:pPr>
        <w:ind w:left="3938" w:hanging="360"/>
      </w:pPr>
      <w:rPr>
        <w:rFonts w:ascii="Courier New" w:hAnsi="Courier New" w:cs="Courier New" w:hint="default"/>
      </w:rPr>
    </w:lvl>
    <w:lvl w:ilvl="2" w:tplc="08090005" w:tentative="1">
      <w:start w:val="1"/>
      <w:numFmt w:val="bullet"/>
      <w:lvlText w:val=""/>
      <w:lvlJc w:val="left"/>
      <w:pPr>
        <w:ind w:left="4658" w:hanging="360"/>
      </w:pPr>
      <w:rPr>
        <w:rFonts w:ascii="Wingdings" w:hAnsi="Wingdings" w:hint="default"/>
      </w:rPr>
    </w:lvl>
    <w:lvl w:ilvl="3" w:tplc="08090001" w:tentative="1">
      <w:start w:val="1"/>
      <w:numFmt w:val="bullet"/>
      <w:lvlText w:val=""/>
      <w:lvlJc w:val="left"/>
      <w:pPr>
        <w:ind w:left="5378" w:hanging="360"/>
      </w:pPr>
      <w:rPr>
        <w:rFonts w:ascii="Symbol" w:hAnsi="Symbol" w:hint="default"/>
      </w:rPr>
    </w:lvl>
    <w:lvl w:ilvl="4" w:tplc="08090003" w:tentative="1">
      <w:start w:val="1"/>
      <w:numFmt w:val="bullet"/>
      <w:lvlText w:val="o"/>
      <w:lvlJc w:val="left"/>
      <w:pPr>
        <w:ind w:left="6098" w:hanging="360"/>
      </w:pPr>
      <w:rPr>
        <w:rFonts w:ascii="Courier New" w:hAnsi="Courier New" w:cs="Courier New" w:hint="default"/>
      </w:rPr>
    </w:lvl>
    <w:lvl w:ilvl="5" w:tplc="08090005" w:tentative="1">
      <w:start w:val="1"/>
      <w:numFmt w:val="bullet"/>
      <w:lvlText w:val=""/>
      <w:lvlJc w:val="left"/>
      <w:pPr>
        <w:ind w:left="6818" w:hanging="360"/>
      </w:pPr>
      <w:rPr>
        <w:rFonts w:ascii="Wingdings" w:hAnsi="Wingdings" w:hint="default"/>
      </w:rPr>
    </w:lvl>
    <w:lvl w:ilvl="6" w:tplc="08090001" w:tentative="1">
      <w:start w:val="1"/>
      <w:numFmt w:val="bullet"/>
      <w:lvlText w:val=""/>
      <w:lvlJc w:val="left"/>
      <w:pPr>
        <w:ind w:left="7538" w:hanging="360"/>
      </w:pPr>
      <w:rPr>
        <w:rFonts w:ascii="Symbol" w:hAnsi="Symbol" w:hint="default"/>
      </w:rPr>
    </w:lvl>
    <w:lvl w:ilvl="7" w:tplc="08090003" w:tentative="1">
      <w:start w:val="1"/>
      <w:numFmt w:val="bullet"/>
      <w:lvlText w:val="o"/>
      <w:lvlJc w:val="left"/>
      <w:pPr>
        <w:ind w:left="8258" w:hanging="360"/>
      </w:pPr>
      <w:rPr>
        <w:rFonts w:ascii="Courier New" w:hAnsi="Courier New" w:cs="Courier New" w:hint="default"/>
      </w:rPr>
    </w:lvl>
    <w:lvl w:ilvl="8" w:tplc="08090005" w:tentative="1">
      <w:start w:val="1"/>
      <w:numFmt w:val="bullet"/>
      <w:lvlText w:val=""/>
      <w:lvlJc w:val="left"/>
      <w:pPr>
        <w:ind w:left="8978" w:hanging="360"/>
      </w:pPr>
      <w:rPr>
        <w:rFonts w:ascii="Wingdings" w:hAnsi="Wingdings" w:hint="default"/>
      </w:rPr>
    </w:lvl>
  </w:abstractNum>
  <w:abstractNum w:abstractNumId="9" w15:restartNumberingAfterBreak="0">
    <w:nsid w:val="650A0322"/>
    <w:multiLevelType w:val="hybridMultilevel"/>
    <w:tmpl w:val="A5401D6E"/>
    <w:lvl w:ilvl="0" w:tplc="0809000F">
      <w:start w:val="1"/>
      <w:numFmt w:val="decimal"/>
      <w:lvlText w:val="%1."/>
      <w:lvlJc w:val="left"/>
      <w:pPr>
        <w:ind w:left="2138" w:hanging="360"/>
      </w:pPr>
    </w:lvl>
    <w:lvl w:ilvl="1" w:tplc="08090019" w:tentative="1">
      <w:start w:val="1"/>
      <w:numFmt w:val="lowerLetter"/>
      <w:lvlText w:val="%2."/>
      <w:lvlJc w:val="left"/>
      <w:pPr>
        <w:ind w:left="2858" w:hanging="360"/>
      </w:pPr>
    </w:lvl>
    <w:lvl w:ilvl="2" w:tplc="0809001B" w:tentative="1">
      <w:start w:val="1"/>
      <w:numFmt w:val="lowerRoman"/>
      <w:lvlText w:val="%3."/>
      <w:lvlJc w:val="right"/>
      <w:pPr>
        <w:ind w:left="3578" w:hanging="180"/>
      </w:pPr>
    </w:lvl>
    <w:lvl w:ilvl="3" w:tplc="0809000F" w:tentative="1">
      <w:start w:val="1"/>
      <w:numFmt w:val="decimal"/>
      <w:lvlText w:val="%4."/>
      <w:lvlJc w:val="left"/>
      <w:pPr>
        <w:ind w:left="4298" w:hanging="360"/>
      </w:pPr>
    </w:lvl>
    <w:lvl w:ilvl="4" w:tplc="08090019" w:tentative="1">
      <w:start w:val="1"/>
      <w:numFmt w:val="lowerLetter"/>
      <w:lvlText w:val="%5."/>
      <w:lvlJc w:val="left"/>
      <w:pPr>
        <w:ind w:left="5018" w:hanging="360"/>
      </w:pPr>
    </w:lvl>
    <w:lvl w:ilvl="5" w:tplc="0809001B" w:tentative="1">
      <w:start w:val="1"/>
      <w:numFmt w:val="lowerRoman"/>
      <w:lvlText w:val="%6."/>
      <w:lvlJc w:val="right"/>
      <w:pPr>
        <w:ind w:left="5738" w:hanging="180"/>
      </w:pPr>
    </w:lvl>
    <w:lvl w:ilvl="6" w:tplc="0809000F" w:tentative="1">
      <w:start w:val="1"/>
      <w:numFmt w:val="decimal"/>
      <w:lvlText w:val="%7."/>
      <w:lvlJc w:val="left"/>
      <w:pPr>
        <w:ind w:left="6458" w:hanging="360"/>
      </w:pPr>
    </w:lvl>
    <w:lvl w:ilvl="7" w:tplc="08090019" w:tentative="1">
      <w:start w:val="1"/>
      <w:numFmt w:val="lowerLetter"/>
      <w:lvlText w:val="%8."/>
      <w:lvlJc w:val="left"/>
      <w:pPr>
        <w:ind w:left="7178" w:hanging="360"/>
      </w:pPr>
    </w:lvl>
    <w:lvl w:ilvl="8" w:tplc="0809001B" w:tentative="1">
      <w:start w:val="1"/>
      <w:numFmt w:val="lowerRoman"/>
      <w:lvlText w:val="%9."/>
      <w:lvlJc w:val="right"/>
      <w:pPr>
        <w:ind w:left="7898" w:hanging="180"/>
      </w:pPr>
    </w:lvl>
  </w:abstractNum>
  <w:num w:numId="1" w16cid:durableId="309291787">
    <w:abstractNumId w:val="9"/>
  </w:num>
  <w:num w:numId="2" w16cid:durableId="1261336809">
    <w:abstractNumId w:val="7"/>
  </w:num>
  <w:num w:numId="3" w16cid:durableId="1346978537">
    <w:abstractNumId w:val="5"/>
  </w:num>
  <w:num w:numId="4" w16cid:durableId="909192277">
    <w:abstractNumId w:val="8"/>
  </w:num>
  <w:num w:numId="5" w16cid:durableId="555433083">
    <w:abstractNumId w:val="6"/>
  </w:num>
  <w:num w:numId="6" w16cid:durableId="1490167770">
    <w:abstractNumId w:val="3"/>
  </w:num>
  <w:num w:numId="7" w16cid:durableId="1756901449">
    <w:abstractNumId w:val="1"/>
  </w:num>
  <w:num w:numId="8" w16cid:durableId="1310789158">
    <w:abstractNumId w:val="0"/>
  </w:num>
  <w:num w:numId="9" w16cid:durableId="472451002">
    <w:abstractNumId w:val="4"/>
  </w:num>
  <w:num w:numId="10" w16cid:durableId="1694262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983"/>
    <w:rsid w:val="00004660"/>
    <w:rsid w:val="00042E55"/>
    <w:rsid w:val="000F2068"/>
    <w:rsid w:val="00106499"/>
    <w:rsid w:val="00166D9C"/>
    <w:rsid w:val="0018312A"/>
    <w:rsid w:val="0019372E"/>
    <w:rsid w:val="001B486E"/>
    <w:rsid w:val="001B5C49"/>
    <w:rsid w:val="001C18EF"/>
    <w:rsid w:val="001C2AD4"/>
    <w:rsid w:val="001C3118"/>
    <w:rsid w:val="001D73A2"/>
    <w:rsid w:val="001F60FB"/>
    <w:rsid w:val="0022417E"/>
    <w:rsid w:val="002752F6"/>
    <w:rsid w:val="00281CC2"/>
    <w:rsid w:val="002A153E"/>
    <w:rsid w:val="002E656B"/>
    <w:rsid w:val="00314795"/>
    <w:rsid w:val="00341FF3"/>
    <w:rsid w:val="003634B9"/>
    <w:rsid w:val="003A6544"/>
    <w:rsid w:val="003B3CB4"/>
    <w:rsid w:val="003C2575"/>
    <w:rsid w:val="003D37F5"/>
    <w:rsid w:val="003E1589"/>
    <w:rsid w:val="00417AF7"/>
    <w:rsid w:val="0042233F"/>
    <w:rsid w:val="00427836"/>
    <w:rsid w:val="00463584"/>
    <w:rsid w:val="00475F71"/>
    <w:rsid w:val="004B0175"/>
    <w:rsid w:val="004C02C1"/>
    <w:rsid w:val="004D20BD"/>
    <w:rsid w:val="004D5590"/>
    <w:rsid w:val="004F4B5F"/>
    <w:rsid w:val="004F5039"/>
    <w:rsid w:val="00545135"/>
    <w:rsid w:val="00593299"/>
    <w:rsid w:val="005939E4"/>
    <w:rsid w:val="005D50EE"/>
    <w:rsid w:val="005E6C2B"/>
    <w:rsid w:val="005E782F"/>
    <w:rsid w:val="005E7BF4"/>
    <w:rsid w:val="005F06E6"/>
    <w:rsid w:val="00651629"/>
    <w:rsid w:val="00691E28"/>
    <w:rsid w:val="006E4B28"/>
    <w:rsid w:val="006F78BE"/>
    <w:rsid w:val="0071596B"/>
    <w:rsid w:val="00726CE4"/>
    <w:rsid w:val="00756233"/>
    <w:rsid w:val="007667F8"/>
    <w:rsid w:val="00767299"/>
    <w:rsid w:val="00797873"/>
    <w:rsid w:val="007A2CC6"/>
    <w:rsid w:val="007B61B8"/>
    <w:rsid w:val="007C2D31"/>
    <w:rsid w:val="00824510"/>
    <w:rsid w:val="00844BF9"/>
    <w:rsid w:val="008604F6"/>
    <w:rsid w:val="008642EE"/>
    <w:rsid w:val="008A5053"/>
    <w:rsid w:val="0091374C"/>
    <w:rsid w:val="0092111A"/>
    <w:rsid w:val="00931306"/>
    <w:rsid w:val="00934410"/>
    <w:rsid w:val="009449D8"/>
    <w:rsid w:val="00945B5A"/>
    <w:rsid w:val="0096799A"/>
    <w:rsid w:val="00976045"/>
    <w:rsid w:val="0097615E"/>
    <w:rsid w:val="00983D5B"/>
    <w:rsid w:val="00A02F28"/>
    <w:rsid w:val="00A36BAB"/>
    <w:rsid w:val="00A7251D"/>
    <w:rsid w:val="00A83B04"/>
    <w:rsid w:val="00A9611C"/>
    <w:rsid w:val="00AB5C5A"/>
    <w:rsid w:val="00B21E4B"/>
    <w:rsid w:val="00B26983"/>
    <w:rsid w:val="00B810FB"/>
    <w:rsid w:val="00BC6053"/>
    <w:rsid w:val="00BD0329"/>
    <w:rsid w:val="00BE7C70"/>
    <w:rsid w:val="00BF5DFA"/>
    <w:rsid w:val="00C059E5"/>
    <w:rsid w:val="00C06A58"/>
    <w:rsid w:val="00C44382"/>
    <w:rsid w:val="00C6436B"/>
    <w:rsid w:val="00C92141"/>
    <w:rsid w:val="00CD1BA5"/>
    <w:rsid w:val="00D05F39"/>
    <w:rsid w:val="00D13AC0"/>
    <w:rsid w:val="00D24D7B"/>
    <w:rsid w:val="00D27F0D"/>
    <w:rsid w:val="00D3381D"/>
    <w:rsid w:val="00D66E66"/>
    <w:rsid w:val="00DC5300"/>
    <w:rsid w:val="00DE1B08"/>
    <w:rsid w:val="00E1539F"/>
    <w:rsid w:val="00EE5BBD"/>
    <w:rsid w:val="00EF5EED"/>
    <w:rsid w:val="00F53983"/>
    <w:rsid w:val="00F76259"/>
    <w:rsid w:val="00F7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DA9ED"/>
  <w15:chartTrackingRefBased/>
  <w15:docId w15:val="{63A5CFBF-52B1-4E09-ABDB-96C8EDBF0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86E"/>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26983"/>
    <w:pPr>
      <w:spacing w:after="0" w:line="240" w:lineRule="auto"/>
    </w:pPr>
  </w:style>
  <w:style w:type="paragraph" w:styleId="Header">
    <w:name w:val="header"/>
    <w:basedOn w:val="Normal"/>
    <w:link w:val="HeaderChar"/>
    <w:uiPriority w:val="99"/>
    <w:unhideWhenUsed/>
    <w:rsid w:val="00B269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983"/>
  </w:style>
  <w:style w:type="paragraph" w:styleId="Footer">
    <w:name w:val="footer"/>
    <w:basedOn w:val="Normal"/>
    <w:link w:val="FooterChar"/>
    <w:uiPriority w:val="99"/>
    <w:unhideWhenUsed/>
    <w:rsid w:val="00B269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983"/>
  </w:style>
  <w:style w:type="character" w:customStyle="1" w:styleId="Heading1Char">
    <w:name w:val="Heading 1 Char"/>
    <w:basedOn w:val="DefaultParagraphFont"/>
    <w:link w:val="Heading1"/>
    <w:uiPriority w:val="9"/>
    <w:rsid w:val="001B486E"/>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1B48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8625">
      <w:bodyDiv w:val="1"/>
      <w:marLeft w:val="0"/>
      <w:marRight w:val="0"/>
      <w:marTop w:val="0"/>
      <w:marBottom w:val="0"/>
      <w:divBdr>
        <w:top w:val="none" w:sz="0" w:space="0" w:color="auto"/>
        <w:left w:val="none" w:sz="0" w:space="0" w:color="auto"/>
        <w:bottom w:val="none" w:sz="0" w:space="0" w:color="auto"/>
        <w:right w:val="none" w:sz="0" w:space="0" w:color="auto"/>
      </w:divBdr>
    </w:div>
    <w:div w:id="49498505">
      <w:bodyDiv w:val="1"/>
      <w:marLeft w:val="0"/>
      <w:marRight w:val="0"/>
      <w:marTop w:val="0"/>
      <w:marBottom w:val="0"/>
      <w:divBdr>
        <w:top w:val="none" w:sz="0" w:space="0" w:color="auto"/>
        <w:left w:val="none" w:sz="0" w:space="0" w:color="auto"/>
        <w:bottom w:val="none" w:sz="0" w:space="0" w:color="auto"/>
        <w:right w:val="none" w:sz="0" w:space="0" w:color="auto"/>
      </w:divBdr>
    </w:div>
    <w:div w:id="70785150">
      <w:bodyDiv w:val="1"/>
      <w:marLeft w:val="0"/>
      <w:marRight w:val="0"/>
      <w:marTop w:val="0"/>
      <w:marBottom w:val="0"/>
      <w:divBdr>
        <w:top w:val="none" w:sz="0" w:space="0" w:color="auto"/>
        <w:left w:val="none" w:sz="0" w:space="0" w:color="auto"/>
        <w:bottom w:val="none" w:sz="0" w:space="0" w:color="auto"/>
        <w:right w:val="none" w:sz="0" w:space="0" w:color="auto"/>
      </w:divBdr>
    </w:div>
    <w:div w:id="127358442">
      <w:bodyDiv w:val="1"/>
      <w:marLeft w:val="0"/>
      <w:marRight w:val="0"/>
      <w:marTop w:val="0"/>
      <w:marBottom w:val="0"/>
      <w:divBdr>
        <w:top w:val="none" w:sz="0" w:space="0" w:color="auto"/>
        <w:left w:val="none" w:sz="0" w:space="0" w:color="auto"/>
        <w:bottom w:val="none" w:sz="0" w:space="0" w:color="auto"/>
        <w:right w:val="none" w:sz="0" w:space="0" w:color="auto"/>
      </w:divBdr>
    </w:div>
    <w:div w:id="605698716">
      <w:bodyDiv w:val="1"/>
      <w:marLeft w:val="0"/>
      <w:marRight w:val="0"/>
      <w:marTop w:val="0"/>
      <w:marBottom w:val="0"/>
      <w:divBdr>
        <w:top w:val="none" w:sz="0" w:space="0" w:color="auto"/>
        <w:left w:val="none" w:sz="0" w:space="0" w:color="auto"/>
        <w:bottom w:val="none" w:sz="0" w:space="0" w:color="auto"/>
        <w:right w:val="none" w:sz="0" w:space="0" w:color="auto"/>
      </w:divBdr>
    </w:div>
    <w:div w:id="683021445">
      <w:bodyDiv w:val="1"/>
      <w:marLeft w:val="0"/>
      <w:marRight w:val="0"/>
      <w:marTop w:val="0"/>
      <w:marBottom w:val="0"/>
      <w:divBdr>
        <w:top w:val="none" w:sz="0" w:space="0" w:color="auto"/>
        <w:left w:val="none" w:sz="0" w:space="0" w:color="auto"/>
        <w:bottom w:val="none" w:sz="0" w:space="0" w:color="auto"/>
        <w:right w:val="none" w:sz="0" w:space="0" w:color="auto"/>
      </w:divBdr>
    </w:div>
    <w:div w:id="689647640">
      <w:bodyDiv w:val="1"/>
      <w:marLeft w:val="0"/>
      <w:marRight w:val="0"/>
      <w:marTop w:val="0"/>
      <w:marBottom w:val="0"/>
      <w:divBdr>
        <w:top w:val="none" w:sz="0" w:space="0" w:color="auto"/>
        <w:left w:val="none" w:sz="0" w:space="0" w:color="auto"/>
        <w:bottom w:val="none" w:sz="0" w:space="0" w:color="auto"/>
        <w:right w:val="none" w:sz="0" w:space="0" w:color="auto"/>
      </w:divBdr>
    </w:div>
    <w:div w:id="747727632">
      <w:bodyDiv w:val="1"/>
      <w:marLeft w:val="0"/>
      <w:marRight w:val="0"/>
      <w:marTop w:val="0"/>
      <w:marBottom w:val="0"/>
      <w:divBdr>
        <w:top w:val="none" w:sz="0" w:space="0" w:color="auto"/>
        <w:left w:val="none" w:sz="0" w:space="0" w:color="auto"/>
        <w:bottom w:val="none" w:sz="0" w:space="0" w:color="auto"/>
        <w:right w:val="none" w:sz="0" w:space="0" w:color="auto"/>
      </w:divBdr>
    </w:div>
    <w:div w:id="802305274">
      <w:bodyDiv w:val="1"/>
      <w:marLeft w:val="0"/>
      <w:marRight w:val="0"/>
      <w:marTop w:val="0"/>
      <w:marBottom w:val="0"/>
      <w:divBdr>
        <w:top w:val="none" w:sz="0" w:space="0" w:color="auto"/>
        <w:left w:val="none" w:sz="0" w:space="0" w:color="auto"/>
        <w:bottom w:val="none" w:sz="0" w:space="0" w:color="auto"/>
        <w:right w:val="none" w:sz="0" w:space="0" w:color="auto"/>
      </w:divBdr>
    </w:div>
    <w:div w:id="921450414">
      <w:bodyDiv w:val="1"/>
      <w:marLeft w:val="0"/>
      <w:marRight w:val="0"/>
      <w:marTop w:val="0"/>
      <w:marBottom w:val="0"/>
      <w:divBdr>
        <w:top w:val="none" w:sz="0" w:space="0" w:color="auto"/>
        <w:left w:val="none" w:sz="0" w:space="0" w:color="auto"/>
        <w:bottom w:val="none" w:sz="0" w:space="0" w:color="auto"/>
        <w:right w:val="none" w:sz="0" w:space="0" w:color="auto"/>
      </w:divBdr>
    </w:div>
    <w:div w:id="923807405">
      <w:bodyDiv w:val="1"/>
      <w:marLeft w:val="0"/>
      <w:marRight w:val="0"/>
      <w:marTop w:val="0"/>
      <w:marBottom w:val="0"/>
      <w:divBdr>
        <w:top w:val="none" w:sz="0" w:space="0" w:color="auto"/>
        <w:left w:val="none" w:sz="0" w:space="0" w:color="auto"/>
        <w:bottom w:val="none" w:sz="0" w:space="0" w:color="auto"/>
        <w:right w:val="none" w:sz="0" w:space="0" w:color="auto"/>
      </w:divBdr>
    </w:div>
    <w:div w:id="927153446">
      <w:bodyDiv w:val="1"/>
      <w:marLeft w:val="0"/>
      <w:marRight w:val="0"/>
      <w:marTop w:val="0"/>
      <w:marBottom w:val="0"/>
      <w:divBdr>
        <w:top w:val="none" w:sz="0" w:space="0" w:color="auto"/>
        <w:left w:val="none" w:sz="0" w:space="0" w:color="auto"/>
        <w:bottom w:val="none" w:sz="0" w:space="0" w:color="auto"/>
        <w:right w:val="none" w:sz="0" w:space="0" w:color="auto"/>
      </w:divBdr>
    </w:div>
    <w:div w:id="956915353">
      <w:bodyDiv w:val="1"/>
      <w:marLeft w:val="0"/>
      <w:marRight w:val="0"/>
      <w:marTop w:val="0"/>
      <w:marBottom w:val="0"/>
      <w:divBdr>
        <w:top w:val="none" w:sz="0" w:space="0" w:color="auto"/>
        <w:left w:val="none" w:sz="0" w:space="0" w:color="auto"/>
        <w:bottom w:val="none" w:sz="0" w:space="0" w:color="auto"/>
        <w:right w:val="none" w:sz="0" w:space="0" w:color="auto"/>
      </w:divBdr>
    </w:div>
    <w:div w:id="1040982409">
      <w:bodyDiv w:val="1"/>
      <w:marLeft w:val="0"/>
      <w:marRight w:val="0"/>
      <w:marTop w:val="0"/>
      <w:marBottom w:val="0"/>
      <w:divBdr>
        <w:top w:val="none" w:sz="0" w:space="0" w:color="auto"/>
        <w:left w:val="none" w:sz="0" w:space="0" w:color="auto"/>
        <w:bottom w:val="none" w:sz="0" w:space="0" w:color="auto"/>
        <w:right w:val="none" w:sz="0" w:space="0" w:color="auto"/>
      </w:divBdr>
    </w:div>
    <w:div w:id="1048921607">
      <w:bodyDiv w:val="1"/>
      <w:marLeft w:val="0"/>
      <w:marRight w:val="0"/>
      <w:marTop w:val="0"/>
      <w:marBottom w:val="0"/>
      <w:divBdr>
        <w:top w:val="none" w:sz="0" w:space="0" w:color="auto"/>
        <w:left w:val="none" w:sz="0" w:space="0" w:color="auto"/>
        <w:bottom w:val="none" w:sz="0" w:space="0" w:color="auto"/>
        <w:right w:val="none" w:sz="0" w:space="0" w:color="auto"/>
      </w:divBdr>
    </w:div>
    <w:div w:id="1141535527">
      <w:bodyDiv w:val="1"/>
      <w:marLeft w:val="0"/>
      <w:marRight w:val="0"/>
      <w:marTop w:val="0"/>
      <w:marBottom w:val="0"/>
      <w:divBdr>
        <w:top w:val="none" w:sz="0" w:space="0" w:color="auto"/>
        <w:left w:val="none" w:sz="0" w:space="0" w:color="auto"/>
        <w:bottom w:val="none" w:sz="0" w:space="0" w:color="auto"/>
        <w:right w:val="none" w:sz="0" w:space="0" w:color="auto"/>
      </w:divBdr>
    </w:div>
    <w:div w:id="1216041746">
      <w:bodyDiv w:val="1"/>
      <w:marLeft w:val="0"/>
      <w:marRight w:val="0"/>
      <w:marTop w:val="0"/>
      <w:marBottom w:val="0"/>
      <w:divBdr>
        <w:top w:val="none" w:sz="0" w:space="0" w:color="auto"/>
        <w:left w:val="none" w:sz="0" w:space="0" w:color="auto"/>
        <w:bottom w:val="none" w:sz="0" w:space="0" w:color="auto"/>
        <w:right w:val="none" w:sz="0" w:space="0" w:color="auto"/>
      </w:divBdr>
    </w:div>
    <w:div w:id="1252621208">
      <w:bodyDiv w:val="1"/>
      <w:marLeft w:val="0"/>
      <w:marRight w:val="0"/>
      <w:marTop w:val="0"/>
      <w:marBottom w:val="0"/>
      <w:divBdr>
        <w:top w:val="none" w:sz="0" w:space="0" w:color="auto"/>
        <w:left w:val="none" w:sz="0" w:space="0" w:color="auto"/>
        <w:bottom w:val="none" w:sz="0" w:space="0" w:color="auto"/>
        <w:right w:val="none" w:sz="0" w:space="0" w:color="auto"/>
      </w:divBdr>
    </w:div>
    <w:div w:id="1436631625">
      <w:bodyDiv w:val="1"/>
      <w:marLeft w:val="0"/>
      <w:marRight w:val="0"/>
      <w:marTop w:val="0"/>
      <w:marBottom w:val="0"/>
      <w:divBdr>
        <w:top w:val="none" w:sz="0" w:space="0" w:color="auto"/>
        <w:left w:val="none" w:sz="0" w:space="0" w:color="auto"/>
        <w:bottom w:val="none" w:sz="0" w:space="0" w:color="auto"/>
        <w:right w:val="none" w:sz="0" w:space="0" w:color="auto"/>
      </w:divBdr>
    </w:div>
    <w:div w:id="1571965967">
      <w:bodyDiv w:val="1"/>
      <w:marLeft w:val="0"/>
      <w:marRight w:val="0"/>
      <w:marTop w:val="0"/>
      <w:marBottom w:val="0"/>
      <w:divBdr>
        <w:top w:val="none" w:sz="0" w:space="0" w:color="auto"/>
        <w:left w:val="none" w:sz="0" w:space="0" w:color="auto"/>
        <w:bottom w:val="none" w:sz="0" w:space="0" w:color="auto"/>
        <w:right w:val="none" w:sz="0" w:space="0" w:color="auto"/>
      </w:divBdr>
    </w:div>
    <w:div w:id="1596094783">
      <w:bodyDiv w:val="1"/>
      <w:marLeft w:val="0"/>
      <w:marRight w:val="0"/>
      <w:marTop w:val="0"/>
      <w:marBottom w:val="0"/>
      <w:divBdr>
        <w:top w:val="none" w:sz="0" w:space="0" w:color="auto"/>
        <w:left w:val="none" w:sz="0" w:space="0" w:color="auto"/>
        <w:bottom w:val="none" w:sz="0" w:space="0" w:color="auto"/>
        <w:right w:val="none" w:sz="0" w:space="0" w:color="auto"/>
      </w:divBdr>
    </w:div>
    <w:div w:id="1630163269">
      <w:bodyDiv w:val="1"/>
      <w:marLeft w:val="0"/>
      <w:marRight w:val="0"/>
      <w:marTop w:val="0"/>
      <w:marBottom w:val="0"/>
      <w:divBdr>
        <w:top w:val="none" w:sz="0" w:space="0" w:color="auto"/>
        <w:left w:val="none" w:sz="0" w:space="0" w:color="auto"/>
        <w:bottom w:val="none" w:sz="0" w:space="0" w:color="auto"/>
        <w:right w:val="none" w:sz="0" w:space="0" w:color="auto"/>
      </w:divBdr>
    </w:div>
    <w:div w:id="1694377207">
      <w:bodyDiv w:val="1"/>
      <w:marLeft w:val="0"/>
      <w:marRight w:val="0"/>
      <w:marTop w:val="0"/>
      <w:marBottom w:val="0"/>
      <w:divBdr>
        <w:top w:val="none" w:sz="0" w:space="0" w:color="auto"/>
        <w:left w:val="none" w:sz="0" w:space="0" w:color="auto"/>
        <w:bottom w:val="none" w:sz="0" w:space="0" w:color="auto"/>
        <w:right w:val="none" w:sz="0" w:space="0" w:color="auto"/>
      </w:divBdr>
    </w:div>
    <w:div w:id="1716273262">
      <w:bodyDiv w:val="1"/>
      <w:marLeft w:val="0"/>
      <w:marRight w:val="0"/>
      <w:marTop w:val="0"/>
      <w:marBottom w:val="0"/>
      <w:divBdr>
        <w:top w:val="none" w:sz="0" w:space="0" w:color="auto"/>
        <w:left w:val="none" w:sz="0" w:space="0" w:color="auto"/>
        <w:bottom w:val="none" w:sz="0" w:space="0" w:color="auto"/>
        <w:right w:val="none" w:sz="0" w:space="0" w:color="auto"/>
      </w:divBdr>
    </w:div>
    <w:div w:id="1790933280">
      <w:bodyDiv w:val="1"/>
      <w:marLeft w:val="0"/>
      <w:marRight w:val="0"/>
      <w:marTop w:val="0"/>
      <w:marBottom w:val="0"/>
      <w:divBdr>
        <w:top w:val="none" w:sz="0" w:space="0" w:color="auto"/>
        <w:left w:val="none" w:sz="0" w:space="0" w:color="auto"/>
        <w:bottom w:val="none" w:sz="0" w:space="0" w:color="auto"/>
        <w:right w:val="none" w:sz="0" w:space="0" w:color="auto"/>
      </w:divBdr>
    </w:div>
    <w:div w:id="1847818868">
      <w:bodyDiv w:val="1"/>
      <w:marLeft w:val="0"/>
      <w:marRight w:val="0"/>
      <w:marTop w:val="0"/>
      <w:marBottom w:val="0"/>
      <w:divBdr>
        <w:top w:val="none" w:sz="0" w:space="0" w:color="auto"/>
        <w:left w:val="none" w:sz="0" w:space="0" w:color="auto"/>
        <w:bottom w:val="none" w:sz="0" w:space="0" w:color="auto"/>
        <w:right w:val="none" w:sz="0" w:space="0" w:color="auto"/>
      </w:divBdr>
    </w:div>
    <w:div w:id="1863855551">
      <w:bodyDiv w:val="1"/>
      <w:marLeft w:val="0"/>
      <w:marRight w:val="0"/>
      <w:marTop w:val="0"/>
      <w:marBottom w:val="0"/>
      <w:divBdr>
        <w:top w:val="none" w:sz="0" w:space="0" w:color="auto"/>
        <w:left w:val="none" w:sz="0" w:space="0" w:color="auto"/>
        <w:bottom w:val="none" w:sz="0" w:space="0" w:color="auto"/>
        <w:right w:val="none" w:sz="0" w:space="0" w:color="auto"/>
      </w:divBdr>
    </w:div>
    <w:div w:id="1981956909">
      <w:bodyDiv w:val="1"/>
      <w:marLeft w:val="0"/>
      <w:marRight w:val="0"/>
      <w:marTop w:val="0"/>
      <w:marBottom w:val="0"/>
      <w:divBdr>
        <w:top w:val="none" w:sz="0" w:space="0" w:color="auto"/>
        <w:left w:val="none" w:sz="0" w:space="0" w:color="auto"/>
        <w:bottom w:val="none" w:sz="0" w:space="0" w:color="auto"/>
        <w:right w:val="none" w:sz="0" w:space="0" w:color="auto"/>
      </w:divBdr>
    </w:div>
    <w:div w:id="204258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Tim07</b:Tag>
    <b:SourceType>Report</b:SourceType>
    <b:Guid>{44ACEFDF-FA61-426E-9D04-3CCDC2B15AD2}</b:Guid>
    <b:Title>Defining change management</b:Title>
    <b:Year>2007</b:Year>
    <b:Author>
      <b:Author>
        <b:NameList>
          <b:Person>
            <b:Last>Creasey</b:Last>
            <b:First>Tim</b:First>
          </b:Person>
        </b:NameList>
      </b:Author>
    </b:Author>
    <b:Publisher>Prosci and the Change Management Learning Center</b:Publisher>
    <b:City>Colorado</b:City>
    <b:RefOrder>1</b:RefOrder>
  </b:Source>
  <b:Source>
    <b:Tag>CIP21</b:Tag>
    <b:SourceType>InternetSite</b:SourceType>
    <b:Guid>{85C80319-6573-4B94-BA96-28385148EF7F}</b:Guid>
    <b:Author>
      <b:Author>
        <b:Corporate>CIPD</b:Corporate>
      </b:Author>
    </b:Author>
    <b:Title>Change Management</b:Title>
    <b:Year>2021</b:Year>
    <b:InternetSiteTitle>ttps://www.cipd.org</b:InternetSiteTitle>
    <b:Month>Septemeber</b:Month>
    <b:Day>06</b:Day>
    <b:URL>https://www.cipd.org/uk/knowledge/factsheets/change-management-factsheet/</b:URL>
    <b:RefOrder>2</b:RefOrder>
  </b:Source>
  <b:Source>
    <b:Tag>Tah22</b:Tag>
    <b:SourceType>InternetSite</b:SourceType>
    <b:Guid>{79C80C49-5BEE-4926-8C7D-D4DA948586C9}</b:Guid>
    <b:Author>
      <b:Author>
        <b:NameList>
          <b:Person>
            <b:Last>Abbas</b:Last>
            <b:First>Tahir</b:First>
          </b:Person>
        </b:NameList>
      </b:Author>
    </b:Author>
    <b:Title>Five Pillars of Sustainable Change</b:Title>
    <b:InternetSiteTitle>https://changemanagementinsight.com</b:InternetSiteTitle>
    <b:Year>2022</b:Year>
    <b:Month>December </b:Month>
    <b:Day>06</b:Day>
    <b:URL>https://changemanagementinsight.com/five-pillars-of-sustainable-change/#:~:text=Sustainable%20organizational%20change%20is%20the%20ability%20of%20an,but%20to%20sustain%20for%20long%20period%20of%20time.</b:URL>
    <b:RefOrder>3</b:RefOrder>
  </b:Source>
  <b:Source>
    <b:Tag>Kat171</b:Tag>
    <b:SourceType>InternetSite</b:SourceType>
    <b:Guid>{F6BF519B-F9E0-48F0-90CB-A56B52A30CF1}</b:Guid>
    <b:Title>Change Management Series - Part 5: Resistance to Change and the 5 Pillars</b:Title>
    <b:InternetSiteTitle>https://www.linkedin.com/</b:InternetSiteTitle>
    <b:Year>2017</b:Year>
    <b:Month>June</b:Month>
    <b:Day>01</b:Day>
    <b:URL>https://www.linkedin.com/pulse/change-management-series-part-5-resistance-pillars-katelyn-bair</b:URL>
    <b:Author>
      <b:Author>
        <b:NameList>
          <b:Person>
            <b:Last>Bair</b:Last>
            <b:First>Katelyn</b:First>
          </b:Person>
        </b:NameList>
      </b:Author>
    </b:Author>
    <b:RefOrder>4</b:RefOrder>
  </b:Source>
  <b:Source>
    <b:Tag>Adv23</b:Tag>
    <b:SourceType>InternetSite</b:SourceType>
    <b:Guid>{6535DCBC-45E8-4303-82F8-BB62B7E44DE3}</b:Guid>
    <b:Title>Key Components of an Effective Change Management Plan</b:Title>
    <b:InternetSiteTitle>https://www.advisedskills.com</b:InternetSiteTitle>
    <b:Year>2023</b:Year>
    <b:Month>May</b:Month>
    <b:Day>09</b:Day>
    <b:URL>https://www.advisedskills.com/about/news/367-key-components-of-an-effective-change-management-plan#:~:text=These%20components%20include%3A%201%20Establishing%20a%20clear%20vision,Ensuring%20continuous%20improvement%20and%20refinement%20of%20change%20proce</b:URL>
    <b:Author>
      <b:Author>
        <b:Corporate>Advised Skills</b:Corporate>
      </b:Author>
    </b:Author>
    <b:RefOrder>5</b:RefOrder>
  </b:Source>
  <b:Source>
    <b:Tag>BMW238</b:Tag>
    <b:SourceType>InternetSite</b:SourceType>
    <b:Guid>{4A4D931F-FE9F-4AC8-9096-336EB5190D77}</b:Guid>
    <b:Author>
      <b:Author>
        <b:Corporate>BMW</b:Corporate>
      </b:Author>
    </b:Author>
    <b:Title>Sustainability </b:Title>
    <b:InternetSiteTitle>https://www.bmwgroup.com</b:InternetSiteTitle>
    <b:Year>2023</b:Year>
    <b:URL>https://www.bmwgroup.com/en/sustainability.html</b:URL>
    <b:RefOrder>9</b:RefOrder>
  </b:Source>
  <b:Source>
    <b:Tag>BMW228</b:Tag>
    <b:SourceType>InternetSite</b:SourceType>
    <b:Guid>{B6A81BF9-3EE9-4AF4-A47B-50FF77273F1B}</b:Guid>
    <b:Author>
      <b:Author>
        <b:Corporate>BMW Group</b:Corporate>
      </b:Author>
    </b:Author>
    <b:Title>Our Holistic Approach to Sustainability</b:Title>
    <b:InternetSiteTitle>https://www.youtube.com/</b:InternetSiteTitle>
    <b:Year>2022</b:Year>
    <b:URL>https://www.youtube.com/watch?v=_nn4DgNprDY&amp;t=39s</b:URL>
    <b:RefOrder>10</b:RefOrder>
  </b:Source>
  <b:Source>
    <b:Tag>BMW20</b:Tag>
    <b:SourceType>Report</b:SourceType>
    <b:Guid>{9F8BB82B-B83D-4855-9789-440FA10B37FE}</b:Guid>
    <b:Title>Stakeholder Engagement Policy of the BMW Group</b:Title>
    <b:Year>2020</b:Year>
    <b:Author>
      <b:Author>
        <b:Corporate>BMW Group</b:Corporate>
      </b:Author>
    </b:Author>
    <b:Publisher>BMW Group</b:Publisher>
    <b:City>Munich</b:City>
    <b:RefOrder>11</b:RefOrder>
  </b:Source>
  <b:Source>
    <b:Tag>BMW239</b:Tag>
    <b:SourceType>InternetSite</b:SourceType>
    <b:Guid>{A5C8AA2F-C45A-4331-9B31-8755D61287A9}</b:Guid>
    <b:Title>BMW Sustaianability and Responsibility</b:Title>
    <b:Year>2023</b:Year>
    <b:Author>
      <b:Author>
        <b:Corporate>BMW</b:Corporate>
      </b:Author>
    </b:Author>
    <b:InternetSiteTitle>https://www.bmw.com</b:InternetSiteTitle>
    <b:URL>https://www.bmw.com/en/innovation/sustainability-at-bmw.html</b:URL>
    <b:RefOrder>12</b:RefOrder>
  </b:Source>
  <b:Source>
    <b:Tag>BMW233</b:Tag>
    <b:SourceType>Report</b:SourceType>
    <b:Guid>{4AA70947-5EDA-48BE-B343-C0F417C6E7AA}</b:Guid>
    <b:Title>Next Level Sustainability</b:Title>
    <b:Year>2023</b:Year>
    <b:Author>
      <b:Author>
        <b:Corporate>BMW</b:Corporate>
      </b:Author>
    </b:Author>
    <b:Publisher>BMW Group</b:Publisher>
    <b:City>Munich</b:City>
    <b:RefOrder>13</b:RefOrder>
  </b:Source>
  <b:Source>
    <b:Tag>BMW2310</b:Tag>
    <b:SourceType>InternetSite</b:SourceType>
    <b:Guid>{19A05BCE-E28F-470E-895B-F21F56ADE64A}</b:Guid>
    <b:Author>
      <b:Author>
        <b:Corporate>BMW</b:Corporate>
      </b:Author>
    </b:Author>
    <b:Title>Circularity</b:Title>
    <b:InternetSiteTitle>https://www.bmwgroup.com/</b:InternetSiteTitle>
    <b:Year>2023</b:Year>
    <b:URL>https://www.bmwgroup.com/en/sustainability/our-focus/circularity.html</b:URL>
    <b:RefOrder>14</b:RefOrder>
  </b:Source>
  <b:Source>
    <b:Tag>apt21</b:Tag>
    <b:SourceType>InternetSite</b:SourceType>
    <b:Guid>{F13CAF01-43C5-44A7-8BA4-ACB62F81A396}</b:Guid>
    <b:Author>
      <b:Author>
        <b:Corporate>apty</b:Corporate>
      </b:Author>
    </b:Author>
    <b:Title>6 Barriers to Change and How to Overcome Them</b:Title>
    <b:InternetSiteTitle>https://www.apty.io</b:InternetSiteTitle>
    <b:Year>2021</b:Year>
    <b:Month>August </b:Month>
    <b:Day>31</b:Day>
    <b:URL>https://www.apty.io/blog/barriers-to-change/#:~:text=Here%20are%20some%20of%20the%20examples%20that%20can,will%20not%20happen%20when%20they%20are%20passive.%20</b:URL>
    <b:RefOrder>15</b:RefOrder>
  </b:Source>
  <b:Source>
    <b:Tag>BMW229</b:Tag>
    <b:SourceType>Report</b:SourceType>
    <b:Guid>{DC32FDB0-AAF4-44EC-B844-E788CA3CBB4B}</b:Guid>
    <b:Title>The Future is Electric</b:Title>
    <b:Year>2022</b:Year>
    <b:Author>
      <b:Author>
        <b:Corporate>BMW Group</b:Corporate>
      </b:Author>
    </b:Author>
    <b:Publisher>BMW Group</b:Publisher>
    <b:City>Munich</b:City>
    <b:RefOrder>16</b:RefOrder>
  </b:Source>
  <b:Source>
    <b:Tag>BMW2210</b:Tag>
    <b:SourceType>InternetSite</b:SourceType>
    <b:Guid>{E87E4E71-ED13-4517-B117-B590DC7268F3}</b:Guid>
    <b:Title>BMW Group Dialogue: Collaborations</b:Title>
    <b:Year>2022</b:Year>
    <b:Author>
      <b:Author>
        <b:Corporate>BMW Group</b:Corporate>
      </b:Author>
    </b:Author>
    <b:InternetSiteTitle>https://www.bmwgroup.com</b:InternetSiteTitle>
    <b:URL>https://www.bmwgroup.com/en/sustainability/our-engagement/collaborations.html#:~:text=We%20keep%20our%20finger%20on%20the%20pulse%20with,core%20markets%20of%20the%20Americas%2C%20Europe%20and%20Asia.</b:URL>
    <b:RefOrder>17</b:RefOrder>
  </b:Source>
  <b:Source>
    <b:Tag>One23</b:Tag>
    <b:SourceType>InternetSite</b:SourceType>
    <b:Guid>{8AE51B08-B887-42FA-B656-3599C30E9578}</b:Guid>
    <b:Author>
      <b:Author>
        <b:Corporate>One Young World</b:Corporate>
      </b:Author>
    </b:Author>
    <b:Title>About Us</b:Title>
    <b:InternetSiteTitle>https://www.oneyoungworld.com</b:InternetSiteTitle>
    <b:Year>2023</b:Year>
    <b:URL>https://www.oneyoungworld.com/about-us</b:URL>
    <b:RefOrder>18</b:RefOrder>
  </b:Source>
  <b:Source>
    <b:Tag>DLD23</b:Tag>
    <b:SourceType>InternetSite</b:SourceType>
    <b:Guid>{D0E796CE-A5A1-4337-B38D-1FA94B2A68BD}</b:Guid>
    <b:Author>
      <b:Author>
        <b:Corporate>DLD</b:Corporate>
      </b:Author>
    </b:Author>
    <b:Title>DLD Conference: Digital Life Design</b:Title>
    <b:InternetSiteTitle>https://dld-conference.com</b:InternetSiteTitle>
    <b:Year>2023</b:Year>
    <b:URL>https://dld-conference.com/about</b:URL>
    <b:RefOrder>19</b:RefOrder>
  </b:Source>
  <b:Source>
    <b:Tag>BMW19</b:Tag>
    <b:SourceType>JournalArticle</b:SourceType>
    <b:Guid>{FC6CAB91-6FA5-4CFD-95A1-C128A956CFFA}</b:Guid>
    <b:Title>OPEN, CONNECTED, COLLABORATIVE: BUILDING THE SMART FACTORY TOGETHER.</b:Title>
    <b:Year>2019</b:Year>
    <b:Author>
      <b:Author>
        <b:Corporate>BMW Group</b:Corporate>
      </b:Author>
    </b:Author>
    <b:JournalName>BMW Group</b:JournalName>
    <b:Pages>1</b:Pages>
    <b:RefOrder>20</b:RefOrder>
  </b:Source>
  <b:Source>
    <b:Tag>Hic22</b:Tag>
    <b:SourceType>JournalArticle</b:SourceType>
    <b:Guid>{79FA21F8-7F98-4197-ABE0-F17EBFD1F520}</b:Guid>
    <b:Title>Top 8 change management models: A comparison guide</b:Title>
    <b:JournalName>Zendesk Blog</b:JournalName>
    <b:Year>2022</b:Year>
    <b:Pages>1</b:Pages>
    <b:Author>
      <b:Author>
        <b:NameList>
          <b:Person>
            <b:Last>Hicks</b:Last>
            <b:First>Kristen</b:First>
          </b:Person>
        </b:NameList>
      </b:Author>
    </b:Author>
    <b:RefOrder>6</b:RefOrder>
  </b:Source>
  <b:Source>
    <b:Tag>Man23</b:Tag>
    <b:SourceType>InternetSite</b:SourceType>
    <b:Guid>{AD4C04AD-0378-49F5-8776-8453821405A2}</b:Guid>
    <b:Title>Advantages and Disadvantages of Lewin’s Change Model</b:Title>
    <b:Year>2023</b:Year>
    <b:Author>
      <b:Author>
        <b:Corporate>Management Training Specalists</b:Corporate>
      </b:Author>
    </b:Author>
    <b:InternetSiteTitle>https://www.mtdtraining.com</b:InternetSiteTitle>
    <b:URL>https://www.mtdtraining.com/blog/advantages-disadvantages-lewins-change-model.htm#:~:text=Advantages%20of%20Lewin%E2%80%99s%20Change%20Management%20Model%201%201.,change.%20...%204%204.%20Puts%20People%20First%20</b:URL>
    <b:RefOrder>7</b:RefOrder>
  </b:Source>
  <b:Source>
    <b:Tag>Ske23</b:Tag>
    <b:SourceType>InternetSite</b:SourceType>
    <b:Guid>{7DBF48B1-0DC0-42CA-A96F-D1BA4E385824}</b:Guid>
    <b:Author>
      <b:Author>
        <b:Corporate>Sketch Bubble</b:Corporate>
      </b:Author>
    </b:Author>
    <b:Title>Lewin's Change Model Powerpoint Template</b:Title>
    <b:InternetSiteTitle>https://www.sketchbubble.com</b:InternetSiteTitle>
    <b:Year>2023</b:Year>
    <b:URL>https://www.sketchbubble.com/en/presentation-lewins-change-model.html</b:URL>
    <b:RefOrder>21</b:RefOrder>
  </b:Source>
  <b:Source>
    <b:Tag>Tho211</b:Tag>
    <b:SourceType>InternetSite</b:SourceType>
    <b:Guid>{2BE90CA5-8A6F-445A-A17D-62B109C0B8F4}</b:Guid>
    <b:Title>How The Automotive Industry Is Driving Toward A Sustainable Future</b:Title>
    <b:InternetSiteTitle>https://www.forbes.com</b:InternetSiteTitle>
    <b:Year>2021</b:Year>
    <b:Month>December</b:Month>
    <b:Day>01</b:Day>
    <b:URL>https://www.forbes.com/sites/sap/2021/12/01/how-the-automotive-industry-is-driving-toward-a-sustainable-future/?sh=5dcfbacb8f1b</b:URL>
    <b:Author>
      <b:Author>
        <b:NameList>
          <b:Person>
            <b:Last>Pohl</b:Last>
            <b:First>Thomas</b:First>
          </b:Person>
        </b:NameList>
      </b:Author>
    </b:Author>
    <b:RefOrder>8</b:RefOrder>
  </b:Source>
</b:Sources>
</file>

<file path=customXml/itemProps1.xml><?xml version="1.0" encoding="utf-8"?>
<ds:datastoreItem xmlns:ds="http://schemas.openxmlformats.org/officeDocument/2006/customXml" ds:itemID="{D7A8E4E0-EDB2-4637-AAB3-C35D8FE78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3984</Words>
  <Characters>22712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fernandes</dc:creator>
  <cp:keywords/>
  <dc:description/>
  <cp:lastModifiedBy>joe fernandes</cp:lastModifiedBy>
  <cp:revision>53</cp:revision>
  <dcterms:created xsi:type="dcterms:W3CDTF">2023-05-21T14:28:00Z</dcterms:created>
  <dcterms:modified xsi:type="dcterms:W3CDTF">2023-05-28T21:41:00Z</dcterms:modified>
</cp:coreProperties>
</file>