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6B4D" w:rsidRDefault="00194096" w:rsidP="00194096">
      <w:pPr>
        <w:jc w:val="center"/>
        <w:rPr>
          <w:rFonts w:ascii="Arial" w:hAnsi="Arial" w:cs="Arial"/>
          <w:b/>
          <w:sz w:val="24"/>
          <w:szCs w:val="24"/>
          <w:u w:val="single"/>
        </w:rPr>
      </w:pPr>
      <w:r>
        <w:rPr>
          <w:rFonts w:ascii="Arial" w:hAnsi="Arial" w:cs="Arial"/>
          <w:b/>
          <w:sz w:val="24"/>
          <w:szCs w:val="24"/>
          <w:u w:val="single"/>
        </w:rPr>
        <w:t xml:space="preserve">The Rise and </w:t>
      </w:r>
      <w:proofErr w:type="gramStart"/>
      <w:r>
        <w:rPr>
          <w:rFonts w:ascii="Arial" w:hAnsi="Arial" w:cs="Arial"/>
          <w:b/>
          <w:sz w:val="24"/>
          <w:szCs w:val="24"/>
          <w:u w:val="single"/>
        </w:rPr>
        <w:t>Fall</w:t>
      </w:r>
      <w:proofErr w:type="gramEnd"/>
      <w:r>
        <w:rPr>
          <w:rFonts w:ascii="Arial" w:hAnsi="Arial" w:cs="Arial"/>
          <w:b/>
          <w:sz w:val="24"/>
          <w:szCs w:val="24"/>
          <w:u w:val="single"/>
        </w:rPr>
        <w:t xml:space="preserve"> of the Phalanx</w:t>
      </w:r>
    </w:p>
    <w:p w:rsidR="007D2806" w:rsidRDefault="007D2806" w:rsidP="00194096">
      <w:pPr>
        <w:jc w:val="center"/>
        <w:rPr>
          <w:rFonts w:ascii="Arial" w:hAnsi="Arial" w:cs="Arial"/>
          <w:b/>
          <w:sz w:val="24"/>
          <w:szCs w:val="24"/>
          <w:u w:val="single"/>
        </w:rPr>
      </w:pPr>
    </w:p>
    <w:p w:rsidR="007D2806" w:rsidRDefault="007D2806" w:rsidP="007D2806">
      <w:pPr>
        <w:jc w:val="both"/>
        <w:rPr>
          <w:rFonts w:ascii="Arial" w:hAnsi="Arial" w:cs="Arial"/>
          <w:sz w:val="24"/>
          <w:szCs w:val="24"/>
        </w:rPr>
      </w:pPr>
      <w:r w:rsidRPr="00310804">
        <w:rPr>
          <w:rFonts w:ascii="Arial" w:hAnsi="Arial" w:cs="Arial"/>
          <w:sz w:val="24"/>
          <w:szCs w:val="24"/>
        </w:rPr>
        <w:t>Greece fell under Macedonian rule at the Battle of Chaeronea in Boeotia in 338 BC</w:t>
      </w:r>
      <w:r>
        <w:rPr>
          <w:rFonts w:ascii="Arial" w:hAnsi="Arial" w:cs="Arial"/>
          <w:sz w:val="24"/>
          <w:szCs w:val="24"/>
        </w:rPr>
        <w:t xml:space="preserve">, led by Phillip II. His son, Alexander the Great, was crowned king following Philip’s death in 336 BC then continued to campaign against the </w:t>
      </w:r>
      <w:proofErr w:type="spellStart"/>
      <w:r>
        <w:rPr>
          <w:rFonts w:ascii="Arial" w:hAnsi="Arial" w:cs="Arial"/>
          <w:sz w:val="24"/>
          <w:szCs w:val="24"/>
        </w:rPr>
        <w:t>Achaemenid</w:t>
      </w:r>
      <w:proofErr w:type="spellEnd"/>
      <w:r>
        <w:rPr>
          <w:rFonts w:ascii="Arial" w:hAnsi="Arial" w:cs="Arial"/>
          <w:sz w:val="24"/>
          <w:szCs w:val="24"/>
        </w:rPr>
        <w:t xml:space="preserve"> Empire of Persia. Following his untimely death in 323 BC, Alexander’s empire was fought over by his generals until 275 BC and resulted in the formation of three kingdoms alongside Macedon, named after the generals: the Seleucid Empire (</w:t>
      </w:r>
      <w:proofErr w:type="spellStart"/>
      <w:r>
        <w:rPr>
          <w:rFonts w:ascii="Arial" w:hAnsi="Arial" w:cs="Arial"/>
          <w:sz w:val="24"/>
          <w:szCs w:val="24"/>
        </w:rPr>
        <w:t>Seleucus</w:t>
      </w:r>
      <w:proofErr w:type="spellEnd"/>
      <w:r>
        <w:rPr>
          <w:rFonts w:ascii="Arial" w:hAnsi="Arial" w:cs="Arial"/>
          <w:sz w:val="24"/>
          <w:szCs w:val="24"/>
        </w:rPr>
        <w:t xml:space="preserve"> I), the Ptolemaic Empire of Egypt (Ptolemy I), and the Antigonid Dynasty (</w:t>
      </w:r>
      <w:proofErr w:type="spellStart"/>
      <w:r>
        <w:rPr>
          <w:rFonts w:ascii="Arial" w:hAnsi="Arial" w:cs="Arial"/>
          <w:sz w:val="24"/>
          <w:szCs w:val="24"/>
        </w:rPr>
        <w:t>Antigonus</w:t>
      </w:r>
      <w:proofErr w:type="spellEnd"/>
      <w:r>
        <w:rPr>
          <w:rFonts w:ascii="Arial" w:hAnsi="Arial" w:cs="Arial"/>
          <w:sz w:val="24"/>
          <w:szCs w:val="24"/>
        </w:rPr>
        <w:t xml:space="preserve"> 1).</w:t>
      </w:r>
    </w:p>
    <w:p w:rsidR="007D2806" w:rsidRDefault="007D2806" w:rsidP="007D2806">
      <w:pPr>
        <w:jc w:val="both"/>
        <w:rPr>
          <w:rFonts w:ascii="Arial" w:hAnsi="Arial" w:cs="Arial"/>
          <w:sz w:val="24"/>
          <w:szCs w:val="24"/>
        </w:rPr>
      </w:pPr>
      <w:r>
        <w:rPr>
          <w:rFonts w:ascii="Arial" w:hAnsi="Arial" w:cs="Arial"/>
          <w:sz w:val="24"/>
          <w:szCs w:val="24"/>
        </w:rPr>
        <w:t xml:space="preserve">The Ancient Near East </w:t>
      </w:r>
      <w:proofErr w:type="gramStart"/>
      <w:r>
        <w:rPr>
          <w:rFonts w:ascii="Arial" w:hAnsi="Arial" w:cs="Arial"/>
          <w:sz w:val="24"/>
          <w:szCs w:val="24"/>
        </w:rPr>
        <w:t>was beset</w:t>
      </w:r>
      <w:proofErr w:type="gramEnd"/>
      <w:r>
        <w:rPr>
          <w:rFonts w:ascii="Arial" w:hAnsi="Arial" w:cs="Arial"/>
          <w:sz w:val="24"/>
          <w:szCs w:val="24"/>
        </w:rPr>
        <w:t xml:space="preserve"> with many battles. A number of different approaches were used </w:t>
      </w:r>
      <w:proofErr w:type="spellStart"/>
      <w:r>
        <w:rPr>
          <w:rFonts w:ascii="Arial" w:hAnsi="Arial" w:cs="Arial"/>
          <w:sz w:val="24"/>
          <w:szCs w:val="24"/>
        </w:rPr>
        <w:t>thoughout</w:t>
      </w:r>
      <w:proofErr w:type="spellEnd"/>
      <w:r>
        <w:rPr>
          <w:rFonts w:ascii="Arial" w:hAnsi="Arial" w:cs="Arial"/>
          <w:sz w:val="24"/>
          <w:szCs w:val="24"/>
        </w:rPr>
        <w:t xml:space="preserve"> this time, namely the use of mercenaries, elephants, but one </w:t>
      </w:r>
      <w:proofErr w:type="gramStart"/>
      <w:r>
        <w:rPr>
          <w:rFonts w:ascii="Arial" w:hAnsi="Arial" w:cs="Arial"/>
          <w:sz w:val="24"/>
          <w:szCs w:val="24"/>
        </w:rPr>
        <w:t>of  the</w:t>
      </w:r>
      <w:proofErr w:type="gramEnd"/>
      <w:r>
        <w:rPr>
          <w:rFonts w:ascii="Arial" w:hAnsi="Arial" w:cs="Arial"/>
          <w:sz w:val="24"/>
          <w:szCs w:val="24"/>
        </w:rPr>
        <w:t xml:space="preserve"> most successful approaches was the military formation of the phalanx. This paper will look at the development of the phalanx from the original Greek hoplite phalanx to the Macedonian phalanx, developed by Philip II, to the Hellenistic phalanx. It will look at what made the phalanx so su</w:t>
      </w:r>
      <w:r w:rsidR="00314561">
        <w:rPr>
          <w:rFonts w:ascii="Arial" w:hAnsi="Arial" w:cs="Arial"/>
          <w:sz w:val="24"/>
          <w:szCs w:val="24"/>
        </w:rPr>
        <w:t>ccessful</w:t>
      </w:r>
      <w:r>
        <w:rPr>
          <w:rFonts w:ascii="Arial" w:hAnsi="Arial" w:cs="Arial"/>
          <w:sz w:val="24"/>
          <w:szCs w:val="24"/>
        </w:rPr>
        <w:t xml:space="preserve"> and compare it to the formation of the Roman Legion, with particular reference to the Battle of Cynoscephalae in 197 BC where the Hellenistic phalanx was finally defeated.</w:t>
      </w:r>
    </w:p>
    <w:p w:rsidR="003C4BF9" w:rsidRDefault="008257B9" w:rsidP="003C4BF9">
      <w:pPr>
        <w:jc w:val="both"/>
        <w:rPr>
          <w:rFonts w:ascii="Arial" w:hAnsi="Arial" w:cs="Arial"/>
          <w:sz w:val="24"/>
          <w:szCs w:val="24"/>
        </w:rPr>
      </w:pPr>
      <w:r>
        <w:rPr>
          <w:rFonts w:ascii="Arial" w:hAnsi="Arial" w:cs="Arial"/>
          <w:sz w:val="24"/>
          <w:szCs w:val="24"/>
        </w:rPr>
        <w:t xml:space="preserve">The phalanx was a military formation consisting of soldiers standing and moving together in close formation. The soldiers, heavily armed with spears, pikes and </w:t>
      </w:r>
      <w:proofErr w:type="spellStart"/>
      <w:r>
        <w:rPr>
          <w:rFonts w:ascii="Arial" w:hAnsi="Arial" w:cs="Arial"/>
          <w:sz w:val="24"/>
          <w:szCs w:val="24"/>
        </w:rPr>
        <w:t>sarissas</w:t>
      </w:r>
      <w:proofErr w:type="spellEnd"/>
      <w:r>
        <w:rPr>
          <w:rFonts w:ascii="Arial" w:hAnsi="Arial" w:cs="Arial"/>
          <w:sz w:val="24"/>
          <w:szCs w:val="24"/>
        </w:rPr>
        <w:t xml:space="preserve">, stood close together in a rectangular formation in files, several ranks deep. Their shields overlapped and protected the right side of the man on their left. The original phalanx, the Greek hoplite phalanx, developed further under Phillip II, used by his son Alexander the Great to defeat the </w:t>
      </w:r>
      <w:proofErr w:type="spellStart"/>
      <w:r>
        <w:rPr>
          <w:rFonts w:ascii="Arial" w:hAnsi="Arial" w:cs="Arial"/>
          <w:sz w:val="24"/>
          <w:szCs w:val="24"/>
        </w:rPr>
        <w:t>Achaemenid</w:t>
      </w:r>
      <w:proofErr w:type="spellEnd"/>
      <w:r>
        <w:rPr>
          <w:rFonts w:ascii="Arial" w:hAnsi="Arial" w:cs="Arial"/>
          <w:sz w:val="24"/>
          <w:szCs w:val="24"/>
        </w:rPr>
        <w:t xml:space="preserve"> Empire then, following his death, used by his successors until it was finally defeated by the Roman Legion at the Battle of Cynoscephalae in Thessaly in 197 BC.</w:t>
      </w:r>
      <w:r w:rsidR="003C4BF9" w:rsidRPr="003C4BF9">
        <w:rPr>
          <w:rFonts w:ascii="Arial" w:hAnsi="Arial" w:cs="Arial"/>
          <w:sz w:val="24"/>
          <w:szCs w:val="24"/>
        </w:rPr>
        <w:t xml:space="preserve"> </w:t>
      </w:r>
    </w:p>
    <w:p w:rsidR="00976BA4" w:rsidRDefault="00585D27" w:rsidP="00976BA4">
      <w:pPr>
        <w:jc w:val="both"/>
        <w:rPr>
          <w:rFonts w:ascii="Arial" w:hAnsi="Arial" w:cs="Arial"/>
          <w:sz w:val="24"/>
          <w:szCs w:val="24"/>
        </w:rPr>
      </w:pPr>
      <w:r>
        <w:rPr>
          <w:rFonts w:ascii="Arial" w:hAnsi="Arial" w:cs="Arial"/>
          <w:sz w:val="24"/>
          <w:szCs w:val="24"/>
        </w:rPr>
        <w:t>The</w:t>
      </w:r>
      <w:r w:rsidR="009C39EB">
        <w:rPr>
          <w:rFonts w:ascii="Arial" w:hAnsi="Arial" w:cs="Arial"/>
          <w:sz w:val="24"/>
          <w:szCs w:val="24"/>
        </w:rPr>
        <w:t xml:space="preserve"> original classical phalanx, </w:t>
      </w:r>
      <w:r>
        <w:rPr>
          <w:rFonts w:ascii="Arial" w:hAnsi="Arial" w:cs="Arial"/>
          <w:sz w:val="24"/>
          <w:szCs w:val="24"/>
        </w:rPr>
        <w:t xml:space="preserve">the Greek Hoplite phalanx, </w:t>
      </w:r>
      <w:r w:rsidR="009C39EB">
        <w:rPr>
          <w:rFonts w:ascii="Arial" w:hAnsi="Arial" w:cs="Arial"/>
          <w:sz w:val="24"/>
          <w:szCs w:val="24"/>
        </w:rPr>
        <w:t xml:space="preserve">emerged at the end of the Greek Archaic age c 750 BC, </w:t>
      </w:r>
      <w:r>
        <w:rPr>
          <w:rFonts w:ascii="Arial" w:hAnsi="Arial" w:cs="Arial"/>
          <w:sz w:val="24"/>
          <w:szCs w:val="24"/>
        </w:rPr>
        <w:t xml:space="preserve">whose heavy armed soldiers </w:t>
      </w:r>
      <w:proofErr w:type="gramStart"/>
      <w:r>
        <w:rPr>
          <w:rFonts w:ascii="Arial" w:hAnsi="Arial" w:cs="Arial"/>
          <w:sz w:val="24"/>
          <w:szCs w:val="24"/>
        </w:rPr>
        <w:t>were referred</w:t>
      </w:r>
      <w:proofErr w:type="gramEnd"/>
      <w:r>
        <w:rPr>
          <w:rFonts w:ascii="Arial" w:hAnsi="Arial" w:cs="Arial"/>
          <w:sz w:val="24"/>
          <w:szCs w:val="24"/>
        </w:rPr>
        <w:t xml:space="preserve"> to as hoplites. </w:t>
      </w:r>
      <w:r w:rsidR="003C4BF9">
        <w:rPr>
          <w:rFonts w:ascii="Arial" w:hAnsi="Arial" w:cs="Arial"/>
          <w:sz w:val="24"/>
          <w:szCs w:val="24"/>
        </w:rPr>
        <w:t>The name came from the Greek word “</w:t>
      </w:r>
      <w:proofErr w:type="spellStart"/>
      <w:r w:rsidR="003C4BF9">
        <w:rPr>
          <w:rFonts w:ascii="Arial" w:hAnsi="Arial" w:cs="Arial"/>
          <w:sz w:val="24"/>
          <w:szCs w:val="24"/>
        </w:rPr>
        <w:t>hopla</w:t>
      </w:r>
      <w:proofErr w:type="spellEnd"/>
      <w:r w:rsidR="003C4BF9">
        <w:rPr>
          <w:rFonts w:ascii="Arial" w:hAnsi="Arial" w:cs="Arial"/>
          <w:sz w:val="24"/>
          <w:szCs w:val="24"/>
        </w:rPr>
        <w:t xml:space="preserve">” meaning arms or armour. The expensive arms carried by the foot soldier consisted of a round, bronze shield (known as an </w:t>
      </w:r>
      <w:proofErr w:type="spellStart"/>
      <w:r w:rsidR="003C4BF9">
        <w:rPr>
          <w:rFonts w:ascii="Arial" w:hAnsi="Arial" w:cs="Arial"/>
          <w:sz w:val="24"/>
          <w:szCs w:val="24"/>
        </w:rPr>
        <w:t>aspis</w:t>
      </w:r>
      <w:proofErr w:type="spellEnd"/>
      <w:r w:rsidR="003C4BF9">
        <w:rPr>
          <w:rFonts w:ascii="Arial" w:hAnsi="Arial" w:cs="Arial"/>
          <w:sz w:val="24"/>
          <w:szCs w:val="24"/>
        </w:rPr>
        <w:t xml:space="preserve">), 3 foot in diameter, held on the </w:t>
      </w:r>
      <w:proofErr w:type="gramStart"/>
      <w:r w:rsidR="003C4BF9">
        <w:rPr>
          <w:rFonts w:ascii="Arial" w:hAnsi="Arial" w:cs="Arial"/>
          <w:sz w:val="24"/>
          <w:szCs w:val="24"/>
        </w:rPr>
        <w:t>soldier’s</w:t>
      </w:r>
      <w:proofErr w:type="gramEnd"/>
      <w:r w:rsidR="003C4BF9">
        <w:rPr>
          <w:rFonts w:ascii="Arial" w:hAnsi="Arial" w:cs="Arial"/>
          <w:sz w:val="24"/>
          <w:szCs w:val="24"/>
        </w:rPr>
        <w:t xml:space="preserve"> left arm. It had a </w:t>
      </w:r>
      <w:r w:rsidR="009C39EB">
        <w:rPr>
          <w:rFonts w:ascii="Arial" w:hAnsi="Arial" w:cs="Arial"/>
          <w:sz w:val="24"/>
          <w:szCs w:val="24"/>
        </w:rPr>
        <w:t xml:space="preserve">central </w:t>
      </w:r>
      <w:r w:rsidR="003C4BF9">
        <w:rPr>
          <w:rFonts w:ascii="Arial" w:hAnsi="Arial" w:cs="Arial"/>
          <w:sz w:val="24"/>
          <w:szCs w:val="24"/>
        </w:rPr>
        <w:t xml:space="preserve">metal loop (known as a </w:t>
      </w:r>
      <w:proofErr w:type="spellStart"/>
      <w:r w:rsidR="003C4BF9">
        <w:rPr>
          <w:rFonts w:ascii="Arial" w:hAnsi="Arial" w:cs="Arial"/>
          <w:sz w:val="24"/>
          <w:szCs w:val="24"/>
        </w:rPr>
        <w:t>porpax</w:t>
      </w:r>
      <w:proofErr w:type="spellEnd"/>
      <w:r w:rsidR="003C4BF9">
        <w:rPr>
          <w:rFonts w:ascii="Arial" w:hAnsi="Arial" w:cs="Arial"/>
          <w:sz w:val="24"/>
          <w:szCs w:val="24"/>
        </w:rPr>
        <w:t xml:space="preserve">) through which the soldier put his arm and he held another loop (known as an </w:t>
      </w:r>
      <w:proofErr w:type="spellStart"/>
      <w:r w:rsidR="003C4BF9">
        <w:rPr>
          <w:rFonts w:ascii="Arial" w:hAnsi="Arial" w:cs="Arial"/>
          <w:sz w:val="24"/>
          <w:szCs w:val="24"/>
        </w:rPr>
        <w:t>antilabe</w:t>
      </w:r>
      <w:proofErr w:type="spellEnd"/>
      <w:r w:rsidR="003C4BF9">
        <w:rPr>
          <w:rFonts w:ascii="Arial" w:hAnsi="Arial" w:cs="Arial"/>
          <w:sz w:val="24"/>
          <w:szCs w:val="24"/>
        </w:rPr>
        <w:t xml:space="preserve">) with his hand on the edge of the shield. </w:t>
      </w:r>
      <w:r w:rsidR="009C39EB">
        <w:rPr>
          <w:rFonts w:ascii="Arial" w:hAnsi="Arial" w:cs="Arial"/>
          <w:sz w:val="24"/>
          <w:szCs w:val="24"/>
        </w:rPr>
        <w:t>The shield protected</w:t>
      </w:r>
      <w:r w:rsidR="00FD4D6E">
        <w:rPr>
          <w:rFonts w:ascii="Arial" w:hAnsi="Arial" w:cs="Arial"/>
          <w:sz w:val="24"/>
          <w:szCs w:val="24"/>
        </w:rPr>
        <w:t xml:space="preserve"> the left side of</w:t>
      </w:r>
      <w:r w:rsidR="009C39EB">
        <w:rPr>
          <w:rFonts w:ascii="Arial" w:hAnsi="Arial" w:cs="Arial"/>
          <w:sz w:val="24"/>
          <w:szCs w:val="24"/>
        </w:rPr>
        <w:t xml:space="preserve"> the hoplite</w:t>
      </w:r>
      <w:r w:rsidR="00FD4D6E">
        <w:rPr>
          <w:rFonts w:ascii="Arial" w:hAnsi="Arial" w:cs="Arial"/>
          <w:sz w:val="24"/>
          <w:szCs w:val="24"/>
        </w:rPr>
        <w:t xml:space="preserve">, but offered less protection for the right side and no protection at the back. </w:t>
      </w:r>
      <w:r w:rsidR="00F112C5">
        <w:rPr>
          <w:rFonts w:ascii="Arial" w:hAnsi="Arial" w:cs="Arial"/>
          <w:sz w:val="24"/>
          <w:szCs w:val="24"/>
        </w:rPr>
        <w:t xml:space="preserve">The limited protection on the hoplite’s right side </w:t>
      </w:r>
      <w:proofErr w:type="gramStart"/>
      <w:r w:rsidR="00F112C5">
        <w:rPr>
          <w:rFonts w:ascii="Arial" w:hAnsi="Arial" w:cs="Arial"/>
          <w:sz w:val="24"/>
          <w:szCs w:val="24"/>
        </w:rPr>
        <w:t>was remedied</w:t>
      </w:r>
      <w:proofErr w:type="gramEnd"/>
      <w:r w:rsidR="00F112C5">
        <w:rPr>
          <w:rFonts w:ascii="Arial" w:hAnsi="Arial" w:cs="Arial"/>
          <w:sz w:val="24"/>
          <w:szCs w:val="24"/>
        </w:rPr>
        <w:t xml:space="preserve"> by making the soldiers stand close together so that the shield on one soldier’s left arm protected the exposed right side of the soldier immediately to his left. </w:t>
      </w:r>
      <w:r w:rsidR="003C4BF9">
        <w:rPr>
          <w:rFonts w:ascii="Arial" w:hAnsi="Arial" w:cs="Arial"/>
          <w:sz w:val="24"/>
          <w:szCs w:val="24"/>
        </w:rPr>
        <w:t xml:space="preserve">The soldier carried a </w:t>
      </w:r>
      <w:proofErr w:type="spellStart"/>
      <w:r w:rsidR="003C4BF9">
        <w:rPr>
          <w:rFonts w:ascii="Arial" w:hAnsi="Arial" w:cs="Arial"/>
          <w:sz w:val="24"/>
          <w:szCs w:val="24"/>
        </w:rPr>
        <w:t>doru</w:t>
      </w:r>
      <w:proofErr w:type="spellEnd"/>
      <w:r w:rsidR="003C4BF9">
        <w:rPr>
          <w:rFonts w:ascii="Arial" w:hAnsi="Arial" w:cs="Arial"/>
          <w:sz w:val="24"/>
          <w:szCs w:val="24"/>
        </w:rPr>
        <w:t>, an iron-tipped spear, which he carried in his other hand. It was 6-8 feet in length, iron-tipped with bronze spikes. He also carried a straight sword (</w:t>
      </w:r>
      <w:proofErr w:type="spellStart"/>
      <w:r w:rsidR="003C4BF9">
        <w:rPr>
          <w:rFonts w:ascii="Arial" w:hAnsi="Arial" w:cs="Arial"/>
          <w:sz w:val="24"/>
          <w:szCs w:val="24"/>
        </w:rPr>
        <w:t>xiphos</w:t>
      </w:r>
      <w:proofErr w:type="spellEnd"/>
      <w:r w:rsidR="003C4BF9">
        <w:rPr>
          <w:rFonts w:ascii="Arial" w:hAnsi="Arial" w:cs="Arial"/>
          <w:sz w:val="24"/>
          <w:szCs w:val="24"/>
        </w:rPr>
        <w:t xml:space="preserve">), 1-2 feet in length, which </w:t>
      </w:r>
      <w:proofErr w:type="gramStart"/>
      <w:r w:rsidR="003C4BF9">
        <w:rPr>
          <w:rFonts w:ascii="Arial" w:hAnsi="Arial" w:cs="Arial"/>
          <w:sz w:val="24"/>
          <w:szCs w:val="24"/>
        </w:rPr>
        <w:t>acted</w:t>
      </w:r>
      <w:proofErr w:type="gramEnd"/>
      <w:r w:rsidR="003C4BF9">
        <w:rPr>
          <w:rFonts w:ascii="Arial" w:hAnsi="Arial" w:cs="Arial"/>
          <w:sz w:val="24"/>
          <w:szCs w:val="24"/>
        </w:rPr>
        <w:t xml:space="preserve"> as a back-up weapon should the spear break or fall out of the soldier’s hand. The heavy armour worn by the soldiers consisted</w:t>
      </w:r>
      <w:r w:rsidR="003C4BF9">
        <w:rPr>
          <w:rFonts w:ascii="Arial" w:hAnsi="Arial" w:cs="Arial"/>
          <w:sz w:val="24"/>
          <w:szCs w:val="24"/>
        </w:rPr>
        <w:t xml:space="preserve"> </w:t>
      </w:r>
      <w:r w:rsidR="003C4BF9">
        <w:rPr>
          <w:rFonts w:ascii="Arial" w:hAnsi="Arial" w:cs="Arial"/>
          <w:sz w:val="24"/>
          <w:szCs w:val="24"/>
        </w:rPr>
        <w:t xml:space="preserve">of bronze greaves protecting their legs, and for those able to afford the cost, wore bronze breast and back plates. The success of the formation of the classical phalanx depended on the simultaneous movement of the hoplites in battle. When it was synchronised, the enemy would face a continuous wall of bronze shields, with bronze helmets above, bronze greaves </w:t>
      </w:r>
      <w:r w:rsidR="003C4BF9">
        <w:rPr>
          <w:rFonts w:ascii="Arial" w:hAnsi="Arial" w:cs="Arial"/>
          <w:sz w:val="24"/>
          <w:szCs w:val="24"/>
        </w:rPr>
        <w:lastRenderedPageBreak/>
        <w:t>below, and no visible flesh to attack. If the synchronisation faltered, gaps would appear in the phalanx formation, exposing the hoplites to attack from javelins or spears.</w:t>
      </w:r>
      <w:r w:rsidR="00152D0A">
        <w:rPr>
          <w:rFonts w:ascii="Arial" w:hAnsi="Arial" w:cs="Arial"/>
          <w:sz w:val="24"/>
          <w:szCs w:val="24"/>
        </w:rPr>
        <w:t xml:space="preserve"> Drills </w:t>
      </w:r>
      <w:proofErr w:type="gramStart"/>
      <w:r w:rsidR="00152D0A">
        <w:rPr>
          <w:rFonts w:ascii="Arial" w:hAnsi="Arial" w:cs="Arial"/>
          <w:sz w:val="24"/>
          <w:szCs w:val="24"/>
        </w:rPr>
        <w:t>were needed</w:t>
      </w:r>
      <w:proofErr w:type="gramEnd"/>
      <w:r w:rsidR="00152D0A">
        <w:rPr>
          <w:rFonts w:ascii="Arial" w:hAnsi="Arial" w:cs="Arial"/>
          <w:sz w:val="24"/>
          <w:szCs w:val="24"/>
        </w:rPr>
        <w:t xml:space="preserve"> to reduce the occurrence of a failure in synchronisation, teaching the soldiers how to move </w:t>
      </w:r>
      <w:r w:rsidR="00F11046">
        <w:rPr>
          <w:rFonts w:ascii="Arial" w:hAnsi="Arial" w:cs="Arial"/>
          <w:sz w:val="24"/>
          <w:szCs w:val="24"/>
        </w:rPr>
        <w:t xml:space="preserve">forwards towards the enemy </w:t>
      </w:r>
      <w:r w:rsidR="00152D0A">
        <w:rPr>
          <w:rFonts w:ascii="Arial" w:hAnsi="Arial" w:cs="Arial"/>
          <w:sz w:val="24"/>
          <w:szCs w:val="24"/>
        </w:rPr>
        <w:t>without getting in each other’</w:t>
      </w:r>
      <w:r w:rsidR="00F11046">
        <w:rPr>
          <w:rFonts w:ascii="Arial" w:hAnsi="Arial" w:cs="Arial"/>
          <w:sz w:val="24"/>
          <w:szCs w:val="24"/>
        </w:rPr>
        <w:t xml:space="preserve">s way. And also because </w:t>
      </w:r>
      <w:r w:rsidR="00F112C5">
        <w:rPr>
          <w:rFonts w:ascii="Arial" w:hAnsi="Arial" w:cs="Arial"/>
          <w:sz w:val="24"/>
          <w:szCs w:val="24"/>
        </w:rPr>
        <w:t>the bronze helmets limited vision and hearing (Krentz</w:t>
      </w:r>
      <w:proofErr w:type="gramStart"/>
      <w:r w:rsidR="00F112C5">
        <w:rPr>
          <w:rFonts w:ascii="Arial" w:hAnsi="Arial" w:cs="Arial"/>
          <w:sz w:val="24"/>
          <w:szCs w:val="24"/>
        </w:rPr>
        <w:t>,1985,p53</w:t>
      </w:r>
      <w:proofErr w:type="gramEnd"/>
      <w:r w:rsidR="00F112C5">
        <w:rPr>
          <w:rFonts w:ascii="Arial" w:hAnsi="Arial" w:cs="Arial"/>
          <w:sz w:val="24"/>
          <w:szCs w:val="24"/>
        </w:rPr>
        <w:t>)</w:t>
      </w:r>
      <w:r w:rsidR="00F11046">
        <w:rPr>
          <w:rFonts w:ascii="Arial" w:hAnsi="Arial" w:cs="Arial"/>
          <w:sz w:val="24"/>
          <w:szCs w:val="24"/>
        </w:rPr>
        <w:t xml:space="preserve"> with their movement</w:t>
      </w:r>
      <w:r w:rsidR="00F112C5">
        <w:rPr>
          <w:rFonts w:ascii="Arial" w:hAnsi="Arial" w:cs="Arial"/>
          <w:sz w:val="24"/>
          <w:szCs w:val="24"/>
        </w:rPr>
        <w:t xml:space="preserve"> restricted by the heavy bronze armour worn.</w:t>
      </w:r>
      <w:r w:rsidR="00152D0A">
        <w:rPr>
          <w:rFonts w:ascii="Arial" w:hAnsi="Arial" w:cs="Arial"/>
          <w:sz w:val="24"/>
          <w:szCs w:val="24"/>
        </w:rPr>
        <w:t xml:space="preserve"> </w:t>
      </w:r>
      <w:r w:rsidR="006751E1">
        <w:rPr>
          <w:rFonts w:ascii="Arial" w:hAnsi="Arial" w:cs="Arial"/>
          <w:sz w:val="24"/>
          <w:szCs w:val="24"/>
        </w:rPr>
        <w:t xml:space="preserve">The deep formation of the phalanx meant that if the frontline soldiers grew tired, or were wounded, </w:t>
      </w:r>
      <w:proofErr w:type="gramStart"/>
      <w:r w:rsidR="006751E1">
        <w:rPr>
          <w:rFonts w:ascii="Arial" w:hAnsi="Arial" w:cs="Arial"/>
          <w:sz w:val="24"/>
          <w:szCs w:val="24"/>
        </w:rPr>
        <w:t>they could easily be replaced by those soldiers marching behind</w:t>
      </w:r>
      <w:proofErr w:type="gramEnd"/>
      <w:r w:rsidR="006751E1">
        <w:rPr>
          <w:rFonts w:ascii="Arial" w:hAnsi="Arial" w:cs="Arial"/>
          <w:sz w:val="24"/>
          <w:szCs w:val="24"/>
        </w:rPr>
        <w:t xml:space="preserve"> them. </w:t>
      </w:r>
      <w:r w:rsidR="00976BA4">
        <w:rPr>
          <w:rFonts w:ascii="Arial" w:hAnsi="Arial" w:cs="Arial"/>
          <w:sz w:val="24"/>
          <w:szCs w:val="24"/>
        </w:rPr>
        <w:t xml:space="preserve">The hoplites </w:t>
      </w:r>
      <w:proofErr w:type="gramStart"/>
      <w:r w:rsidR="00976BA4">
        <w:rPr>
          <w:rFonts w:ascii="Arial" w:hAnsi="Arial" w:cs="Arial"/>
          <w:sz w:val="24"/>
          <w:szCs w:val="24"/>
        </w:rPr>
        <w:t>were recruited</w:t>
      </w:r>
      <w:proofErr w:type="gramEnd"/>
      <w:r w:rsidR="00976BA4">
        <w:rPr>
          <w:rFonts w:ascii="Arial" w:hAnsi="Arial" w:cs="Arial"/>
          <w:sz w:val="24"/>
          <w:szCs w:val="24"/>
        </w:rPr>
        <w:t xml:space="preserve"> from the Greek aristocracy and those with wealth who could afford the expensive armoury. Poorer soldiers, unable to afford the expense, </w:t>
      </w:r>
      <w:proofErr w:type="gramStart"/>
      <w:r w:rsidR="00976BA4">
        <w:rPr>
          <w:rFonts w:ascii="Arial" w:hAnsi="Arial" w:cs="Arial"/>
          <w:sz w:val="24"/>
          <w:szCs w:val="24"/>
        </w:rPr>
        <w:t>were therefore left</w:t>
      </w:r>
      <w:proofErr w:type="gramEnd"/>
      <w:r w:rsidR="00976BA4">
        <w:rPr>
          <w:rFonts w:ascii="Arial" w:hAnsi="Arial" w:cs="Arial"/>
          <w:sz w:val="24"/>
          <w:szCs w:val="24"/>
        </w:rPr>
        <w:t xml:space="preserve"> vulnerable in battle.</w:t>
      </w:r>
    </w:p>
    <w:p w:rsidR="00976BA4" w:rsidRDefault="00976BA4" w:rsidP="00976BA4">
      <w:pPr>
        <w:jc w:val="both"/>
        <w:rPr>
          <w:rFonts w:ascii="Arial" w:hAnsi="Arial" w:cs="Arial"/>
          <w:sz w:val="24"/>
          <w:szCs w:val="24"/>
        </w:rPr>
      </w:pPr>
      <w:r>
        <w:rPr>
          <w:rFonts w:ascii="Arial" w:hAnsi="Arial" w:cs="Arial"/>
          <w:sz w:val="24"/>
          <w:szCs w:val="24"/>
        </w:rPr>
        <w:t>Philip</w:t>
      </w:r>
      <w:r w:rsidR="002B19D9">
        <w:rPr>
          <w:rFonts w:ascii="Arial" w:hAnsi="Arial" w:cs="Arial"/>
          <w:sz w:val="24"/>
          <w:szCs w:val="24"/>
        </w:rPr>
        <w:t xml:space="preserve"> II, King of Macedon (359 – 336 BC),</w:t>
      </w:r>
      <w:r>
        <w:rPr>
          <w:rFonts w:ascii="Arial" w:hAnsi="Arial" w:cs="Arial"/>
          <w:sz w:val="24"/>
          <w:szCs w:val="24"/>
        </w:rPr>
        <w:t xml:space="preserve"> developed the Greek hoplite model further making significant improvements to the weapons, a</w:t>
      </w:r>
      <w:r>
        <w:rPr>
          <w:rFonts w:ascii="Arial" w:hAnsi="Arial" w:cs="Arial"/>
          <w:sz w:val="24"/>
          <w:szCs w:val="24"/>
        </w:rPr>
        <w:t xml:space="preserve">rmour and training regime. </w:t>
      </w:r>
      <w:proofErr w:type="spellStart"/>
      <w:r>
        <w:rPr>
          <w:rFonts w:ascii="Arial" w:hAnsi="Arial" w:cs="Arial"/>
          <w:sz w:val="24"/>
          <w:szCs w:val="24"/>
        </w:rPr>
        <w:t>Iphic</w:t>
      </w:r>
      <w:r>
        <w:rPr>
          <w:rFonts w:ascii="Arial" w:hAnsi="Arial" w:cs="Arial"/>
          <w:sz w:val="24"/>
          <w:szCs w:val="24"/>
        </w:rPr>
        <w:t>rates</w:t>
      </w:r>
      <w:proofErr w:type="spellEnd"/>
      <w:r>
        <w:rPr>
          <w:rFonts w:ascii="Arial" w:hAnsi="Arial" w:cs="Arial"/>
          <w:sz w:val="24"/>
          <w:szCs w:val="24"/>
        </w:rPr>
        <w:t>, an Athenian</w:t>
      </w:r>
      <w:r>
        <w:rPr>
          <w:rFonts w:ascii="Arial" w:hAnsi="Arial" w:cs="Arial"/>
          <w:sz w:val="24"/>
          <w:szCs w:val="24"/>
        </w:rPr>
        <w:t xml:space="preserve"> general</w:t>
      </w:r>
      <w:r>
        <w:rPr>
          <w:rFonts w:ascii="Arial" w:hAnsi="Arial" w:cs="Arial"/>
          <w:sz w:val="24"/>
          <w:szCs w:val="24"/>
        </w:rPr>
        <w:t xml:space="preserve">, was a close contact of </w:t>
      </w:r>
      <w:proofErr w:type="gramStart"/>
      <w:r>
        <w:rPr>
          <w:rFonts w:ascii="Arial" w:hAnsi="Arial" w:cs="Arial"/>
          <w:sz w:val="24"/>
          <w:szCs w:val="24"/>
        </w:rPr>
        <w:t>Phillip’s</w:t>
      </w:r>
      <w:proofErr w:type="gramEnd"/>
      <w:r>
        <w:rPr>
          <w:rFonts w:ascii="Arial" w:hAnsi="Arial" w:cs="Arial"/>
          <w:sz w:val="24"/>
          <w:szCs w:val="24"/>
        </w:rPr>
        <w:t xml:space="preserve"> </w:t>
      </w:r>
      <w:r w:rsidR="002B19D9">
        <w:rPr>
          <w:rFonts w:ascii="Arial" w:hAnsi="Arial" w:cs="Arial"/>
          <w:sz w:val="24"/>
          <w:szCs w:val="24"/>
        </w:rPr>
        <w:t xml:space="preserve">and influenced the reforms. The spears </w:t>
      </w:r>
      <w:proofErr w:type="gramStart"/>
      <w:r w:rsidR="002B19D9">
        <w:rPr>
          <w:rFonts w:ascii="Arial" w:hAnsi="Arial" w:cs="Arial"/>
          <w:sz w:val="24"/>
          <w:szCs w:val="24"/>
        </w:rPr>
        <w:t>were doubled</w:t>
      </w:r>
      <w:proofErr w:type="gramEnd"/>
      <w:r>
        <w:rPr>
          <w:rFonts w:ascii="Arial" w:hAnsi="Arial" w:cs="Arial"/>
          <w:sz w:val="24"/>
          <w:szCs w:val="24"/>
        </w:rPr>
        <w:t xml:space="preserve"> in length from 8 foot to a pike (known as a </w:t>
      </w:r>
      <w:proofErr w:type="spellStart"/>
      <w:r>
        <w:rPr>
          <w:rFonts w:ascii="Arial" w:hAnsi="Arial" w:cs="Arial"/>
          <w:sz w:val="24"/>
          <w:szCs w:val="24"/>
        </w:rPr>
        <w:t>sa</w:t>
      </w:r>
      <w:r w:rsidR="002B19D9">
        <w:rPr>
          <w:rFonts w:ascii="Arial" w:hAnsi="Arial" w:cs="Arial"/>
          <w:sz w:val="24"/>
          <w:szCs w:val="24"/>
        </w:rPr>
        <w:t>rissa</w:t>
      </w:r>
      <w:proofErr w:type="spellEnd"/>
      <w:r w:rsidR="002B19D9">
        <w:rPr>
          <w:rFonts w:ascii="Arial" w:hAnsi="Arial" w:cs="Arial"/>
          <w:sz w:val="24"/>
          <w:szCs w:val="24"/>
        </w:rPr>
        <w:t xml:space="preserve">) measuring between </w:t>
      </w:r>
      <w:r>
        <w:rPr>
          <w:rFonts w:ascii="Arial" w:hAnsi="Arial" w:cs="Arial"/>
          <w:sz w:val="24"/>
          <w:szCs w:val="24"/>
        </w:rPr>
        <w:t>16 foot,</w:t>
      </w:r>
      <w:r w:rsidR="002B19D9">
        <w:rPr>
          <w:rFonts w:ascii="Arial" w:hAnsi="Arial" w:cs="Arial"/>
          <w:sz w:val="24"/>
          <w:szCs w:val="24"/>
        </w:rPr>
        <w:t xml:space="preserve"> requiring</w:t>
      </w:r>
      <w:r>
        <w:rPr>
          <w:rFonts w:ascii="Arial" w:hAnsi="Arial" w:cs="Arial"/>
          <w:sz w:val="24"/>
          <w:szCs w:val="24"/>
        </w:rPr>
        <w:t xml:space="preserve"> both hands to use it. </w:t>
      </w:r>
      <w:r w:rsidR="002B19D9">
        <w:rPr>
          <w:rFonts w:ascii="Arial" w:hAnsi="Arial" w:cs="Arial"/>
          <w:sz w:val="24"/>
          <w:szCs w:val="24"/>
        </w:rPr>
        <w:t>The increase in reach meant that first four ranks of soldiers could carry these pikes as opposed to just the first in the hoplite phalanx. .</w:t>
      </w:r>
      <w:r>
        <w:rPr>
          <w:rFonts w:ascii="Arial" w:hAnsi="Arial" w:cs="Arial"/>
          <w:sz w:val="24"/>
          <w:szCs w:val="24"/>
        </w:rPr>
        <w:t xml:space="preserve">As the large, hoplite shield had to be held by a handgrip, Phillip changed it to a smaller shield that was strapped to the </w:t>
      </w:r>
      <w:proofErr w:type="spellStart"/>
      <w:r>
        <w:rPr>
          <w:rFonts w:ascii="Arial" w:hAnsi="Arial" w:cs="Arial"/>
          <w:sz w:val="24"/>
          <w:szCs w:val="24"/>
        </w:rPr>
        <w:t>phalangite’s</w:t>
      </w:r>
      <w:proofErr w:type="spellEnd"/>
      <w:r>
        <w:rPr>
          <w:rFonts w:ascii="Arial" w:hAnsi="Arial" w:cs="Arial"/>
          <w:sz w:val="24"/>
          <w:szCs w:val="24"/>
        </w:rPr>
        <w:t xml:space="preserve"> left forearm thus freeing his left hand to hold the </w:t>
      </w:r>
      <w:proofErr w:type="spellStart"/>
      <w:r>
        <w:rPr>
          <w:rFonts w:ascii="Arial" w:hAnsi="Arial" w:cs="Arial"/>
          <w:sz w:val="24"/>
          <w:szCs w:val="24"/>
        </w:rPr>
        <w:t>sarissa</w:t>
      </w:r>
      <w:proofErr w:type="spellEnd"/>
      <w:r>
        <w:rPr>
          <w:rFonts w:ascii="Arial" w:hAnsi="Arial" w:cs="Arial"/>
          <w:sz w:val="24"/>
          <w:szCs w:val="24"/>
        </w:rPr>
        <w:t xml:space="preserve"> with the right. The reduced size of the shield meant that the soldiers could stand much closer together, overlapping their shields, thus forming a tighter unit with less vulnerable gaps. </w:t>
      </w:r>
      <w:r w:rsidR="005F7F4F">
        <w:rPr>
          <w:rFonts w:ascii="Arial" w:hAnsi="Arial" w:cs="Arial"/>
          <w:sz w:val="24"/>
          <w:szCs w:val="24"/>
        </w:rPr>
        <w:t xml:space="preserve">Cornelius Nepos </w:t>
      </w:r>
      <w:proofErr w:type="gramStart"/>
      <w:r w:rsidR="005F7F4F">
        <w:rPr>
          <w:rFonts w:ascii="Arial" w:hAnsi="Arial" w:cs="Arial"/>
          <w:sz w:val="24"/>
          <w:szCs w:val="24"/>
        </w:rPr>
        <w:t>was quoted</w:t>
      </w:r>
      <w:proofErr w:type="gramEnd"/>
      <w:r w:rsidR="005F7F4F">
        <w:rPr>
          <w:rFonts w:ascii="Arial" w:hAnsi="Arial" w:cs="Arial"/>
          <w:sz w:val="24"/>
          <w:szCs w:val="24"/>
        </w:rPr>
        <w:t xml:space="preserve"> describing </w:t>
      </w:r>
      <w:proofErr w:type="spellStart"/>
      <w:r w:rsidR="005F7F4F">
        <w:rPr>
          <w:rFonts w:ascii="Arial" w:hAnsi="Arial" w:cs="Arial"/>
          <w:sz w:val="24"/>
          <w:szCs w:val="24"/>
        </w:rPr>
        <w:t>Iphicrates</w:t>
      </w:r>
      <w:proofErr w:type="spellEnd"/>
      <w:r w:rsidR="005F7F4F">
        <w:rPr>
          <w:rFonts w:ascii="Arial" w:hAnsi="Arial" w:cs="Arial"/>
          <w:sz w:val="24"/>
          <w:szCs w:val="24"/>
        </w:rPr>
        <w:t>’ reforms thus: “…he introduced many novelties in military equipment as well as many improvements. For example, he changed the arms of the infantry….</w:t>
      </w:r>
      <w:r w:rsidR="009F0A95">
        <w:rPr>
          <w:rFonts w:ascii="Arial" w:hAnsi="Arial" w:cs="Arial"/>
          <w:sz w:val="24"/>
          <w:szCs w:val="24"/>
        </w:rPr>
        <w:t>he doubled the length of the sp</w:t>
      </w:r>
      <w:r w:rsidR="005F7F4F">
        <w:rPr>
          <w:rFonts w:ascii="Arial" w:hAnsi="Arial" w:cs="Arial"/>
          <w:sz w:val="24"/>
          <w:szCs w:val="24"/>
        </w:rPr>
        <w:t xml:space="preserve">ear and increased that of the </w:t>
      </w:r>
      <w:proofErr w:type="spellStart"/>
      <w:r w:rsidR="005F7F4F">
        <w:rPr>
          <w:rFonts w:ascii="Arial" w:hAnsi="Arial" w:cs="Arial"/>
          <w:sz w:val="24"/>
          <w:szCs w:val="24"/>
        </w:rPr>
        <w:t>swrord</w:t>
      </w:r>
      <w:proofErr w:type="spellEnd"/>
      <w:r w:rsidR="005F7F4F">
        <w:rPr>
          <w:rFonts w:ascii="Arial" w:hAnsi="Arial" w:cs="Arial"/>
          <w:sz w:val="24"/>
          <w:szCs w:val="24"/>
        </w:rPr>
        <w:t xml:space="preserve">” (Matthew, 2015). </w:t>
      </w:r>
      <w:r>
        <w:rPr>
          <w:rFonts w:ascii="Arial" w:hAnsi="Arial" w:cs="Arial"/>
          <w:sz w:val="24"/>
          <w:szCs w:val="24"/>
        </w:rPr>
        <w:t xml:space="preserve">The heaviness of the hoplite armour had an impact on their ability to manoeuvre with ease, so lighter armour </w:t>
      </w:r>
      <w:r w:rsidR="002B19D9">
        <w:rPr>
          <w:rFonts w:ascii="Arial" w:hAnsi="Arial" w:cs="Arial"/>
          <w:sz w:val="24"/>
          <w:szCs w:val="24"/>
        </w:rPr>
        <w:t xml:space="preserve">made of linen </w:t>
      </w:r>
      <w:proofErr w:type="gramStart"/>
      <w:r w:rsidR="005F7F4F">
        <w:rPr>
          <w:rFonts w:ascii="Arial" w:hAnsi="Arial" w:cs="Arial"/>
          <w:sz w:val="24"/>
          <w:szCs w:val="24"/>
        </w:rPr>
        <w:t>was introduced</w:t>
      </w:r>
      <w:proofErr w:type="gramEnd"/>
      <w:r w:rsidR="005F7F4F">
        <w:rPr>
          <w:rFonts w:ascii="Arial" w:hAnsi="Arial" w:cs="Arial"/>
          <w:sz w:val="24"/>
          <w:szCs w:val="24"/>
        </w:rPr>
        <w:t xml:space="preserve"> to improve </w:t>
      </w:r>
      <w:r>
        <w:rPr>
          <w:rFonts w:ascii="Arial" w:hAnsi="Arial" w:cs="Arial"/>
          <w:sz w:val="24"/>
          <w:szCs w:val="24"/>
        </w:rPr>
        <w:t xml:space="preserve">manoeuvrability. This also reduced the high cost involved in outfitting an army, a cost previously only afforded by the elite. Phillip recruited men based on their ability, enlisting archers, javelin athletes, and slingers, in large numbers. He also changed the training regime increasing discipline, weapon training and battle drill. The recruits </w:t>
      </w:r>
      <w:proofErr w:type="gramStart"/>
      <w:r>
        <w:rPr>
          <w:rFonts w:ascii="Arial" w:hAnsi="Arial" w:cs="Arial"/>
          <w:sz w:val="24"/>
          <w:szCs w:val="24"/>
        </w:rPr>
        <w:t>were not allowed</w:t>
      </w:r>
      <w:proofErr w:type="gramEnd"/>
      <w:r>
        <w:rPr>
          <w:rFonts w:ascii="Arial" w:hAnsi="Arial" w:cs="Arial"/>
          <w:sz w:val="24"/>
          <w:szCs w:val="24"/>
        </w:rPr>
        <w:t xml:space="preserve"> any luxuries, having to live and work under austere conditions and train in any type of weather. This produced a tougher army creating a feeling of mutual loyalty amongst the men.</w:t>
      </w:r>
    </w:p>
    <w:p w:rsidR="00B92034" w:rsidRDefault="00B92034" w:rsidP="00976BA4">
      <w:pPr>
        <w:jc w:val="both"/>
        <w:rPr>
          <w:rFonts w:ascii="Arial" w:hAnsi="Arial" w:cs="Arial"/>
          <w:sz w:val="24"/>
          <w:szCs w:val="24"/>
        </w:rPr>
      </w:pPr>
      <w:r>
        <w:rPr>
          <w:rFonts w:ascii="Arial" w:hAnsi="Arial" w:cs="Arial"/>
          <w:sz w:val="24"/>
          <w:szCs w:val="24"/>
        </w:rPr>
        <w:t>Philip’</w:t>
      </w:r>
      <w:r w:rsidR="00D8453B">
        <w:rPr>
          <w:rFonts w:ascii="Arial" w:hAnsi="Arial" w:cs="Arial"/>
          <w:sz w:val="24"/>
          <w:szCs w:val="24"/>
        </w:rPr>
        <w:t>s disciplined army was</w:t>
      </w:r>
      <w:r>
        <w:rPr>
          <w:rFonts w:ascii="Arial" w:hAnsi="Arial" w:cs="Arial"/>
          <w:sz w:val="24"/>
          <w:szCs w:val="24"/>
        </w:rPr>
        <w:t xml:space="preserve"> made of defined military units, namely the infantry and the cavalry, yet fought as one. Recruitment </w:t>
      </w:r>
      <w:r w:rsidR="00D8453B">
        <w:rPr>
          <w:rFonts w:ascii="Arial" w:hAnsi="Arial" w:cs="Arial"/>
          <w:sz w:val="24"/>
          <w:szCs w:val="24"/>
        </w:rPr>
        <w:t xml:space="preserve">of men </w:t>
      </w:r>
      <w:r>
        <w:rPr>
          <w:rFonts w:ascii="Arial" w:hAnsi="Arial" w:cs="Arial"/>
          <w:sz w:val="24"/>
          <w:szCs w:val="24"/>
        </w:rPr>
        <w:t xml:space="preserve">for the Macedonian phalanx </w:t>
      </w:r>
      <w:proofErr w:type="gramStart"/>
      <w:r>
        <w:rPr>
          <w:rFonts w:ascii="Arial" w:hAnsi="Arial" w:cs="Arial"/>
          <w:sz w:val="24"/>
          <w:szCs w:val="24"/>
        </w:rPr>
        <w:t>was no longer based</w:t>
      </w:r>
      <w:proofErr w:type="gramEnd"/>
      <w:r>
        <w:rPr>
          <w:rFonts w:ascii="Arial" w:hAnsi="Arial" w:cs="Arial"/>
          <w:sz w:val="24"/>
          <w:szCs w:val="24"/>
        </w:rPr>
        <w:t xml:space="preserve"> on the wealth of the soldier but more</w:t>
      </w:r>
      <w:r w:rsidR="00D8453B">
        <w:rPr>
          <w:rFonts w:ascii="Arial" w:hAnsi="Arial" w:cs="Arial"/>
          <w:sz w:val="24"/>
          <w:szCs w:val="24"/>
        </w:rPr>
        <w:t xml:space="preserve"> on their ability and expertise (Bosworth, 2010, p92). The infantry, allocated to existing units according to ethnicity, formed a tight cohort. The soldiers, although still 10 deep, stood so close together that their shields overlapped. This closeness required more intense training so that the </w:t>
      </w:r>
      <w:proofErr w:type="spellStart"/>
      <w:r w:rsidR="00D8453B">
        <w:rPr>
          <w:rFonts w:ascii="Arial" w:hAnsi="Arial" w:cs="Arial"/>
          <w:sz w:val="24"/>
          <w:szCs w:val="24"/>
        </w:rPr>
        <w:t>phalangites</w:t>
      </w:r>
      <w:proofErr w:type="spellEnd"/>
      <w:r w:rsidR="00D8453B">
        <w:rPr>
          <w:rFonts w:ascii="Arial" w:hAnsi="Arial" w:cs="Arial"/>
          <w:sz w:val="24"/>
          <w:szCs w:val="24"/>
        </w:rPr>
        <w:t xml:space="preserve"> were able to move in unison, and those soldiers carrying the </w:t>
      </w:r>
      <w:proofErr w:type="spellStart"/>
      <w:r w:rsidR="00D8453B">
        <w:rPr>
          <w:rFonts w:ascii="Arial" w:hAnsi="Arial" w:cs="Arial"/>
          <w:sz w:val="24"/>
          <w:szCs w:val="24"/>
        </w:rPr>
        <w:t>sarissa</w:t>
      </w:r>
      <w:proofErr w:type="spellEnd"/>
      <w:r w:rsidR="00D8453B">
        <w:rPr>
          <w:rFonts w:ascii="Arial" w:hAnsi="Arial" w:cs="Arial"/>
          <w:sz w:val="24"/>
          <w:szCs w:val="24"/>
        </w:rPr>
        <w:t>, required great skill to be able to wield it with precision.</w:t>
      </w:r>
      <w:r w:rsidR="002E2BA9">
        <w:rPr>
          <w:rFonts w:ascii="Arial" w:hAnsi="Arial" w:cs="Arial"/>
          <w:sz w:val="24"/>
          <w:szCs w:val="24"/>
        </w:rPr>
        <w:t xml:space="preserve"> Philip used this new military formation against the Illyrians in 358 BC (Bosworth, 2010, p125). </w:t>
      </w:r>
    </w:p>
    <w:p w:rsidR="002E2BA9" w:rsidRDefault="002E2BA9" w:rsidP="00976BA4">
      <w:pPr>
        <w:jc w:val="both"/>
        <w:rPr>
          <w:rFonts w:ascii="Arial" w:hAnsi="Arial" w:cs="Arial"/>
          <w:sz w:val="24"/>
          <w:szCs w:val="24"/>
        </w:rPr>
      </w:pPr>
      <w:r>
        <w:rPr>
          <w:rFonts w:ascii="Arial" w:hAnsi="Arial" w:cs="Arial"/>
          <w:sz w:val="24"/>
          <w:szCs w:val="24"/>
        </w:rPr>
        <w:t xml:space="preserve">The Greek writer and philosopher, </w:t>
      </w:r>
      <w:proofErr w:type="spellStart"/>
      <w:r>
        <w:rPr>
          <w:rFonts w:ascii="Arial" w:hAnsi="Arial" w:cs="Arial"/>
          <w:sz w:val="24"/>
          <w:szCs w:val="24"/>
        </w:rPr>
        <w:t>Asclepiodotus</w:t>
      </w:r>
      <w:proofErr w:type="spellEnd"/>
      <w:r>
        <w:rPr>
          <w:rFonts w:ascii="Arial" w:hAnsi="Arial" w:cs="Arial"/>
          <w:sz w:val="24"/>
          <w:szCs w:val="24"/>
        </w:rPr>
        <w:t>, wrote a treatise in 12 chapters that focused on the phalanx (</w:t>
      </w:r>
      <w:proofErr w:type="spellStart"/>
      <w:r>
        <w:rPr>
          <w:rFonts w:ascii="Arial" w:hAnsi="Arial" w:cs="Arial"/>
          <w:sz w:val="24"/>
          <w:szCs w:val="24"/>
        </w:rPr>
        <w:t>Wrightson</w:t>
      </w:r>
      <w:proofErr w:type="spellEnd"/>
      <w:r>
        <w:rPr>
          <w:rFonts w:ascii="Arial" w:hAnsi="Arial" w:cs="Arial"/>
          <w:sz w:val="24"/>
          <w:szCs w:val="24"/>
        </w:rPr>
        <w:t xml:space="preserve">, 2010, p80). He identified </w:t>
      </w:r>
      <w:proofErr w:type="gramStart"/>
      <w:r>
        <w:rPr>
          <w:rFonts w:ascii="Arial" w:hAnsi="Arial" w:cs="Arial"/>
          <w:sz w:val="24"/>
          <w:szCs w:val="24"/>
        </w:rPr>
        <w:t>3</w:t>
      </w:r>
      <w:proofErr w:type="gramEnd"/>
      <w:r>
        <w:rPr>
          <w:rFonts w:ascii="Arial" w:hAnsi="Arial" w:cs="Arial"/>
          <w:sz w:val="24"/>
          <w:szCs w:val="24"/>
        </w:rPr>
        <w:t xml:space="preserve"> different formations of </w:t>
      </w:r>
      <w:r>
        <w:rPr>
          <w:rFonts w:ascii="Arial" w:hAnsi="Arial" w:cs="Arial"/>
          <w:sz w:val="24"/>
          <w:szCs w:val="24"/>
        </w:rPr>
        <w:lastRenderedPageBreak/>
        <w:t xml:space="preserve">the Macedonian phalanx, namely the open order, the closed order, and the locked shields formation. In the open order formation, there was a gap of 4 cubits between each soldier, where a cubit is approximately 18 inches. The gap in the closed order formation was 2 cubits between each soldier, and only 1 cubit between each man in the locked shields formation. Therefore, in a sub-unit, of </w:t>
      </w:r>
      <w:proofErr w:type="gramStart"/>
      <w:r>
        <w:rPr>
          <w:rFonts w:ascii="Arial" w:hAnsi="Arial" w:cs="Arial"/>
          <w:sz w:val="24"/>
          <w:szCs w:val="24"/>
        </w:rPr>
        <w:t>8</w:t>
      </w:r>
      <w:proofErr w:type="gramEnd"/>
      <w:r>
        <w:rPr>
          <w:rFonts w:ascii="Arial" w:hAnsi="Arial" w:cs="Arial"/>
          <w:sz w:val="24"/>
          <w:szCs w:val="24"/>
        </w:rPr>
        <w:t xml:space="preserve"> files and 3 ranks, the total frontage would measure 45 feet for an open door formation, 24 feet for a closed order formation, and only 12 feet for the locked shields for</w:t>
      </w:r>
      <w:r w:rsidR="002116AE">
        <w:rPr>
          <w:rFonts w:ascii="Arial" w:hAnsi="Arial" w:cs="Arial"/>
          <w:sz w:val="24"/>
          <w:szCs w:val="24"/>
        </w:rPr>
        <w:t>mation. Using these figures,</w:t>
      </w:r>
      <w:r>
        <w:rPr>
          <w:rFonts w:ascii="Arial" w:hAnsi="Arial" w:cs="Arial"/>
          <w:sz w:val="24"/>
          <w:szCs w:val="24"/>
        </w:rPr>
        <w:t xml:space="preserve"> it is possible to </w:t>
      </w:r>
      <w:r w:rsidR="002116AE">
        <w:rPr>
          <w:rFonts w:ascii="Arial" w:hAnsi="Arial" w:cs="Arial"/>
          <w:sz w:val="24"/>
          <w:szCs w:val="24"/>
        </w:rPr>
        <w:t>calculate the measurements of an entire phalanx consisting of 9216 men: an open order would have a frontage measuring 3456 feet (approximately 1.05km), a closed order 1728 feet (approximately 0.53km), and a locked shields formation would have a frontage measuring 864 feet (approximately 0.26km). (</w:t>
      </w:r>
      <w:proofErr w:type="spellStart"/>
      <w:r w:rsidR="002116AE">
        <w:rPr>
          <w:rFonts w:ascii="Arial" w:hAnsi="Arial" w:cs="Arial"/>
          <w:sz w:val="24"/>
          <w:szCs w:val="24"/>
        </w:rPr>
        <w:t>Wrightson</w:t>
      </w:r>
      <w:proofErr w:type="spellEnd"/>
      <w:r w:rsidR="002116AE">
        <w:rPr>
          <w:rFonts w:ascii="Arial" w:hAnsi="Arial" w:cs="Arial"/>
          <w:sz w:val="24"/>
          <w:szCs w:val="24"/>
        </w:rPr>
        <w:t xml:space="preserve">, 2010, pp80-81). </w:t>
      </w:r>
    </w:p>
    <w:p w:rsidR="003C4BF9" w:rsidRDefault="00FF612D" w:rsidP="003C4BF9">
      <w:pPr>
        <w:jc w:val="both"/>
        <w:rPr>
          <w:rFonts w:ascii="Arial" w:hAnsi="Arial" w:cs="Arial"/>
          <w:sz w:val="24"/>
          <w:szCs w:val="24"/>
        </w:rPr>
      </w:pPr>
      <w:r>
        <w:rPr>
          <w:rFonts w:ascii="Arial" w:hAnsi="Arial" w:cs="Arial"/>
          <w:sz w:val="24"/>
          <w:szCs w:val="24"/>
        </w:rPr>
        <w:t xml:space="preserve">Alexander III, son of Philip II, succeeded the throne of Macedonia in 336 BC following the death of his father. He continued </w:t>
      </w:r>
      <w:r w:rsidR="00E46B19">
        <w:rPr>
          <w:rFonts w:ascii="Arial" w:hAnsi="Arial" w:cs="Arial"/>
          <w:sz w:val="24"/>
          <w:szCs w:val="24"/>
        </w:rPr>
        <w:t xml:space="preserve">the military campaign against the Persian Empire of western Asia and into central Asia. He used a “mixed phalanx”, as named by Bosworth (2010, p.120), consisting of Persians and Macedonians that was 16 files deep. This was made of 12 files of Persians carrying javelins and bows, the next 3 ranks consisted of Macedonians armed with Macedonian arms, with a final line of Macedonians at the back. Bosworth argues that this formation was particularly designed for use in the west, and was designed in such a way that enabled the </w:t>
      </w:r>
      <w:proofErr w:type="spellStart"/>
      <w:r w:rsidR="00E46B19">
        <w:rPr>
          <w:rFonts w:ascii="Arial" w:hAnsi="Arial" w:cs="Arial"/>
          <w:sz w:val="24"/>
          <w:szCs w:val="24"/>
        </w:rPr>
        <w:t>javeliners</w:t>
      </w:r>
      <w:proofErr w:type="spellEnd"/>
      <w:r w:rsidR="00E46B19">
        <w:rPr>
          <w:rFonts w:ascii="Arial" w:hAnsi="Arial" w:cs="Arial"/>
          <w:sz w:val="24"/>
          <w:szCs w:val="24"/>
        </w:rPr>
        <w:t xml:space="preserve"> could deal with attacks from enemy infantry and cavalry, with the Macedonians in the middle able to</w:t>
      </w:r>
      <w:r w:rsidR="005F7F4F">
        <w:rPr>
          <w:rFonts w:ascii="Arial" w:hAnsi="Arial" w:cs="Arial"/>
          <w:sz w:val="24"/>
          <w:szCs w:val="24"/>
        </w:rPr>
        <w:t xml:space="preserve"> defend attacks by mercenaries who were lightly armed.</w:t>
      </w:r>
      <w:r w:rsidR="00804B9E">
        <w:rPr>
          <w:rFonts w:ascii="Arial" w:hAnsi="Arial" w:cs="Arial"/>
          <w:sz w:val="24"/>
          <w:szCs w:val="24"/>
        </w:rPr>
        <w:t xml:space="preserve"> </w:t>
      </w:r>
      <w:proofErr w:type="spellStart"/>
      <w:r w:rsidR="00804B9E">
        <w:rPr>
          <w:rFonts w:ascii="Arial" w:hAnsi="Arial" w:cs="Arial"/>
          <w:sz w:val="24"/>
          <w:szCs w:val="24"/>
        </w:rPr>
        <w:t>Wrightson</w:t>
      </w:r>
      <w:proofErr w:type="spellEnd"/>
      <w:r w:rsidR="00804B9E">
        <w:rPr>
          <w:rFonts w:ascii="Arial" w:hAnsi="Arial" w:cs="Arial"/>
          <w:sz w:val="24"/>
          <w:szCs w:val="24"/>
        </w:rPr>
        <w:t xml:space="preserve"> (2010, p71) suggests that the army was commanded from the rear of the phalanx unlike the earlier armies whose leader led from the front. The Macedonian </w:t>
      </w:r>
      <w:r w:rsidR="007A2E61">
        <w:rPr>
          <w:rFonts w:ascii="Arial" w:hAnsi="Arial" w:cs="Arial"/>
          <w:sz w:val="24"/>
          <w:szCs w:val="24"/>
        </w:rPr>
        <w:t xml:space="preserve">general would be on horseback at the rear and had a tighter control, able to command the direction they took, using messengers to relay instructions to those at the front. An advantage of leading from the rear was the unlikely chance the commander </w:t>
      </w:r>
      <w:proofErr w:type="gramStart"/>
      <w:r w:rsidR="007A2E61">
        <w:rPr>
          <w:rFonts w:ascii="Arial" w:hAnsi="Arial" w:cs="Arial"/>
          <w:sz w:val="24"/>
          <w:szCs w:val="24"/>
        </w:rPr>
        <w:t>would be killed</w:t>
      </w:r>
      <w:proofErr w:type="gramEnd"/>
      <w:r w:rsidR="007A2E61">
        <w:rPr>
          <w:rFonts w:ascii="Arial" w:hAnsi="Arial" w:cs="Arial"/>
          <w:sz w:val="24"/>
          <w:szCs w:val="24"/>
        </w:rPr>
        <w:t xml:space="preserve"> in battle, a risk from those who led from the front line.</w:t>
      </w:r>
    </w:p>
    <w:p w:rsidR="00314561" w:rsidRDefault="00314561" w:rsidP="003C4BF9">
      <w:pPr>
        <w:jc w:val="both"/>
        <w:rPr>
          <w:rFonts w:ascii="Arial" w:hAnsi="Arial" w:cs="Arial"/>
          <w:sz w:val="24"/>
          <w:szCs w:val="24"/>
        </w:rPr>
      </w:pPr>
      <w:r>
        <w:rPr>
          <w:rFonts w:ascii="Arial" w:hAnsi="Arial" w:cs="Arial"/>
          <w:sz w:val="24"/>
          <w:szCs w:val="24"/>
        </w:rPr>
        <w:t xml:space="preserve">The phalanx military formation continued to </w:t>
      </w:r>
      <w:proofErr w:type="gramStart"/>
      <w:r>
        <w:rPr>
          <w:rFonts w:ascii="Arial" w:hAnsi="Arial" w:cs="Arial"/>
          <w:sz w:val="24"/>
          <w:szCs w:val="24"/>
        </w:rPr>
        <w:t>be used</w:t>
      </w:r>
      <w:proofErr w:type="gramEnd"/>
      <w:r>
        <w:rPr>
          <w:rFonts w:ascii="Arial" w:hAnsi="Arial" w:cs="Arial"/>
          <w:sz w:val="24"/>
          <w:szCs w:val="24"/>
        </w:rPr>
        <w:t xml:space="preserve"> during the battles of the Hellenistic period, following Alexander’s death in 323 BC, with the length of the pike increasing to a length of 21 feet. This was very difficult for the </w:t>
      </w:r>
      <w:proofErr w:type="spellStart"/>
      <w:r>
        <w:rPr>
          <w:rFonts w:ascii="Arial" w:hAnsi="Arial" w:cs="Arial"/>
          <w:sz w:val="24"/>
          <w:szCs w:val="24"/>
        </w:rPr>
        <w:t>phalangites</w:t>
      </w:r>
      <w:proofErr w:type="spellEnd"/>
      <w:r>
        <w:rPr>
          <w:rFonts w:ascii="Arial" w:hAnsi="Arial" w:cs="Arial"/>
          <w:sz w:val="24"/>
          <w:szCs w:val="24"/>
        </w:rPr>
        <w:t xml:space="preserve"> to use easily and it began to lose </w:t>
      </w: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effectiveness in battles. The Battle of </w:t>
      </w:r>
      <w:proofErr w:type="spellStart"/>
      <w:r>
        <w:rPr>
          <w:rFonts w:ascii="Arial" w:hAnsi="Arial" w:cs="Arial"/>
          <w:sz w:val="24"/>
          <w:szCs w:val="24"/>
        </w:rPr>
        <w:t>Cynoscephae</w:t>
      </w:r>
      <w:proofErr w:type="spellEnd"/>
      <w:r>
        <w:rPr>
          <w:rFonts w:ascii="Arial" w:hAnsi="Arial" w:cs="Arial"/>
          <w:sz w:val="24"/>
          <w:szCs w:val="24"/>
        </w:rPr>
        <w:t xml:space="preserve"> in Thessaly in 197 </w:t>
      </w:r>
      <w:proofErr w:type="gramStart"/>
      <w:r>
        <w:rPr>
          <w:rFonts w:ascii="Arial" w:hAnsi="Arial" w:cs="Arial"/>
          <w:sz w:val="24"/>
          <w:szCs w:val="24"/>
        </w:rPr>
        <w:t>BC,</w:t>
      </w:r>
      <w:proofErr w:type="gramEnd"/>
      <w:r>
        <w:rPr>
          <w:rFonts w:ascii="Arial" w:hAnsi="Arial" w:cs="Arial"/>
          <w:sz w:val="24"/>
          <w:szCs w:val="24"/>
        </w:rPr>
        <w:t xml:space="preserve"> was a significant battle that sealed the fate of the phalanx as a military formation. Part of the second Macedonian war, this battle saw King Philip V of Macedon  leading the Antigonid dynasty of Macedon face the Roman Legion of Titus </w:t>
      </w:r>
      <w:proofErr w:type="spellStart"/>
      <w:r>
        <w:rPr>
          <w:rFonts w:ascii="Arial" w:hAnsi="Arial" w:cs="Arial"/>
          <w:sz w:val="24"/>
          <w:szCs w:val="24"/>
        </w:rPr>
        <w:t>Quinctius</w:t>
      </w:r>
      <w:proofErr w:type="spellEnd"/>
      <w:r>
        <w:rPr>
          <w:rFonts w:ascii="Arial" w:hAnsi="Arial" w:cs="Arial"/>
          <w:sz w:val="24"/>
          <w:szCs w:val="24"/>
        </w:rPr>
        <w:t xml:space="preserve"> </w:t>
      </w:r>
      <w:proofErr w:type="spellStart"/>
      <w:r>
        <w:rPr>
          <w:rFonts w:ascii="Arial" w:hAnsi="Arial" w:cs="Arial"/>
          <w:sz w:val="24"/>
          <w:szCs w:val="24"/>
        </w:rPr>
        <w:t>Flaminus</w:t>
      </w:r>
      <w:proofErr w:type="spellEnd"/>
      <w:r>
        <w:rPr>
          <w:rFonts w:ascii="Arial" w:hAnsi="Arial" w:cs="Arial"/>
          <w:sz w:val="24"/>
          <w:szCs w:val="24"/>
        </w:rPr>
        <w:t>, resulting in the defeat of the Macedonian army and the Macedon control over Greece. Rome were then in a position to extend its empire into the eastern Mediterranean regions.  Philip V had been king for 20 years at the time of the battle, and was an experienced general having expended the Macedonian Empire into the Aegean region. Titus</w:t>
      </w:r>
      <w:r w:rsidR="003567F8">
        <w:rPr>
          <w:rFonts w:ascii="Arial" w:hAnsi="Arial" w:cs="Arial"/>
          <w:sz w:val="24"/>
          <w:szCs w:val="24"/>
        </w:rPr>
        <w:t xml:space="preserve"> was also very experienced had been a prominent figure during the Second Punic War against Carthage. He also held a great interest in the Hellenistic culture and was fluent in the Greek language (</w:t>
      </w:r>
      <w:proofErr w:type="spellStart"/>
      <w:r w:rsidR="003567F8">
        <w:rPr>
          <w:rFonts w:ascii="Arial" w:hAnsi="Arial" w:cs="Arial"/>
          <w:sz w:val="24"/>
          <w:szCs w:val="24"/>
        </w:rPr>
        <w:t>Pezzola</w:t>
      </w:r>
      <w:proofErr w:type="spellEnd"/>
      <w:r w:rsidR="003567F8">
        <w:rPr>
          <w:rFonts w:ascii="Arial" w:hAnsi="Arial" w:cs="Arial"/>
          <w:sz w:val="24"/>
          <w:szCs w:val="24"/>
        </w:rPr>
        <w:t xml:space="preserve">, 2018, p4). </w:t>
      </w:r>
      <w:proofErr w:type="spellStart"/>
      <w:r w:rsidR="003567F8">
        <w:rPr>
          <w:rFonts w:ascii="Arial" w:hAnsi="Arial" w:cs="Arial"/>
          <w:sz w:val="24"/>
          <w:szCs w:val="24"/>
        </w:rPr>
        <w:t>Aswell</w:t>
      </w:r>
      <w:proofErr w:type="spellEnd"/>
      <w:r w:rsidR="003567F8">
        <w:rPr>
          <w:rFonts w:ascii="Arial" w:hAnsi="Arial" w:cs="Arial"/>
          <w:sz w:val="24"/>
          <w:szCs w:val="24"/>
        </w:rPr>
        <w:t xml:space="preserve"> as the similarity in the two commanders’ military ability and experience, their armies were also very similar in numbers and strength. The Macedonian army was made of 16000 </w:t>
      </w:r>
      <w:proofErr w:type="spellStart"/>
      <w:r w:rsidR="003567F8">
        <w:rPr>
          <w:rFonts w:ascii="Arial" w:hAnsi="Arial" w:cs="Arial"/>
          <w:sz w:val="24"/>
          <w:szCs w:val="24"/>
        </w:rPr>
        <w:t>phalangites</w:t>
      </w:r>
      <w:proofErr w:type="spellEnd"/>
      <w:r w:rsidR="003567F8">
        <w:rPr>
          <w:rFonts w:ascii="Arial" w:hAnsi="Arial" w:cs="Arial"/>
          <w:sz w:val="24"/>
          <w:szCs w:val="24"/>
        </w:rPr>
        <w:t xml:space="preserve">, 2000 light infantry, 5500 mercenaries and 2000 cavalry, making </w:t>
      </w:r>
      <w:proofErr w:type="gramStart"/>
      <w:r w:rsidR="003567F8">
        <w:rPr>
          <w:rFonts w:ascii="Arial" w:hAnsi="Arial" w:cs="Arial"/>
          <w:sz w:val="24"/>
          <w:szCs w:val="24"/>
        </w:rPr>
        <w:t xml:space="preserve">a total of </w:t>
      </w:r>
      <w:r w:rsidR="003567F8">
        <w:rPr>
          <w:rFonts w:ascii="Arial" w:hAnsi="Arial" w:cs="Arial"/>
          <w:sz w:val="24"/>
          <w:szCs w:val="24"/>
        </w:rPr>
        <w:lastRenderedPageBreak/>
        <w:t>25,500</w:t>
      </w:r>
      <w:proofErr w:type="gramEnd"/>
      <w:r w:rsidR="003567F8">
        <w:rPr>
          <w:rFonts w:ascii="Arial" w:hAnsi="Arial" w:cs="Arial"/>
          <w:sz w:val="24"/>
          <w:szCs w:val="24"/>
        </w:rPr>
        <w:t>. The Roman army consisted of 22000 infantry, 8000 light infantry, 2500 cavalry and 20 war elep</w:t>
      </w:r>
      <w:r w:rsidR="00E25795">
        <w:rPr>
          <w:rFonts w:ascii="Arial" w:hAnsi="Arial" w:cs="Arial"/>
          <w:sz w:val="24"/>
          <w:szCs w:val="24"/>
        </w:rPr>
        <w:t xml:space="preserve">hants, making a total of 32,500 (Plutarch, p343). With such </w:t>
      </w:r>
      <w:proofErr w:type="spellStart"/>
      <w:r w:rsidR="00E25795">
        <w:rPr>
          <w:rFonts w:ascii="Arial" w:hAnsi="Arial" w:cs="Arial"/>
          <w:sz w:val="24"/>
          <w:szCs w:val="24"/>
        </w:rPr>
        <w:t>similiarities</w:t>
      </w:r>
      <w:proofErr w:type="spellEnd"/>
      <w:r w:rsidR="00E25795">
        <w:rPr>
          <w:rFonts w:ascii="Arial" w:hAnsi="Arial" w:cs="Arial"/>
          <w:sz w:val="24"/>
          <w:szCs w:val="24"/>
        </w:rPr>
        <w:t xml:space="preserve"> in strength and expertise, the success of the battle </w:t>
      </w:r>
      <w:proofErr w:type="gramStart"/>
      <w:r w:rsidR="00E25795">
        <w:rPr>
          <w:rFonts w:ascii="Arial" w:hAnsi="Arial" w:cs="Arial"/>
          <w:sz w:val="24"/>
          <w:szCs w:val="24"/>
        </w:rPr>
        <w:t>would be determined</w:t>
      </w:r>
      <w:proofErr w:type="gramEnd"/>
      <w:r w:rsidR="00E25795">
        <w:rPr>
          <w:rFonts w:ascii="Arial" w:hAnsi="Arial" w:cs="Arial"/>
          <w:sz w:val="24"/>
          <w:szCs w:val="24"/>
        </w:rPr>
        <w:t xml:space="preserve"> by the effectiveness of the two military formations.</w:t>
      </w:r>
    </w:p>
    <w:p w:rsidR="004C642F" w:rsidRDefault="004C642F" w:rsidP="003C4BF9">
      <w:pPr>
        <w:jc w:val="both"/>
        <w:rPr>
          <w:rFonts w:ascii="Arial" w:hAnsi="Arial" w:cs="Arial"/>
          <w:sz w:val="24"/>
          <w:szCs w:val="24"/>
        </w:rPr>
      </w:pPr>
      <w:r>
        <w:rPr>
          <w:rFonts w:ascii="Arial" w:hAnsi="Arial" w:cs="Arial"/>
          <w:sz w:val="24"/>
          <w:szCs w:val="24"/>
        </w:rPr>
        <w:t xml:space="preserve">Prior to the Battle of </w:t>
      </w:r>
      <w:proofErr w:type="spellStart"/>
      <w:r>
        <w:rPr>
          <w:rFonts w:ascii="Arial" w:hAnsi="Arial" w:cs="Arial"/>
          <w:sz w:val="24"/>
          <w:szCs w:val="24"/>
        </w:rPr>
        <w:t>Cynoscephae</w:t>
      </w:r>
      <w:proofErr w:type="spellEnd"/>
      <w:r>
        <w:rPr>
          <w:rFonts w:ascii="Arial" w:hAnsi="Arial" w:cs="Arial"/>
          <w:sz w:val="24"/>
          <w:szCs w:val="24"/>
        </w:rPr>
        <w:t xml:space="preserve">, the Romans had had limited success, experiencing significant losses, and were less sophisticated in their weapons and training that their opponents. Following these defeats, which included those defeats against Pyrrhus and </w:t>
      </w:r>
      <w:proofErr w:type="spellStart"/>
      <w:r>
        <w:rPr>
          <w:rFonts w:ascii="Arial" w:hAnsi="Arial" w:cs="Arial"/>
          <w:sz w:val="24"/>
          <w:szCs w:val="24"/>
        </w:rPr>
        <w:t>Hanibal</w:t>
      </w:r>
      <w:proofErr w:type="spellEnd"/>
      <w:r>
        <w:rPr>
          <w:rFonts w:ascii="Arial" w:hAnsi="Arial" w:cs="Arial"/>
          <w:sz w:val="24"/>
          <w:szCs w:val="24"/>
        </w:rPr>
        <w:t xml:space="preserve">, a Roman commander named Camillus was </w:t>
      </w:r>
      <w:proofErr w:type="gramStart"/>
      <w:r>
        <w:rPr>
          <w:rFonts w:ascii="Arial" w:hAnsi="Arial" w:cs="Arial"/>
          <w:sz w:val="24"/>
          <w:szCs w:val="24"/>
        </w:rPr>
        <w:t>credited  with</w:t>
      </w:r>
      <w:proofErr w:type="gramEnd"/>
      <w:r>
        <w:rPr>
          <w:rFonts w:ascii="Arial" w:hAnsi="Arial" w:cs="Arial"/>
          <w:sz w:val="24"/>
          <w:szCs w:val="24"/>
        </w:rPr>
        <w:t xml:space="preserve"> reforming the Roman army, improving both weapons and tactics, and developing the </w:t>
      </w:r>
      <w:proofErr w:type="spellStart"/>
      <w:r>
        <w:rPr>
          <w:rFonts w:ascii="Arial" w:hAnsi="Arial" w:cs="Arial"/>
          <w:sz w:val="24"/>
          <w:szCs w:val="24"/>
        </w:rPr>
        <w:t>manipular</w:t>
      </w:r>
      <w:proofErr w:type="spellEnd"/>
      <w:r>
        <w:rPr>
          <w:rFonts w:ascii="Arial" w:hAnsi="Arial" w:cs="Arial"/>
          <w:sz w:val="24"/>
          <w:szCs w:val="24"/>
        </w:rPr>
        <w:t xml:space="preserve"> formation of the Legion that would ultimately defeat the Hellenistic phalanx.</w:t>
      </w:r>
      <w:r w:rsidR="00213B6B">
        <w:rPr>
          <w:rFonts w:ascii="Arial" w:hAnsi="Arial" w:cs="Arial"/>
          <w:sz w:val="24"/>
          <w:szCs w:val="24"/>
        </w:rPr>
        <w:t xml:space="preserve"> This formation was a more flexible and linear formation than had been used previously by the Romans</w:t>
      </w:r>
      <w:r w:rsidR="0084490B">
        <w:rPr>
          <w:rFonts w:ascii="Arial" w:hAnsi="Arial" w:cs="Arial"/>
          <w:sz w:val="24"/>
          <w:szCs w:val="24"/>
        </w:rPr>
        <w:t>. It consisted of three ranks of heavy infantry, the first two armed with javelins (with a long iron cave), gladius sword (short with double-edged iron blade)</w:t>
      </w:r>
      <w:proofErr w:type="gramStart"/>
      <w:r w:rsidR="0084490B">
        <w:rPr>
          <w:rFonts w:ascii="Arial" w:hAnsi="Arial" w:cs="Arial"/>
          <w:sz w:val="24"/>
          <w:szCs w:val="24"/>
        </w:rPr>
        <w:t>,  and</w:t>
      </w:r>
      <w:proofErr w:type="gramEnd"/>
      <w:r w:rsidR="0084490B">
        <w:rPr>
          <w:rFonts w:ascii="Arial" w:hAnsi="Arial" w:cs="Arial"/>
          <w:sz w:val="24"/>
          <w:szCs w:val="24"/>
        </w:rPr>
        <w:t xml:space="preserve"> oval shield </w:t>
      </w:r>
      <w:proofErr w:type="spellStart"/>
      <w:r w:rsidR="0084490B">
        <w:rPr>
          <w:rFonts w:ascii="Arial" w:hAnsi="Arial" w:cs="Arial"/>
          <w:sz w:val="24"/>
          <w:szCs w:val="24"/>
        </w:rPr>
        <w:t>scutum</w:t>
      </w:r>
      <w:proofErr w:type="spellEnd"/>
      <w:r w:rsidR="0084490B">
        <w:rPr>
          <w:rFonts w:ascii="Arial" w:hAnsi="Arial" w:cs="Arial"/>
          <w:sz w:val="24"/>
          <w:szCs w:val="24"/>
        </w:rPr>
        <w:t xml:space="preserve"> (a square, slightly convex shield large enough to cover he legionnaire’s body). The last rank was made of veterans who </w:t>
      </w:r>
      <w:proofErr w:type="gramStart"/>
      <w:r w:rsidR="0084490B">
        <w:rPr>
          <w:rFonts w:ascii="Arial" w:hAnsi="Arial" w:cs="Arial"/>
          <w:sz w:val="24"/>
          <w:szCs w:val="24"/>
        </w:rPr>
        <w:t>were armed</w:t>
      </w:r>
      <w:proofErr w:type="gramEnd"/>
      <w:r w:rsidR="0084490B">
        <w:rPr>
          <w:rFonts w:ascii="Arial" w:hAnsi="Arial" w:cs="Arial"/>
          <w:sz w:val="24"/>
          <w:szCs w:val="24"/>
        </w:rPr>
        <w:t xml:space="preserve"> with the more classical spear. The Legion </w:t>
      </w:r>
      <w:proofErr w:type="gramStart"/>
      <w:r w:rsidR="0084490B">
        <w:rPr>
          <w:rFonts w:ascii="Arial" w:hAnsi="Arial" w:cs="Arial"/>
          <w:sz w:val="24"/>
          <w:szCs w:val="24"/>
        </w:rPr>
        <w:t>were recruited</w:t>
      </w:r>
      <w:proofErr w:type="gramEnd"/>
      <w:r w:rsidR="0084490B">
        <w:rPr>
          <w:rFonts w:ascii="Arial" w:hAnsi="Arial" w:cs="Arial"/>
          <w:sz w:val="24"/>
          <w:szCs w:val="24"/>
        </w:rPr>
        <w:t xml:space="preserve"> based on their experience and age, as well as their wealth.</w:t>
      </w:r>
    </w:p>
    <w:p w:rsidR="0084490B" w:rsidRDefault="007112B0" w:rsidP="003C4BF9">
      <w:pPr>
        <w:jc w:val="both"/>
        <w:rPr>
          <w:rFonts w:ascii="Arial" w:hAnsi="Arial" w:cs="Arial"/>
          <w:sz w:val="24"/>
          <w:szCs w:val="24"/>
        </w:rPr>
      </w:pPr>
      <w:r>
        <w:rPr>
          <w:rFonts w:ascii="Arial" w:hAnsi="Arial" w:cs="Arial"/>
          <w:sz w:val="24"/>
          <w:szCs w:val="24"/>
        </w:rPr>
        <w:t xml:space="preserve">The battle began near the hills of </w:t>
      </w:r>
      <w:proofErr w:type="spellStart"/>
      <w:r>
        <w:rPr>
          <w:rFonts w:ascii="Arial" w:hAnsi="Arial" w:cs="Arial"/>
          <w:sz w:val="24"/>
          <w:szCs w:val="24"/>
        </w:rPr>
        <w:t>Cynoscephae</w:t>
      </w:r>
      <w:proofErr w:type="spellEnd"/>
      <w:r>
        <w:rPr>
          <w:rFonts w:ascii="Arial" w:hAnsi="Arial" w:cs="Arial"/>
          <w:sz w:val="24"/>
          <w:szCs w:val="24"/>
        </w:rPr>
        <w:t xml:space="preserve"> with small skirmishes between light infantry. Titus deployed his forces immediately in the </w:t>
      </w:r>
      <w:proofErr w:type="spellStart"/>
      <w:r>
        <w:rPr>
          <w:rFonts w:ascii="Arial" w:hAnsi="Arial" w:cs="Arial"/>
          <w:sz w:val="24"/>
          <w:szCs w:val="24"/>
        </w:rPr>
        <w:t>manipular</w:t>
      </w:r>
      <w:proofErr w:type="spellEnd"/>
      <w:r>
        <w:rPr>
          <w:rFonts w:ascii="Arial" w:hAnsi="Arial" w:cs="Arial"/>
          <w:sz w:val="24"/>
          <w:szCs w:val="24"/>
        </w:rPr>
        <w:t xml:space="preserve"> formation “his men had to line up the slope of one of the hills, thus yielding the advantage of the higher ground to Philip’s army” (</w:t>
      </w:r>
      <w:proofErr w:type="spellStart"/>
      <w:r>
        <w:rPr>
          <w:rFonts w:ascii="Arial" w:hAnsi="Arial" w:cs="Arial"/>
          <w:sz w:val="24"/>
          <w:szCs w:val="24"/>
        </w:rPr>
        <w:t>Aldrete</w:t>
      </w:r>
      <w:proofErr w:type="spellEnd"/>
      <w:r>
        <w:rPr>
          <w:rFonts w:ascii="Arial" w:hAnsi="Arial" w:cs="Arial"/>
          <w:sz w:val="24"/>
          <w:szCs w:val="24"/>
        </w:rPr>
        <w:t>, p.35). As Philip had the advantage of the higher ground</w:t>
      </w:r>
      <w:r w:rsidR="002C3B8F">
        <w:rPr>
          <w:rFonts w:ascii="Arial" w:hAnsi="Arial" w:cs="Arial"/>
          <w:sz w:val="24"/>
          <w:szCs w:val="24"/>
        </w:rPr>
        <w:t>, he deployed his heavy infantry phalanxes on the left and centre, on the uneven ground, with the cavalry on the right on the more level ground. Titus then split his two heavy infantry legions between the right wing and the centre, leaving the war elephants directly in front of the Macedonian cavalry. These elephants were able to infiltrate and open gaps in the cavalry lines and the Romans were able to pursue the fleeing Macedonians.</w:t>
      </w:r>
      <w:r w:rsidR="001E66BB">
        <w:rPr>
          <w:rFonts w:ascii="Arial" w:hAnsi="Arial" w:cs="Arial"/>
          <w:sz w:val="24"/>
          <w:szCs w:val="24"/>
        </w:rPr>
        <w:t xml:space="preserve"> A </w:t>
      </w:r>
      <w:proofErr w:type="spellStart"/>
      <w:r w:rsidR="001E66BB">
        <w:rPr>
          <w:rFonts w:ascii="Arial" w:hAnsi="Arial" w:cs="Arial"/>
          <w:sz w:val="24"/>
          <w:szCs w:val="24"/>
        </w:rPr>
        <w:t>stand off</w:t>
      </w:r>
      <w:proofErr w:type="spellEnd"/>
      <w:r w:rsidR="001E66BB">
        <w:rPr>
          <w:rFonts w:ascii="Arial" w:hAnsi="Arial" w:cs="Arial"/>
          <w:sz w:val="24"/>
          <w:szCs w:val="24"/>
        </w:rPr>
        <w:t xml:space="preserve"> then ensued between the right wings of the two armies. A Roman officer, responsible for logistics, </w:t>
      </w:r>
      <w:r w:rsidR="003950FF">
        <w:rPr>
          <w:rFonts w:ascii="Arial" w:hAnsi="Arial" w:cs="Arial"/>
          <w:sz w:val="24"/>
          <w:szCs w:val="24"/>
        </w:rPr>
        <w:t xml:space="preserve"> moved 2 maniples  (a unit of 120 soldiers in 3 ranks of 40 men) from the right wing and “ executed a 90 degree wheel manoeuvre” (</w:t>
      </w:r>
      <w:proofErr w:type="spellStart"/>
      <w:r w:rsidR="003950FF">
        <w:rPr>
          <w:rFonts w:ascii="Arial" w:hAnsi="Arial" w:cs="Arial"/>
          <w:sz w:val="24"/>
          <w:szCs w:val="24"/>
        </w:rPr>
        <w:t>Pezzola</w:t>
      </w:r>
      <w:proofErr w:type="spellEnd"/>
      <w:r w:rsidR="003950FF">
        <w:rPr>
          <w:rFonts w:ascii="Arial" w:hAnsi="Arial" w:cs="Arial"/>
          <w:sz w:val="24"/>
          <w:szCs w:val="24"/>
        </w:rPr>
        <w:t xml:space="preserve">, 2018, p6). These maniples encircled Philip’s centre phalanx, able to attack them downhill and kill the exposed </w:t>
      </w:r>
      <w:proofErr w:type="spellStart"/>
      <w:r w:rsidR="003950FF">
        <w:rPr>
          <w:rFonts w:ascii="Arial" w:hAnsi="Arial" w:cs="Arial"/>
          <w:sz w:val="24"/>
          <w:szCs w:val="24"/>
        </w:rPr>
        <w:t>phalangites</w:t>
      </w:r>
      <w:proofErr w:type="spellEnd"/>
      <w:r w:rsidR="003950FF">
        <w:rPr>
          <w:rFonts w:ascii="Arial" w:hAnsi="Arial" w:cs="Arial"/>
          <w:sz w:val="24"/>
          <w:szCs w:val="24"/>
        </w:rPr>
        <w:t>. According to Polybius and Livy, the losses in</w:t>
      </w:r>
      <w:r w:rsidR="0071324A">
        <w:rPr>
          <w:rFonts w:ascii="Arial" w:hAnsi="Arial" w:cs="Arial"/>
          <w:sz w:val="24"/>
          <w:szCs w:val="24"/>
        </w:rPr>
        <w:t xml:space="preserve">curred by the Macedonians were </w:t>
      </w:r>
      <w:r w:rsidR="003950FF">
        <w:rPr>
          <w:rFonts w:ascii="Arial" w:hAnsi="Arial" w:cs="Arial"/>
          <w:sz w:val="24"/>
          <w:szCs w:val="24"/>
        </w:rPr>
        <w:t xml:space="preserve">8000 </w:t>
      </w:r>
      <w:r w:rsidR="0071324A">
        <w:rPr>
          <w:rFonts w:ascii="Arial" w:hAnsi="Arial" w:cs="Arial"/>
          <w:sz w:val="24"/>
          <w:szCs w:val="24"/>
        </w:rPr>
        <w:t xml:space="preserve">men </w:t>
      </w:r>
      <w:r w:rsidR="003950FF">
        <w:rPr>
          <w:rFonts w:ascii="Arial" w:hAnsi="Arial" w:cs="Arial"/>
          <w:sz w:val="24"/>
          <w:szCs w:val="24"/>
        </w:rPr>
        <w:t>killed, with 5000 captured whereas the Romans lost 2000 legionnaires, with many injured.</w:t>
      </w:r>
    </w:p>
    <w:p w:rsidR="0071324A" w:rsidRDefault="0071324A" w:rsidP="003C4BF9">
      <w:pPr>
        <w:jc w:val="both"/>
        <w:rPr>
          <w:rFonts w:ascii="Arial" w:hAnsi="Arial" w:cs="Arial"/>
          <w:sz w:val="24"/>
          <w:szCs w:val="24"/>
        </w:rPr>
      </w:pPr>
      <w:r>
        <w:rPr>
          <w:rFonts w:ascii="Arial" w:hAnsi="Arial" w:cs="Arial"/>
          <w:sz w:val="24"/>
          <w:szCs w:val="24"/>
        </w:rPr>
        <w:t>Despite the success of the phalanx,</w:t>
      </w:r>
      <w:r w:rsidR="001939DC">
        <w:rPr>
          <w:rFonts w:ascii="Arial" w:hAnsi="Arial" w:cs="Arial"/>
          <w:sz w:val="24"/>
          <w:szCs w:val="24"/>
        </w:rPr>
        <w:t xml:space="preserve"> and being a powerful force when deployed head on</w:t>
      </w:r>
      <w:proofErr w:type="gramStart"/>
      <w:r w:rsidR="001939DC">
        <w:rPr>
          <w:rFonts w:ascii="Arial" w:hAnsi="Arial" w:cs="Arial"/>
          <w:sz w:val="24"/>
          <w:szCs w:val="24"/>
        </w:rPr>
        <w:t xml:space="preserve">, </w:t>
      </w:r>
      <w:r>
        <w:rPr>
          <w:rFonts w:ascii="Arial" w:hAnsi="Arial" w:cs="Arial"/>
          <w:sz w:val="24"/>
          <w:szCs w:val="24"/>
        </w:rPr>
        <w:t xml:space="preserve"> it</w:t>
      </w:r>
      <w:proofErr w:type="gramEnd"/>
      <w:r>
        <w:rPr>
          <w:rFonts w:ascii="Arial" w:hAnsi="Arial" w:cs="Arial"/>
          <w:sz w:val="24"/>
          <w:szCs w:val="24"/>
        </w:rPr>
        <w:t xml:space="preserve"> did have weaknesses. Polybius, a leading general of the </w:t>
      </w:r>
      <w:proofErr w:type="spellStart"/>
      <w:r>
        <w:rPr>
          <w:rFonts w:ascii="Arial" w:hAnsi="Arial" w:cs="Arial"/>
          <w:sz w:val="24"/>
          <w:szCs w:val="24"/>
        </w:rPr>
        <w:t>Achaen</w:t>
      </w:r>
      <w:proofErr w:type="spellEnd"/>
      <w:r>
        <w:rPr>
          <w:rFonts w:ascii="Arial" w:hAnsi="Arial" w:cs="Arial"/>
          <w:sz w:val="24"/>
          <w:szCs w:val="24"/>
        </w:rPr>
        <w:t xml:space="preserve"> league, in Book 18 of “Histories</w:t>
      </w:r>
      <w:proofErr w:type="gramStart"/>
      <w:r>
        <w:rPr>
          <w:rFonts w:ascii="Arial" w:hAnsi="Arial" w:cs="Arial"/>
          <w:sz w:val="24"/>
          <w:szCs w:val="24"/>
        </w:rPr>
        <w:t>”  identified</w:t>
      </w:r>
      <w:proofErr w:type="gramEnd"/>
      <w:r>
        <w:rPr>
          <w:rFonts w:ascii="Arial" w:hAnsi="Arial" w:cs="Arial"/>
          <w:sz w:val="24"/>
          <w:szCs w:val="24"/>
        </w:rPr>
        <w:t xml:space="preserve"> that “ the phalanx soldier cannot operate in smaller units or singly, whereas the Roman formation is more flexible” (Cole, 2018). The tight formation of the phalanx was unable to deal with sudden changes, and needed level ground to operate effectively.</w:t>
      </w:r>
      <w:r w:rsidR="00AF10F4">
        <w:rPr>
          <w:rFonts w:ascii="Arial" w:hAnsi="Arial" w:cs="Arial"/>
          <w:sz w:val="24"/>
          <w:szCs w:val="24"/>
        </w:rPr>
        <w:t xml:space="preserve"> Uneven ground forced gaps to appear in the phalanx as soldiers stumbled (</w:t>
      </w:r>
      <w:proofErr w:type="spellStart"/>
      <w:r w:rsidR="00AF10F4">
        <w:rPr>
          <w:rFonts w:ascii="Arial" w:hAnsi="Arial" w:cs="Arial"/>
          <w:sz w:val="24"/>
          <w:szCs w:val="24"/>
        </w:rPr>
        <w:t>Wrightson</w:t>
      </w:r>
      <w:proofErr w:type="spellEnd"/>
      <w:r w:rsidR="00AF10F4">
        <w:rPr>
          <w:rFonts w:ascii="Arial" w:hAnsi="Arial" w:cs="Arial"/>
          <w:sz w:val="24"/>
          <w:szCs w:val="24"/>
        </w:rPr>
        <w:t xml:space="preserve">, 2010, p79). As seen in the battle of Cynoscephalae, the phalanx was unable </w:t>
      </w:r>
      <w:proofErr w:type="gramStart"/>
      <w:r w:rsidR="00AF10F4">
        <w:rPr>
          <w:rFonts w:ascii="Arial" w:hAnsi="Arial" w:cs="Arial"/>
          <w:sz w:val="24"/>
          <w:szCs w:val="24"/>
        </w:rPr>
        <w:t>to effectively protect</w:t>
      </w:r>
      <w:proofErr w:type="gramEnd"/>
      <w:r w:rsidR="00AF10F4">
        <w:rPr>
          <w:rFonts w:ascii="Arial" w:hAnsi="Arial" w:cs="Arial"/>
          <w:sz w:val="24"/>
          <w:szCs w:val="24"/>
        </w:rPr>
        <w:t xml:space="preserve"> their flanks and could not manoeuvre quickly enough in response to the sudden change in the Roman Legion’s tactics.</w:t>
      </w:r>
    </w:p>
    <w:p w:rsidR="004A63FD" w:rsidRDefault="004A63FD" w:rsidP="003C4BF9">
      <w:pPr>
        <w:jc w:val="both"/>
        <w:rPr>
          <w:rFonts w:ascii="Arial" w:hAnsi="Arial" w:cs="Arial"/>
          <w:sz w:val="24"/>
          <w:szCs w:val="24"/>
        </w:rPr>
      </w:pPr>
    </w:p>
    <w:p w:rsidR="004A63FD" w:rsidRDefault="004A63FD" w:rsidP="003C4BF9">
      <w:pPr>
        <w:jc w:val="both"/>
        <w:rPr>
          <w:rFonts w:ascii="Arial" w:hAnsi="Arial" w:cs="Arial"/>
          <w:sz w:val="24"/>
          <w:szCs w:val="24"/>
        </w:rPr>
      </w:pPr>
    </w:p>
    <w:p w:rsidR="004A63FD" w:rsidRDefault="004A63FD" w:rsidP="004A63FD">
      <w:pPr>
        <w:jc w:val="center"/>
        <w:rPr>
          <w:rFonts w:ascii="Arial" w:hAnsi="Arial" w:cs="Arial"/>
          <w:b/>
          <w:sz w:val="24"/>
          <w:szCs w:val="24"/>
          <w:u w:val="single"/>
        </w:rPr>
      </w:pPr>
      <w:r>
        <w:rPr>
          <w:rFonts w:ascii="Arial" w:hAnsi="Arial" w:cs="Arial"/>
          <w:b/>
          <w:sz w:val="24"/>
          <w:szCs w:val="24"/>
          <w:u w:val="single"/>
        </w:rPr>
        <w:lastRenderedPageBreak/>
        <w:t>Bibliography</w:t>
      </w:r>
    </w:p>
    <w:p w:rsidR="004A63FD" w:rsidRDefault="004A63FD" w:rsidP="004A63FD">
      <w:pPr>
        <w:jc w:val="both"/>
        <w:rPr>
          <w:rFonts w:ascii="Arial" w:hAnsi="Arial" w:cs="Arial"/>
          <w:sz w:val="24"/>
          <w:szCs w:val="24"/>
        </w:rPr>
      </w:pPr>
      <w:r>
        <w:rPr>
          <w:rFonts w:ascii="Arial" w:hAnsi="Arial" w:cs="Arial"/>
          <w:sz w:val="24"/>
          <w:szCs w:val="24"/>
        </w:rPr>
        <w:t xml:space="preserve">Bosworth, A.B., 2010. The </w:t>
      </w:r>
      <w:proofErr w:type="spellStart"/>
      <w:r>
        <w:rPr>
          <w:rFonts w:ascii="Arial" w:hAnsi="Arial" w:cs="Arial"/>
          <w:sz w:val="24"/>
          <w:szCs w:val="24"/>
        </w:rPr>
        <w:t>Argaeds</w:t>
      </w:r>
      <w:proofErr w:type="spellEnd"/>
      <w:r>
        <w:rPr>
          <w:rFonts w:ascii="Arial" w:hAnsi="Arial" w:cs="Arial"/>
          <w:sz w:val="24"/>
          <w:szCs w:val="24"/>
        </w:rPr>
        <w:t xml:space="preserve"> and the Phalanx</w:t>
      </w:r>
      <w:r w:rsidRPr="004A63FD">
        <w:rPr>
          <w:rFonts w:ascii="Arial" w:hAnsi="Arial" w:cs="Arial"/>
          <w:i/>
          <w:sz w:val="24"/>
          <w:szCs w:val="24"/>
        </w:rPr>
        <w:t>. Philip II and Alexander the Great, Father and Son, Lives and Afterlives</w:t>
      </w:r>
      <w:r>
        <w:rPr>
          <w:rFonts w:ascii="Arial" w:hAnsi="Arial" w:cs="Arial"/>
          <w:sz w:val="24"/>
          <w:szCs w:val="24"/>
        </w:rPr>
        <w:t>. Oxford University Press</w:t>
      </w:r>
    </w:p>
    <w:p w:rsidR="004A63FD" w:rsidRDefault="004A63FD" w:rsidP="004A63FD">
      <w:pPr>
        <w:jc w:val="both"/>
        <w:rPr>
          <w:rFonts w:ascii="Arial" w:hAnsi="Arial" w:cs="Arial"/>
          <w:sz w:val="24"/>
          <w:szCs w:val="24"/>
        </w:rPr>
      </w:pPr>
      <w:r>
        <w:rPr>
          <w:rFonts w:ascii="Arial" w:hAnsi="Arial" w:cs="Arial"/>
          <w:sz w:val="24"/>
          <w:szCs w:val="24"/>
        </w:rPr>
        <w:t xml:space="preserve">Cole, M., 2018. </w:t>
      </w:r>
      <w:r>
        <w:rPr>
          <w:rFonts w:ascii="Arial" w:hAnsi="Arial" w:cs="Arial"/>
          <w:i/>
          <w:sz w:val="24"/>
          <w:szCs w:val="24"/>
        </w:rPr>
        <w:t>Legion versus Phalanx: The Epic Struggle for Infantry Supremacy in the Ancient World.</w:t>
      </w:r>
      <w:r>
        <w:rPr>
          <w:rFonts w:ascii="Arial" w:hAnsi="Arial" w:cs="Arial"/>
          <w:sz w:val="24"/>
          <w:szCs w:val="24"/>
        </w:rPr>
        <w:t xml:space="preserve"> Bloomsbury Publishing</w:t>
      </w:r>
    </w:p>
    <w:p w:rsidR="004A63FD" w:rsidRDefault="00A3435A" w:rsidP="004A63FD">
      <w:pPr>
        <w:jc w:val="both"/>
        <w:rPr>
          <w:rFonts w:ascii="Arial" w:hAnsi="Arial" w:cs="Arial"/>
          <w:sz w:val="24"/>
          <w:szCs w:val="24"/>
        </w:rPr>
      </w:pPr>
      <w:proofErr w:type="spellStart"/>
      <w:r>
        <w:rPr>
          <w:rFonts w:ascii="Arial" w:hAnsi="Arial" w:cs="Arial"/>
          <w:sz w:val="24"/>
          <w:szCs w:val="24"/>
        </w:rPr>
        <w:t>Livius</w:t>
      </w:r>
      <w:proofErr w:type="spellEnd"/>
      <w:r>
        <w:rPr>
          <w:rFonts w:ascii="Arial" w:hAnsi="Arial" w:cs="Arial"/>
          <w:sz w:val="24"/>
          <w:szCs w:val="24"/>
        </w:rPr>
        <w:t xml:space="preserve"> T, 1905.</w:t>
      </w:r>
      <w:r>
        <w:rPr>
          <w:rFonts w:ascii="Arial" w:hAnsi="Arial" w:cs="Arial"/>
          <w:i/>
          <w:sz w:val="24"/>
          <w:szCs w:val="24"/>
        </w:rPr>
        <w:t>The History of Rome.</w:t>
      </w:r>
      <w:r>
        <w:rPr>
          <w:rFonts w:ascii="Arial" w:hAnsi="Arial" w:cs="Arial"/>
          <w:sz w:val="24"/>
          <w:szCs w:val="24"/>
        </w:rPr>
        <w:t xml:space="preserve"> London, </w:t>
      </w:r>
      <w:proofErr w:type="spellStart"/>
      <w:r>
        <w:rPr>
          <w:rFonts w:ascii="Arial" w:hAnsi="Arial" w:cs="Arial"/>
          <w:sz w:val="24"/>
          <w:szCs w:val="24"/>
        </w:rPr>
        <w:t>J.M.Dent</w:t>
      </w:r>
      <w:proofErr w:type="spellEnd"/>
      <w:r>
        <w:rPr>
          <w:rFonts w:ascii="Arial" w:hAnsi="Arial" w:cs="Arial"/>
          <w:sz w:val="24"/>
          <w:szCs w:val="24"/>
        </w:rPr>
        <w:t xml:space="preserve"> &amp; Sons</w:t>
      </w:r>
    </w:p>
    <w:p w:rsidR="00A05982" w:rsidRDefault="00A05982" w:rsidP="004A63FD">
      <w:pPr>
        <w:jc w:val="both"/>
        <w:rPr>
          <w:rFonts w:ascii="Arial" w:hAnsi="Arial" w:cs="Arial"/>
          <w:sz w:val="24"/>
          <w:szCs w:val="24"/>
        </w:rPr>
      </w:pPr>
      <w:r>
        <w:rPr>
          <w:rFonts w:ascii="Arial" w:hAnsi="Arial" w:cs="Arial"/>
          <w:sz w:val="24"/>
          <w:szCs w:val="24"/>
        </w:rPr>
        <w:t xml:space="preserve">Matthew, C., 2015, </w:t>
      </w:r>
      <w:proofErr w:type="gramStart"/>
      <w:r>
        <w:rPr>
          <w:rFonts w:ascii="Arial" w:hAnsi="Arial" w:cs="Arial"/>
          <w:i/>
          <w:sz w:val="24"/>
          <w:szCs w:val="24"/>
        </w:rPr>
        <w:t>An</w:t>
      </w:r>
      <w:proofErr w:type="gramEnd"/>
      <w:r>
        <w:rPr>
          <w:rFonts w:ascii="Arial" w:hAnsi="Arial" w:cs="Arial"/>
          <w:i/>
          <w:sz w:val="24"/>
          <w:szCs w:val="24"/>
        </w:rPr>
        <w:t xml:space="preserve"> Invincible Beast: Understanding the Hellenistic Pike Phalanx in Action.</w:t>
      </w:r>
      <w:r>
        <w:rPr>
          <w:rFonts w:ascii="Arial" w:hAnsi="Arial" w:cs="Arial"/>
          <w:sz w:val="24"/>
          <w:szCs w:val="24"/>
        </w:rPr>
        <w:t xml:space="preserve"> Pen &amp; Sword</w:t>
      </w:r>
    </w:p>
    <w:p w:rsidR="00A05982" w:rsidRDefault="00A05982" w:rsidP="00A05982">
      <w:pPr>
        <w:jc w:val="center"/>
        <w:rPr>
          <w:rFonts w:ascii="Arial" w:hAnsi="Arial" w:cs="Arial"/>
          <w:sz w:val="24"/>
          <w:szCs w:val="24"/>
        </w:rPr>
      </w:pPr>
      <w:r>
        <w:rPr>
          <w:rFonts w:ascii="Arial" w:hAnsi="Arial" w:cs="Arial"/>
          <w:b/>
          <w:sz w:val="24"/>
          <w:szCs w:val="24"/>
          <w:u w:val="single"/>
        </w:rPr>
        <w:t>References</w:t>
      </w:r>
    </w:p>
    <w:p w:rsidR="00A05982" w:rsidRPr="00A05982" w:rsidRDefault="00A05982" w:rsidP="00A05982">
      <w:pPr>
        <w:jc w:val="both"/>
        <w:rPr>
          <w:rFonts w:ascii="Arial" w:hAnsi="Arial" w:cs="Arial"/>
          <w:i/>
          <w:sz w:val="24"/>
          <w:szCs w:val="24"/>
        </w:rPr>
      </w:pPr>
      <w:proofErr w:type="spellStart"/>
      <w:r>
        <w:rPr>
          <w:rFonts w:ascii="Arial" w:hAnsi="Arial" w:cs="Arial"/>
          <w:sz w:val="24"/>
          <w:szCs w:val="24"/>
        </w:rPr>
        <w:t>Aldrete</w:t>
      </w:r>
      <w:proofErr w:type="spellEnd"/>
      <w:r>
        <w:rPr>
          <w:rFonts w:ascii="Arial" w:hAnsi="Arial" w:cs="Arial"/>
          <w:sz w:val="24"/>
          <w:szCs w:val="24"/>
        </w:rPr>
        <w:t>, G</w:t>
      </w:r>
      <w:proofErr w:type="gramStart"/>
      <w:r>
        <w:rPr>
          <w:rFonts w:ascii="Arial" w:hAnsi="Arial" w:cs="Arial"/>
          <w:sz w:val="24"/>
          <w:szCs w:val="24"/>
        </w:rPr>
        <w:t>,S</w:t>
      </w:r>
      <w:proofErr w:type="gramEnd"/>
      <w:r>
        <w:rPr>
          <w:rFonts w:ascii="Arial" w:hAnsi="Arial" w:cs="Arial"/>
          <w:sz w:val="24"/>
          <w:szCs w:val="24"/>
        </w:rPr>
        <w:t xml:space="preserve">.,2014 </w:t>
      </w:r>
      <w:r>
        <w:rPr>
          <w:rFonts w:ascii="Arial" w:hAnsi="Arial" w:cs="Arial"/>
          <w:i/>
          <w:sz w:val="24"/>
          <w:szCs w:val="24"/>
        </w:rPr>
        <w:t>The Great Courses : The Decisive Battles of World History Lecture 5 – 197 BC Cynoscephalae Legion vs. Phalanx.</w:t>
      </w:r>
      <w:r>
        <w:rPr>
          <w:rFonts w:ascii="Arial" w:hAnsi="Arial" w:cs="Arial"/>
          <w:sz w:val="24"/>
          <w:szCs w:val="24"/>
        </w:rPr>
        <w:t xml:space="preserve"> Chantilly. The Teaching Company.</w:t>
      </w:r>
      <w:r>
        <w:rPr>
          <w:rFonts w:ascii="Arial" w:hAnsi="Arial" w:cs="Arial"/>
          <w:i/>
          <w:sz w:val="24"/>
          <w:szCs w:val="24"/>
        </w:rPr>
        <w:t xml:space="preserve"> </w:t>
      </w:r>
    </w:p>
    <w:p w:rsidR="00A05982" w:rsidRDefault="00A05982" w:rsidP="00A05982">
      <w:pPr>
        <w:jc w:val="both"/>
        <w:rPr>
          <w:rFonts w:ascii="Arial" w:hAnsi="Arial" w:cs="Arial"/>
          <w:sz w:val="24"/>
          <w:szCs w:val="24"/>
        </w:rPr>
      </w:pPr>
      <w:proofErr w:type="spellStart"/>
      <w:r>
        <w:rPr>
          <w:rFonts w:ascii="Arial" w:hAnsi="Arial" w:cs="Arial"/>
          <w:sz w:val="24"/>
          <w:szCs w:val="24"/>
        </w:rPr>
        <w:t>Krentz</w:t>
      </w:r>
      <w:proofErr w:type="spellEnd"/>
      <w:r>
        <w:rPr>
          <w:rFonts w:ascii="Arial" w:hAnsi="Arial" w:cs="Arial"/>
          <w:sz w:val="24"/>
          <w:szCs w:val="24"/>
        </w:rPr>
        <w:t>, P., 1985</w:t>
      </w:r>
      <w:proofErr w:type="gramStart"/>
      <w:r>
        <w:rPr>
          <w:rFonts w:ascii="Arial" w:hAnsi="Arial" w:cs="Arial"/>
          <w:sz w:val="24"/>
          <w:szCs w:val="24"/>
        </w:rPr>
        <w:t>,The</w:t>
      </w:r>
      <w:proofErr w:type="gramEnd"/>
      <w:r>
        <w:rPr>
          <w:rFonts w:ascii="Arial" w:hAnsi="Arial" w:cs="Arial"/>
          <w:sz w:val="24"/>
          <w:szCs w:val="24"/>
        </w:rPr>
        <w:t xml:space="preserve"> nature of hoplite battle.</w:t>
      </w:r>
      <w:r w:rsidRPr="00A05982">
        <w:rPr>
          <w:rFonts w:ascii="Arial" w:hAnsi="Arial" w:cs="Arial"/>
          <w:i/>
          <w:sz w:val="24"/>
          <w:szCs w:val="24"/>
        </w:rPr>
        <w:t xml:space="preserve"> </w:t>
      </w:r>
      <w:r>
        <w:rPr>
          <w:rFonts w:ascii="Arial" w:hAnsi="Arial" w:cs="Arial"/>
          <w:i/>
          <w:sz w:val="24"/>
          <w:szCs w:val="24"/>
        </w:rPr>
        <w:t xml:space="preserve">Classical Antiquity, 4(1), </w:t>
      </w:r>
      <w:r w:rsidRPr="00A05982">
        <w:rPr>
          <w:rFonts w:ascii="Arial" w:hAnsi="Arial" w:cs="Arial"/>
          <w:sz w:val="24"/>
          <w:szCs w:val="24"/>
        </w:rPr>
        <w:t>pp50-61</w:t>
      </w:r>
    </w:p>
    <w:p w:rsidR="00A05982" w:rsidRDefault="00A05982" w:rsidP="00A05982">
      <w:pPr>
        <w:jc w:val="both"/>
        <w:rPr>
          <w:rFonts w:ascii="Arial" w:hAnsi="Arial" w:cs="Arial"/>
          <w:sz w:val="24"/>
          <w:szCs w:val="24"/>
        </w:rPr>
      </w:pPr>
      <w:proofErr w:type="spellStart"/>
      <w:r>
        <w:rPr>
          <w:rFonts w:ascii="Arial" w:hAnsi="Arial" w:cs="Arial"/>
          <w:sz w:val="24"/>
          <w:szCs w:val="24"/>
        </w:rPr>
        <w:t>Pezzola</w:t>
      </w:r>
      <w:proofErr w:type="spellEnd"/>
      <w:r>
        <w:rPr>
          <w:rFonts w:ascii="Arial" w:hAnsi="Arial" w:cs="Arial"/>
          <w:sz w:val="24"/>
          <w:szCs w:val="24"/>
        </w:rPr>
        <w:t>, J.</w:t>
      </w:r>
      <w:proofErr w:type="gramStart"/>
      <w:r>
        <w:rPr>
          <w:rFonts w:ascii="Arial" w:hAnsi="Arial" w:cs="Arial"/>
          <w:sz w:val="24"/>
          <w:szCs w:val="24"/>
        </w:rPr>
        <w:t>,2018</w:t>
      </w:r>
      <w:proofErr w:type="gramEnd"/>
      <w:r>
        <w:rPr>
          <w:rFonts w:ascii="Arial" w:hAnsi="Arial" w:cs="Arial"/>
          <w:sz w:val="24"/>
          <w:szCs w:val="24"/>
        </w:rPr>
        <w:t xml:space="preserve">. Battle of Cynoscephalae, 197 BC – The Death of the Hellenistic Phalanx by Christopher </w:t>
      </w:r>
      <w:proofErr w:type="spellStart"/>
      <w:r>
        <w:rPr>
          <w:rFonts w:ascii="Arial" w:hAnsi="Arial" w:cs="Arial"/>
          <w:sz w:val="24"/>
          <w:szCs w:val="24"/>
        </w:rPr>
        <w:t>M.Ashwell</w:t>
      </w:r>
      <w:proofErr w:type="spellEnd"/>
      <w:r>
        <w:rPr>
          <w:rFonts w:ascii="Arial" w:hAnsi="Arial" w:cs="Arial"/>
          <w:sz w:val="24"/>
          <w:szCs w:val="24"/>
        </w:rPr>
        <w:t xml:space="preserve"> (5502725) American University System April</w:t>
      </w:r>
      <w:r w:rsidR="00DF4213">
        <w:rPr>
          <w:rFonts w:ascii="Arial" w:hAnsi="Arial" w:cs="Arial"/>
          <w:sz w:val="24"/>
          <w:szCs w:val="24"/>
        </w:rPr>
        <w:t xml:space="preserve"> 15, 2018 MILH 362: Ancient Milit</w:t>
      </w:r>
      <w:r>
        <w:rPr>
          <w:rFonts w:ascii="Arial" w:hAnsi="Arial" w:cs="Arial"/>
          <w:sz w:val="24"/>
          <w:szCs w:val="24"/>
        </w:rPr>
        <w:t>ary History</w:t>
      </w:r>
    </w:p>
    <w:p w:rsidR="00976BA4" w:rsidRPr="00106733" w:rsidRDefault="00106733" w:rsidP="003C4BF9">
      <w:pPr>
        <w:jc w:val="both"/>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Wrightson</w:t>
      </w:r>
      <w:proofErr w:type="spellEnd"/>
      <w:r>
        <w:rPr>
          <w:rFonts w:ascii="Arial" w:hAnsi="Arial" w:cs="Arial"/>
          <w:sz w:val="24"/>
          <w:szCs w:val="24"/>
        </w:rPr>
        <w:t>, G</w:t>
      </w:r>
      <w:proofErr w:type="gramStart"/>
      <w:r>
        <w:rPr>
          <w:rFonts w:ascii="Arial" w:hAnsi="Arial" w:cs="Arial"/>
          <w:sz w:val="24"/>
          <w:szCs w:val="24"/>
        </w:rPr>
        <w:t>,.</w:t>
      </w:r>
      <w:proofErr w:type="gramEnd"/>
      <w:r>
        <w:rPr>
          <w:rFonts w:ascii="Arial" w:hAnsi="Arial" w:cs="Arial"/>
          <w:sz w:val="24"/>
          <w:szCs w:val="24"/>
        </w:rPr>
        <w:t xml:space="preserve"> 2010, </w:t>
      </w:r>
      <w:proofErr w:type="gramStart"/>
      <w:r>
        <w:rPr>
          <w:rFonts w:ascii="Arial" w:hAnsi="Arial" w:cs="Arial"/>
          <w:sz w:val="24"/>
          <w:szCs w:val="24"/>
        </w:rPr>
        <w:t>The</w:t>
      </w:r>
      <w:proofErr w:type="gramEnd"/>
      <w:r>
        <w:rPr>
          <w:rFonts w:ascii="Arial" w:hAnsi="Arial" w:cs="Arial"/>
          <w:sz w:val="24"/>
          <w:szCs w:val="24"/>
        </w:rPr>
        <w:t xml:space="preserve"> nature of the hoplite battle </w:t>
      </w:r>
      <w:r>
        <w:rPr>
          <w:rFonts w:ascii="Arial" w:hAnsi="Arial" w:cs="Arial"/>
          <w:i/>
          <w:sz w:val="24"/>
          <w:szCs w:val="24"/>
        </w:rPr>
        <w:t xml:space="preserve">Classical Antiquity 4 (1), </w:t>
      </w:r>
      <w:r>
        <w:rPr>
          <w:rFonts w:ascii="Arial" w:hAnsi="Arial" w:cs="Arial"/>
          <w:sz w:val="24"/>
          <w:szCs w:val="24"/>
        </w:rPr>
        <w:t>pp71-92</w:t>
      </w:r>
      <w:bookmarkStart w:id="0" w:name="_GoBack"/>
      <w:bookmarkEnd w:id="0"/>
    </w:p>
    <w:p w:rsidR="00976BA4" w:rsidRPr="008B6213" w:rsidRDefault="00976BA4" w:rsidP="003C4BF9">
      <w:pPr>
        <w:jc w:val="both"/>
        <w:rPr>
          <w:rFonts w:ascii="Arial" w:hAnsi="Arial" w:cs="Arial"/>
          <w:sz w:val="24"/>
          <w:szCs w:val="24"/>
        </w:rPr>
      </w:pPr>
    </w:p>
    <w:p w:rsidR="008257B9" w:rsidRPr="00F50E22" w:rsidRDefault="008257B9" w:rsidP="007D2806">
      <w:pPr>
        <w:jc w:val="both"/>
        <w:rPr>
          <w:rFonts w:ascii="Arial" w:hAnsi="Arial" w:cs="Arial"/>
          <w:sz w:val="24"/>
          <w:szCs w:val="24"/>
        </w:rPr>
      </w:pPr>
    </w:p>
    <w:p w:rsidR="00194096" w:rsidRDefault="00194096" w:rsidP="00194096">
      <w:pPr>
        <w:rPr>
          <w:rFonts w:ascii="Arial" w:hAnsi="Arial" w:cs="Arial"/>
          <w:b/>
          <w:sz w:val="24"/>
          <w:szCs w:val="24"/>
          <w:u w:val="single"/>
        </w:rPr>
      </w:pPr>
    </w:p>
    <w:p w:rsidR="00194096" w:rsidRPr="00194096" w:rsidRDefault="00194096" w:rsidP="00194096">
      <w:pPr>
        <w:rPr>
          <w:rFonts w:ascii="Arial" w:hAnsi="Arial" w:cs="Arial"/>
          <w:sz w:val="24"/>
          <w:szCs w:val="24"/>
        </w:rPr>
      </w:pPr>
    </w:p>
    <w:sectPr w:rsidR="00194096" w:rsidRPr="001940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4096"/>
    <w:rsid w:val="00106733"/>
    <w:rsid w:val="00152D0A"/>
    <w:rsid w:val="001939DC"/>
    <w:rsid w:val="00194096"/>
    <w:rsid w:val="001E66BB"/>
    <w:rsid w:val="002116AE"/>
    <w:rsid w:val="00213B6B"/>
    <w:rsid w:val="002B19D9"/>
    <w:rsid w:val="002C3B8F"/>
    <w:rsid w:val="002E2BA9"/>
    <w:rsid w:val="00314561"/>
    <w:rsid w:val="003567F8"/>
    <w:rsid w:val="003950FF"/>
    <w:rsid w:val="003C4BF9"/>
    <w:rsid w:val="004A63FD"/>
    <w:rsid w:val="004C642F"/>
    <w:rsid w:val="00585D27"/>
    <w:rsid w:val="005F7F4F"/>
    <w:rsid w:val="006751E1"/>
    <w:rsid w:val="007112B0"/>
    <w:rsid w:val="0071324A"/>
    <w:rsid w:val="00796B4D"/>
    <w:rsid w:val="007A2E61"/>
    <w:rsid w:val="007D2806"/>
    <w:rsid w:val="00804B9E"/>
    <w:rsid w:val="008257B9"/>
    <w:rsid w:val="0084490B"/>
    <w:rsid w:val="00976BA4"/>
    <w:rsid w:val="009C39EB"/>
    <w:rsid w:val="009F0A95"/>
    <w:rsid w:val="00A05982"/>
    <w:rsid w:val="00A3435A"/>
    <w:rsid w:val="00AF10F4"/>
    <w:rsid w:val="00B92034"/>
    <w:rsid w:val="00D21479"/>
    <w:rsid w:val="00D8453B"/>
    <w:rsid w:val="00DF4213"/>
    <w:rsid w:val="00E25795"/>
    <w:rsid w:val="00E46B19"/>
    <w:rsid w:val="00F11046"/>
    <w:rsid w:val="00F112C5"/>
    <w:rsid w:val="00FD4D6E"/>
    <w:rsid w:val="00FF6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DB3FB"/>
  <w15:chartTrackingRefBased/>
  <w15:docId w15:val="{E21B11C4-F00E-430B-9948-D974942AB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211</TotalTime>
  <Pages>5</Pages>
  <Words>2278</Words>
  <Characters>12990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Denby</dc:creator>
  <cp:keywords/>
  <dc:description/>
  <cp:lastModifiedBy>Helen Denby</cp:lastModifiedBy>
  <cp:revision>27</cp:revision>
  <dcterms:created xsi:type="dcterms:W3CDTF">2022-05-12T18:19:00Z</dcterms:created>
  <dcterms:modified xsi:type="dcterms:W3CDTF">2022-05-13T22:52:00Z</dcterms:modified>
</cp:coreProperties>
</file>