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xmlns:wp14="http://schemas.microsoft.com/office/word/2010/wordml" w:rsidR="00DB16B9" w:rsidP="037EE715" w:rsidRDefault="00DB16B9" w14:paraId="5EFD9604" wp14:textId="49A10F9B">
      <w:pPr>
        <w:jc w:val="center"/>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pPr>
      <w:r w:rsidRPr="037EE715" w:rsidR="20625310">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Module: Project Management 2</w:t>
      </w:r>
    </w:p>
    <w:p xmlns:wp14="http://schemas.microsoft.com/office/word/2010/wordml" w:rsidR="00DB16B9" w:rsidP="037EE715" w:rsidRDefault="00DB16B9" w14:paraId="120E8128" wp14:textId="757B91B4">
      <w:pPr>
        <w:jc w:val="center"/>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pPr>
      <w:r w:rsidRPr="037EE715" w:rsidR="20625310">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Module code: LCBB5005</w:t>
      </w:r>
    </w:p>
    <w:p xmlns:wp14="http://schemas.microsoft.com/office/word/2010/wordml" w:rsidR="00DB16B9" w:rsidP="037EE715" w:rsidRDefault="00DB16B9" w14:paraId="4B70E478" wp14:textId="00F5D84D">
      <w:pPr>
        <w:jc w:val="center"/>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pPr>
      <w:r w:rsidRPr="037EE715" w:rsidR="20625310">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Lecturer: Dr Molly Jack- GP1&amp;2</w:t>
      </w:r>
    </w:p>
    <w:p xmlns:wp14="http://schemas.microsoft.com/office/word/2010/wordml" w:rsidR="00DB16B9" w:rsidP="037EE715" w:rsidRDefault="00DB16B9" w14:paraId="7A24167C" wp14:textId="58991495">
      <w:pPr>
        <w:jc w:val="center"/>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pPr>
      <w:r w:rsidRPr="037EE715" w:rsidR="20625310">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Student: Yoana Dimitrova</w:t>
      </w:r>
    </w:p>
    <w:p xmlns:wp14="http://schemas.microsoft.com/office/word/2010/wordml" w:rsidR="00DB16B9" w:rsidP="037EE715" w:rsidRDefault="00DB16B9" w14:paraId="235F728F" wp14:textId="00C0B619">
      <w:pPr>
        <w:jc w:val="center"/>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pPr>
      <w:r w:rsidRPr="037EE715" w:rsidR="20625310">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Student number: 2021302</w:t>
      </w:r>
    </w:p>
    <w:p xmlns:wp14="http://schemas.microsoft.com/office/word/2010/wordml" w:rsidR="00DB16B9" w:rsidP="037EE715" w:rsidRDefault="00DB16B9" w14:paraId="672A6659" wp14:textId="7D7CCFD4">
      <w:pPr>
        <w:pStyle w:val="Normal"/>
        <w:jc w:val="center"/>
        <w:rPr>
          <w:rFonts w:ascii="Times New Roman" w:hAnsi="Times New Roman" w:eastAsia="Calibri" w:cs="Times New Roman"/>
          <w:b w:val="1"/>
          <w:bCs w:val="1"/>
          <w:i w:val="1"/>
          <w:iCs w:val="1"/>
          <w:color w:val="000000" w:themeColor="text1" w:themeTint="FF" w:themeShade="FF"/>
          <w:sz w:val="24"/>
          <w:szCs w:val="24"/>
          <w:shd w:val="clear" w:color="auto" w:fill="FFFFFF"/>
        </w:rPr>
      </w:pPr>
    </w:p>
    <w:p xmlns:wp14="http://schemas.microsoft.com/office/word/2010/wordml" w:rsidR="00DB16B9" w:rsidRDefault="00DB16B9" w14:paraId="0A37501D" wp14:textId="77777777">
      <w:pPr>
        <w:jc w:val="center"/>
        <w:rPr>
          <w:b/>
          <w:bCs/>
          <w:i/>
          <w:iCs/>
          <w:color w:val="333333"/>
          <w:sz w:val="92"/>
          <w:szCs w:val="92"/>
          <w:shd w:val="clear" w:color="auto" w:fill="FFFFFF"/>
        </w:rPr>
      </w:pPr>
    </w:p>
    <w:p xmlns:wp14="http://schemas.microsoft.com/office/word/2010/wordml" w:rsidRPr="00A36752" w:rsidR="00B212F0" w:rsidRDefault="00A36752" w14:paraId="5DAB6C7B" wp14:textId="77777777">
      <w:pPr>
        <w:jc w:val="center"/>
        <w:rPr>
          <w:b/>
          <w:bCs/>
          <w:i/>
          <w:iCs/>
          <w:sz w:val="92"/>
          <w:szCs w:val="92"/>
          <w:shd w:val="clear" w:color="auto" w:fill="FFFFFF"/>
        </w:rPr>
      </w:pPr>
      <w:r>
        <w:rPr>
          <w:b/>
          <w:i/>
          <w:sz w:val="92"/>
          <w:szCs w:val="92"/>
        </w:rPr>
        <w:br w:type="page"/>
      </w:r>
    </w:p>
    <w:p xmlns:wp14="http://schemas.microsoft.com/office/word/2010/wordml" w:rsidR="00B212F0" w:rsidRDefault="00B212F0" w14:paraId="406425CA" wp14:textId="77777777">
      <w:pPr>
        <w:pStyle w:val="TOCHeading"/>
      </w:pPr>
      <w:bookmarkStart w:name="_Toc108897026" w:id="0"/>
      <w:r>
        <w:t>Contents</w:t>
      </w:r>
      <w:bookmarkEnd w:id="0"/>
    </w:p>
    <w:p xmlns:wp14="http://schemas.microsoft.com/office/word/2010/wordml" w:rsidR="00B212F0" w:rsidRDefault="00B212F0" w14:paraId="6B2AC8F9" wp14:textId="77777777">
      <w:pPr>
        <w:pStyle w:val="TOC1"/>
        <w:tabs>
          <w:tab w:val="right" w:leader="dot" w:pos="9350"/>
        </w:tabs>
        <w:rPr>
          <w:rFonts w:ascii="Calibri" w:hAnsi="Calibri" w:eastAsia="Times New Roman"/>
          <w:noProof/>
          <w:color w:val="auto"/>
          <w:sz w:val="22"/>
          <w:lang w:val="en-IN" w:eastAsia="en-IN"/>
        </w:rPr>
      </w:pPr>
      <w:r>
        <w:fldChar w:fldCharType="begin"/>
      </w:r>
      <w:r>
        <w:instrText xml:space="preserve"> TOC \o "1-3" \h \z \u </w:instrText>
      </w:r>
      <w:r>
        <w:fldChar w:fldCharType="separate"/>
      </w:r>
      <w:hyperlink w:history="1" w:anchor="_Toc108897026">
        <w:r w:rsidRPr="009C0617">
          <w:rPr>
            <w:rStyle w:val="Hyperlink"/>
            <w:noProof/>
          </w:rPr>
          <w:t>Contents</w:t>
        </w:r>
        <w:r>
          <w:rPr>
            <w:noProof/>
            <w:webHidden/>
          </w:rPr>
          <w:tab/>
        </w:r>
        <w:r>
          <w:rPr>
            <w:noProof/>
            <w:webHidden/>
          </w:rPr>
          <w:fldChar w:fldCharType="begin"/>
        </w:r>
        <w:r>
          <w:rPr>
            <w:noProof/>
            <w:webHidden/>
          </w:rPr>
          <w:instrText xml:space="preserve"> PAGEREF _Toc108897026 \h </w:instrText>
        </w:r>
        <w:r>
          <w:rPr>
            <w:noProof/>
            <w:webHidden/>
          </w:rPr>
        </w:r>
        <w:r>
          <w:rPr>
            <w:noProof/>
            <w:webHidden/>
          </w:rPr>
          <w:fldChar w:fldCharType="separate"/>
        </w:r>
        <w:r>
          <w:rPr>
            <w:noProof/>
            <w:webHidden/>
          </w:rPr>
          <w:t>2</w:t>
        </w:r>
        <w:r>
          <w:rPr>
            <w:noProof/>
            <w:webHidden/>
          </w:rPr>
          <w:fldChar w:fldCharType="end"/>
        </w:r>
      </w:hyperlink>
    </w:p>
    <w:p xmlns:wp14="http://schemas.microsoft.com/office/word/2010/wordml" w:rsidR="00B212F0" w:rsidRDefault="00B212F0" w14:paraId="325A0104" wp14:textId="77777777">
      <w:pPr>
        <w:pStyle w:val="TOC1"/>
        <w:tabs>
          <w:tab w:val="right" w:leader="dot" w:pos="9350"/>
        </w:tabs>
        <w:rPr>
          <w:rFonts w:ascii="Calibri" w:hAnsi="Calibri" w:eastAsia="Times New Roman"/>
          <w:noProof/>
          <w:color w:val="auto"/>
          <w:sz w:val="22"/>
          <w:lang w:val="en-IN" w:eastAsia="en-IN"/>
        </w:rPr>
      </w:pPr>
      <w:hyperlink w:history="1" w:anchor="_Toc108897027">
        <w:r w:rsidRPr="009C0617">
          <w:rPr>
            <w:rStyle w:val="Hyperlink"/>
            <w:noProof/>
          </w:rPr>
          <w:t>INTRODUCTION</w:t>
        </w:r>
        <w:r>
          <w:rPr>
            <w:noProof/>
            <w:webHidden/>
          </w:rPr>
          <w:tab/>
        </w:r>
        <w:r>
          <w:rPr>
            <w:noProof/>
            <w:webHidden/>
          </w:rPr>
          <w:fldChar w:fldCharType="begin"/>
        </w:r>
        <w:r>
          <w:rPr>
            <w:noProof/>
            <w:webHidden/>
          </w:rPr>
          <w:instrText xml:space="preserve"> PAGEREF _Toc108897027 \h </w:instrText>
        </w:r>
        <w:r>
          <w:rPr>
            <w:noProof/>
            <w:webHidden/>
          </w:rPr>
        </w:r>
        <w:r>
          <w:rPr>
            <w:noProof/>
            <w:webHidden/>
          </w:rPr>
          <w:fldChar w:fldCharType="separate"/>
        </w:r>
        <w:r>
          <w:rPr>
            <w:noProof/>
            <w:webHidden/>
          </w:rPr>
          <w:t>1</w:t>
        </w:r>
        <w:r>
          <w:rPr>
            <w:noProof/>
            <w:webHidden/>
          </w:rPr>
          <w:fldChar w:fldCharType="end"/>
        </w:r>
      </w:hyperlink>
    </w:p>
    <w:p xmlns:wp14="http://schemas.microsoft.com/office/word/2010/wordml" w:rsidR="00B212F0" w:rsidRDefault="00B212F0" w14:paraId="5BB56D9F" wp14:textId="77777777">
      <w:pPr>
        <w:pStyle w:val="TOC1"/>
        <w:tabs>
          <w:tab w:val="right" w:leader="dot" w:pos="9350"/>
        </w:tabs>
        <w:rPr>
          <w:rFonts w:ascii="Calibri" w:hAnsi="Calibri" w:eastAsia="Times New Roman"/>
          <w:noProof/>
          <w:color w:val="auto"/>
          <w:sz w:val="22"/>
          <w:lang w:val="en-IN" w:eastAsia="en-IN"/>
        </w:rPr>
      </w:pPr>
      <w:hyperlink w:history="1" w:anchor="_Toc108897028">
        <w:r w:rsidRPr="009C0617">
          <w:rPr>
            <w:rStyle w:val="Hyperlink"/>
            <w:noProof/>
          </w:rPr>
          <w:t>MAIN BODY</w:t>
        </w:r>
        <w:r>
          <w:rPr>
            <w:noProof/>
            <w:webHidden/>
          </w:rPr>
          <w:tab/>
        </w:r>
        <w:r>
          <w:rPr>
            <w:noProof/>
            <w:webHidden/>
          </w:rPr>
          <w:fldChar w:fldCharType="begin"/>
        </w:r>
        <w:r>
          <w:rPr>
            <w:noProof/>
            <w:webHidden/>
          </w:rPr>
          <w:instrText xml:space="preserve"> PAGEREF _Toc108897028 \h </w:instrText>
        </w:r>
        <w:r>
          <w:rPr>
            <w:noProof/>
            <w:webHidden/>
          </w:rPr>
        </w:r>
        <w:r>
          <w:rPr>
            <w:noProof/>
            <w:webHidden/>
          </w:rPr>
          <w:fldChar w:fldCharType="separate"/>
        </w:r>
        <w:r>
          <w:rPr>
            <w:noProof/>
            <w:webHidden/>
          </w:rPr>
          <w:t>1</w:t>
        </w:r>
        <w:r>
          <w:rPr>
            <w:noProof/>
            <w:webHidden/>
          </w:rPr>
          <w:fldChar w:fldCharType="end"/>
        </w:r>
      </w:hyperlink>
    </w:p>
    <w:p xmlns:wp14="http://schemas.microsoft.com/office/word/2010/wordml" w:rsidR="00B212F0" w:rsidRDefault="00B212F0" w14:paraId="6FBA7D4A" wp14:textId="77777777">
      <w:pPr>
        <w:pStyle w:val="TOC2"/>
        <w:tabs>
          <w:tab w:val="right" w:leader="dot" w:pos="9350"/>
        </w:tabs>
        <w:rPr>
          <w:rFonts w:ascii="Calibri" w:hAnsi="Calibri" w:eastAsia="Times New Roman"/>
          <w:noProof/>
          <w:color w:val="auto"/>
          <w:sz w:val="22"/>
          <w:lang w:val="en-IN" w:eastAsia="en-IN"/>
        </w:rPr>
      </w:pPr>
      <w:hyperlink w:history="1" w:anchor="_Toc108897029">
        <w:r w:rsidRPr="009C0617">
          <w:rPr>
            <w:rStyle w:val="Hyperlink"/>
            <w:noProof/>
          </w:rPr>
          <w:t>Critical evaluation of the project chosen</w:t>
        </w:r>
        <w:r>
          <w:rPr>
            <w:noProof/>
            <w:webHidden/>
          </w:rPr>
          <w:tab/>
        </w:r>
        <w:r>
          <w:rPr>
            <w:noProof/>
            <w:webHidden/>
          </w:rPr>
          <w:fldChar w:fldCharType="begin"/>
        </w:r>
        <w:r>
          <w:rPr>
            <w:noProof/>
            <w:webHidden/>
          </w:rPr>
          <w:instrText xml:space="preserve"> PAGEREF _Toc108897029 \h </w:instrText>
        </w:r>
        <w:r>
          <w:rPr>
            <w:noProof/>
            <w:webHidden/>
          </w:rPr>
        </w:r>
        <w:r>
          <w:rPr>
            <w:noProof/>
            <w:webHidden/>
          </w:rPr>
          <w:fldChar w:fldCharType="separate"/>
        </w:r>
        <w:r>
          <w:rPr>
            <w:noProof/>
            <w:webHidden/>
          </w:rPr>
          <w:t>1</w:t>
        </w:r>
        <w:r>
          <w:rPr>
            <w:noProof/>
            <w:webHidden/>
          </w:rPr>
          <w:fldChar w:fldCharType="end"/>
        </w:r>
      </w:hyperlink>
    </w:p>
    <w:p xmlns:wp14="http://schemas.microsoft.com/office/word/2010/wordml" w:rsidR="00B212F0" w:rsidRDefault="00B212F0" w14:paraId="4B1559AF" wp14:textId="77777777">
      <w:pPr>
        <w:pStyle w:val="TOC2"/>
        <w:tabs>
          <w:tab w:val="right" w:leader="dot" w:pos="9350"/>
        </w:tabs>
        <w:rPr>
          <w:rFonts w:ascii="Calibri" w:hAnsi="Calibri" w:eastAsia="Times New Roman"/>
          <w:noProof/>
          <w:color w:val="auto"/>
          <w:sz w:val="22"/>
          <w:lang w:val="en-IN" w:eastAsia="en-IN"/>
        </w:rPr>
      </w:pPr>
      <w:hyperlink w:history="1" w:anchor="_Toc108897030">
        <w:r w:rsidRPr="009C0617">
          <w:rPr>
            <w:rStyle w:val="Hyperlink"/>
            <w:noProof/>
          </w:rPr>
          <w:t>Success and failure factors of this project</w:t>
        </w:r>
        <w:r>
          <w:rPr>
            <w:noProof/>
            <w:webHidden/>
          </w:rPr>
          <w:tab/>
        </w:r>
        <w:r>
          <w:rPr>
            <w:noProof/>
            <w:webHidden/>
          </w:rPr>
          <w:fldChar w:fldCharType="begin"/>
        </w:r>
        <w:r>
          <w:rPr>
            <w:noProof/>
            <w:webHidden/>
          </w:rPr>
          <w:instrText xml:space="preserve"> PAGEREF _Toc108897030 \h </w:instrText>
        </w:r>
        <w:r>
          <w:rPr>
            <w:noProof/>
            <w:webHidden/>
          </w:rPr>
        </w:r>
        <w:r>
          <w:rPr>
            <w:noProof/>
            <w:webHidden/>
          </w:rPr>
          <w:fldChar w:fldCharType="separate"/>
        </w:r>
        <w:r>
          <w:rPr>
            <w:noProof/>
            <w:webHidden/>
          </w:rPr>
          <w:t>2</w:t>
        </w:r>
        <w:r>
          <w:rPr>
            <w:noProof/>
            <w:webHidden/>
          </w:rPr>
          <w:fldChar w:fldCharType="end"/>
        </w:r>
      </w:hyperlink>
    </w:p>
    <w:p xmlns:wp14="http://schemas.microsoft.com/office/word/2010/wordml" w:rsidR="00B212F0" w:rsidRDefault="00B212F0" w14:paraId="68E060B4" wp14:textId="77777777">
      <w:pPr>
        <w:pStyle w:val="TOC2"/>
        <w:tabs>
          <w:tab w:val="right" w:leader="dot" w:pos="9350"/>
        </w:tabs>
        <w:rPr>
          <w:rFonts w:ascii="Calibri" w:hAnsi="Calibri" w:eastAsia="Times New Roman"/>
          <w:noProof/>
          <w:color w:val="auto"/>
          <w:sz w:val="22"/>
          <w:lang w:val="en-IN" w:eastAsia="en-IN"/>
        </w:rPr>
      </w:pPr>
      <w:hyperlink w:history="1" w:anchor="_Toc108897031">
        <w:r w:rsidRPr="009C0617">
          <w:rPr>
            <w:rStyle w:val="Hyperlink"/>
            <w:noProof/>
          </w:rPr>
          <w:t>Lesson learnt from this project</w:t>
        </w:r>
        <w:r>
          <w:rPr>
            <w:noProof/>
            <w:webHidden/>
          </w:rPr>
          <w:tab/>
        </w:r>
        <w:r>
          <w:rPr>
            <w:noProof/>
            <w:webHidden/>
          </w:rPr>
          <w:fldChar w:fldCharType="begin"/>
        </w:r>
        <w:r>
          <w:rPr>
            <w:noProof/>
            <w:webHidden/>
          </w:rPr>
          <w:instrText xml:space="preserve"> PAGEREF _Toc108897031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B212F0" w:rsidRDefault="00B212F0" w14:paraId="6EEC935C" wp14:textId="77777777">
      <w:pPr>
        <w:pStyle w:val="TOC2"/>
        <w:tabs>
          <w:tab w:val="right" w:leader="dot" w:pos="9350"/>
        </w:tabs>
        <w:rPr>
          <w:rFonts w:ascii="Calibri" w:hAnsi="Calibri" w:eastAsia="Times New Roman"/>
          <w:noProof/>
          <w:color w:val="auto"/>
          <w:sz w:val="22"/>
          <w:lang w:val="en-IN" w:eastAsia="en-IN"/>
        </w:rPr>
      </w:pPr>
      <w:hyperlink w:history="1" w:anchor="_Toc108897032">
        <w:r w:rsidRPr="009C0617">
          <w:rPr>
            <w:rStyle w:val="Hyperlink"/>
            <w:noProof/>
          </w:rPr>
          <w:t>Recommendations for the successful execution of project</w:t>
        </w:r>
        <w:r>
          <w:rPr>
            <w:noProof/>
            <w:webHidden/>
          </w:rPr>
          <w:tab/>
        </w:r>
        <w:r>
          <w:rPr>
            <w:noProof/>
            <w:webHidden/>
          </w:rPr>
          <w:fldChar w:fldCharType="begin"/>
        </w:r>
        <w:r>
          <w:rPr>
            <w:noProof/>
            <w:webHidden/>
          </w:rPr>
          <w:instrText xml:space="preserve"> PAGEREF _Toc108897032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B212F0" w:rsidRDefault="00B212F0" w14:paraId="6AE59B67" wp14:textId="77777777">
      <w:pPr>
        <w:pStyle w:val="TOC2"/>
        <w:tabs>
          <w:tab w:val="right" w:leader="dot" w:pos="9350"/>
        </w:tabs>
        <w:rPr>
          <w:rFonts w:ascii="Calibri" w:hAnsi="Calibri" w:eastAsia="Times New Roman"/>
          <w:noProof/>
          <w:color w:val="auto"/>
          <w:sz w:val="22"/>
          <w:lang w:val="en-IN" w:eastAsia="en-IN"/>
        </w:rPr>
      </w:pPr>
      <w:hyperlink w:history="1" w:anchor="_Toc108897033">
        <w:r w:rsidRPr="009C0617">
          <w:rPr>
            <w:rStyle w:val="Hyperlink"/>
            <w:noProof/>
          </w:rPr>
          <w:t>Reflective report of the project and skills which are required in order to become successful project manager</w:t>
        </w:r>
        <w:r>
          <w:rPr>
            <w:noProof/>
            <w:webHidden/>
          </w:rPr>
          <w:tab/>
        </w:r>
        <w:r>
          <w:rPr>
            <w:noProof/>
            <w:webHidden/>
          </w:rPr>
          <w:fldChar w:fldCharType="begin"/>
        </w:r>
        <w:r>
          <w:rPr>
            <w:noProof/>
            <w:webHidden/>
          </w:rPr>
          <w:instrText xml:space="preserve"> PAGEREF _Toc108897033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B212F0" w:rsidRDefault="00B212F0" w14:paraId="6E02F950" wp14:textId="77777777">
      <w:pPr>
        <w:pStyle w:val="TOC1"/>
        <w:tabs>
          <w:tab w:val="right" w:leader="dot" w:pos="9350"/>
        </w:tabs>
        <w:rPr>
          <w:rFonts w:ascii="Calibri" w:hAnsi="Calibri" w:eastAsia="Times New Roman"/>
          <w:noProof/>
          <w:color w:val="auto"/>
          <w:sz w:val="22"/>
          <w:lang w:val="en-IN" w:eastAsia="en-IN"/>
        </w:rPr>
      </w:pPr>
      <w:hyperlink w:history="1" w:anchor="_Toc108897034">
        <w:r w:rsidRPr="009C0617">
          <w:rPr>
            <w:rStyle w:val="Hyperlink"/>
            <w:noProof/>
          </w:rPr>
          <w:t>CONCLUSION</w:t>
        </w:r>
        <w:r>
          <w:rPr>
            <w:noProof/>
            <w:webHidden/>
          </w:rPr>
          <w:tab/>
        </w:r>
        <w:r>
          <w:rPr>
            <w:noProof/>
            <w:webHidden/>
          </w:rPr>
          <w:fldChar w:fldCharType="begin"/>
        </w:r>
        <w:r>
          <w:rPr>
            <w:noProof/>
            <w:webHidden/>
          </w:rPr>
          <w:instrText xml:space="preserve"> PAGEREF _Toc108897034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B212F0" w:rsidRDefault="00B212F0" w14:paraId="3C40CF0E" wp14:textId="77777777">
      <w:pPr>
        <w:pStyle w:val="TOC1"/>
        <w:tabs>
          <w:tab w:val="right" w:leader="dot" w:pos="9350"/>
        </w:tabs>
        <w:rPr>
          <w:rFonts w:ascii="Calibri" w:hAnsi="Calibri" w:eastAsia="Times New Roman"/>
          <w:noProof/>
          <w:color w:val="auto"/>
          <w:sz w:val="22"/>
          <w:lang w:val="en-IN" w:eastAsia="en-IN"/>
        </w:rPr>
      </w:pPr>
      <w:hyperlink w:history="1" w:anchor="_Toc108897035">
        <w:r w:rsidRPr="009C0617">
          <w:rPr>
            <w:rStyle w:val="Hyperlink"/>
            <w:noProof/>
          </w:rPr>
          <w:t>REFERENCES</w:t>
        </w:r>
        <w:r>
          <w:rPr>
            <w:noProof/>
            <w:webHidden/>
          </w:rPr>
          <w:tab/>
        </w:r>
        <w:r>
          <w:rPr>
            <w:noProof/>
            <w:webHidden/>
          </w:rPr>
          <w:fldChar w:fldCharType="begin"/>
        </w:r>
        <w:r>
          <w:rPr>
            <w:noProof/>
            <w:webHidden/>
          </w:rPr>
          <w:instrText xml:space="preserve"> PAGEREF _Toc108897035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B212F0" w:rsidRDefault="00B212F0" w14:paraId="02EB378F" wp14:textId="77777777">
      <w:r>
        <w:fldChar w:fldCharType="end"/>
      </w:r>
    </w:p>
    <w:p xmlns:wp14="http://schemas.microsoft.com/office/word/2010/wordml" w:rsidRPr="00A36752" w:rsidR="00DB16B9" w:rsidRDefault="00DB16B9" w14:paraId="6A05A809" wp14:textId="77777777">
      <w:pPr>
        <w:jc w:val="center"/>
        <w:rPr>
          <w:b/>
          <w:bCs/>
          <w:i/>
          <w:iCs/>
          <w:sz w:val="92"/>
          <w:szCs w:val="92"/>
          <w:shd w:val="clear" w:color="auto" w:fill="FFFFFF"/>
        </w:rPr>
      </w:pPr>
    </w:p>
    <w:p xmlns:wp14="http://schemas.microsoft.com/office/word/2010/wordml" w:rsidR="00DB16B9" w:rsidRDefault="00DB16B9" w14:paraId="5A39BBE3" wp14:textId="77777777">
      <w:pPr>
        <w:pStyle w:val="TOC1"/>
        <w:tabs>
          <w:tab w:val="right" w:leader="dot" w:pos="9360"/>
        </w:tabs>
      </w:pPr>
    </w:p>
    <w:p xmlns:wp14="http://schemas.microsoft.com/office/word/2010/wordml" w:rsidR="00DB16B9" w:rsidRDefault="00DB16B9" w14:paraId="41C8F396" wp14:textId="77777777">
      <w:pPr>
        <w:pStyle w:val="ContentsHeading"/>
      </w:pPr>
    </w:p>
    <w:p xmlns:wp14="http://schemas.microsoft.com/office/word/2010/wordml" w:rsidR="00DB16B9" w:rsidRDefault="00DB16B9" w14:paraId="72A3D3EC" wp14:textId="77777777">
      <w:pPr>
        <w:tabs>
          <w:tab w:val="right" w:leader="dot" w:pos="9360"/>
        </w:tabs>
        <w:rPr>
          <w:color w:val="auto"/>
          <w:szCs w:val="24"/>
        </w:rPr>
      </w:pPr>
    </w:p>
    <w:p xmlns:wp14="http://schemas.microsoft.com/office/word/2010/wordml" w:rsidR="00DB16B9" w:rsidRDefault="00DB16B9" w14:paraId="0D0B940D" wp14:textId="77777777">
      <w:pPr>
        <w:sectPr w:rsidR="00DB16B9">
          <w:pgSz w:w="12240" w:h="15840" w:orient="portrait"/>
          <w:pgMar w:top="1440" w:right="1440" w:bottom="1440" w:left="1440" w:header="720" w:footer="720" w:gutter="0"/>
          <w:cols w:space="720"/>
          <w:docGrid w:linePitch="600" w:charSpace="32768"/>
        </w:sectPr>
      </w:pPr>
    </w:p>
    <w:p xmlns:wp14="http://schemas.microsoft.com/office/word/2010/wordml" w:rsidR="00DB16B9" w:rsidRDefault="00DB16B9" w14:paraId="2C8B4F07" wp14:textId="77777777">
      <w:pPr>
        <w:pStyle w:val="Heading1"/>
      </w:pPr>
      <w:bookmarkStart w:name="_Toc108897027" w:id="1"/>
      <w:r>
        <w:t>INTRODUCTION</w:t>
      </w:r>
      <w:bookmarkEnd w:id="1"/>
    </w:p>
    <w:p xmlns:wp14="http://schemas.microsoft.com/office/word/2010/wordml" w:rsidR="0002672D" w:rsidP="008C7F95" w:rsidRDefault="0002672D" w14:paraId="5807826D" wp14:textId="77777777">
      <w:pPr>
        <w:ind w:firstLine="432"/>
      </w:pPr>
      <w:r w:rsidRPr="0002672D">
        <w:t>The practice of managing all group activities such that they could successfully complete the program's objectives ahead of schedule is referred to as program managing</w:t>
      </w:r>
      <w:r w:rsidR="00402070">
        <w:t xml:space="preserve"> </w:t>
      </w:r>
      <w:r w:rsidR="00402070">
        <w:rPr>
          <w:rFonts w:eastAsia="Times New Roman"/>
          <w:color w:val="auto"/>
          <w:szCs w:val="24"/>
          <w:lang w:val="en-IN" w:eastAsia="en-IN"/>
        </w:rPr>
        <w:t>(</w:t>
      </w:r>
      <w:r w:rsidRPr="00036D0E" w:rsidR="00402070">
        <w:rPr>
          <w:rFonts w:eastAsia="Times New Roman"/>
          <w:color w:val="auto"/>
          <w:szCs w:val="24"/>
          <w:lang w:val="en-IN" w:eastAsia="en-IN"/>
        </w:rPr>
        <w:t>Altukhov, Predeus and Predeus, 2019</w:t>
      </w:r>
      <w:r w:rsidR="00402070">
        <w:rPr>
          <w:rFonts w:eastAsia="Times New Roman"/>
          <w:color w:val="auto"/>
          <w:szCs w:val="24"/>
          <w:lang w:val="en-IN" w:eastAsia="en-IN"/>
        </w:rPr>
        <w:t>)</w:t>
      </w:r>
      <w:r w:rsidRPr="0002672D">
        <w:t>. Program administrators typically keep track of the program's duration, size, and money while beginning and expanding it. Program administration entails a variety of crucial tasks, such as building a group such that they can start working and concentrate on the program results that the company expects. This paper focuses on the operation and management of several key components of the Elizabeth Line, a mass transit route in the Great Britain that runs via several trenches for more than 100 kilometres from Reading to Heathrow in the west. It was passed that the modern railroad track.</w:t>
      </w:r>
      <w:r w:rsidRPr="000262DF" w:rsidR="000262DF">
        <w:t xml:space="preserve"> On May 17, 2022, the Elizabeth line via the inaugural brand-new, underground passageways in Britain since the turn of the century opens. This analysis would involve a comprehensive assessment of the program as well as the determination of crucial performance drivers and failing causes. Together with suggestions for the program managing professional route, it also includes the experience that was learned from this program. This study would additionally cover the abilities needed to execute projects successfully.</w:t>
      </w:r>
    </w:p>
    <w:p xmlns:wp14="http://schemas.microsoft.com/office/word/2010/wordml" w:rsidR="008C7F95" w:rsidP="008C7F95" w:rsidRDefault="008C7F95" w14:paraId="4CB0D7EB" wp14:textId="77777777">
      <w:pPr>
        <w:pStyle w:val="Heading1"/>
        <w:numPr>
          <w:ilvl w:val="0"/>
          <w:numId w:val="8"/>
        </w:numPr>
      </w:pPr>
      <w:bookmarkStart w:name="_Toc102653534" w:id="2"/>
      <w:bookmarkStart w:name="_Toc108897028" w:id="3"/>
      <w:r>
        <w:t>MAIN BODY</w:t>
      </w:r>
      <w:bookmarkEnd w:id="2"/>
      <w:bookmarkEnd w:id="3"/>
    </w:p>
    <w:p xmlns:wp14="http://schemas.microsoft.com/office/word/2010/wordml" w:rsidR="008C7F95" w:rsidP="008C7F95" w:rsidRDefault="008C7F95" w14:paraId="70D0E818" wp14:textId="77777777">
      <w:pPr>
        <w:pStyle w:val="Heading2"/>
        <w:numPr>
          <w:ilvl w:val="1"/>
          <w:numId w:val="8"/>
        </w:numPr>
      </w:pPr>
      <w:bookmarkStart w:name="_Toc102653535" w:id="4"/>
      <w:bookmarkStart w:name="_Toc108897029" w:id="5"/>
      <w:r>
        <w:t>Critical evaluation of the project chosen</w:t>
      </w:r>
      <w:bookmarkEnd w:id="4"/>
      <w:bookmarkEnd w:id="5"/>
    </w:p>
    <w:p xmlns:wp14="http://schemas.microsoft.com/office/word/2010/wordml" w:rsidRPr="00306CB0" w:rsidR="00306CB0" w:rsidP="00863F8C" w:rsidRDefault="00E85B1C" w14:paraId="28AAF02D" wp14:textId="77777777">
      <w:pPr>
        <w:ind w:firstLine="576"/>
      </w:pPr>
      <w:r w:rsidRPr="00E85B1C">
        <w:t>A railway connection connecting Reading and Heathrow in the west to Sheffield and Abbey Wood in the east will be built as part of the Cross Rail Line initiative. There would be 41 stops along the 100-kilometer railway route, which would run across the heart of Britain.</w:t>
      </w:r>
      <w:r w:rsidRPr="00266200" w:rsidR="00266200">
        <w:t xml:space="preserve"> In 2009, the program's anticipated budget was £17.8 billion, however in 2014, that figure was revised down to £14.8 billion</w:t>
      </w:r>
      <w:r w:rsidR="00402070">
        <w:t xml:space="preserve"> </w:t>
      </w:r>
      <w:r w:rsidR="00402070">
        <w:rPr>
          <w:rFonts w:eastAsia="Times New Roman"/>
          <w:color w:val="auto"/>
          <w:szCs w:val="24"/>
          <w:lang w:val="en-IN" w:eastAsia="en-IN"/>
        </w:rPr>
        <w:t>(</w:t>
      </w:r>
      <w:r w:rsidRPr="00036D0E" w:rsidR="00402070">
        <w:rPr>
          <w:rFonts w:eastAsia="Times New Roman"/>
          <w:color w:val="auto"/>
          <w:szCs w:val="24"/>
          <w:lang w:val="en-IN" w:eastAsia="en-IN"/>
        </w:rPr>
        <w:t>Borthick and Pennington, 2017</w:t>
      </w:r>
      <w:r w:rsidR="00402070">
        <w:rPr>
          <w:rFonts w:eastAsia="Times New Roman"/>
          <w:color w:val="auto"/>
          <w:szCs w:val="24"/>
          <w:lang w:val="en-IN" w:eastAsia="en-IN"/>
        </w:rPr>
        <w:t>)</w:t>
      </w:r>
      <w:r w:rsidRPr="00266200" w:rsidR="00266200">
        <w:t>. The work underwent an unprecedented amount of preparation, research, and layout prior it started. The company was enabled to decide on the best option for expenses and financing of the system via careful planning. The major strategy additionally included a list of the initiatives' major deliverables. The cross railway design standards, the program's ecological effect, and the distribution plan were among the program's important outcome considerations. Additionally, a program management contract which was necessary for the success of the program was conveyed to the funders.</w:t>
      </w:r>
      <w:r w:rsidRPr="00863F8C" w:rsidR="00863F8C">
        <w:t xml:space="preserve"> The program made careful to include the projects execution partnership and the venture programming associate as important critical stakeholders. 2019 was the projected completion date for the cross railway route construction. A concept of how the railway lines could result in quality standards and ethical purchasing led to the development of the cross rail line.</w:t>
      </w:r>
    </w:p>
    <w:p xmlns:wp14="http://schemas.microsoft.com/office/word/2010/wordml" w:rsidR="008C7F95" w:rsidP="008C7F95" w:rsidRDefault="008C7F95" w14:paraId="1C403B99" wp14:textId="77777777">
      <w:pPr>
        <w:pStyle w:val="Heading2"/>
        <w:numPr>
          <w:ilvl w:val="1"/>
          <w:numId w:val="8"/>
        </w:numPr>
      </w:pPr>
      <w:bookmarkStart w:name="_Toc102653536" w:id="6"/>
      <w:bookmarkStart w:name="_Toc108897030" w:id="7"/>
      <w:r>
        <w:t>Success and failure factors of this project</w:t>
      </w:r>
      <w:bookmarkEnd w:id="6"/>
      <w:bookmarkEnd w:id="7"/>
    </w:p>
    <w:p xmlns:wp14="http://schemas.microsoft.com/office/word/2010/wordml" w:rsidR="001F3716" w:rsidP="001F3716" w:rsidRDefault="001F3716" w14:paraId="6E92762D" wp14:textId="77777777">
      <w:pPr>
        <w:numPr>
          <w:ilvl w:val="0"/>
          <w:numId w:val="10"/>
        </w:numPr>
      </w:pPr>
      <w:r>
        <w:t>Enhanced connectivity as from the road to the platforms, all Elizabeth destinations are thought to be step-free. The railway system anticipates removing the steps from such a location in the warmer months of 2022 too though</w:t>
      </w:r>
      <w:r w:rsidR="00402070">
        <w:t xml:space="preserve"> </w:t>
      </w:r>
      <w:r w:rsidR="00402070">
        <w:rPr>
          <w:rFonts w:eastAsia="Times New Roman"/>
          <w:color w:val="auto"/>
          <w:szCs w:val="24"/>
          <w:lang w:val="en-IN" w:eastAsia="en-IN"/>
        </w:rPr>
        <w:t>(</w:t>
      </w:r>
      <w:r w:rsidRPr="002A26C2" w:rsidR="00402070">
        <w:rPr>
          <w:rFonts w:eastAsia="Times New Roman"/>
          <w:color w:val="auto"/>
          <w:szCs w:val="24"/>
          <w:lang w:val="en-IN" w:eastAsia="en-IN"/>
        </w:rPr>
        <w:t>Dahlan, 2019</w:t>
      </w:r>
      <w:r w:rsidR="00402070">
        <w:rPr>
          <w:rFonts w:eastAsia="Times New Roman"/>
          <w:color w:val="auto"/>
          <w:szCs w:val="24"/>
          <w:lang w:val="en-IN" w:eastAsia="en-IN"/>
        </w:rPr>
        <w:t>)</w:t>
      </w:r>
      <w:r>
        <w:t>.</w:t>
      </w:r>
    </w:p>
    <w:p xmlns:wp14="http://schemas.microsoft.com/office/word/2010/wordml" w:rsidR="00863F8C" w:rsidP="001F3716" w:rsidRDefault="001F3716" w14:paraId="19F2E761" wp14:textId="77777777">
      <w:pPr>
        <w:numPr>
          <w:ilvl w:val="0"/>
          <w:numId w:val="10"/>
        </w:numPr>
      </w:pPr>
      <w:r>
        <w:t>Restroom amenities as the hygiene and lavatory amenities are both enhanced by the railroad tracks, which also have the right cleansing supplies, sterilizing gear, and aeration.</w:t>
      </w:r>
    </w:p>
    <w:p xmlns:wp14="http://schemas.microsoft.com/office/word/2010/wordml" w:rsidRPr="00863F8C" w:rsidR="00364AF1" w:rsidP="001F3716" w:rsidRDefault="00364AF1" w14:paraId="7D690BA9" wp14:textId="77777777">
      <w:pPr>
        <w:numPr>
          <w:ilvl w:val="0"/>
          <w:numId w:val="10"/>
        </w:numPr>
      </w:pPr>
      <w:r w:rsidRPr="00364AF1">
        <w:t>Employment at the terminals as the Elizabeth route channels are efficiently maintained and run to ensure the smooth operation of the rail network. The railroad route has performed more efficiently thanks to improved personnel and terminal expansion, and operational administration has improved to preserve consumer worth.</w:t>
      </w:r>
    </w:p>
    <w:p xmlns:wp14="http://schemas.microsoft.com/office/word/2010/wordml" w:rsidR="008C7F95" w:rsidP="008C7F95" w:rsidRDefault="008C7F95" w14:paraId="3BFAE14F" wp14:textId="77777777">
      <w:pPr>
        <w:rPr>
          <w:b/>
          <w:bCs/>
        </w:rPr>
      </w:pPr>
      <w:r>
        <w:rPr>
          <w:b/>
          <w:bCs/>
        </w:rPr>
        <w:t>Failure factors of this project</w:t>
      </w:r>
    </w:p>
    <w:p xmlns:wp14="http://schemas.microsoft.com/office/word/2010/wordml" w:rsidRPr="00DF73C3" w:rsidR="00DF73C3" w:rsidP="00F30280" w:rsidRDefault="00DF73C3" w14:paraId="19CA7B7C" wp14:textId="77777777">
      <w:pPr>
        <w:ind w:firstLine="720"/>
      </w:pPr>
      <w:r w:rsidRPr="00DF73C3">
        <w:t>Including the positive aspects, this program already has a number of reasons for operation failing that the institution must deal effectively, including the following:</w:t>
      </w:r>
    </w:p>
    <w:p xmlns:wp14="http://schemas.microsoft.com/office/word/2010/wordml" w:rsidR="00CE5216" w:rsidP="00F30280" w:rsidRDefault="00DF73C3" w14:paraId="039BF60A" wp14:textId="77777777">
      <w:pPr>
        <w:numPr>
          <w:ilvl w:val="0"/>
          <w:numId w:val="11"/>
        </w:numPr>
      </w:pPr>
      <w:r w:rsidRPr="00DF73C3">
        <w:t xml:space="preserve">COVID-19 </w:t>
      </w:r>
      <w:r w:rsidR="00F30280">
        <w:t>t</w:t>
      </w:r>
      <w:r w:rsidRPr="00DF73C3">
        <w:t>ime</w:t>
      </w:r>
      <w:r w:rsidR="00F30280">
        <w:t xml:space="preserve"> as d</w:t>
      </w:r>
      <w:r w:rsidRPr="00DF73C3">
        <w:t>uring the COVID-19 period, the railroads were subject to limitations that were bad for their expansion as no extra work can be done and thus it impacted the overall performance and thus leaving a bad consequence on the overall growth and development</w:t>
      </w:r>
      <w:r w:rsidR="00402070">
        <w:t xml:space="preserve"> </w:t>
      </w:r>
      <w:r w:rsidR="00402070">
        <w:rPr>
          <w:rFonts w:eastAsia="Times New Roman"/>
          <w:color w:val="auto"/>
          <w:szCs w:val="24"/>
          <w:lang w:val="en-IN" w:eastAsia="en-IN"/>
        </w:rPr>
        <w:t>(</w:t>
      </w:r>
      <w:r w:rsidRPr="008043B2" w:rsidR="00402070">
        <w:rPr>
          <w:rFonts w:eastAsia="Times New Roman"/>
          <w:color w:val="auto"/>
          <w:szCs w:val="24"/>
          <w:lang w:val="en-IN" w:eastAsia="en-IN"/>
        </w:rPr>
        <w:t>Eisenberg, 2016</w:t>
      </w:r>
      <w:r w:rsidR="00402070">
        <w:rPr>
          <w:rFonts w:eastAsia="Times New Roman"/>
          <w:color w:val="auto"/>
          <w:szCs w:val="24"/>
          <w:lang w:val="en-IN" w:eastAsia="en-IN"/>
        </w:rPr>
        <w:t>)</w:t>
      </w:r>
      <w:r w:rsidRPr="00DF73C3">
        <w:t>. The major effects of these limitations have been a decrease in customer traffic. Individuals begin resisting using mass transportation since they are afraid of using it since they believe it is risky with hundreds of individuals travelling around at once.</w:t>
      </w:r>
      <w:r w:rsidRPr="00305E40" w:rsidR="00305E40">
        <w:t xml:space="preserve"> All types of transportation have been impacted by this emergency, and commercial transportation has indeed decreased since throughout the epidemic's driving producers and consumers really have to maintain the functioning of key operations. It has an impact on the worker concerns as well.</w:t>
      </w:r>
    </w:p>
    <w:p xmlns:wp14="http://schemas.microsoft.com/office/word/2010/wordml" w:rsidR="00305E40" w:rsidP="00F30280" w:rsidRDefault="00FD29BD" w14:paraId="11651B81" wp14:textId="77777777">
      <w:pPr>
        <w:numPr>
          <w:ilvl w:val="0"/>
          <w:numId w:val="11"/>
        </w:numPr>
      </w:pPr>
      <w:r w:rsidRPr="00FD29BD">
        <w:t>Healthcare and safety aspect since security and wellbeing are major concerns for the public, Elizabeth Railroad faces several difficulties when doing their duties throughout epidemics. This would therefore have an impact on their employment, which is why they would have trouble finishing their assignment on schedule</w:t>
      </w:r>
      <w:r w:rsidR="00402070">
        <w:t xml:space="preserve"> </w:t>
      </w:r>
      <w:r w:rsidR="00402070">
        <w:rPr>
          <w:rFonts w:eastAsia="Times New Roman"/>
          <w:color w:val="auto"/>
          <w:szCs w:val="24"/>
          <w:lang w:val="en-IN" w:eastAsia="en-IN"/>
        </w:rPr>
        <w:t>(</w:t>
      </w:r>
      <w:r w:rsidRPr="002A26C2" w:rsidR="00402070">
        <w:rPr>
          <w:rFonts w:eastAsia="Times New Roman"/>
          <w:color w:val="auto"/>
          <w:szCs w:val="24"/>
          <w:lang w:val="en-IN" w:eastAsia="en-IN"/>
        </w:rPr>
        <w:t>Prihastuti, Wahyuni and Ramadhani, 2018</w:t>
      </w:r>
      <w:r w:rsidR="00402070">
        <w:rPr>
          <w:rFonts w:eastAsia="Times New Roman"/>
          <w:color w:val="auto"/>
          <w:szCs w:val="24"/>
          <w:lang w:val="en-IN" w:eastAsia="en-IN"/>
        </w:rPr>
        <w:t>)</w:t>
      </w:r>
      <w:r w:rsidRPr="00FD29BD">
        <w:t>. Together with making certain that the foundation of healthcare and security administration is maintained, they also require to establish and revise their strategies.</w:t>
      </w:r>
      <w:r w:rsidRPr="00D70112" w:rsidR="00D70112">
        <w:t xml:space="preserve"> Additionally, they would like to make permanent improvements that will enable company to address this issue and finish their program on schedule</w:t>
      </w:r>
      <w:r w:rsidR="00402070">
        <w:t xml:space="preserve"> </w:t>
      </w:r>
      <w:r w:rsidR="00402070">
        <w:rPr>
          <w:rFonts w:eastAsia="Times New Roman"/>
          <w:color w:val="auto"/>
          <w:szCs w:val="24"/>
          <w:lang w:val="en-IN" w:eastAsia="en-IN"/>
        </w:rPr>
        <w:t>(</w:t>
      </w:r>
      <w:r w:rsidRPr="008043B2" w:rsidR="00402070">
        <w:rPr>
          <w:rFonts w:eastAsia="Times New Roman"/>
          <w:color w:val="auto"/>
          <w:szCs w:val="24"/>
          <w:lang w:val="en-IN" w:eastAsia="en-IN"/>
        </w:rPr>
        <w:t>Emiaso and Egbunike, 2018</w:t>
      </w:r>
      <w:r w:rsidR="00402070">
        <w:rPr>
          <w:rFonts w:eastAsia="Times New Roman"/>
          <w:color w:val="auto"/>
          <w:szCs w:val="24"/>
          <w:lang w:val="en-IN" w:eastAsia="en-IN"/>
        </w:rPr>
        <w:t>)</w:t>
      </w:r>
      <w:r w:rsidRPr="00D70112" w:rsidR="00D70112">
        <w:t>.</w:t>
      </w:r>
    </w:p>
    <w:p xmlns:wp14="http://schemas.microsoft.com/office/word/2010/wordml" w:rsidR="00D70112" w:rsidP="00F30280" w:rsidRDefault="00015C5C" w14:paraId="3C339DF1" wp14:textId="77777777">
      <w:pPr>
        <w:numPr>
          <w:ilvl w:val="0"/>
          <w:numId w:val="11"/>
        </w:numPr>
      </w:pPr>
      <w:r w:rsidRPr="00015C5C">
        <w:t>Environmental protection as Elizabeth Line's activities cause disturbances owing to sound, light, sediment, and other pollutants. When railroads are built or run, the surrounding environment is altered, which contributes to the decline of numerous organisms' ecological habitats. They took down a lot of forests while they were operating that had an impact on the ecosystem and the species as well. The emissions generated from transportation building also contribute to global environmental devastation. The administration additionally issues the directive that they must cooperate on it in order to avoid problems</w:t>
      </w:r>
      <w:r w:rsidR="00402070">
        <w:t xml:space="preserve"> </w:t>
      </w:r>
      <w:r w:rsidR="00402070">
        <w:rPr>
          <w:rFonts w:eastAsia="Times New Roman"/>
          <w:color w:val="auto"/>
          <w:szCs w:val="24"/>
          <w:lang w:val="en-IN" w:eastAsia="en-IN"/>
        </w:rPr>
        <w:t>(</w:t>
      </w:r>
      <w:r w:rsidRPr="002A26C2" w:rsidR="00402070">
        <w:rPr>
          <w:rFonts w:eastAsia="Times New Roman"/>
          <w:color w:val="auto"/>
          <w:szCs w:val="24"/>
          <w:lang w:val="en-IN" w:eastAsia="en-IN"/>
        </w:rPr>
        <w:t>Masztalerz, 2016</w:t>
      </w:r>
      <w:r w:rsidR="00402070">
        <w:rPr>
          <w:rFonts w:eastAsia="Times New Roman"/>
          <w:color w:val="auto"/>
          <w:szCs w:val="24"/>
          <w:lang w:val="en-IN" w:eastAsia="en-IN"/>
        </w:rPr>
        <w:t>)</w:t>
      </w:r>
      <w:r w:rsidRPr="00015C5C">
        <w:t>.</w:t>
      </w:r>
    </w:p>
    <w:p xmlns:wp14="http://schemas.microsoft.com/office/word/2010/wordml" w:rsidR="008C7F95" w:rsidP="008C7F95" w:rsidRDefault="008C7F95" w14:paraId="2C0F936B" wp14:textId="77777777">
      <w:pPr>
        <w:pStyle w:val="Heading2"/>
        <w:numPr>
          <w:ilvl w:val="1"/>
          <w:numId w:val="8"/>
        </w:numPr>
      </w:pPr>
      <w:bookmarkStart w:name="_Toc102653537" w:id="8"/>
      <w:bookmarkStart w:name="_Toc108897031" w:id="9"/>
      <w:r>
        <w:t>Lesson learnt from this project</w:t>
      </w:r>
      <w:bookmarkEnd w:id="8"/>
      <w:bookmarkEnd w:id="9"/>
    </w:p>
    <w:p xmlns:wp14="http://schemas.microsoft.com/office/word/2010/wordml" w:rsidR="00B95F30" w:rsidP="00C65E41" w:rsidRDefault="00C85980" w14:paraId="0641FE36" wp14:textId="77777777">
      <w:pPr>
        <w:ind w:firstLine="576"/>
      </w:pPr>
      <w:r w:rsidRPr="00C85980">
        <w:t>It helps in understanding how to handle huge teams of individuals as well as how to maintain, organise, and oversee different tasks such that everyone works together to accomplish the proposal's objectives</w:t>
      </w:r>
      <w:r w:rsidR="00402070">
        <w:t xml:space="preserve"> </w:t>
      </w:r>
      <w:r w:rsidR="00402070">
        <w:rPr>
          <w:rFonts w:eastAsia="Times New Roman"/>
          <w:color w:val="auto"/>
          <w:szCs w:val="24"/>
          <w:lang w:val="en-IN" w:eastAsia="en-IN"/>
        </w:rPr>
        <w:t>(</w:t>
      </w:r>
      <w:r w:rsidRPr="0061260D" w:rsidR="00402070">
        <w:rPr>
          <w:rFonts w:eastAsia="Times New Roman"/>
          <w:color w:val="auto"/>
          <w:szCs w:val="24"/>
          <w:lang w:val="en-IN" w:eastAsia="en-IN"/>
        </w:rPr>
        <w:t>Fleischer, 2021</w:t>
      </w:r>
      <w:r w:rsidR="00402070">
        <w:rPr>
          <w:rFonts w:eastAsia="Times New Roman"/>
          <w:color w:val="auto"/>
          <w:szCs w:val="24"/>
          <w:lang w:val="en-IN" w:eastAsia="en-IN"/>
        </w:rPr>
        <w:t>)</w:t>
      </w:r>
      <w:r w:rsidRPr="00C85980">
        <w:t>. Assessments of the organization's interior and exterior environments that could be assessed with the use of numerous methods and approaches, are necessary for the effective implementation of a strategy. After a program has been evaluated, it is crucial to appraise its shortcomings and advantages as well as the program's overall performance. There are numerous further lessons that will be addressed as follows:</w:t>
      </w:r>
    </w:p>
    <w:p xmlns:wp14="http://schemas.microsoft.com/office/word/2010/wordml" w:rsidR="00C65E41" w:rsidP="00C65E41" w:rsidRDefault="004B3660" w14:paraId="4F0C7835" wp14:textId="77777777">
      <w:pPr>
        <w:numPr>
          <w:ilvl w:val="0"/>
          <w:numId w:val="12"/>
        </w:numPr>
      </w:pPr>
      <w:r w:rsidRPr="004B3660">
        <w:t>Prioritizing operations as this program has taught the participants of the team how important it is to arrange respective tasks in accordance with their schedules.</w:t>
      </w:r>
      <w:r w:rsidRPr="006A00FD" w:rsidR="006A00FD">
        <w:t xml:space="preserve"> To avoid difficulties and issues during the program, it is necessary to accomplish project-related tasks that seem to be necessary on a previous premise with the assistance of each and every participant</w:t>
      </w:r>
      <w:r w:rsidR="00402070">
        <w:t xml:space="preserve"> </w:t>
      </w:r>
      <w:r w:rsidR="00402070">
        <w:rPr>
          <w:rFonts w:eastAsia="Times New Roman"/>
          <w:color w:val="auto"/>
          <w:szCs w:val="24"/>
          <w:lang w:val="en-IN" w:eastAsia="en-IN"/>
        </w:rPr>
        <w:t>(</w:t>
      </w:r>
      <w:r w:rsidRPr="00036D0E" w:rsidR="00402070">
        <w:rPr>
          <w:rFonts w:eastAsia="Times New Roman"/>
          <w:color w:val="auto"/>
          <w:szCs w:val="24"/>
          <w:lang w:val="en-IN" w:eastAsia="en-IN"/>
        </w:rPr>
        <w:t>Giacomini, Sicilia and Steccolini, 2016</w:t>
      </w:r>
      <w:r w:rsidR="00402070">
        <w:rPr>
          <w:rFonts w:eastAsia="Times New Roman"/>
          <w:color w:val="auto"/>
          <w:szCs w:val="24"/>
          <w:lang w:val="en-IN" w:eastAsia="en-IN"/>
        </w:rPr>
        <w:t>)</w:t>
      </w:r>
      <w:r w:rsidRPr="006A00FD" w:rsidR="006A00FD">
        <w:t>.</w:t>
      </w:r>
    </w:p>
    <w:p xmlns:wp14="http://schemas.microsoft.com/office/word/2010/wordml" w:rsidRPr="00B95F30" w:rsidR="006A00FD" w:rsidP="00C65E41" w:rsidRDefault="00DC244C" w14:paraId="2315A9D8" wp14:textId="77777777">
      <w:pPr>
        <w:numPr>
          <w:ilvl w:val="0"/>
          <w:numId w:val="12"/>
        </w:numPr>
      </w:pPr>
      <w:r w:rsidRPr="00DC244C">
        <w:t>Changing is static as when a digital distribution mechanism is used, it is determined that perhaps the surroundings does not stay unchanged and also that movement is the only element that really does. In order for a company to successfully perform and develop its needed and intended projects, strategies, methods, and techniques must be chosen based on the comparative context of the company.</w:t>
      </w:r>
    </w:p>
    <w:p xmlns:wp14="http://schemas.microsoft.com/office/word/2010/wordml" w:rsidR="008C7F95" w:rsidP="008C7F95" w:rsidRDefault="008C7F95" w14:paraId="768D5DCF" wp14:textId="77777777">
      <w:pPr>
        <w:pStyle w:val="Heading2"/>
        <w:numPr>
          <w:ilvl w:val="1"/>
          <w:numId w:val="8"/>
        </w:numPr>
      </w:pPr>
      <w:bookmarkStart w:name="_Toc102653538" w:id="10"/>
      <w:bookmarkStart w:name="_Toc108897032" w:id="11"/>
      <w:r>
        <w:t>Recommendations for the successful execution of project</w:t>
      </w:r>
      <w:bookmarkEnd w:id="10"/>
      <w:bookmarkEnd w:id="11"/>
    </w:p>
    <w:p xmlns:wp14="http://schemas.microsoft.com/office/word/2010/wordml" w:rsidR="00D44D02" w:rsidP="0079143E" w:rsidRDefault="00CB2D37" w14:paraId="72A146C4" wp14:textId="77777777">
      <w:pPr>
        <w:ind w:firstLine="576"/>
      </w:pPr>
      <w:r w:rsidRPr="00CB2D37">
        <w:t>Following are a number of tips that the institution could adhere to when implementing and carrying out the proposal:</w:t>
      </w:r>
    </w:p>
    <w:p xmlns:wp14="http://schemas.microsoft.com/office/word/2010/wordml" w:rsidR="0079143E" w:rsidP="0079143E" w:rsidRDefault="00D63CD2" w14:paraId="3ED37A88" wp14:textId="77777777">
      <w:pPr>
        <w:numPr>
          <w:ilvl w:val="0"/>
          <w:numId w:val="13"/>
        </w:numPr>
      </w:pPr>
      <w:r w:rsidRPr="00D63CD2">
        <w:t>Managing an efficient group is a competent and skilled staff is crucial to the successful completion of the work that would be a good thing. Setting the initiative objectives, purpose, and objectives is essential if the group is to effectively carry out the tasks and initiatives that support the initiative</w:t>
      </w:r>
      <w:r w:rsidR="00402070">
        <w:t xml:space="preserve"> </w:t>
      </w:r>
      <w:r w:rsidR="00402070">
        <w:rPr>
          <w:rFonts w:eastAsia="Times New Roman"/>
          <w:color w:val="auto"/>
          <w:szCs w:val="24"/>
          <w:lang w:val="en-IN" w:eastAsia="en-IN"/>
        </w:rPr>
        <w:t>(</w:t>
      </w:r>
      <w:r w:rsidRPr="008043B2" w:rsidR="00402070">
        <w:rPr>
          <w:rFonts w:eastAsia="Times New Roman"/>
          <w:color w:val="auto"/>
          <w:szCs w:val="24"/>
          <w:lang w:val="en-IN" w:eastAsia="en-IN"/>
        </w:rPr>
        <w:t>Glushchenko, Yarkova and Kucherova, 2017</w:t>
      </w:r>
      <w:r w:rsidR="00402070">
        <w:rPr>
          <w:rFonts w:eastAsia="Times New Roman"/>
          <w:color w:val="auto"/>
          <w:szCs w:val="24"/>
          <w:lang w:val="en-IN" w:eastAsia="en-IN"/>
        </w:rPr>
        <w:t>)</w:t>
      </w:r>
      <w:r w:rsidRPr="00D63CD2">
        <w:t>.</w:t>
      </w:r>
    </w:p>
    <w:p xmlns:wp14="http://schemas.microsoft.com/office/word/2010/wordml" w:rsidRPr="00D44D02" w:rsidR="00D63CD2" w:rsidP="0079143E" w:rsidRDefault="00380B34" w14:paraId="16D81824" wp14:textId="77777777">
      <w:pPr>
        <w:numPr>
          <w:ilvl w:val="0"/>
          <w:numId w:val="13"/>
        </w:numPr>
      </w:pPr>
      <w:r w:rsidRPr="00380B34">
        <w:t>Continuously assess productivity and advancement as a program administrators have a responsibility to routinely assess the effectiveness of their team colleagues following functions and processes have been put in place. It aids customers in identifying any drawbacks that might impact their business such that they might create plans and methods to deal with them as quickly and efficiently as feasible.</w:t>
      </w:r>
    </w:p>
    <w:p xmlns:wp14="http://schemas.microsoft.com/office/word/2010/wordml" w:rsidR="008C7F95" w:rsidP="008C7F95" w:rsidRDefault="008C7F95" w14:paraId="06D420CC" wp14:textId="77777777">
      <w:pPr>
        <w:pStyle w:val="Heading2"/>
        <w:numPr>
          <w:ilvl w:val="1"/>
          <w:numId w:val="8"/>
        </w:numPr>
      </w:pPr>
      <w:bookmarkStart w:name="_Toc102653539" w:id="12"/>
      <w:bookmarkStart w:name="_Toc108897033" w:id="13"/>
      <w:r>
        <w:t>Reflective report of the project and skills which are required in order to become successful project manager</w:t>
      </w:r>
      <w:bookmarkEnd w:id="12"/>
      <w:bookmarkEnd w:id="13"/>
    </w:p>
    <w:p xmlns:wp14="http://schemas.microsoft.com/office/word/2010/wordml" w:rsidRPr="00555534" w:rsidR="00555534" w:rsidP="009376CE" w:rsidRDefault="00555534" w14:paraId="7A8318BB" wp14:textId="77777777">
      <w:pPr>
        <w:ind w:firstLine="360"/>
      </w:pPr>
      <w:r w:rsidRPr="00555534">
        <w:t>It demands experience and qualified personnel who really could handle the things connected to the technical components since this program was technology-based. Information collection and professional judgment are required for this program's assessment of domestic and foreign elements that contribute to program performance</w:t>
      </w:r>
      <w:r w:rsidR="00402070">
        <w:t xml:space="preserve"> </w:t>
      </w:r>
      <w:r w:rsidR="00402070">
        <w:rPr>
          <w:rFonts w:eastAsia="Times New Roman"/>
          <w:color w:val="auto"/>
          <w:szCs w:val="24"/>
          <w:lang w:val="en-IN" w:eastAsia="en-IN"/>
        </w:rPr>
        <w:t>(</w:t>
      </w:r>
      <w:r w:rsidRPr="00036D0E" w:rsidR="00402070">
        <w:rPr>
          <w:rFonts w:eastAsia="Times New Roman"/>
          <w:color w:val="auto"/>
          <w:szCs w:val="24"/>
          <w:lang w:val="en-IN" w:eastAsia="en-IN"/>
        </w:rPr>
        <w:t>Gonzalez and Mendoza, 2020</w:t>
      </w:r>
      <w:r w:rsidR="00402070">
        <w:rPr>
          <w:rFonts w:eastAsia="Times New Roman"/>
          <w:color w:val="auto"/>
          <w:szCs w:val="24"/>
          <w:lang w:val="en-IN" w:eastAsia="en-IN"/>
        </w:rPr>
        <w:t>)</w:t>
      </w:r>
      <w:r w:rsidRPr="00555534">
        <w:t>. I've observed that collaboration helps with program implementation, and different social abilities additionally enable participants coordinate with one another because they could increase efficiency. The Elizabeth route program experienced numerous setbacks and difficulties, many of them have previously been covered in the study's preceding section. The delayed tale demonstrated how program administration could be employed to properly carry out large-scale projects.</w:t>
      </w:r>
      <w:r w:rsidRPr="009376CE" w:rsidR="009376CE">
        <w:t xml:space="preserve"> The manner the Elizabeth Line transportation system was created did not incorporate a number of program administration principles, and the following are the key talents that a good program administrator needs to have:</w:t>
      </w:r>
    </w:p>
    <w:p xmlns:wp14="http://schemas.microsoft.com/office/word/2010/wordml" w:rsidR="009376CE" w:rsidP="00D104B4" w:rsidRDefault="00A311E8" w14:paraId="0CC91E09" wp14:textId="77777777">
      <w:pPr>
        <w:numPr>
          <w:ilvl w:val="0"/>
          <w:numId w:val="9"/>
        </w:numPr>
      </w:pPr>
      <w:r w:rsidRPr="00A311E8">
        <w:t>Commencement as the official agencies in responsibility of the railroad transportation route severely overestimated the amount of materials required for this undertaking, and that is why the railroad route seemed destined to experience continuous setbacks starting from its first beginnings</w:t>
      </w:r>
      <w:r w:rsidR="00402070">
        <w:t xml:space="preserve"> </w:t>
      </w:r>
      <w:r w:rsidR="00402070">
        <w:rPr>
          <w:rFonts w:eastAsia="Times New Roman"/>
          <w:color w:val="auto"/>
          <w:szCs w:val="24"/>
          <w:lang w:val="en-IN" w:eastAsia="en-IN"/>
        </w:rPr>
        <w:t>(</w:t>
      </w:r>
      <w:r w:rsidRPr="0061260D" w:rsidR="00402070">
        <w:rPr>
          <w:rFonts w:eastAsia="Times New Roman"/>
          <w:color w:val="auto"/>
          <w:szCs w:val="24"/>
          <w:lang w:val="en-IN" w:eastAsia="en-IN"/>
        </w:rPr>
        <w:t>Hyndman and McKillop, 2019</w:t>
      </w:r>
      <w:r w:rsidR="00402070">
        <w:rPr>
          <w:rFonts w:eastAsia="Times New Roman"/>
          <w:color w:val="auto"/>
          <w:szCs w:val="24"/>
          <w:lang w:val="en-IN" w:eastAsia="en-IN"/>
        </w:rPr>
        <w:t>)</w:t>
      </w:r>
      <w:r w:rsidRPr="00A311E8">
        <w:t>. Estimating the assets required to complete the operation is a crucial need that, if disregarded, will cause significant hassles</w:t>
      </w:r>
      <w:r w:rsidR="00402070">
        <w:t xml:space="preserve"> </w:t>
      </w:r>
      <w:r w:rsidR="00402070">
        <w:rPr>
          <w:rFonts w:eastAsia="Times New Roman"/>
          <w:color w:val="auto"/>
          <w:szCs w:val="24"/>
          <w:lang w:val="en-IN" w:eastAsia="en-IN"/>
        </w:rPr>
        <w:t>(</w:t>
      </w:r>
      <w:r w:rsidRPr="008043B2" w:rsidR="00402070">
        <w:rPr>
          <w:rFonts w:eastAsia="Times New Roman"/>
          <w:color w:val="auto"/>
          <w:szCs w:val="24"/>
          <w:lang w:val="en-IN" w:eastAsia="en-IN"/>
        </w:rPr>
        <w:t>Hyndman, 2016</w:t>
      </w:r>
      <w:r w:rsidR="00402070">
        <w:rPr>
          <w:rFonts w:eastAsia="Times New Roman"/>
          <w:color w:val="auto"/>
          <w:szCs w:val="24"/>
          <w:lang w:val="en-IN" w:eastAsia="en-IN"/>
        </w:rPr>
        <w:t>)</w:t>
      </w:r>
      <w:r w:rsidRPr="00A311E8">
        <w:t>.</w:t>
      </w:r>
    </w:p>
    <w:p xmlns:wp14="http://schemas.microsoft.com/office/word/2010/wordml" w:rsidR="000E1DB7" w:rsidP="00D104B4" w:rsidRDefault="003132BE" w14:paraId="766F2A04" wp14:textId="77777777">
      <w:pPr>
        <w:numPr>
          <w:ilvl w:val="0"/>
          <w:numId w:val="9"/>
        </w:numPr>
      </w:pPr>
      <w:r w:rsidRPr="003132BE">
        <w:t>Preparation as another of the key elements in program administration entails effective capacity allocation and utilisation strategy that serves as the foundation for the timetables required to carry out the program. This stage of the program was inadequate in the context of the Elizabeth Line because there was no explicit backup preparedness in existence in event of interruptions that deemed to be important as the program experienced numerous delayed owing to the COVID-19 epidemic</w:t>
      </w:r>
      <w:r w:rsidR="00402070">
        <w:t xml:space="preserve"> </w:t>
      </w:r>
      <w:r w:rsidR="00402070">
        <w:rPr>
          <w:rFonts w:eastAsia="Times New Roman"/>
          <w:color w:val="auto"/>
          <w:szCs w:val="24"/>
          <w:lang w:val="en-IN" w:eastAsia="en-IN"/>
        </w:rPr>
        <w:t>(</w:t>
      </w:r>
      <w:r w:rsidRPr="002A26C2" w:rsidR="00402070">
        <w:rPr>
          <w:rFonts w:eastAsia="Times New Roman"/>
          <w:color w:val="auto"/>
          <w:szCs w:val="24"/>
          <w:lang w:val="en-IN" w:eastAsia="en-IN"/>
        </w:rPr>
        <w:t>Jarwal, 2018</w:t>
      </w:r>
      <w:r w:rsidR="00402070">
        <w:rPr>
          <w:rFonts w:eastAsia="Times New Roman"/>
          <w:color w:val="auto"/>
          <w:szCs w:val="24"/>
          <w:lang w:val="en-IN" w:eastAsia="en-IN"/>
        </w:rPr>
        <w:t>)</w:t>
      </w:r>
      <w:r w:rsidRPr="003132BE">
        <w:t>.</w:t>
      </w:r>
    </w:p>
    <w:p xmlns:wp14="http://schemas.microsoft.com/office/word/2010/wordml" w:rsidR="003132BE" w:rsidP="00D104B4" w:rsidRDefault="002343A1" w14:paraId="180EB76F" wp14:textId="77777777">
      <w:pPr>
        <w:numPr>
          <w:ilvl w:val="0"/>
          <w:numId w:val="9"/>
        </w:numPr>
      </w:pPr>
      <w:r w:rsidRPr="002343A1">
        <w:t>Supervision as this stage of program administration is crucial because it allows for continual assurance that the program is moving forward in accordance with the established timelines.</w:t>
      </w:r>
      <w:r w:rsidRPr="0081338C" w:rsidR="0081338C">
        <w:t xml:space="preserve"> Whenever it concerns to the manner Elizabeth Line was put to restraints, there is certainly a great of effort that needs to be done in this regard. The building is seen as a magnificent but problematic endeavour in large measure as a result of the significant expenditures and setbacks</w:t>
      </w:r>
      <w:r w:rsidR="00402070">
        <w:t xml:space="preserve"> </w:t>
      </w:r>
      <w:r w:rsidR="00402070">
        <w:rPr>
          <w:rFonts w:eastAsia="Times New Roman"/>
          <w:color w:val="auto"/>
          <w:szCs w:val="24"/>
          <w:lang w:val="en-IN" w:eastAsia="en-IN"/>
        </w:rPr>
        <w:t>(</w:t>
      </w:r>
      <w:r w:rsidRPr="008043B2" w:rsidR="00402070">
        <w:rPr>
          <w:rFonts w:eastAsia="Times New Roman"/>
          <w:color w:val="auto"/>
          <w:szCs w:val="24"/>
          <w:lang w:val="en-IN" w:eastAsia="en-IN"/>
        </w:rPr>
        <w:t>Jermias, Gani and Juliana, 2018</w:t>
      </w:r>
      <w:r w:rsidR="00402070">
        <w:rPr>
          <w:rFonts w:eastAsia="Times New Roman"/>
          <w:color w:val="auto"/>
          <w:szCs w:val="24"/>
          <w:lang w:val="en-IN" w:eastAsia="en-IN"/>
        </w:rPr>
        <w:t>)</w:t>
      </w:r>
      <w:r w:rsidRPr="0081338C" w:rsidR="0081338C">
        <w:t>.</w:t>
      </w:r>
    </w:p>
    <w:p xmlns:wp14="http://schemas.microsoft.com/office/word/2010/wordml" w:rsidR="0081338C" w:rsidP="00D104B4" w:rsidRDefault="005624A8" w14:paraId="66A5BEF9" wp14:textId="77777777">
      <w:pPr>
        <w:numPr>
          <w:ilvl w:val="0"/>
          <w:numId w:val="9"/>
        </w:numPr>
      </w:pPr>
      <w:r w:rsidRPr="005624A8">
        <w:t>Efficient data exchange as in order for a program management to be productive, managers must have the ability to provide expertise and material at the appropriate period. I could efficiently interact with the group participants that reduces chance and mistakes and boosts efficiency and profitability across the board.</w:t>
      </w:r>
      <w:r w:rsidRPr="00A80170" w:rsidR="00A80170">
        <w:t xml:space="preserve"> With the aid of conversation, I could additionally forge deep bonds with my group colleagues and meet their requirements, allowing them to offer their beneficial benefits and the successful completion of the planning process</w:t>
      </w:r>
      <w:r w:rsidR="00402070">
        <w:t xml:space="preserve"> </w:t>
      </w:r>
      <w:r w:rsidR="00402070">
        <w:rPr>
          <w:rFonts w:eastAsia="Times New Roman"/>
          <w:color w:val="auto"/>
          <w:szCs w:val="24"/>
          <w:lang w:val="en-IN" w:eastAsia="en-IN"/>
        </w:rPr>
        <w:t>(</w:t>
      </w:r>
      <w:r w:rsidRPr="0061260D" w:rsidR="00402070">
        <w:rPr>
          <w:rFonts w:eastAsia="Times New Roman"/>
          <w:color w:val="auto"/>
          <w:szCs w:val="24"/>
          <w:lang w:val="en-IN" w:eastAsia="en-IN"/>
        </w:rPr>
        <w:t>Khajavi and Mohammadian, 2018</w:t>
      </w:r>
      <w:r w:rsidR="00402070">
        <w:rPr>
          <w:rFonts w:eastAsia="Times New Roman"/>
          <w:color w:val="auto"/>
          <w:szCs w:val="24"/>
          <w:lang w:val="en-IN" w:eastAsia="en-IN"/>
        </w:rPr>
        <w:t>)</w:t>
      </w:r>
      <w:r w:rsidRPr="00A80170" w:rsidR="00A80170">
        <w:t>.</w:t>
      </w:r>
    </w:p>
    <w:p xmlns:wp14="http://schemas.microsoft.com/office/word/2010/wordml" w:rsidR="00A80170" w:rsidP="00D104B4" w:rsidRDefault="00911201" w14:paraId="56691C81" wp14:textId="77777777">
      <w:pPr>
        <w:numPr>
          <w:ilvl w:val="0"/>
          <w:numId w:val="9"/>
        </w:numPr>
      </w:pPr>
      <w:r w:rsidRPr="00911201">
        <w:t>Logical and psychological abilities such abilities would aid me in analysing the important data and concepts such that I could address any problems that may arise that could compromise the operation. I could successfully assess a scenario with the use of my cognitive capabilities, and I could rationally address associated difficulties using a variety of tactics and methods. The implementation, understanding, assessment, and composition skills that are necessary for a good program management are greatly aided by rational reflection</w:t>
      </w:r>
      <w:r w:rsidR="00402070">
        <w:t xml:space="preserve"> </w:t>
      </w:r>
      <w:r w:rsidR="00402070">
        <w:rPr>
          <w:rFonts w:eastAsia="Times New Roman"/>
          <w:color w:val="auto"/>
          <w:szCs w:val="24"/>
          <w:lang w:val="en-IN" w:eastAsia="en-IN"/>
        </w:rPr>
        <w:t>(</w:t>
      </w:r>
      <w:r w:rsidRPr="0061260D" w:rsidR="00402070">
        <w:rPr>
          <w:rFonts w:eastAsia="Times New Roman"/>
          <w:color w:val="auto"/>
          <w:szCs w:val="24"/>
          <w:lang w:val="en-IN" w:eastAsia="en-IN"/>
        </w:rPr>
        <w:t>Kogut, Janshanlo and Czerewacz-Filipowicz, 2020</w:t>
      </w:r>
      <w:r w:rsidR="00402070">
        <w:rPr>
          <w:rFonts w:eastAsia="Times New Roman"/>
          <w:color w:val="auto"/>
          <w:szCs w:val="24"/>
          <w:lang w:val="en-IN" w:eastAsia="en-IN"/>
        </w:rPr>
        <w:t>)</w:t>
      </w:r>
      <w:r w:rsidRPr="00911201">
        <w:t>.</w:t>
      </w:r>
    </w:p>
    <w:p xmlns:wp14="http://schemas.microsoft.com/office/word/2010/wordml" w:rsidR="00354868" w:rsidP="00D104B4" w:rsidRDefault="00D50F43" w14:paraId="0DA67ED6" wp14:textId="77777777">
      <w:pPr>
        <w:numPr>
          <w:ilvl w:val="0"/>
          <w:numId w:val="9"/>
        </w:numPr>
      </w:pPr>
      <w:r w:rsidRPr="00D50F43">
        <w:t>Applied knowledge as this ability aids in comprehending the idea that is important for undertaking success. I could successfully instruct and mentor individuals because that they might execute as intended, assisting in the venture's overall goal-achieving success. In order to maintain a good flow of operations, it aids in increasing efficiency and performance and moreover assists with authority and responsibility delegation. This ability helps me prioritise activities such that I could effectively handle those who are already crucial in the beginning and teach staff members to pass on the necessary abilities</w:t>
      </w:r>
      <w:r w:rsidR="00402070">
        <w:t xml:space="preserve"> </w:t>
      </w:r>
      <w:r w:rsidR="00402070">
        <w:rPr>
          <w:rFonts w:eastAsia="Times New Roman"/>
          <w:color w:val="auto"/>
          <w:szCs w:val="24"/>
          <w:lang w:val="en-IN" w:eastAsia="en-IN"/>
        </w:rPr>
        <w:t>(</w:t>
      </w:r>
      <w:r w:rsidRPr="0061260D" w:rsidR="00402070">
        <w:rPr>
          <w:rFonts w:eastAsia="Times New Roman"/>
          <w:color w:val="auto"/>
          <w:szCs w:val="24"/>
          <w:lang w:val="en-IN" w:eastAsia="en-IN"/>
        </w:rPr>
        <w:t>Kouaib, Jarboui and Mouakhar, 2018</w:t>
      </w:r>
      <w:r w:rsidR="00402070">
        <w:rPr>
          <w:rFonts w:eastAsia="Times New Roman"/>
          <w:color w:val="auto"/>
          <w:szCs w:val="24"/>
          <w:lang w:val="en-IN" w:eastAsia="en-IN"/>
        </w:rPr>
        <w:t>)</w:t>
      </w:r>
      <w:r w:rsidRPr="00D50F43">
        <w:t>.</w:t>
      </w:r>
    </w:p>
    <w:p xmlns:wp14="http://schemas.microsoft.com/office/word/2010/wordml" w:rsidR="00E278FC" w:rsidP="00D104B4" w:rsidRDefault="00EA1861" w14:paraId="69B6ED6B" wp14:textId="77777777">
      <w:pPr>
        <w:numPr>
          <w:ilvl w:val="0"/>
          <w:numId w:val="9"/>
        </w:numPr>
      </w:pPr>
      <w:r w:rsidRPr="00EA1861">
        <w:t>Quality assessment as with the usage of this ability, I could oversee projects successfully since it aids in the assessment of possible threats that could negatively impact the program as a whole. Management must assess the vulnerabilities and mistakes from early phases in order to create tactics and objectives to mitigate such threats. I could efficiently evaluate the data and therefore could come up with a variety of alternate solutions to help the organization as a whole reduce risks, which really is good for the operation</w:t>
      </w:r>
      <w:r w:rsidR="00402070">
        <w:t xml:space="preserve"> </w:t>
      </w:r>
      <w:r w:rsidR="00402070">
        <w:rPr>
          <w:rFonts w:eastAsia="Times New Roman"/>
          <w:color w:val="auto"/>
          <w:szCs w:val="24"/>
          <w:lang w:val="en-IN" w:eastAsia="en-IN"/>
        </w:rPr>
        <w:t>(</w:t>
      </w:r>
      <w:r w:rsidRPr="002A26C2" w:rsidR="00402070">
        <w:rPr>
          <w:rFonts w:eastAsia="Times New Roman"/>
          <w:color w:val="auto"/>
          <w:szCs w:val="24"/>
          <w:lang w:val="en-IN" w:eastAsia="en-IN"/>
        </w:rPr>
        <w:t>Kure, Nørreklit and Raffnsøe-Møller, 2017</w:t>
      </w:r>
      <w:r w:rsidR="00402070">
        <w:rPr>
          <w:rFonts w:eastAsia="Times New Roman"/>
          <w:color w:val="auto"/>
          <w:szCs w:val="24"/>
          <w:lang w:val="en-IN" w:eastAsia="en-IN"/>
        </w:rPr>
        <w:t>)</w:t>
      </w:r>
      <w:r w:rsidRPr="00EA1861">
        <w:t>.</w:t>
      </w:r>
    </w:p>
    <w:p xmlns:wp14="http://schemas.microsoft.com/office/word/2010/wordml" w:rsidR="004117A8" w:rsidP="00D104B4" w:rsidRDefault="00C6157B" w14:paraId="20DE7926" wp14:textId="77777777">
      <w:pPr>
        <w:numPr>
          <w:ilvl w:val="0"/>
          <w:numId w:val="9"/>
        </w:numPr>
      </w:pPr>
      <w:r w:rsidRPr="00C6157B">
        <w:t>Technological knowledge as in addition to personal qualities, program managers must usually have technological knowledge to properly assess the technological aspects that may influence business projects.</w:t>
      </w:r>
      <w:r w:rsidRPr="000D59D0" w:rsidR="000D59D0">
        <w:t xml:space="preserve"> It assists in utilising a variety of cutting-edge techniques and technology while improving the efficiency and production of every group worker. I have the technological know-how to use various tools to cut down on schedule and unnecessary expenses that could indeed have an impact on the program's finances</w:t>
      </w:r>
      <w:r w:rsidR="00402070">
        <w:t xml:space="preserve"> </w:t>
      </w:r>
      <w:r w:rsidR="00402070">
        <w:rPr>
          <w:rFonts w:eastAsia="Times New Roman"/>
          <w:color w:val="auto"/>
          <w:szCs w:val="24"/>
          <w:lang w:val="en-IN" w:eastAsia="en-IN"/>
        </w:rPr>
        <w:t>(</w:t>
      </w:r>
      <w:r w:rsidRPr="0061260D" w:rsidR="00402070">
        <w:rPr>
          <w:rFonts w:eastAsia="Times New Roman"/>
          <w:color w:val="auto"/>
          <w:szCs w:val="24"/>
          <w:lang w:val="en-IN" w:eastAsia="en-IN"/>
        </w:rPr>
        <w:t>Li, 2018</w:t>
      </w:r>
      <w:r w:rsidR="00402070">
        <w:rPr>
          <w:rFonts w:eastAsia="Times New Roman"/>
          <w:color w:val="auto"/>
          <w:szCs w:val="24"/>
          <w:lang w:val="en-IN" w:eastAsia="en-IN"/>
        </w:rPr>
        <w:t>)</w:t>
      </w:r>
      <w:r w:rsidRPr="000D59D0" w:rsidR="000D59D0">
        <w:t>.</w:t>
      </w:r>
    </w:p>
    <w:p xmlns:wp14="http://schemas.microsoft.com/office/word/2010/wordml" w:rsidR="008C7F95" w:rsidP="007252A5" w:rsidRDefault="008C7F95" w14:paraId="5982921E" wp14:textId="77777777">
      <w:pPr>
        <w:pStyle w:val="Heading1"/>
      </w:pPr>
      <w:bookmarkStart w:name="_Toc102653540" w:id="14"/>
      <w:bookmarkStart w:name="_Toc108897034" w:id="15"/>
      <w:r>
        <w:t>CONCLUSION</w:t>
      </w:r>
      <w:bookmarkEnd w:id="14"/>
      <w:bookmarkEnd w:id="15"/>
    </w:p>
    <w:p xmlns:wp14="http://schemas.microsoft.com/office/word/2010/wordml" w:rsidR="008D52A4" w:rsidP="000A1FCE" w:rsidRDefault="00B740BA" w14:paraId="1CAB22F9" wp14:textId="77777777">
      <w:pPr>
        <w:ind w:firstLine="432"/>
      </w:pPr>
      <w:r w:rsidRPr="00B740BA">
        <w:t>From the aforementioned data, it could be inferred that good program administration requires a variety of relevant abilities, information, methods, and approaches. According to evaluations, program administrators could utilise a variety of tools with the aid of diverse abilities to increase the output and efficiency of every individual operating on that specific program.</w:t>
      </w:r>
      <w:r w:rsidRPr="0056759E" w:rsidR="0056759E">
        <w:t xml:space="preserve"> Program administration places a strong emphasis on allocating tasks amongst team workers such that they could each complete them to the best of their abilities and experience. In the early phases of the initiative, appropriate objectives, purpose, and funding must be developed such that participants could accomplish their aims as planned. It is the responsibility of the program management to make sure that group participants are aware of their individual responsibilities, goals, and standards such that they may organise their procedures accordingly. This paper offers a comprehensive assessment of the initiative as well as information on its able to succeed and unsuccessful elements.</w:t>
      </w:r>
      <w:r w:rsidRPr="000A1FCE" w:rsidR="000A1FCE">
        <w:t xml:space="preserve"> In order for the program management to conduct the venture in an efficient and efficacious way, the program includes the learning that would have been learned from the program as well as suggestions. In this paper, certain talents that are necessary to remain a successful program management are described.</w:t>
      </w:r>
    </w:p>
    <w:p xmlns:wp14="http://schemas.microsoft.com/office/word/2010/wordml" w:rsidR="00DB16B9" w:rsidP="008D52A4" w:rsidRDefault="008D52A4" w14:paraId="7797E7DE" wp14:textId="77777777">
      <w:pPr>
        <w:pStyle w:val="Heading1"/>
      </w:pPr>
      <w:r>
        <w:br w:type="page"/>
      </w:r>
      <w:bookmarkStart w:name="_Toc108897035" w:id="16"/>
      <w:r>
        <w:t>REFERENCES</w:t>
      </w:r>
      <w:bookmarkEnd w:id="16"/>
    </w:p>
    <w:p xmlns:wp14="http://schemas.microsoft.com/office/word/2010/wordml" w:rsidR="008D52A4" w:rsidP="008D52A4" w:rsidRDefault="008D52A4" w14:paraId="342836B6" wp14:textId="77777777">
      <w:pPr>
        <w:rPr>
          <w:u w:val="single"/>
        </w:rPr>
      </w:pPr>
      <w:r>
        <w:rPr>
          <w:u w:val="single"/>
        </w:rPr>
        <w:t>Books and journals</w:t>
      </w:r>
    </w:p>
    <w:p xmlns:wp14="http://schemas.microsoft.com/office/word/2010/wordml" w:rsidRPr="00036D0E" w:rsidR="00E27C04" w:rsidP="00E27C04" w:rsidRDefault="00E27C04" w14:paraId="4EF77B79" wp14:textId="77777777">
      <w:pPr>
        <w:suppressAutoHyphens w:val="0"/>
        <w:spacing w:line="240" w:lineRule="auto"/>
        <w:ind w:left="851" w:hanging="851"/>
        <w:rPr>
          <w:rFonts w:eastAsia="Times New Roman"/>
          <w:color w:val="auto"/>
          <w:szCs w:val="24"/>
          <w:lang w:val="en-IN" w:eastAsia="en-IN"/>
        </w:rPr>
      </w:pPr>
      <w:r w:rsidRPr="00036D0E">
        <w:rPr>
          <w:rFonts w:eastAsia="Times New Roman"/>
          <w:color w:val="auto"/>
          <w:szCs w:val="24"/>
          <w:lang w:val="en-IN" w:eastAsia="en-IN"/>
        </w:rPr>
        <w:t>Altukhov, P.</w:t>
      </w:r>
      <w:r>
        <w:rPr>
          <w:rFonts w:eastAsia="Times New Roman"/>
          <w:color w:val="auto"/>
          <w:szCs w:val="24"/>
          <w:lang w:val="en-IN" w:eastAsia="en-IN"/>
        </w:rPr>
        <w:t xml:space="preserve"> </w:t>
      </w:r>
      <w:r w:rsidRPr="00036D0E">
        <w:rPr>
          <w:rFonts w:eastAsia="Times New Roman"/>
          <w:color w:val="auto"/>
          <w:szCs w:val="24"/>
          <w:lang w:val="en-IN" w:eastAsia="en-IN"/>
        </w:rPr>
        <w:t>V., Predeus, N.</w:t>
      </w:r>
      <w:r>
        <w:rPr>
          <w:rFonts w:eastAsia="Times New Roman"/>
          <w:color w:val="auto"/>
          <w:szCs w:val="24"/>
          <w:lang w:val="en-IN" w:eastAsia="en-IN"/>
        </w:rPr>
        <w:t xml:space="preserve"> </w:t>
      </w:r>
      <w:r w:rsidRPr="00036D0E">
        <w:rPr>
          <w:rFonts w:eastAsia="Times New Roman"/>
          <w:color w:val="auto"/>
          <w:szCs w:val="24"/>
          <w:lang w:val="en-IN" w:eastAsia="en-IN"/>
        </w:rPr>
        <w:t>V. and Predeus, J.</w:t>
      </w:r>
      <w:r>
        <w:rPr>
          <w:rFonts w:eastAsia="Times New Roman"/>
          <w:color w:val="auto"/>
          <w:szCs w:val="24"/>
          <w:lang w:val="en-IN" w:eastAsia="en-IN"/>
        </w:rPr>
        <w:t xml:space="preserve"> </w:t>
      </w:r>
      <w:r w:rsidRPr="00036D0E">
        <w:rPr>
          <w:rFonts w:eastAsia="Times New Roman"/>
          <w:color w:val="auto"/>
          <w:szCs w:val="24"/>
          <w:lang w:val="en-IN" w:eastAsia="en-IN"/>
        </w:rPr>
        <w:t xml:space="preserve">V., 2019, June. Development of the Elements of the Mechanism Accounting and Analytical Support of Economic Security of Construction Enterprises. In </w:t>
      </w:r>
      <w:r w:rsidRPr="00036D0E">
        <w:rPr>
          <w:rFonts w:eastAsia="Times New Roman"/>
          <w:i/>
          <w:iCs/>
          <w:color w:val="auto"/>
          <w:szCs w:val="24"/>
          <w:lang w:val="en-IN" w:eastAsia="en-IN"/>
        </w:rPr>
        <w:t>IOP Conference Series: Earth and Environmental Science</w:t>
      </w:r>
      <w:r w:rsidRPr="00036D0E">
        <w:rPr>
          <w:rFonts w:eastAsia="Times New Roman"/>
          <w:color w:val="auto"/>
          <w:szCs w:val="24"/>
          <w:lang w:val="en-IN" w:eastAsia="en-IN"/>
        </w:rPr>
        <w:t xml:space="preserve"> (Vol. 272, No. 3, p. 032205). IOP Publishing.</w:t>
      </w:r>
    </w:p>
    <w:p xmlns:wp14="http://schemas.microsoft.com/office/word/2010/wordml" w:rsidRPr="00036D0E" w:rsidR="00E27C04" w:rsidP="00E27C04" w:rsidRDefault="00E27C04" w14:paraId="388E08E5" wp14:textId="77777777">
      <w:pPr>
        <w:suppressAutoHyphens w:val="0"/>
        <w:spacing w:line="240" w:lineRule="auto"/>
        <w:ind w:left="851" w:hanging="851"/>
        <w:rPr>
          <w:rFonts w:eastAsia="Times New Roman"/>
          <w:color w:val="auto"/>
          <w:szCs w:val="24"/>
          <w:lang w:val="en-IN" w:eastAsia="en-IN"/>
        </w:rPr>
      </w:pPr>
      <w:r w:rsidRPr="00036D0E">
        <w:rPr>
          <w:rFonts w:eastAsia="Times New Roman"/>
          <w:color w:val="auto"/>
          <w:szCs w:val="24"/>
          <w:lang w:val="en-IN" w:eastAsia="en-IN"/>
        </w:rPr>
        <w:t>Borthick, A.</w:t>
      </w:r>
      <w:r>
        <w:rPr>
          <w:rFonts w:eastAsia="Times New Roman"/>
          <w:color w:val="auto"/>
          <w:szCs w:val="24"/>
          <w:lang w:val="en-IN" w:eastAsia="en-IN"/>
        </w:rPr>
        <w:t xml:space="preserve"> </w:t>
      </w:r>
      <w:r w:rsidRPr="00036D0E">
        <w:rPr>
          <w:rFonts w:eastAsia="Times New Roman"/>
          <w:color w:val="auto"/>
          <w:szCs w:val="24"/>
          <w:lang w:val="en-IN" w:eastAsia="en-IN"/>
        </w:rPr>
        <w:t>F. and Pennington, R.</w:t>
      </w:r>
      <w:r>
        <w:rPr>
          <w:rFonts w:eastAsia="Times New Roman"/>
          <w:color w:val="auto"/>
          <w:szCs w:val="24"/>
          <w:lang w:val="en-IN" w:eastAsia="en-IN"/>
        </w:rPr>
        <w:t xml:space="preserve"> </w:t>
      </w:r>
      <w:r w:rsidRPr="00036D0E">
        <w:rPr>
          <w:rFonts w:eastAsia="Times New Roman"/>
          <w:color w:val="auto"/>
          <w:szCs w:val="24"/>
          <w:lang w:val="en-IN" w:eastAsia="en-IN"/>
        </w:rPr>
        <w:t xml:space="preserve">R., 2017. When data become ubiquitous, what becomes of accounting and assurance?. </w:t>
      </w:r>
      <w:r w:rsidRPr="00036D0E">
        <w:rPr>
          <w:rFonts w:eastAsia="Times New Roman"/>
          <w:i/>
          <w:iCs/>
          <w:color w:val="auto"/>
          <w:szCs w:val="24"/>
          <w:lang w:val="en-IN" w:eastAsia="en-IN"/>
        </w:rPr>
        <w:t>Journal of Information Systems</w:t>
      </w:r>
      <w:r>
        <w:rPr>
          <w:rFonts w:eastAsia="Times New Roman"/>
          <w:color w:val="auto"/>
          <w:szCs w:val="24"/>
          <w:lang w:val="en-IN" w:eastAsia="en-IN"/>
        </w:rPr>
        <w:t>.</w:t>
      </w:r>
      <w:r w:rsidRPr="00036D0E">
        <w:rPr>
          <w:rFonts w:eastAsia="Times New Roman"/>
          <w:color w:val="auto"/>
          <w:szCs w:val="24"/>
          <w:lang w:val="en-IN" w:eastAsia="en-IN"/>
        </w:rPr>
        <w:t xml:space="preserve"> </w:t>
      </w:r>
      <w:r w:rsidRPr="00036D0E">
        <w:rPr>
          <w:rFonts w:eastAsia="Times New Roman"/>
          <w:iCs/>
          <w:color w:val="auto"/>
          <w:szCs w:val="24"/>
          <w:lang w:val="en-IN" w:eastAsia="en-IN"/>
        </w:rPr>
        <w:t>31</w:t>
      </w:r>
      <w:r w:rsidRPr="00036D0E">
        <w:rPr>
          <w:rFonts w:eastAsia="Times New Roman"/>
          <w:color w:val="auto"/>
          <w:szCs w:val="24"/>
          <w:lang w:val="en-IN" w:eastAsia="en-IN"/>
        </w:rPr>
        <w:t>(3)</w:t>
      </w:r>
      <w:r>
        <w:rPr>
          <w:rFonts w:eastAsia="Times New Roman"/>
          <w:color w:val="auto"/>
          <w:szCs w:val="24"/>
          <w:lang w:val="en-IN" w:eastAsia="en-IN"/>
        </w:rPr>
        <w:t>.</w:t>
      </w:r>
      <w:r w:rsidRPr="00036D0E">
        <w:rPr>
          <w:rFonts w:eastAsia="Times New Roman"/>
          <w:color w:val="auto"/>
          <w:szCs w:val="24"/>
          <w:lang w:val="en-IN" w:eastAsia="en-IN"/>
        </w:rPr>
        <w:t xml:space="preserve"> pp.1-4.</w:t>
      </w:r>
    </w:p>
    <w:p xmlns:wp14="http://schemas.microsoft.com/office/word/2010/wordml" w:rsidRPr="002A26C2" w:rsidR="00E27C04" w:rsidP="00E27C04" w:rsidRDefault="00E27C04" w14:paraId="39C4CFFA" wp14:textId="77777777">
      <w:pPr>
        <w:suppressAutoHyphens w:val="0"/>
        <w:spacing w:line="240" w:lineRule="auto"/>
        <w:ind w:left="851" w:hanging="851"/>
        <w:rPr>
          <w:rFonts w:eastAsia="Times New Roman"/>
          <w:color w:val="auto"/>
          <w:szCs w:val="24"/>
          <w:lang w:val="en-IN" w:eastAsia="en-IN"/>
        </w:rPr>
      </w:pPr>
      <w:r w:rsidRPr="002A26C2">
        <w:rPr>
          <w:rFonts w:eastAsia="Times New Roman"/>
          <w:color w:val="auto"/>
          <w:szCs w:val="24"/>
          <w:lang w:val="en-IN" w:eastAsia="en-IN"/>
        </w:rPr>
        <w:t xml:space="preserve">Dahlan, M., 2019. Analysis of interrelationship between usefulness of management accounting systems, interactive budget use and job performance. </w:t>
      </w:r>
      <w:r w:rsidRPr="002A26C2">
        <w:rPr>
          <w:rFonts w:eastAsia="Times New Roman"/>
          <w:i/>
          <w:iCs/>
          <w:color w:val="auto"/>
          <w:szCs w:val="24"/>
          <w:lang w:val="en-IN" w:eastAsia="en-IN"/>
        </w:rPr>
        <w:t>Management Science Letters</w:t>
      </w:r>
      <w:r w:rsidRPr="002A26C2">
        <w:rPr>
          <w:rFonts w:eastAsia="Times New Roman"/>
          <w:color w:val="auto"/>
          <w:szCs w:val="24"/>
          <w:lang w:val="en-IN" w:eastAsia="en-IN"/>
        </w:rPr>
        <w:t xml:space="preserve">, </w:t>
      </w:r>
      <w:r w:rsidRPr="002A26C2">
        <w:rPr>
          <w:rFonts w:eastAsia="Times New Roman"/>
          <w:i/>
          <w:iCs/>
          <w:color w:val="auto"/>
          <w:szCs w:val="24"/>
          <w:lang w:val="en-IN" w:eastAsia="en-IN"/>
        </w:rPr>
        <w:t>9</w:t>
      </w:r>
      <w:r w:rsidRPr="002A26C2">
        <w:rPr>
          <w:rFonts w:eastAsia="Times New Roman"/>
          <w:color w:val="auto"/>
          <w:szCs w:val="24"/>
          <w:lang w:val="en-IN" w:eastAsia="en-IN"/>
        </w:rPr>
        <w:t>(7), pp.967-972.</w:t>
      </w:r>
    </w:p>
    <w:p xmlns:wp14="http://schemas.microsoft.com/office/word/2010/wordml" w:rsidRPr="008043B2" w:rsidR="00E27C04" w:rsidP="00E27C04" w:rsidRDefault="00E27C04" w14:paraId="7BF3D700" wp14:textId="77777777">
      <w:pPr>
        <w:suppressAutoHyphens w:val="0"/>
        <w:spacing w:line="240" w:lineRule="auto"/>
        <w:ind w:left="851" w:hanging="851"/>
        <w:rPr>
          <w:rFonts w:eastAsia="Times New Roman"/>
          <w:color w:val="auto"/>
          <w:szCs w:val="24"/>
          <w:lang w:val="en-IN" w:eastAsia="en-IN"/>
        </w:rPr>
      </w:pPr>
      <w:r w:rsidRPr="008043B2">
        <w:rPr>
          <w:rFonts w:eastAsia="Times New Roman"/>
          <w:color w:val="auto"/>
          <w:szCs w:val="24"/>
          <w:lang w:val="en-IN" w:eastAsia="en-IN"/>
        </w:rPr>
        <w:t xml:space="preserve">Eisenberg, P., 2016. The Balanced Scorecard and Beyond–Applying Theories of Performance Measurement, Employment and Rewards in Management Accounting Education. </w:t>
      </w:r>
      <w:r w:rsidRPr="008043B2">
        <w:rPr>
          <w:rFonts w:eastAsia="Times New Roman"/>
          <w:i/>
          <w:iCs/>
          <w:color w:val="auto"/>
          <w:szCs w:val="24"/>
          <w:lang w:val="en-IN" w:eastAsia="en-IN"/>
        </w:rPr>
        <w:t>International Research Journal of Management Sciences</w:t>
      </w:r>
      <w:r>
        <w:rPr>
          <w:rFonts w:eastAsia="Times New Roman"/>
          <w:color w:val="auto"/>
          <w:szCs w:val="24"/>
          <w:lang w:val="en-IN" w:eastAsia="en-IN"/>
        </w:rPr>
        <w:t>.</w:t>
      </w:r>
      <w:r w:rsidRPr="008043B2">
        <w:rPr>
          <w:rFonts w:eastAsia="Times New Roman"/>
          <w:color w:val="auto"/>
          <w:szCs w:val="24"/>
          <w:lang w:val="en-IN" w:eastAsia="en-IN"/>
        </w:rPr>
        <w:t xml:space="preserve"> </w:t>
      </w:r>
      <w:r w:rsidRPr="008043B2">
        <w:rPr>
          <w:rFonts w:eastAsia="Times New Roman"/>
          <w:iCs/>
          <w:color w:val="auto"/>
          <w:szCs w:val="24"/>
          <w:lang w:val="en-IN" w:eastAsia="en-IN"/>
        </w:rPr>
        <w:t>4</w:t>
      </w:r>
      <w:r w:rsidRPr="008043B2">
        <w:rPr>
          <w:rFonts w:eastAsia="Times New Roman"/>
          <w:color w:val="auto"/>
          <w:szCs w:val="24"/>
          <w:lang w:val="en-IN" w:eastAsia="en-IN"/>
        </w:rPr>
        <w:t>(7)</w:t>
      </w:r>
      <w:r>
        <w:rPr>
          <w:rFonts w:eastAsia="Times New Roman"/>
          <w:color w:val="auto"/>
          <w:szCs w:val="24"/>
          <w:lang w:val="en-IN" w:eastAsia="en-IN"/>
        </w:rPr>
        <w:t>.</w:t>
      </w:r>
      <w:r w:rsidRPr="008043B2">
        <w:rPr>
          <w:rFonts w:eastAsia="Times New Roman"/>
          <w:color w:val="auto"/>
          <w:szCs w:val="24"/>
          <w:lang w:val="en-IN" w:eastAsia="en-IN"/>
        </w:rPr>
        <w:t xml:space="preserve"> pp.483-491.</w:t>
      </w:r>
    </w:p>
    <w:p xmlns:wp14="http://schemas.microsoft.com/office/word/2010/wordml" w:rsidRPr="008043B2" w:rsidR="00E27C04" w:rsidP="00E27C04" w:rsidRDefault="00E27C04" w14:paraId="42653016" wp14:textId="77777777">
      <w:pPr>
        <w:suppressAutoHyphens w:val="0"/>
        <w:spacing w:line="240" w:lineRule="auto"/>
        <w:ind w:left="851" w:hanging="851"/>
        <w:rPr>
          <w:rFonts w:eastAsia="Times New Roman"/>
          <w:color w:val="auto"/>
          <w:szCs w:val="24"/>
          <w:lang w:val="en-IN" w:eastAsia="en-IN"/>
        </w:rPr>
      </w:pPr>
      <w:r w:rsidRPr="008043B2">
        <w:rPr>
          <w:rFonts w:eastAsia="Times New Roman"/>
          <w:color w:val="auto"/>
          <w:szCs w:val="24"/>
          <w:lang w:val="en-IN" w:eastAsia="en-IN"/>
        </w:rPr>
        <w:t>Emiaso, D. and Egbunike, A.</w:t>
      </w:r>
      <w:r>
        <w:rPr>
          <w:rFonts w:eastAsia="Times New Roman"/>
          <w:color w:val="auto"/>
          <w:szCs w:val="24"/>
          <w:lang w:val="en-IN" w:eastAsia="en-IN"/>
        </w:rPr>
        <w:t xml:space="preserve"> </w:t>
      </w:r>
      <w:r w:rsidRPr="008043B2">
        <w:rPr>
          <w:rFonts w:eastAsia="Times New Roman"/>
          <w:color w:val="auto"/>
          <w:szCs w:val="24"/>
          <w:lang w:val="en-IN" w:eastAsia="en-IN"/>
        </w:rPr>
        <w:t xml:space="preserve">P., 2018. Strategic management accounting practices and organizational performance of manufacturing firms in Nigeria. </w:t>
      </w:r>
      <w:r w:rsidRPr="008043B2">
        <w:rPr>
          <w:rFonts w:eastAsia="Times New Roman"/>
          <w:i/>
          <w:iCs/>
          <w:color w:val="auto"/>
          <w:szCs w:val="24"/>
          <w:lang w:val="en-IN" w:eastAsia="en-IN"/>
        </w:rPr>
        <w:t>Journal of Accounting and Financial Management</w:t>
      </w:r>
      <w:r>
        <w:rPr>
          <w:rFonts w:eastAsia="Times New Roman"/>
          <w:color w:val="auto"/>
          <w:szCs w:val="24"/>
          <w:lang w:val="en-IN" w:eastAsia="en-IN"/>
        </w:rPr>
        <w:t>.</w:t>
      </w:r>
      <w:r w:rsidRPr="008043B2">
        <w:rPr>
          <w:rFonts w:eastAsia="Times New Roman"/>
          <w:color w:val="auto"/>
          <w:szCs w:val="24"/>
          <w:lang w:val="en-IN" w:eastAsia="en-IN"/>
        </w:rPr>
        <w:t xml:space="preserve"> </w:t>
      </w:r>
      <w:r w:rsidRPr="008043B2">
        <w:rPr>
          <w:rFonts w:eastAsia="Times New Roman"/>
          <w:iCs/>
          <w:color w:val="auto"/>
          <w:szCs w:val="24"/>
          <w:lang w:val="en-IN" w:eastAsia="en-IN"/>
        </w:rPr>
        <w:t>4</w:t>
      </w:r>
      <w:r w:rsidRPr="008043B2">
        <w:rPr>
          <w:rFonts w:eastAsia="Times New Roman"/>
          <w:color w:val="auto"/>
          <w:szCs w:val="24"/>
          <w:lang w:val="en-IN" w:eastAsia="en-IN"/>
        </w:rPr>
        <w:t>(1)</w:t>
      </w:r>
      <w:r>
        <w:rPr>
          <w:rFonts w:eastAsia="Times New Roman"/>
          <w:color w:val="auto"/>
          <w:szCs w:val="24"/>
          <w:lang w:val="en-IN" w:eastAsia="en-IN"/>
        </w:rPr>
        <w:t>.</w:t>
      </w:r>
      <w:r w:rsidRPr="008043B2">
        <w:rPr>
          <w:rFonts w:eastAsia="Times New Roman"/>
          <w:color w:val="auto"/>
          <w:szCs w:val="24"/>
          <w:lang w:val="en-IN" w:eastAsia="en-IN"/>
        </w:rPr>
        <w:t xml:space="preserve"> pp.10-18.</w:t>
      </w:r>
    </w:p>
    <w:p xmlns:wp14="http://schemas.microsoft.com/office/word/2010/wordml" w:rsidRPr="0061260D" w:rsidR="00E27C04" w:rsidP="00E27C04" w:rsidRDefault="00E27C04" w14:paraId="4BD53F77" wp14:textId="77777777">
      <w:pPr>
        <w:suppressAutoHyphens w:val="0"/>
        <w:spacing w:line="240" w:lineRule="auto"/>
        <w:ind w:left="851" w:hanging="851"/>
        <w:rPr>
          <w:rFonts w:eastAsia="Times New Roman"/>
          <w:color w:val="auto"/>
          <w:szCs w:val="24"/>
          <w:lang w:val="en-IN" w:eastAsia="en-IN"/>
        </w:rPr>
      </w:pPr>
      <w:r w:rsidRPr="0061260D">
        <w:rPr>
          <w:rFonts w:eastAsia="Times New Roman"/>
          <w:color w:val="auto"/>
          <w:szCs w:val="24"/>
          <w:lang w:val="en-IN" w:eastAsia="en-IN"/>
        </w:rPr>
        <w:t>Fleischer, N.</w:t>
      </w:r>
      <w:r>
        <w:rPr>
          <w:rFonts w:eastAsia="Times New Roman"/>
          <w:color w:val="auto"/>
          <w:szCs w:val="24"/>
          <w:lang w:val="en-IN" w:eastAsia="en-IN"/>
        </w:rPr>
        <w:t xml:space="preserve"> </w:t>
      </w:r>
      <w:r w:rsidRPr="0061260D">
        <w:rPr>
          <w:rFonts w:eastAsia="Times New Roman"/>
          <w:color w:val="auto"/>
          <w:szCs w:val="24"/>
          <w:lang w:val="en-IN" w:eastAsia="en-IN"/>
        </w:rPr>
        <w:t>I., 2021. KIT-Studium und Lehre-Lehrstuhl für Management Accounting-Abschlussarbeiten-abgeschlossene Arbeiten.</w:t>
      </w:r>
    </w:p>
    <w:p xmlns:wp14="http://schemas.microsoft.com/office/word/2010/wordml" w:rsidRPr="00036D0E" w:rsidR="00E27C04" w:rsidP="00E27C04" w:rsidRDefault="00E27C04" w14:paraId="3B5A11F7" wp14:textId="77777777">
      <w:pPr>
        <w:suppressAutoHyphens w:val="0"/>
        <w:spacing w:line="240" w:lineRule="auto"/>
        <w:ind w:left="851" w:hanging="851"/>
        <w:rPr>
          <w:rFonts w:eastAsia="Times New Roman"/>
          <w:color w:val="auto"/>
          <w:szCs w:val="24"/>
          <w:lang w:val="en-IN" w:eastAsia="en-IN"/>
        </w:rPr>
      </w:pPr>
      <w:r w:rsidRPr="00036D0E">
        <w:rPr>
          <w:rFonts w:eastAsia="Times New Roman"/>
          <w:color w:val="auto"/>
          <w:szCs w:val="24"/>
          <w:lang w:val="en-IN" w:eastAsia="en-IN"/>
        </w:rPr>
        <w:t xml:space="preserve">Giacomini, D., Sicilia, M. and Steccolini, I., 2016. Contextualizing politicians’ uses of accounting information: reassurance and ammunition. </w:t>
      </w:r>
      <w:r w:rsidRPr="00036D0E">
        <w:rPr>
          <w:rFonts w:eastAsia="Times New Roman"/>
          <w:i/>
          <w:iCs/>
          <w:color w:val="auto"/>
          <w:szCs w:val="24"/>
          <w:lang w:val="en-IN" w:eastAsia="en-IN"/>
        </w:rPr>
        <w:t>Public Money &amp; Management</w:t>
      </w:r>
      <w:r>
        <w:rPr>
          <w:rFonts w:eastAsia="Times New Roman"/>
          <w:color w:val="auto"/>
          <w:szCs w:val="24"/>
          <w:lang w:val="en-IN" w:eastAsia="en-IN"/>
        </w:rPr>
        <w:t>.</w:t>
      </w:r>
      <w:r w:rsidRPr="00036D0E">
        <w:rPr>
          <w:rFonts w:eastAsia="Times New Roman"/>
          <w:color w:val="auto"/>
          <w:szCs w:val="24"/>
          <w:lang w:val="en-IN" w:eastAsia="en-IN"/>
        </w:rPr>
        <w:t xml:space="preserve"> </w:t>
      </w:r>
      <w:r w:rsidRPr="00036D0E">
        <w:rPr>
          <w:rFonts w:eastAsia="Times New Roman"/>
          <w:iCs/>
          <w:color w:val="auto"/>
          <w:szCs w:val="24"/>
          <w:lang w:val="en-IN" w:eastAsia="en-IN"/>
        </w:rPr>
        <w:t>36</w:t>
      </w:r>
      <w:r w:rsidRPr="00036D0E">
        <w:rPr>
          <w:rFonts w:eastAsia="Times New Roman"/>
          <w:color w:val="auto"/>
          <w:szCs w:val="24"/>
          <w:lang w:val="en-IN" w:eastAsia="en-IN"/>
        </w:rPr>
        <w:t>(7)</w:t>
      </w:r>
      <w:r>
        <w:rPr>
          <w:rFonts w:eastAsia="Times New Roman"/>
          <w:color w:val="auto"/>
          <w:szCs w:val="24"/>
          <w:lang w:val="en-IN" w:eastAsia="en-IN"/>
        </w:rPr>
        <w:t>.</w:t>
      </w:r>
      <w:r w:rsidRPr="00036D0E">
        <w:rPr>
          <w:rFonts w:eastAsia="Times New Roman"/>
          <w:color w:val="auto"/>
          <w:szCs w:val="24"/>
          <w:lang w:val="en-IN" w:eastAsia="en-IN"/>
        </w:rPr>
        <w:t xml:space="preserve"> pp.483-490.</w:t>
      </w:r>
    </w:p>
    <w:p xmlns:wp14="http://schemas.microsoft.com/office/word/2010/wordml" w:rsidRPr="008043B2" w:rsidR="00E27C04" w:rsidP="00E27C04" w:rsidRDefault="00E27C04" w14:paraId="75229DD9" wp14:textId="77777777">
      <w:pPr>
        <w:suppressAutoHyphens w:val="0"/>
        <w:spacing w:line="240" w:lineRule="auto"/>
        <w:ind w:left="851" w:hanging="851"/>
        <w:rPr>
          <w:rFonts w:eastAsia="Times New Roman"/>
          <w:color w:val="auto"/>
          <w:szCs w:val="24"/>
          <w:lang w:val="en-IN" w:eastAsia="en-IN"/>
        </w:rPr>
      </w:pPr>
      <w:r w:rsidRPr="008043B2">
        <w:rPr>
          <w:rFonts w:eastAsia="Times New Roman"/>
          <w:color w:val="auto"/>
          <w:szCs w:val="24"/>
          <w:lang w:val="en-IN" w:eastAsia="en-IN"/>
        </w:rPr>
        <w:t>Glushchenko, A.</w:t>
      </w:r>
      <w:r>
        <w:rPr>
          <w:rFonts w:eastAsia="Times New Roman"/>
          <w:color w:val="auto"/>
          <w:szCs w:val="24"/>
          <w:lang w:val="en-IN" w:eastAsia="en-IN"/>
        </w:rPr>
        <w:t xml:space="preserve"> </w:t>
      </w:r>
      <w:r w:rsidRPr="008043B2">
        <w:rPr>
          <w:rFonts w:eastAsia="Times New Roman"/>
          <w:color w:val="auto"/>
          <w:szCs w:val="24"/>
          <w:lang w:val="en-IN" w:eastAsia="en-IN"/>
        </w:rPr>
        <w:t>V., Yarkova, I.</w:t>
      </w:r>
      <w:r>
        <w:rPr>
          <w:rFonts w:eastAsia="Times New Roman"/>
          <w:color w:val="auto"/>
          <w:szCs w:val="24"/>
          <w:lang w:val="en-IN" w:eastAsia="en-IN"/>
        </w:rPr>
        <w:t xml:space="preserve"> </w:t>
      </w:r>
      <w:r w:rsidRPr="008043B2">
        <w:rPr>
          <w:rFonts w:eastAsia="Times New Roman"/>
          <w:color w:val="auto"/>
          <w:szCs w:val="24"/>
          <w:lang w:val="en-IN" w:eastAsia="en-IN"/>
        </w:rPr>
        <w:t>V. and Kucherova, Y.</w:t>
      </w:r>
      <w:r>
        <w:rPr>
          <w:rFonts w:eastAsia="Times New Roman"/>
          <w:color w:val="auto"/>
          <w:szCs w:val="24"/>
          <w:lang w:val="en-IN" w:eastAsia="en-IN"/>
        </w:rPr>
        <w:t xml:space="preserve"> </w:t>
      </w:r>
      <w:r w:rsidRPr="008043B2">
        <w:rPr>
          <w:rFonts w:eastAsia="Times New Roman"/>
          <w:color w:val="auto"/>
          <w:szCs w:val="24"/>
          <w:lang w:val="en-IN" w:eastAsia="en-IN"/>
        </w:rPr>
        <w:t xml:space="preserve">P., 2017, December. The Role of the Ecologically-Oriented Accounting Systems from the Perspective of Minimizing the Strategic Risks in Terms of Ecologizing the Production. In </w:t>
      </w:r>
      <w:r w:rsidRPr="008043B2">
        <w:rPr>
          <w:rFonts w:eastAsia="Times New Roman"/>
          <w:i/>
          <w:iCs/>
          <w:color w:val="auto"/>
          <w:szCs w:val="24"/>
          <w:lang w:val="en-IN" w:eastAsia="en-IN"/>
        </w:rPr>
        <w:t>Perspectives on the use of New Information and Communication Technology (ICT) in the Modern Economy</w:t>
      </w:r>
      <w:r w:rsidRPr="008043B2">
        <w:rPr>
          <w:rFonts w:eastAsia="Times New Roman"/>
          <w:color w:val="auto"/>
          <w:szCs w:val="24"/>
          <w:lang w:val="en-IN" w:eastAsia="en-IN"/>
        </w:rPr>
        <w:t xml:space="preserve"> (pp. 741-747). Springer, Cham.</w:t>
      </w:r>
    </w:p>
    <w:p xmlns:wp14="http://schemas.microsoft.com/office/word/2010/wordml" w:rsidRPr="00036D0E" w:rsidR="00E27C04" w:rsidP="00E27C04" w:rsidRDefault="00E27C04" w14:paraId="492CBED5" wp14:textId="77777777">
      <w:pPr>
        <w:suppressAutoHyphens w:val="0"/>
        <w:spacing w:line="240" w:lineRule="auto"/>
        <w:ind w:left="851" w:hanging="851"/>
        <w:rPr>
          <w:rFonts w:eastAsia="Times New Roman"/>
          <w:color w:val="auto"/>
          <w:szCs w:val="24"/>
          <w:lang w:val="en-IN" w:eastAsia="en-IN"/>
        </w:rPr>
      </w:pPr>
      <w:r w:rsidRPr="00036D0E">
        <w:rPr>
          <w:rFonts w:eastAsia="Times New Roman"/>
          <w:color w:val="auto"/>
          <w:szCs w:val="24"/>
          <w:lang w:val="en-IN" w:eastAsia="en-IN"/>
        </w:rPr>
        <w:t>Gonzalez, C.</w:t>
      </w:r>
      <w:r>
        <w:rPr>
          <w:rFonts w:eastAsia="Times New Roman"/>
          <w:color w:val="auto"/>
          <w:szCs w:val="24"/>
          <w:lang w:val="en-IN" w:eastAsia="en-IN"/>
        </w:rPr>
        <w:t xml:space="preserve"> </w:t>
      </w:r>
      <w:r w:rsidRPr="00036D0E">
        <w:rPr>
          <w:rFonts w:eastAsia="Times New Roman"/>
          <w:color w:val="auto"/>
          <w:szCs w:val="24"/>
          <w:lang w:val="en-IN" w:eastAsia="en-IN"/>
        </w:rPr>
        <w:t>C. and Mendoza, K.</w:t>
      </w:r>
      <w:r>
        <w:rPr>
          <w:rFonts w:eastAsia="Times New Roman"/>
          <w:color w:val="auto"/>
          <w:szCs w:val="24"/>
          <w:lang w:val="en-IN" w:eastAsia="en-IN"/>
        </w:rPr>
        <w:t xml:space="preserve"> </w:t>
      </w:r>
      <w:r w:rsidRPr="00036D0E">
        <w:rPr>
          <w:rFonts w:eastAsia="Times New Roman"/>
          <w:color w:val="auto"/>
          <w:szCs w:val="24"/>
          <w:lang w:val="en-IN" w:eastAsia="en-IN"/>
        </w:rPr>
        <w:t xml:space="preserve">H., 2020. Green accounting in Colombia: a case study of the mining sector. </w:t>
      </w:r>
      <w:r w:rsidRPr="00036D0E">
        <w:rPr>
          <w:rFonts w:eastAsia="Times New Roman"/>
          <w:i/>
          <w:iCs/>
          <w:color w:val="auto"/>
          <w:szCs w:val="24"/>
          <w:lang w:val="en-IN" w:eastAsia="en-IN"/>
        </w:rPr>
        <w:t>Environment, Development and Sustainability</w:t>
      </w:r>
      <w:r>
        <w:rPr>
          <w:rFonts w:eastAsia="Times New Roman"/>
          <w:color w:val="auto"/>
          <w:szCs w:val="24"/>
          <w:lang w:val="en-IN" w:eastAsia="en-IN"/>
        </w:rPr>
        <w:t>.</w:t>
      </w:r>
      <w:r w:rsidRPr="00036D0E">
        <w:rPr>
          <w:rFonts w:eastAsia="Times New Roman"/>
          <w:color w:val="auto"/>
          <w:szCs w:val="24"/>
          <w:lang w:val="en-IN" w:eastAsia="en-IN"/>
        </w:rPr>
        <w:t xml:space="preserve"> pp.1-13.</w:t>
      </w:r>
    </w:p>
    <w:p xmlns:wp14="http://schemas.microsoft.com/office/word/2010/wordml" w:rsidRPr="0061260D" w:rsidR="00E27C04" w:rsidP="00E27C04" w:rsidRDefault="00E27C04" w14:paraId="55C5E356" wp14:textId="77777777">
      <w:pPr>
        <w:suppressAutoHyphens w:val="0"/>
        <w:spacing w:line="240" w:lineRule="auto"/>
        <w:ind w:left="851" w:hanging="851"/>
        <w:rPr>
          <w:rFonts w:eastAsia="Times New Roman"/>
          <w:color w:val="auto"/>
          <w:szCs w:val="24"/>
          <w:lang w:val="en-IN" w:eastAsia="en-IN"/>
        </w:rPr>
      </w:pPr>
      <w:r w:rsidRPr="0061260D">
        <w:rPr>
          <w:rFonts w:eastAsia="Times New Roman"/>
          <w:color w:val="auto"/>
          <w:szCs w:val="24"/>
          <w:lang w:val="en-IN" w:eastAsia="en-IN"/>
        </w:rPr>
        <w:t>Hyndman, N. and McKillop, D., 2019. Accounting for the Public Sector at a Time of Crisis.</w:t>
      </w:r>
    </w:p>
    <w:p xmlns:wp14="http://schemas.microsoft.com/office/word/2010/wordml" w:rsidRPr="008043B2" w:rsidR="00E27C04" w:rsidP="00E27C04" w:rsidRDefault="00E27C04" w14:paraId="54FD34E0" wp14:textId="77777777">
      <w:pPr>
        <w:suppressAutoHyphens w:val="0"/>
        <w:spacing w:line="240" w:lineRule="auto"/>
        <w:ind w:left="851" w:hanging="851"/>
        <w:rPr>
          <w:rFonts w:eastAsia="Times New Roman"/>
          <w:color w:val="auto"/>
          <w:szCs w:val="24"/>
          <w:lang w:val="en-IN" w:eastAsia="en-IN"/>
        </w:rPr>
      </w:pPr>
      <w:r w:rsidRPr="008043B2">
        <w:rPr>
          <w:rFonts w:eastAsia="Times New Roman"/>
          <w:color w:val="auto"/>
          <w:szCs w:val="24"/>
          <w:lang w:val="en-IN" w:eastAsia="en-IN"/>
        </w:rPr>
        <w:t xml:space="preserve">Hyndman, N., 2016. Accrual accounting, politicians and the UK—with the benefit of hindsight. </w:t>
      </w:r>
      <w:r w:rsidRPr="008043B2">
        <w:rPr>
          <w:rFonts w:eastAsia="Times New Roman"/>
          <w:i/>
          <w:iCs/>
          <w:color w:val="auto"/>
          <w:szCs w:val="24"/>
          <w:lang w:val="en-IN" w:eastAsia="en-IN"/>
        </w:rPr>
        <w:t>Public Money &amp; Management</w:t>
      </w:r>
      <w:r>
        <w:rPr>
          <w:rFonts w:eastAsia="Times New Roman"/>
          <w:color w:val="auto"/>
          <w:szCs w:val="24"/>
          <w:lang w:val="en-IN" w:eastAsia="en-IN"/>
        </w:rPr>
        <w:t>.</w:t>
      </w:r>
      <w:r w:rsidRPr="008043B2">
        <w:rPr>
          <w:rFonts w:eastAsia="Times New Roman"/>
          <w:color w:val="auto"/>
          <w:szCs w:val="24"/>
          <w:lang w:val="en-IN" w:eastAsia="en-IN"/>
        </w:rPr>
        <w:t xml:space="preserve"> </w:t>
      </w:r>
      <w:r w:rsidRPr="008043B2">
        <w:rPr>
          <w:rFonts w:eastAsia="Times New Roman"/>
          <w:iCs/>
          <w:color w:val="auto"/>
          <w:szCs w:val="24"/>
          <w:lang w:val="en-IN" w:eastAsia="en-IN"/>
        </w:rPr>
        <w:t>36</w:t>
      </w:r>
      <w:r w:rsidRPr="008043B2">
        <w:rPr>
          <w:rFonts w:eastAsia="Times New Roman"/>
          <w:color w:val="auto"/>
          <w:szCs w:val="24"/>
          <w:lang w:val="en-IN" w:eastAsia="en-IN"/>
        </w:rPr>
        <w:t>(7)</w:t>
      </w:r>
      <w:r>
        <w:rPr>
          <w:rFonts w:eastAsia="Times New Roman"/>
          <w:color w:val="auto"/>
          <w:szCs w:val="24"/>
          <w:lang w:val="en-IN" w:eastAsia="en-IN"/>
        </w:rPr>
        <w:t>.</w:t>
      </w:r>
      <w:r w:rsidRPr="008043B2">
        <w:rPr>
          <w:rFonts w:eastAsia="Times New Roman"/>
          <w:color w:val="auto"/>
          <w:szCs w:val="24"/>
          <w:lang w:val="en-IN" w:eastAsia="en-IN"/>
        </w:rPr>
        <w:t xml:space="preserve"> pp.477-479.</w:t>
      </w:r>
    </w:p>
    <w:p xmlns:wp14="http://schemas.microsoft.com/office/word/2010/wordml" w:rsidRPr="002A26C2" w:rsidR="00E27C04" w:rsidP="00E27C04" w:rsidRDefault="00E27C04" w14:paraId="0B5194FA" wp14:textId="77777777">
      <w:pPr>
        <w:suppressAutoHyphens w:val="0"/>
        <w:spacing w:line="240" w:lineRule="auto"/>
        <w:ind w:left="851" w:hanging="851"/>
        <w:rPr>
          <w:rFonts w:eastAsia="Times New Roman"/>
          <w:color w:val="auto"/>
          <w:szCs w:val="24"/>
          <w:lang w:val="en-IN" w:eastAsia="en-IN"/>
        </w:rPr>
      </w:pPr>
      <w:r w:rsidRPr="002A26C2">
        <w:rPr>
          <w:rFonts w:eastAsia="Times New Roman"/>
          <w:color w:val="auto"/>
          <w:szCs w:val="24"/>
          <w:lang w:val="en-IN" w:eastAsia="en-IN"/>
        </w:rPr>
        <w:t xml:space="preserve">Jarwal, C.S., 2018. Management Accounting: A Tool to Achieve Entrepreneurial Goals. </w:t>
      </w:r>
      <w:r w:rsidRPr="002A26C2">
        <w:rPr>
          <w:rFonts w:eastAsia="Times New Roman"/>
          <w:i/>
          <w:iCs/>
          <w:color w:val="auto"/>
          <w:szCs w:val="24"/>
          <w:lang w:val="en-IN" w:eastAsia="en-IN"/>
        </w:rPr>
        <w:t>IUP Journal of Accounting Research &amp; Audit Practices</w:t>
      </w:r>
      <w:r w:rsidRPr="002A26C2">
        <w:rPr>
          <w:rFonts w:eastAsia="Times New Roman"/>
          <w:color w:val="auto"/>
          <w:szCs w:val="24"/>
          <w:lang w:val="en-IN" w:eastAsia="en-IN"/>
        </w:rPr>
        <w:t xml:space="preserve">, </w:t>
      </w:r>
      <w:r w:rsidRPr="002A26C2">
        <w:rPr>
          <w:rFonts w:eastAsia="Times New Roman"/>
          <w:i/>
          <w:iCs/>
          <w:color w:val="auto"/>
          <w:szCs w:val="24"/>
          <w:lang w:val="en-IN" w:eastAsia="en-IN"/>
        </w:rPr>
        <w:t>17</w:t>
      </w:r>
      <w:r w:rsidRPr="002A26C2">
        <w:rPr>
          <w:rFonts w:eastAsia="Times New Roman"/>
          <w:color w:val="auto"/>
          <w:szCs w:val="24"/>
          <w:lang w:val="en-IN" w:eastAsia="en-IN"/>
        </w:rPr>
        <w:t>(4).</w:t>
      </w:r>
    </w:p>
    <w:p xmlns:wp14="http://schemas.microsoft.com/office/word/2010/wordml" w:rsidRPr="008043B2" w:rsidR="00E27C04" w:rsidP="00E27C04" w:rsidRDefault="00E27C04" w14:paraId="19FAE8E2" wp14:textId="77777777">
      <w:pPr>
        <w:suppressAutoHyphens w:val="0"/>
        <w:spacing w:line="240" w:lineRule="auto"/>
        <w:ind w:left="851" w:hanging="851"/>
        <w:rPr>
          <w:rFonts w:eastAsia="Times New Roman"/>
          <w:color w:val="auto"/>
          <w:szCs w:val="24"/>
          <w:lang w:val="en-IN" w:eastAsia="en-IN"/>
        </w:rPr>
      </w:pPr>
      <w:r w:rsidRPr="008043B2">
        <w:rPr>
          <w:rFonts w:eastAsia="Times New Roman"/>
          <w:color w:val="auto"/>
          <w:szCs w:val="24"/>
          <w:lang w:val="en-IN" w:eastAsia="en-IN"/>
        </w:rPr>
        <w:t xml:space="preserve">Jermias, J., Gani, L. and Juliana, C., 2018. Performance Implications of Misalignment Among Business Strategy, Leadership Style, Organizational Culture and Management Accounting Systems. </w:t>
      </w:r>
      <w:r w:rsidRPr="008043B2">
        <w:rPr>
          <w:rFonts w:eastAsia="Times New Roman"/>
          <w:i/>
          <w:iCs/>
          <w:color w:val="auto"/>
          <w:szCs w:val="24"/>
          <w:lang w:val="en-IN" w:eastAsia="en-IN"/>
        </w:rPr>
        <w:t>Leadership Style, Organizational Culture and Management Accounting Systems (January 9, 2018)</w:t>
      </w:r>
      <w:r w:rsidRPr="008043B2">
        <w:rPr>
          <w:rFonts w:eastAsia="Times New Roman"/>
          <w:color w:val="auto"/>
          <w:szCs w:val="24"/>
          <w:lang w:val="en-IN" w:eastAsia="en-IN"/>
        </w:rPr>
        <w:t>.</w:t>
      </w:r>
    </w:p>
    <w:p xmlns:wp14="http://schemas.microsoft.com/office/word/2010/wordml" w:rsidRPr="0061260D" w:rsidR="00E27C04" w:rsidP="00E27C04" w:rsidRDefault="00E27C04" w14:paraId="12D36AF8" wp14:textId="77777777">
      <w:pPr>
        <w:suppressAutoHyphens w:val="0"/>
        <w:spacing w:line="240" w:lineRule="auto"/>
        <w:ind w:left="851" w:hanging="851"/>
        <w:rPr>
          <w:rFonts w:eastAsia="Times New Roman"/>
          <w:color w:val="auto"/>
          <w:szCs w:val="24"/>
          <w:lang w:val="en-IN" w:eastAsia="en-IN"/>
        </w:rPr>
      </w:pPr>
      <w:r w:rsidRPr="0061260D">
        <w:rPr>
          <w:rFonts w:eastAsia="Times New Roman"/>
          <w:color w:val="auto"/>
          <w:szCs w:val="24"/>
          <w:lang w:val="en-IN" w:eastAsia="en-IN"/>
        </w:rPr>
        <w:t xml:space="preserve">Khajavi, S. and Mohammadian, M., 2018. Accounting for citizenship conceptual paradigm based on critical thinking. </w:t>
      </w:r>
      <w:r w:rsidRPr="0061260D">
        <w:rPr>
          <w:rFonts w:eastAsia="Times New Roman"/>
          <w:i/>
          <w:iCs/>
          <w:color w:val="auto"/>
          <w:szCs w:val="24"/>
          <w:lang w:val="en-IN" w:eastAsia="en-IN"/>
        </w:rPr>
        <w:t>Management Accounting</w:t>
      </w:r>
      <w:r>
        <w:rPr>
          <w:rFonts w:eastAsia="Times New Roman"/>
          <w:color w:val="auto"/>
          <w:szCs w:val="24"/>
          <w:lang w:val="en-IN" w:eastAsia="en-IN"/>
        </w:rPr>
        <w:t>.</w:t>
      </w:r>
      <w:r w:rsidRPr="0061260D">
        <w:rPr>
          <w:rFonts w:eastAsia="Times New Roman"/>
          <w:color w:val="auto"/>
          <w:szCs w:val="24"/>
          <w:lang w:val="en-IN" w:eastAsia="en-IN"/>
        </w:rPr>
        <w:t xml:space="preserve"> </w:t>
      </w:r>
      <w:r w:rsidRPr="0061260D">
        <w:rPr>
          <w:rFonts w:eastAsia="Times New Roman"/>
          <w:iCs/>
          <w:color w:val="auto"/>
          <w:szCs w:val="24"/>
          <w:lang w:val="en-IN" w:eastAsia="en-IN"/>
        </w:rPr>
        <w:t>11</w:t>
      </w:r>
      <w:r w:rsidRPr="0061260D">
        <w:rPr>
          <w:rFonts w:eastAsia="Times New Roman"/>
          <w:color w:val="auto"/>
          <w:szCs w:val="24"/>
          <w:lang w:val="en-IN" w:eastAsia="en-IN"/>
        </w:rPr>
        <w:t>(37)</w:t>
      </w:r>
      <w:r>
        <w:rPr>
          <w:rFonts w:eastAsia="Times New Roman"/>
          <w:color w:val="auto"/>
          <w:szCs w:val="24"/>
          <w:lang w:val="en-IN" w:eastAsia="en-IN"/>
        </w:rPr>
        <w:t>.</w:t>
      </w:r>
      <w:r w:rsidRPr="0061260D">
        <w:rPr>
          <w:rFonts w:eastAsia="Times New Roman"/>
          <w:color w:val="auto"/>
          <w:szCs w:val="24"/>
          <w:lang w:val="en-IN" w:eastAsia="en-IN"/>
        </w:rPr>
        <w:t xml:space="preserve"> pp.97-106.</w:t>
      </w:r>
    </w:p>
    <w:p xmlns:wp14="http://schemas.microsoft.com/office/word/2010/wordml" w:rsidRPr="0061260D" w:rsidR="00E27C04" w:rsidP="00E27C04" w:rsidRDefault="00E27C04" w14:paraId="2E1B4B4A" wp14:textId="77777777">
      <w:pPr>
        <w:suppressAutoHyphens w:val="0"/>
        <w:spacing w:line="240" w:lineRule="auto"/>
        <w:ind w:left="851" w:hanging="851"/>
        <w:rPr>
          <w:rFonts w:eastAsia="Times New Roman"/>
          <w:color w:val="auto"/>
          <w:szCs w:val="24"/>
          <w:lang w:val="en-IN" w:eastAsia="en-IN"/>
        </w:rPr>
      </w:pPr>
      <w:r w:rsidRPr="0061260D">
        <w:rPr>
          <w:rFonts w:eastAsia="Times New Roman"/>
          <w:color w:val="auto"/>
          <w:szCs w:val="24"/>
          <w:lang w:val="en-IN" w:eastAsia="en-IN"/>
        </w:rPr>
        <w:t>Kogut, O.</w:t>
      </w:r>
      <w:r>
        <w:rPr>
          <w:rFonts w:eastAsia="Times New Roman"/>
          <w:color w:val="auto"/>
          <w:szCs w:val="24"/>
          <w:lang w:val="en-IN" w:eastAsia="en-IN"/>
        </w:rPr>
        <w:t xml:space="preserve"> </w:t>
      </w:r>
      <w:r w:rsidRPr="0061260D">
        <w:rPr>
          <w:rFonts w:eastAsia="Times New Roman"/>
          <w:color w:val="auto"/>
          <w:szCs w:val="24"/>
          <w:lang w:val="en-IN" w:eastAsia="en-IN"/>
        </w:rPr>
        <w:t>Y., Janshanlo, R.</w:t>
      </w:r>
      <w:r>
        <w:rPr>
          <w:rFonts w:eastAsia="Times New Roman"/>
          <w:color w:val="auto"/>
          <w:szCs w:val="24"/>
          <w:lang w:val="en-IN" w:eastAsia="en-IN"/>
        </w:rPr>
        <w:t xml:space="preserve"> </w:t>
      </w:r>
      <w:r w:rsidRPr="0061260D">
        <w:rPr>
          <w:rFonts w:eastAsia="Times New Roman"/>
          <w:color w:val="auto"/>
          <w:szCs w:val="24"/>
          <w:lang w:val="en-IN" w:eastAsia="en-IN"/>
        </w:rPr>
        <w:t xml:space="preserve">E. and Czerewacz-Filipowicz, K., 2020. Human capital accounting issues in the digital economy. In </w:t>
      </w:r>
      <w:r w:rsidRPr="0061260D">
        <w:rPr>
          <w:rFonts w:eastAsia="Times New Roman"/>
          <w:i/>
          <w:iCs/>
          <w:color w:val="auto"/>
          <w:szCs w:val="24"/>
          <w:lang w:val="en-IN" w:eastAsia="en-IN"/>
        </w:rPr>
        <w:t>Digital Transformation of the Economy: Challenges, Trends and New Opportunities</w:t>
      </w:r>
      <w:r w:rsidRPr="0061260D">
        <w:rPr>
          <w:rFonts w:eastAsia="Times New Roman"/>
          <w:color w:val="auto"/>
          <w:szCs w:val="24"/>
          <w:lang w:val="en-IN" w:eastAsia="en-IN"/>
        </w:rPr>
        <w:t xml:space="preserve"> (pp. 296-305). Springer, Cham.</w:t>
      </w:r>
    </w:p>
    <w:p xmlns:wp14="http://schemas.microsoft.com/office/word/2010/wordml" w:rsidRPr="0061260D" w:rsidR="00E27C04" w:rsidP="00E27C04" w:rsidRDefault="00E27C04" w14:paraId="439DC378" wp14:textId="77777777">
      <w:pPr>
        <w:suppressAutoHyphens w:val="0"/>
        <w:spacing w:line="240" w:lineRule="auto"/>
        <w:ind w:left="851" w:hanging="851"/>
        <w:rPr>
          <w:rFonts w:eastAsia="Times New Roman"/>
          <w:color w:val="auto"/>
          <w:szCs w:val="24"/>
          <w:lang w:val="en-IN" w:eastAsia="en-IN"/>
        </w:rPr>
      </w:pPr>
      <w:r w:rsidRPr="0061260D">
        <w:rPr>
          <w:rFonts w:eastAsia="Times New Roman"/>
          <w:color w:val="auto"/>
          <w:szCs w:val="24"/>
          <w:lang w:val="en-IN" w:eastAsia="en-IN"/>
        </w:rPr>
        <w:t xml:space="preserve">Kouaib, A., Jarboui, A. and Mouakhar, K., 2018. CEOs’ accounting-based attributes and earnings management strategies under mandatory IFRS adoption. </w:t>
      </w:r>
      <w:r w:rsidRPr="0061260D">
        <w:rPr>
          <w:rFonts w:eastAsia="Times New Roman"/>
          <w:i/>
          <w:iCs/>
          <w:color w:val="auto"/>
          <w:szCs w:val="24"/>
          <w:lang w:val="en-IN" w:eastAsia="en-IN"/>
        </w:rPr>
        <w:t>Journal of Applied Accounting Research</w:t>
      </w:r>
      <w:r w:rsidRPr="0061260D">
        <w:rPr>
          <w:rFonts w:eastAsia="Times New Roman"/>
          <w:color w:val="auto"/>
          <w:szCs w:val="24"/>
          <w:lang w:val="en-IN" w:eastAsia="en-IN"/>
        </w:rPr>
        <w:t>.</w:t>
      </w:r>
    </w:p>
    <w:p xmlns:wp14="http://schemas.microsoft.com/office/word/2010/wordml" w:rsidRPr="002A26C2" w:rsidR="00E27C04" w:rsidP="00E27C04" w:rsidRDefault="00E27C04" w14:paraId="66A7D10B" wp14:textId="77777777">
      <w:pPr>
        <w:suppressAutoHyphens w:val="0"/>
        <w:spacing w:line="240" w:lineRule="auto"/>
        <w:ind w:left="851" w:hanging="851"/>
        <w:rPr>
          <w:rFonts w:eastAsia="Times New Roman"/>
          <w:color w:val="auto"/>
          <w:szCs w:val="24"/>
          <w:lang w:val="en-IN" w:eastAsia="en-IN"/>
        </w:rPr>
      </w:pPr>
      <w:r w:rsidRPr="002A26C2">
        <w:rPr>
          <w:rFonts w:eastAsia="Times New Roman"/>
          <w:color w:val="auto"/>
          <w:szCs w:val="24"/>
          <w:lang w:val="en-IN" w:eastAsia="en-IN"/>
        </w:rPr>
        <w:t xml:space="preserve">Kure, N., Nørreklit, H. and Raffnsøe-Møller, M., 2017. 10 Language Games of Management Accounting—Constructing Illusions or Realities?. </w:t>
      </w:r>
      <w:r w:rsidRPr="002A26C2">
        <w:rPr>
          <w:rFonts w:eastAsia="Times New Roman"/>
          <w:i/>
          <w:iCs/>
          <w:color w:val="auto"/>
          <w:szCs w:val="24"/>
          <w:lang w:val="en-IN" w:eastAsia="en-IN"/>
        </w:rPr>
        <w:t>A Philosophy of Management Accounting: A Pragmatic Constructivist Approach</w:t>
      </w:r>
      <w:r w:rsidRPr="002A26C2">
        <w:rPr>
          <w:rFonts w:eastAsia="Times New Roman"/>
          <w:color w:val="auto"/>
          <w:szCs w:val="24"/>
          <w:lang w:val="en-IN" w:eastAsia="en-IN"/>
        </w:rPr>
        <w:t>, p.211.</w:t>
      </w:r>
    </w:p>
    <w:p xmlns:wp14="http://schemas.microsoft.com/office/word/2010/wordml" w:rsidRPr="0061260D" w:rsidR="00E27C04" w:rsidP="00E27C04" w:rsidRDefault="00E27C04" w14:paraId="54E805ED" wp14:textId="77777777">
      <w:pPr>
        <w:suppressAutoHyphens w:val="0"/>
        <w:spacing w:line="240" w:lineRule="auto"/>
        <w:ind w:left="851" w:hanging="851"/>
        <w:rPr>
          <w:rFonts w:eastAsia="Times New Roman"/>
          <w:color w:val="auto"/>
          <w:szCs w:val="24"/>
          <w:lang w:val="en-IN" w:eastAsia="en-IN"/>
        </w:rPr>
      </w:pPr>
      <w:r w:rsidRPr="0061260D">
        <w:rPr>
          <w:rFonts w:eastAsia="Times New Roman"/>
          <w:color w:val="auto"/>
          <w:szCs w:val="24"/>
          <w:lang w:val="en-IN" w:eastAsia="en-IN"/>
        </w:rPr>
        <w:t xml:space="preserve">Li, H., 2018. Unconditional accounting conservatism and real earnings management. </w:t>
      </w:r>
      <w:r w:rsidRPr="0061260D">
        <w:rPr>
          <w:rFonts w:eastAsia="Times New Roman"/>
          <w:i/>
          <w:iCs/>
          <w:color w:val="auto"/>
          <w:szCs w:val="24"/>
          <w:lang w:val="en-IN" w:eastAsia="en-IN"/>
        </w:rPr>
        <w:t>International Journal of Financial Research</w:t>
      </w:r>
      <w:r>
        <w:rPr>
          <w:rFonts w:eastAsia="Times New Roman"/>
          <w:color w:val="auto"/>
          <w:szCs w:val="24"/>
          <w:lang w:val="en-IN" w:eastAsia="en-IN"/>
        </w:rPr>
        <w:t>.</w:t>
      </w:r>
      <w:r w:rsidRPr="0061260D">
        <w:rPr>
          <w:rFonts w:eastAsia="Times New Roman"/>
          <w:color w:val="auto"/>
          <w:szCs w:val="24"/>
          <w:lang w:val="en-IN" w:eastAsia="en-IN"/>
        </w:rPr>
        <w:t xml:space="preserve"> </w:t>
      </w:r>
      <w:r w:rsidRPr="0061260D">
        <w:rPr>
          <w:rFonts w:eastAsia="Times New Roman"/>
          <w:iCs/>
          <w:color w:val="auto"/>
          <w:szCs w:val="24"/>
          <w:lang w:val="en-IN" w:eastAsia="en-IN"/>
        </w:rPr>
        <w:t>9</w:t>
      </w:r>
      <w:r w:rsidRPr="0061260D">
        <w:rPr>
          <w:rFonts w:eastAsia="Times New Roman"/>
          <w:color w:val="auto"/>
          <w:szCs w:val="24"/>
          <w:lang w:val="en-IN" w:eastAsia="en-IN"/>
        </w:rPr>
        <w:t>(2)</w:t>
      </w:r>
      <w:r>
        <w:rPr>
          <w:rFonts w:eastAsia="Times New Roman"/>
          <w:color w:val="auto"/>
          <w:szCs w:val="24"/>
          <w:lang w:val="en-IN" w:eastAsia="en-IN"/>
        </w:rPr>
        <w:t>.</w:t>
      </w:r>
      <w:r w:rsidRPr="0061260D">
        <w:rPr>
          <w:rFonts w:eastAsia="Times New Roman"/>
          <w:color w:val="auto"/>
          <w:szCs w:val="24"/>
          <w:lang w:val="en-IN" w:eastAsia="en-IN"/>
        </w:rPr>
        <w:t xml:space="preserve"> pp.203-215.</w:t>
      </w:r>
    </w:p>
    <w:p xmlns:wp14="http://schemas.microsoft.com/office/word/2010/wordml" w:rsidRPr="002A26C2" w:rsidR="00E27C04" w:rsidP="00E27C04" w:rsidRDefault="00E27C04" w14:paraId="325AFE03" wp14:textId="77777777">
      <w:pPr>
        <w:suppressAutoHyphens w:val="0"/>
        <w:spacing w:line="240" w:lineRule="auto"/>
        <w:ind w:left="851" w:hanging="851"/>
        <w:rPr>
          <w:rFonts w:eastAsia="Times New Roman"/>
          <w:color w:val="auto"/>
          <w:szCs w:val="24"/>
          <w:lang w:val="en-IN" w:eastAsia="en-IN"/>
        </w:rPr>
      </w:pPr>
      <w:r w:rsidRPr="002A26C2">
        <w:rPr>
          <w:rFonts w:eastAsia="Times New Roman"/>
          <w:color w:val="auto"/>
          <w:szCs w:val="24"/>
          <w:lang w:val="en-IN" w:eastAsia="en-IN"/>
        </w:rPr>
        <w:t xml:space="preserve">Masztalerz, M., 2016. Why narratives in accounting?. </w:t>
      </w:r>
      <w:r w:rsidRPr="002A26C2">
        <w:rPr>
          <w:rFonts w:eastAsia="Times New Roman"/>
          <w:i/>
          <w:iCs/>
          <w:color w:val="auto"/>
          <w:szCs w:val="24"/>
          <w:lang w:val="en-IN" w:eastAsia="en-IN"/>
        </w:rPr>
        <w:t>Prace Naukowe Uniwersytetu Ekonomicznego we Wrocławiu</w:t>
      </w:r>
      <w:r w:rsidRPr="002A26C2">
        <w:rPr>
          <w:rFonts w:eastAsia="Times New Roman"/>
          <w:color w:val="auto"/>
          <w:szCs w:val="24"/>
          <w:lang w:val="en-IN" w:eastAsia="en-IN"/>
        </w:rPr>
        <w:t>, (434), pp.99-107.</w:t>
      </w:r>
    </w:p>
    <w:p xmlns:wp14="http://schemas.microsoft.com/office/word/2010/wordml" w:rsidRPr="002A26C2" w:rsidR="00E27C04" w:rsidP="00E27C04" w:rsidRDefault="00E27C04" w14:paraId="75C76D2C" wp14:textId="77777777">
      <w:pPr>
        <w:suppressAutoHyphens w:val="0"/>
        <w:spacing w:line="240" w:lineRule="auto"/>
        <w:ind w:left="851" w:hanging="851"/>
        <w:rPr>
          <w:rFonts w:eastAsia="Times New Roman"/>
          <w:color w:val="auto"/>
          <w:szCs w:val="24"/>
          <w:lang w:val="en-IN" w:eastAsia="en-IN"/>
        </w:rPr>
      </w:pPr>
      <w:r w:rsidRPr="002A26C2">
        <w:rPr>
          <w:rFonts w:eastAsia="Times New Roman"/>
          <w:color w:val="auto"/>
          <w:szCs w:val="24"/>
          <w:lang w:val="en-IN" w:eastAsia="en-IN"/>
        </w:rPr>
        <w:t xml:space="preserve">Prihastuti, A., Wahyuni, S. and Ramadhani, S., 2018. THE USE OF SOCIAL MEDIA AS A LEARNING MEDIA IN IMPROVING STUDENTS’MOTIVATION IN THE MANAGEMENT ACCOUNTING COURSE. </w:t>
      </w:r>
      <w:r w:rsidRPr="002A26C2">
        <w:rPr>
          <w:rFonts w:eastAsia="Times New Roman"/>
          <w:i/>
          <w:iCs/>
          <w:color w:val="auto"/>
          <w:szCs w:val="24"/>
          <w:lang w:val="en-IN" w:eastAsia="en-IN"/>
        </w:rPr>
        <w:t>International Journal of Educational Best Practices</w:t>
      </w:r>
      <w:r w:rsidRPr="002A26C2">
        <w:rPr>
          <w:rFonts w:eastAsia="Times New Roman"/>
          <w:color w:val="auto"/>
          <w:szCs w:val="24"/>
          <w:lang w:val="en-IN" w:eastAsia="en-IN"/>
        </w:rPr>
        <w:t xml:space="preserve">, </w:t>
      </w:r>
      <w:r w:rsidRPr="002A26C2">
        <w:rPr>
          <w:rFonts w:eastAsia="Times New Roman"/>
          <w:i/>
          <w:iCs/>
          <w:color w:val="auto"/>
          <w:szCs w:val="24"/>
          <w:lang w:val="en-IN" w:eastAsia="en-IN"/>
        </w:rPr>
        <w:t>2</w:t>
      </w:r>
      <w:r w:rsidRPr="002A26C2">
        <w:rPr>
          <w:rFonts w:eastAsia="Times New Roman"/>
          <w:color w:val="auto"/>
          <w:szCs w:val="24"/>
          <w:lang w:val="en-IN" w:eastAsia="en-IN"/>
        </w:rPr>
        <w:t>(2), pp.55-62.</w:t>
      </w:r>
    </w:p>
    <w:p xmlns:wp14="http://schemas.microsoft.com/office/word/2010/wordml" w:rsidR="00A36752" w:rsidP="008D52A4" w:rsidRDefault="00A36752" w14:paraId="0E27B00A" wp14:textId="77777777">
      <w:pPr>
        <w:rPr>
          <w:u w:val="single"/>
        </w:rPr>
      </w:pPr>
    </w:p>
    <w:p xmlns:wp14="http://schemas.microsoft.com/office/word/2010/wordml" w:rsidR="00B5396C" w:rsidP="00A84C10" w:rsidRDefault="00B5396C" w14:paraId="60061E4C" wp14:textId="77777777">
      <w:pPr>
        <w:rPr>
          <w:rFonts w:eastAsia="Times New Roman"/>
          <w:color w:val="auto"/>
          <w:szCs w:val="24"/>
          <w:lang w:val="en-IN" w:eastAsia="en-IN"/>
        </w:rPr>
      </w:pPr>
    </w:p>
    <w:p xmlns:wp14="http://schemas.microsoft.com/office/word/2010/wordml" w:rsidR="00A84C10" w:rsidP="00A84C10" w:rsidRDefault="00A84C10" w14:paraId="44EAFD9C" wp14:textId="77777777"/>
    <w:p xmlns:wp14="http://schemas.microsoft.com/office/word/2010/wordml" w:rsidRPr="008D52A4" w:rsidR="008D52A4" w:rsidP="008D52A4" w:rsidRDefault="008D52A4" w14:paraId="4B94D5A5" wp14:textId="77777777">
      <w:pPr>
        <w:rPr>
          <w:u w:val="single"/>
        </w:rPr>
      </w:pPr>
    </w:p>
    <w:sectPr w:rsidRPr="008D52A4" w:rsidR="008D52A4">
      <w:footerReference w:type="default" r:id="rId8"/>
      <w:pgSz w:w="12240" w:h="15840" w:orient="portrait"/>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5B63E1" w:rsidRDefault="005B63E1" w14:paraId="3656B9AB" wp14:textId="77777777">
      <w:pPr>
        <w:spacing w:line="240" w:lineRule="auto"/>
      </w:pPr>
      <w:r>
        <w:separator/>
      </w:r>
    </w:p>
  </w:endnote>
  <w:endnote w:type="continuationSeparator" w:id="0">
    <w:p xmlns:wp14="http://schemas.microsoft.com/office/word/2010/wordml" w:rsidR="005B63E1" w:rsidRDefault="005B63E1" w14:paraId="45FB0818"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Tinos">
    <w:altName w:val="MS PMincho"/>
    <w:charset w:val="80"/>
    <w:family w:val="roman"/>
    <w:pitch w:val="variable"/>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DB16B9" w:rsidRDefault="00DB16B9" w14:paraId="3DEEC669" wp14:textId="7777777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5B63E1" w:rsidRDefault="005B63E1" w14:paraId="049F31CB" wp14:textId="77777777">
      <w:pPr>
        <w:spacing w:line="240" w:lineRule="auto"/>
      </w:pPr>
      <w:r>
        <w:separator/>
      </w:r>
    </w:p>
  </w:footnote>
  <w:footnote w:type="continuationSeparator" w:id="0">
    <w:p xmlns:wp14="http://schemas.microsoft.com/office/word/2010/wordml" w:rsidR="005B63E1" w:rsidRDefault="005B63E1" w14:paraId="53128261" wp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80"/>
        </w:tabs>
        <w:ind w:left="780" w:hanging="360"/>
      </w:pPr>
      <w:rPr>
        <w:rFonts w:ascii="Symbol" w:hAnsi="Symbol" w:cs="OpenSymbol"/>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612104E"/>
    <w:multiLevelType w:val="hybridMultilevel"/>
    <w:tmpl w:val="7A34AAA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8" w15:restartNumberingAfterBreak="0">
    <w:nsid w:val="0F9D2B45"/>
    <w:multiLevelType w:val="hybridMultilevel"/>
    <w:tmpl w:val="498876C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9" w15:restartNumberingAfterBreak="0">
    <w:nsid w:val="1CDA120A"/>
    <w:multiLevelType w:val="hybridMultilevel"/>
    <w:tmpl w:val="A0AECAF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45411E72"/>
    <w:multiLevelType w:val="hybridMultilevel"/>
    <w:tmpl w:val="62B4035E"/>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1" w15:restartNumberingAfterBreak="0">
    <w:nsid w:val="548B18EE"/>
    <w:multiLevelType w:val="hybridMultilevel"/>
    <w:tmpl w:val="38A0BE1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num w:numId="1" w16cid:durableId="439564815">
    <w:abstractNumId w:val="0"/>
  </w:num>
  <w:num w:numId="2" w16cid:durableId="249317348">
    <w:abstractNumId w:val="1"/>
  </w:num>
  <w:num w:numId="3" w16cid:durableId="1162887454">
    <w:abstractNumId w:val="2"/>
  </w:num>
  <w:num w:numId="4" w16cid:durableId="1724794114">
    <w:abstractNumId w:val="3"/>
  </w:num>
  <w:num w:numId="5" w16cid:durableId="647367419">
    <w:abstractNumId w:val="4"/>
  </w:num>
  <w:num w:numId="6" w16cid:durableId="1733577859">
    <w:abstractNumId w:val="5"/>
  </w:num>
  <w:num w:numId="7" w16cid:durableId="2078747758">
    <w:abstractNumId w:val="6"/>
  </w:num>
  <w:num w:numId="8" w16cid:durableId="78423203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12462921">
    <w:abstractNumId w:val="9"/>
  </w:num>
  <w:num w:numId="10" w16cid:durableId="1612979614">
    <w:abstractNumId w:val="11"/>
  </w:num>
  <w:num w:numId="11" w16cid:durableId="2031909199">
    <w:abstractNumId w:val="7"/>
  </w:num>
  <w:num w:numId="12" w16cid:durableId="367264739">
    <w:abstractNumId w:val="8"/>
  </w:num>
  <w:num w:numId="13" w16cid:durableId="1395009280">
    <w:abstractNumId w:val="1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CC7"/>
    <w:rsid w:val="00005BDA"/>
    <w:rsid w:val="00015C5C"/>
    <w:rsid w:val="000262DF"/>
    <w:rsid w:val="0002672D"/>
    <w:rsid w:val="000A1FCE"/>
    <w:rsid w:val="000B4BA4"/>
    <w:rsid w:val="000C37B3"/>
    <w:rsid w:val="000D59D0"/>
    <w:rsid w:val="000E1DB7"/>
    <w:rsid w:val="00167B98"/>
    <w:rsid w:val="001E3206"/>
    <w:rsid w:val="001F3716"/>
    <w:rsid w:val="002343A1"/>
    <w:rsid w:val="00266200"/>
    <w:rsid w:val="00305E40"/>
    <w:rsid w:val="00306CB0"/>
    <w:rsid w:val="003132BE"/>
    <w:rsid w:val="003168E8"/>
    <w:rsid w:val="00354868"/>
    <w:rsid w:val="00364AF1"/>
    <w:rsid w:val="00380B34"/>
    <w:rsid w:val="00402070"/>
    <w:rsid w:val="004117A8"/>
    <w:rsid w:val="004B3660"/>
    <w:rsid w:val="00555534"/>
    <w:rsid w:val="005624A8"/>
    <w:rsid w:val="0056759E"/>
    <w:rsid w:val="005854DC"/>
    <w:rsid w:val="005B63E1"/>
    <w:rsid w:val="006A00FD"/>
    <w:rsid w:val="006E4FB0"/>
    <w:rsid w:val="007252A5"/>
    <w:rsid w:val="00734E59"/>
    <w:rsid w:val="0079143E"/>
    <w:rsid w:val="0081338C"/>
    <w:rsid w:val="00863F8C"/>
    <w:rsid w:val="008C7F95"/>
    <w:rsid w:val="008D52A4"/>
    <w:rsid w:val="00911201"/>
    <w:rsid w:val="009376CE"/>
    <w:rsid w:val="009914B4"/>
    <w:rsid w:val="00A311E8"/>
    <w:rsid w:val="00A36752"/>
    <w:rsid w:val="00A64E1E"/>
    <w:rsid w:val="00A80170"/>
    <w:rsid w:val="00A82A7F"/>
    <w:rsid w:val="00A84C10"/>
    <w:rsid w:val="00A977A3"/>
    <w:rsid w:val="00AD2EE7"/>
    <w:rsid w:val="00AE4F59"/>
    <w:rsid w:val="00B212F0"/>
    <w:rsid w:val="00B5396C"/>
    <w:rsid w:val="00B740BA"/>
    <w:rsid w:val="00B95F30"/>
    <w:rsid w:val="00C2492C"/>
    <w:rsid w:val="00C6157B"/>
    <w:rsid w:val="00C65E41"/>
    <w:rsid w:val="00C85980"/>
    <w:rsid w:val="00CB2D37"/>
    <w:rsid w:val="00CE5216"/>
    <w:rsid w:val="00D104B4"/>
    <w:rsid w:val="00D1072C"/>
    <w:rsid w:val="00D44D02"/>
    <w:rsid w:val="00D50F43"/>
    <w:rsid w:val="00D63CD2"/>
    <w:rsid w:val="00D70112"/>
    <w:rsid w:val="00D7416D"/>
    <w:rsid w:val="00DA4CC7"/>
    <w:rsid w:val="00DB16B9"/>
    <w:rsid w:val="00DC244C"/>
    <w:rsid w:val="00DF73C3"/>
    <w:rsid w:val="00E278FC"/>
    <w:rsid w:val="00E27C04"/>
    <w:rsid w:val="00E50AAF"/>
    <w:rsid w:val="00E85B1C"/>
    <w:rsid w:val="00E94DE5"/>
    <w:rsid w:val="00EA1861"/>
    <w:rsid w:val="00F30280"/>
    <w:rsid w:val="00FD29BD"/>
    <w:rsid w:val="01E316B4"/>
    <w:rsid w:val="037EE715"/>
    <w:rsid w:val="1D438802"/>
    <w:rsid w:val="2062531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strokecolor="none [1]" fillcolor="none [4]" shadowcolor="none [2]"/>
    </o:shapedefaults>
    <o:shapelayout v:ext="edit">
      <o:idmap v:ext="edit" data="1"/>
    </o:shapelayout>
  </w:shapeDefaults>
  <w:doNotEmbedSmartTags/>
  <w:decimalSymbol w:val="."/>
  <w:listSeparator w:val=","/>
  <w14:docId w14:val="53A8E6B6"/>
  <w15:chartTrackingRefBased/>
  <w15:docId w15:val="{E90D5FE9-6609-420B-A18D-0044851DEB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hAnsi="Calibri" w:eastAsia="Times New Roman"/>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hAnsi="Symbol" w:cs="OpenSymbol"/>
    </w:rPr>
  </w:style>
  <w:style w:type="character" w:styleId="WW8Num2z1" w:customStyle="1">
    <w:name w:val="WW8Num2z1"/>
    <w:rPr>
      <w:rFonts w:ascii="OpenSymbol" w:hAnsi="OpenSymbol" w:cs="OpenSymbol"/>
    </w:rPr>
  </w:style>
  <w:style w:type="character" w:styleId="WW8Num2z2" w:customStyle="1">
    <w:name w:val="WW8Num2z2"/>
    <w:rPr>
      <w:rFonts w:hint="default" w:ascii="Wingdings" w:hAnsi="Wingdings" w:cs="Wingdings"/>
    </w:rPr>
  </w:style>
  <w:style w:type="character" w:styleId="WW8Num2z3" w:customStyle="1">
    <w:name w:val="WW8Num2z3"/>
  </w:style>
  <w:style w:type="character" w:styleId="WW8Num2z4" w:customStyle="1">
    <w:name w:val="WW8Num2z4"/>
  </w:style>
  <w:style w:type="character" w:styleId="WW8Num2z5" w:customStyle="1">
    <w:name w:val="WW8Num2z5"/>
  </w:style>
  <w:style w:type="character" w:styleId="WW8Num2z6" w:customStyle="1">
    <w:name w:val="WW8Num2z6"/>
  </w:style>
  <w:style w:type="character" w:styleId="WW8Num2z7" w:customStyle="1">
    <w:name w:val="WW8Num2z7"/>
  </w:style>
  <w:style w:type="character" w:styleId="WW8Num2z8" w:customStyle="1">
    <w:name w:val="WW8Num2z8"/>
  </w:style>
  <w:style w:type="character" w:styleId="WW8Num3z0" w:customStyle="1">
    <w:name w:val="WW8Num3z0"/>
    <w:rPr>
      <w:rFonts w:ascii="Symbol" w:hAnsi="Symbol" w:cs="OpenSymbol"/>
    </w:rPr>
  </w:style>
  <w:style w:type="character" w:styleId="WW8Num3z1" w:customStyle="1">
    <w:name w:val="WW8Num3z1"/>
    <w:rPr>
      <w:rFonts w:ascii="OpenSymbol" w:hAnsi="OpenSymbol" w:cs="OpenSymbol"/>
    </w:rPr>
  </w:style>
  <w:style w:type="character" w:styleId="WW8Num3z2" w:customStyle="1">
    <w:name w:val="WW8Num3z2"/>
    <w:rPr>
      <w:rFonts w:hint="default" w:ascii="Wingdings" w:hAnsi="Wingdings" w:cs="Wingdings"/>
    </w:rPr>
  </w:style>
  <w:style w:type="character" w:styleId="WW8Num3z3" w:customStyle="1">
    <w:name w:val="WW8Num3z3"/>
  </w:style>
  <w:style w:type="character" w:styleId="WW8Num3z4" w:customStyle="1">
    <w:name w:val="WW8Num3z4"/>
  </w:style>
  <w:style w:type="character" w:styleId="WW8Num3z5" w:customStyle="1">
    <w:name w:val="WW8Num3z5"/>
  </w:style>
  <w:style w:type="character" w:styleId="WW8Num3z6" w:customStyle="1">
    <w:name w:val="WW8Num3z6"/>
  </w:style>
  <w:style w:type="character" w:styleId="WW8Num3z7" w:customStyle="1">
    <w:name w:val="WW8Num3z7"/>
  </w:style>
  <w:style w:type="character" w:styleId="WW8Num3z8" w:customStyle="1">
    <w:name w:val="WW8Num3z8"/>
  </w:style>
  <w:style w:type="character" w:styleId="WW8Num4z0" w:customStyle="1">
    <w:name w:val="WW8Num4z0"/>
    <w:rPr>
      <w:rFonts w:hint="default" w:ascii="Symbol" w:hAnsi="Symbol" w:cs="Symbol"/>
    </w:rPr>
  </w:style>
  <w:style w:type="character" w:styleId="WW8Num4z1" w:customStyle="1">
    <w:name w:val="WW8Num4z1"/>
    <w:rPr>
      <w:rFonts w:hint="default" w:ascii="Courier New" w:hAnsi="Courier New" w:cs="Courier New"/>
    </w:rPr>
  </w:style>
  <w:style w:type="character" w:styleId="WW8Num5z0" w:customStyle="1">
    <w:name w:val="WW8Num5z0"/>
    <w:rPr>
      <w:rFonts w:hint="default" w:ascii="Symbol" w:hAnsi="Symbol" w:cs="Symbol"/>
    </w:rPr>
  </w:style>
  <w:style w:type="character" w:styleId="WW8Num5z1" w:customStyle="1">
    <w:name w:val="WW8Num5z1"/>
    <w:rPr>
      <w:rFonts w:hint="default" w:ascii="Courier New" w:hAnsi="Courier New" w:cs="Courier New"/>
    </w:rPr>
  </w:style>
  <w:style w:type="character" w:styleId="WW8Num5z2" w:customStyle="1">
    <w:name w:val="WW8Num5z2"/>
    <w:rPr>
      <w:rFonts w:hint="default" w:ascii="Wingdings" w:hAnsi="Wingdings" w:cs="Wingdings"/>
    </w:rPr>
  </w:style>
  <w:style w:type="character" w:styleId="WW8Num5z3" w:customStyle="1">
    <w:name w:val="WW8Num5z3"/>
  </w:style>
  <w:style w:type="character" w:styleId="WW8Num5z4" w:customStyle="1">
    <w:name w:val="WW8Num5z4"/>
  </w:style>
  <w:style w:type="character" w:styleId="WW8Num5z5" w:customStyle="1">
    <w:name w:val="WW8Num5z5"/>
  </w:style>
  <w:style w:type="character" w:styleId="WW8Num5z6" w:customStyle="1">
    <w:name w:val="WW8Num5z6"/>
  </w:style>
  <w:style w:type="character" w:styleId="WW8Num5z7" w:customStyle="1">
    <w:name w:val="WW8Num5z7"/>
  </w:style>
  <w:style w:type="character" w:styleId="WW8Num5z8" w:customStyle="1">
    <w:name w:val="WW8Num5z8"/>
  </w:style>
  <w:style w:type="character" w:styleId="WW8Num6z0" w:customStyle="1">
    <w:name w:val="WW8Num6z0"/>
    <w:rPr>
      <w:rFonts w:hint="default" w:ascii="Symbol" w:hAnsi="Symbol" w:cs="Symbol"/>
    </w:rPr>
  </w:style>
  <w:style w:type="character" w:styleId="WW8Num6z1" w:customStyle="1">
    <w:name w:val="WW8Num6z1"/>
    <w:rPr>
      <w:rFonts w:hint="default" w:ascii="Courier New" w:hAnsi="Courier New" w:cs="Courier New"/>
    </w:rPr>
  </w:style>
  <w:style w:type="character" w:styleId="WW8Num6z2" w:customStyle="1">
    <w:name w:val="WW8Num6z2"/>
    <w:rPr>
      <w:rFonts w:hint="default" w:ascii="Wingdings" w:hAnsi="Wingdings" w:cs="Wingdings"/>
    </w:rPr>
  </w:style>
  <w:style w:type="character" w:styleId="WW8Num6z3" w:customStyle="1">
    <w:name w:val="WW8Num6z3"/>
  </w:style>
  <w:style w:type="character" w:styleId="WW8Num6z4" w:customStyle="1">
    <w:name w:val="WW8Num6z4"/>
  </w:style>
  <w:style w:type="character" w:styleId="WW8Num6z5" w:customStyle="1">
    <w:name w:val="WW8Num6z5"/>
  </w:style>
  <w:style w:type="character" w:styleId="WW8Num6z6" w:customStyle="1">
    <w:name w:val="WW8Num6z6"/>
  </w:style>
  <w:style w:type="character" w:styleId="WW8Num6z7" w:customStyle="1">
    <w:name w:val="WW8Num6z7"/>
  </w:style>
  <w:style w:type="character" w:styleId="WW8Num6z8" w:customStyle="1">
    <w:name w:val="WW8Num6z8"/>
  </w:style>
  <w:style w:type="character" w:styleId="WW8Num7z0" w:customStyle="1">
    <w:name w:val="WW8Num7z0"/>
    <w:rPr>
      <w:rFonts w:hint="default" w:ascii="Symbol" w:hAnsi="Symbol" w:cs="Symbol"/>
    </w:rPr>
  </w:style>
  <w:style w:type="character" w:styleId="WW8Num7z1" w:customStyle="1">
    <w:name w:val="WW8Num7z1"/>
    <w:rPr>
      <w:rFonts w:hint="default" w:ascii="Courier New" w:hAnsi="Courier New" w:cs="Courier New"/>
    </w:rPr>
  </w:style>
  <w:style w:type="character" w:styleId="WW8Num7z2" w:customStyle="1">
    <w:name w:val="WW8Num7z2"/>
    <w:rPr>
      <w:rFonts w:hint="default" w:ascii="Wingdings" w:hAnsi="Wingdings" w:cs="Wingdings"/>
    </w:rPr>
  </w:style>
  <w:style w:type="character" w:styleId="WW8Num7z3" w:customStyle="1">
    <w:name w:val="WW8Num7z3"/>
  </w:style>
  <w:style w:type="character" w:styleId="WW8Num7z4" w:customStyle="1">
    <w:name w:val="WW8Num7z4"/>
  </w:style>
  <w:style w:type="character" w:styleId="WW8Num7z5" w:customStyle="1">
    <w:name w:val="WW8Num7z5"/>
  </w:style>
  <w:style w:type="character" w:styleId="WW8Num7z6" w:customStyle="1">
    <w:name w:val="WW8Num7z6"/>
  </w:style>
  <w:style w:type="character" w:styleId="WW8Num7z7" w:customStyle="1">
    <w:name w:val="WW8Num7z7"/>
  </w:style>
  <w:style w:type="character" w:styleId="WW8Num7z8" w:customStyle="1">
    <w:name w:val="WW8Num7z8"/>
  </w:style>
  <w:style w:type="character" w:styleId="WW8Num8z0" w:customStyle="1">
    <w:name w:val="WW8Num8z0"/>
    <w:rPr>
      <w:rFonts w:hint="default" w:ascii="Symbol" w:hAnsi="Symbol" w:cs="Symbol"/>
    </w:rPr>
  </w:style>
  <w:style w:type="character" w:styleId="WW8Num8z1" w:customStyle="1">
    <w:name w:val="WW8Num8z1"/>
    <w:rPr>
      <w:rFonts w:hint="default" w:ascii="Courier New" w:hAnsi="Courier New" w:cs="Courier New"/>
    </w:rPr>
  </w:style>
  <w:style w:type="character" w:styleId="WW8Num8z2" w:customStyle="1">
    <w:name w:val="WW8Num8z2"/>
    <w:rPr>
      <w:rFonts w:hint="default" w:ascii="Wingdings" w:hAnsi="Wingdings" w:cs="Wingdings"/>
    </w:rPr>
  </w:style>
  <w:style w:type="character" w:styleId="WW8Num8z3" w:customStyle="1">
    <w:name w:val="WW8Num8z3"/>
  </w:style>
  <w:style w:type="character" w:styleId="WW8Num8z4" w:customStyle="1">
    <w:name w:val="WW8Num8z4"/>
  </w:style>
  <w:style w:type="character" w:styleId="WW8Num8z5" w:customStyle="1">
    <w:name w:val="WW8Num8z5"/>
  </w:style>
  <w:style w:type="character" w:styleId="WW8Num8z6" w:customStyle="1">
    <w:name w:val="WW8Num8z6"/>
  </w:style>
  <w:style w:type="character" w:styleId="WW8Num8z7" w:customStyle="1">
    <w:name w:val="WW8Num8z7"/>
  </w:style>
  <w:style w:type="character" w:styleId="WW8Num8z8" w:customStyle="1">
    <w:name w:val="WW8Num8z8"/>
  </w:style>
  <w:style w:type="character" w:styleId="WW8Num9z0" w:customStyle="1">
    <w:name w:val="WW8Num9z0"/>
    <w:rPr>
      <w:rFonts w:hint="default" w:ascii="Symbol" w:hAnsi="Symbol" w:cs="Symbol"/>
    </w:rPr>
  </w:style>
  <w:style w:type="character" w:styleId="WW8Num9z1" w:customStyle="1">
    <w:name w:val="WW8Num9z1"/>
    <w:rPr>
      <w:rFonts w:hint="default" w:ascii="Courier New" w:hAnsi="Courier New" w:cs="Courier New"/>
    </w:rPr>
  </w:style>
  <w:style w:type="character" w:styleId="WW8Num9z2" w:customStyle="1">
    <w:name w:val="WW8Num9z2"/>
    <w:rPr>
      <w:rFonts w:hint="default" w:ascii="Wingdings" w:hAnsi="Wingdings" w:cs="Wingdings"/>
    </w:rPr>
  </w:style>
  <w:style w:type="character" w:styleId="WW8Num9z3" w:customStyle="1">
    <w:name w:val="WW8Num9z3"/>
  </w:style>
  <w:style w:type="character" w:styleId="WW8Num9z4" w:customStyle="1">
    <w:name w:val="WW8Num9z4"/>
  </w:style>
  <w:style w:type="character" w:styleId="WW8Num9z5" w:customStyle="1">
    <w:name w:val="WW8Num9z5"/>
  </w:style>
  <w:style w:type="character" w:styleId="WW8Num9z6" w:customStyle="1">
    <w:name w:val="WW8Num9z6"/>
  </w:style>
  <w:style w:type="character" w:styleId="WW8Num9z7" w:customStyle="1">
    <w:name w:val="WW8Num9z7"/>
  </w:style>
  <w:style w:type="character" w:styleId="WW8Num9z8" w:customStyle="1">
    <w:name w:val="WW8Num9z8"/>
  </w:style>
  <w:style w:type="character" w:styleId="WW8Num10z0" w:customStyle="1">
    <w:name w:val="WW8Num10z0"/>
  </w:style>
  <w:style w:type="character" w:styleId="WW8Num10z1" w:customStyle="1">
    <w:name w:val="WW8Num10z1"/>
  </w:style>
  <w:style w:type="character" w:styleId="WW8Num10z2" w:customStyle="1">
    <w:name w:val="WW8Num10z2"/>
  </w:style>
  <w:style w:type="character" w:styleId="WW8Num10z3" w:customStyle="1">
    <w:name w:val="WW8Num10z3"/>
  </w:style>
  <w:style w:type="character" w:styleId="WW8Num10z4" w:customStyle="1">
    <w:name w:val="WW8Num10z4"/>
  </w:style>
  <w:style w:type="character" w:styleId="WW8Num10z5" w:customStyle="1">
    <w:name w:val="WW8Num10z5"/>
  </w:style>
  <w:style w:type="character" w:styleId="WW8Num10z6" w:customStyle="1">
    <w:name w:val="WW8Num10z6"/>
  </w:style>
  <w:style w:type="character" w:styleId="WW8Num10z7" w:customStyle="1">
    <w:name w:val="WW8Num10z7"/>
  </w:style>
  <w:style w:type="character" w:styleId="WW8Num10z8" w:customStyle="1">
    <w:name w:val="WW8Num10z8"/>
  </w:style>
  <w:style w:type="character" w:styleId="WW8Num11z0" w:customStyle="1">
    <w:name w:val="WW8Num11z0"/>
    <w:rPr>
      <w:rFonts w:ascii="Symbol" w:hAnsi="Symbol" w:cs="Symbol"/>
    </w:rPr>
  </w:style>
  <w:style w:type="character" w:styleId="WW8Num11z1" w:customStyle="1">
    <w:name w:val="WW8Num11z1"/>
  </w:style>
  <w:style w:type="character" w:styleId="WW8Num11z2" w:customStyle="1">
    <w:name w:val="WW8Num11z2"/>
  </w:style>
  <w:style w:type="character" w:styleId="WW8Num11z3" w:customStyle="1">
    <w:name w:val="WW8Num11z3"/>
  </w:style>
  <w:style w:type="character" w:styleId="WW8Num11z4" w:customStyle="1">
    <w:name w:val="WW8Num11z4"/>
  </w:style>
  <w:style w:type="character" w:styleId="WW8Num11z5" w:customStyle="1">
    <w:name w:val="WW8Num11z5"/>
  </w:style>
  <w:style w:type="character" w:styleId="WW8Num11z6" w:customStyle="1">
    <w:name w:val="WW8Num11z6"/>
  </w:style>
  <w:style w:type="character" w:styleId="WW8Num11z7" w:customStyle="1">
    <w:name w:val="WW8Num11z7"/>
  </w:style>
  <w:style w:type="character" w:styleId="WW8Num11z8" w:customStyle="1">
    <w:name w:val="WW8Num11z8"/>
  </w:style>
  <w:style w:type="character" w:styleId="WW8Num4z2" w:customStyle="1">
    <w:name w:val="WW8Num4z2"/>
    <w:rPr>
      <w:rFonts w:hint="default" w:ascii="Wingdings" w:hAnsi="Wingdings" w:cs="Wingdings"/>
    </w:rPr>
  </w:style>
  <w:style w:type="character" w:styleId="WW8Num4z3" w:customStyle="1">
    <w:name w:val="WW8Num4z3"/>
  </w:style>
  <w:style w:type="character" w:styleId="WW8Num4z4" w:customStyle="1">
    <w:name w:val="WW8Num4z4"/>
  </w:style>
  <w:style w:type="character" w:styleId="WW8Num4z5" w:customStyle="1">
    <w:name w:val="WW8Num4z5"/>
  </w:style>
  <w:style w:type="character" w:styleId="WW8Num4z6" w:customStyle="1">
    <w:name w:val="WW8Num4z6"/>
  </w:style>
  <w:style w:type="character" w:styleId="WW8Num4z7" w:customStyle="1">
    <w:name w:val="WW8Num4z7"/>
  </w:style>
  <w:style w:type="character" w:styleId="WW8Num4z8" w:customStyle="1">
    <w:name w:val="WW8Num4z8"/>
  </w:style>
  <w:style w:type="character" w:styleId="WW8Num12z0" w:customStyle="1">
    <w:name w:val="WW8Num12z0"/>
  </w:style>
  <w:style w:type="character" w:styleId="WW8Num12z1" w:customStyle="1">
    <w:name w:val="WW8Num12z1"/>
  </w:style>
  <w:style w:type="character" w:styleId="WW8Num12z2" w:customStyle="1">
    <w:name w:val="WW8Num12z2"/>
  </w:style>
  <w:style w:type="character" w:styleId="WW8Num12z3" w:customStyle="1">
    <w:name w:val="WW8Num12z3"/>
  </w:style>
  <w:style w:type="character" w:styleId="WW8Num12z4" w:customStyle="1">
    <w:name w:val="WW8Num12z4"/>
  </w:style>
  <w:style w:type="character" w:styleId="WW8Num12z5" w:customStyle="1">
    <w:name w:val="WW8Num12z5"/>
  </w:style>
  <w:style w:type="character" w:styleId="WW8Num12z6" w:customStyle="1">
    <w:name w:val="WW8Num12z6"/>
  </w:style>
  <w:style w:type="character" w:styleId="WW8Num12z7" w:customStyle="1">
    <w:name w:val="WW8Num12z7"/>
  </w:style>
  <w:style w:type="character" w:styleId="WW8Num12z8" w:customStyle="1">
    <w:name w:val="WW8Num12z8"/>
  </w:style>
  <w:style w:type="character" w:styleId="WW8Num13z0" w:customStyle="1">
    <w:name w:val="WW8Num13z0"/>
  </w:style>
  <w:style w:type="character" w:styleId="WW8Num13z1" w:customStyle="1">
    <w:name w:val="WW8Num13z1"/>
  </w:style>
  <w:style w:type="character" w:styleId="WW8Num13z2" w:customStyle="1">
    <w:name w:val="WW8Num13z2"/>
  </w:style>
  <w:style w:type="character" w:styleId="WW8Num13z3" w:customStyle="1">
    <w:name w:val="WW8Num13z3"/>
  </w:style>
  <w:style w:type="character" w:styleId="WW8Num13z4" w:customStyle="1">
    <w:name w:val="WW8Num13z4"/>
  </w:style>
  <w:style w:type="character" w:styleId="WW8Num13z5" w:customStyle="1">
    <w:name w:val="WW8Num13z5"/>
  </w:style>
  <w:style w:type="character" w:styleId="WW8Num13z6" w:customStyle="1">
    <w:name w:val="WW8Num13z6"/>
  </w:style>
  <w:style w:type="character" w:styleId="WW8Num13z7" w:customStyle="1">
    <w:name w:val="WW8Num13z7"/>
  </w:style>
  <w:style w:type="character" w:styleId="WW8Num13z8" w:customStyle="1">
    <w:name w:val="WW8Num13z8"/>
  </w:style>
  <w:style w:type="character" w:styleId="WW8Num14z0" w:customStyle="1">
    <w:name w:val="WW8Num14z0"/>
    <w:rPr>
      <w:rFonts w:ascii="Symbol" w:hAnsi="Symbol" w:cs="Symbol"/>
    </w:rPr>
  </w:style>
  <w:style w:type="character" w:styleId="WW8Num14z1" w:customStyle="1">
    <w:name w:val="WW8Num14z1"/>
  </w:style>
  <w:style w:type="character" w:styleId="WW8Num14z2" w:customStyle="1">
    <w:name w:val="WW8Num14z2"/>
  </w:style>
  <w:style w:type="character" w:styleId="WW8Num14z3" w:customStyle="1">
    <w:name w:val="WW8Num14z3"/>
  </w:style>
  <w:style w:type="character" w:styleId="WW8Num14z4" w:customStyle="1">
    <w:name w:val="WW8Num14z4"/>
  </w:style>
  <w:style w:type="character" w:styleId="WW8Num14z5" w:customStyle="1">
    <w:name w:val="WW8Num14z5"/>
  </w:style>
  <w:style w:type="character" w:styleId="WW8Num14z6" w:customStyle="1">
    <w:name w:val="WW8Num14z6"/>
  </w:style>
  <w:style w:type="character" w:styleId="WW8Num14z7" w:customStyle="1">
    <w:name w:val="WW8Num14z7"/>
  </w:style>
  <w:style w:type="character" w:styleId="WW8Num14z8" w:customStyle="1">
    <w:name w:val="WW8Num14z8"/>
  </w:style>
  <w:style w:type="character" w:styleId="WW8Num15z0" w:customStyle="1">
    <w:name w:val="WW8Num15z0"/>
    <w:rPr>
      <w:rFonts w:ascii="Symbol" w:hAnsi="Symbol" w:cs="Symbol"/>
    </w:rPr>
  </w:style>
  <w:style w:type="character" w:styleId="WW8Num15z1" w:customStyle="1">
    <w:name w:val="WW8Num15z1"/>
  </w:style>
  <w:style w:type="character" w:styleId="WW8Num15z2" w:customStyle="1">
    <w:name w:val="WW8Num15z2"/>
  </w:style>
  <w:style w:type="character" w:styleId="WW8Num15z3" w:customStyle="1">
    <w:name w:val="WW8Num15z3"/>
  </w:style>
  <w:style w:type="character" w:styleId="WW8Num15z4" w:customStyle="1">
    <w:name w:val="WW8Num15z4"/>
  </w:style>
  <w:style w:type="character" w:styleId="WW8Num15z5" w:customStyle="1">
    <w:name w:val="WW8Num15z5"/>
  </w:style>
  <w:style w:type="character" w:styleId="WW8Num15z6" w:customStyle="1">
    <w:name w:val="WW8Num15z6"/>
  </w:style>
  <w:style w:type="character" w:styleId="WW8Num15z7" w:customStyle="1">
    <w:name w:val="WW8Num15z7"/>
  </w:style>
  <w:style w:type="character" w:styleId="WW8Num15z8" w:customStyle="1">
    <w:name w:val="WW8Num15z8"/>
  </w:style>
  <w:style w:type="character" w:styleId="WW8Num16z0" w:customStyle="1">
    <w:name w:val="WW8Num16z0"/>
    <w:rPr>
      <w:rFonts w:ascii="Symbol" w:hAnsi="Symbol" w:cs="Symbol"/>
    </w:rPr>
  </w:style>
  <w:style w:type="character" w:styleId="WW8Num16z1" w:customStyle="1">
    <w:name w:val="WW8Num16z1"/>
  </w:style>
  <w:style w:type="character" w:styleId="WW8Num16z2" w:customStyle="1">
    <w:name w:val="WW8Num16z2"/>
  </w:style>
  <w:style w:type="character" w:styleId="WW8Num16z3" w:customStyle="1">
    <w:name w:val="WW8Num16z3"/>
  </w:style>
  <w:style w:type="character" w:styleId="WW8Num16z4" w:customStyle="1">
    <w:name w:val="WW8Num16z4"/>
  </w:style>
  <w:style w:type="character" w:styleId="WW8Num16z5" w:customStyle="1">
    <w:name w:val="WW8Num16z5"/>
  </w:style>
  <w:style w:type="character" w:styleId="WW8Num16z6" w:customStyle="1">
    <w:name w:val="WW8Num16z6"/>
  </w:style>
  <w:style w:type="character" w:styleId="WW8Num16z7" w:customStyle="1">
    <w:name w:val="WW8Num16z7"/>
  </w:style>
  <w:style w:type="character" w:styleId="WW8Num16z8" w:customStyle="1">
    <w:name w:val="WW8Num16z8"/>
  </w:style>
  <w:style w:type="character" w:styleId="DefaultParagraphFont0">
    <w:name w:val="Default Paragraph Font0"/>
  </w:style>
  <w:style w:type="character" w:styleId="WW-DefaultParagraphFont" w:customStyle="1">
    <w:name w:val="WW-Default Paragraph Font"/>
  </w:style>
  <w:style w:type="character" w:styleId="WW-DefaultParagraphFont1" w:customStyle="1">
    <w:name w:val="WW-Default Paragraph Font1"/>
  </w:style>
  <w:style w:type="character" w:styleId="HeaderChar" w:customStyle="1">
    <w:name w:val="Header Char"/>
    <w:basedOn w:val="WW-DefaultParagraphFont1"/>
  </w:style>
  <w:style w:type="character" w:styleId="FooterChar" w:customStyle="1">
    <w:name w:val="Footer Char"/>
    <w:basedOn w:val="WW-DefaultParagraphFont1"/>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Bullets" w:customStyle="1">
    <w:name w:val="Bullets"/>
    <w:rPr>
      <w:rFonts w:ascii="OpenSymbol" w:hAnsi="OpenSymbol" w:eastAsia="OpenSymbol" w:cs="OpenSymbol"/>
    </w:rPr>
  </w:style>
  <w:style w:type="character" w:styleId="Hyperlink">
    <w:name w:val="Hyperlink"/>
    <w:uiPriority w:val="99"/>
    <w:rPr>
      <w:color w:val="000080"/>
      <w:u w:val="single"/>
      <w:lang/>
    </w:rPr>
  </w:style>
  <w:style w:type="character" w:styleId="apple-converted-space" w:customStyle="1">
    <w:name w:val="apple-converted-space"/>
  </w:style>
  <w:style w:type="character" w:styleId="Heading4Char" w:customStyle="1">
    <w:name w:val="Heading 4 Char"/>
    <w:rPr>
      <w:rFonts w:ascii="Calibri" w:hAnsi="Calibri" w:eastAsia="Times New Roman" w:cs="Times New Roman"/>
      <w:b/>
      <w:bCs/>
      <w:color w:val="000000"/>
      <w:sz w:val="28"/>
      <w:szCs w:val="28"/>
      <w:lang w:val="en-GB"/>
    </w:rPr>
  </w:style>
  <w:style w:type="character" w:styleId="NumberingSymbols" w:customStyle="1">
    <w:name w:val="Numbering Symbols"/>
  </w:style>
  <w:style w:type="paragraph" w:styleId="Heading" w:customStyle="1">
    <w:name w:val="Heading"/>
    <w:basedOn w:val="Normal"/>
    <w:next w:val="BodyText"/>
    <w:pPr>
      <w:keepNext/>
      <w:spacing w:before="240" w:after="120"/>
    </w:pPr>
    <w:rPr>
      <w:rFonts w:ascii="Arial" w:hAnsi="Arial" w:eastAsia="Droid Sans"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ContentsHeading" w:customStyle="1">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hAnsi="Tinos" w:eastAsia="Droid Sans" w:cs="DejaVu Sans"/>
      <w:sz w:val="24"/>
      <w:szCs w:val="24"/>
      <w:lang w:val="en-GB" w:eastAsia="hi-IN" w:bidi="hi-IN"/>
    </w:rPr>
  </w:style>
  <w:style w:type="paragraph" w:styleId="Illustration" w:customStyle="1">
    <w:name w:val="Illustration"/>
    <w:basedOn w:val="Caption"/>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styleId="TableContents" w:customStyle="1">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TableHeading" w:customStyle="1">
    <w:name w:val="Table Heading"/>
    <w:basedOn w:val="TableContents"/>
    <w:pPr>
      <w:jc w:val="center"/>
    </w:pPr>
    <w:rPr>
      <w:b/>
      <w:bCs/>
    </w:rPr>
  </w:style>
  <w:style w:type="character" w:styleId="t" w:customStyle="1">
    <w:name w:val="t"/>
    <w:basedOn w:val="DefaultParagraphFont"/>
    <w:rsid w:val="003168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529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D3CE5A-7086-4F08-B059-DB182B65804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user10</dc:creator>
  <keywords/>
  <lastModifiedBy>Yoana  Peneva Dimitrova (2021302)</lastModifiedBy>
  <revision>76</revision>
  <lastPrinted>1601-01-01T00:00:00.0000000Z</lastPrinted>
  <dcterms:created xsi:type="dcterms:W3CDTF">2022-09-11T12:42:00.0000000Z</dcterms:created>
  <dcterms:modified xsi:type="dcterms:W3CDTF">2022-09-11T12:44:44.4123873Z</dcterms:modified>
</coreProperties>
</file>