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7695E7" w14:textId="77777777" w:rsidR="003E443B" w:rsidRPr="00E31981" w:rsidRDefault="003E443B" w:rsidP="003E443B">
      <w:pPr>
        <w:pStyle w:val="Heading1"/>
        <w:rPr>
          <w:sz w:val="48"/>
          <w:szCs w:val="48"/>
        </w:rPr>
      </w:pPr>
      <w:r w:rsidRPr="00E31981">
        <w:rPr>
          <w:sz w:val="48"/>
          <w:szCs w:val="48"/>
        </w:rPr>
        <w:t xml:space="preserve">University Of Wales, Trinity Saint David </w:t>
      </w:r>
    </w:p>
    <w:p w14:paraId="3B6182A7" w14:textId="77777777" w:rsidR="00B72E68" w:rsidRPr="00B72E68" w:rsidRDefault="00B72E68" w:rsidP="00B72E68">
      <w:pPr>
        <w:pStyle w:val="Heading1"/>
        <w:jc w:val="center"/>
        <w:rPr>
          <w:rFonts w:eastAsia="Times New Roman" w:cs="Times New Roman"/>
        </w:rPr>
      </w:pPr>
      <w:r w:rsidRPr="00B72E68">
        <w:rPr>
          <w:rFonts w:eastAsia="Times New Roman"/>
          <w:shd w:val="clear" w:color="auto" w:fill="FFFFFF"/>
        </w:rPr>
        <w:t xml:space="preserve">UK Labour Market Post </w:t>
      </w:r>
      <w:proofErr w:type="spellStart"/>
      <w:r w:rsidRPr="00B72E68">
        <w:rPr>
          <w:rFonts w:eastAsia="Times New Roman"/>
          <w:shd w:val="clear" w:color="auto" w:fill="FFFFFF"/>
        </w:rPr>
        <w:t>Covid</w:t>
      </w:r>
      <w:proofErr w:type="spellEnd"/>
      <w:r w:rsidRPr="00B72E68">
        <w:rPr>
          <w:rFonts w:eastAsia="Times New Roman"/>
          <w:shd w:val="clear" w:color="auto" w:fill="FFFFFF"/>
        </w:rPr>
        <w:t xml:space="preserve"> and </w:t>
      </w:r>
      <w:proofErr w:type="spellStart"/>
      <w:r w:rsidRPr="00B72E68">
        <w:rPr>
          <w:rFonts w:eastAsia="Times New Roman"/>
          <w:shd w:val="clear" w:color="auto" w:fill="FFFFFF"/>
        </w:rPr>
        <w:t>Brexit</w:t>
      </w:r>
      <w:proofErr w:type="spellEnd"/>
      <w:r w:rsidRPr="00B72E68">
        <w:rPr>
          <w:rFonts w:eastAsia="Times New Roman"/>
          <w:shd w:val="clear" w:color="auto" w:fill="FFFFFF"/>
        </w:rPr>
        <w:t>.</w:t>
      </w:r>
    </w:p>
    <w:p w14:paraId="26DE224D" w14:textId="77777777" w:rsidR="003E443B" w:rsidRDefault="003E443B" w:rsidP="003E443B">
      <w:pPr>
        <w:jc w:val="center"/>
      </w:pPr>
    </w:p>
    <w:p w14:paraId="32D6B173" w14:textId="77777777" w:rsidR="003E443B" w:rsidRDefault="003E443B" w:rsidP="003E443B">
      <w:pPr>
        <w:jc w:val="center"/>
      </w:pPr>
    </w:p>
    <w:p w14:paraId="71625B92" w14:textId="77777777" w:rsidR="003E443B" w:rsidRDefault="003E443B" w:rsidP="003E443B">
      <w:pPr>
        <w:jc w:val="center"/>
      </w:pPr>
    </w:p>
    <w:p w14:paraId="655FE53A" w14:textId="77777777" w:rsidR="003E443B" w:rsidRDefault="003E443B" w:rsidP="003E443B">
      <w:pPr>
        <w:jc w:val="center"/>
      </w:pPr>
    </w:p>
    <w:p w14:paraId="2AE9BF35" w14:textId="77777777" w:rsidR="003E443B" w:rsidRDefault="003E443B" w:rsidP="003E443B">
      <w:pPr>
        <w:jc w:val="center"/>
      </w:pPr>
    </w:p>
    <w:p w14:paraId="645925A0" w14:textId="77777777" w:rsidR="003E443B" w:rsidRDefault="003E443B" w:rsidP="003E443B">
      <w:pPr>
        <w:jc w:val="center"/>
      </w:pPr>
    </w:p>
    <w:p w14:paraId="4B054F01" w14:textId="77777777" w:rsidR="003E443B" w:rsidRDefault="003E443B" w:rsidP="003E443B">
      <w:pPr>
        <w:jc w:val="center"/>
      </w:pPr>
    </w:p>
    <w:p w14:paraId="25B4B813" w14:textId="77777777" w:rsidR="003E443B" w:rsidRDefault="003E443B" w:rsidP="003E443B">
      <w:pPr>
        <w:jc w:val="center"/>
      </w:pPr>
    </w:p>
    <w:p w14:paraId="21067B29" w14:textId="77777777" w:rsidR="003E443B" w:rsidRDefault="003E443B" w:rsidP="003E443B">
      <w:pPr>
        <w:jc w:val="center"/>
      </w:pPr>
    </w:p>
    <w:p w14:paraId="10AF8799" w14:textId="77777777" w:rsidR="003E443B" w:rsidRDefault="003E443B" w:rsidP="003E443B">
      <w:pPr>
        <w:jc w:val="center"/>
      </w:pPr>
    </w:p>
    <w:p w14:paraId="38F1B8CC" w14:textId="77777777" w:rsidR="003E443B" w:rsidRDefault="003E443B" w:rsidP="003E443B">
      <w:pPr>
        <w:jc w:val="center"/>
      </w:pPr>
    </w:p>
    <w:p w14:paraId="2C4B3723" w14:textId="77777777" w:rsidR="003E443B" w:rsidRPr="00264478" w:rsidRDefault="003E443B" w:rsidP="003E443B">
      <w:pPr>
        <w:pStyle w:val="NoSpacing"/>
        <w:rPr>
          <w:sz w:val="32"/>
          <w:szCs w:val="32"/>
        </w:rPr>
      </w:pPr>
      <w:proofErr w:type="gramStart"/>
      <w:r w:rsidRPr="00264478">
        <w:rPr>
          <w:sz w:val="32"/>
          <w:szCs w:val="32"/>
        </w:rPr>
        <w:t>Name :</w:t>
      </w:r>
      <w:proofErr w:type="gramEnd"/>
      <w:r w:rsidRPr="00264478">
        <w:rPr>
          <w:sz w:val="32"/>
          <w:szCs w:val="32"/>
        </w:rPr>
        <w:t xml:space="preserve"> Mohammed </w:t>
      </w:r>
      <w:proofErr w:type="spellStart"/>
      <w:r w:rsidRPr="00264478">
        <w:rPr>
          <w:sz w:val="32"/>
          <w:szCs w:val="32"/>
        </w:rPr>
        <w:t>Tauseef</w:t>
      </w:r>
      <w:proofErr w:type="spellEnd"/>
      <w:r w:rsidRPr="00264478">
        <w:rPr>
          <w:sz w:val="32"/>
          <w:szCs w:val="32"/>
        </w:rPr>
        <w:t xml:space="preserve"> Iqbal </w:t>
      </w:r>
    </w:p>
    <w:p w14:paraId="5C8F0910" w14:textId="77777777" w:rsidR="003E443B" w:rsidRPr="00264478" w:rsidRDefault="003E443B" w:rsidP="003E443B">
      <w:pPr>
        <w:pStyle w:val="NoSpacing"/>
        <w:rPr>
          <w:sz w:val="32"/>
          <w:szCs w:val="32"/>
        </w:rPr>
      </w:pPr>
      <w:r w:rsidRPr="00264478">
        <w:rPr>
          <w:sz w:val="32"/>
          <w:szCs w:val="32"/>
        </w:rPr>
        <w:t xml:space="preserve">Student </w:t>
      </w:r>
      <w:proofErr w:type="gramStart"/>
      <w:r w:rsidRPr="00264478">
        <w:rPr>
          <w:sz w:val="32"/>
          <w:szCs w:val="32"/>
        </w:rPr>
        <w:t>I'd :</w:t>
      </w:r>
      <w:proofErr w:type="gramEnd"/>
      <w:r w:rsidRPr="00264478">
        <w:rPr>
          <w:sz w:val="32"/>
          <w:szCs w:val="32"/>
        </w:rPr>
        <w:t xml:space="preserve"> 2212389</w:t>
      </w:r>
    </w:p>
    <w:p w14:paraId="765B925C" w14:textId="77777777" w:rsidR="003E443B" w:rsidRPr="00264478" w:rsidRDefault="003E443B" w:rsidP="003E443B">
      <w:pPr>
        <w:pStyle w:val="NoSpacing"/>
        <w:rPr>
          <w:sz w:val="32"/>
          <w:szCs w:val="32"/>
        </w:rPr>
      </w:pPr>
      <w:proofErr w:type="gramStart"/>
      <w:r w:rsidRPr="00264478">
        <w:rPr>
          <w:sz w:val="32"/>
          <w:szCs w:val="32"/>
        </w:rPr>
        <w:t>Module :</w:t>
      </w:r>
      <w:proofErr w:type="gramEnd"/>
      <w:r w:rsidRPr="00264478">
        <w:rPr>
          <w:sz w:val="32"/>
          <w:szCs w:val="32"/>
        </w:rPr>
        <w:t xml:space="preserve"> </w:t>
      </w:r>
      <w:r w:rsidRPr="003E443B">
        <w:rPr>
          <w:sz w:val="32"/>
          <w:szCs w:val="32"/>
        </w:rPr>
        <w:t>Human Resource Management</w:t>
      </w:r>
    </w:p>
    <w:p w14:paraId="320AD4AD" w14:textId="77777777" w:rsidR="003E443B" w:rsidRDefault="003E443B" w:rsidP="003E443B">
      <w:pPr>
        <w:rPr>
          <w:sz w:val="32"/>
          <w:szCs w:val="32"/>
        </w:rPr>
      </w:pPr>
      <w:r>
        <w:rPr>
          <w:sz w:val="32"/>
          <w:szCs w:val="32"/>
        </w:rPr>
        <w:t xml:space="preserve">Module </w:t>
      </w:r>
      <w:proofErr w:type="gramStart"/>
      <w:r>
        <w:rPr>
          <w:sz w:val="32"/>
          <w:szCs w:val="32"/>
        </w:rPr>
        <w:t>code :</w:t>
      </w:r>
      <w:proofErr w:type="gramEnd"/>
      <w:r>
        <w:rPr>
          <w:sz w:val="32"/>
          <w:szCs w:val="32"/>
        </w:rPr>
        <w:t xml:space="preserve"> LCMB7000</w:t>
      </w:r>
    </w:p>
    <w:p w14:paraId="648DB10F" w14:textId="77777777" w:rsidR="003E443B" w:rsidRDefault="003E443B" w:rsidP="003E443B"/>
    <w:p w14:paraId="2ACE7FD7" w14:textId="77777777" w:rsidR="0076567B" w:rsidRPr="003E443B" w:rsidRDefault="0076567B" w:rsidP="003E443B"/>
    <w:sdt>
      <w:sdtPr>
        <w:rPr>
          <w:rFonts w:ascii="Times New Roman" w:eastAsiaTheme="minorEastAsia" w:hAnsi="Times New Roman" w:cstheme="minorBidi"/>
          <w:b w:val="0"/>
          <w:bCs w:val="0"/>
          <w:color w:val="auto"/>
          <w:sz w:val="24"/>
          <w:szCs w:val="22"/>
          <w:lang w:val="en-IN" w:eastAsia="en-IN"/>
        </w:rPr>
        <w:id w:val="1508325488"/>
        <w:docPartObj>
          <w:docPartGallery w:val="Table of Contents"/>
          <w:docPartUnique/>
        </w:docPartObj>
      </w:sdtPr>
      <w:sdtEndPr>
        <w:rPr>
          <w:noProof/>
        </w:rPr>
      </w:sdtEndPr>
      <w:sdtContent>
        <w:p w14:paraId="4F0B2A74" w14:textId="77777777" w:rsidR="0076567B" w:rsidRDefault="0076567B">
          <w:pPr>
            <w:pStyle w:val="TOCHeading"/>
          </w:pPr>
          <w:r>
            <w:t>Contents</w:t>
          </w:r>
        </w:p>
        <w:p w14:paraId="7A688BB0" w14:textId="77777777" w:rsidR="0076567B" w:rsidRDefault="0076567B">
          <w:pPr>
            <w:pStyle w:val="TOC1"/>
            <w:tabs>
              <w:tab w:val="right" w:leader="dot" w:pos="9350"/>
            </w:tabs>
            <w:rPr>
              <w:noProof/>
            </w:rPr>
          </w:pPr>
          <w:r>
            <w:fldChar w:fldCharType="begin"/>
          </w:r>
          <w:r>
            <w:instrText xml:space="preserve"> TOC \o "1-3" \h \z \u </w:instrText>
          </w:r>
          <w:r>
            <w:fldChar w:fldCharType="separate"/>
          </w:r>
          <w:hyperlink w:anchor="_Toc121779964" w:history="1">
            <w:r w:rsidRPr="007161BE">
              <w:rPr>
                <w:rStyle w:val="Hyperlink"/>
                <w:noProof/>
              </w:rPr>
              <w:t>Introduction</w:t>
            </w:r>
            <w:r>
              <w:rPr>
                <w:noProof/>
                <w:webHidden/>
              </w:rPr>
              <w:tab/>
            </w:r>
            <w:r>
              <w:rPr>
                <w:noProof/>
                <w:webHidden/>
              </w:rPr>
              <w:fldChar w:fldCharType="begin"/>
            </w:r>
            <w:r>
              <w:rPr>
                <w:noProof/>
                <w:webHidden/>
              </w:rPr>
              <w:instrText xml:space="preserve"> PAGEREF _Toc121779964 \h </w:instrText>
            </w:r>
            <w:r>
              <w:rPr>
                <w:noProof/>
                <w:webHidden/>
              </w:rPr>
            </w:r>
            <w:r>
              <w:rPr>
                <w:noProof/>
                <w:webHidden/>
              </w:rPr>
              <w:fldChar w:fldCharType="separate"/>
            </w:r>
            <w:r>
              <w:rPr>
                <w:noProof/>
                <w:webHidden/>
              </w:rPr>
              <w:t>1</w:t>
            </w:r>
            <w:r>
              <w:rPr>
                <w:noProof/>
                <w:webHidden/>
              </w:rPr>
              <w:fldChar w:fldCharType="end"/>
            </w:r>
          </w:hyperlink>
        </w:p>
        <w:p w14:paraId="17C3E031" w14:textId="77777777" w:rsidR="0076567B" w:rsidRDefault="002C4621">
          <w:pPr>
            <w:pStyle w:val="TOC1"/>
            <w:tabs>
              <w:tab w:val="right" w:leader="dot" w:pos="9350"/>
            </w:tabs>
            <w:rPr>
              <w:noProof/>
            </w:rPr>
          </w:pPr>
          <w:hyperlink w:anchor="_Toc121779965" w:history="1">
            <w:r w:rsidR="0076567B" w:rsidRPr="007161BE">
              <w:rPr>
                <w:rStyle w:val="Hyperlink"/>
                <w:noProof/>
              </w:rPr>
              <w:t>Current Labour Shortage Situation in the United Kingdom</w:t>
            </w:r>
            <w:r w:rsidR="0076567B">
              <w:rPr>
                <w:noProof/>
                <w:webHidden/>
              </w:rPr>
              <w:tab/>
            </w:r>
            <w:r w:rsidR="0076567B">
              <w:rPr>
                <w:noProof/>
                <w:webHidden/>
              </w:rPr>
              <w:fldChar w:fldCharType="begin"/>
            </w:r>
            <w:r w:rsidR="0076567B">
              <w:rPr>
                <w:noProof/>
                <w:webHidden/>
              </w:rPr>
              <w:instrText xml:space="preserve"> PAGEREF _Toc121779965 \h </w:instrText>
            </w:r>
            <w:r w:rsidR="0076567B">
              <w:rPr>
                <w:noProof/>
                <w:webHidden/>
              </w:rPr>
            </w:r>
            <w:r w:rsidR="0076567B">
              <w:rPr>
                <w:noProof/>
                <w:webHidden/>
              </w:rPr>
              <w:fldChar w:fldCharType="separate"/>
            </w:r>
            <w:r w:rsidR="0076567B">
              <w:rPr>
                <w:noProof/>
                <w:webHidden/>
              </w:rPr>
              <w:t>1</w:t>
            </w:r>
            <w:r w:rsidR="0076567B">
              <w:rPr>
                <w:noProof/>
                <w:webHidden/>
              </w:rPr>
              <w:fldChar w:fldCharType="end"/>
            </w:r>
          </w:hyperlink>
        </w:p>
        <w:p w14:paraId="507C7803" w14:textId="77777777" w:rsidR="0076567B" w:rsidRDefault="002C4621">
          <w:pPr>
            <w:pStyle w:val="TOC1"/>
            <w:tabs>
              <w:tab w:val="right" w:leader="dot" w:pos="9350"/>
            </w:tabs>
            <w:rPr>
              <w:noProof/>
            </w:rPr>
          </w:pPr>
          <w:hyperlink w:anchor="_Toc121779966" w:history="1">
            <w:r w:rsidR="0076567B" w:rsidRPr="007161BE">
              <w:rPr>
                <w:rStyle w:val="Hyperlink"/>
                <w:noProof/>
              </w:rPr>
              <w:t>Post-BREXIT and Post-COVID-19 Effects on labour market of the UK</w:t>
            </w:r>
            <w:r w:rsidR="0076567B">
              <w:rPr>
                <w:noProof/>
                <w:webHidden/>
              </w:rPr>
              <w:tab/>
            </w:r>
            <w:r w:rsidR="0076567B">
              <w:rPr>
                <w:noProof/>
                <w:webHidden/>
              </w:rPr>
              <w:fldChar w:fldCharType="begin"/>
            </w:r>
            <w:r w:rsidR="0076567B">
              <w:rPr>
                <w:noProof/>
                <w:webHidden/>
              </w:rPr>
              <w:instrText xml:space="preserve"> PAGEREF _Toc121779966 \h </w:instrText>
            </w:r>
            <w:r w:rsidR="0076567B">
              <w:rPr>
                <w:noProof/>
                <w:webHidden/>
              </w:rPr>
            </w:r>
            <w:r w:rsidR="0076567B">
              <w:rPr>
                <w:noProof/>
                <w:webHidden/>
              </w:rPr>
              <w:fldChar w:fldCharType="separate"/>
            </w:r>
            <w:r w:rsidR="0076567B">
              <w:rPr>
                <w:noProof/>
                <w:webHidden/>
              </w:rPr>
              <w:t>3</w:t>
            </w:r>
            <w:r w:rsidR="0076567B">
              <w:rPr>
                <w:noProof/>
                <w:webHidden/>
              </w:rPr>
              <w:fldChar w:fldCharType="end"/>
            </w:r>
          </w:hyperlink>
        </w:p>
        <w:p w14:paraId="5214FE7B" w14:textId="77777777" w:rsidR="0076567B" w:rsidRDefault="002C4621">
          <w:pPr>
            <w:pStyle w:val="TOC1"/>
            <w:tabs>
              <w:tab w:val="right" w:leader="dot" w:pos="9350"/>
            </w:tabs>
            <w:rPr>
              <w:noProof/>
            </w:rPr>
          </w:pPr>
          <w:hyperlink w:anchor="_Toc121779967" w:history="1">
            <w:r w:rsidR="0076567B" w:rsidRPr="007161BE">
              <w:rPr>
                <w:rStyle w:val="Hyperlink"/>
                <w:noProof/>
              </w:rPr>
              <w:t>Emerging Changes in Human Resourcing Strategies and Contingency Plans</w:t>
            </w:r>
            <w:r w:rsidR="0076567B">
              <w:rPr>
                <w:noProof/>
                <w:webHidden/>
              </w:rPr>
              <w:tab/>
            </w:r>
            <w:r w:rsidR="0076567B">
              <w:rPr>
                <w:noProof/>
                <w:webHidden/>
              </w:rPr>
              <w:fldChar w:fldCharType="begin"/>
            </w:r>
            <w:r w:rsidR="0076567B">
              <w:rPr>
                <w:noProof/>
                <w:webHidden/>
              </w:rPr>
              <w:instrText xml:space="preserve"> PAGEREF _Toc121779967 \h </w:instrText>
            </w:r>
            <w:r w:rsidR="0076567B">
              <w:rPr>
                <w:noProof/>
                <w:webHidden/>
              </w:rPr>
            </w:r>
            <w:r w:rsidR="0076567B">
              <w:rPr>
                <w:noProof/>
                <w:webHidden/>
              </w:rPr>
              <w:fldChar w:fldCharType="separate"/>
            </w:r>
            <w:r w:rsidR="0076567B">
              <w:rPr>
                <w:noProof/>
                <w:webHidden/>
              </w:rPr>
              <w:t>6</w:t>
            </w:r>
            <w:r w:rsidR="0076567B">
              <w:rPr>
                <w:noProof/>
                <w:webHidden/>
              </w:rPr>
              <w:fldChar w:fldCharType="end"/>
            </w:r>
          </w:hyperlink>
        </w:p>
        <w:p w14:paraId="0A738409" w14:textId="77777777" w:rsidR="0076567B" w:rsidRDefault="002C4621">
          <w:pPr>
            <w:pStyle w:val="TOC1"/>
            <w:tabs>
              <w:tab w:val="right" w:leader="dot" w:pos="9350"/>
            </w:tabs>
            <w:rPr>
              <w:noProof/>
            </w:rPr>
          </w:pPr>
          <w:hyperlink w:anchor="_Toc121779968" w:history="1">
            <w:r w:rsidR="0076567B" w:rsidRPr="007161BE">
              <w:rPr>
                <w:rStyle w:val="Hyperlink"/>
                <w:noProof/>
              </w:rPr>
              <w:t>Conclusion</w:t>
            </w:r>
            <w:r w:rsidR="0076567B">
              <w:rPr>
                <w:noProof/>
                <w:webHidden/>
              </w:rPr>
              <w:tab/>
            </w:r>
            <w:r w:rsidR="0076567B">
              <w:rPr>
                <w:noProof/>
                <w:webHidden/>
              </w:rPr>
              <w:fldChar w:fldCharType="begin"/>
            </w:r>
            <w:r w:rsidR="0076567B">
              <w:rPr>
                <w:noProof/>
                <w:webHidden/>
              </w:rPr>
              <w:instrText xml:space="preserve"> PAGEREF _Toc121779968 \h </w:instrText>
            </w:r>
            <w:r w:rsidR="0076567B">
              <w:rPr>
                <w:noProof/>
                <w:webHidden/>
              </w:rPr>
            </w:r>
            <w:r w:rsidR="0076567B">
              <w:rPr>
                <w:noProof/>
                <w:webHidden/>
              </w:rPr>
              <w:fldChar w:fldCharType="separate"/>
            </w:r>
            <w:r w:rsidR="0076567B">
              <w:rPr>
                <w:noProof/>
                <w:webHidden/>
              </w:rPr>
              <w:t>9</w:t>
            </w:r>
            <w:r w:rsidR="0076567B">
              <w:rPr>
                <w:noProof/>
                <w:webHidden/>
              </w:rPr>
              <w:fldChar w:fldCharType="end"/>
            </w:r>
          </w:hyperlink>
        </w:p>
        <w:p w14:paraId="0C9D0E76" w14:textId="77777777" w:rsidR="0076567B" w:rsidRDefault="002C4621">
          <w:pPr>
            <w:pStyle w:val="TOC1"/>
            <w:tabs>
              <w:tab w:val="right" w:leader="dot" w:pos="9350"/>
            </w:tabs>
            <w:rPr>
              <w:noProof/>
            </w:rPr>
          </w:pPr>
          <w:hyperlink w:anchor="_Toc121779969" w:history="1">
            <w:r w:rsidR="0076567B" w:rsidRPr="007161BE">
              <w:rPr>
                <w:rStyle w:val="Hyperlink"/>
                <w:noProof/>
                <w:shd w:val="clear" w:color="auto" w:fill="FFFFFF"/>
              </w:rPr>
              <w:t>References</w:t>
            </w:r>
            <w:r w:rsidR="0076567B">
              <w:rPr>
                <w:noProof/>
                <w:webHidden/>
              </w:rPr>
              <w:tab/>
            </w:r>
            <w:r w:rsidR="0076567B">
              <w:rPr>
                <w:noProof/>
                <w:webHidden/>
              </w:rPr>
              <w:fldChar w:fldCharType="begin"/>
            </w:r>
            <w:r w:rsidR="0076567B">
              <w:rPr>
                <w:noProof/>
                <w:webHidden/>
              </w:rPr>
              <w:instrText xml:space="preserve"> PAGEREF _Toc121779969 \h </w:instrText>
            </w:r>
            <w:r w:rsidR="0076567B">
              <w:rPr>
                <w:noProof/>
                <w:webHidden/>
              </w:rPr>
            </w:r>
            <w:r w:rsidR="0076567B">
              <w:rPr>
                <w:noProof/>
                <w:webHidden/>
              </w:rPr>
              <w:fldChar w:fldCharType="separate"/>
            </w:r>
            <w:r w:rsidR="0076567B">
              <w:rPr>
                <w:noProof/>
                <w:webHidden/>
              </w:rPr>
              <w:t>11</w:t>
            </w:r>
            <w:r w:rsidR="0076567B">
              <w:rPr>
                <w:noProof/>
                <w:webHidden/>
              </w:rPr>
              <w:fldChar w:fldCharType="end"/>
            </w:r>
          </w:hyperlink>
        </w:p>
        <w:p w14:paraId="00407965" w14:textId="77777777" w:rsidR="0076567B" w:rsidRDefault="0076567B">
          <w:r>
            <w:rPr>
              <w:b/>
              <w:bCs/>
              <w:noProof/>
            </w:rPr>
            <w:fldChar w:fldCharType="end"/>
          </w:r>
        </w:p>
      </w:sdtContent>
    </w:sdt>
    <w:p w14:paraId="447DD7D5" w14:textId="77777777" w:rsidR="0076567B" w:rsidRDefault="0076567B">
      <w:pPr>
        <w:spacing w:line="276" w:lineRule="auto"/>
        <w:jc w:val="left"/>
        <w:rPr>
          <w:rFonts w:asciiTheme="majorHAnsi" w:eastAsiaTheme="majorEastAsia" w:hAnsiTheme="majorHAnsi" w:cstheme="majorBidi"/>
          <w:b/>
          <w:bCs/>
          <w:color w:val="365F91" w:themeColor="accent1" w:themeShade="BF"/>
          <w:sz w:val="28"/>
          <w:szCs w:val="28"/>
        </w:rPr>
      </w:pPr>
      <w:r>
        <w:br w:type="page"/>
      </w:r>
    </w:p>
    <w:p w14:paraId="2ACDCC71" w14:textId="77777777" w:rsidR="003C138A" w:rsidRPr="00436181" w:rsidRDefault="003C138A" w:rsidP="003C138A">
      <w:pPr>
        <w:pStyle w:val="Heading1"/>
      </w:pPr>
      <w:bookmarkStart w:id="0" w:name="_Toc121779964"/>
      <w:r w:rsidRPr="00436181">
        <w:lastRenderedPageBreak/>
        <w:t>Introduction</w:t>
      </w:r>
      <w:bookmarkEnd w:id="0"/>
    </w:p>
    <w:p w14:paraId="3428C68B" w14:textId="77777777" w:rsidR="003C138A" w:rsidRPr="00436181" w:rsidRDefault="003C138A" w:rsidP="003C138A">
      <w:pPr>
        <w:rPr>
          <w:color w:val="252525"/>
        </w:rPr>
      </w:pPr>
      <w:r w:rsidRPr="00436181">
        <w:rPr>
          <w:color w:val="252525"/>
        </w:rPr>
        <w:t xml:space="preserve">Human resources are the most important component of any discipline in life because they are the only way to achieve the desired </w:t>
      </w:r>
      <w:proofErr w:type="spellStart"/>
      <w:r w:rsidRPr="00436181">
        <w:rPr>
          <w:color w:val="252525"/>
        </w:rPr>
        <w:t>result.Larger</w:t>
      </w:r>
      <w:proofErr w:type="spellEnd"/>
      <w:r w:rsidRPr="00436181">
        <w:rPr>
          <w:color w:val="252525"/>
        </w:rPr>
        <w:t xml:space="preserve"> organisations with large-scale operations require a large number of skilled employees and workers, who are recruited by the entities based on their </w:t>
      </w:r>
      <w:proofErr w:type="spellStart"/>
      <w:r w:rsidRPr="00436181">
        <w:rPr>
          <w:color w:val="252525"/>
        </w:rPr>
        <w:t>needs.Labor</w:t>
      </w:r>
      <w:proofErr w:type="spellEnd"/>
      <w:r w:rsidRPr="00436181">
        <w:rPr>
          <w:color w:val="252525"/>
        </w:rPr>
        <w:t xml:space="preserve"> constitutes a significant portion of any economy because it is a well-known fact that the economy is calculated on two major aspects, namely goods and </w:t>
      </w:r>
      <w:proofErr w:type="spellStart"/>
      <w:r w:rsidRPr="00436181">
        <w:rPr>
          <w:color w:val="252525"/>
        </w:rPr>
        <w:t>services.Just</w:t>
      </w:r>
      <w:proofErr w:type="spellEnd"/>
      <w:r w:rsidRPr="00436181">
        <w:rPr>
          <w:color w:val="252525"/>
        </w:rPr>
        <w:t xml:space="preserve"> like goods, services are also sold where the worker goes to sell his skills that can be utilised by the employer in the way he wishes in exchange for payment. A place where interaction between employees and workers happens with others is known as the labour market. Interaction happens for a basic reason, which is supply and demand, and this implies implications for the industry because employers are usually in quest of better human resources that are highly productive and efficient to make the operations run, and on the other hand, employees and workers seek out better opportunities and work satisfaction. Competition happens in the economy for better human resources, and thus it is counted as a full-fledged industry, which is used by major economists to calculate the portion of revenue generated with the assistance of employees that falls under the service category. Brexit in the UK has posed serious challenges to the labour market, which are intensified due to COVID happening at the same time. The study provided is to analyse the potential reasons and consequences of labour shrinkage in the UK (Taylor et al., 2020).</w:t>
      </w:r>
    </w:p>
    <w:p w14:paraId="1B55A4E1" w14:textId="77777777" w:rsidR="003C138A" w:rsidRPr="00436181" w:rsidRDefault="003C138A" w:rsidP="003C138A">
      <w:pPr>
        <w:rPr>
          <w:color w:val="252525"/>
        </w:rPr>
      </w:pPr>
      <w:r w:rsidRPr="00436181">
        <w:rPr>
          <w:color w:val="252525"/>
        </w:rPr>
        <w:t> </w:t>
      </w:r>
    </w:p>
    <w:p w14:paraId="3FA3122C" w14:textId="77777777" w:rsidR="003C138A" w:rsidRPr="00436181" w:rsidRDefault="003C138A" w:rsidP="003C138A">
      <w:pPr>
        <w:pStyle w:val="Heading1"/>
      </w:pPr>
      <w:bookmarkStart w:id="1" w:name="_Toc121779965"/>
      <w:r w:rsidRPr="00436181">
        <w:t>Current Labour Shortage Situation in the United Kingdom</w:t>
      </w:r>
      <w:bookmarkEnd w:id="1"/>
    </w:p>
    <w:p w14:paraId="6DFCF1EE" w14:textId="77777777" w:rsidR="003C138A" w:rsidRPr="00436181" w:rsidRDefault="003C138A" w:rsidP="003C138A">
      <w:pPr>
        <w:rPr>
          <w:color w:val="252525"/>
        </w:rPr>
      </w:pPr>
      <w:r w:rsidRPr="00436181">
        <w:rPr>
          <w:color w:val="252525"/>
        </w:rPr>
        <w:t xml:space="preserve">As per Ridgway, the labour market of any place is defined by the strength of employable people present there who are ready to be engaged and can contribute to the economy. On February 1, 2020, under the prime ministership of Boris Johnson, the United Kingdom exited the </w:t>
      </w:r>
      <w:r w:rsidRPr="00436181">
        <w:rPr>
          <w:color w:val="252525"/>
        </w:rPr>
        <w:lastRenderedPageBreak/>
        <w:t>European Union, which was a major economic decision that affected the geostrategic equation of the entire world. The decision was taken to separate the nation from the multilateral group that used to decide the fate of the signatory nations in various aspects, but for a very long time, the British people tended to think that it was hampering their economic growth and was against their interests. Brexit caused many problems for industries that operated under older European Union standards that allowed free movement of goods and people, but the sudden imposition of barriers proved detrimental to them (Ridgway, 2019).Employers witnessed recruitment-related concerns, which is unavoidable when the spontaneous border is fortified, which previously allowed for the free flow of people for a variety of reasons, the majority of which were work and education. Workers in every industry are skilled differently as per the nature of the work, and their adequate strength is needed to sustain the operation. Following Brexit, local people were the only immediate alternative available to employers, putting the quality factor that every organisation seeks in their staff personnel in jeopardy.</w:t>
      </w:r>
    </w:p>
    <w:p w14:paraId="1BDA3066" w14:textId="77777777" w:rsidR="003C138A" w:rsidRPr="00436181" w:rsidRDefault="003C138A" w:rsidP="003C138A">
      <w:pPr>
        <w:rPr>
          <w:color w:val="252525"/>
        </w:rPr>
      </w:pPr>
      <w:r w:rsidRPr="00436181">
        <w:rPr>
          <w:color w:val="252525"/>
        </w:rPr>
        <w:t>Sampson stated that, as per the office of the national statistics of the United Kingdom, the employment rate of the UK was 75.5%, and that is lower by 0.3% than the last quarter. Figures officially declared by the government state that the number of employees has decreased constantly, and that is sufficient to fathom the condition of the employers in the nation. Employers are struggling to garner human resources fit for their purpose, which is causing low production output and affecting the national economy. The same issue is the major cause of the economic slowdown, which resulted in the back-to-back replacement of three prime ministers. COVID has worsened the situation even more, and the highly digitised and industrially dependent economy of the United Kingdom has become more fragile in the wake of the slowdown. Slowdown is caused by decreased output, and declining output has the labour market as one of the main reasons behind it (Sampson, 2017).</w:t>
      </w:r>
    </w:p>
    <w:p w14:paraId="1C7F72FA" w14:textId="77777777" w:rsidR="003C138A" w:rsidRPr="00436181" w:rsidRDefault="003C138A" w:rsidP="003C138A">
      <w:pPr>
        <w:rPr>
          <w:color w:val="252525"/>
        </w:rPr>
      </w:pPr>
      <w:r w:rsidRPr="00436181">
        <w:rPr>
          <w:color w:val="252525"/>
        </w:rPr>
        <w:lastRenderedPageBreak/>
        <w:t xml:space="preserve">The major reason behind the labour shortage in the UK is the growing number of chaps who are not active enough economically and low on productivity, which is bound to happen in any place when organisations are, by the mandate of the regime, told to hire the locals more despite the fact that their efficiency is questionable on numerous grounds. Even so, it is also believed that indirectly, the government has been forcing the private players to recruit the workers from the country and train them if they are not capable of carrying out the duties. The current situation of labour market can be compared with an infamous scenario of some previous superpower colonies such as India and so on, where reservation has caused the same issue and lackey human resources are hired despite their merit. The UK is seeing an increase in the number of people who are running their own businesses despite looking for work (Sumption, 2022).The rapid escalation of </w:t>
      </w:r>
      <w:proofErr w:type="spellStart"/>
      <w:r w:rsidRPr="00436181">
        <w:rPr>
          <w:color w:val="252525"/>
        </w:rPr>
        <w:t>startups</w:t>
      </w:r>
      <w:proofErr w:type="spellEnd"/>
      <w:r w:rsidRPr="00436181">
        <w:rPr>
          <w:color w:val="252525"/>
        </w:rPr>
        <w:t xml:space="preserve"> and businesses in the country is among the prominent reasons contributing to the shortage of labour in the market.</w:t>
      </w:r>
    </w:p>
    <w:p w14:paraId="606AA3F4" w14:textId="77777777" w:rsidR="003C138A" w:rsidRPr="00436181" w:rsidRDefault="003C138A" w:rsidP="003C138A">
      <w:pPr>
        <w:pStyle w:val="Heading1"/>
      </w:pPr>
      <w:r>
        <w:t> </w:t>
      </w:r>
      <w:bookmarkStart w:id="2" w:name="_Toc121779966"/>
      <w:r>
        <w:t>Post-BREXIT and Post-COVID-19 Effects on labour market of the UK</w:t>
      </w:r>
      <w:bookmarkEnd w:id="2"/>
    </w:p>
    <w:p w14:paraId="7620BE40" w14:textId="77777777" w:rsidR="003C138A" w:rsidRPr="00436181" w:rsidRDefault="003C138A" w:rsidP="003C138A">
      <w:pPr>
        <w:rPr>
          <w:color w:val="252525"/>
        </w:rPr>
      </w:pPr>
      <w:r w:rsidRPr="00436181">
        <w:rPr>
          <w:color w:val="252525"/>
        </w:rPr>
        <w:t xml:space="preserve">Sparrow has written about institutional theory, which is the process of comprehending an organisation and the management practises that resulted from social pressure rather than economic pressure. A systematic analysis of the innovation can be performed with the help of the institutional theory, which emphasises the importance of adaptation and improvisation as per the situation and is vital to tackling the prevailing adverse circumstances. Social, political, and economic factors are the eminent factors in the theory determining the veracity of the current scenario in any organization. The decision to leave the European Union is aimed at a broad audience, and its implications are not limited to a single community but span a range of communities. The business community is among the most affected by the tremors of </w:t>
      </w:r>
      <w:r w:rsidRPr="00436181">
        <w:rPr>
          <w:color w:val="252525"/>
        </w:rPr>
        <w:lastRenderedPageBreak/>
        <w:t>sustainability because their supply chains are disrupted and a shortage of labour has created a deficiency of human resources in their organisations (Sparrow, 2018).</w:t>
      </w:r>
    </w:p>
    <w:p w14:paraId="612F8BB1" w14:textId="77777777" w:rsidR="003C138A" w:rsidRPr="00436181" w:rsidRDefault="003C138A" w:rsidP="003C138A">
      <w:pPr>
        <w:rPr>
          <w:color w:val="252525"/>
        </w:rPr>
      </w:pPr>
      <w:r w:rsidRPr="00D0051E">
        <w:rPr>
          <w:color w:val="252525"/>
        </w:rPr>
        <w:t>Adam Smith, an economist who lived in the 18th century, is credited with establishing the human capital idea. This idea is founded on the assumption that people may increase their output and productivity by putting a greater focus on training and education. The notion of human capital derives from the science of human capital and focuses on the increase of economic value within a community. This notion was created by economists. The theory implies that companies may enjoy growth if they make investments in human capital. This expansion may be evaluated by examining the abilities, morals, and key competencies of their employees. This will result in an increase in the firm's revenue and brand recognition, as well as an improvement in productivity. This theory is relevant to the current situation in the British labour market. Companies are compelled to hire workers from the local region because they have no other option. Even if they don't have a lot of experience, you may make this part of the population more skilled by investing in the local human capital and providing them with chances for training. This will assist reduce the concerns of labour shortages and unemploymen</w:t>
      </w:r>
      <w:r w:rsidR="00D0051E">
        <w:rPr>
          <w:color w:val="252525"/>
        </w:rPr>
        <w:t>t.</w:t>
      </w:r>
    </w:p>
    <w:p w14:paraId="780EFB76" w14:textId="77777777" w:rsidR="003C138A" w:rsidRPr="00436181" w:rsidRDefault="003C138A" w:rsidP="003C138A">
      <w:pPr>
        <w:rPr>
          <w:color w:val="252525"/>
        </w:rPr>
      </w:pPr>
      <w:r w:rsidRPr="00436181">
        <w:rPr>
          <w:color w:val="252525"/>
        </w:rPr>
        <w:t xml:space="preserve">The social effect on the labour market is made up of a number of factors, ranging from people's mentalities to the socio-environmental conditions that exist. Pandemics and Brexit happened at similar times, and during the pandemic, people who used to work from their offices or workplaces were given remote work options. Work from home gave the employees flexibility, which is not possible on a daily office-bound job, and after a long period of 2 years, people got used to it. When the situation normalized, employees rejected the office culture, which thus became a major reason for leaving the job. Outsiders were left as an option for businesses, but the occurrence of Brexit closed that door as well because paper work and other hurdles made the process more complicated than before. Another major social factor that is witnessed all over the </w:t>
      </w:r>
      <w:r w:rsidRPr="00436181">
        <w:rPr>
          <w:color w:val="252525"/>
        </w:rPr>
        <w:lastRenderedPageBreak/>
        <w:t xml:space="preserve">globe is related to the </w:t>
      </w:r>
      <w:proofErr w:type="spellStart"/>
      <w:r w:rsidRPr="00436181">
        <w:rPr>
          <w:color w:val="252525"/>
        </w:rPr>
        <w:t>startup</w:t>
      </w:r>
      <w:proofErr w:type="spellEnd"/>
      <w:r w:rsidRPr="00436181">
        <w:rPr>
          <w:color w:val="252525"/>
        </w:rPr>
        <w:t xml:space="preserve"> boom that has happened recently with the support of digitization and globalization, where every second person can be seen speaking of opening their own business. This assumption of working for yourself rather than for someone else as an employee has strengthened in recent times, and it has contributed tremendously to the shortage of labour in the market (</w:t>
      </w:r>
      <w:proofErr w:type="spellStart"/>
      <w:r w:rsidRPr="00436181">
        <w:rPr>
          <w:color w:val="252525"/>
        </w:rPr>
        <w:t>Tiwasing</w:t>
      </w:r>
      <w:proofErr w:type="spellEnd"/>
      <w:r w:rsidRPr="00436181">
        <w:rPr>
          <w:color w:val="252525"/>
        </w:rPr>
        <w:t>, 2021).</w:t>
      </w:r>
    </w:p>
    <w:p w14:paraId="71D1C8DD" w14:textId="77777777" w:rsidR="003C138A" w:rsidRPr="00436181" w:rsidRDefault="003C138A" w:rsidP="003C138A">
      <w:pPr>
        <w:rPr>
          <w:color w:val="252525"/>
        </w:rPr>
      </w:pPr>
      <w:r w:rsidRPr="00436181">
        <w:rPr>
          <w:color w:val="252525"/>
        </w:rPr>
        <w:t>According to Simpkins, the economic implications of the labour shortage in the United Kingdom have been drastic, and the decline of the economy is visible to all. Following the industrial revolution in the 18th century, the United Kingdom faced numerous challenges, including World War I and the Great Depression, but the business community overcame them all. After the implementation of Brexit, pandemics created havoc in the early decades of the century, and two shocks at particular times have raised more serious issues. The nation's economy has been on a downward slope since then, and the most recent figures released by the government indicated that by the end of the second quarter, GDP had fallen by approximately 0.6%, which is heavily influenced by labour shrinkage above an average rate of 3.5 percent, which is constantly rising. It is the biggest challenge facing the British government right now to deal with holding production in various industries that need workers, and their inadequacy is a prominent threat. Shrinking labour markets are concerning the Bank of England in regards to the rise of inflation, whose escalation is consistent, particularly after COVID and Brexit. The retail industry is the worst hit, and companies such as Tesco and Sainsbury’s are facing an acute shortage of workers in their facilities. The NHS, the world's largest healthcare program, is also dealing with similar issues, and human resources are in short supply (</w:t>
      </w:r>
      <w:proofErr w:type="spellStart"/>
      <w:r w:rsidRPr="00436181">
        <w:rPr>
          <w:color w:val="252525"/>
        </w:rPr>
        <w:t>Simpkin</w:t>
      </w:r>
      <w:proofErr w:type="spellEnd"/>
      <w:r w:rsidRPr="00436181">
        <w:rPr>
          <w:color w:val="252525"/>
        </w:rPr>
        <w:t xml:space="preserve"> and </w:t>
      </w:r>
      <w:proofErr w:type="spellStart"/>
      <w:r w:rsidRPr="00436181">
        <w:rPr>
          <w:color w:val="252525"/>
        </w:rPr>
        <w:t>Mossialos</w:t>
      </w:r>
      <w:proofErr w:type="spellEnd"/>
      <w:r w:rsidRPr="00436181">
        <w:rPr>
          <w:color w:val="252525"/>
        </w:rPr>
        <w:t>, 2017).</w:t>
      </w:r>
    </w:p>
    <w:p w14:paraId="1813AED0" w14:textId="77777777" w:rsidR="003C138A" w:rsidRPr="00436181" w:rsidRDefault="003C138A" w:rsidP="003C138A">
      <w:pPr>
        <w:rPr>
          <w:color w:val="252525"/>
        </w:rPr>
      </w:pPr>
      <w:r w:rsidRPr="00436181">
        <w:rPr>
          <w:color w:val="252525"/>
        </w:rPr>
        <w:t xml:space="preserve">According to </w:t>
      </w:r>
      <w:proofErr w:type="spellStart"/>
      <w:r w:rsidRPr="00436181">
        <w:rPr>
          <w:color w:val="252525"/>
        </w:rPr>
        <w:t>Zappettini</w:t>
      </w:r>
      <w:proofErr w:type="spellEnd"/>
      <w:r w:rsidRPr="00436181">
        <w:rPr>
          <w:color w:val="252525"/>
        </w:rPr>
        <w:t xml:space="preserve">, the political factor plays a pivotal role in every aspect because policy-making powers are attached to the people who run the government, and in the United Kingdom, where conservatives are facing severe public opposition, they have changed the house of their </w:t>
      </w:r>
      <w:r w:rsidRPr="00436181">
        <w:rPr>
          <w:color w:val="252525"/>
        </w:rPr>
        <w:lastRenderedPageBreak/>
        <w:t>leader, the prime minister, three times in less than two years. The predecessor of the current leader, Rishi Sunak, Liz Truss, had to leave the office in a couple of days because of the slowing economy and increasing deficit. Shrinkage in the labour market remains among the top priorities when one speaks of the economic issues in the country. Organizations are falling short on staff, and recruitment has become a colossal headache for the human resources departments of the respective organizations. Truss's politically influenced decisions, which increased public spending, posed a bankruptcy risk due to an intense deficit, and her decision of high subsidies was intended to provide relief to the working class, but it did not improve the situation and labour shrinkage persisted (</w:t>
      </w:r>
      <w:proofErr w:type="spellStart"/>
      <w:r w:rsidRPr="00436181">
        <w:rPr>
          <w:color w:val="252525"/>
        </w:rPr>
        <w:t>Zappettini</w:t>
      </w:r>
      <w:proofErr w:type="spellEnd"/>
      <w:r w:rsidRPr="00436181">
        <w:rPr>
          <w:color w:val="252525"/>
        </w:rPr>
        <w:t xml:space="preserve"> and </w:t>
      </w:r>
      <w:proofErr w:type="spellStart"/>
      <w:r w:rsidRPr="00436181">
        <w:rPr>
          <w:color w:val="252525"/>
        </w:rPr>
        <w:t>Krzyanowski</w:t>
      </w:r>
      <w:proofErr w:type="spellEnd"/>
      <w:r w:rsidRPr="00436181">
        <w:rPr>
          <w:color w:val="252525"/>
        </w:rPr>
        <w:t>, 2019).</w:t>
      </w:r>
    </w:p>
    <w:p w14:paraId="46262406" w14:textId="77777777" w:rsidR="003C138A" w:rsidRPr="00436181" w:rsidRDefault="003C138A" w:rsidP="003C138A">
      <w:pPr>
        <w:pStyle w:val="Heading1"/>
      </w:pPr>
      <w:r w:rsidRPr="00436181">
        <w:t> </w:t>
      </w:r>
      <w:bookmarkStart w:id="3" w:name="_Toc121779967"/>
      <w:r w:rsidRPr="00436181">
        <w:t>Emerging Changes in Human Resourcing Strategies and Contingency Plans</w:t>
      </w:r>
      <w:bookmarkEnd w:id="3"/>
    </w:p>
    <w:p w14:paraId="4040D871" w14:textId="77777777" w:rsidR="003C138A" w:rsidRPr="00436181" w:rsidRDefault="003C138A" w:rsidP="003C138A">
      <w:pPr>
        <w:rPr>
          <w:color w:val="252525"/>
        </w:rPr>
      </w:pPr>
      <w:r w:rsidRPr="00436181">
        <w:rPr>
          <w:color w:val="252525"/>
        </w:rPr>
        <w:t>Genova has said that navigating the human resources resignation process is the major key function witnessed these days, which includes the negotiations between employer and employee where the worker is stopped from leaving the organisation before he presents his intent officially to the management. It is a way to stop the workers from leaving the organisation because strength is falling and availability is also lacking.</w:t>
      </w:r>
    </w:p>
    <w:p w14:paraId="12BC2DDC" w14:textId="77777777" w:rsidR="003C138A" w:rsidRPr="00436181" w:rsidRDefault="003C138A" w:rsidP="003C138A">
      <w:pPr>
        <w:rPr>
          <w:color w:val="252525"/>
        </w:rPr>
      </w:pPr>
      <w:r w:rsidRPr="00436181">
        <w:rPr>
          <w:color w:val="252525"/>
        </w:rPr>
        <w:t>Maintaining diversity in workplace culture is another major change observed in human resources because, post-COVID and Brexit, workers felt short-changed in organizations, and their replacement is outsourced in many cases, requiring the challenge of maintaining diversely culturally educated employees (</w:t>
      </w:r>
      <w:proofErr w:type="spellStart"/>
      <w:r w:rsidRPr="00436181">
        <w:rPr>
          <w:color w:val="252525"/>
        </w:rPr>
        <w:t>Genova</w:t>
      </w:r>
      <w:proofErr w:type="spellEnd"/>
      <w:r w:rsidRPr="00436181">
        <w:rPr>
          <w:color w:val="252525"/>
        </w:rPr>
        <w:t xml:space="preserve"> and </w:t>
      </w:r>
      <w:proofErr w:type="spellStart"/>
      <w:r w:rsidRPr="00436181">
        <w:rPr>
          <w:color w:val="252525"/>
        </w:rPr>
        <w:t>Zontini</w:t>
      </w:r>
      <w:proofErr w:type="spellEnd"/>
      <w:r w:rsidRPr="00436181">
        <w:rPr>
          <w:color w:val="252525"/>
        </w:rPr>
        <w:t>, 2020).</w:t>
      </w:r>
    </w:p>
    <w:p w14:paraId="58381D59" w14:textId="77777777" w:rsidR="003C138A" w:rsidRPr="00436181" w:rsidRDefault="003C138A" w:rsidP="003C138A">
      <w:pPr>
        <w:rPr>
          <w:color w:val="252525"/>
        </w:rPr>
      </w:pPr>
      <w:proofErr w:type="spellStart"/>
      <w:r w:rsidRPr="00436181">
        <w:rPr>
          <w:color w:val="252525"/>
        </w:rPr>
        <w:t>Turnpenny</w:t>
      </w:r>
      <w:proofErr w:type="spellEnd"/>
      <w:r w:rsidRPr="00436181">
        <w:rPr>
          <w:color w:val="252525"/>
        </w:rPr>
        <w:t xml:space="preserve"> has stated that external workers are a significant source of </w:t>
      </w:r>
      <w:proofErr w:type="spellStart"/>
      <w:r w:rsidRPr="00436181">
        <w:rPr>
          <w:color w:val="252525"/>
        </w:rPr>
        <w:t>labor</w:t>
      </w:r>
      <w:proofErr w:type="spellEnd"/>
      <w:r w:rsidRPr="00436181">
        <w:rPr>
          <w:color w:val="252525"/>
        </w:rPr>
        <w:t xml:space="preserve">, but the question of sustainability arises because this cannot be sustained indefinitely, necessitating a permanent </w:t>
      </w:r>
      <w:r w:rsidRPr="00436181">
        <w:rPr>
          <w:color w:val="252525"/>
        </w:rPr>
        <w:lastRenderedPageBreak/>
        <w:t>solution. Enticing the local people to opt for the opportunity is an eminent challenge faced by organisations because when jobs do not seem lucrative, employers have to increase the tendency to lure them in by offering them what they want, if not completely then partially. The same is happening in the UK right now, where workers are getting flexibility in their work, which they was not allowed in most firms previously. Particularly after the pandemic, people have started looking for multiple opportunities, and flexibility is the constant factor in most of them. Workers believe that why give an entire shift time when the work can be done in a couple of hours, or that going to work includes the hassle and other issues such as traffic congestion, and so on. Employers have started offering flexibility to the workers, which is highly demanded after the lockdown period (</w:t>
      </w:r>
      <w:proofErr w:type="spellStart"/>
      <w:r w:rsidRPr="00436181">
        <w:rPr>
          <w:color w:val="252525"/>
        </w:rPr>
        <w:t>Turnpenny</w:t>
      </w:r>
      <w:proofErr w:type="spellEnd"/>
      <w:r w:rsidRPr="00436181">
        <w:rPr>
          <w:color w:val="252525"/>
        </w:rPr>
        <w:t xml:space="preserve"> and Hussein, 2022).</w:t>
      </w:r>
    </w:p>
    <w:p w14:paraId="7BCAC3A8" w14:textId="77777777" w:rsidR="003C138A" w:rsidRPr="00436181" w:rsidRDefault="003C138A" w:rsidP="003C138A">
      <w:pPr>
        <w:rPr>
          <w:color w:val="252525"/>
        </w:rPr>
      </w:pPr>
      <w:r w:rsidRPr="00436181">
        <w:rPr>
          <w:color w:val="252525"/>
        </w:rPr>
        <w:t xml:space="preserve"> According to </w:t>
      </w:r>
      <w:proofErr w:type="spellStart"/>
      <w:r w:rsidRPr="00436181">
        <w:rPr>
          <w:color w:val="252525"/>
        </w:rPr>
        <w:t>Johnes</w:t>
      </w:r>
      <w:proofErr w:type="spellEnd"/>
      <w:r w:rsidRPr="00436181">
        <w:rPr>
          <w:color w:val="252525"/>
        </w:rPr>
        <w:t xml:space="preserve">, the gig economy has taken a major chunk of the workers who used to work in various industries on a full-time basis but are now engaged in part-time work, and the remaining time is what they call an investment in their own </w:t>
      </w:r>
      <w:proofErr w:type="spellStart"/>
      <w:r w:rsidRPr="00436181">
        <w:rPr>
          <w:color w:val="252525"/>
        </w:rPr>
        <w:t>startups</w:t>
      </w:r>
      <w:proofErr w:type="spellEnd"/>
      <w:r w:rsidRPr="00436181">
        <w:rPr>
          <w:color w:val="252525"/>
        </w:rPr>
        <w:t>. The gig economy is a kind of arrangement where work is offered for the duration desired by the worker, and it is up to the worker whether he desires to accept the duty call or not. The most appropriate examples of this are delivery services, online food services, cab services such as Uber, and so on. The gig economy has opened the way for flexible and self-described work, but it has also attracted a number of workers who used to work full-time jobs. The gig economy is stealing many companies' human resources, and in order to deal with the situation, businesses are turning to freelancers to complete tasks (</w:t>
      </w:r>
      <w:proofErr w:type="spellStart"/>
      <w:r w:rsidRPr="00436181">
        <w:rPr>
          <w:color w:val="252525"/>
        </w:rPr>
        <w:t>Johnes</w:t>
      </w:r>
      <w:proofErr w:type="spellEnd"/>
      <w:r w:rsidRPr="00436181">
        <w:rPr>
          <w:color w:val="252525"/>
        </w:rPr>
        <w:t>, 2019).</w:t>
      </w:r>
    </w:p>
    <w:p w14:paraId="2CC10C8D" w14:textId="77777777" w:rsidR="003C138A" w:rsidRPr="00436181" w:rsidRDefault="003C138A" w:rsidP="003C138A">
      <w:pPr>
        <w:rPr>
          <w:color w:val="252525"/>
        </w:rPr>
      </w:pPr>
      <w:r w:rsidRPr="00436181">
        <w:rPr>
          <w:color w:val="252525"/>
        </w:rPr>
        <w:t xml:space="preserve">Human resource departments of many companies are trying to retain employees by every means possible, and their efforts are inclusive of wage hikes, work flexibility, enhanced allowances, and miscellaneous. It is trying to be projected that a job is free of risk, and thus one can get it easily instead of going into business or starting a company. In many scenarios, employees are offered a </w:t>
      </w:r>
      <w:r w:rsidRPr="00436181">
        <w:rPr>
          <w:color w:val="252525"/>
        </w:rPr>
        <w:lastRenderedPageBreak/>
        <w:t>share of the profits so that it does not look like a regular one, and incentives can keep the staff loyal to the company.</w:t>
      </w:r>
    </w:p>
    <w:p w14:paraId="050B551E" w14:textId="77777777" w:rsidR="003C138A" w:rsidRPr="00436181" w:rsidRDefault="003C138A" w:rsidP="003C138A">
      <w:pPr>
        <w:rPr>
          <w:color w:val="252525"/>
        </w:rPr>
      </w:pPr>
      <w:r w:rsidRPr="00D0051E">
        <w:rPr>
          <w:color w:val="252525"/>
        </w:rPr>
        <w:t>Hackman and Oldham (1975) were the first to develop the job characteristics model (JCM), which has been taught in business schools for many decades. This motivation and work design concept has existed for quite some time. The theoretical model is based on the premise that each and every job has an inherent capability for a certain level of intrinsic motivation owing to the design of the activity. Jobs with a larger degree of significance, responsibility, and understanding of the effects are intrinsically more inspiring for the employee to accomplish. The core job characteristics of skill variety, role clarity, task relevance, flexibility, and feedback support and develop these three crucial psychological states. Applications of JCM-based job redesign have been proven to increase the intrinsic motivation of workers in a range of fields, including retail, commercial sales, health care, education, and service sectors (</w:t>
      </w:r>
      <w:proofErr w:type="spellStart"/>
      <w:r w:rsidRPr="00D0051E">
        <w:rPr>
          <w:color w:val="252525"/>
        </w:rPr>
        <w:t>Khakpour</w:t>
      </w:r>
      <w:proofErr w:type="spellEnd"/>
      <w:r w:rsidRPr="00D0051E">
        <w:rPr>
          <w:color w:val="252525"/>
        </w:rPr>
        <w:t xml:space="preserve"> et al., 2018; </w:t>
      </w:r>
      <w:proofErr w:type="spellStart"/>
      <w:r w:rsidRPr="00D0051E">
        <w:rPr>
          <w:color w:val="252525"/>
        </w:rPr>
        <w:t>Simonet</w:t>
      </w:r>
      <w:proofErr w:type="spellEnd"/>
      <w:r w:rsidRPr="00D0051E">
        <w:rPr>
          <w:color w:val="252525"/>
        </w:rPr>
        <w:t xml:space="preserve"> &amp; </w:t>
      </w:r>
      <w:proofErr w:type="spellStart"/>
      <w:r w:rsidRPr="00D0051E">
        <w:rPr>
          <w:color w:val="252525"/>
        </w:rPr>
        <w:t>Castille</w:t>
      </w:r>
      <w:proofErr w:type="spellEnd"/>
      <w:r w:rsidRPr="00D0051E">
        <w:rPr>
          <w:color w:val="252525"/>
        </w:rPr>
        <w:t>, 2020). Employers in the United Kingdom may utilise this practise to retain existing employees while simultaneously recruiting new ones.</w:t>
      </w:r>
    </w:p>
    <w:p w14:paraId="1ECD15D9" w14:textId="77777777" w:rsidR="003C138A" w:rsidRPr="00436181" w:rsidRDefault="003C138A" w:rsidP="003C138A">
      <w:pPr>
        <w:rPr>
          <w:color w:val="252525"/>
        </w:rPr>
      </w:pPr>
      <w:r w:rsidRPr="00436181">
        <w:rPr>
          <w:color w:val="252525"/>
        </w:rPr>
        <w:t xml:space="preserve">As per Haldane, the government, with the assistance of the Bank of England, is trying to cope with the situation by making the conditions unfamiliar to the </w:t>
      </w:r>
      <w:proofErr w:type="spellStart"/>
      <w:r w:rsidRPr="00436181">
        <w:rPr>
          <w:color w:val="252525"/>
        </w:rPr>
        <w:t>startups</w:t>
      </w:r>
      <w:proofErr w:type="spellEnd"/>
      <w:r w:rsidRPr="00436181">
        <w:rPr>
          <w:color w:val="252525"/>
        </w:rPr>
        <w:t xml:space="preserve"> for the present time. It is necessary because, in the absence of workers, already established businesses will also get shut down, and that will be the bigger loss. Interest rates have been raised so that people will borrow less, and this way, a tight money policy can help curb inflation as well. The pay gap is huge, which is stopping people from taking opportunities, and they are instead taking business options, which need to be looked after by the bank by implementing tight monetary norms (Haldane, 2021).</w:t>
      </w:r>
      <w:r w:rsidRPr="00436181">
        <w:rPr>
          <w:rStyle w:val="Strong"/>
          <w:rFonts w:eastAsiaTheme="majorEastAsia" w:cs="Times New Roman"/>
          <w:color w:val="252525"/>
          <w:szCs w:val="24"/>
        </w:rPr>
        <w:t> </w:t>
      </w:r>
    </w:p>
    <w:p w14:paraId="3CCBF748" w14:textId="77777777" w:rsidR="003C138A" w:rsidRPr="00436181" w:rsidRDefault="003C138A" w:rsidP="003C138A">
      <w:pPr>
        <w:pStyle w:val="Heading1"/>
      </w:pPr>
      <w:bookmarkStart w:id="4" w:name="_Toc121779968"/>
      <w:r w:rsidRPr="00436181">
        <w:lastRenderedPageBreak/>
        <w:t>Conclusion</w:t>
      </w:r>
      <w:bookmarkEnd w:id="4"/>
    </w:p>
    <w:p w14:paraId="77DA49A3" w14:textId="77777777" w:rsidR="003C138A" w:rsidRPr="00436181" w:rsidRDefault="003C138A" w:rsidP="003C138A">
      <w:pPr>
        <w:rPr>
          <w:color w:val="252525"/>
        </w:rPr>
      </w:pPr>
      <w:r w:rsidRPr="00436181">
        <w:rPr>
          <w:color w:val="252525"/>
        </w:rPr>
        <w:t xml:space="preserve">From the above-described study, it can be concluded that post-Brexit, the United Kingdom has been facing an acute shortage of workers where barriers have restricted the free movement of goods and services, which has inhibited the entry of other Europeans who used to come in search of work to the nation. The UK has its own population that is distracted by jobs, with more people preferring </w:t>
      </w:r>
      <w:proofErr w:type="spellStart"/>
      <w:r w:rsidRPr="00436181">
        <w:rPr>
          <w:color w:val="252525"/>
        </w:rPr>
        <w:t>startups</w:t>
      </w:r>
      <w:proofErr w:type="spellEnd"/>
      <w:r w:rsidRPr="00436181">
        <w:rPr>
          <w:color w:val="252525"/>
        </w:rPr>
        <w:t xml:space="preserve"> and self-initiative over working for someone else. The pandemic has exacerbated the situation because most people are now requesting flexibility, which they used to receive during the lockdown. The shrinking labour force has severely harmed the British economy, and the slowed production process has panicked industrial and corporate units fearful of losing human resources. Various factors are contributing to the situation, and their elaboration is provided along with the challenges. The UK can resolve the situation by enacting tough credit policies that would restrict the excess of businesses opening, and a tight monetary policy is useful to curb inflation as well.</w:t>
      </w:r>
    </w:p>
    <w:p w14:paraId="0C47F32B" w14:textId="77777777" w:rsidR="003C138A" w:rsidRPr="00436181" w:rsidRDefault="003C138A" w:rsidP="003C138A">
      <w:pPr>
        <w:rPr>
          <w:color w:val="252525"/>
        </w:rPr>
      </w:pPr>
      <w:r w:rsidRPr="00436181">
        <w:rPr>
          <w:rStyle w:val="Strong"/>
          <w:rFonts w:eastAsiaTheme="majorEastAsia" w:cs="Times New Roman"/>
          <w:color w:val="252525"/>
          <w:szCs w:val="24"/>
        </w:rPr>
        <w:t> </w:t>
      </w:r>
    </w:p>
    <w:p w14:paraId="3F488353" w14:textId="77777777" w:rsidR="003C138A" w:rsidRPr="00436181" w:rsidRDefault="003C138A" w:rsidP="003C138A">
      <w:pPr>
        <w:rPr>
          <w:color w:val="252525"/>
        </w:rPr>
      </w:pPr>
      <w:r w:rsidRPr="00436181">
        <w:rPr>
          <w:color w:val="252525"/>
        </w:rPr>
        <w:t> </w:t>
      </w:r>
    </w:p>
    <w:p w14:paraId="5BE2E4A9" w14:textId="77777777" w:rsidR="003C138A" w:rsidRPr="00436181" w:rsidRDefault="003C138A" w:rsidP="003C138A">
      <w:pPr>
        <w:rPr>
          <w:color w:val="252525"/>
        </w:rPr>
      </w:pPr>
      <w:r w:rsidRPr="00436181">
        <w:rPr>
          <w:rStyle w:val="Strong"/>
          <w:rFonts w:eastAsiaTheme="majorEastAsia" w:cs="Times New Roman"/>
          <w:color w:val="252525"/>
          <w:szCs w:val="24"/>
        </w:rPr>
        <w:t> </w:t>
      </w:r>
    </w:p>
    <w:p w14:paraId="2A6B1B9C" w14:textId="77777777" w:rsidR="003C138A" w:rsidRPr="00436181" w:rsidRDefault="003C138A" w:rsidP="003C138A">
      <w:pPr>
        <w:rPr>
          <w:color w:val="252525"/>
        </w:rPr>
      </w:pPr>
      <w:r w:rsidRPr="00436181">
        <w:rPr>
          <w:rStyle w:val="Strong"/>
          <w:rFonts w:eastAsiaTheme="majorEastAsia" w:cs="Times New Roman"/>
          <w:color w:val="252525"/>
          <w:szCs w:val="24"/>
        </w:rPr>
        <w:t> </w:t>
      </w:r>
    </w:p>
    <w:p w14:paraId="6A0EFEF2" w14:textId="77777777" w:rsidR="003C138A" w:rsidRPr="00436181" w:rsidRDefault="003C138A" w:rsidP="003C138A">
      <w:pPr>
        <w:rPr>
          <w:color w:val="252525"/>
        </w:rPr>
      </w:pPr>
      <w:r w:rsidRPr="00436181">
        <w:rPr>
          <w:color w:val="252525"/>
        </w:rPr>
        <w:t> </w:t>
      </w:r>
    </w:p>
    <w:p w14:paraId="5C576A7F" w14:textId="77777777" w:rsidR="003C138A" w:rsidRPr="00436181" w:rsidRDefault="003C138A" w:rsidP="003C138A">
      <w:pPr>
        <w:rPr>
          <w:color w:val="252525"/>
        </w:rPr>
      </w:pPr>
      <w:r w:rsidRPr="00436181">
        <w:rPr>
          <w:color w:val="252525"/>
        </w:rPr>
        <w:t> </w:t>
      </w:r>
    </w:p>
    <w:p w14:paraId="209D6926" w14:textId="77777777" w:rsidR="003C138A" w:rsidRPr="00436181" w:rsidRDefault="003C138A" w:rsidP="003C138A">
      <w:pPr>
        <w:rPr>
          <w:b/>
          <w:color w:val="222222"/>
          <w:shd w:val="clear" w:color="auto" w:fill="FFFFFF"/>
        </w:rPr>
      </w:pPr>
    </w:p>
    <w:p w14:paraId="51D79691" w14:textId="77777777" w:rsidR="003C138A" w:rsidRPr="00436181" w:rsidRDefault="003C138A" w:rsidP="003C138A">
      <w:pPr>
        <w:rPr>
          <w:rFonts w:eastAsiaTheme="majorEastAsia"/>
          <w:b/>
          <w:bCs/>
          <w:color w:val="4F81BD" w:themeColor="accent1"/>
          <w:shd w:val="clear" w:color="auto" w:fill="FFFFFF"/>
        </w:rPr>
      </w:pPr>
      <w:r w:rsidRPr="00436181">
        <w:rPr>
          <w:shd w:val="clear" w:color="auto" w:fill="FFFFFF"/>
        </w:rPr>
        <w:br w:type="page"/>
      </w:r>
    </w:p>
    <w:p w14:paraId="56B8289E" w14:textId="77777777" w:rsidR="003C138A" w:rsidRPr="00436181" w:rsidRDefault="003C138A" w:rsidP="003C138A">
      <w:pPr>
        <w:pStyle w:val="Heading1"/>
        <w:rPr>
          <w:shd w:val="clear" w:color="auto" w:fill="FFFFFF"/>
        </w:rPr>
      </w:pPr>
      <w:bookmarkStart w:id="5" w:name="_Toc121779969"/>
      <w:r w:rsidRPr="00436181">
        <w:rPr>
          <w:shd w:val="clear" w:color="auto" w:fill="FFFFFF"/>
        </w:rPr>
        <w:lastRenderedPageBreak/>
        <w:t>References</w:t>
      </w:r>
      <w:bookmarkEnd w:id="5"/>
      <w:r w:rsidRPr="00436181">
        <w:rPr>
          <w:shd w:val="clear" w:color="auto" w:fill="FFFFFF"/>
        </w:rPr>
        <w:t xml:space="preserve"> </w:t>
      </w:r>
    </w:p>
    <w:p w14:paraId="71FB1D79" w14:textId="77777777" w:rsidR="003C138A" w:rsidRPr="003C138A" w:rsidRDefault="003C138A" w:rsidP="003C138A">
      <w:pPr>
        <w:rPr>
          <w:b/>
        </w:rPr>
      </w:pPr>
      <w:r>
        <w:rPr>
          <w:b/>
        </w:rPr>
        <w:t xml:space="preserve"> </w:t>
      </w:r>
      <w:r w:rsidRPr="00436181">
        <w:rPr>
          <w:color w:val="222222"/>
          <w:shd w:val="clear" w:color="auto" w:fill="FFFFFF"/>
        </w:rPr>
        <w:t xml:space="preserve">Genova, E. and </w:t>
      </w:r>
      <w:proofErr w:type="spellStart"/>
      <w:r w:rsidRPr="00436181">
        <w:rPr>
          <w:color w:val="222222"/>
          <w:shd w:val="clear" w:color="auto" w:fill="FFFFFF"/>
        </w:rPr>
        <w:t>Zontini</w:t>
      </w:r>
      <w:proofErr w:type="spellEnd"/>
      <w:r w:rsidRPr="00436181">
        <w:rPr>
          <w:color w:val="222222"/>
          <w:shd w:val="clear" w:color="auto" w:fill="FFFFFF"/>
        </w:rPr>
        <w:t>, E., 2020. Liminal lives: navigating in-betweenness in the case of Bulgarian and Italian migrants in Brexiting Britain. </w:t>
      </w:r>
      <w:r w:rsidRPr="00436181">
        <w:rPr>
          <w:i/>
          <w:iCs/>
          <w:color w:val="222222"/>
          <w:shd w:val="clear" w:color="auto" w:fill="FFFFFF"/>
        </w:rPr>
        <w:t>Central and Eastern European Migration Review</w:t>
      </w:r>
      <w:r w:rsidRPr="00436181">
        <w:rPr>
          <w:color w:val="222222"/>
          <w:shd w:val="clear" w:color="auto" w:fill="FFFFFF"/>
        </w:rPr>
        <w:t>, pp.47-64.</w:t>
      </w:r>
    </w:p>
    <w:p w14:paraId="49A69043" w14:textId="77777777" w:rsidR="003C138A" w:rsidRPr="00436181" w:rsidRDefault="003C138A" w:rsidP="003C138A">
      <w:pPr>
        <w:rPr>
          <w:color w:val="222222"/>
          <w:shd w:val="clear" w:color="auto" w:fill="FFFFFF"/>
        </w:rPr>
      </w:pPr>
      <w:r w:rsidRPr="00436181">
        <w:rPr>
          <w:color w:val="222222"/>
          <w:shd w:val="clear" w:color="auto" w:fill="FFFFFF"/>
        </w:rPr>
        <w:t xml:space="preserve">Haldane, A., 2021. Inflation: A tiger by the </w:t>
      </w:r>
      <w:proofErr w:type="gramStart"/>
      <w:r w:rsidRPr="00436181">
        <w:rPr>
          <w:color w:val="222222"/>
          <w:shd w:val="clear" w:color="auto" w:fill="FFFFFF"/>
        </w:rPr>
        <w:t>tail?.</w:t>
      </w:r>
      <w:proofErr w:type="gramEnd"/>
      <w:r w:rsidRPr="00436181">
        <w:rPr>
          <w:color w:val="222222"/>
          <w:shd w:val="clear" w:color="auto" w:fill="FFFFFF"/>
        </w:rPr>
        <w:t> </w:t>
      </w:r>
      <w:r w:rsidRPr="00436181">
        <w:rPr>
          <w:i/>
          <w:iCs/>
          <w:color w:val="222222"/>
          <w:shd w:val="clear" w:color="auto" w:fill="FFFFFF"/>
        </w:rPr>
        <w:t>Online speech, Bank of England, February</w:t>
      </w:r>
      <w:r w:rsidRPr="00436181">
        <w:rPr>
          <w:color w:val="222222"/>
          <w:shd w:val="clear" w:color="auto" w:fill="FFFFFF"/>
        </w:rPr>
        <w:t>, </w:t>
      </w:r>
      <w:r w:rsidRPr="00436181">
        <w:rPr>
          <w:i/>
          <w:iCs/>
          <w:color w:val="222222"/>
          <w:shd w:val="clear" w:color="auto" w:fill="FFFFFF"/>
        </w:rPr>
        <w:t>26</w:t>
      </w:r>
      <w:r w:rsidRPr="00436181">
        <w:rPr>
          <w:color w:val="222222"/>
          <w:shd w:val="clear" w:color="auto" w:fill="FFFFFF"/>
        </w:rPr>
        <w:t>.</w:t>
      </w:r>
    </w:p>
    <w:p w14:paraId="15F923FF" w14:textId="77777777" w:rsidR="003C138A" w:rsidRPr="00436181" w:rsidRDefault="003C138A" w:rsidP="003C138A">
      <w:pPr>
        <w:rPr>
          <w:color w:val="222222"/>
          <w:shd w:val="clear" w:color="auto" w:fill="FFFFFF"/>
        </w:rPr>
      </w:pPr>
      <w:proofErr w:type="spellStart"/>
      <w:r w:rsidRPr="00436181">
        <w:rPr>
          <w:color w:val="222222"/>
          <w:shd w:val="clear" w:color="auto" w:fill="FFFFFF"/>
        </w:rPr>
        <w:t>Johnes</w:t>
      </w:r>
      <w:proofErr w:type="spellEnd"/>
      <w:r w:rsidRPr="00436181">
        <w:rPr>
          <w:color w:val="222222"/>
          <w:shd w:val="clear" w:color="auto" w:fill="FFFFFF"/>
        </w:rPr>
        <w:t>, G., 2019. The gig economy in the UK: a regional perspective. </w:t>
      </w:r>
      <w:r w:rsidRPr="00436181">
        <w:rPr>
          <w:i/>
          <w:iCs/>
          <w:color w:val="222222"/>
          <w:shd w:val="clear" w:color="auto" w:fill="FFFFFF"/>
        </w:rPr>
        <w:t>Journal of Global Responsibility</w:t>
      </w:r>
      <w:r w:rsidRPr="00436181">
        <w:rPr>
          <w:color w:val="222222"/>
          <w:shd w:val="clear" w:color="auto" w:fill="FFFFFF"/>
        </w:rPr>
        <w:t>.</w:t>
      </w:r>
    </w:p>
    <w:p w14:paraId="11E6B652" w14:textId="77777777" w:rsidR="003C138A" w:rsidRPr="00436181" w:rsidRDefault="003C138A" w:rsidP="003C138A">
      <w:proofErr w:type="spellStart"/>
      <w:r w:rsidRPr="00436181">
        <w:t>Khakpour</w:t>
      </w:r>
      <w:proofErr w:type="spellEnd"/>
      <w:r w:rsidRPr="00436181">
        <w:t xml:space="preserve">, A., Habibi, H., &amp; </w:t>
      </w:r>
      <w:proofErr w:type="spellStart"/>
      <w:r w:rsidRPr="00436181">
        <w:t>Fathi</w:t>
      </w:r>
      <w:proofErr w:type="spellEnd"/>
      <w:r w:rsidRPr="00436181">
        <w:t>, S. 2018. Prediction of nursing students’ job stress on the Hackman &amp; Oldman job characteristics model. Future of Medical Education Journal, 8 (4), pp. 8-13.</w:t>
      </w:r>
    </w:p>
    <w:p w14:paraId="5AED229B" w14:textId="77777777" w:rsidR="003C138A" w:rsidRPr="00436181" w:rsidRDefault="003C138A" w:rsidP="003C138A">
      <w:pPr>
        <w:rPr>
          <w:color w:val="222222"/>
          <w:shd w:val="clear" w:color="auto" w:fill="FFFFFF"/>
        </w:rPr>
      </w:pPr>
      <w:r w:rsidRPr="00436181">
        <w:rPr>
          <w:color w:val="222222"/>
          <w:shd w:val="clear" w:color="auto" w:fill="FFFFFF"/>
        </w:rPr>
        <w:t>Ridgway, M., 2019. Brexit: human resourcing implications. </w:t>
      </w:r>
      <w:r w:rsidRPr="00436181">
        <w:rPr>
          <w:i/>
          <w:iCs/>
          <w:color w:val="222222"/>
          <w:shd w:val="clear" w:color="auto" w:fill="FFFFFF"/>
        </w:rPr>
        <w:t>Employee Relations: The International Journal</w:t>
      </w:r>
      <w:r w:rsidRPr="00436181">
        <w:rPr>
          <w:color w:val="222222"/>
          <w:shd w:val="clear" w:color="auto" w:fill="FFFFFF"/>
        </w:rPr>
        <w:t>.</w:t>
      </w:r>
    </w:p>
    <w:p w14:paraId="565584B3" w14:textId="77777777" w:rsidR="003C138A" w:rsidRPr="00436181" w:rsidRDefault="003C138A" w:rsidP="003C138A">
      <w:pPr>
        <w:rPr>
          <w:color w:val="222222"/>
          <w:shd w:val="clear" w:color="auto" w:fill="FFFFFF"/>
        </w:rPr>
      </w:pPr>
      <w:r w:rsidRPr="00436181">
        <w:rPr>
          <w:color w:val="222222"/>
          <w:shd w:val="clear" w:color="auto" w:fill="FFFFFF"/>
        </w:rPr>
        <w:t>Sampson, T., 2017. Brexit: the economics of international disintegration. </w:t>
      </w:r>
      <w:r w:rsidRPr="00436181">
        <w:rPr>
          <w:i/>
          <w:iCs/>
          <w:color w:val="222222"/>
          <w:shd w:val="clear" w:color="auto" w:fill="FFFFFF"/>
        </w:rPr>
        <w:t>Journal of Economic perspectives</w:t>
      </w:r>
      <w:r w:rsidRPr="00436181">
        <w:rPr>
          <w:color w:val="222222"/>
          <w:shd w:val="clear" w:color="auto" w:fill="FFFFFF"/>
        </w:rPr>
        <w:t>, </w:t>
      </w:r>
      <w:r w:rsidRPr="00436181">
        <w:rPr>
          <w:i/>
          <w:iCs/>
          <w:color w:val="222222"/>
          <w:shd w:val="clear" w:color="auto" w:fill="FFFFFF"/>
        </w:rPr>
        <w:t>31</w:t>
      </w:r>
      <w:r w:rsidRPr="00436181">
        <w:rPr>
          <w:color w:val="222222"/>
          <w:shd w:val="clear" w:color="auto" w:fill="FFFFFF"/>
        </w:rPr>
        <w:t>(4), pp.163-84.</w:t>
      </w:r>
    </w:p>
    <w:p w14:paraId="29D0B28D" w14:textId="77777777" w:rsidR="003C138A" w:rsidRPr="00436181" w:rsidRDefault="003C138A" w:rsidP="003C138A">
      <w:proofErr w:type="spellStart"/>
      <w:r w:rsidRPr="00436181">
        <w:t>Simonet</w:t>
      </w:r>
      <w:proofErr w:type="spellEnd"/>
      <w:r w:rsidRPr="00436181">
        <w:t xml:space="preserve">, D., &amp; </w:t>
      </w:r>
      <w:proofErr w:type="spellStart"/>
      <w:r w:rsidRPr="00436181">
        <w:t>Castille</w:t>
      </w:r>
      <w:proofErr w:type="spellEnd"/>
      <w:r w:rsidRPr="00436181">
        <w:t>, C. 2020. The search for meaningful work: A network analysis of personality and the job characteristics model. Personality and Individual Differences, 152, 109569</w:t>
      </w:r>
    </w:p>
    <w:p w14:paraId="465E97CD" w14:textId="77777777" w:rsidR="003C138A" w:rsidRPr="00436181" w:rsidRDefault="003C138A" w:rsidP="003C138A">
      <w:pPr>
        <w:rPr>
          <w:color w:val="222222"/>
          <w:shd w:val="clear" w:color="auto" w:fill="FFFFFF"/>
        </w:rPr>
      </w:pPr>
      <w:proofErr w:type="spellStart"/>
      <w:r w:rsidRPr="00436181">
        <w:rPr>
          <w:color w:val="222222"/>
          <w:shd w:val="clear" w:color="auto" w:fill="FFFFFF"/>
        </w:rPr>
        <w:t>Simpkin</w:t>
      </w:r>
      <w:proofErr w:type="spellEnd"/>
      <w:r w:rsidRPr="00436181">
        <w:rPr>
          <w:color w:val="222222"/>
          <w:shd w:val="clear" w:color="auto" w:fill="FFFFFF"/>
        </w:rPr>
        <w:t xml:space="preserve">, V.L. and </w:t>
      </w:r>
      <w:proofErr w:type="spellStart"/>
      <w:r w:rsidRPr="00436181">
        <w:rPr>
          <w:color w:val="222222"/>
          <w:shd w:val="clear" w:color="auto" w:fill="FFFFFF"/>
        </w:rPr>
        <w:t>Mossialos</w:t>
      </w:r>
      <w:proofErr w:type="spellEnd"/>
      <w:r w:rsidRPr="00436181">
        <w:rPr>
          <w:color w:val="222222"/>
          <w:shd w:val="clear" w:color="auto" w:fill="FFFFFF"/>
        </w:rPr>
        <w:t>, E., 2017. Brexit and the NHS: challenges, uncertainties and opportunities. </w:t>
      </w:r>
      <w:r w:rsidRPr="00436181">
        <w:rPr>
          <w:i/>
          <w:iCs/>
          <w:color w:val="222222"/>
          <w:shd w:val="clear" w:color="auto" w:fill="FFFFFF"/>
        </w:rPr>
        <w:t>Health Policy</w:t>
      </w:r>
      <w:r w:rsidRPr="00436181">
        <w:rPr>
          <w:color w:val="222222"/>
          <w:shd w:val="clear" w:color="auto" w:fill="FFFFFF"/>
        </w:rPr>
        <w:t>, </w:t>
      </w:r>
      <w:r w:rsidRPr="00436181">
        <w:rPr>
          <w:i/>
          <w:iCs/>
          <w:color w:val="222222"/>
          <w:shd w:val="clear" w:color="auto" w:fill="FFFFFF"/>
        </w:rPr>
        <w:t>121</w:t>
      </w:r>
      <w:r w:rsidRPr="00436181">
        <w:rPr>
          <w:color w:val="222222"/>
          <w:shd w:val="clear" w:color="auto" w:fill="FFFFFF"/>
        </w:rPr>
        <w:t>(5), pp.477-480.</w:t>
      </w:r>
    </w:p>
    <w:p w14:paraId="35F25F60" w14:textId="77777777" w:rsidR="003C138A" w:rsidRPr="00436181" w:rsidRDefault="003C138A" w:rsidP="003C138A">
      <w:pPr>
        <w:rPr>
          <w:color w:val="222222"/>
          <w:shd w:val="clear" w:color="auto" w:fill="FFFFFF"/>
        </w:rPr>
      </w:pPr>
      <w:r w:rsidRPr="00436181">
        <w:rPr>
          <w:color w:val="222222"/>
          <w:shd w:val="clear" w:color="auto" w:fill="FFFFFF"/>
        </w:rPr>
        <w:t>Sparrow, P., 2018. Macro talent management in the UK: Patterns of agency in a period of changing regimes. In </w:t>
      </w:r>
      <w:r w:rsidRPr="00436181">
        <w:rPr>
          <w:i/>
          <w:iCs/>
          <w:color w:val="222222"/>
          <w:shd w:val="clear" w:color="auto" w:fill="FFFFFF"/>
        </w:rPr>
        <w:t>Macro Talent Management</w:t>
      </w:r>
      <w:r w:rsidRPr="00436181">
        <w:rPr>
          <w:color w:val="222222"/>
          <w:shd w:val="clear" w:color="auto" w:fill="FFFFFF"/>
        </w:rPr>
        <w:t> (pp. 70-100). Routledge.</w:t>
      </w:r>
    </w:p>
    <w:p w14:paraId="2E41BFCA" w14:textId="77777777" w:rsidR="003C138A" w:rsidRPr="00436181" w:rsidRDefault="003C138A" w:rsidP="003C138A">
      <w:pPr>
        <w:rPr>
          <w:color w:val="222222"/>
          <w:shd w:val="clear" w:color="auto" w:fill="FFFFFF"/>
        </w:rPr>
      </w:pPr>
      <w:r w:rsidRPr="00436181">
        <w:rPr>
          <w:color w:val="222222"/>
          <w:shd w:val="clear" w:color="auto" w:fill="FFFFFF"/>
        </w:rPr>
        <w:lastRenderedPageBreak/>
        <w:t>Sumption, M., 2022. Shortages, high-demand occupations, and the post-Brexit UK immigration system. </w:t>
      </w:r>
      <w:r w:rsidRPr="00436181">
        <w:rPr>
          <w:i/>
          <w:iCs/>
          <w:color w:val="222222"/>
          <w:shd w:val="clear" w:color="auto" w:fill="FFFFFF"/>
        </w:rPr>
        <w:t>Oxford Review of Economic Policy</w:t>
      </w:r>
      <w:r w:rsidRPr="00436181">
        <w:rPr>
          <w:color w:val="222222"/>
          <w:shd w:val="clear" w:color="auto" w:fill="FFFFFF"/>
        </w:rPr>
        <w:t>, </w:t>
      </w:r>
      <w:r w:rsidRPr="00436181">
        <w:rPr>
          <w:i/>
          <w:iCs/>
          <w:color w:val="222222"/>
          <w:shd w:val="clear" w:color="auto" w:fill="FFFFFF"/>
        </w:rPr>
        <w:t>38</w:t>
      </w:r>
      <w:r w:rsidRPr="00436181">
        <w:rPr>
          <w:color w:val="222222"/>
          <w:shd w:val="clear" w:color="auto" w:fill="FFFFFF"/>
        </w:rPr>
        <w:t>(1), pp.97-111.</w:t>
      </w:r>
    </w:p>
    <w:p w14:paraId="2B678106" w14:textId="77777777" w:rsidR="003C138A" w:rsidRPr="00436181" w:rsidRDefault="003C138A" w:rsidP="003C138A">
      <w:pPr>
        <w:rPr>
          <w:color w:val="222222"/>
          <w:shd w:val="clear" w:color="auto" w:fill="FFFFFF"/>
        </w:rPr>
      </w:pPr>
      <w:r w:rsidRPr="00436181">
        <w:rPr>
          <w:color w:val="222222"/>
          <w:shd w:val="clear" w:color="auto" w:fill="FFFFFF"/>
        </w:rPr>
        <w:t xml:space="preserve">Taylor, H., </w:t>
      </w:r>
      <w:proofErr w:type="spellStart"/>
      <w:r w:rsidRPr="00436181">
        <w:rPr>
          <w:color w:val="222222"/>
          <w:shd w:val="clear" w:color="auto" w:fill="FFFFFF"/>
        </w:rPr>
        <w:t>Florisson</w:t>
      </w:r>
      <w:proofErr w:type="spellEnd"/>
      <w:r w:rsidRPr="00436181">
        <w:rPr>
          <w:color w:val="222222"/>
          <w:shd w:val="clear" w:color="auto" w:fill="FFFFFF"/>
        </w:rPr>
        <w:t>, R. and Wilkes, M., 2020. Post-Brexit labour supply and workforce planning: key questions for policymakers.</w:t>
      </w:r>
    </w:p>
    <w:p w14:paraId="3CCD9873" w14:textId="77777777" w:rsidR="003C138A" w:rsidRPr="00436181" w:rsidRDefault="003C138A" w:rsidP="003C138A">
      <w:pPr>
        <w:rPr>
          <w:color w:val="222222"/>
          <w:shd w:val="clear" w:color="auto" w:fill="FFFFFF"/>
        </w:rPr>
      </w:pPr>
      <w:proofErr w:type="spellStart"/>
      <w:r w:rsidRPr="00436181">
        <w:rPr>
          <w:color w:val="222222"/>
          <w:shd w:val="clear" w:color="auto" w:fill="FFFFFF"/>
        </w:rPr>
        <w:t>Tiwasing</w:t>
      </w:r>
      <w:proofErr w:type="spellEnd"/>
      <w:r w:rsidRPr="00436181">
        <w:rPr>
          <w:color w:val="222222"/>
          <w:shd w:val="clear" w:color="auto" w:fill="FFFFFF"/>
        </w:rPr>
        <w:t>, P., 2021. Brexit and skill shortages: An empirical analysis of UK SMEs. </w:t>
      </w:r>
      <w:r w:rsidRPr="00436181">
        <w:rPr>
          <w:i/>
          <w:iCs/>
          <w:color w:val="222222"/>
          <w:shd w:val="clear" w:color="auto" w:fill="FFFFFF"/>
        </w:rPr>
        <w:t>739898418</w:t>
      </w:r>
      <w:r w:rsidRPr="00436181">
        <w:rPr>
          <w:color w:val="222222"/>
          <w:shd w:val="clear" w:color="auto" w:fill="FFFFFF"/>
        </w:rPr>
        <w:t>.</w:t>
      </w:r>
    </w:p>
    <w:p w14:paraId="365E4261" w14:textId="77777777" w:rsidR="003C138A" w:rsidRPr="00436181" w:rsidRDefault="003C138A" w:rsidP="003C138A">
      <w:pPr>
        <w:rPr>
          <w:color w:val="222222"/>
          <w:shd w:val="clear" w:color="auto" w:fill="FFFFFF"/>
        </w:rPr>
      </w:pPr>
      <w:proofErr w:type="spellStart"/>
      <w:r w:rsidRPr="00436181">
        <w:rPr>
          <w:color w:val="222222"/>
          <w:shd w:val="clear" w:color="auto" w:fill="FFFFFF"/>
        </w:rPr>
        <w:t>Turnpenny</w:t>
      </w:r>
      <w:proofErr w:type="spellEnd"/>
      <w:r w:rsidRPr="00436181">
        <w:rPr>
          <w:color w:val="222222"/>
          <w:shd w:val="clear" w:color="auto" w:fill="FFFFFF"/>
        </w:rPr>
        <w:t xml:space="preserve">, A. and Hussein, S., 2022. Migrant home care workers in the UK: A scoping review of outcomes and sustainability and implications in the context of </w:t>
      </w:r>
      <w:proofErr w:type="spellStart"/>
      <w:r w:rsidRPr="00436181">
        <w:rPr>
          <w:color w:val="222222"/>
          <w:shd w:val="clear" w:color="auto" w:fill="FFFFFF"/>
        </w:rPr>
        <w:t>brexit</w:t>
      </w:r>
      <w:proofErr w:type="spellEnd"/>
      <w:r w:rsidRPr="00436181">
        <w:rPr>
          <w:color w:val="222222"/>
          <w:shd w:val="clear" w:color="auto" w:fill="FFFFFF"/>
        </w:rPr>
        <w:t>. </w:t>
      </w:r>
      <w:r w:rsidRPr="00436181">
        <w:rPr>
          <w:i/>
          <w:iCs/>
          <w:color w:val="222222"/>
          <w:shd w:val="clear" w:color="auto" w:fill="FFFFFF"/>
        </w:rPr>
        <w:t>Journal of International Migration and Integration</w:t>
      </w:r>
      <w:r w:rsidRPr="00436181">
        <w:rPr>
          <w:color w:val="222222"/>
          <w:shd w:val="clear" w:color="auto" w:fill="FFFFFF"/>
        </w:rPr>
        <w:t>, </w:t>
      </w:r>
      <w:r w:rsidRPr="00436181">
        <w:rPr>
          <w:i/>
          <w:iCs/>
          <w:color w:val="222222"/>
          <w:shd w:val="clear" w:color="auto" w:fill="FFFFFF"/>
        </w:rPr>
        <w:t>23</w:t>
      </w:r>
      <w:r w:rsidRPr="00436181">
        <w:rPr>
          <w:color w:val="222222"/>
          <w:shd w:val="clear" w:color="auto" w:fill="FFFFFF"/>
        </w:rPr>
        <w:t>(1), pp.23-42.</w:t>
      </w:r>
    </w:p>
    <w:p w14:paraId="59254B78" w14:textId="77777777" w:rsidR="003C138A" w:rsidRPr="00436181" w:rsidRDefault="003C138A" w:rsidP="003C138A">
      <w:pPr>
        <w:rPr>
          <w:color w:val="222222"/>
          <w:shd w:val="clear" w:color="auto" w:fill="FFFFFF"/>
        </w:rPr>
      </w:pPr>
      <w:proofErr w:type="spellStart"/>
      <w:r w:rsidRPr="00436181">
        <w:rPr>
          <w:color w:val="222222"/>
          <w:shd w:val="clear" w:color="auto" w:fill="FFFFFF"/>
        </w:rPr>
        <w:t>Zappettini</w:t>
      </w:r>
      <w:proofErr w:type="spellEnd"/>
      <w:r w:rsidRPr="00436181">
        <w:rPr>
          <w:color w:val="222222"/>
          <w:shd w:val="clear" w:color="auto" w:fill="FFFFFF"/>
        </w:rPr>
        <w:t xml:space="preserve">, F. and </w:t>
      </w:r>
      <w:proofErr w:type="spellStart"/>
      <w:r w:rsidRPr="00436181">
        <w:rPr>
          <w:color w:val="222222"/>
          <w:shd w:val="clear" w:color="auto" w:fill="FFFFFF"/>
        </w:rPr>
        <w:t>Krzyżanowski</w:t>
      </w:r>
      <w:proofErr w:type="spellEnd"/>
      <w:r w:rsidRPr="00436181">
        <w:rPr>
          <w:color w:val="222222"/>
          <w:shd w:val="clear" w:color="auto" w:fill="FFFFFF"/>
        </w:rPr>
        <w:t>, M., 2019. The critical juncture of Brexit in media &amp; political discourses: from national-populist imaginary to cross-national social and political crisis. </w:t>
      </w:r>
      <w:r w:rsidRPr="00436181">
        <w:rPr>
          <w:i/>
          <w:iCs/>
          <w:color w:val="222222"/>
          <w:shd w:val="clear" w:color="auto" w:fill="FFFFFF"/>
        </w:rPr>
        <w:t>Critical Discourse Studies</w:t>
      </w:r>
      <w:r w:rsidRPr="00436181">
        <w:rPr>
          <w:color w:val="222222"/>
          <w:shd w:val="clear" w:color="auto" w:fill="FFFFFF"/>
        </w:rPr>
        <w:t>, </w:t>
      </w:r>
      <w:r w:rsidRPr="00436181">
        <w:rPr>
          <w:i/>
          <w:iCs/>
          <w:color w:val="222222"/>
          <w:shd w:val="clear" w:color="auto" w:fill="FFFFFF"/>
        </w:rPr>
        <w:t>16</w:t>
      </w:r>
      <w:r w:rsidRPr="00436181">
        <w:rPr>
          <w:color w:val="222222"/>
          <w:shd w:val="clear" w:color="auto" w:fill="FFFFFF"/>
        </w:rPr>
        <w:t>(4), pp.381-388.</w:t>
      </w:r>
    </w:p>
    <w:p w14:paraId="06CD1855" w14:textId="77777777" w:rsidR="000A2744" w:rsidRDefault="000A2744"/>
    <w:sectPr w:rsidR="000A2744" w:rsidSect="00C25789">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C138A"/>
    <w:rsid w:val="000A2744"/>
    <w:rsid w:val="002C4621"/>
    <w:rsid w:val="003C138A"/>
    <w:rsid w:val="003E443B"/>
    <w:rsid w:val="0076567B"/>
    <w:rsid w:val="00797593"/>
    <w:rsid w:val="00B72E68"/>
    <w:rsid w:val="00BD49DD"/>
    <w:rsid w:val="00D005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0E0D57"/>
  <w15:docId w15:val="{59AD4D7E-E376-144A-A5DB-41E68C3DD1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138A"/>
    <w:pPr>
      <w:spacing w:line="480" w:lineRule="auto"/>
      <w:jc w:val="both"/>
    </w:pPr>
    <w:rPr>
      <w:rFonts w:ascii="Times New Roman" w:eastAsiaTheme="minorEastAsia" w:hAnsi="Times New Roman"/>
      <w:sz w:val="24"/>
      <w:lang w:val="en-IN" w:eastAsia="en-IN"/>
    </w:rPr>
  </w:style>
  <w:style w:type="paragraph" w:styleId="Heading1">
    <w:name w:val="heading 1"/>
    <w:basedOn w:val="Normal"/>
    <w:next w:val="Normal"/>
    <w:link w:val="Heading1Char"/>
    <w:uiPriority w:val="9"/>
    <w:qFormat/>
    <w:rsid w:val="003C138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7">
    <w:name w:val="heading 7"/>
    <w:basedOn w:val="Normal"/>
    <w:next w:val="Normal"/>
    <w:link w:val="Heading7Char"/>
    <w:uiPriority w:val="9"/>
    <w:unhideWhenUsed/>
    <w:qFormat/>
    <w:rsid w:val="003E443B"/>
    <w:pPr>
      <w:keepNext/>
      <w:keepLines/>
      <w:spacing w:before="200" w:after="0" w:line="276" w:lineRule="auto"/>
      <w:jc w:val="left"/>
      <w:outlineLvl w:val="6"/>
    </w:pPr>
    <w:rPr>
      <w:rFonts w:asciiTheme="majorHAnsi" w:eastAsiaTheme="majorEastAsia" w:hAnsiTheme="majorHAnsi" w:cstheme="majorBidi"/>
      <w:i/>
      <w:iCs/>
      <w:color w:val="404040" w:themeColor="text1" w:themeTint="BF"/>
      <w:sz w:val="2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3C138A"/>
    <w:rPr>
      <w:b/>
      <w:bCs/>
    </w:rPr>
  </w:style>
  <w:style w:type="character" w:customStyle="1" w:styleId="Heading1Char">
    <w:name w:val="Heading 1 Char"/>
    <w:basedOn w:val="DefaultParagraphFont"/>
    <w:link w:val="Heading1"/>
    <w:uiPriority w:val="9"/>
    <w:rsid w:val="003C138A"/>
    <w:rPr>
      <w:rFonts w:asciiTheme="majorHAnsi" w:eastAsiaTheme="majorEastAsia" w:hAnsiTheme="majorHAnsi" w:cstheme="majorBidi"/>
      <w:b/>
      <w:bCs/>
      <w:color w:val="365F91" w:themeColor="accent1" w:themeShade="BF"/>
      <w:sz w:val="28"/>
      <w:szCs w:val="28"/>
      <w:lang w:val="en-IN" w:eastAsia="en-IN"/>
    </w:rPr>
  </w:style>
  <w:style w:type="paragraph" w:styleId="TOCHeading">
    <w:name w:val="TOC Heading"/>
    <w:basedOn w:val="Heading1"/>
    <w:next w:val="Normal"/>
    <w:uiPriority w:val="39"/>
    <w:semiHidden/>
    <w:unhideWhenUsed/>
    <w:qFormat/>
    <w:rsid w:val="0076567B"/>
    <w:pPr>
      <w:spacing w:line="276" w:lineRule="auto"/>
      <w:jc w:val="left"/>
      <w:outlineLvl w:val="9"/>
    </w:pPr>
    <w:rPr>
      <w:lang w:val="en-US" w:eastAsia="ja-JP"/>
    </w:rPr>
  </w:style>
  <w:style w:type="paragraph" w:styleId="TOC1">
    <w:name w:val="toc 1"/>
    <w:basedOn w:val="Normal"/>
    <w:next w:val="Normal"/>
    <w:autoRedefine/>
    <w:uiPriority w:val="39"/>
    <w:unhideWhenUsed/>
    <w:rsid w:val="0076567B"/>
    <w:pPr>
      <w:spacing w:after="100"/>
    </w:pPr>
  </w:style>
  <w:style w:type="character" w:styleId="Hyperlink">
    <w:name w:val="Hyperlink"/>
    <w:basedOn w:val="DefaultParagraphFont"/>
    <w:uiPriority w:val="99"/>
    <w:unhideWhenUsed/>
    <w:rsid w:val="0076567B"/>
    <w:rPr>
      <w:color w:val="0000FF" w:themeColor="hyperlink"/>
      <w:u w:val="single"/>
    </w:rPr>
  </w:style>
  <w:style w:type="paragraph" w:styleId="BalloonText">
    <w:name w:val="Balloon Text"/>
    <w:basedOn w:val="Normal"/>
    <w:link w:val="BalloonTextChar"/>
    <w:uiPriority w:val="99"/>
    <w:semiHidden/>
    <w:unhideWhenUsed/>
    <w:rsid w:val="0076567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567B"/>
    <w:rPr>
      <w:rFonts w:ascii="Tahoma" w:eastAsiaTheme="minorEastAsia" w:hAnsi="Tahoma" w:cs="Tahoma"/>
      <w:sz w:val="16"/>
      <w:szCs w:val="16"/>
      <w:lang w:val="en-IN" w:eastAsia="en-IN"/>
    </w:rPr>
  </w:style>
  <w:style w:type="paragraph" w:styleId="NoSpacing">
    <w:name w:val="No Spacing"/>
    <w:link w:val="NoSpacingChar"/>
    <w:uiPriority w:val="1"/>
    <w:qFormat/>
    <w:rsid w:val="0076567B"/>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76567B"/>
    <w:rPr>
      <w:rFonts w:eastAsiaTheme="minorEastAsia"/>
      <w:lang w:eastAsia="ja-JP"/>
    </w:rPr>
  </w:style>
  <w:style w:type="character" w:customStyle="1" w:styleId="Heading7Char">
    <w:name w:val="Heading 7 Char"/>
    <w:basedOn w:val="DefaultParagraphFont"/>
    <w:link w:val="Heading7"/>
    <w:uiPriority w:val="9"/>
    <w:rsid w:val="003E443B"/>
    <w:rPr>
      <w:rFonts w:asciiTheme="majorHAnsi" w:eastAsiaTheme="majorEastAsia" w:hAnsiTheme="majorHAnsi" w:cstheme="majorBidi"/>
      <w:i/>
      <w:iCs/>
      <w:color w:val="404040" w:themeColor="text1" w:themeTint="BF"/>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7001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F262D9E-166D-442F-9184-EA4A5B010B2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3059</Words>
  <Characters>17442</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ASSIGNMENT</vt:lpstr>
    </vt:vector>
  </TitlesOfParts>
  <Company/>
  <LinksUpToDate>false</LinksUpToDate>
  <CharactersWithSpaces>20461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dc:title>
  <dc:subject>Student Detail</dc:subject>
  <dc:creator>HP</dc:creator>
  <cp:lastModifiedBy>princetauseef9@gmail.com</cp:lastModifiedBy>
  <cp:revision>2</cp:revision>
  <dcterms:created xsi:type="dcterms:W3CDTF">2022-12-23T10:44:00Z</dcterms:created>
  <dcterms:modified xsi:type="dcterms:W3CDTF">2022-12-23T10:44:00Z</dcterms:modified>
</cp:coreProperties>
</file>