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52CE3" w14:textId="240113BE" w:rsidR="000731FC" w:rsidRPr="003E1D8D" w:rsidRDefault="00074402"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noProof/>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3E1D8D" w:rsidRDefault="00074402"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267F2C" w14:textId="35E99859" w:rsidR="00074402" w:rsidRPr="003E1D8D" w:rsidRDefault="00074402"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864E3F" w14:textId="04749E68" w:rsidR="00074402" w:rsidRPr="003E1D8D" w:rsidRDefault="00074402"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F2817A" w14:textId="77777777" w:rsidR="00074402" w:rsidRPr="003E1D8D" w:rsidRDefault="00074402"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48766D" w14:textId="5CBD8A21" w:rsidR="00074402" w:rsidRPr="003E1D8D" w:rsidRDefault="00074402"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bCs/>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4197B"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Erkan Paca</w:t>
      </w:r>
    </w:p>
    <w:p w14:paraId="39AA4413" w14:textId="0163F7C5" w:rsidR="00074402" w:rsidRPr="003E1D8D" w:rsidRDefault="00074402"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bCs/>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4197B"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2010132</w:t>
      </w:r>
    </w:p>
    <w:p w14:paraId="76B6655A" w14:textId="05A69432" w:rsidR="00074402" w:rsidRPr="003E1D8D" w:rsidRDefault="00074402"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bCs/>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4197B"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Complementary Therapies</w:t>
      </w:r>
    </w:p>
    <w:p w14:paraId="4E5B279A" w14:textId="684E4711" w:rsidR="00074402" w:rsidRPr="003E1D8D" w:rsidRDefault="00074402"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bCs/>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4197B"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BMHP5001</w:t>
      </w:r>
    </w:p>
    <w:p w14:paraId="1A0B2D2B" w14:textId="1F3E515E" w:rsidR="00074402" w:rsidRPr="003E1D8D" w:rsidRDefault="00074402"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bCs/>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name</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4197B"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Mentesnot Mengesha</w:t>
      </w:r>
    </w:p>
    <w:p w14:paraId="39D08584" w14:textId="77777777" w:rsidR="00074402" w:rsidRPr="003E1D8D" w:rsidRDefault="00074402"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66D125" w14:textId="77777777" w:rsidR="00074402" w:rsidRPr="003E1D8D" w:rsidRDefault="00074402"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1524A2" w14:textId="2CBFF360" w:rsidR="00074402" w:rsidRPr="003E1D8D" w:rsidRDefault="00074402"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E88297" w14:textId="24E6B718" w:rsidR="00B87E75" w:rsidRPr="003E1D8D" w:rsidRDefault="00B87E75"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0ADE33" w14:textId="35FB1322" w:rsidR="00B87E75" w:rsidRPr="003E1D8D" w:rsidRDefault="00B87E75"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5AB2C84" w14:textId="33C9377C" w:rsidR="00B87E75" w:rsidRPr="003E1D8D" w:rsidRDefault="00B87E75" w:rsidP="008E6183">
      <w:pPr>
        <w:pStyle w:val="Heading1"/>
        <w:rPr>
          <w:color w:val="auto"/>
          <w:szCs w:val="22"/>
        </w:rPr>
      </w:pPr>
      <w:bookmarkStart w:id="0" w:name="_Toc89961125"/>
      <w:bookmarkStart w:id="1" w:name="_Toc90046519"/>
      <w:r w:rsidRPr="003E1D8D">
        <w:rPr>
          <w:color w:val="auto"/>
          <w:szCs w:val="22"/>
        </w:rPr>
        <w:lastRenderedPageBreak/>
        <w:t>Table of contents</w:t>
      </w:r>
      <w:bookmarkEnd w:id="0"/>
      <w:bookmarkEnd w:id="1"/>
    </w:p>
    <w:p w14:paraId="5BDC20B0" w14:textId="77777777" w:rsidR="00503685" w:rsidRPr="003E1D8D" w:rsidRDefault="001F3CDC" w:rsidP="008E6183">
      <w:pPr>
        <w:spacing w:line="360" w:lineRule="auto"/>
        <w:rPr>
          <w:rFonts w:ascii="Arial" w:hAnsi="Arial" w:cs="Arial"/>
          <w:sz w:val="22"/>
        </w:rPr>
      </w:pPr>
      <w:r w:rsidRPr="003E1D8D">
        <w:rPr>
          <w:rFonts w:ascii="Arial" w:hAnsi="Arial" w:cs="Arial"/>
          <w:sz w:val="22"/>
        </w:rPr>
        <w:t>1</w:t>
      </w:r>
    </w:p>
    <w:sdt>
      <w:sdtPr>
        <w:rPr>
          <w:rFonts w:ascii="Times New Roman" w:eastAsiaTheme="minorHAnsi" w:hAnsi="Times New Roman" w:cstheme="minorBidi"/>
          <w:color w:val="auto"/>
          <w:sz w:val="24"/>
          <w:szCs w:val="22"/>
          <w:lang w:val="en-GB"/>
        </w:rPr>
        <w:id w:val="2033219317"/>
        <w:docPartObj>
          <w:docPartGallery w:val="Table of Contents"/>
          <w:docPartUnique/>
        </w:docPartObj>
      </w:sdtPr>
      <w:sdtEndPr>
        <w:rPr>
          <w:b/>
          <w:bCs/>
          <w:noProof/>
        </w:rPr>
      </w:sdtEndPr>
      <w:sdtContent>
        <w:p w14:paraId="4C426D66" w14:textId="412B7E48" w:rsidR="003F5E3B" w:rsidRDefault="003F5E3B" w:rsidP="008E6183">
          <w:pPr>
            <w:pStyle w:val="TOCHeading"/>
            <w:spacing w:line="360" w:lineRule="auto"/>
          </w:pPr>
          <w:r>
            <w:t>Contents</w:t>
          </w:r>
        </w:p>
        <w:p w14:paraId="27199E58" w14:textId="212A4BE0" w:rsidR="003F5E3B" w:rsidRDefault="003F5E3B" w:rsidP="008E6183">
          <w:pPr>
            <w:pStyle w:val="TOC1"/>
            <w:tabs>
              <w:tab w:val="right" w:leader="dot" w:pos="9016"/>
            </w:tabs>
            <w:spacing w:line="360" w:lineRule="auto"/>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0046519" w:history="1">
            <w:r w:rsidRPr="006B351B">
              <w:rPr>
                <w:rStyle w:val="Hyperlink"/>
                <w:noProof/>
              </w:rPr>
              <w:t>Table of contents</w:t>
            </w:r>
            <w:r>
              <w:rPr>
                <w:noProof/>
                <w:webHidden/>
              </w:rPr>
              <w:tab/>
            </w:r>
            <w:r>
              <w:rPr>
                <w:noProof/>
                <w:webHidden/>
              </w:rPr>
              <w:fldChar w:fldCharType="begin"/>
            </w:r>
            <w:r>
              <w:rPr>
                <w:noProof/>
                <w:webHidden/>
              </w:rPr>
              <w:instrText xml:space="preserve"> PAGEREF _Toc90046519 \h </w:instrText>
            </w:r>
            <w:r>
              <w:rPr>
                <w:noProof/>
                <w:webHidden/>
              </w:rPr>
            </w:r>
            <w:r>
              <w:rPr>
                <w:noProof/>
                <w:webHidden/>
              </w:rPr>
              <w:fldChar w:fldCharType="separate"/>
            </w:r>
            <w:r>
              <w:rPr>
                <w:noProof/>
                <w:webHidden/>
              </w:rPr>
              <w:t>2</w:t>
            </w:r>
            <w:r>
              <w:rPr>
                <w:noProof/>
                <w:webHidden/>
              </w:rPr>
              <w:fldChar w:fldCharType="end"/>
            </w:r>
          </w:hyperlink>
        </w:p>
        <w:p w14:paraId="1CDC604D" w14:textId="29F917FF" w:rsidR="003F5E3B" w:rsidRDefault="00336BF3" w:rsidP="008E6183">
          <w:pPr>
            <w:pStyle w:val="TOC1"/>
            <w:tabs>
              <w:tab w:val="left" w:pos="440"/>
              <w:tab w:val="right" w:leader="dot" w:pos="9016"/>
            </w:tabs>
            <w:spacing w:line="360" w:lineRule="auto"/>
            <w:rPr>
              <w:rStyle w:val="Hyperlink"/>
              <w:noProof/>
            </w:rPr>
          </w:pPr>
          <w:hyperlink w:anchor="_Toc90046520" w:history="1">
            <w:r w:rsidR="003F5E3B" w:rsidRPr="006B351B">
              <w:rPr>
                <w:rStyle w:val="Hyperlink"/>
                <w:noProof/>
              </w:rPr>
              <w:t>1.Introduction</w:t>
            </w:r>
            <w:r w:rsidR="003F5E3B">
              <w:rPr>
                <w:noProof/>
                <w:webHidden/>
              </w:rPr>
              <w:tab/>
            </w:r>
            <w:r w:rsidR="003F5E3B">
              <w:rPr>
                <w:noProof/>
                <w:webHidden/>
              </w:rPr>
              <w:fldChar w:fldCharType="begin"/>
            </w:r>
            <w:r w:rsidR="003F5E3B">
              <w:rPr>
                <w:noProof/>
                <w:webHidden/>
              </w:rPr>
              <w:instrText xml:space="preserve"> PAGEREF _Toc90046520 \h </w:instrText>
            </w:r>
            <w:r w:rsidR="003F5E3B">
              <w:rPr>
                <w:noProof/>
                <w:webHidden/>
              </w:rPr>
            </w:r>
            <w:r w:rsidR="003F5E3B">
              <w:rPr>
                <w:noProof/>
                <w:webHidden/>
              </w:rPr>
              <w:fldChar w:fldCharType="separate"/>
            </w:r>
            <w:r w:rsidR="003F5E3B">
              <w:rPr>
                <w:noProof/>
                <w:webHidden/>
              </w:rPr>
              <w:t>3</w:t>
            </w:r>
            <w:r w:rsidR="003F5E3B">
              <w:rPr>
                <w:noProof/>
                <w:webHidden/>
              </w:rPr>
              <w:fldChar w:fldCharType="end"/>
            </w:r>
          </w:hyperlink>
        </w:p>
        <w:p w14:paraId="05D98876" w14:textId="6738E193" w:rsidR="003F5E3B" w:rsidRDefault="003F5E3B" w:rsidP="008E6183">
          <w:pPr>
            <w:spacing w:line="360" w:lineRule="auto"/>
          </w:pPr>
          <w:r>
            <w:t>2. History………………………………………………………………………………………4</w:t>
          </w:r>
        </w:p>
        <w:p w14:paraId="0C32A104" w14:textId="4924F5DE" w:rsidR="003F5E3B" w:rsidRPr="003F5E3B" w:rsidRDefault="003F5E3B" w:rsidP="008E6183">
          <w:pPr>
            <w:spacing w:line="360" w:lineRule="auto"/>
          </w:pPr>
          <w:r>
            <w:t>3. Uses…………………………………………………………………………………………5</w:t>
          </w:r>
        </w:p>
        <w:p w14:paraId="4D6724A4" w14:textId="6926B162" w:rsidR="003F5E3B" w:rsidRDefault="00336BF3" w:rsidP="008E6183">
          <w:pPr>
            <w:pStyle w:val="TOC1"/>
            <w:tabs>
              <w:tab w:val="right" w:leader="dot" w:pos="9016"/>
            </w:tabs>
            <w:spacing w:line="360" w:lineRule="auto"/>
            <w:rPr>
              <w:rFonts w:asciiTheme="minorHAnsi" w:eastAsiaTheme="minorEastAsia" w:hAnsiTheme="minorHAnsi"/>
              <w:noProof/>
              <w:sz w:val="22"/>
              <w:lang w:eastAsia="en-GB"/>
            </w:rPr>
          </w:pPr>
          <w:hyperlink w:anchor="_Toc90046521" w:history="1">
            <w:r w:rsidR="003F5E3B" w:rsidRPr="006B351B">
              <w:rPr>
                <w:rStyle w:val="Hyperlink"/>
                <w:noProof/>
              </w:rPr>
              <w:t>4. Efficacy</w:t>
            </w:r>
            <w:r w:rsidR="003F5E3B">
              <w:rPr>
                <w:noProof/>
                <w:webHidden/>
              </w:rPr>
              <w:tab/>
            </w:r>
            <w:r w:rsidR="003F5E3B">
              <w:rPr>
                <w:noProof/>
                <w:webHidden/>
              </w:rPr>
              <w:fldChar w:fldCharType="begin"/>
            </w:r>
            <w:r w:rsidR="003F5E3B">
              <w:rPr>
                <w:noProof/>
                <w:webHidden/>
              </w:rPr>
              <w:instrText xml:space="preserve"> PAGEREF _Toc90046521 \h </w:instrText>
            </w:r>
            <w:r w:rsidR="003F5E3B">
              <w:rPr>
                <w:noProof/>
                <w:webHidden/>
              </w:rPr>
            </w:r>
            <w:r w:rsidR="003F5E3B">
              <w:rPr>
                <w:noProof/>
                <w:webHidden/>
              </w:rPr>
              <w:fldChar w:fldCharType="separate"/>
            </w:r>
            <w:r w:rsidR="003F5E3B">
              <w:rPr>
                <w:noProof/>
                <w:webHidden/>
              </w:rPr>
              <w:t>6</w:t>
            </w:r>
            <w:r w:rsidR="003F5E3B">
              <w:rPr>
                <w:noProof/>
                <w:webHidden/>
              </w:rPr>
              <w:fldChar w:fldCharType="end"/>
            </w:r>
          </w:hyperlink>
        </w:p>
        <w:p w14:paraId="08F58A0A" w14:textId="60D02335" w:rsidR="003F5E3B" w:rsidRDefault="00336BF3" w:rsidP="008E6183">
          <w:pPr>
            <w:pStyle w:val="TOC1"/>
            <w:tabs>
              <w:tab w:val="right" w:leader="dot" w:pos="9016"/>
            </w:tabs>
            <w:spacing w:line="360" w:lineRule="auto"/>
            <w:rPr>
              <w:rFonts w:asciiTheme="minorHAnsi" w:eastAsiaTheme="minorEastAsia" w:hAnsiTheme="minorHAnsi"/>
              <w:noProof/>
              <w:sz w:val="22"/>
              <w:lang w:eastAsia="en-GB"/>
            </w:rPr>
          </w:pPr>
          <w:hyperlink w:anchor="_Toc90046522" w:history="1">
            <w:r w:rsidR="003F5E3B" w:rsidRPr="006B351B">
              <w:rPr>
                <w:rStyle w:val="Hyperlink"/>
                <w:noProof/>
              </w:rPr>
              <w:t>5. Contraindications</w:t>
            </w:r>
            <w:r w:rsidR="003F5E3B">
              <w:rPr>
                <w:noProof/>
                <w:webHidden/>
              </w:rPr>
              <w:tab/>
            </w:r>
            <w:r w:rsidR="003F5E3B">
              <w:rPr>
                <w:noProof/>
                <w:webHidden/>
              </w:rPr>
              <w:fldChar w:fldCharType="begin"/>
            </w:r>
            <w:r w:rsidR="003F5E3B">
              <w:rPr>
                <w:noProof/>
                <w:webHidden/>
              </w:rPr>
              <w:instrText xml:space="preserve"> PAGEREF _Toc90046522 \h </w:instrText>
            </w:r>
            <w:r w:rsidR="003F5E3B">
              <w:rPr>
                <w:noProof/>
                <w:webHidden/>
              </w:rPr>
            </w:r>
            <w:r w:rsidR="003F5E3B">
              <w:rPr>
                <w:noProof/>
                <w:webHidden/>
              </w:rPr>
              <w:fldChar w:fldCharType="separate"/>
            </w:r>
            <w:r w:rsidR="003F5E3B">
              <w:rPr>
                <w:noProof/>
                <w:webHidden/>
              </w:rPr>
              <w:t>7</w:t>
            </w:r>
            <w:r w:rsidR="003F5E3B">
              <w:rPr>
                <w:noProof/>
                <w:webHidden/>
              </w:rPr>
              <w:fldChar w:fldCharType="end"/>
            </w:r>
          </w:hyperlink>
        </w:p>
        <w:p w14:paraId="4EBD48AB" w14:textId="06EC49F2" w:rsidR="003F5E3B" w:rsidRDefault="00336BF3" w:rsidP="008E6183">
          <w:pPr>
            <w:pStyle w:val="TOC1"/>
            <w:tabs>
              <w:tab w:val="right" w:leader="dot" w:pos="9016"/>
            </w:tabs>
            <w:spacing w:line="360" w:lineRule="auto"/>
            <w:rPr>
              <w:rFonts w:asciiTheme="minorHAnsi" w:eastAsiaTheme="minorEastAsia" w:hAnsiTheme="minorHAnsi"/>
              <w:noProof/>
              <w:sz w:val="22"/>
              <w:lang w:eastAsia="en-GB"/>
            </w:rPr>
          </w:pPr>
          <w:hyperlink w:anchor="_Toc90046523" w:history="1">
            <w:r w:rsidR="003F5E3B" w:rsidRPr="006B351B">
              <w:rPr>
                <w:rStyle w:val="Hyperlink"/>
                <w:noProof/>
              </w:rPr>
              <w:t>6. Effectiveness</w:t>
            </w:r>
            <w:r w:rsidR="003F5E3B">
              <w:rPr>
                <w:noProof/>
                <w:webHidden/>
              </w:rPr>
              <w:tab/>
            </w:r>
            <w:r w:rsidR="003F5E3B">
              <w:rPr>
                <w:noProof/>
                <w:webHidden/>
              </w:rPr>
              <w:fldChar w:fldCharType="begin"/>
            </w:r>
            <w:r w:rsidR="003F5E3B">
              <w:rPr>
                <w:noProof/>
                <w:webHidden/>
              </w:rPr>
              <w:instrText xml:space="preserve"> PAGEREF _Toc90046523 \h </w:instrText>
            </w:r>
            <w:r w:rsidR="003F5E3B">
              <w:rPr>
                <w:noProof/>
                <w:webHidden/>
              </w:rPr>
            </w:r>
            <w:r w:rsidR="003F5E3B">
              <w:rPr>
                <w:noProof/>
                <w:webHidden/>
              </w:rPr>
              <w:fldChar w:fldCharType="separate"/>
            </w:r>
            <w:r w:rsidR="003F5E3B">
              <w:rPr>
                <w:noProof/>
                <w:webHidden/>
              </w:rPr>
              <w:t>8</w:t>
            </w:r>
            <w:r w:rsidR="003F5E3B">
              <w:rPr>
                <w:noProof/>
                <w:webHidden/>
              </w:rPr>
              <w:fldChar w:fldCharType="end"/>
            </w:r>
          </w:hyperlink>
        </w:p>
        <w:p w14:paraId="4E99BA50" w14:textId="56ED1CD2" w:rsidR="003F5E3B" w:rsidRDefault="00336BF3" w:rsidP="008E6183">
          <w:pPr>
            <w:pStyle w:val="TOC1"/>
            <w:tabs>
              <w:tab w:val="right" w:leader="dot" w:pos="9016"/>
            </w:tabs>
            <w:spacing w:line="360" w:lineRule="auto"/>
            <w:rPr>
              <w:rFonts w:asciiTheme="minorHAnsi" w:eastAsiaTheme="minorEastAsia" w:hAnsiTheme="minorHAnsi"/>
              <w:noProof/>
              <w:sz w:val="22"/>
              <w:lang w:eastAsia="en-GB"/>
            </w:rPr>
          </w:pPr>
          <w:hyperlink w:anchor="_Toc90046524" w:history="1">
            <w:r w:rsidR="003F5E3B" w:rsidRPr="006B351B">
              <w:rPr>
                <w:rStyle w:val="Hyperlink"/>
                <w:noProof/>
              </w:rPr>
              <w:t>7. Conclusion</w:t>
            </w:r>
            <w:r w:rsidR="003F5E3B">
              <w:rPr>
                <w:noProof/>
                <w:webHidden/>
              </w:rPr>
              <w:tab/>
            </w:r>
            <w:r w:rsidR="003F5E3B">
              <w:rPr>
                <w:noProof/>
                <w:webHidden/>
              </w:rPr>
              <w:fldChar w:fldCharType="begin"/>
            </w:r>
            <w:r w:rsidR="003F5E3B">
              <w:rPr>
                <w:noProof/>
                <w:webHidden/>
              </w:rPr>
              <w:instrText xml:space="preserve"> PAGEREF _Toc90046524 \h </w:instrText>
            </w:r>
            <w:r w:rsidR="003F5E3B">
              <w:rPr>
                <w:noProof/>
                <w:webHidden/>
              </w:rPr>
            </w:r>
            <w:r w:rsidR="003F5E3B">
              <w:rPr>
                <w:noProof/>
                <w:webHidden/>
              </w:rPr>
              <w:fldChar w:fldCharType="separate"/>
            </w:r>
            <w:r w:rsidR="003F5E3B">
              <w:rPr>
                <w:noProof/>
                <w:webHidden/>
              </w:rPr>
              <w:t>8</w:t>
            </w:r>
            <w:r w:rsidR="003F5E3B">
              <w:rPr>
                <w:noProof/>
                <w:webHidden/>
              </w:rPr>
              <w:fldChar w:fldCharType="end"/>
            </w:r>
          </w:hyperlink>
        </w:p>
        <w:p w14:paraId="2B6BAFFB" w14:textId="617784B8" w:rsidR="003F5E3B" w:rsidRDefault="003F5E3B" w:rsidP="008E6183">
          <w:pPr>
            <w:spacing w:line="360" w:lineRule="auto"/>
          </w:pPr>
          <w:r>
            <w:rPr>
              <w:b/>
              <w:bCs/>
              <w:noProof/>
            </w:rPr>
            <w:fldChar w:fldCharType="end"/>
          </w:r>
        </w:p>
      </w:sdtContent>
    </w:sdt>
    <w:p w14:paraId="0676CC70" w14:textId="195893EE" w:rsidR="003F5E3B" w:rsidRPr="008E6183" w:rsidRDefault="003F5E3B" w:rsidP="008E6183">
      <w:pPr>
        <w:spacing w:line="360" w:lineRule="auto"/>
        <w:rPr>
          <w:rFonts w:ascii="Arial" w:hAnsi="Arial" w:cs="Arial"/>
          <w:sz w:val="22"/>
        </w:rPr>
      </w:pPr>
    </w:p>
    <w:p w14:paraId="13E00080" w14:textId="1AD70904" w:rsidR="00B87E75" w:rsidRPr="003E1D8D" w:rsidRDefault="00B87E75"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79F7ED" w14:textId="182913C0" w:rsidR="00B87E75" w:rsidRPr="003E1D8D" w:rsidRDefault="00B87E75"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E771D5" w14:textId="1C06E45A" w:rsidR="00B87E75" w:rsidRPr="003E1D8D" w:rsidRDefault="00B87E75"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7320CB" w14:textId="2A5C3F1A" w:rsidR="00B87E75" w:rsidRPr="003E1D8D" w:rsidRDefault="00B87E75"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83E875C" w14:textId="7C20EF93" w:rsidR="00FF4F31" w:rsidRPr="003E1D8D" w:rsidRDefault="00B87E75" w:rsidP="008E6183">
      <w:pPr>
        <w:pStyle w:val="Heading1"/>
        <w:numPr>
          <w:ilvl w:val="0"/>
          <w:numId w:val="4"/>
        </w:numPr>
        <w:rPr>
          <w:color w:val="auto"/>
          <w:szCs w:val="22"/>
        </w:rPr>
      </w:pPr>
      <w:bookmarkStart w:id="2" w:name="_Toc89961126"/>
      <w:bookmarkStart w:id="3" w:name="_Toc90046520"/>
      <w:r w:rsidRPr="003E1D8D">
        <w:rPr>
          <w:color w:val="auto"/>
          <w:szCs w:val="22"/>
        </w:rPr>
        <w:lastRenderedPageBreak/>
        <w:t>Introduction</w:t>
      </w:r>
      <w:bookmarkEnd w:id="2"/>
      <w:bookmarkEnd w:id="3"/>
    </w:p>
    <w:p w14:paraId="4AEEC6FE" w14:textId="33BA3B47" w:rsidR="00FF4F31" w:rsidRPr="003E1D8D" w:rsidRDefault="00826F7A" w:rsidP="008E6183">
      <w:pPr>
        <w:spacing w:line="360" w:lineRule="auto"/>
        <w:rPr>
          <w:rFonts w:ascii="Arial" w:hAnsi="Arial" w:cs="Arial"/>
          <w:sz w:val="22"/>
        </w:rPr>
      </w:pPr>
      <w:r w:rsidRPr="003E1D8D">
        <w:rPr>
          <w:rFonts w:ascii="Arial" w:hAnsi="Arial" w:cs="Arial"/>
          <w:sz w:val="22"/>
        </w:rPr>
        <w:t>“Hypnosis is a trance-like mental state in which people experience increased attention, concentration, and suggestibility. While hypnosis often described as sleep-like state, it is better expressed as a state of focused attention, heightened suggestibility, and vivid fantasies” Very well mind (2021).</w:t>
      </w:r>
    </w:p>
    <w:p w14:paraId="58A2DBDD" w14:textId="714F7CE7" w:rsidR="006369D7" w:rsidRPr="003E1D8D" w:rsidRDefault="00BC65D5" w:rsidP="008E6183">
      <w:pPr>
        <w:spacing w:line="360" w:lineRule="auto"/>
        <w:rPr>
          <w:rFonts w:ascii="Arial" w:hAnsi="Arial" w:cs="Arial"/>
          <w:sz w:val="22"/>
        </w:rPr>
      </w:pPr>
      <w:r w:rsidRPr="003E1D8D">
        <w:rPr>
          <w:rFonts w:ascii="Arial" w:hAnsi="Arial" w:cs="Arial"/>
          <w:sz w:val="22"/>
        </w:rPr>
        <w:t xml:space="preserve">CAM. </w:t>
      </w:r>
      <w:r w:rsidR="00FF0198" w:rsidRPr="003E1D8D">
        <w:rPr>
          <w:rFonts w:ascii="Arial" w:hAnsi="Arial" w:cs="Arial"/>
          <w:sz w:val="22"/>
        </w:rPr>
        <w:t>Complementary and Alternative medicine proven to be expanding globally. Chua, Furnham (2008)</w:t>
      </w:r>
      <w:r w:rsidR="008B389A" w:rsidRPr="003E1D8D">
        <w:rPr>
          <w:rFonts w:ascii="Arial" w:hAnsi="Arial" w:cs="Arial"/>
          <w:sz w:val="22"/>
        </w:rPr>
        <w:t>. O</w:t>
      </w:r>
      <w:r w:rsidR="006369D7" w:rsidRPr="003E1D8D">
        <w:rPr>
          <w:rFonts w:ascii="Arial" w:hAnsi="Arial" w:cs="Arial"/>
          <w:sz w:val="22"/>
        </w:rPr>
        <w:t xml:space="preserve">n the contrary it can be harmful when combined with conventional treatment </w:t>
      </w:r>
      <w:r w:rsidR="008B389A" w:rsidRPr="003E1D8D">
        <w:rPr>
          <w:rFonts w:ascii="Arial" w:hAnsi="Arial" w:cs="Arial"/>
          <w:sz w:val="22"/>
        </w:rPr>
        <w:t xml:space="preserve">with </w:t>
      </w:r>
      <w:r w:rsidR="006369D7" w:rsidRPr="003E1D8D">
        <w:rPr>
          <w:rFonts w:ascii="Arial" w:hAnsi="Arial" w:cs="Arial"/>
          <w:sz w:val="22"/>
        </w:rPr>
        <w:t xml:space="preserve">certain herbal remedies. Sufficient researches still imperative and impacting complementary therapies from the healthcare workers point of view because of the risk factor when </w:t>
      </w:r>
      <w:r w:rsidR="000069DA" w:rsidRPr="003E1D8D">
        <w:rPr>
          <w:rFonts w:ascii="Arial" w:hAnsi="Arial" w:cs="Arial"/>
          <w:sz w:val="22"/>
        </w:rPr>
        <w:t>they used together in conventional and complementary therapies. Particularly for cancer patients therefore this should be informed for healthcare workers</w:t>
      </w:r>
      <w:r w:rsidR="00F760F6">
        <w:rPr>
          <w:rFonts w:ascii="Arial" w:hAnsi="Arial" w:cs="Arial"/>
          <w:sz w:val="22"/>
        </w:rPr>
        <w:t xml:space="preserve"> perspective</w:t>
      </w:r>
      <w:r w:rsidR="000069DA" w:rsidRPr="003E1D8D">
        <w:rPr>
          <w:rFonts w:ascii="Arial" w:hAnsi="Arial" w:cs="Arial"/>
          <w:sz w:val="22"/>
        </w:rPr>
        <w:t>. Kaptchuk, Eisenberg (2001).</w:t>
      </w:r>
    </w:p>
    <w:p w14:paraId="375F6CB4" w14:textId="0527068E" w:rsidR="004E7C1A" w:rsidRPr="003E1D8D" w:rsidRDefault="004E7C1A" w:rsidP="008E6183">
      <w:pPr>
        <w:spacing w:line="360" w:lineRule="auto"/>
        <w:rPr>
          <w:rFonts w:ascii="Arial" w:hAnsi="Arial" w:cs="Arial"/>
          <w:sz w:val="22"/>
        </w:rPr>
      </w:pPr>
      <w:r w:rsidRPr="003E1D8D">
        <w:rPr>
          <w:rFonts w:ascii="Arial" w:hAnsi="Arial" w:cs="Arial"/>
          <w:sz w:val="22"/>
        </w:rPr>
        <w:t>Currently in UK</w:t>
      </w:r>
      <w:r w:rsidR="00DC1CD6">
        <w:rPr>
          <w:rFonts w:ascii="Arial" w:hAnsi="Arial" w:cs="Arial"/>
          <w:sz w:val="22"/>
        </w:rPr>
        <w:t>.</w:t>
      </w:r>
      <w:r w:rsidRPr="003E1D8D">
        <w:rPr>
          <w:rFonts w:ascii="Arial" w:hAnsi="Arial" w:cs="Arial"/>
          <w:sz w:val="22"/>
        </w:rPr>
        <w:t>CAM practitioners</w:t>
      </w:r>
      <w:r w:rsidR="00E27D73" w:rsidRPr="003E1D8D">
        <w:rPr>
          <w:rFonts w:ascii="Arial" w:hAnsi="Arial" w:cs="Arial"/>
          <w:sz w:val="22"/>
        </w:rPr>
        <w:t xml:space="preserve"> </w:t>
      </w:r>
      <w:r w:rsidR="00DC1CD6" w:rsidRPr="003E1D8D">
        <w:rPr>
          <w:rFonts w:ascii="Arial" w:hAnsi="Arial" w:cs="Arial"/>
          <w:sz w:val="22"/>
        </w:rPr>
        <w:t>have</w:t>
      </w:r>
      <w:r w:rsidR="00E27D73" w:rsidRPr="003E1D8D">
        <w:rPr>
          <w:rFonts w:ascii="Arial" w:hAnsi="Arial" w:cs="Arial"/>
          <w:sz w:val="22"/>
        </w:rPr>
        <w:t xml:space="preserve"> an issue of regulation which led anxiety that service users are not safe and they are at risk, hopefully this will change over the coming years House of Lords Committee on Science and Technology (2006)</w:t>
      </w:r>
    </w:p>
    <w:p w14:paraId="06A52B08" w14:textId="10899E1B" w:rsidR="00C70CD6" w:rsidRPr="003E1D8D" w:rsidRDefault="00C70CD6" w:rsidP="008E6183">
      <w:pPr>
        <w:spacing w:line="360" w:lineRule="auto"/>
        <w:rPr>
          <w:rFonts w:ascii="Arial" w:hAnsi="Arial" w:cs="Arial"/>
          <w:sz w:val="22"/>
        </w:rPr>
      </w:pPr>
      <w:r w:rsidRPr="003E1D8D">
        <w:rPr>
          <w:rFonts w:ascii="Arial" w:hAnsi="Arial" w:cs="Arial"/>
          <w:sz w:val="22"/>
        </w:rPr>
        <w:t>Eichel (2011) Certification issue is the main issue for hypnotherapist that can easily gained therefore maximum training is essential for those who can practice in healthcare.</w:t>
      </w:r>
    </w:p>
    <w:p w14:paraId="4554D4AA" w14:textId="52A55C81" w:rsidR="00FF4F31" w:rsidRPr="003E1D8D" w:rsidRDefault="00FF4F31" w:rsidP="008E6183">
      <w:pPr>
        <w:pStyle w:val="NormalWeb"/>
        <w:shd w:val="clear" w:color="auto" w:fill="FFFFFF"/>
        <w:spacing w:before="0" w:beforeAutospacing="0" w:after="300" w:afterAutospacing="0" w:line="360" w:lineRule="auto"/>
        <w:rPr>
          <w:rFonts w:ascii="Arial" w:hAnsi="Arial" w:cs="Arial"/>
          <w:sz w:val="22"/>
          <w:szCs w:val="22"/>
          <w:shd w:val="clear" w:color="auto" w:fill="FFFFFF"/>
        </w:rPr>
      </w:pPr>
      <w:r w:rsidRPr="003E1D8D">
        <w:rPr>
          <w:rFonts w:ascii="Arial" w:hAnsi="Arial" w:cs="Arial"/>
          <w:sz w:val="22"/>
          <w:szCs w:val="22"/>
        </w:rPr>
        <w:t xml:space="preserve">Hypnotherapy </w:t>
      </w:r>
      <w:r w:rsidR="008B389A" w:rsidRPr="003E1D8D">
        <w:rPr>
          <w:rFonts w:ascii="Arial" w:hAnsi="Arial" w:cs="Arial"/>
          <w:sz w:val="22"/>
          <w:szCs w:val="22"/>
        </w:rPr>
        <w:t xml:space="preserve">can be used both for </w:t>
      </w:r>
      <w:r w:rsidRPr="003E1D8D">
        <w:rPr>
          <w:rFonts w:ascii="Arial" w:hAnsi="Arial" w:cs="Arial"/>
          <w:sz w:val="22"/>
          <w:szCs w:val="22"/>
        </w:rPr>
        <w:t xml:space="preserve">adults and children to </w:t>
      </w:r>
      <w:r w:rsidR="00D10379" w:rsidRPr="003E1D8D">
        <w:rPr>
          <w:rFonts w:ascii="Arial" w:hAnsi="Arial" w:cs="Arial"/>
          <w:sz w:val="22"/>
          <w:szCs w:val="22"/>
        </w:rPr>
        <w:t>support how to cope</w:t>
      </w:r>
      <w:r w:rsidRPr="003E1D8D">
        <w:rPr>
          <w:rFonts w:ascii="Arial" w:hAnsi="Arial" w:cs="Arial"/>
          <w:sz w:val="22"/>
          <w:szCs w:val="22"/>
        </w:rPr>
        <w:t xml:space="preserve"> </w:t>
      </w:r>
      <w:r w:rsidR="00D10379" w:rsidRPr="003E1D8D">
        <w:rPr>
          <w:rFonts w:ascii="Arial" w:hAnsi="Arial" w:cs="Arial"/>
          <w:sz w:val="22"/>
          <w:szCs w:val="22"/>
        </w:rPr>
        <w:t xml:space="preserve">with </w:t>
      </w:r>
      <w:r w:rsidRPr="003E1D8D">
        <w:rPr>
          <w:rFonts w:ascii="Arial" w:hAnsi="Arial" w:cs="Arial"/>
          <w:sz w:val="22"/>
          <w:szCs w:val="22"/>
        </w:rPr>
        <w:t>pain associate</w:t>
      </w:r>
      <w:r w:rsidR="00905B83" w:rsidRPr="003E1D8D">
        <w:rPr>
          <w:rFonts w:ascii="Arial" w:hAnsi="Arial" w:cs="Arial"/>
          <w:sz w:val="22"/>
          <w:szCs w:val="22"/>
        </w:rPr>
        <w:t>d</w:t>
      </w:r>
      <w:r w:rsidRPr="003E1D8D">
        <w:rPr>
          <w:rFonts w:ascii="Arial" w:hAnsi="Arial" w:cs="Arial"/>
          <w:sz w:val="22"/>
          <w:szCs w:val="22"/>
        </w:rPr>
        <w:t xml:space="preserve"> with </w:t>
      </w:r>
      <w:r w:rsidR="00DC1CD6">
        <w:rPr>
          <w:rFonts w:ascii="Arial" w:hAnsi="Arial" w:cs="Arial"/>
          <w:sz w:val="22"/>
          <w:szCs w:val="22"/>
        </w:rPr>
        <w:t>digestive system (IBS)</w:t>
      </w:r>
      <w:r w:rsidRPr="003E1D8D">
        <w:rPr>
          <w:rFonts w:ascii="Arial" w:hAnsi="Arial" w:cs="Arial"/>
          <w:sz w:val="22"/>
          <w:szCs w:val="22"/>
        </w:rPr>
        <w:t xml:space="preserve">. There is </w:t>
      </w:r>
      <w:r w:rsidR="00905B83" w:rsidRPr="003E1D8D">
        <w:rPr>
          <w:rFonts w:ascii="Arial" w:hAnsi="Arial" w:cs="Arial"/>
          <w:sz w:val="22"/>
          <w:szCs w:val="22"/>
        </w:rPr>
        <w:t xml:space="preserve">enough </w:t>
      </w:r>
      <w:r w:rsidRPr="003E1D8D">
        <w:rPr>
          <w:rFonts w:ascii="Arial" w:hAnsi="Arial" w:cs="Arial"/>
          <w:sz w:val="22"/>
          <w:szCs w:val="22"/>
        </w:rPr>
        <w:t xml:space="preserve">evidence to </w:t>
      </w:r>
      <w:r w:rsidR="00FB1D4A" w:rsidRPr="003E1D8D">
        <w:rPr>
          <w:rFonts w:ascii="Arial" w:hAnsi="Arial" w:cs="Arial"/>
          <w:sz w:val="22"/>
          <w:szCs w:val="22"/>
        </w:rPr>
        <w:t>assist its</w:t>
      </w:r>
      <w:r w:rsidRPr="003E1D8D">
        <w:rPr>
          <w:rFonts w:ascii="Arial" w:hAnsi="Arial" w:cs="Arial"/>
          <w:sz w:val="22"/>
          <w:szCs w:val="22"/>
        </w:rPr>
        <w:t xml:space="preserve"> use in this </w:t>
      </w:r>
      <w:r w:rsidR="00D10379" w:rsidRPr="003E1D8D">
        <w:rPr>
          <w:rFonts w:ascii="Arial" w:hAnsi="Arial" w:cs="Arial"/>
          <w:sz w:val="22"/>
          <w:szCs w:val="22"/>
        </w:rPr>
        <w:t>ailment</w:t>
      </w:r>
      <w:r w:rsidRPr="003E1D8D">
        <w:rPr>
          <w:rFonts w:ascii="Arial" w:hAnsi="Arial" w:cs="Arial"/>
          <w:sz w:val="22"/>
          <w:szCs w:val="22"/>
        </w:rPr>
        <w:t xml:space="preserve"> for both adults and children and the National Institute for Health and Clinical Guidance (NICE) </w:t>
      </w:r>
      <w:r w:rsidR="00D10379" w:rsidRPr="003E1D8D">
        <w:rPr>
          <w:rFonts w:ascii="Arial" w:hAnsi="Arial" w:cs="Arial"/>
          <w:sz w:val="22"/>
          <w:szCs w:val="22"/>
        </w:rPr>
        <w:t>advocate</w:t>
      </w:r>
      <w:r w:rsidRPr="003E1D8D">
        <w:rPr>
          <w:rFonts w:ascii="Arial" w:hAnsi="Arial" w:cs="Arial"/>
          <w:sz w:val="22"/>
          <w:szCs w:val="22"/>
        </w:rPr>
        <w:t xml:space="preserve">s the NHS should </w:t>
      </w:r>
      <w:r w:rsidR="00D10379" w:rsidRPr="003E1D8D">
        <w:rPr>
          <w:rFonts w:ascii="Arial" w:hAnsi="Arial" w:cs="Arial"/>
          <w:sz w:val="22"/>
          <w:szCs w:val="22"/>
        </w:rPr>
        <w:t xml:space="preserve">take </w:t>
      </w:r>
      <w:r w:rsidR="00905B83" w:rsidRPr="003E1D8D">
        <w:rPr>
          <w:rFonts w:ascii="Arial" w:hAnsi="Arial" w:cs="Arial"/>
          <w:sz w:val="22"/>
          <w:szCs w:val="22"/>
        </w:rPr>
        <w:t xml:space="preserve">this </w:t>
      </w:r>
      <w:r w:rsidR="00D10379" w:rsidRPr="003E1D8D">
        <w:rPr>
          <w:rFonts w:ascii="Arial" w:hAnsi="Arial" w:cs="Arial"/>
          <w:sz w:val="22"/>
          <w:szCs w:val="22"/>
        </w:rPr>
        <w:t xml:space="preserve">in </w:t>
      </w:r>
      <w:r w:rsidRPr="003E1D8D">
        <w:rPr>
          <w:rFonts w:ascii="Arial" w:hAnsi="Arial" w:cs="Arial"/>
          <w:sz w:val="22"/>
          <w:szCs w:val="22"/>
        </w:rPr>
        <w:t>consider</w:t>
      </w:r>
      <w:r w:rsidR="00D10379" w:rsidRPr="003E1D8D">
        <w:rPr>
          <w:rFonts w:ascii="Arial" w:hAnsi="Arial" w:cs="Arial"/>
          <w:sz w:val="22"/>
          <w:szCs w:val="22"/>
        </w:rPr>
        <w:t>ation when</w:t>
      </w:r>
      <w:r w:rsidRPr="003E1D8D">
        <w:rPr>
          <w:rFonts w:ascii="Arial" w:hAnsi="Arial" w:cs="Arial"/>
          <w:sz w:val="22"/>
          <w:szCs w:val="22"/>
        </w:rPr>
        <w:t xml:space="preserve"> referring patients for hypnotherapy if their irritable bowel is </w:t>
      </w:r>
      <w:r w:rsidR="00D10379" w:rsidRPr="003E1D8D">
        <w:rPr>
          <w:rFonts w:ascii="Arial" w:hAnsi="Arial" w:cs="Arial"/>
          <w:sz w:val="22"/>
          <w:szCs w:val="22"/>
        </w:rPr>
        <w:t xml:space="preserve">continual </w:t>
      </w:r>
      <w:r w:rsidRPr="003E1D8D">
        <w:rPr>
          <w:rFonts w:ascii="Arial" w:hAnsi="Arial" w:cs="Arial"/>
          <w:sz w:val="22"/>
          <w:szCs w:val="22"/>
        </w:rPr>
        <w:t xml:space="preserve">and has </w:t>
      </w:r>
      <w:r w:rsidR="00D10379" w:rsidRPr="003E1D8D">
        <w:rPr>
          <w:rFonts w:ascii="Arial" w:hAnsi="Arial" w:cs="Arial"/>
          <w:sz w:val="22"/>
          <w:szCs w:val="22"/>
        </w:rPr>
        <w:t>decline</w:t>
      </w:r>
      <w:r w:rsidRPr="003E1D8D">
        <w:rPr>
          <w:rFonts w:ascii="Arial" w:hAnsi="Arial" w:cs="Arial"/>
          <w:sz w:val="22"/>
          <w:szCs w:val="22"/>
        </w:rPr>
        <w:t>d to re</w:t>
      </w:r>
      <w:r w:rsidR="00D10379" w:rsidRPr="003E1D8D">
        <w:rPr>
          <w:rFonts w:ascii="Arial" w:hAnsi="Arial" w:cs="Arial"/>
          <w:sz w:val="22"/>
          <w:szCs w:val="22"/>
        </w:rPr>
        <w:t>act</w:t>
      </w:r>
      <w:r w:rsidRPr="003E1D8D">
        <w:rPr>
          <w:rFonts w:ascii="Arial" w:hAnsi="Arial" w:cs="Arial"/>
          <w:sz w:val="22"/>
          <w:szCs w:val="22"/>
        </w:rPr>
        <w:t xml:space="preserve"> to simple prescribed medicine</w:t>
      </w:r>
      <w:r w:rsidR="00905B83" w:rsidRPr="003E1D8D">
        <w:rPr>
          <w:rFonts w:ascii="Arial" w:hAnsi="Arial" w:cs="Arial"/>
          <w:sz w:val="22"/>
          <w:szCs w:val="22"/>
        </w:rPr>
        <w:t xml:space="preserve"> in line with</w:t>
      </w:r>
      <w:r w:rsidR="00FB1D4A" w:rsidRPr="003E1D8D">
        <w:rPr>
          <w:rFonts w:ascii="Arial" w:hAnsi="Arial" w:cs="Arial"/>
          <w:sz w:val="22"/>
          <w:szCs w:val="22"/>
          <w:shd w:val="clear" w:color="auto" w:fill="FFFFFF"/>
        </w:rPr>
        <w:t xml:space="preserve"> Complementary &amp; Natural Healthcare Council (CNHC) regulation body for professional so that appropriate service can be given to those who are seeking to get help.</w:t>
      </w:r>
    </w:p>
    <w:p w14:paraId="1A01A6B9" w14:textId="0606A013" w:rsidR="00F407A9" w:rsidRPr="003E1D8D" w:rsidRDefault="00F407A9" w:rsidP="008E6183">
      <w:pPr>
        <w:pStyle w:val="NormalWeb"/>
        <w:shd w:val="clear" w:color="auto" w:fill="FFFFFF"/>
        <w:spacing w:before="0" w:beforeAutospacing="0" w:after="300" w:afterAutospacing="0" w:line="360" w:lineRule="auto"/>
        <w:rPr>
          <w:rFonts w:ascii="Arial" w:hAnsi="Arial" w:cs="Arial"/>
          <w:sz w:val="22"/>
          <w:szCs w:val="22"/>
        </w:rPr>
      </w:pPr>
      <w:r w:rsidRPr="003E1D8D">
        <w:rPr>
          <w:rFonts w:ascii="Arial" w:hAnsi="Arial" w:cs="Arial"/>
          <w:sz w:val="22"/>
          <w:szCs w:val="22"/>
          <w:shd w:val="clear" w:color="auto" w:fill="FFFFFF"/>
        </w:rPr>
        <w:t>In this essay I will be exploring the hypnotherapy and its history, uses, efficacy and contraindications in healthcare settings</w:t>
      </w:r>
      <w:r w:rsidR="003E1D8D" w:rsidRPr="003E1D8D">
        <w:rPr>
          <w:rFonts w:ascii="Arial" w:hAnsi="Arial" w:cs="Arial"/>
          <w:sz w:val="22"/>
          <w:szCs w:val="22"/>
          <w:shd w:val="clear" w:color="auto" w:fill="FFFFFF"/>
        </w:rPr>
        <w:t>.</w:t>
      </w:r>
    </w:p>
    <w:p w14:paraId="795DD6E0" w14:textId="626F6827" w:rsidR="000731FC" w:rsidRPr="003E1D8D" w:rsidRDefault="000731FC" w:rsidP="008E6183">
      <w:pPr>
        <w:spacing w:line="360" w:lineRule="auto"/>
        <w:rPr>
          <w:rFonts w:ascii="Arial" w:hAnsi="Arial" w:cs="Arial"/>
          <w:sz w:val="22"/>
          <w:shd w:val="clear" w:color="auto" w:fill="FFFFFF"/>
        </w:rPr>
      </w:pPr>
    </w:p>
    <w:p w14:paraId="7DC44277" w14:textId="77777777" w:rsidR="00FF4F31" w:rsidRPr="003E1D8D" w:rsidRDefault="00FF4F31"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0CC553" w14:textId="60880044" w:rsidR="00827420" w:rsidRPr="003E1D8D" w:rsidRDefault="00D31C7A"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b/>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History</w:t>
      </w:r>
      <w:r w:rsidR="00903BE9" w:rsidRPr="003E1D8D">
        <w:rPr>
          <w:rFonts w:ascii="Arial" w:hAnsi="Arial" w:cs="Arial"/>
          <w:b/>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60AA2B8" w14:textId="77777777" w:rsidR="00EF42C8" w:rsidRPr="003E1D8D" w:rsidRDefault="00EF42C8" w:rsidP="008E6183">
      <w:pPr>
        <w:spacing w:line="360" w:lineRule="auto"/>
        <w:rPr>
          <w:rFonts w:ascii="Arial" w:hAnsi="Arial" w:cs="Arial"/>
          <w:sz w:val="22"/>
        </w:rPr>
      </w:pPr>
    </w:p>
    <w:p w14:paraId="5F73385F" w14:textId="5EAC4CD7" w:rsidR="00827420" w:rsidRPr="003E1D8D" w:rsidRDefault="00827420" w:rsidP="008E6183">
      <w:pPr>
        <w:pStyle w:val="ListParagraph"/>
        <w:numPr>
          <w:ilvl w:val="0"/>
          <w:numId w:val="1"/>
        </w:numPr>
        <w:spacing w:line="360" w:lineRule="auto"/>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Franz Mesmer (1734-1815) the father of modern hypnosis (mesmerism). He created the concept that called animal magnetism.</w:t>
      </w:r>
    </w:p>
    <w:p w14:paraId="62469037" w14:textId="77777777" w:rsidR="00827420" w:rsidRPr="003E1D8D" w:rsidRDefault="00827420" w:rsidP="008E6183">
      <w:pPr>
        <w:pStyle w:val="ListParagraph"/>
        <w:numPr>
          <w:ilvl w:val="0"/>
          <w:numId w:val="1"/>
        </w:numPr>
        <w:spacing w:line="360" w:lineRule="auto"/>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John Elliotson (1791-1868) the London professor who is also the creator of stethoscope.</w:t>
      </w:r>
    </w:p>
    <w:p w14:paraId="481789E9" w14:textId="4C43F15D" w:rsidR="00827420" w:rsidRPr="003E1D8D" w:rsidRDefault="00827420" w:rsidP="008E6183">
      <w:pPr>
        <w:pStyle w:val="ListParagraph"/>
        <w:numPr>
          <w:ilvl w:val="0"/>
          <w:numId w:val="1"/>
        </w:numPr>
        <w:spacing w:line="360" w:lineRule="auto"/>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James Braid (1795-1860) Scottish eye doctor</w:t>
      </w:r>
      <w:r w:rsidR="00905B83"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worked on “nervous” diseases relieving pain and anxiety.</w:t>
      </w:r>
    </w:p>
    <w:p w14:paraId="4A129A1E" w14:textId="32F11155" w:rsidR="00827420" w:rsidRPr="003E1D8D" w:rsidRDefault="00827420" w:rsidP="008E6183">
      <w:pPr>
        <w:pStyle w:val="ListParagraph"/>
        <w:numPr>
          <w:ilvl w:val="0"/>
          <w:numId w:val="1"/>
        </w:numPr>
        <w:spacing w:line="360" w:lineRule="auto"/>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Sigmund Freud (1856-1939) used </w:t>
      </w:r>
      <w:r w:rsidR="00F407A9"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hypnosis in </w:t>
      </w: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psychoanalysis</w:t>
      </w:r>
      <w:r w:rsidR="00F407A9"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AF4F02" w14:textId="3E30B067" w:rsidR="00827420" w:rsidRPr="003E1D8D" w:rsidRDefault="00827420" w:rsidP="008E6183">
      <w:pPr>
        <w:pStyle w:val="ListParagraph"/>
        <w:numPr>
          <w:ilvl w:val="0"/>
          <w:numId w:val="1"/>
        </w:numPr>
        <w:spacing w:line="360" w:lineRule="auto"/>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Milton H. Erikson, MD (1901-1980) psychotherapist was an American practitioner who mainly </w:t>
      </w:r>
      <w:r w:rsidR="009A2211"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used psychotherapeutic approaches which made him the leader of modern hypnosis as a </w:t>
      </w: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medical and family </w:t>
      </w:r>
      <w:r w:rsidR="009A2211"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hypnotist.</w:t>
      </w:r>
      <w:r w:rsidR="003E59E5"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His idea of hypnosis by involving patients interactively based on communicational foundation rather than passive hypnosis</w:t>
      </w:r>
      <w:r w:rsidR="00905B83"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despite being a disabled person who suffered great degree of pain.</w:t>
      </w:r>
      <w:r w:rsidR="009A2211"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957CE"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Milton H. Erickson Foundation</w:t>
      </w:r>
      <w:r w:rsidR="003E59E5"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003E59E5"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76DEF6" w14:textId="05EC2571" w:rsidR="00827420" w:rsidRPr="003E1D8D" w:rsidRDefault="00827420" w:rsidP="008E6183">
      <w:pPr>
        <w:spacing w:line="360" w:lineRule="auto"/>
        <w:ind w:left="360"/>
        <w:rPr>
          <w:rFonts w:ascii="Arial" w:eastAsia="Calibri" w:hAnsi="Arial" w:cs="Arial"/>
          <w:kern w:val="24"/>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eastAsia="Calibri" w:hAnsi="Arial" w:cs="Arial"/>
          <w:kern w:val="24"/>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Hypnosis have been used in anaesthesiology relieving pain by Scottish surgeon James Esdaile (1808-1859) (then known as” mesmerism”) It was explained in his book called Mesmerism in India </w:t>
      </w:r>
      <w:r w:rsidR="00A010DA" w:rsidRPr="003E1D8D">
        <w:rPr>
          <w:rFonts w:ascii="Arial" w:eastAsia="Calibri" w:hAnsi="Arial" w:cs="Arial"/>
          <w:kern w:val="24"/>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who</w:t>
      </w:r>
      <w:r w:rsidR="00F10254" w:rsidRPr="003E1D8D">
        <w:rPr>
          <w:rFonts w:ascii="Arial" w:eastAsia="Calibri" w:hAnsi="Arial" w:cs="Arial"/>
          <w:kern w:val="24"/>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practiced </w:t>
      </w:r>
      <w:r w:rsidRPr="003E1D8D">
        <w:rPr>
          <w:rFonts w:ascii="Arial" w:eastAsia="Calibri" w:hAnsi="Arial" w:cs="Arial"/>
          <w:kern w:val="24"/>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method on 261 patients with painless surgeries. Moss, Willmarth (2019) </w:t>
      </w:r>
    </w:p>
    <w:p w14:paraId="4F6513FA" w14:textId="70C22E53" w:rsidR="00076445" w:rsidRPr="003E1D8D" w:rsidRDefault="00076445" w:rsidP="008E6183">
      <w:pPr>
        <w:spacing w:line="360" w:lineRule="auto"/>
        <w:ind w:left="360"/>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eastAsia="Calibri" w:hAnsi="Arial" w:cs="Arial"/>
          <w:kern w:val="24"/>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chloroform and ether was introduced in the middle of 18</w:t>
      </w:r>
      <w:r w:rsidRPr="003E1D8D">
        <w:rPr>
          <w:rFonts w:ascii="Arial" w:eastAsia="Calibri" w:hAnsi="Arial" w:cs="Arial"/>
          <w:kern w:val="24"/>
          <w:sz w:val="2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3E1D8D">
        <w:rPr>
          <w:rFonts w:ascii="Arial" w:eastAsia="Calibri" w:hAnsi="Arial" w:cs="Arial"/>
          <w:kern w:val="24"/>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century the impact of Esdaile’s discovery was divide</w:t>
      </w:r>
      <w:r w:rsidR="00295079">
        <w:rPr>
          <w:rFonts w:ascii="Arial" w:eastAsia="Calibri" w:hAnsi="Arial" w:cs="Arial"/>
          <w:kern w:val="24"/>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3E1D8D">
        <w:rPr>
          <w:rFonts w:ascii="Arial" w:eastAsia="Calibri" w:hAnsi="Arial" w:cs="Arial"/>
          <w:kern w:val="24"/>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adjunct therapy but had continued to be used alongside with chemical anaesthesia. Esdaile (1850)</w:t>
      </w:r>
    </w:p>
    <w:p w14:paraId="41545809" w14:textId="168844EC" w:rsidR="00827420" w:rsidRPr="003E1D8D" w:rsidRDefault="00827420" w:rsidP="008E6183">
      <w:pPr>
        <w:pStyle w:val="ListParagraph"/>
        <w:numPr>
          <w:ilvl w:val="0"/>
          <w:numId w:val="2"/>
        </w:numPr>
        <w:spacing w:line="360" w:lineRule="auto"/>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was reported that there are 14.000 cases of surgeries have been practiced in combination with chemical anaesthesia and hypnosis relieving pain as a complementary therapy. Since then Esdaile’s method of practice has been used widely in medical practices helping many patients. Magaw. (1906)</w:t>
      </w:r>
    </w:p>
    <w:p w14:paraId="04C8C67D" w14:textId="4FE54962" w:rsidR="00CE28AA" w:rsidRPr="003E1D8D" w:rsidRDefault="00CE28AA" w:rsidP="008E6183">
      <w:pPr>
        <w:pStyle w:val="ListParagraph"/>
        <w:numPr>
          <w:ilvl w:val="0"/>
          <w:numId w:val="2"/>
        </w:numPr>
        <w:spacing w:line="360" w:lineRule="auto"/>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Wilmarth (2012) the video interview has been taken with Michael Yapko famous psychotherapist stated that it is not a case of which treatment of approach is ideal, it is a case of </w:t>
      </w:r>
      <w:r w:rsidR="000230F2"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alongside therapy doing the impact which needed for the patients to attain.</w:t>
      </w:r>
    </w:p>
    <w:p w14:paraId="5BC234D9" w14:textId="5B4A8B56" w:rsidR="00827420" w:rsidRPr="003E1D8D" w:rsidRDefault="00827420" w:rsidP="008E6183">
      <w:pPr>
        <w:pStyle w:val="NormalWeb"/>
        <w:spacing w:before="0" w:beforeAutospacing="0" w:after="0" w:afterAutospacing="0" w:line="360" w:lineRule="auto"/>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eastAsia="Calibri" w:hAnsi="Arial" w:cs="Arial"/>
          <w:kern w:val="24"/>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899838C" w14:textId="44725208" w:rsidR="005A5A35" w:rsidRPr="003E1D8D" w:rsidRDefault="005A5A35"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B3D821" w14:textId="77777777" w:rsidR="00827420" w:rsidRPr="003E1D8D" w:rsidRDefault="00827420" w:rsidP="008E6183">
      <w:pPr>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6A2A73" w14:textId="77918F5C" w:rsidR="00D31C7A" w:rsidRPr="003E1D8D" w:rsidRDefault="00D31C7A"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E691B8" w14:textId="77777777" w:rsidR="00903BE9" w:rsidRPr="003E1D8D" w:rsidRDefault="00903BE9"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92CAE9" w14:textId="73925F8B" w:rsidR="00A010DA" w:rsidRPr="003E1D8D" w:rsidRDefault="00A010DA" w:rsidP="008E6183">
      <w:pPr>
        <w:pStyle w:val="Heading1"/>
        <w:rPr>
          <w:color w:val="auto"/>
          <w:szCs w:val="22"/>
        </w:rPr>
      </w:pPr>
    </w:p>
    <w:p w14:paraId="40A3216D" w14:textId="77777777" w:rsidR="00A010DA" w:rsidRPr="003E1D8D" w:rsidRDefault="00A010DA" w:rsidP="008E6183">
      <w:pPr>
        <w:spacing w:line="360" w:lineRule="auto"/>
        <w:rPr>
          <w:rFonts w:ascii="Arial" w:hAnsi="Arial" w:cs="Arial"/>
          <w:sz w:val="22"/>
        </w:rPr>
      </w:pPr>
    </w:p>
    <w:p w14:paraId="4CCD143E" w14:textId="77777777" w:rsidR="003E1D8D" w:rsidRPr="003E1D8D" w:rsidRDefault="00595C76" w:rsidP="008E6183">
      <w:pPr>
        <w:spacing w:line="360" w:lineRule="auto"/>
        <w:rPr>
          <w:rFonts w:ascii="Arial" w:hAnsi="Arial" w:cs="Arial"/>
          <w:sz w:val="22"/>
        </w:rPr>
      </w:pPr>
      <w:r w:rsidRPr="003E1D8D">
        <w:rPr>
          <w:rFonts w:ascii="Arial" w:hAnsi="Arial" w:cs="Arial"/>
          <w:sz w:val="22"/>
        </w:rPr>
        <w:t xml:space="preserve"> </w:t>
      </w:r>
      <w:bookmarkStart w:id="4" w:name="_Toc89961128"/>
      <w:r w:rsidR="003E1D8D" w:rsidRPr="003E1D8D">
        <w:rPr>
          <w:rFonts w:ascii="Arial" w:hAnsi="Arial" w:cs="Arial"/>
          <w:sz w:val="22"/>
        </w:rPr>
        <w:t xml:space="preserve">3.Uses </w:t>
      </w:r>
    </w:p>
    <w:p w14:paraId="5E781836" w14:textId="14A9AFE1" w:rsidR="003E1D8D" w:rsidRPr="003E1D8D" w:rsidRDefault="003E1D8D" w:rsidP="008E6183">
      <w:pPr>
        <w:spacing w:line="360" w:lineRule="auto"/>
        <w:rPr>
          <w:rFonts w:ascii="Arial" w:hAnsi="Arial" w:cs="Arial"/>
          <w:sz w:val="22"/>
        </w:rPr>
      </w:pPr>
      <w:r w:rsidRPr="003E1D8D">
        <w:rPr>
          <w:rFonts w:ascii="Arial" w:hAnsi="Arial" w:cs="Arial"/>
          <w:sz w:val="22"/>
        </w:rPr>
        <w:t>Hypnosis can be given in several ways;</w:t>
      </w:r>
    </w:p>
    <w:p w14:paraId="4045BE23" w14:textId="77777777" w:rsidR="003E1D8D" w:rsidRPr="003E1D8D" w:rsidRDefault="003E1D8D" w:rsidP="008E6183">
      <w:pPr>
        <w:pStyle w:val="ListParagraph"/>
        <w:numPr>
          <w:ilvl w:val="0"/>
          <w:numId w:val="5"/>
        </w:numPr>
        <w:spacing w:line="360" w:lineRule="auto"/>
        <w:rPr>
          <w:rFonts w:ascii="Arial" w:hAnsi="Arial" w:cs="Arial"/>
          <w:sz w:val="22"/>
          <w:szCs w:val="22"/>
        </w:rPr>
      </w:pPr>
      <w:r w:rsidRPr="003E1D8D">
        <w:rPr>
          <w:rFonts w:ascii="Arial" w:hAnsi="Arial" w:cs="Arial"/>
          <w:sz w:val="22"/>
          <w:szCs w:val="22"/>
        </w:rPr>
        <w:t>Guided hypnosis (Using music for trance)</w:t>
      </w:r>
    </w:p>
    <w:p w14:paraId="4E9C1B7B" w14:textId="77777777" w:rsidR="003E1D8D" w:rsidRPr="003E1D8D" w:rsidRDefault="003E1D8D" w:rsidP="008E6183">
      <w:pPr>
        <w:pStyle w:val="ListParagraph"/>
        <w:numPr>
          <w:ilvl w:val="0"/>
          <w:numId w:val="5"/>
        </w:numPr>
        <w:spacing w:line="360" w:lineRule="auto"/>
        <w:rPr>
          <w:rFonts w:ascii="Arial" w:hAnsi="Arial" w:cs="Arial"/>
          <w:sz w:val="22"/>
          <w:szCs w:val="22"/>
        </w:rPr>
      </w:pPr>
      <w:r w:rsidRPr="003E1D8D">
        <w:rPr>
          <w:rFonts w:ascii="Arial" w:hAnsi="Arial" w:cs="Arial"/>
          <w:sz w:val="22"/>
          <w:szCs w:val="22"/>
        </w:rPr>
        <w:t>Hypnotherapy (PTSD sufferers)</w:t>
      </w:r>
    </w:p>
    <w:p w14:paraId="55D7248F" w14:textId="77777777" w:rsidR="003E1D8D" w:rsidRPr="003E1D8D" w:rsidRDefault="003E1D8D" w:rsidP="008E6183">
      <w:pPr>
        <w:pStyle w:val="ListParagraph"/>
        <w:numPr>
          <w:ilvl w:val="0"/>
          <w:numId w:val="5"/>
        </w:numPr>
        <w:spacing w:line="360" w:lineRule="auto"/>
        <w:rPr>
          <w:rFonts w:ascii="Arial" w:hAnsi="Arial" w:cs="Arial"/>
          <w:sz w:val="22"/>
          <w:szCs w:val="22"/>
        </w:rPr>
      </w:pPr>
      <w:r w:rsidRPr="003E1D8D">
        <w:rPr>
          <w:rFonts w:ascii="Arial" w:hAnsi="Arial" w:cs="Arial"/>
          <w:sz w:val="22"/>
          <w:szCs w:val="22"/>
        </w:rPr>
        <w:t>Self-hypnosis (controlling pain)</w:t>
      </w:r>
    </w:p>
    <w:p w14:paraId="39A26AD9" w14:textId="77777777" w:rsidR="003E1D8D" w:rsidRPr="003E1D8D" w:rsidRDefault="003E1D8D" w:rsidP="008E6183">
      <w:pPr>
        <w:spacing w:line="360" w:lineRule="auto"/>
        <w:rPr>
          <w:rFonts w:ascii="Arial" w:hAnsi="Arial" w:cs="Arial"/>
          <w:sz w:val="22"/>
        </w:rPr>
      </w:pPr>
    </w:p>
    <w:p w14:paraId="26E9EC10" w14:textId="77777777" w:rsidR="003E1D8D" w:rsidRPr="003E1D8D" w:rsidRDefault="003E1D8D" w:rsidP="008E6183">
      <w:pPr>
        <w:spacing w:line="360" w:lineRule="auto"/>
        <w:rPr>
          <w:rFonts w:ascii="Arial" w:hAnsi="Arial" w:cs="Arial"/>
          <w:sz w:val="22"/>
        </w:rPr>
      </w:pPr>
      <w:r w:rsidRPr="003E1D8D">
        <w:rPr>
          <w:rFonts w:ascii="Arial" w:hAnsi="Arial" w:cs="Arial"/>
          <w:sz w:val="22"/>
        </w:rPr>
        <w:t>Methods of hypnosis are;</w:t>
      </w:r>
    </w:p>
    <w:p w14:paraId="7711E47F" w14:textId="77777777" w:rsidR="003E1D8D" w:rsidRPr="003E1D8D" w:rsidRDefault="003E1D8D" w:rsidP="008E6183">
      <w:pPr>
        <w:spacing w:line="360" w:lineRule="auto"/>
        <w:rPr>
          <w:rFonts w:ascii="Arial" w:hAnsi="Arial" w:cs="Arial"/>
          <w:sz w:val="22"/>
        </w:rPr>
      </w:pPr>
      <w:r w:rsidRPr="003E1D8D">
        <w:rPr>
          <w:rFonts w:ascii="Arial" w:hAnsi="Arial" w:cs="Arial"/>
          <w:sz w:val="22"/>
        </w:rPr>
        <w:t>Traditional hypnosis; Widely used for self-development.</w:t>
      </w:r>
    </w:p>
    <w:p w14:paraId="0477CF4E" w14:textId="77777777" w:rsidR="003E1D8D" w:rsidRPr="003E1D8D" w:rsidRDefault="003E1D8D" w:rsidP="008E6183">
      <w:pPr>
        <w:spacing w:line="360" w:lineRule="auto"/>
        <w:rPr>
          <w:rFonts w:ascii="Arial" w:hAnsi="Arial" w:cs="Arial"/>
          <w:sz w:val="22"/>
        </w:rPr>
      </w:pPr>
      <w:r w:rsidRPr="003E1D8D">
        <w:rPr>
          <w:rFonts w:ascii="Arial" w:hAnsi="Arial" w:cs="Arial"/>
          <w:sz w:val="22"/>
        </w:rPr>
        <w:t>Ericksonian hypnosis: Positive way of approach integrative way that rely on your unconscious state of mind like story telling.</w:t>
      </w:r>
    </w:p>
    <w:p w14:paraId="03589DDC" w14:textId="77777777" w:rsidR="003E1D8D" w:rsidRPr="003E1D8D" w:rsidRDefault="003E1D8D" w:rsidP="008E6183">
      <w:pPr>
        <w:spacing w:line="360" w:lineRule="auto"/>
        <w:rPr>
          <w:rFonts w:ascii="Arial" w:hAnsi="Arial" w:cs="Arial"/>
          <w:sz w:val="22"/>
        </w:rPr>
      </w:pPr>
      <w:r w:rsidRPr="003E1D8D">
        <w:rPr>
          <w:rFonts w:ascii="Arial" w:hAnsi="Arial" w:cs="Arial"/>
          <w:sz w:val="22"/>
        </w:rPr>
        <w:t>Cognitive-Behavioural Hypnotherapy (CBH): Different methods used like suggestive, imaginary etc, depending on the problems at hand.</w:t>
      </w:r>
    </w:p>
    <w:p w14:paraId="6977C134" w14:textId="2C6B665A" w:rsidR="00595C76" w:rsidRPr="003E1D8D" w:rsidRDefault="003E1D8D" w:rsidP="008E6183">
      <w:pPr>
        <w:spacing w:line="360" w:lineRule="auto"/>
        <w:rPr>
          <w:rFonts w:ascii="Arial" w:hAnsi="Arial" w:cs="Arial"/>
          <w:sz w:val="22"/>
        </w:rPr>
      </w:pPr>
      <w:r w:rsidRPr="003E1D8D">
        <w:rPr>
          <w:rFonts w:ascii="Arial" w:hAnsi="Arial" w:cs="Arial"/>
          <w:sz w:val="22"/>
        </w:rPr>
        <w:t>Regression Hypnosis: Usually used as a last solution. Deeply concentrated on your past and relating it with your current issues. Very well mind (2021)</w:t>
      </w:r>
      <w:bookmarkEnd w:id="4"/>
    </w:p>
    <w:p w14:paraId="323BD37D" w14:textId="57AD8640" w:rsidR="00595C76" w:rsidRPr="003E1D8D" w:rsidRDefault="00595C76" w:rsidP="008E6183">
      <w:pPr>
        <w:spacing w:line="360" w:lineRule="auto"/>
        <w:rPr>
          <w:rFonts w:ascii="Arial" w:hAnsi="Arial" w:cs="Arial"/>
          <w:sz w:val="22"/>
        </w:rPr>
      </w:pPr>
      <w:r w:rsidRPr="003E1D8D">
        <w:rPr>
          <w:rFonts w:ascii="Arial" w:hAnsi="Arial" w:cs="Arial"/>
          <w:sz w:val="22"/>
        </w:rPr>
        <w:t xml:space="preserve">Hypnosis was used by Ralph August performed hypnosis for women </w:t>
      </w:r>
      <w:r w:rsidR="00F10254" w:rsidRPr="003E1D8D">
        <w:rPr>
          <w:rFonts w:ascii="Arial" w:hAnsi="Arial" w:cs="Arial"/>
          <w:sz w:val="22"/>
        </w:rPr>
        <w:t>at the stage of giving birth,</w:t>
      </w:r>
      <w:r w:rsidRPr="003E1D8D">
        <w:rPr>
          <w:rFonts w:ascii="Arial" w:hAnsi="Arial" w:cs="Arial"/>
          <w:sz w:val="22"/>
        </w:rPr>
        <w:t xml:space="preserve"> delivering 295 babies in a clinical case reported between 1957 to 1958 owing to success of hypnosis by %94 solely and only %6 of it was not sufficient therefore supplementary anaesthesia was used alongside with hypnosis.</w:t>
      </w:r>
    </w:p>
    <w:p w14:paraId="2D7BBFC9" w14:textId="77777777" w:rsidR="00595C76" w:rsidRPr="003E1D8D" w:rsidRDefault="00595C76" w:rsidP="008E6183">
      <w:pPr>
        <w:spacing w:line="360" w:lineRule="auto"/>
        <w:rPr>
          <w:rFonts w:ascii="Arial" w:hAnsi="Arial" w:cs="Arial"/>
          <w:sz w:val="22"/>
        </w:rPr>
      </w:pPr>
    </w:p>
    <w:p w14:paraId="7F795C4E" w14:textId="496D7BBC" w:rsidR="00595C76" w:rsidRPr="003E1D8D" w:rsidRDefault="00647F3F" w:rsidP="008E6183">
      <w:pPr>
        <w:spacing w:line="360" w:lineRule="auto"/>
        <w:rPr>
          <w:rFonts w:ascii="Arial" w:hAnsi="Arial" w:cs="Arial"/>
          <w:sz w:val="22"/>
        </w:rPr>
      </w:pPr>
      <w:r w:rsidRPr="003E1D8D">
        <w:rPr>
          <w:rFonts w:ascii="Arial" w:hAnsi="Arial" w:cs="Arial"/>
          <w:sz w:val="22"/>
        </w:rPr>
        <w:t>Dental treatment;</w:t>
      </w:r>
    </w:p>
    <w:p w14:paraId="6DD717D1" w14:textId="36F0A0F7" w:rsidR="00595C76" w:rsidRPr="003E1D8D" w:rsidRDefault="00595C76" w:rsidP="008E6183">
      <w:pPr>
        <w:spacing w:line="360" w:lineRule="auto"/>
        <w:rPr>
          <w:rFonts w:ascii="Arial" w:hAnsi="Arial" w:cs="Arial"/>
          <w:sz w:val="22"/>
        </w:rPr>
      </w:pPr>
      <w:r w:rsidRPr="003E1D8D">
        <w:rPr>
          <w:rFonts w:ascii="Arial" w:hAnsi="Arial" w:cs="Arial"/>
          <w:sz w:val="22"/>
        </w:rPr>
        <w:t xml:space="preserve">The first case of hypnotic anaesthesia in dentistry was announced in 1829 and it was a case of dental extraction. By 1900 onwards hypnosis was utilised in dentistry relieving pain and fear aspect of it. Also was utilised efficiently from moderate pain and fears to in </w:t>
      </w:r>
      <w:r w:rsidR="00C33E06">
        <w:rPr>
          <w:rFonts w:ascii="Arial" w:hAnsi="Arial" w:cs="Arial"/>
          <w:sz w:val="22"/>
        </w:rPr>
        <w:t xml:space="preserve">immoderate </w:t>
      </w:r>
      <w:r w:rsidR="00F10254" w:rsidRPr="003E1D8D">
        <w:rPr>
          <w:rFonts w:ascii="Arial" w:hAnsi="Arial" w:cs="Arial"/>
          <w:sz w:val="22"/>
        </w:rPr>
        <w:t>“</w:t>
      </w:r>
      <w:r w:rsidR="00C33E06">
        <w:rPr>
          <w:rFonts w:ascii="Arial" w:hAnsi="Arial" w:cs="Arial"/>
          <w:sz w:val="22"/>
        </w:rPr>
        <w:t>contraction of the throat</w:t>
      </w:r>
      <w:r w:rsidRPr="003E1D8D">
        <w:rPr>
          <w:rFonts w:ascii="Arial" w:hAnsi="Arial" w:cs="Arial"/>
          <w:sz w:val="22"/>
        </w:rPr>
        <w:t xml:space="preserve">, </w:t>
      </w:r>
      <w:r w:rsidR="00C33E06">
        <w:rPr>
          <w:rFonts w:ascii="Arial" w:hAnsi="Arial" w:cs="Arial"/>
          <w:sz w:val="22"/>
        </w:rPr>
        <w:t>face and mouth discomfort</w:t>
      </w:r>
      <w:r w:rsidRPr="003E1D8D">
        <w:rPr>
          <w:rFonts w:ascii="Arial" w:hAnsi="Arial" w:cs="Arial"/>
          <w:sz w:val="22"/>
        </w:rPr>
        <w:t xml:space="preserve"> by </w:t>
      </w:r>
      <w:r w:rsidR="00C33E06">
        <w:rPr>
          <w:rFonts w:ascii="Arial" w:hAnsi="Arial" w:cs="Arial"/>
          <w:sz w:val="22"/>
        </w:rPr>
        <w:t xml:space="preserve">decreasing </w:t>
      </w:r>
      <w:r w:rsidRPr="003E1D8D">
        <w:rPr>
          <w:rFonts w:ascii="Arial" w:hAnsi="Arial" w:cs="Arial"/>
          <w:sz w:val="22"/>
        </w:rPr>
        <w:t>the haemorrhage</w:t>
      </w:r>
      <w:r w:rsidR="00C33E06">
        <w:rPr>
          <w:rFonts w:ascii="Arial" w:hAnsi="Arial" w:cs="Arial"/>
          <w:sz w:val="22"/>
        </w:rPr>
        <w:t>, drooling</w:t>
      </w:r>
      <w:r w:rsidRPr="003E1D8D">
        <w:rPr>
          <w:rFonts w:ascii="Arial" w:hAnsi="Arial" w:cs="Arial"/>
          <w:sz w:val="22"/>
        </w:rPr>
        <w:t xml:space="preserve"> and controlling the </w:t>
      </w:r>
      <w:r w:rsidR="00C33E06">
        <w:rPr>
          <w:rFonts w:ascii="Arial" w:hAnsi="Arial" w:cs="Arial"/>
          <w:sz w:val="22"/>
        </w:rPr>
        <w:t>discomfort</w:t>
      </w:r>
      <w:r w:rsidR="00F10254" w:rsidRPr="003E1D8D">
        <w:rPr>
          <w:rFonts w:ascii="Arial" w:hAnsi="Arial" w:cs="Arial"/>
          <w:sz w:val="22"/>
        </w:rPr>
        <w:t>”</w:t>
      </w:r>
      <w:r w:rsidRPr="003E1D8D">
        <w:rPr>
          <w:rFonts w:ascii="Arial" w:hAnsi="Arial" w:cs="Arial"/>
          <w:sz w:val="22"/>
        </w:rPr>
        <w:t>. Strategic approaches such as distracting, re-</w:t>
      </w:r>
      <w:r w:rsidRPr="003E1D8D">
        <w:rPr>
          <w:rFonts w:ascii="Arial" w:hAnsi="Arial" w:cs="Arial"/>
          <w:sz w:val="22"/>
        </w:rPr>
        <w:lastRenderedPageBreak/>
        <w:t xml:space="preserve">framing, and imagery are also utilised </w:t>
      </w:r>
      <w:r w:rsidR="00FF0E01">
        <w:rPr>
          <w:rFonts w:ascii="Arial" w:hAnsi="Arial" w:cs="Arial"/>
          <w:sz w:val="22"/>
        </w:rPr>
        <w:t xml:space="preserve">within </w:t>
      </w:r>
      <w:r w:rsidRPr="003E1D8D">
        <w:rPr>
          <w:rFonts w:ascii="Arial" w:hAnsi="Arial" w:cs="Arial"/>
          <w:sz w:val="22"/>
        </w:rPr>
        <w:t>controlling paediatric patients. Peretz et al. (2013).</w:t>
      </w:r>
    </w:p>
    <w:p w14:paraId="6C626AE0" w14:textId="4E5DA6DA" w:rsidR="00595C76" w:rsidRPr="003E1D8D" w:rsidRDefault="00595C76" w:rsidP="008E6183">
      <w:pPr>
        <w:spacing w:line="360" w:lineRule="auto"/>
        <w:rPr>
          <w:rFonts w:ascii="Arial" w:hAnsi="Arial" w:cs="Arial"/>
          <w:sz w:val="22"/>
        </w:rPr>
      </w:pPr>
    </w:p>
    <w:p w14:paraId="16AAFBC1" w14:textId="77777777" w:rsidR="00595C76" w:rsidRPr="003E1D8D" w:rsidRDefault="00595C76" w:rsidP="008E6183">
      <w:pPr>
        <w:spacing w:line="360" w:lineRule="auto"/>
        <w:rPr>
          <w:rFonts w:ascii="Arial" w:hAnsi="Arial" w:cs="Arial"/>
          <w:sz w:val="22"/>
        </w:rPr>
      </w:pPr>
      <w:r w:rsidRPr="003E1D8D">
        <w:rPr>
          <w:rFonts w:ascii="Arial" w:hAnsi="Arial" w:cs="Arial"/>
          <w:sz w:val="22"/>
        </w:rPr>
        <w:t>Hypnosis for chronic pain:</w:t>
      </w:r>
    </w:p>
    <w:p w14:paraId="350BA096" w14:textId="28A2A963" w:rsidR="0070754D" w:rsidRPr="003E1D8D" w:rsidRDefault="00595C76" w:rsidP="008E6183">
      <w:pPr>
        <w:spacing w:line="360" w:lineRule="auto"/>
        <w:rPr>
          <w:rFonts w:ascii="Arial" w:hAnsi="Arial" w:cs="Arial"/>
          <w:sz w:val="22"/>
        </w:rPr>
      </w:pPr>
      <w:r w:rsidRPr="003E1D8D">
        <w:rPr>
          <w:rFonts w:ascii="Arial" w:hAnsi="Arial" w:cs="Arial"/>
          <w:sz w:val="22"/>
        </w:rPr>
        <w:t xml:space="preserve">Similarly, Patterson table of chronic pain in line with acute pain has suggested that including </w:t>
      </w:r>
      <w:r w:rsidR="00200720">
        <w:rPr>
          <w:rFonts w:ascii="Arial" w:hAnsi="Arial" w:cs="Arial"/>
          <w:sz w:val="22"/>
        </w:rPr>
        <w:t>“</w:t>
      </w:r>
      <w:r w:rsidRPr="003E1D8D">
        <w:rPr>
          <w:rFonts w:ascii="Arial" w:hAnsi="Arial" w:cs="Arial"/>
          <w:sz w:val="22"/>
        </w:rPr>
        <w:t xml:space="preserve">14 </w:t>
      </w:r>
      <w:r w:rsidR="002A5603">
        <w:rPr>
          <w:rFonts w:ascii="Arial" w:hAnsi="Arial" w:cs="Arial"/>
          <w:sz w:val="22"/>
        </w:rPr>
        <w:t>observational examine</w:t>
      </w:r>
      <w:r w:rsidRPr="003E1D8D">
        <w:rPr>
          <w:rFonts w:ascii="Arial" w:hAnsi="Arial" w:cs="Arial"/>
          <w:sz w:val="22"/>
        </w:rPr>
        <w:t xml:space="preserve"> of hypnosis (12 randomised) in chronic patients with </w:t>
      </w:r>
      <w:r w:rsidR="00DF2E70">
        <w:rPr>
          <w:rFonts w:ascii="Arial" w:hAnsi="Arial" w:cs="Arial"/>
          <w:sz w:val="22"/>
        </w:rPr>
        <w:t>musculoskeletal related pain</w:t>
      </w:r>
      <w:r w:rsidRPr="003E1D8D">
        <w:rPr>
          <w:rFonts w:ascii="Arial" w:hAnsi="Arial" w:cs="Arial"/>
          <w:sz w:val="22"/>
        </w:rPr>
        <w:t>, head</w:t>
      </w:r>
      <w:r w:rsidR="00DF2E70">
        <w:rPr>
          <w:rFonts w:ascii="Arial" w:hAnsi="Arial" w:cs="Arial"/>
          <w:sz w:val="22"/>
        </w:rPr>
        <w:t xml:space="preserve"> pain</w:t>
      </w:r>
      <w:r w:rsidRPr="003E1D8D">
        <w:rPr>
          <w:rFonts w:ascii="Arial" w:hAnsi="Arial" w:cs="Arial"/>
          <w:sz w:val="22"/>
        </w:rPr>
        <w:t>, cancer related pains, back</w:t>
      </w:r>
      <w:r w:rsidR="00DF2E70">
        <w:rPr>
          <w:rFonts w:ascii="Arial" w:hAnsi="Arial" w:cs="Arial"/>
          <w:sz w:val="22"/>
        </w:rPr>
        <w:t>ache</w:t>
      </w:r>
      <w:r w:rsidRPr="003E1D8D">
        <w:rPr>
          <w:rFonts w:ascii="Arial" w:hAnsi="Arial" w:cs="Arial"/>
          <w:sz w:val="22"/>
        </w:rPr>
        <w:t xml:space="preserve">, and </w:t>
      </w:r>
      <w:r w:rsidR="00DF2E70">
        <w:rPr>
          <w:rFonts w:ascii="Arial" w:hAnsi="Arial" w:cs="Arial"/>
          <w:sz w:val="22"/>
        </w:rPr>
        <w:t>ache</w:t>
      </w:r>
      <w:r w:rsidRPr="003E1D8D">
        <w:rPr>
          <w:rFonts w:ascii="Arial" w:hAnsi="Arial" w:cs="Arial"/>
          <w:sz w:val="22"/>
        </w:rPr>
        <w:t xml:space="preserve"> with </w:t>
      </w:r>
      <w:r w:rsidR="00DF2E70">
        <w:rPr>
          <w:rFonts w:ascii="Arial" w:hAnsi="Arial" w:cs="Arial"/>
          <w:sz w:val="22"/>
        </w:rPr>
        <w:t>digestive organs</w:t>
      </w:r>
      <w:r w:rsidRPr="003E1D8D">
        <w:rPr>
          <w:rFonts w:ascii="Arial" w:hAnsi="Arial" w:cs="Arial"/>
          <w:sz w:val="22"/>
        </w:rPr>
        <w:t xml:space="preserve"> (IBS</w:t>
      </w:r>
      <w:r w:rsidR="00200720">
        <w:rPr>
          <w:rFonts w:ascii="Arial" w:hAnsi="Arial" w:cs="Arial"/>
          <w:sz w:val="22"/>
        </w:rPr>
        <w:t>) “</w:t>
      </w:r>
      <w:r w:rsidRPr="003E1D8D">
        <w:rPr>
          <w:rFonts w:ascii="Arial" w:hAnsi="Arial" w:cs="Arial"/>
          <w:sz w:val="22"/>
        </w:rPr>
        <w:t xml:space="preserve">equally </w:t>
      </w:r>
      <w:r w:rsidR="00F10254" w:rsidRPr="003E1D8D">
        <w:rPr>
          <w:rFonts w:ascii="Arial" w:hAnsi="Arial" w:cs="Arial"/>
          <w:sz w:val="22"/>
        </w:rPr>
        <w:t>both were effective in some cases complementary therapy was more effected.</w:t>
      </w:r>
    </w:p>
    <w:p w14:paraId="011D2BF2" w14:textId="1C3A71B9" w:rsidR="00595C76" w:rsidRPr="003E1D8D" w:rsidRDefault="00CC08C3" w:rsidP="008E6183">
      <w:pPr>
        <w:spacing w:line="360" w:lineRule="auto"/>
        <w:rPr>
          <w:rFonts w:ascii="Arial" w:hAnsi="Arial" w:cs="Arial"/>
          <w:sz w:val="22"/>
        </w:rPr>
      </w:pPr>
      <w:r w:rsidRPr="003E1D8D">
        <w:rPr>
          <w:rFonts w:ascii="Arial" w:hAnsi="Arial" w:cs="Arial"/>
          <w:sz w:val="22"/>
        </w:rPr>
        <w:t>This can lead us t</w:t>
      </w:r>
      <w:r w:rsidR="00200720">
        <w:rPr>
          <w:rFonts w:ascii="Arial" w:hAnsi="Arial" w:cs="Arial"/>
          <w:sz w:val="22"/>
        </w:rPr>
        <w:t>he aspect of regulation.</w:t>
      </w:r>
      <w:r w:rsidRPr="003E1D8D">
        <w:rPr>
          <w:rFonts w:ascii="Arial" w:hAnsi="Arial" w:cs="Arial"/>
          <w:sz w:val="22"/>
        </w:rPr>
        <w:t xml:space="preserve"> </w:t>
      </w:r>
      <w:r w:rsidR="00200720">
        <w:rPr>
          <w:rFonts w:ascii="Arial" w:eastAsia="Times New Roman" w:hAnsi="Arial" w:cs="Arial"/>
          <w:sz w:val="22"/>
          <w:lang w:eastAsia="en-GB"/>
        </w:rPr>
        <w:t>T</w:t>
      </w:r>
      <w:r w:rsidR="0070754D" w:rsidRPr="003E1D8D">
        <w:rPr>
          <w:rFonts w:ascii="Arial" w:eastAsia="Times New Roman" w:hAnsi="Arial" w:cs="Arial"/>
          <w:sz w:val="22"/>
          <w:lang w:eastAsia="en-GB"/>
        </w:rPr>
        <w:t>here are two well defined attitudes with regards to CAM therapies, statutory and voluntary and only two group of practitioners, osteopaths and chiropractors who attained statutory regulation in the UK. PFIH (2009).</w:t>
      </w:r>
    </w:p>
    <w:p w14:paraId="2DFB8F0C" w14:textId="77777777" w:rsidR="0070754D" w:rsidRPr="003E1D8D" w:rsidRDefault="0070754D" w:rsidP="008E6183">
      <w:pPr>
        <w:spacing w:line="360" w:lineRule="auto"/>
        <w:rPr>
          <w:rFonts w:ascii="Arial" w:hAnsi="Arial" w:cs="Arial"/>
          <w:sz w:val="22"/>
        </w:rPr>
      </w:pPr>
    </w:p>
    <w:p w14:paraId="0674A657" w14:textId="4BFB41EE" w:rsidR="00595C76" w:rsidRPr="003E1D8D" w:rsidRDefault="00595C76" w:rsidP="008E6183">
      <w:pPr>
        <w:spacing w:line="360" w:lineRule="auto"/>
        <w:rPr>
          <w:rFonts w:ascii="Arial" w:hAnsi="Arial" w:cs="Arial"/>
          <w:sz w:val="22"/>
        </w:rPr>
      </w:pPr>
      <w:r w:rsidRPr="003E1D8D">
        <w:rPr>
          <w:rFonts w:ascii="Arial" w:hAnsi="Arial" w:cs="Arial"/>
          <w:sz w:val="22"/>
        </w:rPr>
        <w:t>Consequently, referrals are made through professionals who are licenced working in an integrative manner with communication and collaboration are essential in hypnotherapy. Thus, will enable patients to be treated and cared with a person-centred care perspective.</w:t>
      </w:r>
    </w:p>
    <w:p w14:paraId="441E0922" w14:textId="77777777" w:rsidR="00595C76" w:rsidRPr="003E1D8D" w:rsidRDefault="00595C76" w:rsidP="008E6183">
      <w:pPr>
        <w:spacing w:line="360" w:lineRule="auto"/>
        <w:rPr>
          <w:rFonts w:ascii="Arial" w:hAnsi="Arial" w:cs="Arial"/>
          <w:sz w:val="22"/>
        </w:rPr>
      </w:pPr>
      <w:r w:rsidRPr="003E1D8D">
        <w:rPr>
          <w:rFonts w:ascii="Arial" w:hAnsi="Arial" w:cs="Arial"/>
          <w:sz w:val="22"/>
        </w:rPr>
        <w:t>Table below shows professional organizations in clinical hypnosis in UK and USA: “CNHC Complementary &amp; Natural Healthcare Council”</w:t>
      </w:r>
    </w:p>
    <w:p w14:paraId="4F5139AA" w14:textId="70C759CA" w:rsidR="00595C76" w:rsidRPr="003E1D8D" w:rsidRDefault="00861B11" w:rsidP="008E6183">
      <w:pPr>
        <w:numPr>
          <w:ilvl w:val="0"/>
          <w:numId w:val="3"/>
        </w:numPr>
        <w:spacing w:line="360" w:lineRule="auto"/>
        <w:contextualSpacing/>
        <w:rPr>
          <w:rFonts w:ascii="Arial" w:hAnsi="Arial" w:cs="Arial"/>
          <w:sz w:val="22"/>
        </w:rPr>
      </w:pPr>
      <w:r w:rsidRPr="003E1D8D">
        <w:rPr>
          <w:rFonts w:ascii="Arial" w:hAnsi="Arial" w:cs="Arial"/>
          <w:sz w:val="22"/>
        </w:rPr>
        <w:t>“</w:t>
      </w:r>
      <w:r w:rsidR="00595C76" w:rsidRPr="003E1D8D">
        <w:rPr>
          <w:rFonts w:ascii="Arial" w:hAnsi="Arial" w:cs="Arial"/>
          <w:sz w:val="22"/>
        </w:rPr>
        <w:t>Association for professional hypnosis &amp; psychotherapy (APHP)</w:t>
      </w:r>
    </w:p>
    <w:p w14:paraId="7A1E0034" w14:textId="77777777" w:rsidR="00595C76" w:rsidRPr="003E1D8D" w:rsidRDefault="00595C76" w:rsidP="008E6183">
      <w:pPr>
        <w:numPr>
          <w:ilvl w:val="0"/>
          <w:numId w:val="3"/>
        </w:numPr>
        <w:spacing w:line="360" w:lineRule="auto"/>
        <w:contextualSpacing/>
        <w:rPr>
          <w:rFonts w:ascii="Arial" w:hAnsi="Arial" w:cs="Arial"/>
          <w:sz w:val="22"/>
        </w:rPr>
      </w:pPr>
      <w:r w:rsidRPr="003E1D8D">
        <w:rPr>
          <w:rFonts w:ascii="Arial" w:hAnsi="Arial" w:cs="Arial"/>
          <w:sz w:val="22"/>
        </w:rPr>
        <w:t>Association for solution focused hypnotherapy (AFSFH)</w:t>
      </w:r>
    </w:p>
    <w:p w14:paraId="6BFAB5BC" w14:textId="77777777" w:rsidR="00595C76" w:rsidRPr="003E1D8D" w:rsidRDefault="00595C76" w:rsidP="008E6183">
      <w:pPr>
        <w:numPr>
          <w:ilvl w:val="0"/>
          <w:numId w:val="3"/>
        </w:numPr>
        <w:spacing w:line="360" w:lineRule="auto"/>
        <w:contextualSpacing/>
        <w:rPr>
          <w:rFonts w:ascii="Arial" w:hAnsi="Arial" w:cs="Arial"/>
          <w:sz w:val="22"/>
        </w:rPr>
      </w:pPr>
      <w:r w:rsidRPr="003E1D8D">
        <w:rPr>
          <w:rFonts w:ascii="Arial" w:hAnsi="Arial" w:cs="Arial"/>
          <w:sz w:val="22"/>
        </w:rPr>
        <w:t>British Association of Therapeutic Hypnotist &amp; NLP Practitioners (BATHH)</w:t>
      </w:r>
    </w:p>
    <w:p w14:paraId="0C1AEE67" w14:textId="77777777" w:rsidR="00595C76" w:rsidRPr="003E1D8D" w:rsidRDefault="00595C76" w:rsidP="008E6183">
      <w:pPr>
        <w:numPr>
          <w:ilvl w:val="0"/>
          <w:numId w:val="3"/>
        </w:numPr>
        <w:spacing w:line="360" w:lineRule="auto"/>
        <w:contextualSpacing/>
        <w:rPr>
          <w:rFonts w:ascii="Arial" w:hAnsi="Arial" w:cs="Arial"/>
          <w:sz w:val="22"/>
        </w:rPr>
      </w:pPr>
      <w:r w:rsidRPr="003E1D8D">
        <w:rPr>
          <w:rFonts w:ascii="Arial" w:hAnsi="Arial" w:cs="Arial"/>
          <w:sz w:val="22"/>
        </w:rPr>
        <w:t>British Institute of Hypnotherapy (BIH)</w:t>
      </w:r>
    </w:p>
    <w:p w14:paraId="003897B3" w14:textId="77777777" w:rsidR="00595C76" w:rsidRPr="003E1D8D" w:rsidRDefault="00595C76" w:rsidP="008E6183">
      <w:pPr>
        <w:numPr>
          <w:ilvl w:val="0"/>
          <w:numId w:val="3"/>
        </w:numPr>
        <w:spacing w:line="360" w:lineRule="auto"/>
        <w:contextualSpacing/>
        <w:rPr>
          <w:rFonts w:ascii="Arial" w:hAnsi="Arial" w:cs="Arial"/>
          <w:sz w:val="22"/>
        </w:rPr>
      </w:pPr>
      <w:r w:rsidRPr="003E1D8D">
        <w:rPr>
          <w:rFonts w:ascii="Arial" w:hAnsi="Arial" w:cs="Arial"/>
          <w:sz w:val="22"/>
        </w:rPr>
        <w:t>British Society of Clinical Hypnosis (BSCH)</w:t>
      </w:r>
    </w:p>
    <w:p w14:paraId="16205CEF" w14:textId="77777777" w:rsidR="00595C76" w:rsidRPr="003E1D8D" w:rsidRDefault="00595C76" w:rsidP="008E6183">
      <w:pPr>
        <w:numPr>
          <w:ilvl w:val="0"/>
          <w:numId w:val="3"/>
        </w:numPr>
        <w:spacing w:line="360" w:lineRule="auto"/>
        <w:contextualSpacing/>
        <w:rPr>
          <w:rFonts w:ascii="Arial" w:hAnsi="Arial" w:cs="Arial"/>
          <w:sz w:val="22"/>
        </w:rPr>
      </w:pPr>
      <w:r w:rsidRPr="003E1D8D">
        <w:rPr>
          <w:rFonts w:ascii="Arial" w:hAnsi="Arial" w:cs="Arial"/>
          <w:sz w:val="22"/>
        </w:rPr>
        <w:t>General Hypnotherapy Register (GHR)</w:t>
      </w:r>
    </w:p>
    <w:p w14:paraId="729A0B6C" w14:textId="77777777" w:rsidR="00595C76" w:rsidRPr="003E1D8D" w:rsidRDefault="00595C76" w:rsidP="008E6183">
      <w:pPr>
        <w:numPr>
          <w:ilvl w:val="0"/>
          <w:numId w:val="3"/>
        </w:numPr>
        <w:spacing w:line="360" w:lineRule="auto"/>
        <w:contextualSpacing/>
        <w:rPr>
          <w:rFonts w:ascii="Arial" w:hAnsi="Arial" w:cs="Arial"/>
          <w:sz w:val="22"/>
        </w:rPr>
      </w:pPr>
      <w:r w:rsidRPr="003E1D8D">
        <w:rPr>
          <w:rFonts w:ascii="Arial" w:hAnsi="Arial" w:cs="Arial"/>
          <w:sz w:val="22"/>
        </w:rPr>
        <w:t>Hypnotherapy Association</w:t>
      </w:r>
    </w:p>
    <w:p w14:paraId="1AB52B33" w14:textId="77777777" w:rsidR="00595C76" w:rsidRPr="003E1D8D" w:rsidRDefault="00595C76" w:rsidP="008E6183">
      <w:pPr>
        <w:numPr>
          <w:ilvl w:val="0"/>
          <w:numId w:val="3"/>
        </w:numPr>
        <w:spacing w:line="360" w:lineRule="auto"/>
        <w:contextualSpacing/>
        <w:rPr>
          <w:rFonts w:ascii="Arial" w:hAnsi="Arial" w:cs="Arial"/>
          <w:sz w:val="22"/>
        </w:rPr>
      </w:pPr>
      <w:r w:rsidRPr="003E1D8D">
        <w:rPr>
          <w:rFonts w:ascii="Arial" w:hAnsi="Arial" w:cs="Arial"/>
          <w:sz w:val="22"/>
        </w:rPr>
        <w:t>National Association of counsellors, Hypnotherapists &amp; Psychotherapists (NACHP)</w:t>
      </w:r>
    </w:p>
    <w:p w14:paraId="3346FE0C" w14:textId="77777777" w:rsidR="00595C76" w:rsidRPr="003E1D8D" w:rsidRDefault="00595C76" w:rsidP="008E6183">
      <w:pPr>
        <w:numPr>
          <w:ilvl w:val="0"/>
          <w:numId w:val="3"/>
        </w:numPr>
        <w:spacing w:line="360" w:lineRule="auto"/>
        <w:contextualSpacing/>
        <w:rPr>
          <w:rFonts w:ascii="Arial" w:hAnsi="Arial" w:cs="Arial"/>
          <w:sz w:val="22"/>
        </w:rPr>
      </w:pPr>
      <w:r w:rsidRPr="003E1D8D">
        <w:rPr>
          <w:rFonts w:ascii="Arial" w:hAnsi="Arial" w:cs="Arial"/>
          <w:sz w:val="22"/>
        </w:rPr>
        <w:t>National council of hypnotherapy (NCH)</w:t>
      </w:r>
    </w:p>
    <w:p w14:paraId="458CE6E1" w14:textId="54F8EF66" w:rsidR="00595C76" w:rsidRPr="003E1D8D" w:rsidRDefault="00595C76" w:rsidP="008E6183">
      <w:pPr>
        <w:numPr>
          <w:ilvl w:val="0"/>
          <w:numId w:val="3"/>
        </w:numPr>
        <w:spacing w:line="360" w:lineRule="auto"/>
        <w:contextualSpacing/>
        <w:rPr>
          <w:rFonts w:ascii="Arial" w:hAnsi="Arial" w:cs="Arial"/>
          <w:sz w:val="22"/>
        </w:rPr>
      </w:pPr>
      <w:r w:rsidRPr="003E1D8D">
        <w:rPr>
          <w:rFonts w:ascii="Arial" w:hAnsi="Arial" w:cs="Arial"/>
          <w:sz w:val="22"/>
        </w:rPr>
        <w:t>National council of psychotherapists (NCP)</w:t>
      </w:r>
      <w:r w:rsidR="00861B11" w:rsidRPr="003E1D8D">
        <w:rPr>
          <w:rFonts w:ascii="Arial" w:hAnsi="Arial" w:cs="Arial"/>
          <w:sz w:val="22"/>
        </w:rPr>
        <w:t>”</w:t>
      </w:r>
    </w:p>
    <w:p w14:paraId="76526002" w14:textId="49821B62" w:rsidR="00595C76" w:rsidRPr="003E1D8D" w:rsidRDefault="00595C76" w:rsidP="008E6183">
      <w:pPr>
        <w:spacing w:line="360" w:lineRule="auto"/>
        <w:rPr>
          <w:rFonts w:ascii="Arial" w:hAnsi="Arial" w:cs="Arial"/>
          <w:sz w:val="22"/>
        </w:rPr>
      </w:pPr>
    </w:p>
    <w:p w14:paraId="315537D1" w14:textId="77777777" w:rsidR="00595C76" w:rsidRPr="003E1D8D" w:rsidRDefault="00595C76" w:rsidP="008E6183">
      <w:pPr>
        <w:spacing w:line="360" w:lineRule="auto"/>
        <w:rPr>
          <w:rFonts w:ascii="Arial" w:hAnsi="Arial" w:cs="Arial"/>
          <w:sz w:val="22"/>
        </w:rPr>
      </w:pPr>
    </w:p>
    <w:p w14:paraId="63A008A6" w14:textId="77777777" w:rsidR="00F407A9" w:rsidRPr="003E1D8D" w:rsidRDefault="00F407A9"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C4445E" w14:textId="1A7F8B44" w:rsidR="00D31C7A" w:rsidRPr="003E1D8D" w:rsidRDefault="00D31C7A"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000C92" w14:textId="6A6B9E18" w:rsidR="00595C76" w:rsidRPr="003E1D8D" w:rsidRDefault="00D31C7A" w:rsidP="008E6183">
      <w:pPr>
        <w:pStyle w:val="Heading1"/>
        <w:rPr>
          <w:color w:val="auto"/>
          <w:szCs w:val="22"/>
        </w:rPr>
      </w:pPr>
      <w:bookmarkStart w:id="5" w:name="_Toc89961129"/>
      <w:bookmarkStart w:id="6" w:name="_Toc90046521"/>
      <w:r w:rsidRPr="003E1D8D">
        <w:rPr>
          <w:color w:val="auto"/>
          <w:szCs w:val="22"/>
        </w:rPr>
        <w:t>4. Efficacy</w:t>
      </w:r>
      <w:bookmarkEnd w:id="5"/>
      <w:bookmarkEnd w:id="6"/>
    </w:p>
    <w:p w14:paraId="6B4F9BDD" w14:textId="77777777" w:rsidR="00647F3F" w:rsidRPr="003E1D8D" w:rsidRDefault="00647F3F" w:rsidP="008E6183">
      <w:pPr>
        <w:spacing w:line="360" w:lineRule="auto"/>
        <w:rPr>
          <w:rFonts w:ascii="Arial" w:hAnsi="Arial" w:cs="Arial"/>
          <w:sz w:val="22"/>
        </w:rPr>
      </w:pPr>
    </w:p>
    <w:p w14:paraId="5CEF1A53" w14:textId="77777777" w:rsidR="00595C76" w:rsidRPr="003E1D8D" w:rsidRDefault="00595C76" w:rsidP="008E6183">
      <w:pPr>
        <w:spacing w:line="360" w:lineRule="auto"/>
        <w:rPr>
          <w:rFonts w:ascii="Arial" w:hAnsi="Arial" w:cs="Arial"/>
          <w:sz w:val="22"/>
        </w:rPr>
      </w:pPr>
      <w:r w:rsidRPr="003E1D8D">
        <w:rPr>
          <w:rFonts w:ascii="Arial" w:hAnsi="Arial" w:cs="Arial"/>
          <w:sz w:val="22"/>
        </w:rPr>
        <w:t>The case study for an adolescent patient who is suffering from Postural tachycardia syndrome with ADHD symptoms used hypnosis to help managing pain, maximised relaxation, decreased anxiety, better sleep, improved mobility physically and socially overall. EEG biofeedback was utilised to help to relax the tension of the muscles and decrease pain. Furthermore, study shows that when conventional method of treatment was used alongside with complementary therapy significantly help the patient relieving their pain enormously. Bhatia (2016)</w:t>
      </w:r>
    </w:p>
    <w:p w14:paraId="5BD1C176" w14:textId="6A08C44B" w:rsidR="00595C76" w:rsidRPr="003E1D8D" w:rsidRDefault="00595C76" w:rsidP="008E6183">
      <w:pPr>
        <w:spacing w:line="360" w:lineRule="auto"/>
        <w:rPr>
          <w:rFonts w:ascii="Arial" w:hAnsi="Arial" w:cs="Arial"/>
          <w:sz w:val="22"/>
        </w:rPr>
      </w:pPr>
      <w:r w:rsidRPr="003E1D8D">
        <w:rPr>
          <w:rFonts w:ascii="Arial" w:hAnsi="Arial" w:cs="Arial"/>
          <w:sz w:val="22"/>
        </w:rPr>
        <w:t>Elkins GR (2017) study suggested that some patients approximately %20 may have a poor response hence it requires alternative approach of interference. Other authors have a different view which suggest the person who is well-trained with sufficient preparations to stimulates hypnotic achievement. Furthermore, all humans can be benefited from hypnosis positively. On the other hand, Laurence et al (2015) view suggest that despite given a credible interference some patients do not respond to hypnosis.</w:t>
      </w:r>
    </w:p>
    <w:p w14:paraId="4228E339" w14:textId="2BCF6514" w:rsidR="00903BE9" w:rsidRPr="003E1D8D" w:rsidRDefault="00903BE9"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4ADCA8" w14:textId="77777777" w:rsidR="00595C76" w:rsidRPr="003E1D8D" w:rsidRDefault="00595C76"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A4575C" w14:textId="77777777" w:rsidR="00595C76" w:rsidRPr="003E1D8D" w:rsidRDefault="00595C76"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CCF03C" w14:textId="77777777" w:rsidR="00903BE9" w:rsidRPr="003E1D8D" w:rsidRDefault="00903BE9"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9EDBFF" w14:textId="53BBDF05" w:rsidR="00903BE9" w:rsidRPr="003E1D8D" w:rsidRDefault="00D31C7A" w:rsidP="008E6183">
      <w:pPr>
        <w:pStyle w:val="Heading1"/>
        <w:rPr>
          <w:color w:val="auto"/>
          <w:szCs w:val="22"/>
        </w:rPr>
      </w:pPr>
      <w:bookmarkStart w:id="7" w:name="_Toc89961130"/>
      <w:bookmarkStart w:id="8" w:name="_Toc90046522"/>
      <w:r w:rsidRPr="003E1D8D">
        <w:rPr>
          <w:color w:val="auto"/>
          <w:szCs w:val="22"/>
        </w:rPr>
        <w:t>5. Contraindications</w:t>
      </w:r>
      <w:bookmarkEnd w:id="7"/>
      <w:bookmarkEnd w:id="8"/>
      <w:r w:rsidRPr="003E1D8D">
        <w:rPr>
          <w:color w:val="auto"/>
          <w:szCs w:val="22"/>
        </w:rPr>
        <w:t xml:space="preserve"> </w:t>
      </w:r>
    </w:p>
    <w:p w14:paraId="7DC98759" w14:textId="1B39AA3A" w:rsidR="00CB3277" w:rsidRPr="003E1D8D" w:rsidRDefault="00CB3277"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Hypnosis is generally is a safe practice when practitioners are properly </w:t>
      </w:r>
      <w:r w:rsidR="00E56BC5"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trained and</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the necessary certification to do so.</w:t>
      </w:r>
    </w:p>
    <w:p w14:paraId="696D9963" w14:textId="56B20017" w:rsidR="00CB3277" w:rsidRPr="003E1D8D" w:rsidRDefault="00CB3277"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some </w:t>
      </w:r>
      <w:r w:rsidR="00E56BC5"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cases,</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hypnosis can be risky especially people with mental health condition </w:t>
      </w:r>
      <w:r w:rsidR="00E56BC5"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suffering</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w:t>
      </w:r>
      <w:r w:rsidR="005D1047">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psychosis, </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hallucination, del</w:t>
      </w:r>
      <w:r w:rsidR="00E56BC5"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sions,</w:t>
      </w:r>
      <w:r w:rsidR="00E56BC5"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drug and alcohol misuse and schizophrenia, and it is not suitable for everybody because with some people they could not achieved the full potential of dream-like state</w:t>
      </w:r>
      <w:r w:rsidR="00EF42C8"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rarely  can cause anxiety, headaches, dizziness and drowsiness.</w:t>
      </w:r>
      <w:r w:rsidR="00E56BC5"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Always check with your doctor when use hypnotherapy as a complementary therapy, because it is effective when combined with conventional medicine.</w:t>
      </w:r>
    </w:p>
    <w:p w14:paraId="2074EEF6" w14:textId="01D13659" w:rsidR="00EF42C8" w:rsidRPr="003E1D8D" w:rsidRDefault="00EF42C8"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Hypnosis is not curative. It does not cure your </w:t>
      </w:r>
      <w:r w:rsidR="009C0D2A"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illness;</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simply </w:t>
      </w:r>
      <w:r w:rsidR="009C0D2A"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helps</w:t>
      </w:r>
      <w:r w:rsidRPr="003E1D8D">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manage better alleviate and reduces your pain when you are at good hands (licenced practitioners).</w:t>
      </w:r>
    </w:p>
    <w:p w14:paraId="5C6C8D24" w14:textId="77777777" w:rsidR="00595C76" w:rsidRPr="003E1D8D" w:rsidRDefault="00595C76"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D25F29" w14:textId="71995539" w:rsidR="00D31C7A" w:rsidRPr="003E1D8D" w:rsidRDefault="00D31C7A"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B68598" w14:textId="082775D6" w:rsidR="00CB3277" w:rsidRPr="003E1D8D" w:rsidRDefault="00D31C7A" w:rsidP="008E6183">
      <w:pPr>
        <w:pStyle w:val="Heading1"/>
        <w:rPr>
          <w:color w:val="auto"/>
          <w:szCs w:val="22"/>
        </w:rPr>
      </w:pPr>
      <w:bookmarkStart w:id="9" w:name="_Toc89961131"/>
      <w:bookmarkStart w:id="10" w:name="_Toc90046523"/>
      <w:r w:rsidRPr="003E1D8D">
        <w:rPr>
          <w:color w:val="auto"/>
          <w:szCs w:val="22"/>
        </w:rPr>
        <w:t>6. Effectiveness</w:t>
      </w:r>
      <w:bookmarkEnd w:id="9"/>
      <w:bookmarkEnd w:id="10"/>
      <w:r w:rsidRPr="003E1D8D">
        <w:rPr>
          <w:color w:val="auto"/>
          <w:szCs w:val="22"/>
        </w:rPr>
        <w:t xml:space="preserve"> </w:t>
      </w:r>
      <w:bookmarkStart w:id="11" w:name="_Hlk89471467"/>
    </w:p>
    <w:p w14:paraId="4FDE3DAA" w14:textId="77777777" w:rsidR="009C0D2A" w:rsidRPr="003E1D8D" w:rsidRDefault="009C0D2A" w:rsidP="008E6183">
      <w:pPr>
        <w:spacing w:line="360" w:lineRule="auto"/>
        <w:rPr>
          <w:rFonts w:ascii="Arial" w:hAnsi="Arial" w:cs="Arial"/>
          <w:sz w:val="22"/>
        </w:rPr>
      </w:pPr>
    </w:p>
    <w:p w14:paraId="26023632" w14:textId="77777777" w:rsidR="002C7932" w:rsidRPr="003E1D8D" w:rsidRDefault="00595C76" w:rsidP="008E6183">
      <w:pPr>
        <w:spacing w:line="360" w:lineRule="auto"/>
        <w:rPr>
          <w:rFonts w:ascii="Arial" w:hAnsi="Arial" w:cs="Arial"/>
          <w:sz w:val="22"/>
        </w:rPr>
      </w:pPr>
      <w:r w:rsidRPr="003E1D8D">
        <w:rPr>
          <w:rFonts w:ascii="Arial" w:hAnsi="Arial" w:cs="Arial"/>
          <w:sz w:val="22"/>
        </w:rPr>
        <w:t xml:space="preserve"> </w:t>
      </w:r>
      <w:r w:rsidR="00CB3277" w:rsidRPr="003E1D8D">
        <w:rPr>
          <w:rFonts w:ascii="Arial" w:hAnsi="Arial" w:cs="Arial"/>
          <w:sz w:val="22"/>
        </w:rPr>
        <w:t xml:space="preserve">Based on the supported evidence indicates us how valuable hypnosis is when </w:t>
      </w:r>
      <w:r w:rsidR="00E56466" w:rsidRPr="003E1D8D">
        <w:rPr>
          <w:rFonts w:ascii="Arial" w:hAnsi="Arial" w:cs="Arial"/>
          <w:sz w:val="22"/>
        </w:rPr>
        <w:t xml:space="preserve">it has been used </w:t>
      </w:r>
      <w:r w:rsidR="00CB3277" w:rsidRPr="003E1D8D">
        <w:rPr>
          <w:rFonts w:ascii="Arial" w:hAnsi="Arial" w:cs="Arial"/>
          <w:sz w:val="22"/>
        </w:rPr>
        <w:t xml:space="preserve">appropriately and there is a well-documented information available as complementary treatment therefore therapy within the application of hypnosis enhances the treatment including </w:t>
      </w:r>
      <w:r w:rsidR="00054016" w:rsidRPr="003E1D8D">
        <w:rPr>
          <w:rFonts w:ascii="Arial" w:hAnsi="Arial" w:cs="Arial"/>
          <w:sz w:val="22"/>
        </w:rPr>
        <w:t>“</w:t>
      </w:r>
      <w:r w:rsidR="00CB3277" w:rsidRPr="003E1D8D">
        <w:rPr>
          <w:rFonts w:ascii="Arial" w:hAnsi="Arial" w:cs="Arial"/>
          <w:sz w:val="22"/>
        </w:rPr>
        <w:t>anxiety disorder, depression (traumatised), post- traumatic stress disorder, stress management, sleep disorders, smoking cessation, weight management, and eating disorders and the addictions</w:t>
      </w:r>
      <w:r w:rsidR="00054016" w:rsidRPr="003E1D8D">
        <w:rPr>
          <w:rFonts w:ascii="Arial" w:hAnsi="Arial" w:cs="Arial"/>
          <w:sz w:val="22"/>
        </w:rPr>
        <w:t>”</w:t>
      </w:r>
      <w:r w:rsidR="00CB3277" w:rsidRPr="003E1D8D">
        <w:rPr>
          <w:rFonts w:ascii="Arial" w:hAnsi="Arial" w:cs="Arial"/>
          <w:sz w:val="22"/>
        </w:rPr>
        <w:t>.</w:t>
      </w:r>
    </w:p>
    <w:p w14:paraId="521D94F5" w14:textId="129E1810" w:rsidR="00CB3277" w:rsidRPr="003E1D8D" w:rsidRDefault="00CB3277" w:rsidP="008E6183">
      <w:pPr>
        <w:spacing w:line="360" w:lineRule="auto"/>
        <w:rPr>
          <w:rFonts w:ascii="Arial" w:hAnsi="Arial" w:cs="Arial"/>
          <w:sz w:val="22"/>
        </w:rPr>
      </w:pPr>
      <w:r w:rsidRPr="003E1D8D">
        <w:rPr>
          <w:rFonts w:ascii="Arial" w:hAnsi="Arial" w:cs="Arial"/>
          <w:sz w:val="22"/>
        </w:rPr>
        <w:t xml:space="preserve">Integrative and collective approach are essential in medicine therefore interprofessional method indicates that proper co-ordination, good communication and a good team work stimulates the quality and safety of patient care. Robert Wood Johnson Foundation (2011). </w:t>
      </w:r>
    </w:p>
    <w:p w14:paraId="10AE2925" w14:textId="53E861BB" w:rsidR="00595C76" w:rsidRPr="003E1D8D" w:rsidRDefault="00595C76" w:rsidP="008E6183">
      <w:pPr>
        <w:spacing w:line="360" w:lineRule="auto"/>
        <w:rPr>
          <w:rFonts w:ascii="Arial" w:hAnsi="Arial" w:cs="Arial"/>
          <w:sz w:val="22"/>
        </w:rPr>
      </w:pPr>
    </w:p>
    <w:p w14:paraId="561EBC35" w14:textId="77777777" w:rsidR="00CB3277" w:rsidRPr="003E1D8D" w:rsidRDefault="00CB3277" w:rsidP="008E6183">
      <w:pPr>
        <w:spacing w:line="360" w:lineRule="auto"/>
        <w:rPr>
          <w:rFonts w:ascii="Arial" w:hAnsi="Arial" w:cs="Arial"/>
          <w:sz w:val="22"/>
        </w:rPr>
      </w:pPr>
    </w:p>
    <w:bookmarkEnd w:id="11"/>
    <w:p w14:paraId="2A040FF7" w14:textId="3857E768" w:rsidR="00903BE9" w:rsidRPr="003E1D8D" w:rsidRDefault="00903BE9" w:rsidP="008E6183">
      <w:pPr>
        <w:spacing w:line="360" w:lineRule="auto"/>
        <w:rPr>
          <w:rFonts w:ascii="Arial" w:hAnsi="Arial" w:cs="Arial"/>
          <w:sz w:val="22"/>
        </w:rPr>
      </w:pPr>
    </w:p>
    <w:p w14:paraId="616C507B" w14:textId="77777777" w:rsidR="00595C76" w:rsidRPr="003E1D8D" w:rsidRDefault="00595C76"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DB83EC" w14:textId="77777777" w:rsidR="00903BE9" w:rsidRPr="003E1D8D" w:rsidRDefault="00903BE9"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2D1769" w14:textId="77777777" w:rsidR="003E4ECF" w:rsidRPr="003E1D8D" w:rsidRDefault="003E4ECF"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25D7F4" w14:textId="711D7AA4" w:rsidR="00595C76" w:rsidRPr="003E1D8D" w:rsidRDefault="00D31C7A" w:rsidP="008E6183">
      <w:pPr>
        <w:pStyle w:val="Heading1"/>
        <w:rPr>
          <w:color w:val="auto"/>
          <w:szCs w:val="22"/>
        </w:rPr>
      </w:pPr>
      <w:bookmarkStart w:id="12" w:name="_Toc89961132"/>
      <w:bookmarkStart w:id="13" w:name="_Toc90046524"/>
      <w:r w:rsidRPr="003E1D8D">
        <w:rPr>
          <w:color w:val="auto"/>
          <w:szCs w:val="22"/>
        </w:rPr>
        <w:t>7</w:t>
      </w:r>
      <w:r w:rsidR="00B87E75" w:rsidRPr="003E1D8D">
        <w:rPr>
          <w:color w:val="auto"/>
          <w:szCs w:val="22"/>
        </w:rPr>
        <w:t>. Conclusion</w:t>
      </w:r>
      <w:bookmarkEnd w:id="12"/>
      <w:bookmarkEnd w:id="13"/>
    </w:p>
    <w:p w14:paraId="05AB0A41" w14:textId="77777777" w:rsidR="00647F3F" w:rsidRPr="003E1D8D" w:rsidRDefault="00647F3F" w:rsidP="008E6183">
      <w:pPr>
        <w:spacing w:line="360" w:lineRule="auto"/>
        <w:rPr>
          <w:rFonts w:ascii="Arial" w:hAnsi="Arial" w:cs="Arial"/>
          <w:sz w:val="22"/>
        </w:rPr>
      </w:pPr>
    </w:p>
    <w:p w14:paraId="2FDA9F8E" w14:textId="30735B89" w:rsidR="00595C76" w:rsidRPr="003E1D8D" w:rsidRDefault="00647F3F" w:rsidP="008E6183">
      <w:pPr>
        <w:spacing w:line="360" w:lineRule="auto"/>
        <w:rPr>
          <w:rFonts w:ascii="Arial" w:hAnsi="Arial" w:cs="Arial"/>
          <w:sz w:val="22"/>
        </w:rPr>
      </w:pPr>
      <w:r w:rsidRPr="003E1D8D">
        <w:rPr>
          <w:rFonts w:ascii="Arial" w:hAnsi="Arial" w:cs="Arial"/>
          <w:sz w:val="22"/>
        </w:rPr>
        <w:t>In summary</w:t>
      </w:r>
      <w:r w:rsidR="00595C76" w:rsidRPr="003E1D8D">
        <w:rPr>
          <w:rFonts w:ascii="Arial" w:hAnsi="Arial" w:cs="Arial"/>
          <w:sz w:val="22"/>
        </w:rPr>
        <w:t xml:space="preserve"> hypnosis is most supportive and very effective</w:t>
      </w:r>
      <w:r w:rsidR="005245D0">
        <w:rPr>
          <w:rFonts w:ascii="Arial" w:hAnsi="Arial" w:cs="Arial"/>
          <w:sz w:val="22"/>
        </w:rPr>
        <w:t xml:space="preserve"> therapy when it is combined with conventional medicine</w:t>
      </w:r>
      <w:r w:rsidR="00595C76" w:rsidRPr="003E1D8D">
        <w:rPr>
          <w:rFonts w:ascii="Arial" w:hAnsi="Arial" w:cs="Arial"/>
          <w:sz w:val="22"/>
        </w:rPr>
        <w:t xml:space="preserve"> in healthcare, dentistry, and mental health</w:t>
      </w:r>
      <w:r w:rsidR="005245D0">
        <w:rPr>
          <w:rFonts w:ascii="Arial" w:hAnsi="Arial" w:cs="Arial"/>
          <w:sz w:val="22"/>
        </w:rPr>
        <w:t xml:space="preserve"> and palliative </w:t>
      </w:r>
      <w:r w:rsidR="00595C76" w:rsidRPr="003E1D8D">
        <w:rPr>
          <w:rFonts w:ascii="Arial" w:hAnsi="Arial" w:cs="Arial"/>
          <w:sz w:val="22"/>
        </w:rPr>
        <w:t>care</w:t>
      </w:r>
      <w:r w:rsidR="005245D0">
        <w:rPr>
          <w:rFonts w:ascii="Arial" w:hAnsi="Arial" w:cs="Arial"/>
          <w:sz w:val="22"/>
        </w:rPr>
        <w:t xml:space="preserve">. </w:t>
      </w:r>
      <w:r w:rsidR="008B5FAD">
        <w:rPr>
          <w:rFonts w:ascii="Arial" w:hAnsi="Arial" w:cs="Arial"/>
          <w:sz w:val="22"/>
        </w:rPr>
        <w:t>Furthermore,</w:t>
      </w:r>
      <w:r w:rsidR="00595C76" w:rsidRPr="003E1D8D">
        <w:rPr>
          <w:rFonts w:ascii="Arial" w:hAnsi="Arial" w:cs="Arial"/>
          <w:sz w:val="22"/>
        </w:rPr>
        <w:t xml:space="preserve"> when the right code of conduct is followed based on evidence</w:t>
      </w:r>
      <w:r w:rsidR="008B5FAD">
        <w:rPr>
          <w:rFonts w:ascii="Arial" w:hAnsi="Arial" w:cs="Arial"/>
          <w:sz w:val="22"/>
        </w:rPr>
        <w:t>s</w:t>
      </w:r>
      <w:r w:rsidR="00595C76" w:rsidRPr="003E1D8D">
        <w:rPr>
          <w:rFonts w:ascii="Arial" w:hAnsi="Arial" w:cs="Arial"/>
          <w:sz w:val="22"/>
        </w:rPr>
        <w:t xml:space="preserve"> </w:t>
      </w:r>
      <w:r w:rsidR="008B5FAD">
        <w:rPr>
          <w:rFonts w:ascii="Arial" w:hAnsi="Arial" w:cs="Arial"/>
          <w:sz w:val="22"/>
        </w:rPr>
        <w:t xml:space="preserve">will </w:t>
      </w:r>
      <w:r w:rsidRPr="003E1D8D">
        <w:rPr>
          <w:rFonts w:ascii="Arial" w:hAnsi="Arial" w:cs="Arial"/>
          <w:sz w:val="22"/>
        </w:rPr>
        <w:t xml:space="preserve">suggest </w:t>
      </w:r>
      <w:r w:rsidR="008B5FAD">
        <w:rPr>
          <w:rFonts w:ascii="Arial" w:hAnsi="Arial" w:cs="Arial"/>
          <w:sz w:val="22"/>
        </w:rPr>
        <w:t xml:space="preserve">us that </w:t>
      </w:r>
      <w:r w:rsidRPr="003E1D8D">
        <w:rPr>
          <w:rFonts w:ascii="Arial" w:hAnsi="Arial" w:cs="Arial"/>
          <w:sz w:val="22"/>
        </w:rPr>
        <w:t>hypnosis should be encouraged within the NHS so that service users can access through without paying substantial amount of money.</w:t>
      </w:r>
    </w:p>
    <w:p w14:paraId="20BC8F92" w14:textId="77777777" w:rsidR="00647F3F" w:rsidRPr="003E1D8D" w:rsidRDefault="00647F3F" w:rsidP="008E6183">
      <w:pPr>
        <w:spacing w:line="360" w:lineRule="auto"/>
        <w:rPr>
          <w:rFonts w:ascii="Arial" w:hAnsi="Arial" w:cs="Arial"/>
          <w:sz w:val="22"/>
        </w:rPr>
      </w:pPr>
    </w:p>
    <w:p w14:paraId="6884EA92" w14:textId="1B1474F9" w:rsidR="0090040D" w:rsidRPr="003E1D8D" w:rsidRDefault="0090040D"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38F618" w14:textId="77777777" w:rsidR="00595C76" w:rsidRPr="003E1D8D" w:rsidRDefault="00595C76"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12580D" w14:textId="47452A39" w:rsidR="0090040D" w:rsidRPr="003E1D8D" w:rsidRDefault="0090040D"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71A9C5" w14:textId="7A8AB4F8" w:rsidR="00F66E1B" w:rsidRPr="003E1D8D" w:rsidRDefault="00F66E1B"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4D7618" w14:textId="54B8550D" w:rsidR="00F66E1B" w:rsidRPr="003E1D8D" w:rsidRDefault="00F66E1B"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4DBF6B" w14:textId="16A9FE37" w:rsidR="00EF42C8" w:rsidRPr="003E1D8D" w:rsidRDefault="00B87E75" w:rsidP="008E6183">
      <w:pPr>
        <w:spacing w:line="360" w:lineRule="auto"/>
        <w:rPr>
          <w:rFonts w:ascii="Arial" w:hAnsi="Arial" w:cs="Arial"/>
          <w:noProof/>
          <w:sz w:val="22"/>
        </w:rPr>
      </w:pPr>
      <w:r w:rsidRPr="003E1D8D">
        <w:rPr>
          <w:rFonts w:ascii="Arial" w:hAnsi="Arial" w:cs="Arial"/>
          <w:sz w:val="22"/>
        </w:rPr>
        <w:t>References</w:t>
      </w:r>
      <w:r w:rsidR="00EF42C8" w:rsidRPr="003E1D8D">
        <w:rPr>
          <w:rFonts w:ascii="Arial" w:hAnsi="Arial" w:cs="Arial"/>
          <w:noProof/>
          <w:sz w:val="22"/>
        </w:rPr>
        <w:t xml:space="preserve"> </w:t>
      </w:r>
    </w:p>
    <w:p w14:paraId="128A514F" w14:textId="0E07F3C5" w:rsidR="008916A9" w:rsidRPr="003E1D8D" w:rsidRDefault="008916A9" w:rsidP="008E6183">
      <w:pPr>
        <w:spacing w:line="360" w:lineRule="auto"/>
        <w:rPr>
          <w:rFonts w:ascii="Arial" w:hAnsi="Arial" w:cs="Arial"/>
          <w:noProof/>
          <w:sz w:val="22"/>
        </w:rPr>
      </w:pPr>
      <w:r w:rsidRPr="003E1D8D">
        <w:rPr>
          <w:rFonts w:ascii="Arial" w:hAnsi="Arial" w:cs="Arial"/>
          <w:noProof/>
          <w:sz w:val="22"/>
        </w:rPr>
        <w:t>Bhatia, R, Kizilbash, SJ, &amp; Ahrens, SP. et al. (2016</w:t>
      </w:r>
      <w:r w:rsidRPr="003E1D8D">
        <w:rPr>
          <w:rFonts w:ascii="Arial" w:hAnsi="Arial" w:cs="Arial"/>
          <w:i/>
          <w:iCs/>
          <w:noProof/>
          <w:sz w:val="22"/>
        </w:rPr>
        <w:t>) Outcomes of adolescent-onset postural orthostatic tachcardia syndrome.</w:t>
      </w:r>
      <w:r w:rsidRPr="003E1D8D">
        <w:rPr>
          <w:rFonts w:ascii="Arial" w:hAnsi="Arial" w:cs="Arial"/>
          <w:noProof/>
          <w:sz w:val="22"/>
        </w:rPr>
        <w:t xml:space="preserve"> Journal of Pediatric,173,149-153. Accessed : (20/11/2021)</w:t>
      </w:r>
    </w:p>
    <w:p w14:paraId="3E7D0543" w14:textId="0A83291C" w:rsidR="0091139B" w:rsidRPr="003E1D8D" w:rsidRDefault="0091139B" w:rsidP="008E6183">
      <w:pPr>
        <w:spacing w:line="360" w:lineRule="auto"/>
        <w:rPr>
          <w:rFonts w:ascii="Arial" w:hAnsi="Arial" w:cs="Arial"/>
          <w:noProof/>
          <w:sz w:val="22"/>
        </w:rPr>
      </w:pPr>
      <w:r w:rsidRPr="003E1D8D">
        <w:rPr>
          <w:rFonts w:ascii="Arial" w:hAnsi="Arial" w:cs="Arial"/>
          <w:noProof/>
          <w:sz w:val="22"/>
        </w:rPr>
        <w:t xml:space="preserve">David M. Eisenberg, MD, Ted J. Kaptchuk, OMD, Christine L, MD, Davidoff F,MD (2001) </w:t>
      </w:r>
      <w:r w:rsidRPr="003E1D8D">
        <w:rPr>
          <w:rFonts w:ascii="Arial" w:hAnsi="Arial" w:cs="Arial"/>
          <w:i/>
          <w:iCs/>
          <w:noProof/>
          <w:sz w:val="22"/>
        </w:rPr>
        <w:t xml:space="preserve">Complementary and Alternative Medicine. </w:t>
      </w:r>
      <w:r w:rsidRPr="003E1D8D">
        <w:rPr>
          <w:rFonts w:ascii="Arial" w:hAnsi="Arial" w:cs="Arial"/>
          <w:noProof/>
          <w:sz w:val="22"/>
        </w:rPr>
        <w:t>Annals of Internal Medicine: [Online] Available at:https;//doi.org/10.7326/0003-4819-135-3-2001105070-00014 Accessed (17/11/2021)</w:t>
      </w:r>
    </w:p>
    <w:p w14:paraId="64CCCC98" w14:textId="09E4E1A3" w:rsidR="00C70CD6" w:rsidRPr="003E1D8D" w:rsidRDefault="00C70CD6" w:rsidP="008E6183">
      <w:pPr>
        <w:spacing w:line="360" w:lineRule="auto"/>
        <w:rPr>
          <w:rFonts w:ascii="Arial" w:hAnsi="Arial" w:cs="Arial"/>
          <w:noProof/>
          <w:sz w:val="22"/>
        </w:rPr>
      </w:pPr>
      <w:r w:rsidRPr="003E1D8D">
        <w:rPr>
          <w:rFonts w:ascii="Arial" w:hAnsi="Arial" w:cs="Arial"/>
          <w:noProof/>
          <w:sz w:val="22"/>
        </w:rPr>
        <w:t>Eichel SKD (2011)</w:t>
      </w:r>
      <w:r w:rsidRPr="00020FC3">
        <w:rPr>
          <w:rFonts w:ascii="Arial" w:hAnsi="Arial" w:cs="Arial"/>
          <w:i/>
          <w:iCs/>
          <w:noProof/>
          <w:sz w:val="22"/>
        </w:rPr>
        <w:t xml:space="preserve"> Credetialling</w:t>
      </w:r>
      <w:r w:rsidRPr="003E1D8D">
        <w:rPr>
          <w:rFonts w:ascii="Arial" w:hAnsi="Arial" w:cs="Arial"/>
          <w:noProof/>
          <w:sz w:val="22"/>
        </w:rPr>
        <w:t xml:space="preserve">: It may not bethe cat’s meow,2011. [Online] Available at: </w:t>
      </w:r>
      <w:hyperlink r:id="rId10" w:history="1">
        <w:r w:rsidR="00C85255" w:rsidRPr="003E1D8D">
          <w:rPr>
            <w:rStyle w:val="Hyperlink"/>
            <w:rFonts w:ascii="Arial" w:hAnsi="Arial" w:cs="Arial"/>
            <w:noProof/>
            <w:color w:val="auto"/>
            <w:sz w:val="22"/>
          </w:rPr>
          <w:t>https://dreichel.com/article/dr-zoe.html</w:t>
        </w:r>
      </w:hyperlink>
      <w:r w:rsidR="00C85255" w:rsidRPr="003E1D8D">
        <w:rPr>
          <w:rFonts w:ascii="Arial" w:hAnsi="Arial" w:cs="Arial"/>
          <w:noProof/>
          <w:sz w:val="22"/>
        </w:rPr>
        <w:t>. Accessed (24/11/2021)</w:t>
      </w:r>
    </w:p>
    <w:p w14:paraId="4B0ECC37" w14:textId="1D3538EC" w:rsidR="00076445" w:rsidRPr="003E1D8D" w:rsidRDefault="00076445" w:rsidP="008E6183">
      <w:pPr>
        <w:spacing w:line="360" w:lineRule="auto"/>
        <w:rPr>
          <w:rFonts w:ascii="Arial" w:hAnsi="Arial" w:cs="Arial"/>
          <w:noProof/>
          <w:sz w:val="22"/>
        </w:rPr>
      </w:pPr>
      <w:r w:rsidRPr="003E1D8D">
        <w:rPr>
          <w:rFonts w:ascii="Arial" w:hAnsi="Arial" w:cs="Arial"/>
          <w:noProof/>
          <w:sz w:val="22"/>
        </w:rPr>
        <w:t xml:space="preserve">Esdaile J (1850) </w:t>
      </w:r>
      <w:r w:rsidRPr="003E1D8D">
        <w:rPr>
          <w:rFonts w:ascii="Arial" w:hAnsi="Arial" w:cs="Arial"/>
          <w:i/>
          <w:iCs/>
          <w:noProof/>
          <w:sz w:val="22"/>
        </w:rPr>
        <w:t>Mesmerism in India and it’s practical application in surgery and medicine</w:t>
      </w:r>
      <w:r w:rsidR="0089668D" w:rsidRPr="003E1D8D">
        <w:rPr>
          <w:rFonts w:ascii="Arial" w:hAnsi="Arial" w:cs="Arial"/>
          <w:noProof/>
          <w:sz w:val="22"/>
        </w:rPr>
        <w:t>-</w:t>
      </w:r>
      <w:r w:rsidRPr="003E1D8D">
        <w:rPr>
          <w:rFonts w:ascii="Arial" w:hAnsi="Arial" w:cs="Arial"/>
          <w:noProof/>
          <w:sz w:val="22"/>
        </w:rPr>
        <w:t xml:space="preserve">Avalilable at: </w:t>
      </w:r>
      <w:hyperlink r:id="rId11" w:history="1">
        <w:r w:rsidR="00C70CD6" w:rsidRPr="003E1D8D">
          <w:rPr>
            <w:rStyle w:val="Hyperlink"/>
            <w:rFonts w:ascii="Arial" w:hAnsi="Arial" w:cs="Arial"/>
            <w:noProof/>
            <w:color w:val="auto"/>
            <w:sz w:val="22"/>
          </w:rPr>
          <w:t>https://www.googlescholar/mesmerismin-india-and- it’s-practicaapplicatioisurgery-and-medicine/</w:t>
        </w:r>
      </w:hyperlink>
      <w:r w:rsidRPr="003E1D8D">
        <w:rPr>
          <w:rFonts w:ascii="Arial" w:hAnsi="Arial" w:cs="Arial"/>
          <w:noProof/>
          <w:sz w:val="22"/>
        </w:rPr>
        <w:t xml:space="preserve"> Accessed (23/11/2021)</w:t>
      </w:r>
    </w:p>
    <w:p w14:paraId="4CB21B2A" w14:textId="1FC653C4" w:rsidR="00E27D73" w:rsidRPr="003E1D8D" w:rsidRDefault="00E27D73" w:rsidP="008E6183">
      <w:pPr>
        <w:spacing w:line="360" w:lineRule="auto"/>
        <w:rPr>
          <w:rFonts w:ascii="Arial" w:hAnsi="Arial" w:cs="Arial"/>
          <w:sz w:val="22"/>
        </w:rPr>
      </w:pPr>
      <w:r w:rsidRPr="003E1D8D">
        <w:rPr>
          <w:rFonts w:ascii="Arial" w:hAnsi="Arial" w:cs="Arial"/>
          <w:noProof/>
          <w:sz w:val="22"/>
        </w:rPr>
        <w:t xml:space="preserve">House of Lords Committee on Science and Technology (2000) </w:t>
      </w:r>
      <w:r w:rsidRPr="003E1D8D">
        <w:rPr>
          <w:rFonts w:ascii="Arial" w:hAnsi="Arial" w:cs="Arial"/>
          <w:i/>
          <w:iCs/>
          <w:noProof/>
          <w:sz w:val="22"/>
        </w:rPr>
        <w:t>Complementary and Alternative Medicine</w:t>
      </w:r>
      <w:r w:rsidRPr="003E1D8D">
        <w:rPr>
          <w:rFonts w:ascii="Arial" w:hAnsi="Arial" w:cs="Arial"/>
          <w:noProof/>
          <w:sz w:val="22"/>
        </w:rPr>
        <w:t>, 2</w:t>
      </w:r>
      <w:r w:rsidRPr="003E1D8D">
        <w:rPr>
          <w:rFonts w:ascii="Arial" w:hAnsi="Arial" w:cs="Arial"/>
          <w:noProof/>
          <w:sz w:val="22"/>
          <w:vertAlign w:val="superscript"/>
        </w:rPr>
        <w:t>nd</w:t>
      </w:r>
      <w:r w:rsidRPr="003E1D8D">
        <w:rPr>
          <w:rFonts w:ascii="Arial" w:hAnsi="Arial" w:cs="Arial"/>
          <w:noProof/>
          <w:sz w:val="22"/>
        </w:rPr>
        <w:t xml:space="preserve"> edt. The Stationery Office, London</w:t>
      </w:r>
      <w:r w:rsidR="00CE28AA" w:rsidRPr="003E1D8D">
        <w:rPr>
          <w:rFonts w:ascii="Arial" w:hAnsi="Arial" w:cs="Arial"/>
          <w:noProof/>
          <w:sz w:val="22"/>
        </w:rPr>
        <w:t>. Available at:https://www.googlescholar/complementary and alternative medicine/HL paper 123. Accessed (19/11/2021)</w:t>
      </w:r>
    </w:p>
    <w:p w14:paraId="6EAE9D90" w14:textId="77777777" w:rsidR="001F3CDC" w:rsidRPr="003E1D8D" w:rsidRDefault="00EF42C8" w:rsidP="008E6183">
      <w:pPr>
        <w:spacing w:line="360" w:lineRule="auto"/>
        <w:rPr>
          <w:rFonts w:ascii="Arial" w:hAnsi="Arial" w:cs="Arial"/>
          <w:noProof/>
          <w:sz w:val="22"/>
        </w:rPr>
      </w:pPr>
      <w:r w:rsidRPr="003E1D8D">
        <w:rPr>
          <w:rFonts w:ascii="Arial" w:hAnsi="Arial" w:cs="Arial"/>
          <w:noProof/>
          <w:sz w:val="22"/>
        </w:rPr>
        <w:t>Kekecs Z, Bowers J, Johnson A, et al. (2016</w:t>
      </w:r>
      <w:r w:rsidRPr="003E1D8D">
        <w:rPr>
          <w:rFonts w:ascii="Arial" w:hAnsi="Arial" w:cs="Arial"/>
          <w:i/>
          <w:iCs/>
          <w:noProof/>
          <w:sz w:val="22"/>
        </w:rPr>
        <w:t>) The Elkins Hypnotizabilty Scale</w:t>
      </w:r>
      <w:r w:rsidRPr="003E1D8D">
        <w:rPr>
          <w:rFonts w:ascii="Arial" w:hAnsi="Arial" w:cs="Arial"/>
          <w:noProof/>
          <w:sz w:val="22"/>
        </w:rPr>
        <w:t>: Assessment of reliabilty and validity. Accessed (21/11/2021)</w:t>
      </w:r>
    </w:p>
    <w:p w14:paraId="36601C63" w14:textId="00483F3C" w:rsidR="00EF42C8" w:rsidRPr="003E1D8D" w:rsidRDefault="00EF42C8" w:rsidP="008E6183">
      <w:pPr>
        <w:spacing w:line="360" w:lineRule="auto"/>
        <w:rPr>
          <w:rFonts w:ascii="Arial" w:hAnsi="Arial" w:cs="Arial"/>
          <w:noProof/>
          <w:sz w:val="22"/>
        </w:rPr>
      </w:pPr>
      <w:r w:rsidRPr="003E1D8D">
        <w:rPr>
          <w:rFonts w:ascii="Arial" w:hAnsi="Arial" w:cs="Arial"/>
          <w:noProof/>
          <w:sz w:val="22"/>
        </w:rPr>
        <w:t xml:space="preserve">Lynn SJ, Laurence JR, Kisch I. (2015) </w:t>
      </w:r>
      <w:r w:rsidRPr="003E1D8D">
        <w:rPr>
          <w:rFonts w:ascii="Arial" w:hAnsi="Arial" w:cs="Arial"/>
          <w:i/>
          <w:iCs/>
          <w:noProof/>
          <w:sz w:val="22"/>
        </w:rPr>
        <w:t>Hypnosis, suggestion, and suggestabilty</w:t>
      </w:r>
      <w:r w:rsidRPr="003E1D8D">
        <w:rPr>
          <w:rFonts w:ascii="Arial" w:hAnsi="Arial" w:cs="Arial"/>
          <w:noProof/>
          <w:sz w:val="22"/>
        </w:rPr>
        <w:t>: an integrative model. Accessed (20/11/2021)</w:t>
      </w:r>
    </w:p>
    <w:p w14:paraId="13FE29BB" w14:textId="56D5E8AB" w:rsidR="00EF42C8" w:rsidRPr="003E1D8D" w:rsidRDefault="00EF42C8" w:rsidP="008E6183">
      <w:pPr>
        <w:spacing w:line="360" w:lineRule="auto"/>
        <w:rPr>
          <w:rFonts w:ascii="Arial" w:hAnsi="Arial" w:cs="Arial"/>
          <w:noProof/>
          <w:sz w:val="22"/>
        </w:rPr>
      </w:pPr>
      <w:r w:rsidRPr="003E1D8D">
        <w:rPr>
          <w:rFonts w:ascii="Arial" w:hAnsi="Arial" w:cs="Arial"/>
          <w:noProof/>
          <w:sz w:val="22"/>
        </w:rPr>
        <w:t xml:space="preserve">Magaw, A (1906) </w:t>
      </w:r>
      <w:r w:rsidRPr="003E1D8D">
        <w:rPr>
          <w:rFonts w:ascii="Arial" w:hAnsi="Arial" w:cs="Arial"/>
          <w:i/>
          <w:iCs/>
          <w:noProof/>
          <w:sz w:val="22"/>
        </w:rPr>
        <w:t>A review of 14 thousand surgical anesthesias</w:t>
      </w:r>
      <w:r w:rsidRPr="003E1D8D">
        <w:rPr>
          <w:rFonts w:ascii="Arial" w:hAnsi="Arial" w:cs="Arial"/>
          <w:noProof/>
          <w:sz w:val="22"/>
        </w:rPr>
        <w:t>.[Online] Accessed: (16/11/2021)</w:t>
      </w:r>
    </w:p>
    <w:p w14:paraId="1893B75D" w14:textId="77777777" w:rsidR="00EF42C8" w:rsidRPr="003E1D8D" w:rsidRDefault="00EF42C8" w:rsidP="008E6183">
      <w:pPr>
        <w:spacing w:line="360" w:lineRule="auto"/>
        <w:rPr>
          <w:rFonts w:ascii="Arial" w:hAnsi="Arial" w:cs="Arial"/>
          <w:noProof/>
          <w:sz w:val="22"/>
        </w:rPr>
      </w:pPr>
      <w:bookmarkStart w:id="14" w:name="_Hlk88689790"/>
      <w:r w:rsidRPr="003E1D8D">
        <w:rPr>
          <w:rFonts w:ascii="Arial" w:hAnsi="Arial" w:cs="Arial"/>
          <w:noProof/>
          <w:sz w:val="22"/>
        </w:rPr>
        <w:t xml:space="preserve">Moss, D, Wilmarth E (2019) </w:t>
      </w:r>
      <w:r w:rsidRPr="003E1D8D">
        <w:rPr>
          <w:rFonts w:ascii="Arial" w:hAnsi="Arial" w:cs="Arial"/>
          <w:i/>
          <w:iCs/>
          <w:noProof/>
          <w:sz w:val="22"/>
        </w:rPr>
        <w:t>Hypnosis, anasthesia, pain management, and preparation for medical practices</w:t>
      </w:r>
      <w:r w:rsidRPr="003E1D8D">
        <w:rPr>
          <w:rFonts w:ascii="Arial" w:hAnsi="Arial" w:cs="Arial"/>
          <w:noProof/>
          <w:sz w:val="22"/>
        </w:rPr>
        <w:t xml:space="preserve">: Annals of Palliative Medicine [online]. Available at: </w:t>
      </w:r>
      <w:hyperlink r:id="rId12" w:history="1">
        <w:r w:rsidRPr="003E1D8D">
          <w:rPr>
            <w:rFonts w:ascii="Arial" w:hAnsi="Arial" w:cs="Arial"/>
            <w:noProof/>
            <w:sz w:val="22"/>
            <w:u w:val="single"/>
          </w:rPr>
          <w:t>https://dx.doi.org/10.21037/apm.2019.07.01</w:t>
        </w:r>
      </w:hyperlink>
      <w:r w:rsidRPr="003E1D8D">
        <w:rPr>
          <w:rFonts w:ascii="Arial" w:hAnsi="Arial" w:cs="Arial"/>
          <w:noProof/>
          <w:sz w:val="22"/>
        </w:rPr>
        <w:t>. Accessed: (15/11/2021)</w:t>
      </w:r>
    </w:p>
    <w:bookmarkEnd w:id="14"/>
    <w:p w14:paraId="75EE28BF" w14:textId="77777777" w:rsidR="00EF42C8" w:rsidRPr="003E1D8D" w:rsidRDefault="00EF42C8" w:rsidP="008E6183">
      <w:pPr>
        <w:spacing w:line="360" w:lineRule="auto"/>
        <w:rPr>
          <w:rFonts w:ascii="Arial" w:hAnsi="Arial" w:cs="Arial"/>
          <w:noProof/>
          <w:sz w:val="22"/>
        </w:rPr>
      </w:pPr>
      <w:r w:rsidRPr="003E1D8D">
        <w:rPr>
          <w:rFonts w:ascii="Arial" w:hAnsi="Arial" w:cs="Arial"/>
          <w:noProof/>
          <w:sz w:val="22"/>
        </w:rPr>
        <w:lastRenderedPageBreak/>
        <w:t xml:space="preserve">Peretz B, Bercovich R, Blumer S. (2013) </w:t>
      </w:r>
      <w:r w:rsidRPr="003E1D8D">
        <w:rPr>
          <w:rFonts w:ascii="Arial" w:hAnsi="Arial" w:cs="Arial"/>
          <w:i/>
          <w:iCs/>
          <w:noProof/>
          <w:sz w:val="22"/>
        </w:rPr>
        <w:t>Using elements of hypnosis prior to or during pediatric dental teratment.</w:t>
      </w:r>
      <w:r w:rsidRPr="003E1D8D">
        <w:rPr>
          <w:rFonts w:ascii="Arial" w:hAnsi="Arial" w:cs="Arial"/>
          <w:noProof/>
          <w:sz w:val="22"/>
        </w:rPr>
        <w:t xml:space="preserve"> Accessed (18/11/2021)</w:t>
      </w:r>
    </w:p>
    <w:p w14:paraId="4C9E2FE8" w14:textId="77777777" w:rsidR="00EF42C8" w:rsidRPr="003E1D8D" w:rsidRDefault="00EF42C8" w:rsidP="008E6183">
      <w:pPr>
        <w:spacing w:line="360" w:lineRule="auto"/>
        <w:rPr>
          <w:rFonts w:ascii="Arial" w:hAnsi="Arial" w:cs="Arial"/>
          <w:noProof/>
          <w:sz w:val="22"/>
        </w:rPr>
      </w:pPr>
      <w:r w:rsidRPr="003E1D8D">
        <w:rPr>
          <w:rFonts w:ascii="Arial" w:hAnsi="Arial" w:cs="Arial"/>
          <w:noProof/>
          <w:sz w:val="22"/>
        </w:rPr>
        <w:t xml:space="preserve">Roberts Wood Johnson Foundation (2011) </w:t>
      </w:r>
      <w:r w:rsidRPr="003E1D8D">
        <w:rPr>
          <w:rFonts w:ascii="Arial" w:hAnsi="Arial" w:cs="Arial"/>
          <w:i/>
          <w:iCs/>
          <w:noProof/>
          <w:sz w:val="22"/>
        </w:rPr>
        <w:t>What can be done to encourage more interprofessional collaboration in healthcare.</w:t>
      </w:r>
      <w:r w:rsidRPr="003E1D8D">
        <w:rPr>
          <w:rFonts w:ascii="Arial" w:hAnsi="Arial" w:cs="Arial"/>
          <w:noProof/>
          <w:sz w:val="22"/>
        </w:rPr>
        <w:t xml:space="preserve"> Health Policy Snapshot Series, 2011. [Online] Available at: </w:t>
      </w:r>
      <w:hyperlink r:id="rId13" w:history="1">
        <w:r w:rsidRPr="003E1D8D">
          <w:rPr>
            <w:rFonts w:ascii="Arial" w:hAnsi="Arial" w:cs="Arial"/>
            <w:noProof/>
            <w:sz w:val="22"/>
            <w:u w:val="single"/>
          </w:rPr>
          <w:t>https://www.rwjf.org/en/library/reserach/2011/09/whatcanbedonetoencouragemoreprofessionalcollaboration/html</w:t>
        </w:r>
      </w:hyperlink>
      <w:r w:rsidRPr="003E1D8D">
        <w:rPr>
          <w:rFonts w:ascii="Arial" w:hAnsi="Arial" w:cs="Arial"/>
          <w:noProof/>
          <w:sz w:val="22"/>
        </w:rPr>
        <w:t>. Accessed (21/11/2021)</w:t>
      </w:r>
    </w:p>
    <w:p w14:paraId="6BA0AF52" w14:textId="7504CD9C" w:rsidR="00EF42C8" w:rsidRPr="003E1D8D" w:rsidRDefault="00EF42C8" w:rsidP="008E6183">
      <w:pPr>
        <w:spacing w:line="360" w:lineRule="auto"/>
        <w:rPr>
          <w:rFonts w:ascii="Arial" w:hAnsi="Arial" w:cs="Arial"/>
          <w:noProof/>
          <w:sz w:val="22"/>
        </w:rPr>
      </w:pPr>
      <w:r w:rsidRPr="003E1D8D">
        <w:rPr>
          <w:rFonts w:ascii="Arial" w:hAnsi="Arial" w:cs="Arial"/>
          <w:noProof/>
          <w:sz w:val="22"/>
        </w:rPr>
        <w:t xml:space="preserve">The Milton H. Erickson Foundation (2021) </w:t>
      </w:r>
      <w:r w:rsidRPr="003E1D8D">
        <w:rPr>
          <w:rFonts w:ascii="Arial" w:hAnsi="Arial" w:cs="Arial"/>
          <w:i/>
          <w:iCs/>
          <w:noProof/>
          <w:sz w:val="22"/>
        </w:rPr>
        <w:t>Biography of Milton H. Erickson</w:t>
      </w:r>
      <w:r w:rsidRPr="003E1D8D">
        <w:rPr>
          <w:rFonts w:ascii="Arial" w:hAnsi="Arial" w:cs="Arial"/>
          <w:noProof/>
          <w:sz w:val="22"/>
        </w:rPr>
        <w:t>. [Online] Available at:https://www.erickson-foundation.org/biography. Accessed (30/11/2021)</w:t>
      </w:r>
    </w:p>
    <w:p w14:paraId="5450CEC9" w14:textId="4DCB5A44" w:rsidR="00826F7A" w:rsidRPr="003E1D8D" w:rsidRDefault="00826F7A" w:rsidP="008E6183">
      <w:pPr>
        <w:spacing w:line="360" w:lineRule="auto"/>
        <w:rPr>
          <w:rFonts w:ascii="Arial" w:hAnsi="Arial" w:cs="Arial"/>
          <w:noProof/>
          <w:sz w:val="22"/>
        </w:rPr>
      </w:pPr>
      <w:r w:rsidRPr="003E1D8D">
        <w:rPr>
          <w:rFonts w:ascii="Arial" w:hAnsi="Arial" w:cs="Arial"/>
          <w:noProof/>
          <w:sz w:val="22"/>
        </w:rPr>
        <w:t xml:space="preserve">Verwellmind (2021) </w:t>
      </w:r>
      <w:r w:rsidRPr="003E1D8D">
        <w:rPr>
          <w:rFonts w:ascii="Arial" w:hAnsi="Arial" w:cs="Arial"/>
          <w:i/>
          <w:iCs/>
          <w:noProof/>
          <w:sz w:val="22"/>
        </w:rPr>
        <w:t>What is hypnosis</w:t>
      </w:r>
      <w:r w:rsidRPr="003E1D8D">
        <w:rPr>
          <w:rFonts w:ascii="Arial" w:hAnsi="Arial" w:cs="Arial"/>
          <w:noProof/>
          <w:sz w:val="22"/>
        </w:rPr>
        <w:t xml:space="preserve"> [Online] Available at: </w:t>
      </w:r>
      <w:hyperlink r:id="rId14" w:history="1">
        <w:r w:rsidRPr="003E1D8D">
          <w:rPr>
            <w:rStyle w:val="Hyperlink"/>
            <w:rFonts w:ascii="Arial" w:hAnsi="Arial" w:cs="Arial"/>
            <w:noProof/>
            <w:color w:val="auto"/>
            <w:sz w:val="22"/>
          </w:rPr>
          <w:t>https://www.verywellmind/hypnosis</w:t>
        </w:r>
      </w:hyperlink>
      <w:r w:rsidRPr="003E1D8D">
        <w:rPr>
          <w:rFonts w:ascii="Arial" w:hAnsi="Arial" w:cs="Arial"/>
          <w:noProof/>
          <w:sz w:val="22"/>
        </w:rPr>
        <w:t>. Accessed (15/11/2021)</w:t>
      </w:r>
    </w:p>
    <w:p w14:paraId="644A93FC" w14:textId="78DEA94F" w:rsidR="00EF42C8" w:rsidRPr="003E1D8D" w:rsidRDefault="00EF42C8" w:rsidP="008E6183">
      <w:pPr>
        <w:spacing w:line="360" w:lineRule="auto"/>
        <w:rPr>
          <w:rFonts w:ascii="Arial" w:hAnsi="Arial" w:cs="Arial"/>
          <w:noProof/>
          <w:sz w:val="22"/>
        </w:rPr>
      </w:pPr>
      <w:r w:rsidRPr="003E1D8D">
        <w:rPr>
          <w:rFonts w:ascii="Arial" w:hAnsi="Arial" w:cs="Arial"/>
          <w:noProof/>
          <w:sz w:val="22"/>
        </w:rPr>
        <w:t xml:space="preserve">Werner A, Uldberjg N, Zacharia R, et al (2013) </w:t>
      </w:r>
      <w:r w:rsidRPr="003E1D8D">
        <w:rPr>
          <w:rFonts w:ascii="Arial" w:hAnsi="Arial" w:cs="Arial"/>
          <w:i/>
          <w:iCs/>
          <w:noProof/>
          <w:sz w:val="22"/>
        </w:rPr>
        <w:t>Antenatal hypnosis training and childbirth experience</w:t>
      </w:r>
      <w:r w:rsidRPr="003E1D8D">
        <w:rPr>
          <w:rFonts w:ascii="Arial" w:hAnsi="Arial" w:cs="Arial"/>
          <w:noProof/>
          <w:sz w:val="22"/>
        </w:rPr>
        <w:t>: A Randomised controlled trial.Birth 2013. Accessed (17/11/2021)</w:t>
      </w:r>
    </w:p>
    <w:p w14:paraId="11122B32" w14:textId="08E099FB" w:rsidR="00AD4643" w:rsidRPr="003E1D8D" w:rsidRDefault="00AD4643" w:rsidP="008E6183">
      <w:pPr>
        <w:spacing w:line="360" w:lineRule="auto"/>
        <w:rPr>
          <w:rFonts w:ascii="Arial" w:hAnsi="Arial" w:cs="Arial"/>
          <w:i/>
          <w:iCs/>
          <w:noProof/>
          <w:sz w:val="22"/>
        </w:rPr>
      </w:pPr>
      <w:r w:rsidRPr="003E1D8D">
        <w:rPr>
          <w:rFonts w:ascii="Arial" w:hAnsi="Arial" w:cs="Arial"/>
          <w:noProof/>
          <w:sz w:val="22"/>
        </w:rPr>
        <w:t xml:space="preserve">Wilmarth E. (20120 </w:t>
      </w:r>
      <w:r w:rsidRPr="003E1D8D">
        <w:rPr>
          <w:rFonts w:ascii="Arial" w:hAnsi="Arial" w:cs="Arial"/>
          <w:i/>
          <w:iCs/>
          <w:noProof/>
          <w:sz w:val="22"/>
        </w:rPr>
        <w:t>The Wilmarth Hypnosis Interview</w:t>
      </w:r>
      <w:r w:rsidRPr="003E1D8D">
        <w:rPr>
          <w:rFonts w:ascii="Arial" w:hAnsi="Arial" w:cs="Arial"/>
          <w:noProof/>
          <w:sz w:val="22"/>
        </w:rPr>
        <w:t xml:space="preserve">: Michael Yapko, Phd, 2012 [Online]. Available at: </w:t>
      </w:r>
      <w:hyperlink r:id="rId15" w:history="1">
        <w:r w:rsidRPr="003E1D8D">
          <w:rPr>
            <w:rStyle w:val="Hyperlink"/>
            <w:rFonts w:ascii="Arial" w:hAnsi="Arial" w:cs="Arial"/>
            <w:noProof/>
            <w:color w:val="auto"/>
            <w:sz w:val="22"/>
          </w:rPr>
          <w:t>https://www.youtube.com/watch?v=16wmjkwhakg</w:t>
        </w:r>
      </w:hyperlink>
      <w:r w:rsidRPr="003E1D8D">
        <w:rPr>
          <w:rFonts w:ascii="Arial" w:hAnsi="Arial" w:cs="Arial"/>
          <w:noProof/>
          <w:sz w:val="22"/>
        </w:rPr>
        <w:t>. Accessed (21/11/2021)</w:t>
      </w:r>
    </w:p>
    <w:p w14:paraId="1C1C2415" w14:textId="4A23B4D9" w:rsidR="00EF42C8" w:rsidRPr="003E1D8D" w:rsidRDefault="00EF42C8" w:rsidP="008E6183">
      <w:pPr>
        <w:spacing w:line="360" w:lineRule="auto"/>
        <w:rPr>
          <w:rFonts w:ascii="Arial" w:hAnsi="Arial" w:cs="Arial"/>
          <w:noProof/>
          <w:sz w:val="22"/>
        </w:rPr>
      </w:pPr>
    </w:p>
    <w:p w14:paraId="33F8F0BD" w14:textId="7EA104EE" w:rsidR="00B87E75" w:rsidRPr="003E1D8D" w:rsidRDefault="00B87E75" w:rsidP="008E6183">
      <w:pPr>
        <w:pStyle w:val="Heading1"/>
        <w:rPr>
          <w:color w:val="auto"/>
          <w:szCs w:val="22"/>
        </w:rPr>
      </w:pPr>
    </w:p>
    <w:p w14:paraId="1425F4AC" w14:textId="6695D929" w:rsidR="001D7C03" w:rsidRPr="003E1D8D" w:rsidRDefault="001D7C03" w:rsidP="008E6183">
      <w:pPr>
        <w:tabs>
          <w:tab w:val="left" w:pos="6540"/>
        </w:tabs>
        <w:spacing w:line="360" w:lineRule="auto"/>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1D7C03" w:rsidRPr="003E1D8D">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965A9" w14:textId="77777777" w:rsidR="008C61D5" w:rsidRDefault="008C61D5" w:rsidP="003E4ECF">
      <w:pPr>
        <w:spacing w:after="0" w:line="240" w:lineRule="auto"/>
      </w:pPr>
      <w:r>
        <w:separator/>
      </w:r>
    </w:p>
  </w:endnote>
  <w:endnote w:type="continuationSeparator" w:id="0">
    <w:p w14:paraId="088147E5" w14:textId="77777777" w:rsidR="008C61D5" w:rsidRDefault="008C61D5"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7988516"/>
      <w:docPartObj>
        <w:docPartGallery w:val="Page Numbers (Bottom of Page)"/>
        <w:docPartUnique/>
      </w:docPartObj>
    </w:sdtPr>
    <w:sdtEndPr>
      <w:rPr>
        <w:noProof/>
      </w:rPr>
    </w:sdtEndPr>
    <w:sdtContent>
      <w:p w14:paraId="22F0D82E" w14:textId="45C034A5" w:rsidR="000731FC" w:rsidRDefault="000731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0731FC" w:rsidRDefault="00073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CE3A34" w14:textId="77777777" w:rsidR="008C61D5" w:rsidRDefault="008C61D5" w:rsidP="003E4ECF">
      <w:pPr>
        <w:spacing w:after="0" w:line="240" w:lineRule="auto"/>
      </w:pPr>
      <w:r>
        <w:separator/>
      </w:r>
    </w:p>
  </w:footnote>
  <w:footnote w:type="continuationSeparator" w:id="0">
    <w:p w14:paraId="0A196F17" w14:textId="77777777" w:rsidR="008C61D5" w:rsidRDefault="008C61D5"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3F0A10"/>
    <w:multiLevelType w:val="hybridMultilevel"/>
    <w:tmpl w:val="7E9E0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3B4D65"/>
    <w:multiLevelType w:val="hybridMultilevel"/>
    <w:tmpl w:val="C540D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2147FA"/>
    <w:multiLevelType w:val="hybridMultilevel"/>
    <w:tmpl w:val="183C1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515A10"/>
    <w:multiLevelType w:val="hybridMultilevel"/>
    <w:tmpl w:val="B21ED27A"/>
    <w:lvl w:ilvl="0" w:tplc="13D4FD54">
      <w:start w:val="1"/>
      <w:numFmt w:val="bullet"/>
      <w:lvlText w:val="•"/>
      <w:lvlJc w:val="left"/>
      <w:pPr>
        <w:tabs>
          <w:tab w:val="num" w:pos="720"/>
        </w:tabs>
        <w:ind w:left="720" w:hanging="360"/>
      </w:pPr>
      <w:rPr>
        <w:rFonts w:ascii="Arial" w:hAnsi="Arial" w:hint="default"/>
      </w:rPr>
    </w:lvl>
    <w:lvl w:ilvl="1" w:tplc="11347D74" w:tentative="1">
      <w:start w:val="1"/>
      <w:numFmt w:val="bullet"/>
      <w:lvlText w:val="•"/>
      <w:lvlJc w:val="left"/>
      <w:pPr>
        <w:tabs>
          <w:tab w:val="num" w:pos="1440"/>
        </w:tabs>
        <w:ind w:left="1440" w:hanging="360"/>
      </w:pPr>
      <w:rPr>
        <w:rFonts w:ascii="Arial" w:hAnsi="Arial" w:hint="default"/>
      </w:rPr>
    </w:lvl>
    <w:lvl w:ilvl="2" w:tplc="5FCA55C0" w:tentative="1">
      <w:start w:val="1"/>
      <w:numFmt w:val="bullet"/>
      <w:lvlText w:val="•"/>
      <w:lvlJc w:val="left"/>
      <w:pPr>
        <w:tabs>
          <w:tab w:val="num" w:pos="2160"/>
        </w:tabs>
        <w:ind w:left="2160" w:hanging="360"/>
      </w:pPr>
      <w:rPr>
        <w:rFonts w:ascii="Arial" w:hAnsi="Arial" w:hint="default"/>
      </w:rPr>
    </w:lvl>
    <w:lvl w:ilvl="3" w:tplc="2BD297B4" w:tentative="1">
      <w:start w:val="1"/>
      <w:numFmt w:val="bullet"/>
      <w:lvlText w:val="•"/>
      <w:lvlJc w:val="left"/>
      <w:pPr>
        <w:tabs>
          <w:tab w:val="num" w:pos="2880"/>
        </w:tabs>
        <w:ind w:left="2880" w:hanging="360"/>
      </w:pPr>
      <w:rPr>
        <w:rFonts w:ascii="Arial" w:hAnsi="Arial" w:hint="default"/>
      </w:rPr>
    </w:lvl>
    <w:lvl w:ilvl="4" w:tplc="409C21CC" w:tentative="1">
      <w:start w:val="1"/>
      <w:numFmt w:val="bullet"/>
      <w:lvlText w:val="•"/>
      <w:lvlJc w:val="left"/>
      <w:pPr>
        <w:tabs>
          <w:tab w:val="num" w:pos="3600"/>
        </w:tabs>
        <w:ind w:left="3600" w:hanging="360"/>
      </w:pPr>
      <w:rPr>
        <w:rFonts w:ascii="Arial" w:hAnsi="Arial" w:hint="default"/>
      </w:rPr>
    </w:lvl>
    <w:lvl w:ilvl="5" w:tplc="04EE76CE" w:tentative="1">
      <w:start w:val="1"/>
      <w:numFmt w:val="bullet"/>
      <w:lvlText w:val="•"/>
      <w:lvlJc w:val="left"/>
      <w:pPr>
        <w:tabs>
          <w:tab w:val="num" w:pos="4320"/>
        </w:tabs>
        <w:ind w:left="4320" w:hanging="360"/>
      </w:pPr>
      <w:rPr>
        <w:rFonts w:ascii="Arial" w:hAnsi="Arial" w:hint="default"/>
      </w:rPr>
    </w:lvl>
    <w:lvl w:ilvl="6" w:tplc="52CE389A" w:tentative="1">
      <w:start w:val="1"/>
      <w:numFmt w:val="bullet"/>
      <w:lvlText w:val="•"/>
      <w:lvlJc w:val="left"/>
      <w:pPr>
        <w:tabs>
          <w:tab w:val="num" w:pos="5040"/>
        </w:tabs>
        <w:ind w:left="5040" w:hanging="360"/>
      </w:pPr>
      <w:rPr>
        <w:rFonts w:ascii="Arial" w:hAnsi="Arial" w:hint="default"/>
      </w:rPr>
    </w:lvl>
    <w:lvl w:ilvl="7" w:tplc="BE984454" w:tentative="1">
      <w:start w:val="1"/>
      <w:numFmt w:val="bullet"/>
      <w:lvlText w:val="•"/>
      <w:lvlJc w:val="left"/>
      <w:pPr>
        <w:tabs>
          <w:tab w:val="num" w:pos="5760"/>
        </w:tabs>
        <w:ind w:left="5760" w:hanging="360"/>
      </w:pPr>
      <w:rPr>
        <w:rFonts w:ascii="Arial" w:hAnsi="Arial" w:hint="default"/>
      </w:rPr>
    </w:lvl>
    <w:lvl w:ilvl="8" w:tplc="AFAE496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E7514E2"/>
    <w:multiLevelType w:val="hybridMultilevel"/>
    <w:tmpl w:val="9AA656AA"/>
    <w:lvl w:ilvl="0" w:tplc="4C5A8D7A">
      <w:start w:val="1"/>
      <w:numFmt w:val="bullet"/>
      <w:lvlText w:val=""/>
      <w:lvlJc w:val="left"/>
      <w:pPr>
        <w:tabs>
          <w:tab w:val="num" w:pos="720"/>
        </w:tabs>
        <w:ind w:left="720" w:hanging="360"/>
      </w:pPr>
      <w:rPr>
        <w:rFonts w:ascii="Wingdings" w:hAnsi="Wingdings" w:hint="default"/>
      </w:rPr>
    </w:lvl>
    <w:lvl w:ilvl="1" w:tplc="072A354A" w:tentative="1">
      <w:start w:val="1"/>
      <w:numFmt w:val="bullet"/>
      <w:lvlText w:val=""/>
      <w:lvlJc w:val="left"/>
      <w:pPr>
        <w:tabs>
          <w:tab w:val="num" w:pos="1440"/>
        </w:tabs>
        <w:ind w:left="1440" w:hanging="360"/>
      </w:pPr>
      <w:rPr>
        <w:rFonts w:ascii="Wingdings" w:hAnsi="Wingdings" w:hint="default"/>
      </w:rPr>
    </w:lvl>
    <w:lvl w:ilvl="2" w:tplc="D7767A5C" w:tentative="1">
      <w:start w:val="1"/>
      <w:numFmt w:val="bullet"/>
      <w:lvlText w:val=""/>
      <w:lvlJc w:val="left"/>
      <w:pPr>
        <w:tabs>
          <w:tab w:val="num" w:pos="2160"/>
        </w:tabs>
        <w:ind w:left="2160" w:hanging="360"/>
      </w:pPr>
      <w:rPr>
        <w:rFonts w:ascii="Wingdings" w:hAnsi="Wingdings" w:hint="default"/>
      </w:rPr>
    </w:lvl>
    <w:lvl w:ilvl="3" w:tplc="A7B8C8CE" w:tentative="1">
      <w:start w:val="1"/>
      <w:numFmt w:val="bullet"/>
      <w:lvlText w:val=""/>
      <w:lvlJc w:val="left"/>
      <w:pPr>
        <w:tabs>
          <w:tab w:val="num" w:pos="2880"/>
        </w:tabs>
        <w:ind w:left="2880" w:hanging="360"/>
      </w:pPr>
      <w:rPr>
        <w:rFonts w:ascii="Wingdings" w:hAnsi="Wingdings" w:hint="default"/>
      </w:rPr>
    </w:lvl>
    <w:lvl w:ilvl="4" w:tplc="FA1EDB6A" w:tentative="1">
      <w:start w:val="1"/>
      <w:numFmt w:val="bullet"/>
      <w:lvlText w:val=""/>
      <w:lvlJc w:val="left"/>
      <w:pPr>
        <w:tabs>
          <w:tab w:val="num" w:pos="3600"/>
        </w:tabs>
        <w:ind w:left="3600" w:hanging="360"/>
      </w:pPr>
      <w:rPr>
        <w:rFonts w:ascii="Wingdings" w:hAnsi="Wingdings" w:hint="default"/>
      </w:rPr>
    </w:lvl>
    <w:lvl w:ilvl="5" w:tplc="03400E50" w:tentative="1">
      <w:start w:val="1"/>
      <w:numFmt w:val="bullet"/>
      <w:lvlText w:val=""/>
      <w:lvlJc w:val="left"/>
      <w:pPr>
        <w:tabs>
          <w:tab w:val="num" w:pos="4320"/>
        </w:tabs>
        <w:ind w:left="4320" w:hanging="360"/>
      </w:pPr>
      <w:rPr>
        <w:rFonts w:ascii="Wingdings" w:hAnsi="Wingdings" w:hint="default"/>
      </w:rPr>
    </w:lvl>
    <w:lvl w:ilvl="6" w:tplc="5BE4B2B8" w:tentative="1">
      <w:start w:val="1"/>
      <w:numFmt w:val="bullet"/>
      <w:lvlText w:val=""/>
      <w:lvlJc w:val="left"/>
      <w:pPr>
        <w:tabs>
          <w:tab w:val="num" w:pos="5040"/>
        </w:tabs>
        <w:ind w:left="5040" w:hanging="360"/>
      </w:pPr>
      <w:rPr>
        <w:rFonts w:ascii="Wingdings" w:hAnsi="Wingdings" w:hint="default"/>
      </w:rPr>
    </w:lvl>
    <w:lvl w:ilvl="7" w:tplc="EB583300" w:tentative="1">
      <w:start w:val="1"/>
      <w:numFmt w:val="bullet"/>
      <w:lvlText w:val=""/>
      <w:lvlJc w:val="left"/>
      <w:pPr>
        <w:tabs>
          <w:tab w:val="num" w:pos="5760"/>
        </w:tabs>
        <w:ind w:left="5760" w:hanging="360"/>
      </w:pPr>
      <w:rPr>
        <w:rFonts w:ascii="Wingdings" w:hAnsi="Wingdings" w:hint="default"/>
      </w:rPr>
    </w:lvl>
    <w:lvl w:ilvl="8" w:tplc="D14E4A98"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69DA"/>
    <w:rsid w:val="00020FC3"/>
    <w:rsid w:val="000230F2"/>
    <w:rsid w:val="00054016"/>
    <w:rsid w:val="000569C5"/>
    <w:rsid w:val="000731FC"/>
    <w:rsid w:val="00074402"/>
    <w:rsid w:val="00076445"/>
    <w:rsid w:val="000957CE"/>
    <w:rsid w:val="0014197B"/>
    <w:rsid w:val="001A00A0"/>
    <w:rsid w:val="001D7C03"/>
    <w:rsid w:val="001F3CDC"/>
    <w:rsid w:val="00200720"/>
    <w:rsid w:val="00216C85"/>
    <w:rsid w:val="0026393A"/>
    <w:rsid w:val="00273EDD"/>
    <w:rsid w:val="00295079"/>
    <w:rsid w:val="002A5603"/>
    <w:rsid w:val="002C3965"/>
    <w:rsid w:val="002C7932"/>
    <w:rsid w:val="00305138"/>
    <w:rsid w:val="00321C4C"/>
    <w:rsid w:val="003259D2"/>
    <w:rsid w:val="003630F3"/>
    <w:rsid w:val="003719E3"/>
    <w:rsid w:val="00392BBC"/>
    <w:rsid w:val="003E1D8D"/>
    <w:rsid w:val="003E4ECF"/>
    <w:rsid w:val="003E59E5"/>
    <w:rsid w:val="003F0660"/>
    <w:rsid w:val="003F5E3B"/>
    <w:rsid w:val="004460DF"/>
    <w:rsid w:val="00481F3B"/>
    <w:rsid w:val="004A736E"/>
    <w:rsid w:val="004E5E94"/>
    <w:rsid w:val="004E7C1A"/>
    <w:rsid w:val="004F1D17"/>
    <w:rsid w:val="00503685"/>
    <w:rsid w:val="005245D0"/>
    <w:rsid w:val="00595C76"/>
    <w:rsid w:val="00596CFB"/>
    <w:rsid w:val="005A14FC"/>
    <w:rsid w:val="005A5A35"/>
    <w:rsid w:val="005D1047"/>
    <w:rsid w:val="005F3BCC"/>
    <w:rsid w:val="006369D7"/>
    <w:rsid w:val="00647F3F"/>
    <w:rsid w:val="006925AA"/>
    <w:rsid w:val="00693B6B"/>
    <w:rsid w:val="0070754D"/>
    <w:rsid w:val="007C58DE"/>
    <w:rsid w:val="00826F7A"/>
    <w:rsid w:val="00827420"/>
    <w:rsid w:val="008314C0"/>
    <w:rsid w:val="008450DD"/>
    <w:rsid w:val="00861B11"/>
    <w:rsid w:val="008916A9"/>
    <w:rsid w:val="0089668D"/>
    <w:rsid w:val="008B389A"/>
    <w:rsid w:val="008B5FAD"/>
    <w:rsid w:val="008C61D5"/>
    <w:rsid w:val="008E6183"/>
    <w:rsid w:val="0090040D"/>
    <w:rsid w:val="00903BE9"/>
    <w:rsid w:val="00905B83"/>
    <w:rsid w:val="0091139B"/>
    <w:rsid w:val="009A2211"/>
    <w:rsid w:val="009C0D2A"/>
    <w:rsid w:val="009D052C"/>
    <w:rsid w:val="009D1D1E"/>
    <w:rsid w:val="00A010DA"/>
    <w:rsid w:val="00A035FD"/>
    <w:rsid w:val="00A341BF"/>
    <w:rsid w:val="00AD4643"/>
    <w:rsid w:val="00B748D4"/>
    <w:rsid w:val="00B8476F"/>
    <w:rsid w:val="00B87E75"/>
    <w:rsid w:val="00BC65D5"/>
    <w:rsid w:val="00C33E06"/>
    <w:rsid w:val="00C70CD6"/>
    <w:rsid w:val="00C85255"/>
    <w:rsid w:val="00CB3277"/>
    <w:rsid w:val="00CC08C3"/>
    <w:rsid w:val="00CE28AA"/>
    <w:rsid w:val="00D10379"/>
    <w:rsid w:val="00D31C7A"/>
    <w:rsid w:val="00D65000"/>
    <w:rsid w:val="00DC1CD6"/>
    <w:rsid w:val="00DF2E70"/>
    <w:rsid w:val="00E27D73"/>
    <w:rsid w:val="00E32647"/>
    <w:rsid w:val="00E56466"/>
    <w:rsid w:val="00E56BC5"/>
    <w:rsid w:val="00EF42C8"/>
    <w:rsid w:val="00F10254"/>
    <w:rsid w:val="00F407A9"/>
    <w:rsid w:val="00F66E1B"/>
    <w:rsid w:val="00F75AAA"/>
    <w:rsid w:val="00F760F6"/>
    <w:rsid w:val="00FB1D4A"/>
    <w:rsid w:val="00FB59E5"/>
    <w:rsid w:val="00FF0198"/>
    <w:rsid w:val="00FF0E01"/>
    <w:rsid w:val="00FF4F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277"/>
  </w:style>
  <w:style w:type="paragraph" w:styleId="Heading1">
    <w:name w:val="heading 1"/>
    <w:basedOn w:val="Normal"/>
    <w:next w:val="Normal"/>
    <w:link w:val="Heading1Char"/>
    <w:autoRedefine/>
    <w:uiPriority w:val="9"/>
    <w:qFormat/>
    <w:rsid w:val="00F407A9"/>
    <w:pPr>
      <w:keepNext/>
      <w:keepLines/>
      <w:spacing w:before="240" w:after="0" w:line="360" w:lineRule="auto"/>
      <w:outlineLvl w:val="0"/>
    </w:pPr>
    <w:rPr>
      <w:rFonts w:ascii="Arial" w:eastAsiaTheme="majorEastAsia" w:hAnsi="Arial" w:cs="Arial"/>
      <w:bCs/>
      <w:color w:val="000000" w:themeColor="text1"/>
      <w:sz w:val="2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Heading2">
    <w:name w:val="heading 2"/>
    <w:basedOn w:val="Normal"/>
    <w:next w:val="Normal"/>
    <w:link w:val="Heading2Char"/>
    <w:autoRedefine/>
    <w:uiPriority w:val="9"/>
    <w:unhideWhenUsed/>
    <w:qFormat/>
    <w:rsid w:val="003259D2"/>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7A9"/>
    <w:rPr>
      <w:rFonts w:ascii="Arial" w:eastAsiaTheme="majorEastAsia" w:hAnsi="Arial" w:cs="Arial"/>
      <w:bCs/>
      <w:color w:val="000000" w:themeColor="text1"/>
      <w:sz w:val="2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Heading2Char">
    <w:name w:val="Heading 2 Char"/>
    <w:basedOn w:val="DefaultParagraphFont"/>
    <w:link w:val="Heading2"/>
    <w:uiPriority w:val="9"/>
    <w:rsid w:val="003259D2"/>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Spacing">
    <w:name w:val="No Spacing"/>
    <w:uiPriority w:val="1"/>
    <w:qFormat/>
    <w:rsid w:val="003259D2"/>
    <w:pPr>
      <w:spacing w:after="0" w:line="240" w:lineRule="auto"/>
    </w:pPr>
  </w:style>
  <w:style w:type="paragraph" w:styleId="ListParagraph">
    <w:name w:val="List Paragraph"/>
    <w:basedOn w:val="Normal"/>
    <w:uiPriority w:val="34"/>
    <w:qFormat/>
    <w:rsid w:val="00827420"/>
    <w:pPr>
      <w:spacing w:after="0" w:line="240" w:lineRule="auto"/>
      <w:ind w:left="720"/>
      <w:contextualSpacing/>
    </w:pPr>
    <w:rPr>
      <w:rFonts w:eastAsia="Times New Roman" w:cs="Times New Roman"/>
      <w:szCs w:val="24"/>
      <w:lang w:eastAsia="en-GB"/>
    </w:rPr>
  </w:style>
  <w:style w:type="paragraph" w:styleId="NormalWeb">
    <w:name w:val="Normal (Web)"/>
    <w:basedOn w:val="Normal"/>
    <w:uiPriority w:val="99"/>
    <w:semiHidden/>
    <w:unhideWhenUsed/>
    <w:rsid w:val="00827420"/>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F407A9"/>
    <w:rPr>
      <w:color w:val="0563C1" w:themeColor="hyperlink"/>
      <w:u w:val="single"/>
    </w:rPr>
  </w:style>
  <w:style w:type="character" w:styleId="UnresolvedMention">
    <w:name w:val="Unresolved Mention"/>
    <w:basedOn w:val="DefaultParagraphFont"/>
    <w:uiPriority w:val="99"/>
    <w:semiHidden/>
    <w:unhideWhenUsed/>
    <w:rsid w:val="00F407A9"/>
    <w:rPr>
      <w:color w:val="605E5C"/>
      <w:shd w:val="clear" w:color="auto" w:fill="E1DFDD"/>
    </w:rPr>
  </w:style>
  <w:style w:type="paragraph" w:styleId="TOCHeading">
    <w:name w:val="TOC Heading"/>
    <w:basedOn w:val="Heading1"/>
    <w:next w:val="Normal"/>
    <w:uiPriority w:val="39"/>
    <w:unhideWhenUsed/>
    <w:qFormat/>
    <w:rsid w:val="00503685"/>
    <w:pPr>
      <w:spacing w:line="259" w:lineRule="auto"/>
      <w:outlineLvl w:val="9"/>
    </w:pPr>
    <w:rPr>
      <w:rFonts w:asciiTheme="majorHAnsi" w:hAnsiTheme="majorHAnsi" w:cstheme="majorBidi"/>
      <w:bCs w:val="0"/>
      <w:color w:val="2F5496" w:themeColor="accent1" w:themeShade="BF"/>
      <w:sz w:val="32"/>
      <w:lang w:val="en-US"/>
      <w14:shadow w14:blurRad="0" w14:dist="0" w14:dir="0" w14:sx="0" w14:sy="0" w14:kx="0" w14:ky="0" w14:algn="none">
        <w14:srgbClr w14:val="000000"/>
      </w14:shadow>
      <w14:textOutline w14:w="0" w14:cap="rnd" w14:cmpd="sng" w14:algn="ctr">
        <w14:noFill/>
        <w14:prstDash w14:val="solid"/>
        <w14:bevel/>
      </w14:textOutline>
    </w:rPr>
  </w:style>
  <w:style w:type="paragraph" w:styleId="TOC1">
    <w:name w:val="toc 1"/>
    <w:basedOn w:val="Normal"/>
    <w:next w:val="Normal"/>
    <w:autoRedefine/>
    <w:uiPriority w:val="39"/>
    <w:unhideWhenUsed/>
    <w:rsid w:val="00503685"/>
    <w:pPr>
      <w:spacing w:after="100"/>
    </w:pPr>
  </w:style>
  <w:style w:type="character" w:styleId="CommentReference">
    <w:name w:val="annotation reference"/>
    <w:basedOn w:val="DefaultParagraphFont"/>
    <w:uiPriority w:val="99"/>
    <w:semiHidden/>
    <w:unhideWhenUsed/>
    <w:rsid w:val="005F3BCC"/>
    <w:rPr>
      <w:sz w:val="16"/>
      <w:szCs w:val="16"/>
    </w:rPr>
  </w:style>
  <w:style w:type="paragraph" w:styleId="CommentText">
    <w:name w:val="annotation text"/>
    <w:basedOn w:val="Normal"/>
    <w:link w:val="CommentTextChar"/>
    <w:uiPriority w:val="99"/>
    <w:semiHidden/>
    <w:unhideWhenUsed/>
    <w:rsid w:val="005F3BCC"/>
    <w:pPr>
      <w:spacing w:line="240" w:lineRule="auto"/>
    </w:pPr>
    <w:rPr>
      <w:sz w:val="20"/>
      <w:szCs w:val="20"/>
    </w:rPr>
  </w:style>
  <w:style w:type="character" w:customStyle="1" w:styleId="CommentTextChar">
    <w:name w:val="Comment Text Char"/>
    <w:basedOn w:val="DefaultParagraphFont"/>
    <w:link w:val="CommentText"/>
    <w:uiPriority w:val="99"/>
    <w:semiHidden/>
    <w:rsid w:val="005F3BCC"/>
    <w:rPr>
      <w:sz w:val="20"/>
      <w:szCs w:val="20"/>
    </w:rPr>
  </w:style>
  <w:style w:type="paragraph" w:styleId="CommentSubject">
    <w:name w:val="annotation subject"/>
    <w:basedOn w:val="CommentText"/>
    <w:next w:val="CommentText"/>
    <w:link w:val="CommentSubjectChar"/>
    <w:uiPriority w:val="99"/>
    <w:semiHidden/>
    <w:unhideWhenUsed/>
    <w:rsid w:val="005F3BCC"/>
    <w:rPr>
      <w:b/>
      <w:bCs/>
    </w:rPr>
  </w:style>
  <w:style w:type="character" w:customStyle="1" w:styleId="CommentSubjectChar">
    <w:name w:val="Comment Subject Char"/>
    <w:basedOn w:val="CommentTextChar"/>
    <w:link w:val="CommentSubject"/>
    <w:uiPriority w:val="99"/>
    <w:semiHidden/>
    <w:rsid w:val="005F3BCC"/>
    <w:rPr>
      <w:b/>
      <w:bCs/>
      <w:sz w:val="20"/>
      <w:szCs w:val="20"/>
    </w:rPr>
  </w:style>
  <w:style w:type="paragraph" w:styleId="BalloonText">
    <w:name w:val="Balloon Text"/>
    <w:basedOn w:val="Normal"/>
    <w:link w:val="BalloonTextChar"/>
    <w:uiPriority w:val="99"/>
    <w:semiHidden/>
    <w:unhideWhenUsed/>
    <w:rsid w:val="005F3B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BCC"/>
    <w:rPr>
      <w:rFonts w:ascii="Segoe UI" w:hAnsi="Segoe UI" w:cs="Segoe UI"/>
      <w:sz w:val="18"/>
      <w:szCs w:val="18"/>
    </w:rPr>
  </w:style>
  <w:style w:type="paragraph" w:styleId="TOC2">
    <w:name w:val="toc 2"/>
    <w:basedOn w:val="Normal"/>
    <w:next w:val="Normal"/>
    <w:autoRedefine/>
    <w:uiPriority w:val="39"/>
    <w:unhideWhenUsed/>
    <w:rsid w:val="00C85255"/>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C85255"/>
    <w:pPr>
      <w:spacing w:after="100"/>
      <w:ind w:left="440"/>
    </w:pPr>
    <w:rPr>
      <w:rFonts w:asciiTheme="minorHAnsi" w:eastAsiaTheme="minorEastAsia" w:hAnsiTheme="minorHAns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2324224">
      <w:bodyDiv w:val="1"/>
      <w:marLeft w:val="0"/>
      <w:marRight w:val="0"/>
      <w:marTop w:val="0"/>
      <w:marBottom w:val="0"/>
      <w:divBdr>
        <w:top w:val="none" w:sz="0" w:space="0" w:color="auto"/>
        <w:left w:val="none" w:sz="0" w:space="0" w:color="auto"/>
        <w:bottom w:val="none" w:sz="0" w:space="0" w:color="auto"/>
        <w:right w:val="none" w:sz="0" w:space="0" w:color="auto"/>
      </w:divBdr>
      <w:divsChild>
        <w:div w:id="1258175487">
          <w:marLeft w:val="446"/>
          <w:marRight w:val="0"/>
          <w:marTop w:val="0"/>
          <w:marBottom w:val="0"/>
          <w:divBdr>
            <w:top w:val="none" w:sz="0" w:space="0" w:color="auto"/>
            <w:left w:val="none" w:sz="0" w:space="0" w:color="auto"/>
            <w:bottom w:val="none" w:sz="0" w:space="0" w:color="auto"/>
            <w:right w:val="none" w:sz="0" w:space="0" w:color="auto"/>
          </w:divBdr>
        </w:div>
        <w:div w:id="2082603322">
          <w:marLeft w:val="446"/>
          <w:marRight w:val="0"/>
          <w:marTop w:val="0"/>
          <w:marBottom w:val="0"/>
          <w:divBdr>
            <w:top w:val="none" w:sz="0" w:space="0" w:color="auto"/>
            <w:left w:val="none" w:sz="0" w:space="0" w:color="auto"/>
            <w:bottom w:val="none" w:sz="0" w:space="0" w:color="auto"/>
            <w:right w:val="none" w:sz="0" w:space="0" w:color="auto"/>
          </w:divBdr>
        </w:div>
        <w:div w:id="1339692475">
          <w:marLeft w:val="446"/>
          <w:marRight w:val="0"/>
          <w:marTop w:val="0"/>
          <w:marBottom w:val="0"/>
          <w:divBdr>
            <w:top w:val="none" w:sz="0" w:space="0" w:color="auto"/>
            <w:left w:val="none" w:sz="0" w:space="0" w:color="auto"/>
            <w:bottom w:val="none" w:sz="0" w:space="0" w:color="auto"/>
            <w:right w:val="none" w:sz="0" w:space="0" w:color="auto"/>
          </w:divBdr>
        </w:div>
        <w:div w:id="198444248">
          <w:marLeft w:val="446"/>
          <w:marRight w:val="0"/>
          <w:marTop w:val="0"/>
          <w:marBottom w:val="0"/>
          <w:divBdr>
            <w:top w:val="none" w:sz="0" w:space="0" w:color="auto"/>
            <w:left w:val="none" w:sz="0" w:space="0" w:color="auto"/>
            <w:bottom w:val="none" w:sz="0" w:space="0" w:color="auto"/>
            <w:right w:val="none" w:sz="0" w:space="0" w:color="auto"/>
          </w:divBdr>
        </w:div>
        <w:div w:id="261425404">
          <w:marLeft w:val="446"/>
          <w:marRight w:val="0"/>
          <w:marTop w:val="0"/>
          <w:marBottom w:val="0"/>
          <w:divBdr>
            <w:top w:val="none" w:sz="0" w:space="0" w:color="auto"/>
            <w:left w:val="none" w:sz="0" w:space="0" w:color="auto"/>
            <w:bottom w:val="none" w:sz="0" w:space="0" w:color="auto"/>
            <w:right w:val="none" w:sz="0" w:space="0" w:color="auto"/>
          </w:divBdr>
        </w:div>
        <w:div w:id="1770007772">
          <w:marLeft w:val="446"/>
          <w:marRight w:val="0"/>
          <w:marTop w:val="0"/>
          <w:marBottom w:val="0"/>
          <w:divBdr>
            <w:top w:val="none" w:sz="0" w:space="0" w:color="auto"/>
            <w:left w:val="none" w:sz="0" w:space="0" w:color="auto"/>
            <w:bottom w:val="none" w:sz="0" w:space="0" w:color="auto"/>
            <w:right w:val="none" w:sz="0" w:space="0" w:color="auto"/>
          </w:divBdr>
        </w:div>
        <w:div w:id="1379017145">
          <w:marLeft w:val="446"/>
          <w:marRight w:val="0"/>
          <w:marTop w:val="0"/>
          <w:marBottom w:val="0"/>
          <w:divBdr>
            <w:top w:val="none" w:sz="0" w:space="0" w:color="auto"/>
            <w:left w:val="none" w:sz="0" w:space="0" w:color="auto"/>
            <w:bottom w:val="none" w:sz="0" w:space="0" w:color="auto"/>
            <w:right w:val="none" w:sz="0" w:space="0" w:color="auto"/>
          </w:divBdr>
        </w:div>
      </w:divsChild>
    </w:div>
    <w:div w:id="192009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wjf.org/en/library/reserach/2011/09/whatcanbedonetoencouragemoreprofessionalcollaboration/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x.doi.org/10.21037/apm.2019.07.0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scholar/mesmerismin-india-and-%20it&#8217;s-practicaapplicatioisurgery-and-medicine/" TargetMode="External"/><Relationship Id="rId5" Type="http://schemas.openxmlformats.org/officeDocument/2006/relationships/webSettings" Target="webSettings.xml"/><Relationship Id="rId15" Type="http://schemas.openxmlformats.org/officeDocument/2006/relationships/hyperlink" Target="https://www.youtube.com/watch?v=16wmjkwhakg" TargetMode="External"/><Relationship Id="rId10" Type="http://schemas.openxmlformats.org/officeDocument/2006/relationships/hyperlink" Target="https://dreichel.com/article/dr-zoe.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verywellmind/hypno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DBDBB7-5AAF-4D55-B9E8-05C58C6C4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10</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Erkan</cp:lastModifiedBy>
  <cp:revision>28</cp:revision>
  <dcterms:created xsi:type="dcterms:W3CDTF">2021-12-09T15:01:00Z</dcterms:created>
  <dcterms:modified xsi:type="dcterms:W3CDTF">2021-12-10T19:47:00Z</dcterms:modified>
</cp:coreProperties>
</file>