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F44AE" w14:textId="29E7FB77" w:rsidR="00B85938" w:rsidRDefault="00B85938">
      <w:pPr>
        <w:pBdr>
          <w:top w:val="none" w:sz="0" w:space="6" w:color="000000"/>
          <w:bottom w:val="none" w:sz="0" w:space="0" w:color="000000"/>
        </w:pBdr>
        <w:shd w:val="clear" w:color="auto" w:fill="FFFFFF"/>
        <w:jc w:val="center"/>
        <w:rPr>
          <w:b/>
          <w:color w:val="222222"/>
          <w:sz w:val="40"/>
          <w:szCs w:val="40"/>
          <w:highlight w:val="white"/>
        </w:rPr>
      </w:pPr>
      <w:r>
        <w:rPr>
          <w:noProof/>
        </w:rPr>
        <w:drawing>
          <wp:inline distT="0" distB="0" distL="0" distR="0" wp14:anchorId="43A6D740" wp14:editId="729C95FA">
            <wp:extent cx="271462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14625" cy="1066800"/>
                    </a:xfrm>
                    <a:prstGeom prst="rect">
                      <a:avLst/>
                    </a:prstGeom>
                  </pic:spPr>
                </pic:pic>
              </a:graphicData>
            </a:graphic>
          </wp:inline>
        </w:drawing>
      </w:r>
    </w:p>
    <w:p w14:paraId="4B5A4EBB" w14:textId="77777777" w:rsidR="00B85938" w:rsidRDefault="00B85938">
      <w:pPr>
        <w:pBdr>
          <w:top w:val="none" w:sz="0" w:space="6" w:color="000000"/>
          <w:bottom w:val="none" w:sz="0" w:space="0" w:color="000000"/>
        </w:pBdr>
        <w:shd w:val="clear" w:color="auto" w:fill="FFFFFF"/>
        <w:jc w:val="center"/>
        <w:rPr>
          <w:b/>
          <w:color w:val="222222"/>
          <w:sz w:val="40"/>
          <w:szCs w:val="40"/>
          <w:highlight w:val="white"/>
        </w:rPr>
      </w:pPr>
    </w:p>
    <w:p w14:paraId="12E82F9A" w14:textId="1F020AA2" w:rsidR="00B85938" w:rsidRDefault="00B85938">
      <w:pPr>
        <w:pBdr>
          <w:top w:val="none" w:sz="0" w:space="6" w:color="000000"/>
          <w:bottom w:val="none" w:sz="0" w:space="0" w:color="000000"/>
        </w:pBdr>
        <w:shd w:val="clear" w:color="auto" w:fill="FFFFFF"/>
        <w:jc w:val="center"/>
        <w:rPr>
          <w:b/>
          <w:color w:val="222222"/>
          <w:sz w:val="40"/>
          <w:szCs w:val="40"/>
          <w:highlight w:val="white"/>
        </w:rPr>
      </w:pPr>
      <w:r w:rsidRPr="00B85938">
        <w:rPr>
          <w:b/>
          <w:color w:val="222222"/>
          <w:sz w:val="40"/>
          <w:szCs w:val="40"/>
        </w:rPr>
        <w:t>Programme: Policing</w:t>
      </w:r>
    </w:p>
    <w:p w14:paraId="00000001" w14:textId="628B3E76" w:rsidR="005D045F" w:rsidRDefault="00BF41EE">
      <w:pPr>
        <w:pBdr>
          <w:top w:val="none" w:sz="0" w:space="6" w:color="000000"/>
          <w:bottom w:val="none" w:sz="0" w:space="0" w:color="000000"/>
        </w:pBdr>
        <w:shd w:val="clear" w:color="auto" w:fill="FFFFFF"/>
        <w:jc w:val="center"/>
        <w:rPr>
          <w:b/>
          <w:color w:val="222222"/>
          <w:sz w:val="40"/>
          <w:szCs w:val="40"/>
          <w:highlight w:val="white"/>
        </w:rPr>
      </w:pPr>
      <w:r>
        <w:rPr>
          <w:b/>
          <w:color w:val="222222"/>
          <w:sz w:val="40"/>
          <w:szCs w:val="40"/>
          <w:highlight w:val="white"/>
        </w:rPr>
        <w:t>Module code: BMPL 4001/ BMPS4008</w:t>
      </w:r>
    </w:p>
    <w:p w14:paraId="531C4041" w14:textId="77777777" w:rsidR="00C20C52" w:rsidRDefault="00BF41EE" w:rsidP="007E76C1">
      <w:pPr>
        <w:pBdr>
          <w:top w:val="none" w:sz="0" w:space="6" w:color="000000"/>
          <w:bottom w:val="none" w:sz="0" w:space="0" w:color="000000"/>
        </w:pBdr>
        <w:shd w:val="clear" w:color="auto" w:fill="FFFFFF"/>
        <w:jc w:val="center"/>
        <w:rPr>
          <w:b/>
          <w:color w:val="222222"/>
          <w:sz w:val="40"/>
          <w:szCs w:val="40"/>
        </w:rPr>
      </w:pPr>
      <w:r>
        <w:rPr>
          <w:b/>
          <w:color w:val="222222"/>
          <w:sz w:val="40"/>
          <w:szCs w:val="40"/>
          <w:highlight w:val="white"/>
        </w:rPr>
        <w:t>Assignment Title: Evidence Based Policing &amp; Applications</w:t>
      </w:r>
    </w:p>
    <w:p w14:paraId="291CEF76" w14:textId="77777777" w:rsidR="00C20C52" w:rsidRDefault="00C20C52" w:rsidP="007E76C1">
      <w:pPr>
        <w:pBdr>
          <w:top w:val="none" w:sz="0" w:space="6" w:color="000000"/>
          <w:bottom w:val="none" w:sz="0" w:space="0" w:color="000000"/>
        </w:pBdr>
        <w:shd w:val="clear" w:color="auto" w:fill="FFFFFF"/>
        <w:jc w:val="center"/>
        <w:rPr>
          <w:b/>
          <w:color w:val="222222"/>
          <w:sz w:val="40"/>
          <w:szCs w:val="40"/>
        </w:rPr>
      </w:pPr>
    </w:p>
    <w:p w14:paraId="00000015" w14:textId="758CC13E" w:rsidR="005D045F" w:rsidRDefault="00C20C52" w:rsidP="007E76C1">
      <w:pPr>
        <w:pBdr>
          <w:top w:val="none" w:sz="0" w:space="6" w:color="000000"/>
          <w:bottom w:val="none" w:sz="0" w:space="0" w:color="000000"/>
        </w:pBdr>
        <w:shd w:val="clear" w:color="auto" w:fill="FFFFFF"/>
        <w:jc w:val="center"/>
        <w:rPr>
          <w:color w:val="222222"/>
          <w:highlight w:val="white"/>
        </w:rPr>
      </w:pPr>
      <w:r>
        <w:rPr>
          <w:b/>
          <w:color w:val="222222"/>
          <w:sz w:val="40"/>
          <w:szCs w:val="40"/>
        </w:rPr>
        <w:t xml:space="preserve">Essay on </w:t>
      </w:r>
      <w:r w:rsidRPr="00C20C52">
        <w:rPr>
          <w:b/>
          <w:color w:val="222222"/>
          <w:sz w:val="40"/>
          <w:szCs w:val="40"/>
        </w:rPr>
        <w:t>Evidence Based Policing</w:t>
      </w:r>
      <w:r w:rsidR="00BF41EE">
        <w:br w:type="page"/>
      </w:r>
    </w:p>
    <w:p w14:paraId="00000016" w14:textId="77777777" w:rsidR="005D045F" w:rsidRDefault="00BF41EE">
      <w:pPr>
        <w:pStyle w:val="Heading1"/>
      </w:pPr>
      <w:bookmarkStart w:id="0" w:name="_aw4tow7vbpqp" w:colFirst="0" w:colLast="0"/>
      <w:bookmarkEnd w:id="0"/>
      <w:r>
        <w:lastRenderedPageBreak/>
        <w:t>Introduction</w:t>
      </w:r>
    </w:p>
    <w:p w14:paraId="00000017" w14:textId="5BBD3807" w:rsidR="005D045F" w:rsidRDefault="00BF41EE">
      <w:pPr>
        <w:pBdr>
          <w:top w:val="none" w:sz="0" w:space="6" w:color="000000"/>
          <w:bottom w:val="none" w:sz="0" w:space="0" w:color="000000"/>
        </w:pBdr>
        <w:shd w:val="clear" w:color="auto" w:fill="FFFFFF"/>
        <w:rPr>
          <w:color w:val="222222"/>
          <w:highlight w:val="white"/>
        </w:rPr>
      </w:pPr>
      <w:r>
        <w:rPr>
          <w:color w:val="222222"/>
          <w:highlight w:val="white"/>
        </w:rPr>
        <w:t xml:space="preserve">The use of empirical data in police and law enforcement has grown substantially in recent years. To adapt to the new realities of crime, such as the exponential growth of cybercrime and the legacy of child abuse, police forces must embrace evidence-based policing (EBP). Lawrence </w:t>
      </w:r>
      <w:r w:rsidR="00231605">
        <w:rPr>
          <w:color w:val="222222"/>
          <w:highlight w:val="white"/>
        </w:rPr>
        <w:t>Sherman described</w:t>
      </w:r>
      <w:r>
        <w:rPr>
          <w:color w:val="222222"/>
          <w:highlight w:val="white"/>
        </w:rPr>
        <w:t xml:space="preserve"> it as a way to decide what works in policing, that is, which techniques and tactics fulfil polic</w:t>
      </w:r>
      <w:r w:rsidR="00044052">
        <w:rPr>
          <w:color w:val="222222"/>
          <w:highlight w:val="white"/>
        </w:rPr>
        <w:t>y</w:t>
      </w:r>
      <w:r>
        <w:rPr>
          <w:color w:val="222222"/>
          <w:highlight w:val="white"/>
        </w:rPr>
        <w:t xml:space="preserve"> goals in the most valued ways. Aside from the evidence in the sense of an investigation, Sherman emphasised scientific evidence. Evidence-based policing (EBP) entails using the most up-to-date research on the outcomes of crimes to inform the development of effective policies and procedures (Fagan and Buchanan, 2016). Moreover, EBP aids law enforcement in identifying offenders and determining crime patterns. This is why the scientific concept of evidence-based policing is so crucial, as it provides a third-party perspective on the nature of crime and how it is evaluated over time.</w:t>
      </w:r>
    </w:p>
    <w:p w14:paraId="00000018" w14:textId="77777777" w:rsidR="005D045F" w:rsidRDefault="00BF41EE">
      <w:pPr>
        <w:pBdr>
          <w:top w:val="none" w:sz="0" w:space="6" w:color="000000"/>
          <w:bottom w:val="none" w:sz="0" w:space="0" w:color="000000"/>
        </w:pBdr>
        <w:shd w:val="clear" w:color="auto" w:fill="FFFFFF"/>
        <w:rPr>
          <w:color w:val="222222"/>
          <w:highlight w:val="white"/>
        </w:rPr>
      </w:pPr>
      <w:r>
        <w:br w:type="page"/>
      </w:r>
    </w:p>
    <w:p w14:paraId="00000019" w14:textId="77777777" w:rsidR="005D045F" w:rsidRDefault="00BF41EE">
      <w:pPr>
        <w:pStyle w:val="Heading1"/>
      </w:pPr>
      <w:bookmarkStart w:id="1" w:name="_9bhl22fxd1l1" w:colFirst="0" w:colLast="0"/>
      <w:bookmarkEnd w:id="1"/>
      <w:r>
        <w:lastRenderedPageBreak/>
        <w:t>Evidence-based policy</w:t>
      </w:r>
    </w:p>
    <w:p w14:paraId="0000001A" w14:textId="01F2413B" w:rsidR="005D045F" w:rsidRDefault="00BF41EE">
      <w:pPr>
        <w:pBdr>
          <w:top w:val="none" w:sz="0" w:space="6" w:color="000000"/>
          <w:bottom w:val="none" w:sz="0" w:space="0" w:color="000000"/>
        </w:pBdr>
        <w:shd w:val="clear" w:color="auto" w:fill="FFFFFF"/>
        <w:rPr>
          <w:color w:val="222222"/>
          <w:highlight w:val="white"/>
        </w:rPr>
      </w:pPr>
      <w:r>
        <w:rPr>
          <w:color w:val="222222"/>
          <w:highlight w:val="white"/>
        </w:rPr>
        <w:t xml:space="preserve">Evidence-based policing applies the most current research to make policy decisions and create </w:t>
      </w:r>
      <w:r w:rsidR="00044052">
        <w:rPr>
          <w:color w:val="222222"/>
          <w:highlight w:val="white"/>
        </w:rPr>
        <w:t xml:space="preserve">the </w:t>
      </w:r>
      <w:r>
        <w:rPr>
          <w:color w:val="222222"/>
          <w:highlight w:val="white"/>
        </w:rPr>
        <w:t xml:space="preserve">best policing practices. Significantly, the criminal justice system uses research to grow </w:t>
      </w:r>
      <w:r w:rsidR="00044052">
        <w:rPr>
          <w:color w:val="222222"/>
          <w:highlight w:val="white"/>
        </w:rPr>
        <w:t>its</w:t>
      </w:r>
      <w:r>
        <w:rPr>
          <w:color w:val="222222"/>
          <w:highlight w:val="white"/>
        </w:rPr>
        <w:t xml:space="preserve"> abilities to avert crimes, connect with the communities and enhance the quality of life. Law enforcement agencies employ evidence-based research by partnering with higher learning institutions to perform or assess research on particular issues. The EBP works under similar principles as </w:t>
      </w:r>
      <w:r w:rsidRPr="00CD44E3">
        <w:rPr>
          <w:rFonts w:asciiTheme="majorBidi" w:hAnsiTheme="majorBidi" w:cstheme="majorBidi"/>
          <w:color w:val="222222"/>
          <w:highlight w:val="white"/>
        </w:rPr>
        <w:t>evidence-based medicine. Officers are required to use approaches that have been proven effective in minimising, thwarting, detecting, and controlling crimes while doing as little harm to society as possible. Therefore, evidence-based policing contains the principles of its implementation</w:t>
      </w:r>
      <w:r w:rsidR="00CD44E3" w:rsidRPr="00CD44E3">
        <w:rPr>
          <w:rFonts w:asciiTheme="majorBidi" w:hAnsiTheme="majorBidi" w:cstheme="majorBidi"/>
          <w:color w:val="222222"/>
          <w:highlight w:val="white"/>
        </w:rPr>
        <w:t xml:space="preserve"> </w:t>
      </w:r>
      <w:r w:rsidR="00CD44E3" w:rsidRPr="00CD44E3">
        <w:rPr>
          <w:rFonts w:asciiTheme="majorBidi" w:hAnsiTheme="majorBidi" w:cstheme="majorBidi"/>
          <w:color w:val="000000"/>
          <w:shd w:val="clear" w:color="auto" w:fill="FFFFFF"/>
        </w:rPr>
        <w:t>(Hunter, 2009)</w:t>
      </w:r>
      <w:r w:rsidRPr="00CD44E3">
        <w:rPr>
          <w:rFonts w:asciiTheme="majorBidi" w:hAnsiTheme="majorBidi" w:cstheme="majorBidi"/>
          <w:color w:val="222222"/>
          <w:highlight w:val="white"/>
        </w:rPr>
        <w:t>.</w:t>
      </w:r>
    </w:p>
    <w:p w14:paraId="0000001B" w14:textId="77777777" w:rsidR="005D045F" w:rsidRDefault="00BF41EE">
      <w:pPr>
        <w:pStyle w:val="Heading1"/>
      </w:pPr>
      <w:bookmarkStart w:id="2" w:name="_c32nsw67ohmi" w:colFirst="0" w:colLast="0"/>
      <w:bookmarkEnd w:id="2"/>
      <w:r>
        <w:t xml:space="preserve">Thesis </w:t>
      </w:r>
    </w:p>
    <w:p w14:paraId="0000001C" w14:textId="77777777" w:rsidR="005D045F" w:rsidRDefault="00BF41EE">
      <w:pPr>
        <w:pBdr>
          <w:top w:val="none" w:sz="0" w:space="6" w:color="000000"/>
          <w:bottom w:val="none" w:sz="0" w:space="0" w:color="000000"/>
        </w:pBdr>
        <w:shd w:val="clear" w:color="auto" w:fill="FFFFFF"/>
        <w:rPr>
          <w:color w:val="222222"/>
          <w:highlight w:val="white"/>
        </w:rPr>
      </w:pPr>
      <w:r>
        <w:rPr>
          <w:color w:val="222222"/>
          <w:highlight w:val="white"/>
        </w:rPr>
        <w:t>Proactive patrolling is the focus of evidence-based policing, which is a relatively recent strategy that utilises statistical analysis, empirical research, and controlled field trials.</w:t>
      </w:r>
    </w:p>
    <w:p w14:paraId="0000001D" w14:textId="77777777" w:rsidR="005D045F" w:rsidRPr="00231605" w:rsidRDefault="00BF41EE" w:rsidP="00231605">
      <w:pPr>
        <w:rPr>
          <w:b/>
          <w:bCs/>
          <w:sz w:val="28"/>
          <w:szCs w:val="28"/>
        </w:rPr>
      </w:pPr>
      <w:bookmarkStart w:id="3" w:name="_2i0q4un2j0cx" w:colFirst="0" w:colLast="0"/>
      <w:bookmarkEnd w:id="3"/>
      <w:r w:rsidRPr="00231605">
        <w:rPr>
          <w:b/>
          <w:bCs/>
          <w:sz w:val="28"/>
          <w:szCs w:val="28"/>
        </w:rPr>
        <w:t>Statistical analysation</w:t>
      </w:r>
    </w:p>
    <w:p w14:paraId="0000001E" w14:textId="45BD2C08" w:rsidR="005D045F" w:rsidRDefault="00BF41EE">
      <w:pPr>
        <w:pBdr>
          <w:top w:val="none" w:sz="0" w:space="6" w:color="000000"/>
          <w:bottom w:val="none" w:sz="0" w:space="0" w:color="000000"/>
        </w:pBdr>
        <w:shd w:val="clear" w:color="auto" w:fill="FFFFFF"/>
        <w:rPr>
          <w:color w:val="222222"/>
          <w:highlight w:val="white"/>
        </w:rPr>
      </w:pPr>
      <w:r>
        <w:rPr>
          <w:color w:val="222222"/>
          <w:highlight w:val="white"/>
        </w:rPr>
        <w:t xml:space="preserve">To ensure that the public receives the best possible police services, </w:t>
      </w:r>
      <w:r w:rsidR="00044052">
        <w:rPr>
          <w:color w:val="222222"/>
          <w:highlight w:val="white"/>
        </w:rPr>
        <w:t xml:space="preserve">and </w:t>
      </w:r>
      <w:r>
        <w:rPr>
          <w:color w:val="222222"/>
          <w:highlight w:val="white"/>
        </w:rPr>
        <w:t>analysis, researchers use the data, and studies in addition to their professional opinion and expertise. Some aspects of evidence-based policing focus almost exclusively on conducting randomised controlled tests in an attempt to define what works. Evidence-based policing may benefit from trials, but a wider viewpoint is necessary for several purposes (Silva and Ghodsi, 2016).</w:t>
      </w:r>
    </w:p>
    <w:p w14:paraId="0000001F" w14:textId="77777777" w:rsidR="005D045F" w:rsidRPr="00231605" w:rsidRDefault="00BF41EE" w:rsidP="00231605">
      <w:pPr>
        <w:rPr>
          <w:b/>
          <w:bCs/>
          <w:sz w:val="28"/>
          <w:szCs w:val="28"/>
        </w:rPr>
      </w:pPr>
      <w:bookmarkStart w:id="4" w:name="_lsdlzn4wbybi" w:colFirst="0" w:colLast="0"/>
      <w:bookmarkEnd w:id="4"/>
      <w:r w:rsidRPr="00231605">
        <w:rPr>
          <w:b/>
          <w:bCs/>
          <w:sz w:val="28"/>
          <w:szCs w:val="28"/>
        </w:rPr>
        <w:t>Significance of Statistical Analysation in EBP</w:t>
      </w:r>
    </w:p>
    <w:p w14:paraId="00000020" w14:textId="564CDC89" w:rsidR="005D045F" w:rsidRDefault="00044052">
      <w:pPr>
        <w:pBdr>
          <w:top w:val="none" w:sz="0" w:space="6" w:color="000000"/>
          <w:bottom w:val="none" w:sz="0" w:space="0" w:color="000000"/>
        </w:pBdr>
        <w:shd w:val="clear" w:color="auto" w:fill="FFFFFF"/>
        <w:rPr>
          <w:color w:val="222222"/>
          <w:highlight w:val="white"/>
        </w:rPr>
      </w:pPr>
      <w:r>
        <w:rPr>
          <w:color w:val="222222"/>
          <w:highlight w:val="white"/>
        </w:rPr>
        <w:t>T</w:t>
      </w:r>
      <w:r w:rsidR="00BF41EE">
        <w:rPr>
          <w:color w:val="222222"/>
          <w:highlight w:val="white"/>
        </w:rPr>
        <w:t xml:space="preserve">o provide an explanation for the current state of affairs or to extract a reasonable meaning from both numeric and non-numeric data, statisticians use a broad variety of methods and techniques known as statistical analysis. Effective anti-program implementation, public safety, and evaluating </w:t>
      </w:r>
      <w:r>
        <w:rPr>
          <w:color w:val="222222"/>
          <w:highlight w:val="white"/>
        </w:rPr>
        <w:t xml:space="preserve">of </w:t>
      </w:r>
      <w:r w:rsidR="00BF41EE">
        <w:rPr>
          <w:color w:val="222222"/>
          <w:highlight w:val="white"/>
        </w:rPr>
        <w:t xml:space="preserve">the social impact of public policy and budgets are all made possible by the application of statistical analysation on police and crime (McMillan and Schumacher, 2010). As cybercrime becomes more international, </w:t>
      </w:r>
      <w:r>
        <w:rPr>
          <w:color w:val="222222"/>
          <w:highlight w:val="white"/>
        </w:rPr>
        <w:t>accurate and comprehensive data must</w:t>
      </w:r>
      <w:r w:rsidR="00BF41EE">
        <w:rPr>
          <w:color w:val="222222"/>
          <w:highlight w:val="white"/>
        </w:rPr>
        <w:t xml:space="preserve"> be collected on the subject by law enforcement. Foreseeing issues and highlighting patterns and trends in criminal activity both need data collection and statistical analysis. Statistics allow for the </w:t>
      </w:r>
      <w:r w:rsidR="00BF41EE">
        <w:rPr>
          <w:color w:val="222222"/>
          <w:highlight w:val="white"/>
        </w:rPr>
        <w:lastRenderedPageBreak/>
        <w:t>classification of crimes and the elucidation of priority regions (</w:t>
      </w:r>
      <w:r w:rsidR="00BF41EE">
        <w:rPr>
          <w:color w:val="222222"/>
          <w:sz w:val="26"/>
          <w:szCs w:val="26"/>
          <w:highlight w:val="white"/>
        </w:rPr>
        <w:t>Gottfredson, 2021)</w:t>
      </w:r>
      <w:r w:rsidR="00BF41EE">
        <w:rPr>
          <w:color w:val="222222"/>
          <w:highlight w:val="white"/>
        </w:rPr>
        <w:t xml:space="preserve">. To get the necessary police data, most law enforcement organisations conduct in-depth studies, either qualitatively or quantitatively. </w:t>
      </w:r>
      <w:r>
        <w:rPr>
          <w:color w:val="222222"/>
          <w:highlight w:val="white"/>
        </w:rPr>
        <w:t>T</w:t>
      </w:r>
      <w:r w:rsidR="00BF41EE">
        <w:rPr>
          <w:color w:val="222222"/>
          <w:highlight w:val="white"/>
        </w:rPr>
        <w:t>o effectively implement polic</w:t>
      </w:r>
      <w:r>
        <w:rPr>
          <w:color w:val="222222"/>
          <w:highlight w:val="white"/>
        </w:rPr>
        <w:t>y</w:t>
      </w:r>
      <w:r w:rsidR="00BF41EE">
        <w:rPr>
          <w:color w:val="222222"/>
          <w:highlight w:val="white"/>
        </w:rPr>
        <w:t xml:space="preserve"> decisions, all of the obtained data must be analysed statistically. Law enforcement authorities may use statistical analysis to better vision for the future and reduce crime. When a new crime happens, police agencies analyse their data to evaluate what has changed in terms of criminal activity, legal framework, and departmental policy. The statistical evaluation employs </w:t>
      </w:r>
      <w:r w:rsidR="00BF41EE" w:rsidRPr="00BC65EF">
        <w:rPr>
          <w:rFonts w:asciiTheme="majorBidi" w:hAnsiTheme="majorBidi" w:cstheme="majorBidi"/>
          <w:color w:val="222222"/>
          <w:highlight w:val="white"/>
        </w:rPr>
        <w:t>analytical approaches for foreseeing future events to identify potential targets for police involvement to reduce crime hazards or uncover previous criminal activities</w:t>
      </w:r>
      <w:r w:rsidR="00BC65EF" w:rsidRPr="00BC65EF">
        <w:rPr>
          <w:rFonts w:asciiTheme="majorBidi" w:hAnsiTheme="majorBidi" w:cstheme="majorBidi"/>
          <w:color w:val="000000"/>
          <w:shd w:val="clear" w:color="auto" w:fill="FFFFFF"/>
        </w:rPr>
        <w:t xml:space="preserve"> (Lin, 2017)</w:t>
      </w:r>
      <w:r w:rsidR="00BF41EE" w:rsidRPr="00BC65EF">
        <w:rPr>
          <w:rFonts w:asciiTheme="majorBidi" w:hAnsiTheme="majorBidi" w:cstheme="majorBidi"/>
          <w:color w:val="222222"/>
          <w:highlight w:val="white"/>
        </w:rPr>
        <w:t>.</w:t>
      </w:r>
    </w:p>
    <w:p w14:paraId="00000021" w14:textId="77777777" w:rsidR="005D045F" w:rsidRPr="00231605" w:rsidRDefault="00BF41EE" w:rsidP="00231605">
      <w:pPr>
        <w:rPr>
          <w:b/>
          <w:bCs/>
          <w:sz w:val="28"/>
          <w:szCs w:val="28"/>
        </w:rPr>
      </w:pPr>
      <w:bookmarkStart w:id="5" w:name="_q6grdem2igx4" w:colFirst="0" w:colLast="0"/>
      <w:bookmarkEnd w:id="5"/>
      <w:r w:rsidRPr="00231605">
        <w:rPr>
          <w:b/>
          <w:bCs/>
          <w:sz w:val="28"/>
          <w:szCs w:val="28"/>
        </w:rPr>
        <w:t>Various Ways to Collect Crime Data</w:t>
      </w:r>
    </w:p>
    <w:p w14:paraId="00000022" w14:textId="2CC36141" w:rsidR="005D045F" w:rsidRDefault="00BF41EE">
      <w:r>
        <w:t xml:space="preserve">Criminal and police activity may be measured in several ways. To get an idea of how much crime goes unreported, surveys are often conducted by the public. Analysing trends and patterns is easier when using such </w:t>
      </w:r>
      <w:r w:rsidR="00231605">
        <w:t>interviews.</w:t>
      </w:r>
      <w:r>
        <w:t xml:space="preserve"> Surveys, on the other hand, don't give useful information for crime prevention since they tend to underestimate the number of crimes committed against children. In various jurisdictions, police authorities provide data on a variety of offences. Victim studies and police reports are the two most common ways of collecting data.</w:t>
      </w:r>
      <w:r>
        <w:rPr>
          <w:b/>
        </w:rPr>
        <w:t xml:space="preserve"> </w:t>
      </w:r>
      <w:r>
        <w:t>Law enforcement statistics records, on the other hand, represent offences that were reported, documented, and not subsequently cancelled, while victimisation assessments depend on the sincerity and recall of individuals (</w:t>
      </w:r>
      <w:r>
        <w:rPr>
          <w:color w:val="222222"/>
          <w:highlight w:val="white"/>
        </w:rPr>
        <w:t>Ali and Alwee, 2017)</w:t>
      </w:r>
      <w:r>
        <w:t xml:space="preserve">. This information is gathered via surveys of </w:t>
      </w:r>
      <w:r w:rsidR="00044052">
        <w:t xml:space="preserve">the </w:t>
      </w:r>
      <w:r>
        <w:t>victim and criminal records by police departments. Although they are often under-reported, documented incidents of armed robbery and deliberate killing are considered more trustworthy than anonymous ones. Almost 80% of violent crimes in the UK go unreported. Statistical comparisons between or within nations are, therefore, a thing of the past. Generally speaking, only serious crimes, such as manslaughter, may be reliably associated with increased reporting and a pretty precise characterization because of this. NIBRS (National Incident-Based Reporting System) and UCR (Uniform Crime Reports) are two of the most important data gathering systems in the US. For planning, budgeting, budgeting, and assessing police operations, the UCR figures are invaluable. There are several ways in which violence may be reduced or eliminated by using the Uniform Crime Reports (</w:t>
      </w:r>
      <w:r>
        <w:rPr>
          <w:color w:val="222222"/>
          <w:highlight w:val="white"/>
        </w:rPr>
        <w:t>Clarke and Bowers, 2017)</w:t>
      </w:r>
      <w:r>
        <w:t xml:space="preserve">. For this reason, NIBRS has been adopted to improve the quality of crime data gathered. Any offences committed within a single episode are included in the data collected by this one central repository. Victims' names and associations are included in the data set. National Crime </w:t>
      </w:r>
      <w:r>
        <w:lastRenderedPageBreak/>
        <w:t xml:space="preserve">Victimisation Survey and Department of Justice Statistics data are further sources of </w:t>
      </w:r>
      <w:r w:rsidRPr="00D8063C">
        <w:rPr>
          <w:rFonts w:asciiTheme="majorBidi" w:hAnsiTheme="majorBidi" w:cstheme="majorBidi"/>
        </w:rPr>
        <w:t xml:space="preserve">information for data </w:t>
      </w:r>
      <w:r w:rsidR="00231605" w:rsidRPr="00D8063C">
        <w:rPr>
          <w:rFonts w:asciiTheme="majorBidi" w:hAnsiTheme="majorBidi" w:cstheme="majorBidi"/>
        </w:rPr>
        <w:t>analysts.</w:t>
      </w:r>
      <w:r w:rsidRPr="00D8063C">
        <w:rPr>
          <w:rFonts w:asciiTheme="majorBidi" w:hAnsiTheme="majorBidi" w:cstheme="majorBidi"/>
        </w:rPr>
        <w:t xml:space="preserve"> The United States does not have a comprehensive system in place to track criminal activity trends and patterns and communicate the findings of police agencies' analys</w:t>
      </w:r>
      <w:r w:rsidR="00044052">
        <w:rPr>
          <w:rFonts w:asciiTheme="majorBidi" w:hAnsiTheme="majorBidi" w:cstheme="majorBidi"/>
        </w:rPr>
        <w:t>e</w:t>
      </w:r>
      <w:r w:rsidRPr="00D8063C">
        <w:rPr>
          <w:rFonts w:asciiTheme="majorBidi" w:hAnsiTheme="majorBidi" w:cstheme="majorBidi"/>
        </w:rPr>
        <w:t>s</w:t>
      </w:r>
      <w:r w:rsidR="00D8063C" w:rsidRPr="00D8063C">
        <w:rPr>
          <w:rFonts w:asciiTheme="majorBidi" w:hAnsiTheme="majorBidi" w:cstheme="majorBidi"/>
          <w:color w:val="000000"/>
          <w:shd w:val="clear" w:color="auto" w:fill="FFFFFF"/>
        </w:rPr>
        <w:t xml:space="preserve"> (Crow and Semmens, 2008)</w:t>
      </w:r>
      <w:r w:rsidRPr="00D8063C">
        <w:rPr>
          <w:rFonts w:asciiTheme="majorBidi" w:hAnsiTheme="majorBidi" w:cstheme="majorBidi"/>
        </w:rPr>
        <w:t>.</w:t>
      </w:r>
    </w:p>
    <w:p w14:paraId="00000024" w14:textId="77777777" w:rsidR="005D045F" w:rsidRDefault="00BF41EE">
      <w:bookmarkStart w:id="6" w:name="_f7mxvqedyso9" w:colFirst="0" w:colLast="0"/>
      <w:bookmarkEnd w:id="6"/>
      <w:r>
        <w:t>Crime analysts at different levels of law enforcement use the recorded crime and reported data to conduct their analysis. The lesser police agencies collect crime data, which is then sent to the FBI, which compiles it (</w:t>
      </w:r>
      <w:r>
        <w:rPr>
          <w:color w:val="222222"/>
          <w:highlight w:val="white"/>
        </w:rPr>
        <w:t>Clarke and Bowers, 2017)</w:t>
      </w:r>
      <w:r>
        <w:t>. Analyses are used by Justice to make decisions and develop plans.</w:t>
      </w:r>
    </w:p>
    <w:p w14:paraId="00000025" w14:textId="77777777" w:rsidR="005D045F" w:rsidRPr="00231605" w:rsidRDefault="00BF41EE" w:rsidP="00231605">
      <w:pPr>
        <w:rPr>
          <w:b/>
          <w:bCs/>
          <w:sz w:val="28"/>
          <w:szCs w:val="28"/>
        </w:rPr>
      </w:pPr>
      <w:bookmarkStart w:id="7" w:name="_vaily68r1ske" w:colFirst="0" w:colLast="0"/>
      <w:bookmarkEnd w:id="7"/>
      <w:r w:rsidRPr="00231605">
        <w:rPr>
          <w:b/>
          <w:bCs/>
          <w:sz w:val="28"/>
          <w:szCs w:val="28"/>
        </w:rPr>
        <w:t>Empirical study</w:t>
      </w:r>
    </w:p>
    <w:p w14:paraId="00000026" w14:textId="5E76B3DB" w:rsidR="005D045F" w:rsidRDefault="00BF41EE">
      <w:pPr>
        <w:pBdr>
          <w:top w:val="none" w:sz="0" w:space="6" w:color="000000"/>
          <w:bottom w:val="none" w:sz="0" w:space="0" w:color="000000"/>
        </w:pBdr>
        <w:shd w:val="clear" w:color="auto" w:fill="FFFFFF"/>
        <w:rPr>
          <w:highlight w:val="white"/>
        </w:rPr>
      </w:pPr>
      <w:r>
        <w:rPr>
          <w:highlight w:val="white"/>
        </w:rPr>
        <w:t xml:space="preserve">Using empirical studies as a foundation for evidence-based policing is a must. If a police agency's tactics and programmes are to be evaluated, it is necessary to conduct a thorough investigation of both new and existing procedures. Any time a pressing subject arises for which there is no obvious Google response, </w:t>
      </w:r>
      <w:r w:rsidR="00044052">
        <w:rPr>
          <w:highlight w:val="white"/>
        </w:rPr>
        <w:t xml:space="preserve">an </w:t>
      </w:r>
      <w:r>
        <w:rPr>
          <w:highlight w:val="white"/>
        </w:rPr>
        <w:t>empirical study is required. Real-world encounters are used in empirical research, which compares criminal facts to a theoretical model (</w:t>
      </w:r>
      <w:r>
        <w:rPr>
          <w:color w:val="222222"/>
          <w:highlight w:val="white"/>
        </w:rPr>
        <w:t>Braga and Turchan, 2018)</w:t>
      </w:r>
      <w:r>
        <w:rPr>
          <w:highlight w:val="white"/>
        </w:rPr>
        <w:t xml:space="preserve">. </w:t>
      </w:r>
    </w:p>
    <w:p w14:paraId="00000027" w14:textId="77777777" w:rsidR="005D045F" w:rsidRPr="00231605" w:rsidRDefault="00BF41EE" w:rsidP="00231605">
      <w:pPr>
        <w:rPr>
          <w:b/>
          <w:bCs/>
          <w:sz w:val="28"/>
          <w:szCs w:val="28"/>
        </w:rPr>
      </w:pPr>
      <w:bookmarkStart w:id="8" w:name="_85jx8de37ca2" w:colFirst="0" w:colLast="0"/>
      <w:bookmarkEnd w:id="8"/>
      <w:r w:rsidRPr="00231605">
        <w:rPr>
          <w:b/>
          <w:bCs/>
          <w:sz w:val="28"/>
          <w:szCs w:val="28"/>
        </w:rPr>
        <w:t xml:space="preserve">Importance of empirical studies in EBP </w:t>
      </w:r>
    </w:p>
    <w:p w14:paraId="00000028" w14:textId="740477E3" w:rsidR="005D045F" w:rsidRDefault="00BF41EE">
      <w:pPr>
        <w:pBdr>
          <w:top w:val="none" w:sz="0" w:space="6" w:color="000000"/>
          <w:bottom w:val="none" w:sz="0" w:space="0" w:color="000000"/>
        </w:pBdr>
        <w:shd w:val="clear" w:color="auto" w:fill="FFFFFF"/>
        <w:rPr>
          <w:highlight w:val="white"/>
        </w:rPr>
      </w:pPr>
      <w:r>
        <w:rPr>
          <w:highlight w:val="white"/>
        </w:rPr>
        <w:t xml:space="preserve">It has been more common for criminal justice professionals to draw on empirical studies in their work during the previous several years. When it comes to making inferences about criminal activity, empirical research, particularly numeric realism, is employed by police departments. Understanding criminal behaviour and making future predictions of the justice system both need sociological empirical study. A wide range of primary and secondary methods are used in empirical research to gather and interpret data. In contrast to </w:t>
      </w:r>
      <w:r w:rsidR="00044052">
        <w:rPr>
          <w:highlight w:val="white"/>
        </w:rPr>
        <w:t xml:space="preserve">the </w:t>
      </w:r>
      <w:r>
        <w:rPr>
          <w:highlight w:val="white"/>
        </w:rPr>
        <w:t xml:space="preserve">primary analysis, </w:t>
      </w:r>
      <w:r w:rsidR="00044052">
        <w:rPr>
          <w:highlight w:val="white"/>
        </w:rPr>
        <w:t xml:space="preserve">the </w:t>
      </w:r>
      <w:r>
        <w:rPr>
          <w:highlight w:val="white"/>
        </w:rPr>
        <w:t>secondary research technique is utilised to uncover deeper implications and perspectives from the persons it studies (</w:t>
      </w:r>
      <w:r>
        <w:rPr>
          <w:color w:val="222222"/>
          <w:highlight w:val="white"/>
        </w:rPr>
        <w:t>Xie and Baumer, 2019)</w:t>
      </w:r>
      <w:r>
        <w:rPr>
          <w:highlight w:val="white"/>
        </w:rPr>
        <w:t>. Answering research questions empirically that can be answered with the facts supplied is a key responsibility of the empirical analyst. Predictive policing programmes, policies, and practi</w:t>
      </w:r>
      <w:r w:rsidR="00044052">
        <w:rPr>
          <w:highlight w:val="white"/>
        </w:rPr>
        <w:t>c</w:t>
      </w:r>
      <w:r>
        <w:rPr>
          <w:highlight w:val="white"/>
        </w:rPr>
        <w:t>es may then be examined in the study.</w:t>
      </w:r>
    </w:p>
    <w:p w14:paraId="26A49216" w14:textId="77777777" w:rsidR="00231605" w:rsidRDefault="00231605">
      <w:pPr>
        <w:rPr>
          <w:b/>
          <w:bCs/>
          <w:sz w:val="28"/>
          <w:szCs w:val="28"/>
        </w:rPr>
      </w:pPr>
      <w:bookmarkStart w:id="9" w:name="_xtrzyofve4wv" w:colFirst="0" w:colLast="0"/>
      <w:bookmarkEnd w:id="9"/>
      <w:r>
        <w:rPr>
          <w:b/>
          <w:bCs/>
          <w:sz w:val="28"/>
          <w:szCs w:val="28"/>
        </w:rPr>
        <w:br w:type="page"/>
      </w:r>
    </w:p>
    <w:p w14:paraId="00000029" w14:textId="1E0D8476" w:rsidR="005D045F" w:rsidRPr="00231605" w:rsidRDefault="00BF41EE" w:rsidP="00231605">
      <w:pPr>
        <w:rPr>
          <w:b/>
          <w:bCs/>
          <w:sz w:val="28"/>
          <w:szCs w:val="28"/>
        </w:rPr>
      </w:pPr>
      <w:r w:rsidRPr="00231605">
        <w:rPr>
          <w:b/>
          <w:bCs/>
          <w:sz w:val="28"/>
          <w:szCs w:val="28"/>
        </w:rPr>
        <w:lastRenderedPageBreak/>
        <w:t xml:space="preserve">Methods used in </w:t>
      </w:r>
      <w:r w:rsidR="00044052">
        <w:rPr>
          <w:b/>
          <w:bCs/>
          <w:sz w:val="28"/>
          <w:szCs w:val="28"/>
        </w:rPr>
        <w:t xml:space="preserve">the </w:t>
      </w:r>
      <w:r w:rsidRPr="00231605">
        <w:rPr>
          <w:b/>
          <w:bCs/>
          <w:sz w:val="28"/>
          <w:szCs w:val="28"/>
        </w:rPr>
        <w:t>empirical study</w:t>
      </w:r>
    </w:p>
    <w:p w14:paraId="0000002A" w14:textId="6A782417" w:rsidR="005D045F" w:rsidRDefault="00BF41EE">
      <w:pPr>
        <w:pBdr>
          <w:top w:val="none" w:sz="0" w:space="6" w:color="000000"/>
          <w:bottom w:val="none" w:sz="0" w:space="0" w:color="000000"/>
        </w:pBdr>
        <w:shd w:val="clear" w:color="auto" w:fill="FFFFFF"/>
        <w:rPr>
          <w:color w:val="FF0000"/>
          <w:highlight w:val="white"/>
        </w:rPr>
      </w:pPr>
      <w:r>
        <w:rPr>
          <w:highlight w:val="white"/>
        </w:rPr>
        <w:t>Empirical studies are mostly based on hands-on experiment</w:t>
      </w:r>
      <w:r w:rsidR="00044052">
        <w:rPr>
          <w:highlight w:val="white"/>
        </w:rPr>
        <w:t>s</w:t>
      </w:r>
      <w:r>
        <w:rPr>
          <w:highlight w:val="white"/>
        </w:rPr>
        <w:t xml:space="preserve"> and close monitoring of real-world phenomena. Experimental and analytic processes must be carefully planned since empirical studies are based on observations and actual experiences. When problems arise during a study, the researcher is better equipped to deal with them.</w:t>
      </w:r>
    </w:p>
    <w:p w14:paraId="0000002C" w14:textId="624B241C" w:rsidR="005D045F" w:rsidRDefault="00BF41EE">
      <w:pPr>
        <w:pBdr>
          <w:top w:val="none" w:sz="0" w:space="6" w:color="000000"/>
          <w:bottom w:val="none" w:sz="0" w:space="0" w:color="000000"/>
        </w:pBdr>
        <w:shd w:val="clear" w:color="auto" w:fill="FFFFFF"/>
        <w:rPr>
          <w:highlight w:val="white"/>
        </w:rPr>
      </w:pPr>
      <w:bookmarkStart w:id="10" w:name="_gedlrdzusvh" w:colFirst="0" w:colLast="0"/>
      <w:bookmarkEnd w:id="10"/>
      <w:r>
        <w:rPr>
          <w:highlight w:val="white"/>
        </w:rPr>
        <w:t xml:space="preserve">The process of developing a testable hypothesis is known as the empirical research cycle. When De Groot developed a systematic empirical study technique, the cycle was born. As each step of the empirical cycle is as important as the one before it, so are the five stages of the cycle. One will need to go through all five of these processes before </w:t>
      </w:r>
      <w:r w:rsidR="00044052">
        <w:rPr>
          <w:highlight w:val="white"/>
        </w:rPr>
        <w:t>one</w:t>
      </w:r>
      <w:r>
        <w:rPr>
          <w:highlight w:val="white"/>
        </w:rPr>
        <w:t xml:space="preserve"> can go on to the next level (</w:t>
      </w:r>
      <w:r>
        <w:rPr>
          <w:color w:val="222222"/>
          <w:highlight w:val="white"/>
        </w:rPr>
        <w:t>Akers and Jensen, 2017)</w:t>
      </w:r>
      <w:r>
        <w:rPr>
          <w:highlight w:val="white"/>
        </w:rPr>
        <w:t>.</w:t>
      </w:r>
    </w:p>
    <w:p w14:paraId="0000002D" w14:textId="0AC83137" w:rsidR="005D045F" w:rsidRPr="00231605" w:rsidRDefault="00044052" w:rsidP="00231605">
      <w:pPr>
        <w:rPr>
          <w:b/>
          <w:bCs/>
          <w:sz w:val="28"/>
          <w:szCs w:val="28"/>
        </w:rPr>
      </w:pPr>
      <w:bookmarkStart w:id="11" w:name="_rks39hcvvegt" w:colFirst="0" w:colLast="0"/>
      <w:bookmarkEnd w:id="11"/>
      <w:r>
        <w:rPr>
          <w:b/>
          <w:bCs/>
          <w:sz w:val="28"/>
          <w:szCs w:val="28"/>
        </w:rPr>
        <w:t>A c</w:t>
      </w:r>
      <w:r w:rsidR="00BF41EE" w:rsidRPr="00231605">
        <w:rPr>
          <w:b/>
          <w:bCs/>
          <w:sz w:val="28"/>
          <w:szCs w:val="28"/>
        </w:rPr>
        <w:t>ontrolled study in the field</w:t>
      </w:r>
    </w:p>
    <w:p w14:paraId="0000002E" w14:textId="515F4A6E" w:rsidR="005D045F" w:rsidRDefault="00BF41EE">
      <w:pPr>
        <w:pBdr>
          <w:top w:val="none" w:sz="0" w:space="6" w:color="000000"/>
          <w:bottom w:val="none" w:sz="0" w:space="0" w:color="000000"/>
        </w:pBdr>
        <w:shd w:val="clear" w:color="auto" w:fill="FFFFFF"/>
        <w:rPr>
          <w:highlight w:val="white"/>
        </w:rPr>
      </w:pPr>
      <w:r>
        <w:rPr>
          <w:highlight w:val="white"/>
        </w:rPr>
        <w:t xml:space="preserve">There are a variety of ways to conduct controlled field studies. Results for the several sets of people are then evaluated using various types of </w:t>
      </w:r>
      <w:r w:rsidR="00231605">
        <w:rPr>
          <w:highlight w:val="white"/>
        </w:rPr>
        <w:t>randomizations</w:t>
      </w:r>
      <w:r>
        <w:rPr>
          <w:highlight w:val="white"/>
        </w:rPr>
        <w:t>. Scientists' tools have proved useful in the battle against crime in recent years. In recent years, controlled field studies have made significant contributions to law enforcement because of their many benefits (</w:t>
      </w:r>
      <w:r>
        <w:rPr>
          <w:color w:val="222222"/>
          <w:highlight w:val="white"/>
        </w:rPr>
        <w:t>Byiers and Symons, 2012)</w:t>
      </w:r>
      <w:r>
        <w:rPr>
          <w:highlight w:val="white"/>
        </w:rPr>
        <w:t>.</w:t>
      </w:r>
    </w:p>
    <w:p w14:paraId="0000002F" w14:textId="77777777" w:rsidR="005D045F" w:rsidRPr="00231605" w:rsidRDefault="00BF41EE" w:rsidP="00231605">
      <w:pPr>
        <w:rPr>
          <w:b/>
          <w:bCs/>
          <w:sz w:val="28"/>
          <w:szCs w:val="28"/>
          <w:highlight w:val="white"/>
        </w:rPr>
      </w:pPr>
      <w:bookmarkStart w:id="12" w:name="_yltdyxfqpu8j" w:colFirst="0" w:colLast="0"/>
      <w:bookmarkEnd w:id="12"/>
      <w:r w:rsidRPr="00231605">
        <w:rPr>
          <w:b/>
          <w:bCs/>
          <w:sz w:val="28"/>
          <w:szCs w:val="28"/>
        </w:rPr>
        <w:t>Significance of controlled field studies</w:t>
      </w:r>
    </w:p>
    <w:p w14:paraId="00000030" w14:textId="765B6E5D" w:rsidR="005D045F" w:rsidRDefault="00BF41EE">
      <w:pPr>
        <w:pBdr>
          <w:top w:val="none" w:sz="0" w:space="6" w:color="000000"/>
          <w:bottom w:val="none" w:sz="0" w:space="0" w:color="000000"/>
        </w:pBdr>
        <w:shd w:val="clear" w:color="auto" w:fill="FFFFFF"/>
        <w:rPr>
          <w:highlight w:val="white"/>
        </w:rPr>
      </w:pPr>
      <w:r>
        <w:rPr>
          <w:highlight w:val="white"/>
        </w:rPr>
        <w:t xml:space="preserve">Research findings may be put into effect with the use of </w:t>
      </w:r>
      <w:r w:rsidR="00044052">
        <w:rPr>
          <w:highlight w:val="white"/>
        </w:rPr>
        <w:t xml:space="preserve">a </w:t>
      </w:r>
      <w:r>
        <w:rPr>
          <w:highlight w:val="white"/>
        </w:rPr>
        <w:t>controlled field study. Researchers may not have gained as much knowledge from other sorts of investigations as they have from these trials. Policing is a good example of a field in which controlled field studies make sense. They shed light on complex views, attitudes, and interactions associated with police via the studies. In contrast, controlled field studies are more dependable and concentrated since they are under the supervision of the researcher (</w:t>
      </w:r>
      <w:r>
        <w:rPr>
          <w:color w:val="222222"/>
          <w:highlight w:val="white"/>
        </w:rPr>
        <w:t>Elffers and Welsh, 2011)</w:t>
      </w:r>
      <w:r>
        <w:rPr>
          <w:highlight w:val="white"/>
        </w:rPr>
        <w:t xml:space="preserve">. To test the theory, individuals are randomly allocated to one of two groups: treatment or control. Because of the severity of the controlled tests, it is possible to determine if the teams are compatible. Researchers utilise controlled studies because they </w:t>
      </w:r>
      <w:r w:rsidR="00044052">
        <w:rPr>
          <w:highlight w:val="white"/>
        </w:rPr>
        <w:t>can</w:t>
      </w:r>
      <w:r>
        <w:rPr>
          <w:highlight w:val="white"/>
        </w:rPr>
        <w:t xml:space="preserve"> regulate all of the factors that are not directly related to the experiment. Controlled field studies are used to assess whether or not anything is helping to reduce or prevent violence.</w:t>
      </w:r>
    </w:p>
    <w:p w14:paraId="00000031" w14:textId="77777777" w:rsidR="005D045F" w:rsidRDefault="005D045F">
      <w:pPr>
        <w:pBdr>
          <w:top w:val="none" w:sz="0" w:space="6" w:color="000000"/>
          <w:bottom w:val="none" w:sz="0" w:space="0" w:color="000000"/>
        </w:pBdr>
        <w:shd w:val="clear" w:color="auto" w:fill="FFFFFF"/>
        <w:rPr>
          <w:highlight w:val="white"/>
        </w:rPr>
      </w:pPr>
    </w:p>
    <w:p w14:paraId="00000032" w14:textId="77777777" w:rsidR="005D045F" w:rsidRDefault="005D045F">
      <w:pPr>
        <w:pBdr>
          <w:top w:val="none" w:sz="0" w:space="6" w:color="000000"/>
          <w:bottom w:val="none" w:sz="0" w:space="0" w:color="000000"/>
        </w:pBdr>
        <w:shd w:val="clear" w:color="auto" w:fill="FFFFFF"/>
        <w:rPr>
          <w:color w:val="00FF00"/>
          <w:highlight w:val="white"/>
        </w:rPr>
      </w:pPr>
    </w:p>
    <w:p w14:paraId="00000033" w14:textId="77777777" w:rsidR="005D045F" w:rsidRPr="00231605" w:rsidRDefault="00BF41EE" w:rsidP="00231605">
      <w:pPr>
        <w:rPr>
          <w:b/>
          <w:bCs/>
          <w:color w:val="00FF00"/>
          <w:sz w:val="28"/>
          <w:szCs w:val="28"/>
        </w:rPr>
      </w:pPr>
      <w:bookmarkStart w:id="13" w:name="_r6uwhtnu500x" w:colFirst="0" w:colLast="0"/>
      <w:bookmarkEnd w:id="13"/>
      <w:r w:rsidRPr="00231605">
        <w:rPr>
          <w:b/>
          <w:bCs/>
          <w:sz w:val="28"/>
          <w:szCs w:val="28"/>
        </w:rPr>
        <w:t>Methods for conducting controlled field studies</w:t>
      </w:r>
      <w:r w:rsidRPr="00231605">
        <w:rPr>
          <w:b/>
          <w:bCs/>
          <w:color w:val="00FF00"/>
          <w:sz w:val="28"/>
          <w:szCs w:val="28"/>
        </w:rPr>
        <w:t xml:space="preserve"> </w:t>
      </w:r>
    </w:p>
    <w:p w14:paraId="00000034" w14:textId="5808C496" w:rsidR="005D045F" w:rsidRPr="00231605" w:rsidRDefault="00BF41EE">
      <w:pPr>
        <w:rPr>
          <w:bCs/>
        </w:rPr>
      </w:pPr>
      <w:r w:rsidRPr="00231605">
        <w:rPr>
          <w:bCs/>
        </w:rPr>
        <w:t xml:space="preserve">There are seven stages to any experiment: Detailed step-by-step instructions, the question one must answer to go on to the next step. </w:t>
      </w:r>
      <w:r w:rsidR="00044052">
        <w:rPr>
          <w:bCs/>
        </w:rPr>
        <w:t>The s</w:t>
      </w:r>
      <w:r w:rsidRPr="00231605">
        <w:rPr>
          <w:bCs/>
        </w:rPr>
        <w:t xml:space="preserve">econd step is to find out what other people are saying about the topic. An experiment's last step is hypothesising, which involves making an educated estimate about what will happen. The theory is put to the test via an experiment in step four. Step five is observations that </w:t>
      </w:r>
      <w:r w:rsidR="00044052">
        <w:rPr>
          <w:bCs/>
        </w:rPr>
        <w:t xml:space="preserve">are </w:t>
      </w:r>
      <w:r w:rsidRPr="00231605">
        <w:rPr>
          <w:bCs/>
        </w:rPr>
        <w:t xml:space="preserve">concerned with the information gained from the experiment. </w:t>
      </w:r>
      <w:r w:rsidR="00044052">
        <w:rPr>
          <w:bCs/>
        </w:rPr>
        <w:t>Deciding</w:t>
      </w:r>
      <w:r w:rsidRPr="00231605">
        <w:rPr>
          <w:bCs/>
        </w:rPr>
        <w:t xml:space="preserve"> on whether or not their first theory was correct. It is time to share or discuss the findings of their study in the last step which is communication.</w:t>
      </w:r>
    </w:p>
    <w:p w14:paraId="00000035" w14:textId="47BAD513" w:rsidR="005D045F" w:rsidRDefault="00BF41EE">
      <w:r w:rsidRPr="00231605">
        <w:rPr>
          <w:bCs/>
        </w:rPr>
        <w:t>Controlled field study example related to criminal justice: Experiments undertaken by the Minneapolis police department in the past have forced all officers</w:t>
      </w:r>
      <w:r>
        <w:t xml:space="preserve"> who react to domestic violence incidents in the city to follow a predefined guideline that randomly selected one of three options: eviction, arrest, or counselling the offender. When the testing was over, </w:t>
      </w:r>
      <w:r w:rsidR="00044052">
        <w:t xml:space="preserve">an </w:t>
      </w:r>
      <w:r>
        <w:t>arrest was shown to be the most effective method for averting future assaults. A variety of penalties, such as driving while intoxicated and electronic surveillance of those detained for trial, ha</w:t>
      </w:r>
      <w:r w:rsidR="00044052">
        <w:t>s</w:t>
      </w:r>
      <w:r>
        <w:t xml:space="preserve"> also been studied in this area (</w:t>
      </w:r>
      <w:r>
        <w:rPr>
          <w:color w:val="222222"/>
          <w:highlight w:val="white"/>
        </w:rPr>
        <w:t>Sherman and Weisburd, 2019)</w:t>
      </w:r>
      <w:r>
        <w:t>.</w:t>
      </w:r>
    </w:p>
    <w:p w14:paraId="00000036" w14:textId="77777777" w:rsidR="005D045F" w:rsidRDefault="00BF41EE">
      <w:pPr>
        <w:pStyle w:val="Heading3"/>
        <w:rPr>
          <w:color w:val="222222"/>
          <w:highlight w:val="white"/>
        </w:rPr>
      </w:pPr>
      <w:bookmarkStart w:id="14" w:name="_pdj9fckm33b9" w:colFirst="0" w:colLast="0"/>
      <w:bookmarkEnd w:id="14"/>
      <w:r>
        <w:br w:type="page"/>
      </w:r>
    </w:p>
    <w:p w14:paraId="00000037" w14:textId="77777777" w:rsidR="005D045F" w:rsidRDefault="00BF41EE">
      <w:pPr>
        <w:pStyle w:val="Heading1"/>
        <w:rPr>
          <w:color w:val="351C75"/>
        </w:rPr>
      </w:pPr>
      <w:bookmarkStart w:id="15" w:name="_ngz8hx6a7g2l" w:colFirst="0" w:colLast="0"/>
      <w:bookmarkEnd w:id="15"/>
      <w:r>
        <w:rPr>
          <w:color w:val="351C75"/>
        </w:rPr>
        <w:lastRenderedPageBreak/>
        <w:t>Conclusion</w:t>
      </w:r>
    </w:p>
    <w:p w14:paraId="00000038" w14:textId="356279F2" w:rsidR="005D045F" w:rsidRDefault="00BF41EE">
      <w:r>
        <w:t xml:space="preserve">To summarise, there has been an increase in the use of evidence-based policing. </w:t>
      </w:r>
      <w:r w:rsidR="00044052">
        <w:t>T</w:t>
      </w:r>
      <w:r>
        <w:t>o make sound polic</w:t>
      </w:r>
      <w:r w:rsidR="00044052">
        <w:t>y</w:t>
      </w:r>
      <w:r>
        <w:t xml:space="preserve"> judgments, EBP relies on the most up-to-date and useful research. Using the findings of scientific stud</w:t>
      </w:r>
      <w:r w:rsidR="00044052">
        <w:t>ies</w:t>
      </w:r>
      <w:r>
        <w:t>, law enforcement authorities can better manage, prevent, and forecast criminal activity in the future. Policing that is evidence-based has a set of principles that govern how it is carried out. Statistical analysation, empirical research, and controlled field study are the three main components of EBP.</w:t>
      </w:r>
    </w:p>
    <w:p w14:paraId="00000039" w14:textId="77777777" w:rsidR="005D045F" w:rsidRDefault="00BF41EE">
      <w:r>
        <w:br w:type="page"/>
      </w:r>
    </w:p>
    <w:p w14:paraId="274D93F5" w14:textId="08503F63" w:rsidR="007E5A99" w:rsidRPr="007E5A99" w:rsidRDefault="00BF41EE" w:rsidP="007E5A99">
      <w:pPr>
        <w:pStyle w:val="Heading1"/>
        <w:rPr>
          <w:color w:val="222222"/>
        </w:rPr>
      </w:pPr>
      <w:bookmarkStart w:id="16" w:name="_39wsc1rhnach" w:colFirst="0" w:colLast="0"/>
      <w:bookmarkEnd w:id="16"/>
      <w:r>
        <w:rPr>
          <w:color w:val="351C75"/>
        </w:rPr>
        <w:lastRenderedPageBreak/>
        <w:t>References</w:t>
      </w:r>
    </w:p>
    <w:p w14:paraId="7CBE86CA" w14:textId="77777777" w:rsidR="00A56064" w:rsidRPr="00A56064" w:rsidRDefault="00A56064" w:rsidP="00A56064">
      <w:pPr>
        <w:rPr>
          <w:color w:val="222222"/>
          <w:highlight w:val="white"/>
        </w:rPr>
      </w:pPr>
      <w:r w:rsidRPr="00A56064">
        <w:rPr>
          <w:color w:val="222222"/>
          <w:highlight w:val="white"/>
        </w:rPr>
        <w:t xml:space="preserve">Akers, R.L. and Jensen, G.F., 2017. The empirical status of social learning theory of crime and deviance: The past, present, and future. </w:t>
      </w:r>
      <w:r w:rsidRPr="00A56064">
        <w:rPr>
          <w:i/>
          <w:color w:val="222222"/>
          <w:highlight w:val="white"/>
        </w:rPr>
        <w:t>Taking stock</w:t>
      </w:r>
      <w:r w:rsidRPr="00A56064">
        <w:rPr>
          <w:color w:val="222222"/>
          <w:highlight w:val="white"/>
        </w:rPr>
        <w:t>, pp.37-76.</w:t>
      </w:r>
    </w:p>
    <w:p w14:paraId="3445E187" w14:textId="77777777" w:rsidR="00A56064" w:rsidRPr="00A56064" w:rsidRDefault="00A56064" w:rsidP="00A56064">
      <w:pPr>
        <w:rPr>
          <w:color w:val="222222"/>
          <w:highlight w:val="white"/>
        </w:rPr>
      </w:pPr>
      <w:r w:rsidRPr="00A56064">
        <w:rPr>
          <w:color w:val="222222"/>
          <w:highlight w:val="white"/>
        </w:rPr>
        <w:t xml:space="preserve">Braga, A.A. and Turchan, B., 2018. Focused deterrence strategies and crime control: An updated systematic review and meta‐analysis of the empirical evidence. </w:t>
      </w:r>
      <w:r w:rsidRPr="00A56064">
        <w:rPr>
          <w:i/>
          <w:color w:val="222222"/>
          <w:highlight w:val="white"/>
        </w:rPr>
        <w:t>Criminology &amp; Public Policy</w:t>
      </w:r>
      <w:r w:rsidRPr="00A56064">
        <w:rPr>
          <w:color w:val="222222"/>
          <w:highlight w:val="white"/>
        </w:rPr>
        <w:t xml:space="preserve">, </w:t>
      </w:r>
      <w:r w:rsidRPr="00A56064">
        <w:rPr>
          <w:i/>
          <w:color w:val="222222"/>
          <w:highlight w:val="white"/>
        </w:rPr>
        <w:t>17</w:t>
      </w:r>
      <w:r w:rsidRPr="00A56064">
        <w:rPr>
          <w:color w:val="222222"/>
          <w:highlight w:val="white"/>
        </w:rPr>
        <w:t>(1), pp.205-250.</w:t>
      </w:r>
    </w:p>
    <w:p w14:paraId="77E9D27A" w14:textId="77777777" w:rsidR="00A56064" w:rsidRPr="00A56064" w:rsidRDefault="00A56064" w:rsidP="00A56064">
      <w:pPr>
        <w:rPr>
          <w:color w:val="222222"/>
          <w:highlight w:val="white"/>
        </w:rPr>
      </w:pPr>
      <w:r w:rsidRPr="00A56064">
        <w:rPr>
          <w:color w:val="222222"/>
          <w:highlight w:val="white"/>
        </w:rPr>
        <w:t>Byiers, B.J. and Symons, F.J., 2012. Single-subject experimental design for evidence-based practice.</w:t>
      </w:r>
    </w:p>
    <w:p w14:paraId="603C9BBD" w14:textId="77777777" w:rsidR="00A56064" w:rsidRPr="00A56064" w:rsidRDefault="00A56064" w:rsidP="00A56064">
      <w:pPr>
        <w:rPr>
          <w:color w:val="222222"/>
          <w:highlight w:val="white"/>
        </w:rPr>
      </w:pPr>
      <w:r w:rsidRPr="00A56064">
        <w:rPr>
          <w:color w:val="222222"/>
          <w:highlight w:val="white"/>
        </w:rPr>
        <w:t xml:space="preserve">Clarke, R.V. and Bowers, K., 2017. Seven misconceptions of situational crime prevention. </w:t>
      </w:r>
      <w:r w:rsidRPr="00A56064">
        <w:rPr>
          <w:i/>
          <w:color w:val="222222"/>
          <w:highlight w:val="white"/>
        </w:rPr>
        <w:t>Handbook of crime prevention and community safety</w:t>
      </w:r>
      <w:r w:rsidRPr="00A56064">
        <w:rPr>
          <w:color w:val="222222"/>
          <w:highlight w:val="white"/>
        </w:rPr>
        <w:t>, pp.109-142.</w:t>
      </w:r>
    </w:p>
    <w:p w14:paraId="102F8099" w14:textId="77777777" w:rsidR="00A56064" w:rsidRPr="00A56064" w:rsidRDefault="00A56064" w:rsidP="00A56064">
      <w:pPr>
        <w:rPr>
          <w:color w:val="222222"/>
          <w:highlight w:val="white"/>
        </w:rPr>
      </w:pPr>
      <w:r w:rsidRPr="00A56064">
        <w:rPr>
          <w:color w:val="222222"/>
          <w:highlight w:val="white"/>
        </w:rPr>
        <w:t xml:space="preserve">Elffers, H. and Welsh, B.C., 2011. Guardianship for crime prevention: A critical review of the literature. </w:t>
      </w:r>
      <w:r w:rsidRPr="00A56064">
        <w:rPr>
          <w:i/>
          <w:color w:val="222222"/>
          <w:highlight w:val="white"/>
        </w:rPr>
        <w:t>Crime, law and social change</w:t>
      </w:r>
      <w:r w:rsidRPr="00A56064">
        <w:rPr>
          <w:color w:val="222222"/>
          <w:highlight w:val="white"/>
        </w:rPr>
        <w:t xml:space="preserve">, </w:t>
      </w:r>
      <w:r w:rsidRPr="00A56064">
        <w:rPr>
          <w:i/>
          <w:color w:val="222222"/>
          <w:highlight w:val="white"/>
        </w:rPr>
        <w:t>56</w:t>
      </w:r>
      <w:r w:rsidRPr="00A56064">
        <w:rPr>
          <w:color w:val="222222"/>
          <w:highlight w:val="white"/>
        </w:rPr>
        <w:t>(1), pp.53-70.</w:t>
      </w:r>
    </w:p>
    <w:p w14:paraId="09652662" w14:textId="77777777" w:rsidR="00A56064" w:rsidRPr="00A56064" w:rsidRDefault="00A56064" w:rsidP="00A56064">
      <w:pPr>
        <w:rPr>
          <w:color w:val="222222"/>
          <w:highlight w:val="white"/>
        </w:rPr>
      </w:pPr>
      <w:r w:rsidRPr="00A56064">
        <w:rPr>
          <w:color w:val="222222"/>
          <w:highlight w:val="white"/>
        </w:rPr>
        <w:t xml:space="preserve">Gottfredson, M.R., 2021. Modern control theory, lifestyle, and criminal victimization. </w:t>
      </w:r>
      <w:r w:rsidRPr="00A56064">
        <w:rPr>
          <w:i/>
          <w:color w:val="222222"/>
          <w:highlight w:val="white"/>
        </w:rPr>
        <w:t>Revitalizing Victimization Theory</w:t>
      </w:r>
      <w:r w:rsidRPr="00A56064">
        <w:rPr>
          <w:color w:val="222222"/>
          <w:highlight w:val="white"/>
        </w:rPr>
        <w:t>, pp.56-76.</w:t>
      </w:r>
    </w:p>
    <w:p w14:paraId="087E24F1" w14:textId="77777777" w:rsidR="00A56064" w:rsidRPr="00A56064" w:rsidRDefault="00A56064" w:rsidP="00A56064">
      <w:pPr>
        <w:rPr>
          <w:color w:val="222222"/>
          <w:highlight w:val="white"/>
        </w:rPr>
      </w:pPr>
      <w:r w:rsidRPr="00A56064">
        <w:rPr>
          <w:color w:val="222222"/>
          <w:highlight w:val="white"/>
        </w:rPr>
        <w:t xml:space="preserve">Xie, M. and Baumer, E.P., 2019. Crime victims’ decisions to call the police: Past research and new directions. </w:t>
      </w:r>
      <w:r w:rsidRPr="00A56064">
        <w:rPr>
          <w:i/>
          <w:color w:val="222222"/>
          <w:highlight w:val="white"/>
        </w:rPr>
        <w:t>Annual Review of Criminology</w:t>
      </w:r>
      <w:r w:rsidRPr="00A56064">
        <w:rPr>
          <w:color w:val="222222"/>
          <w:highlight w:val="white"/>
        </w:rPr>
        <w:t xml:space="preserve">, </w:t>
      </w:r>
      <w:r w:rsidRPr="00A56064">
        <w:rPr>
          <w:i/>
          <w:color w:val="222222"/>
          <w:highlight w:val="white"/>
        </w:rPr>
        <w:t>2</w:t>
      </w:r>
      <w:r w:rsidRPr="00A56064">
        <w:rPr>
          <w:color w:val="222222"/>
          <w:highlight w:val="white"/>
        </w:rPr>
        <w:t>(1), pp.217-240.</w:t>
      </w:r>
    </w:p>
    <w:p w14:paraId="6A5BF2E3" w14:textId="77777777" w:rsidR="00A56064" w:rsidRPr="00A56064" w:rsidRDefault="00A56064" w:rsidP="00A56064">
      <w:pPr>
        <w:pStyle w:val="NormalWeb"/>
        <w:spacing w:before="0" w:beforeAutospacing="0" w:after="180" w:afterAutospacing="0" w:line="360" w:lineRule="auto"/>
        <w:rPr>
          <w:color w:val="000000"/>
        </w:rPr>
      </w:pPr>
      <w:r w:rsidRPr="00A56064">
        <w:rPr>
          <w:color w:val="000000"/>
        </w:rPr>
        <w:t>Crow, I. and Semmens, N., 2008. </w:t>
      </w:r>
      <w:r w:rsidRPr="00A56064">
        <w:rPr>
          <w:i/>
          <w:iCs/>
          <w:color w:val="000000"/>
        </w:rPr>
        <w:t>Researching criminology</w:t>
      </w:r>
      <w:r w:rsidRPr="00A56064">
        <w:rPr>
          <w:color w:val="000000"/>
        </w:rPr>
        <w:t>. Maidenhead: Open University Press.</w:t>
      </w:r>
    </w:p>
    <w:p w14:paraId="6481D74A" w14:textId="77777777" w:rsidR="00A56064" w:rsidRPr="00A56064" w:rsidRDefault="00A56064" w:rsidP="00A56064">
      <w:pPr>
        <w:pStyle w:val="NormalWeb"/>
        <w:spacing w:before="0" w:beforeAutospacing="0" w:after="180" w:afterAutospacing="0" w:line="360" w:lineRule="auto"/>
        <w:rPr>
          <w:color w:val="000000"/>
        </w:rPr>
      </w:pPr>
      <w:r w:rsidRPr="00A56064">
        <w:rPr>
          <w:color w:val="000000"/>
        </w:rPr>
        <w:t xml:space="preserve">Hunter, D., 2009. Relationship between evidence and policy: A case of evidence-based policy or policy-based </w:t>
      </w:r>
      <w:proofErr w:type="gramStart"/>
      <w:r w:rsidRPr="00A56064">
        <w:rPr>
          <w:color w:val="000000"/>
        </w:rPr>
        <w:t>evidence?.</w:t>
      </w:r>
      <w:proofErr w:type="gramEnd"/>
      <w:r w:rsidRPr="00A56064">
        <w:rPr>
          <w:color w:val="000000"/>
        </w:rPr>
        <w:t> </w:t>
      </w:r>
      <w:r w:rsidRPr="00A56064">
        <w:rPr>
          <w:i/>
          <w:iCs/>
          <w:color w:val="000000"/>
        </w:rPr>
        <w:t>Public Health</w:t>
      </w:r>
      <w:r w:rsidRPr="00A56064">
        <w:rPr>
          <w:color w:val="000000"/>
        </w:rPr>
        <w:t>, 123(9), pp.583-586.</w:t>
      </w:r>
    </w:p>
    <w:p w14:paraId="642D1024" w14:textId="77777777" w:rsidR="00A56064" w:rsidRPr="00A56064" w:rsidRDefault="00A56064" w:rsidP="00A56064">
      <w:pPr>
        <w:pStyle w:val="NormalWeb"/>
        <w:spacing w:before="0" w:beforeAutospacing="0" w:after="180" w:afterAutospacing="0" w:line="360" w:lineRule="auto"/>
        <w:rPr>
          <w:color w:val="000000"/>
        </w:rPr>
      </w:pPr>
      <w:r w:rsidRPr="00A56064">
        <w:rPr>
          <w:color w:val="000000"/>
        </w:rPr>
        <w:t xml:space="preserve">Lin, K., 2017. We, the millennials </w:t>
      </w:r>
      <w:proofErr w:type="gramStart"/>
      <w:r w:rsidRPr="00A56064">
        <w:rPr>
          <w:color w:val="000000"/>
        </w:rPr>
        <w:t>The</w:t>
      </w:r>
      <w:proofErr w:type="gramEnd"/>
      <w:r w:rsidRPr="00A56064">
        <w:rPr>
          <w:color w:val="000000"/>
        </w:rPr>
        <w:t xml:space="preserve"> statistical significance of political significance. </w:t>
      </w:r>
      <w:r w:rsidRPr="00A56064">
        <w:rPr>
          <w:i/>
          <w:iCs/>
          <w:color w:val="000000"/>
        </w:rPr>
        <w:t>Significance</w:t>
      </w:r>
      <w:r w:rsidRPr="00A56064">
        <w:rPr>
          <w:color w:val="000000"/>
        </w:rPr>
        <w:t>, 14(5), pp.28-33.</w:t>
      </w:r>
    </w:p>
    <w:p w14:paraId="2FD12240" w14:textId="77777777" w:rsidR="00A56064" w:rsidRPr="00A56064" w:rsidRDefault="00A56064" w:rsidP="00A56064">
      <w:pPr>
        <w:rPr>
          <w:color w:val="222222"/>
          <w:highlight w:val="white"/>
        </w:rPr>
      </w:pPr>
      <w:r w:rsidRPr="00A56064">
        <w:rPr>
          <w:color w:val="222222"/>
          <w:highlight w:val="white"/>
        </w:rPr>
        <w:t xml:space="preserve">Ali, N.A. and Alwee, R., 2017, May. An overview on crime prediction methods. In </w:t>
      </w:r>
      <w:r w:rsidRPr="00A56064">
        <w:rPr>
          <w:i/>
          <w:color w:val="222222"/>
          <w:highlight w:val="white"/>
        </w:rPr>
        <w:t>2017 6th ICT International Student Project Conference (ICT-ISPC)</w:t>
      </w:r>
      <w:r w:rsidRPr="00A56064">
        <w:rPr>
          <w:color w:val="222222"/>
          <w:highlight w:val="white"/>
        </w:rPr>
        <w:t xml:space="preserve"> (pp. 1-5). IEEE.</w:t>
      </w:r>
    </w:p>
    <w:p w14:paraId="15919A64" w14:textId="77777777" w:rsidR="00A56064" w:rsidRPr="007E5A99" w:rsidRDefault="00A56064" w:rsidP="007E5A99">
      <w:pPr>
        <w:rPr>
          <w:color w:val="222222"/>
          <w:highlight w:val="white"/>
        </w:rPr>
      </w:pPr>
    </w:p>
    <w:sectPr w:rsidR="00A56064" w:rsidRPr="007E5A99" w:rsidSect="000B028F">
      <w:footerReference w:type="default" r:id="rId8"/>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234CB" w14:textId="77777777" w:rsidR="007A18E1" w:rsidRDefault="007A18E1" w:rsidP="000B028F">
      <w:pPr>
        <w:spacing w:before="0" w:after="0" w:line="240" w:lineRule="auto"/>
      </w:pPr>
      <w:r>
        <w:separator/>
      </w:r>
    </w:p>
  </w:endnote>
  <w:endnote w:type="continuationSeparator" w:id="0">
    <w:p w14:paraId="1FC0B5D2" w14:textId="77777777" w:rsidR="007A18E1" w:rsidRDefault="007A18E1" w:rsidP="000B02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EastAsia" w:hAnsiTheme="minorHAnsi"/>
        <w:sz w:val="22"/>
        <w:szCs w:val="22"/>
      </w:rPr>
      <w:id w:val="-52161458"/>
      <w:docPartObj>
        <w:docPartGallery w:val="Page Numbers (Bottom of Page)"/>
        <w:docPartUnique/>
      </w:docPartObj>
    </w:sdtPr>
    <w:sdtEndPr>
      <w:rPr>
        <w:rFonts w:asciiTheme="majorHAnsi" w:eastAsiaTheme="majorEastAsia" w:hAnsiTheme="majorHAnsi" w:cstheme="majorBidi"/>
        <w:noProof/>
        <w:color w:val="4F81BD" w:themeColor="accent1"/>
        <w:sz w:val="40"/>
        <w:szCs w:val="40"/>
      </w:rPr>
    </w:sdtEndPr>
    <w:sdtContent>
      <w:p w14:paraId="63BAE7A8" w14:textId="43C1D76F" w:rsidR="000B028F" w:rsidRDefault="000B028F">
        <w:pPr>
          <w:pStyle w:val="Footer"/>
          <w:jc w:val="center"/>
          <w:rPr>
            <w:rFonts w:asciiTheme="majorHAnsi" w:eastAsiaTheme="majorEastAsia" w:hAnsiTheme="majorHAnsi" w:cstheme="majorBidi"/>
            <w:color w:val="4F81BD" w:themeColor="accent1"/>
            <w:sz w:val="40"/>
            <w:szCs w:val="40"/>
          </w:rPr>
        </w:pP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color w:val="4F81BD" w:themeColor="accent1"/>
            <w:sz w:val="40"/>
            <w:szCs w:val="40"/>
          </w:rPr>
          <w:t>2</w:t>
        </w:r>
        <w:r>
          <w:rPr>
            <w:rFonts w:asciiTheme="majorHAnsi" w:eastAsiaTheme="majorEastAsia" w:hAnsiTheme="majorHAnsi" w:cstheme="majorBidi"/>
            <w:noProof/>
            <w:color w:val="4F81BD" w:themeColor="accent1"/>
            <w:sz w:val="40"/>
            <w:szCs w:val="40"/>
          </w:rPr>
          <w:fldChar w:fldCharType="end"/>
        </w:r>
      </w:p>
    </w:sdtContent>
  </w:sdt>
  <w:p w14:paraId="08D066F7" w14:textId="77777777" w:rsidR="000B028F" w:rsidRDefault="000B02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68C43" w14:textId="77777777" w:rsidR="007A18E1" w:rsidRDefault="007A18E1" w:rsidP="000B028F">
      <w:pPr>
        <w:spacing w:before="0" w:after="0" w:line="240" w:lineRule="auto"/>
      </w:pPr>
      <w:r>
        <w:separator/>
      </w:r>
    </w:p>
  </w:footnote>
  <w:footnote w:type="continuationSeparator" w:id="0">
    <w:p w14:paraId="1075C40A" w14:textId="77777777" w:rsidR="007A18E1" w:rsidRDefault="007A18E1" w:rsidP="000B028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D2501"/>
    <w:multiLevelType w:val="hybridMultilevel"/>
    <w:tmpl w:val="BB68F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314957"/>
    <w:multiLevelType w:val="hybridMultilevel"/>
    <w:tmpl w:val="A7C25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3NDI1MrMwtrQwNzRW0lEKTi0uzszPAykwrAUAWEAqZCwAAAA="/>
  </w:docVars>
  <w:rsids>
    <w:rsidRoot w:val="005D045F"/>
    <w:rsid w:val="00044052"/>
    <w:rsid w:val="000B028F"/>
    <w:rsid w:val="00231605"/>
    <w:rsid w:val="005D045F"/>
    <w:rsid w:val="007A18E1"/>
    <w:rsid w:val="007E5A99"/>
    <w:rsid w:val="007E76C1"/>
    <w:rsid w:val="00A56064"/>
    <w:rsid w:val="00B85938"/>
    <w:rsid w:val="00BC65EF"/>
    <w:rsid w:val="00BF41EE"/>
    <w:rsid w:val="00C20C52"/>
    <w:rsid w:val="00CD44E3"/>
    <w:rsid w:val="00D44316"/>
    <w:rsid w:val="00D8063C"/>
    <w:rsid w:val="00DD2D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8EF85"/>
  <w15:docId w15:val="{1043085E-A3C2-4DA6-8891-2BF8941B0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one" w:sz="0" w:space="6" w:color="000000"/>
        <w:bottom w:val="none" w:sz="0" w:space="0" w:color="000000"/>
      </w:pBdr>
      <w:shd w:val="clear" w:color="auto" w:fill="FFFFFF"/>
      <w:outlineLvl w:val="0"/>
    </w:pPr>
    <w:rPr>
      <w:b/>
      <w:color w:val="741B47"/>
      <w:sz w:val="32"/>
      <w:szCs w:val="32"/>
      <w:highlight w:val="white"/>
    </w:rPr>
  </w:style>
  <w:style w:type="paragraph" w:styleId="Heading2">
    <w:name w:val="heading 2"/>
    <w:basedOn w:val="Normal"/>
    <w:next w:val="Normal"/>
    <w:uiPriority w:val="9"/>
    <w:unhideWhenUsed/>
    <w:qFormat/>
    <w:pPr>
      <w:keepNext/>
      <w:keepLines/>
      <w:pBdr>
        <w:top w:val="none" w:sz="0" w:space="6" w:color="000000"/>
        <w:bottom w:val="none" w:sz="0" w:space="0" w:color="000000"/>
      </w:pBdr>
      <w:shd w:val="clear" w:color="auto" w:fill="FFFFFF"/>
      <w:outlineLvl w:val="1"/>
    </w:pPr>
    <w:rPr>
      <w:color w:val="1C4587"/>
      <w:sz w:val="28"/>
      <w:szCs w:val="28"/>
      <w:highlight w:val="white"/>
    </w:rPr>
  </w:style>
  <w:style w:type="paragraph" w:styleId="Heading3">
    <w:name w:val="heading 3"/>
    <w:basedOn w:val="Normal"/>
    <w:next w:val="Normal"/>
    <w:uiPriority w:val="9"/>
    <w:unhideWhenUsed/>
    <w:qFormat/>
    <w:pPr>
      <w:keepNext/>
      <w:keepLines/>
      <w:outlineLvl w:val="2"/>
    </w:pPr>
    <w:rPr>
      <w:color w:val="351C75"/>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DD2D3F"/>
    <w:pPr>
      <w:ind w:left="720"/>
      <w:contextualSpacing/>
    </w:pPr>
  </w:style>
  <w:style w:type="paragraph" w:styleId="NormalWeb">
    <w:name w:val="Normal (Web)"/>
    <w:basedOn w:val="Normal"/>
    <w:uiPriority w:val="99"/>
    <w:semiHidden/>
    <w:unhideWhenUsed/>
    <w:rsid w:val="00A56064"/>
    <w:pPr>
      <w:spacing w:before="100" w:beforeAutospacing="1" w:after="100" w:afterAutospacing="1" w:line="240" w:lineRule="auto"/>
      <w:jc w:val="left"/>
    </w:pPr>
  </w:style>
  <w:style w:type="paragraph" w:styleId="Header">
    <w:name w:val="header"/>
    <w:basedOn w:val="Normal"/>
    <w:link w:val="HeaderChar"/>
    <w:uiPriority w:val="99"/>
    <w:unhideWhenUsed/>
    <w:rsid w:val="000B028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B028F"/>
  </w:style>
  <w:style w:type="paragraph" w:styleId="Footer">
    <w:name w:val="footer"/>
    <w:basedOn w:val="Normal"/>
    <w:link w:val="FooterChar"/>
    <w:uiPriority w:val="99"/>
    <w:unhideWhenUsed/>
    <w:rsid w:val="000B028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B0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0975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9</Pages>
  <Words>2095</Words>
  <Characters>11942</Characters>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2022-07-20T11:54:00Z</dcterms:created>
  <dcterms:modified xsi:type="dcterms:W3CDTF">2022-07-20T14:06:00Z</dcterms:modified>
</cp:coreProperties>
</file>