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0D201" w14:textId="77777777" w:rsidR="00834113" w:rsidRDefault="00834113" w:rsidP="00834113">
      <w:pPr>
        <w:spacing w:line="480" w:lineRule="auto"/>
        <w:rPr>
          <w:rFonts w:ascii="Arial" w:hAnsi="Arial" w:cs="Arial"/>
          <w:sz w:val="24"/>
          <w:szCs w:val="24"/>
        </w:rPr>
      </w:pPr>
    </w:p>
    <w:p w14:paraId="788550F1" w14:textId="77777777" w:rsidR="00834113" w:rsidRDefault="00834113" w:rsidP="00834113">
      <w:pPr>
        <w:spacing w:line="480" w:lineRule="auto"/>
        <w:rPr>
          <w:rFonts w:ascii="Arial" w:hAnsi="Arial" w:cs="Arial"/>
          <w:sz w:val="24"/>
          <w:szCs w:val="24"/>
        </w:rPr>
      </w:pPr>
    </w:p>
    <w:p w14:paraId="2D7F32ED" w14:textId="77777777" w:rsidR="00834113" w:rsidRDefault="00834113" w:rsidP="00834113">
      <w:pPr>
        <w:spacing w:line="480" w:lineRule="auto"/>
        <w:rPr>
          <w:rFonts w:ascii="Arial" w:hAnsi="Arial" w:cs="Arial"/>
          <w:sz w:val="24"/>
          <w:szCs w:val="24"/>
        </w:rPr>
      </w:pPr>
    </w:p>
    <w:p w14:paraId="7F553AF5" w14:textId="772C7617" w:rsidR="00A06B1C" w:rsidRPr="00834113" w:rsidRDefault="00A06B1C" w:rsidP="00834113">
      <w:pPr>
        <w:spacing w:line="480" w:lineRule="auto"/>
        <w:rPr>
          <w:rFonts w:ascii="Arial" w:hAnsi="Arial" w:cs="Arial"/>
          <w:sz w:val="24"/>
          <w:szCs w:val="24"/>
        </w:rPr>
      </w:pPr>
    </w:p>
    <w:p w14:paraId="30481AC1" w14:textId="77777777" w:rsidR="00834113" w:rsidRDefault="00834113" w:rsidP="00834113">
      <w:pPr>
        <w:spacing w:line="480" w:lineRule="auto"/>
        <w:jc w:val="center"/>
        <w:rPr>
          <w:rFonts w:ascii="Arial" w:hAnsi="Arial" w:cs="Arial"/>
          <w:sz w:val="24"/>
          <w:szCs w:val="24"/>
        </w:rPr>
      </w:pPr>
      <w:r w:rsidRPr="00834113">
        <w:rPr>
          <w:rFonts w:ascii="Arial" w:hAnsi="Arial" w:cs="Arial"/>
          <w:sz w:val="24"/>
          <w:szCs w:val="24"/>
        </w:rPr>
        <w:t>Analyse The Impacts of Socio-Economic Force on Employees’ Performance Management and Monitoring in Different Work Modes: Hospitality HR’s Perspective</w:t>
      </w:r>
    </w:p>
    <w:p w14:paraId="4AA42631" w14:textId="77777777" w:rsidR="00A06B1C" w:rsidRPr="00834113" w:rsidRDefault="00A06B1C" w:rsidP="00834113">
      <w:pPr>
        <w:spacing w:line="480" w:lineRule="auto"/>
        <w:jc w:val="center"/>
        <w:rPr>
          <w:rFonts w:ascii="Arial" w:hAnsi="Arial" w:cs="Arial"/>
          <w:sz w:val="24"/>
          <w:szCs w:val="24"/>
        </w:rPr>
      </w:pPr>
    </w:p>
    <w:p w14:paraId="5E3C20D6" w14:textId="77777777" w:rsidR="00D32A5A" w:rsidRPr="00042A44" w:rsidRDefault="00D32A5A" w:rsidP="00D32A5A">
      <w:pPr>
        <w:jc w:val="center"/>
        <w:rPr>
          <w:rFonts w:ascii="Arial" w:hAnsi="Arial" w:cs="Arial"/>
          <w:sz w:val="24"/>
          <w:szCs w:val="24"/>
        </w:rPr>
      </w:pPr>
      <w:r w:rsidRPr="00042A44">
        <w:rPr>
          <w:rFonts w:ascii="Arial" w:hAnsi="Arial" w:cs="Arial"/>
          <w:b/>
          <w:bCs/>
          <w:sz w:val="24"/>
          <w:szCs w:val="24"/>
        </w:rPr>
        <w:t>Module:</w:t>
      </w:r>
      <w:r w:rsidRPr="00042A44">
        <w:rPr>
          <w:rFonts w:ascii="Arial" w:hAnsi="Arial" w:cs="Arial"/>
          <w:sz w:val="24"/>
          <w:szCs w:val="24"/>
        </w:rPr>
        <w:t xml:space="preserve"> Personnel Resourcing and Development (BMIH5005)</w:t>
      </w:r>
    </w:p>
    <w:p w14:paraId="43C49985" w14:textId="77777777" w:rsidR="00D32A5A" w:rsidRPr="00042A44" w:rsidRDefault="00D32A5A" w:rsidP="00D32A5A">
      <w:pPr>
        <w:jc w:val="center"/>
        <w:rPr>
          <w:rFonts w:ascii="Arial" w:hAnsi="Arial" w:cs="Arial"/>
          <w:sz w:val="24"/>
          <w:szCs w:val="24"/>
        </w:rPr>
      </w:pPr>
      <w:r w:rsidRPr="00042A44">
        <w:rPr>
          <w:rFonts w:ascii="Arial" w:hAnsi="Arial" w:cs="Arial"/>
          <w:b/>
          <w:bCs/>
          <w:sz w:val="24"/>
          <w:szCs w:val="24"/>
        </w:rPr>
        <w:t>Lecturer:</w:t>
      </w:r>
      <w:r w:rsidRPr="00042A44">
        <w:rPr>
          <w:rFonts w:ascii="Arial" w:hAnsi="Arial" w:cs="Arial"/>
          <w:sz w:val="24"/>
          <w:szCs w:val="24"/>
        </w:rPr>
        <w:t xml:space="preserve"> Helen Lee</w:t>
      </w:r>
    </w:p>
    <w:p w14:paraId="68424CBE" w14:textId="77777777" w:rsidR="00D32A5A" w:rsidRPr="00042A44" w:rsidRDefault="00D32A5A" w:rsidP="00D32A5A">
      <w:pPr>
        <w:jc w:val="center"/>
        <w:rPr>
          <w:rFonts w:ascii="Arial" w:hAnsi="Arial" w:cs="Arial"/>
          <w:sz w:val="24"/>
          <w:szCs w:val="24"/>
        </w:rPr>
      </w:pPr>
      <w:r w:rsidRPr="00042A44">
        <w:rPr>
          <w:rFonts w:ascii="Arial" w:hAnsi="Arial" w:cs="Arial"/>
          <w:b/>
          <w:bCs/>
          <w:sz w:val="24"/>
          <w:szCs w:val="24"/>
        </w:rPr>
        <w:t xml:space="preserve">Student </w:t>
      </w:r>
      <w:proofErr w:type="spellStart"/>
      <w:proofErr w:type="gramStart"/>
      <w:r w:rsidRPr="00042A44">
        <w:rPr>
          <w:rFonts w:ascii="Arial" w:hAnsi="Arial" w:cs="Arial"/>
          <w:b/>
          <w:bCs/>
          <w:sz w:val="24"/>
          <w:szCs w:val="24"/>
        </w:rPr>
        <w:t>Name:</w:t>
      </w:r>
      <w:r w:rsidRPr="00042A44">
        <w:rPr>
          <w:rFonts w:ascii="Arial" w:hAnsi="Arial" w:cs="Arial"/>
          <w:sz w:val="24"/>
          <w:szCs w:val="24"/>
        </w:rPr>
        <w:t>Tany</w:t>
      </w:r>
      <w:proofErr w:type="spellEnd"/>
      <w:proofErr w:type="gramEnd"/>
      <w:r w:rsidRPr="00042A44">
        <w:rPr>
          <w:rFonts w:ascii="Arial" w:hAnsi="Arial" w:cs="Arial"/>
          <w:sz w:val="24"/>
          <w:szCs w:val="24"/>
        </w:rPr>
        <w:t xml:space="preserve"> Gue Ferreira Amaro</w:t>
      </w:r>
    </w:p>
    <w:p w14:paraId="7742DFD3" w14:textId="52871586" w:rsidR="00834113" w:rsidRPr="00042A44" w:rsidRDefault="00D32A5A" w:rsidP="00D32A5A">
      <w:pPr>
        <w:jc w:val="center"/>
        <w:rPr>
          <w:rFonts w:ascii="Arial" w:hAnsi="Arial" w:cs="Arial"/>
          <w:sz w:val="24"/>
          <w:szCs w:val="24"/>
        </w:rPr>
      </w:pPr>
      <w:r w:rsidRPr="00042A44">
        <w:rPr>
          <w:rFonts w:ascii="Arial" w:hAnsi="Arial" w:cs="Arial"/>
          <w:b/>
          <w:bCs/>
          <w:sz w:val="24"/>
          <w:szCs w:val="24"/>
        </w:rPr>
        <w:t>Student ID:</w:t>
      </w:r>
      <w:r w:rsidRPr="00042A44">
        <w:rPr>
          <w:rFonts w:ascii="Arial" w:hAnsi="Arial" w:cs="Arial"/>
          <w:sz w:val="24"/>
          <w:szCs w:val="24"/>
        </w:rPr>
        <w:t xml:space="preserve"> 2209539</w:t>
      </w:r>
    </w:p>
    <w:p w14:paraId="5B918CE0" w14:textId="77777777" w:rsidR="003923FB" w:rsidRDefault="003923FB">
      <w:r>
        <w:br w:type="page"/>
      </w:r>
    </w:p>
    <w:sdt>
      <w:sdtPr>
        <w:rPr>
          <w:rFonts w:asciiTheme="minorHAnsi" w:eastAsiaTheme="minorHAnsi" w:hAnsiTheme="minorHAnsi" w:cstheme="minorBidi"/>
          <w:color w:val="auto"/>
          <w:sz w:val="22"/>
          <w:szCs w:val="22"/>
          <w:lang w:val="en-GB"/>
        </w:rPr>
        <w:id w:val="-881784996"/>
        <w:docPartObj>
          <w:docPartGallery w:val="Table of Contents"/>
          <w:docPartUnique/>
        </w:docPartObj>
      </w:sdtPr>
      <w:sdtEndPr>
        <w:rPr>
          <w:b/>
          <w:bCs/>
          <w:noProof/>
        </w:rPr>
      </w:sdtEndPr>
      <w:sdtContent>
        <w:p w14:paraId="79D64483" w14:textId="77777777" w:rsidR="00834113" w:rsidRDefault="00834113" w:rsidP="00834113">
          <w:pPr>
            <w:pStyle w:val="TOCHeading"/>
            <w:jc w:val="center"/>
            <w:rPr>
              <w:rStyle w:val="Heading1Char"/>
              <w:rFonts w:cs="Arial"/>
              <w:i w:val="0"/>
              <w:color w:val="auto"/>
            </w:rPr>
          </w:pPr>
          <w:r w:rsidRPr="00834113">
            <w:rPr>
              <w:rStyle w:val="Heading1Char"/>
              <w:rFonts w:cs="Arial"/>
              <w:i w:val="0"/>
              <w:color w:val="auto"/>
            </w:rPr>
            <w:t>Table of Contents</w:t>
          </w:r>
        </w:p>
        <w:p w14:paraId="2C0F5F4F" w14:textId="77777777" w:rsidR="00834113" w:rsidRPr="00042A44" w:rsidRDefault="00834113" w:rsidP="00834113">
          <w:pPr>
            <w:rPr>
              <w:sz w:val="24"/>
              <w:szCs w:val="24"/>
              <w:lang w:val="en-US"/>
            </w:rPr>
          </w:pPr>
        </w:p>
        <w:p w14:paraId="64C82E24" w14:textId="77777777" w:rsidR="00834113" w:rsidRPr="00042A44" w:rsidRDefault="00834113" w:rsidP="00834113">
          <w:pPr>
            <w:pStyle w:val="TOC1"/>
            <w:tabs>
              <w:tab w:val="right" w:leader="dot" w:pos="9016"/>
            </w:tabs>
            <w:spacing w:line="600" w:lineRule="auto"/>
            <w:rPr>
              <w:rFonts w:ascii="Arial" w:hAnsi="Arial" w:cs="Arial"/>
              <w:noProof/>
              <w:sz w:val="24"/>
              <w:szCs w:val="24"/>
            </w:rPr>
          </w:pPr>
          <w:r w:rsidRPr="00042A44">
            <w:rPr>
              <w:rFonts w:ascii="Arial" w:hAnsi="Arial" w:cs="Arial"/>
              <w:sz w:val="24"/>
              <w:szCs w:val="24"/>
            </w:rPr>
            <w:fldChar w:fldCharType="begin"/>
          </w:r>
          <w:r w:rsidRPr="00042A44">
            <w:rPr>
              <w:rFonts w:ascii="Arial" w:hAnsi="Arial" w:cs="Arial"/>
              <w:sz w:val="24"/>
              <w:szCs w:val="24"/>
            </w:rPr>
            <w:instrText xml:space="preserve"> TOC \o "1-3" \h \z \u </w:instrText>
          </w:r>
          <w:r w:rsidRPr="00042A44">
            <w:rPr>
              <w:rFonts w:ascii="Arial" w:hAnsi="Arial" w:cs="Arial"/>
              <w:sz w:val="24"/>
              <w:szCs w:val="24"/>
            </w:rPr>
            <w:fldChar w:fldCharType="separate"/>
          </w:r>
          <w:hyperlink w:anchor="_Toc159852531" w:history="1">
            <w:r w:rsidRPr="00042A44">
              <w:rPr>
                <w:rStyle w:val="Hyperlink"/>
                <w:rFonts w:ascii="Arial" w:hAnsi="Arial" w:cs="Arial"/>
                <w:noProof/>
                <w:sz w:val="24"/>
                <w:szCs w:val="24"/>
              </w:rPr>
              <w:t>Introduction</w:t>
            </w:r>
            <w:r w:rsidRPr="00042A44">
              <w:rPr>
                <w:rFonts w:ascii="Arial" w:hAnsi="Arial" w:cs="Arial"/>
                <w:noProof/>
                <w:webHidden/>
                <w:sz w:val="24"/>
                <w:szCs w:val="24"/>
              </w:rPr>
              <w:tab/>
            </w:r>
            <w:r w:rsidRPr="00042A44">
              <w:rPr>
                <w:rFonts w:ascii="Arial" w:hAnsi="Arial" w:cs="Arial"/>
                <w:noProof/>
                <w:webHidden/>
                <w:sz w:val="24"/>
                <w:szCs w:val="24"/>
              </w:rPr>
              <w:fldChar w:fldCharType="begin"/>
            </w:r>
            <w:r w:rsidRPr="00042A44">
              <w:rPr>
                <w:rFonts w:ascii="Arial" w:hAnsi="Arial" w:cs="Arial"/>
                <w:noProof/>
                <w:webHidden/>
                <w:sz w:val="24"/>
                <w:szCs w:val="24"/>
              </w:rPr>
              <w:instrText xml:space="preserve"> PAGEREF _Toc159852531 \h </w:instrText>
            </w:r>
            <w:r w:rsidRPr="00042A44">
              <w:rPr>
                <w:rFonts w:ascii="Arial" w:hAnsi="Arial" w:cs="Arial"/>
                <w:noProof/>
                <w:webHidden/>
                <w:sz w:val="24"/>
                <w:szCs w:val="24"/>
              </w:rPr>
            </w:r>
            <w:r w:rsidRPr="00042A44">
              <w:rPr>
                <w:rFonts w:ascii="Arial" w:hAnsi="Arial" w:cs="Arial"/>
                <w:noProof/>
                <w:webHidden/>
                <w:sz w:val="24"/>
                <w:szCs w:val="24"/>
              </w:rPr>
              <w:fldChar w:fldCharType="separate"/>
            </w:r>
            <w:r w:rsidRPr="00042A44">
              <w:rPr>
                <w:rFonts w:ascii="Arial" w:hAnsi="Arial" w:cs="Arial"/>
                <w:noProof/>
                <w:webHidden/>
                <w:sz w:val="24"/>
                <w:szCs w:val="24"/>
              </w:rPr>
              <w:t>3</w:t>
            </w:r>
            <w:r w:rsidRPr="00042A44">
              <w:rPr>
                <w:rFonts w:ascii="Arial" w:hAnsi="Arial" w:cs="Arial"/>
                <w:noProof/>
                <w:webHidden/>
                <w:sz w:val="24"/>
                <w:szCs w:val="24"/>
              </w:rPr>
              <w:fldChar w:fldCharType="end"/>
            </w:r>
          </w:hyperlink>
        </w:p>
        <w:p w14:paraId="6E9F101D" w14:textId="77777777" w:rsidR="00834113" w:rsidRPr="00042A44" w:rsidRDefault="00000000" w:rsidP="00834113">
          <w:pPr>
            <w:pStyle w:val="TOC1"/>
            <w:tabs>
              <w:tab w:val="right" w:leader="dot" w:pos="9016"/>
            </w:tabs>
            <w:spacing w:line="600" w:lineRule="auto"/>
            <w:rPr>
              <w:rFonts w:ascii="Arial" w:hAnsi="Arial" w:cs="Arial"/>
              <w:noProof/>
              <w:sz w:val="24"/>
              <w:szCs w:val="24"/>
            </w:rPr>
          </w:pPr>
          <w:hyperlink w:anchor="_Toc159852532" w:history="1">
            <w:r w:rsidR="00834113" w:rsidRPr="00042A44">
              <w:rPr>
                <w:rStyle w:val="Hyperlink"/>
                <w:rFonts w:ascii="Arial" w:hAnsi="Arial" w:cs="Arial"/>
                <w:noProof/>
                <w:sz w:val="24"/>
                <w:szCs w:val="24"/>
              </w:rPr>
              <w:t>Discussion and Review of Literature</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_Toc159852532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4</w:t>
            </w:r>
            <w:r w:rsidR="00834113" w:rsidRPr="00042A44">
              <w:rPr>
                <w:rFonts w:ascii="Arial" w:hAnsi="Arial" w:cs="Arial"/>
                <w:noProof/>
                <w:webHidden/>
                <w:sz w:val="24"/>
                <w:szCs w:val="24"/>
              </w:rPr>
              <w:fldChar w:fldCharType="end"/>
            </w:r>
          </w:hyperlink>
        </w:p>
        <w:p w14:paraId="673A1E18" w14:textId="77777777" w:rsidR="00834113" w:rsidRPr="00042A44" w:rsidRDefault="00000000" w:rsidP="00834113">
          <w:pPr>
            <w:pStyle w:val="TOC2"/>
            <w:tabs>
              <w:tab w:val="right" w:leader="dot" w:pos="9016"/>
            </w:tabs>
            <w:spacing w:line="600" w:lineRule="auto"/>
            <w:rPr>
              <w:rFonts w:ascii="Arial" w:hAnsi="Arial" w:cs="Arial"/>
              <w:noProof/>
              <w:sz w:val="24"/>
              <w:szCs w:val="24"/>
            </w:rPr>
          </w:pPr>
          <w:hyperlink w:anchor="_Toc159852533" w:history="1">
            <w:r w:rsidR="00834113" w:rsidRPr="00042A44">
              <w:rPr>
                <w:rStyle w:val="Hyperlink"/>
                <w:rFonts w:ascii="Arial" w:hAnsi="Arial" w:cs="Arial"/>
                <w:noProof/>
                <w:sz w:val="24"/>
                <w:szCs w:val="24"/>
              </w:rPr>
              <w:t>Definition and Significance of Socio-Economic Factors in PESTLE Analysis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_Toc159852533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4</w:t>
            </w:r>
            <w:r w:rsidR="00834113" w:rsidRPr="00042A44">
              <w:rPr>
                <w:rFonts w:ascii="Arial" w:hAnsi="Arial" w:cs="Arial"/>
                <w:noProof/>
                <w:webHidden/>
                <w:sz w:val="24"/>
                <w:szCs w:val="24"/>
              </w:rPr>
              <w:fldChar w:fldCharType="end"/>
            </w:r>
          </w:hyperlink>
        </w:p>
        <w:p w14:paraId="3BA17EC6" w14:textId="77777777" w:rsidR="00834113" w:rsidRPr="00042A44" w:rsidRDefault="00000000" w:rsidP="00834113">
          <w:pPr>
            <w:pStyle w:val="TOC2"/>
            <w:tabs>
              <w:tab w:val="right" w:leader="dot" w:pos="9016"/>
            </w:tabs>
            <w:spacing w:line="600" w:lineRule="auto"/>
            <w:rPr>
              <w:rFonts w:ascii="Arial" w:hAnsi="Arial" w:cs="Arial"/>
              <w:noProof/>
              <w:sz w:val="24"/>
              <w:szCs w:val="24"/>
            </w:rPr>
          </w:pPr>
          <w:hyperlink w:anchor="_Toc159852534" w:history="1">
            <w:r w:rsidR="00834113" w:rsidRPr="00042A44">
              <w:rPr>
                <w:rStyle w:val="Hyperlink"/>
                <w:rFonts w:ascii="Arial" w:hAnsi="Arial" w:cs="Arial"/>
                <w:noProof/>
                <w:sz w:val="24"/>
                <w:szCs w:val="24"/>
              </w:rPr>
              <w:t>Impact of Economic Conditions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_Toc159852534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5</w:t>
            </w:r>
            <w:r w:rsidR="00834113" w:rsidRPr="00042A44">
              <w:rPr>
                <w:rFonts w:ascii="Arial" w:hAnsi="Arial" w:cs="Arial"/>
                <w:noProof/>
                <w:webHidden/>
                <w:sz w:val="24"/>
                <w:szCs w:val="24"/>
              </w:rPr>
              <w:fldChar w:fldCharType="end"/>
            </w:r>
          </w:hyperlink>
        </w:p>
        <w:p w14:paraId="3D8935AA" w14:textId="77777777" w:rsidR="00834113" w:rsidRPr="00042A44" w:rsidRDefault="00000000" w:rsidP="00834113">
          <w:pPr>
            <w:pStyle w:val="TOC2"/>
            <w:tabs>
              <w:tab w:val="right" w:leader="dot" w:pos="9016"/>
            </w:tabs>
            <w:spacing w:line="600" w:lineRule="auto"/>
            <w:rPr>
              <w:rFonts w:ascii="Arial" w:hAnsi="Arial" w:cs="Arial"/>
              <w:noProof/>
              <w:sz w:val="24"/>
              <w:szCs w:val="24"/>
            </w:rPr>
          </w:pPr>
          <w:hyperlink w:anchor="_Toc159852535" w:history="1">
            <w:r w:rsidR="00834113" w:rsidRPr="00042A44">
              <w:rPr>
                <w:rStyle w:val="Hyperlink"/>
                <w:rFonts w:ascii="Arial" w:hAnsi="Arial" w:cs="Arial"/>
                <w:noProof/>
                <w:sz w:val="24"/>
                <w:szCs w:val="24"/>
              </w:rPr>
              <w:t>Influence of Technological Advancements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_Toc159852535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5</w:t>
            </w:r>
            <w:r w:rsidR="00834113" w:rsidRPr="00042A44">
              <w:rPr>
                <w:rFonts w:ascii="Arial" w:hAnsi="Arial" w:cs="Arial"/>
                <w:noProof/>
                <w:webHidden/>
                <w:sz w:val="24"/>
                <w:szCs w:val="24"/>
              </w:rPr>
              <w:fldChar w:fldCharType="end"/>
            </w:r>
          </w:hyperlink>
        </w:p>
        <w:p w14:paraId="53DC9C63" w14:textId="77777777" w:rsidR="00834113" w:rsidRPr="00042A44" w:rsidRDefault="00000000" w:rsidP="00834113">
          <w:pPr>
            <w:pStyle w:val="TOC2"/>
            <w:tabs>
              <w:tab w:val="right" w:leader="dot" w:pos="9016"/>
            </w:tabs>
            <w:spacing w:line="600" w:lineRule="auto"/>
            <w:rPr>
              <w:rFonts w:ascii="Arial" w:hAnsi="Arial" w:cs="Arial"/>
              <w:noProof/>
              <w:sz w:val="24"/>
              <w:szCs w:val="24"/>
            </w:rPr>
          </w:pPr>
          <w:hyperlink w:anchor="_Toc159852536" w:history="1">
            <w:r w:rsidR="00834113" w:rsidRPr="00042A44">
              <w:rPr>
                <w:rStyle w:val="Hyperlink"/>
                <w:rFonts w:ascii="Arial" w:hAnsi="Arial" w:cs="Arial"/>
                <w:noProof/>
                <w:sz w:val="24"/>
                <w:szCs w:val="24"/>
              </w:rPr>
              <w:t>Effects of Social Trends on Employee Performance in Different Work Modes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_Toc159852536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6</w:t>
            </w:r>
            <w:r w:rsidR="00834113" w:rsidRPr="00042A44">
              <w:rPr>
                <w:rFonts w:ascii="Arial" w:hAnsi="Arial" w:cs="Arial"/>
                <w:noProof/>
                <w:webHidden/>
                <w:sz w:val="24"/>
                <w:szCs w:val="24"/>
              </w:rPr>
              <w:fldChar w:fldCharType="end"/>
            </w:r>
          </w:hyperlink>
        </w:p>
        <w:p w14:paraId="516875CE" w14:textId="77777777" w:rsidR="00834113" w:rsidRPr="00042A44" w:rsidRDefault="00000000" w:rsidP="00834113">
          <w:pPr>
            <w:pStyle w:val="TOC1"/>
            <w:tabs>
              <w:tab w:val="right" w:leader="dot" w:pos="9016"/>
            </w:tabs>
            <w:spacing w:line="600" w:lineRule="auto"/>
            <w:rPr>
              <w:rFonts w:ascii="Arial" w:hAnsi="Arial" w:cs="Arial"/>
              <w:noProof/>
              <w:sz w:val="24"/>
              <w:szCs w:val="24"/>
            </w:rPr>
          </w:pPr>
          <w:hyperlink w:anchor="_Toc159852537" w:history="1">
            <w:r w:rsidR="00834113" w:rsidRPr="00042A44">
              <w:rPr>
                <w:rStyle w:val="Hyperlink"/>
                <w:rFonts w:ascii="Arial" w:hAnsi="Arial" w:cs="Arial"/>
                <w:noProof/>
                <w:sz w:val="24"/>
                <w:szCs w:val="24"/>
              </w:rPr>
              <w:t>Industry Trends and Metrics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_Toc159852537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7</w:t>
            </w:r>
            <w:r w:rsidR="00834113" w:rsidRPr="00042A44">
              <w:rPr>
                <w:rFonts w:ascii="Arial" w:hAnsi="Arial" w:cs="Arial"/>
                <w:noProof/>
                <w:webHidden/>
                <w:sz w:val="24"/>
                <w:szCs w:val="24"/>
              </w:rPr>
              <w:fldChar w:fldCharType="end"/>
            </w:r>
          </w:hyperlink>
        </w:p>
        <w:p w14:paraId="2F7C32A2" w14:textId="77777777" w:rsidR="00834113" w:rsidRPr="00042A44" w:rsidRDefault="00000000" w:rsidP="00834113">
          <w:pPr>
            <w:pStyle w:val="TOC2"/>
            <w:tabs>
              <w:tab w:val="right" w:leader="dot" w:pos="9016"/>
            </w:tabs>
            <w:spacing w:line="600" w:lineRule="auto"/>
            <w:rPr>
              <w:rFonts w:ascii="Arial" w:hAnsi="Arial" w:cs="Arial"/>
              <w:noProof/>
              <w:sz w:val="24"/>
              <w:szCs w:val="24"/>
            </w:rPr>
          </w:pPr>
          <w:hyperlink w:anchor="_Toc159852538" w:history="1">
            <w:r w:rsidR="00834113" w:rsidRPr="00042A44">
              <w:rPr>
                <w:rStyle w:val="Hyperlink"/>
                <w:rFonts w:ascii="Arial" w:hAnsi="Arial" w:cs="Arial"/>
                <w:noProof/>
                <w:sz w:val="24"/>
                <w:szCs w:val="24"/>
              </w:rPr>
              <w:t>Analysis of Retention Rates in the Hospitality Industry</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_Toc159852538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7</w:t>
            </w:r>
            <w:r w:rsidR="00834113" w:rsidRPr="00042A44">
              <w:rPr>
                <w:rFonts w:ascii="Arial" w:hAnsi="Arial" w:cs="Arial"/>
                <w:noProof/>
                <w:webHidden/>
                <w:sz w:val="24"/>
                <w:szCs w:val="24"/>
              </w:rPr>
              <w:fldChar w:fldCharType="end"/>
            </w:r>
          </w:hyperlink>
        </w:p>
        <w:p w14:paraId="4AAF3FAD" w14:textId="77777777" w:rsidR="00834113" w:rsidRPr="00042A44" w:rsidRDefault="00000000" w:rsidP="00834113">
          <w:pPr>
            <w:pStyle w:val="TOC2"/>
            <w:tabs>
              <w:tab w:val="right" w:leader="dot" w:pos="9016"/>
            </w:tabs>
            <w:spacing w:line="600" w:lineRule="auto"/>
            <w:rPr>
              <w:rFonts w:ascii="Arial" w:hAnsi="Arial" w:cs="Arial"/>
              <w:noProof/>
              <w:sz w:val="24"/>
              <w:szCs w:val="24"/>
            </w:rPr>
          </w:pPr>
          <w:hyperlink w:anchor="_Toc159852539" w:history="1">
            <w:r w:rsidR="00834113" w:rsidRPr="00042A44">
              <w:rPr>
                <w:rStyle w:val="Hyperlink"/>
                <w:rFonts w:ascii="Arial" w:hAnsi="Arial" w:cs="Arial"/>
                <w:noProof/>
                <w:sz w:val="24"/>
                <w:szCs w:val="24"/>
              </w:rPr>
              <w:t>Examination of Turnover Rates and Their Implications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_Toc159852539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7</w:t>
            </w:r>
            <w:r w:rsidR="00834113" w:rsidRPr="00042A44">
              <w:rPr>
                <w:rFonts w:ascii="Arial" w:hAnsi="Arial" w:cs="Arial"/>
                <w:noProof/>
                <w:webHidden/>
                <w:sz w:val="24"/>
                <w:szCs w:val="24"/>
              </w:rPr>
              <w:fldChar w:fldCharType="end"/>
            </w:r>
          </w:hyperlink>
        </w:p>
        <w:p w14:paraId="402AACFC" w14:textId="77777777" w:rsidR="00834113" w:rsidRPr="00042A44" w:rsidRDefault="00000000" w:rsidP="00834113">
          <w:pPr>
            <w:pStyle w:val="TOC2"/>
            <w:tabs>
              <w:tab w:val="right" w:leader="dot" w:pos="9016"/>
            </w:tabs>
            <w:spacing w:line="600" w:lineRule="auto"/>
            <w:rPr>
              <w:rFonts w:ascii="Arial" w:hAnsi="Arial" w:cs="Arial"/>
              <w:noProof/>
              <w:sz w:val="24"/>
              <w:szCs w:val="24"/>
            </w:rPr>
          </w:pPr>
          <w:hyperlink w:anchor="_Toc159852540" w:history="1">
            <w:r w:rsidR="00834113" w:rsidRPr="00042A44">
              <w:rPr>
                <w:rStyle w:val="Hyperlink"/>
                <w:rFonts w:ascii="Arial" w:hAnsi="Arial" w:cs="Arial"/>
                <w:noProof/>
                <w:sz w:val="24"/>
                <w:szCs w:val="24"/>
              </w:rPr>
              <w:t>Trends in Employee Satisfaction and Engagement Metrics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_Toc159852540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7</w:t>
            </w:r>
            <w:r w:rsidR="00834113" w:rsidRPr="00042A44">
              <w:rPr>
                <w:rFonts w:ascii="Arial" w:hAnsi="Arial" w:cs="Arial"/>
                <w:noProof/>
                <w:webHidden/>
                <w:sz w:val="24"/>
                <w:szCs w:val="24"/>
              </w:rPr>
              <w:fldChar w:fldCharType="end"/>
            </w:r>
          </w:hyperlink>
        </w:p>
        <w:p w14:paraId="403B10EB" w14:textId="77777777" w:rsidR="00834113" w:rsidRPr="00042A44" w:rsidRDefault="00000000" w:rsidP="00834113">
          <w:pPr>
            <w:pStyle w:val="TOC2"/>
            <w:tabs>
              <w:tab w:val="right" w:leader="dot" w:pos="9016"/>
            </w:tabs>
            <w:spacing w:line="600" w:lineRule="auto"/>
            <w:rPr>
              <w:rFonts w:ascii="Arial" w:hAnsi="Arial" w:cs="Arial"/>
              <w:noProof/>
              <w:sz w:val="24"/>
              <w:szCs w:val="24"/>
            </w:rPr>
          </w:pPr>
          <w:hyperlink w:anchor="_Toc159852541" w:history="1">
            <w:r w:rsidR="00834113" w:rsidRPr="00042A44">
              <w:rPr>
                <w:rStyle w:val="Hyperlink"/>
                <w:rFonts w:ascii="Arial" w:hAnsi="Arial" w:cs="Arial"/>
                <w:noProof/>
                <w:sz w:val="24"/>
                <w:szCs w:val="24"/>
              </w:rPr>
              <w:t>Emergence of Different Work Modes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_Toc159852541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8</w:t>
            </w:r>
            <w:r w:rsidR="00834113" w:rsidRPr="00042A44">
              <w:rPr>
                <w:rFonts w:ascii="Arial" w:hAnsi="Arial" w:cs="Arial"/>
                <w:noProof/>
                <w:webHidden/>
                <w:sz w:val="24"/>
                <w:szCs w:val="24"/>
              </w:rPr>
              <w:fldChar w:fldCharType="end"/>
            </w:r>
          </w:hyperlink>
        </w:p>
        <w:p w14:paraId="3504EB40" w14:textId="77777777" w:rsidR="00834113" w:rsidRPr="00042A44" w:rsidRDefault="00000000" w:rsidP="00834113">
          <w:pPr>
            <w:pStyle w:val="TOC1"/>
            <w:tabs>
              <w:tab w:val="right" w:leader="dot" w:pos="9016"/>
            </w:tabs>
            <w:spacing w:line="600" w:lineRule="auto"/>
            <w:rPr>
              <w:rFonts w:ascii="Arial" w:hAnsi="Arial" w:cs="Arial"/>
              <w:noProof/>
              <w:sz w:val="24"/>
              <w:szCs w:val="24"/>
            </w:rPr>
          </w:pPr>
          <w:hyperlink w:anchor="_Toc159852542" w:history="1">
            <w:r w:rsidR="00834113" w:rsidRPr="00042A44">
              <w:rPr>
                <w:rStyle w:val="Hyperlink"/>
                <w:rFonts w:ascii="Arial" w:hAnsi="Arial" w:cs="Arial"/>
                <w:noProof/>
                <w:sz w:val="24"/>
                <w:szCs w:val="24"/>
              </w:rPr>
              <w:t>Evaluation and Conclusion</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_Toc159852542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10</w:t>
            </w:r>
            <w:r w:rsidR="00834113" w:rsidRPr="00042A44">
              <w:rPr>
                <w:rFonts w:ascii="Arial" w:hAnsi="Arial" w:cs="Arial"/>
                <w:noProof/>
                <w:webHidden/>
                <w:sz w:val="24"/>
                <w:szCs w:val="24"/>
              </w:rPr>
              <w:fldChar w:fldCharType="end"/>
            </w:r>
          </w:hyperlink>
        </w:p>
        <w:p w14:paraId="18C1D4F6" w14:textId="77777777" w:rsidR="00834113" w:rsidRPr="00042A44" w:rsidRDefault="00000000" w:rsidP="00834113">
          <w:pPr>
            <w:pStyle w:val="TOC1"/>
            <w:tabs>
              <w:tab w:val="right" w:leader="dot" w:pos="9016"/>
            </w:tabs>
            <w:spacing w:line="600" w:lineRule="auto"/>
            <w:rPr>
              <w:rFonts w:ascii="Arial" w:hAnsi="Arial" w:cs="Arial"/>
              <w:noProof/>
              <w:sz w:val="24"/>
              <w:szCs w:val="24"/>
            </w:rPr>
          </w:pPr>
          <w:hyperlink w:anchor="_Toc159852543" w:history="1">
            <w:r w:rsidR="00834113" w:rsidRPr="00042A44">
              <w:rPr>
                <w:rStyle w:val="Hyperlink"/>
                <w:rFonts w:ascii="Arial" w:hAnsi="Arial" w:cs="Arial"/>
                <w:noProof/>
                <w:sz w:val="24"/>
                <w:szCs w:val="24"/>
              </w:rPr>
              <w:t>References</w:t>
            </w:r>
            <w:r w:rsidR="00834113" w:rsidRPr="00042A44">
              <w:rPr>
                <w:rFonts w:ascii="Arial" w:hAnsi="Arial" w:cs="Arial"/>
                <w:noProof/>
                <w:webHidden/>
                <w:sz w:val="24"/>
                <w:szCs w:val="24"/>
              </w:rPr>
              <w:tab/>
            </w:r>
            <w:r w:rsidR="00834113" w:rsidRPr="00042A44">
              <w:rPr>
                <w:rFonts w:ascii="Arial" w:hAnsi="Arial" w:cs="Arial"/>
                <w:noProof/>
                <w:webHidden/>
                <w:sz w:val="24"/>
                <w:szCs w:val="24"/>
              </w:rPr>
              <w:fldChar w:fldCharType="begin"/>
            </w:r>
            <w:r w:rsidR="00834113" w:rsidRPr="00042A44">
              <w:rPr>
                <w:rFonts w:ascii="Arial" w:hAnsi="Arial" w:cs="Arial"/>
                <w:noProof/>
                <w:webHidden/>
                <w:sz w:val="24"/>
                <w:szCs w:val="24"/>
              </w:rPr>
              <w:instrText xml:space="preserve"> PAGEREF _Toc159852543 \h </w:instrText>
            </w:r>
            <w:r w:rsidR="00834113" w:rsidRPr="00042A44">
              <w:rPr>
                <w:rFonts w:ascii="Arial" w:hAnsi="Arial" w:cs="Arial"/>
                <w:noProof/>
                <w:webHidden/>
                <w:sz w:val="24"/>
                <w:szCs w:val="24"/>
              </w:rPr>
            </w:r>
            <w:r w:rsidR="00834113" w:rsidRPr="00042A44">
              <w:rPr>
                <w:rFonts w:ascii="Arial" w:hAnsi="Arial" w:cs="Arial"/>
                <w:noProof/>
                <w:webHidden/>
                <w:sz w:val="24"/>
                <w:szCs w:val="24"/>
              </w:rPr>
              <w:fldChar w:fldCharType="separate"/>
            </w:r>
            <w:r w:rsidR="00834113" w:rsidRPr="00042A44">
              <w:rPr>
                <w:rFonts w:ascii="Arial" w:hAnsi="Arial" w:cs="Arial"/>
                <w:noProof/>
                <w:webHidden/>
                <w:sz w:val="24"/>
                <w:szCs w:val="24"/>
              </w:rPr>
              <w:t>12</w:t>
            </w:r>
            <w:r w:rsidR="00834113" w:rsidRPr="00042A44">
              <w:rPr>
                <w:rFonts w:ascii="Arial" w:hAnsi="Arial" w:cs="Arial"/>
                <w:noProof/>
                <w:webHidden/>
                <w:sz w:val="24"/>
                <w:szCs w:val="24"/>
              </w:rPr>
              <w:fldChar w:fldCharType="end"/>
            </w:r>
          </w:hyperlink>
        </w:p>
        <w:p w14:paraId="5F13AB9F" w14:textId="77777777" w:rsidR="00834113" w:rsidRDefault="00834113">
          <w:r w:rsidRPr="00042A44">
            <w:rPr>
              <w:rFonts w:ascii="Arial" w:hAnsi="Arial" w:cs="Arial"/>
              <w:b/>
              <w:bCs/>
              <w:noProof/>
              <w:sz w:val="24"/>
              <w:szCs w:val="24"/>
            </w:rPr>
            <w:fldChar w:fldCharType="end"/>
          </w:r>
        </w:p>
      </w:sdtContent>
    </w:sdt>
    <w:p w14:paraId="10ABCCD4" w14:textId="77777777" w:rsidR="003923FB" w:rsidRDefault="003923FB">
      <w:r>
        <w:br w:type="page"/>
      </w:r>
    </w:p>
    <w:p w14:paraId="367F2176" w14:textId="77777777" w:rsidR="003923FB" w:rsidRPr="00834113" w:rsidRDefault="0057369E" w:rsidP="00834113">
      <w:pPr>
        <w:pStyle w:val="Heading1"/>
        <w:spacing w:before="0" w:line="480" w:lineRule="auto"/>
        <w:contextualSpacing/>
        <w:rPr>
          <w:rFonts w:cs="Arial"/>
          <w:szCs w:val="24"/>
        </w:rPr>
      </w:pPr>
      <w:bookmarkStart w:id="0" w:name="_Toc159852531"/>
      <w:r w:rsidRPr="00834113">
        <w:rPr>
          <w:rFonts w:cs="Arial"/>
          <w:szCs w:val="24"/>
        </w:rPr>
        <w:lastRenderedPageBreak/>
        <w:t>Introduction</w:t>
      </w:r>
      <w:bookmarkEnd w:id="0"/>
    </w:p>
    <w:p w14:paraId="46337B37" w14:textId="77777777" w:rsidR="007263BC" w:rsidRPr="00834113" w:rsidRDefault="003923FB"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InterContinental Hotels Group (IHG) has a long and lofty history tracing back to 1777. The Bass Brewery, wh</w:t>
      </w:r>
      <w:r w:rsidR="007263BC" w:rsidRPr="00834113">
        <w:rPr>
          <w:rFonts w:ascii="Arial" w:hAnsi="Arial" w:cs="Arial"/>
          <w:sz w:val="24"/>
          <w:szCs w:val="24"/>
        </w:rPr>
        <w:t>ich</w:t>
      </w:r>
      <w:r w:rsidRPr="00834113">
        <w:rPr>
          <w:rFonts w:ascii="Arial" w:hAnsi="Arial" w:cs="Arial"/>
          <w:sz w:val="24"/>
          <w:szCs w:val="24"/>
        </w:rPr>
        <w:t xml:space="preserve"> began little, developed into a prevailing power in the inn business, </w:t>
      </w:r>
      <w:r w:rsidR="0057369E" w:rsidRPr="00834113">
        <w:rPr>
          <w:rFonts w:ascii="Arial" w:hAnsi="Arial" w:cs="Arial"/>
          <w:sz w:val="24"/>
          <w:szCs w:val="24"/>
        </w:rPr>
        <w:t>expanding its scope universally (How and Lee, 2021).</w:t>
      </w:r>
      <w:r w:rsidRPr="00834113">
        <w:rPr>
          <w:rFonts w:ascii="Arial" w:hAnsi="Arial" w:cs="Arial"/>
          <w:sz w:val="24"/>
          <w:szCs w:val="24"/>
        </w:rPr>
        <w:t xml:space="preserve"> In 1988, IHG's direction changed fundamentally when it acquired Holiday Inn, denoting a significant occasion that widened its impact in the mid-scale lodging area. Over the long haul, IHG's impact developed through acquisitions like Crowne Plaza and InterContinental Hotels, strengthening its situation as a strong elem</w:t>
      </w:r>
      <w:r w:rsidR="0057369E" w:rsidRPr="00834113">
        <w:rPr>
          <w:rFonts w:ascii="Arial" w:hAnsi="Arial" w:cs="Arial"/>
          <w:sz w:val="24"/>
          <w:szCs w:val="24"/>
        </w:rPr>
        <w:t>ent in the hospitality business (How and Lee, 2021).</w:t>
      </w:r>
      <w:r w:rsidR="007263BC" w:rsidRPr="00834113">
        <w:rPr>
          <w:rFonts w:ascii="Arial" w:hAnsi="Arial" w:cs="Arial"/>
          <w:sz w:val="24"/>
          <w:szCs w:val="24"/>
        </w:rPr>
        <w:t xml:space="preserve"> </w:t>
      </w:r>
      <w:r w:rsidRPr="00834113">
        <w:rPr>
          <w:rFonts w:ascii="Arial" w:hAnsi="Arial" w:cs="Arial"/>
          <w:sz w:val="24"/>
          <w:szCs w:val="24"/>
        </w:rPr>
        <w:t>During its journey, IHG has explored the difficult financial circumstances that influence the inn business. IHG has needed to handily adjust to financial vacillations by adjusting techniques to meet changing client incli</w:t>
      </w:r>
      <w:r w:rsidR="0057369E" w:rsidRPr="00834113">
        <w:rPr>
          <w:rFonts w:ascii="Arial" w:hAnsi="Arial" w:cs="Arial"/>
          <w:sz w:val="24"/>
          <w:szCs w:val="24"/>
        </w:rPr>
        <w:t>nations and economic situations (</w:t>
      </w:r>
      <w:proofErr w:type="spellStart"/>
      <w:r w:rsidR="0057369E" w:rsidRPr="00834113">
        <w:rPr>
          <w:rFonts w:ascii="Arial" w:hAnsi="Arial" w:cs="Arial"/>
          <w:sz w:val="24"/>
          <w:szCs w:val="24"/>
        </w:rPr>
        <w:t>Bastias</w:t>
      </w:r>
      <w:proofErr w:type="spellEnd"/>
      <w:r w:rsidR="0057369E" w:rsidRPr="00834113">
        <w:rPr>
          <w:rFonts w:ascii="Arial" w:hAnsi="Arial" w:cs="Arial"/>
          <w:sz w:val="24"/>
          <w:szCs w:val="24"/>
        </w:rPr>
        <w:t>, 2022).</w:t>
      </w:r>
      <w:r w:rsidRPr="00834113">
        <w:rPr>
          <w:rFonts w:ascii="Arial" w:hAnsi="Arial" w:cs="Arial"/>
          <w:sz w:val="24"/>
          <w:szCs w:val="24"/>
        </w:rPr>
        <w:t xml:space="preserve"> Headways in client care and income the board have driven IHG's turn of events, characterizing its standing as a forerunner in hospitality development. Furthermore, IHG has embraced social conscience by lining up with the latest things </w:t>
      </w:r>
      <w:r w:rsidR="007263BC" w:rsidRPr="00834113">
        <w:rPr>
          <w:rFonts w:ascii="Arial" w:hAnsi="Arial" w:cs="Arial"/>
          <w:sz w:val="24"/>
          <w:szCs w:val="24"/>
        </w:rPr>
        <w:t>concerning</w:t>
      </w:r>
      <w:r w:rsidRPr="00834113">
        <w:rPr>
          <w:rFonts w:ascii="Arial" w:hAnsi="Arial" w:cs="Arial"/>
          <w:sz w:val="24"/>
          <w:szCs w:val="24"/>
        </w:rPr>
        <w:t xml:space="preserve"> ecological obligation and variety. IHG has laid down a good foundation for itself as a forerunner in corporate social obligation inside the hospitality business by executing drives focused on </w:t>
      </w:r>
      <w:r w:rsidR="007263BC" w:rsidRPr="00834113">
        <w:rPr>
          <w:rFonts w:ascii="Arial" w:hAnsi="Arial" w:cs="Arial"/>
          <w:sz w:val="24"/>
          <w:szCs w:val="24"/>
        </w:rPr>
        <w:t xml:space="preserve">a </w:t>
      </w:r>
      <w:r w:rsidRPr="00834113">
        <w:rPr>
          <w:rFonts w:ascii="Arial" w:hAnsi="Arial" w:cs="Arial"/>
          <w:sz w:val="24"/>
          <w:szCs w:val="24"/>
        </w:rPr>
        <w:t xml:space="preserve">variety </w:t>
      </w:r>
      <w:r w:rsidR="007263BC" w:rsidRPr="00834113">
        <w:rPr>
          <w:rFonts w:ascii="Arial" w:hAnsi="Arial" w:cs="Arial"/>
          <w:sz w:val="24"/>
          <w:szCs w:val="24"/>
        </w:rPr>
        <w:t xml:space="preserve">of </w:t>
      </w:r>
      <w:r w:rsidRPr="00834113">
        <w:rPr>
          <w:rFonts w:ascii="Arial" w:hAnsi="Arial" w:cs="Arial"/>
          <w:sz w:val="24"/>
          <w:szCs w:val="24"/>
        </w:rPr>
        <w:t>headw</w:t>
      </w:r>
      <w:r w:rsidR="0057369E" w:rsidRPr="00834113">
        <w:rPr>
          <w:rFonts w:ascii="Arial" w:hAnsi="Arial" w:cs="Arial"/>
          <w:sz w:val="24"/>
          <w:szCs w:val="24"/>
        </w:rPr>
        <w:t>ay, and local area cooperation (</w:t>
      </w:r>
      <w:proofErr w:type="spellStart"/>
      <w:r w:rsidR="0057369E" w:rsidRPr="00834113">
        <w:rPr>
          <w:rFonts w:ascii="Arial" w:hAnsi="Arial" w:cs="Arial"/>
          <w:sz w:val="24"/>
          <w:szCs w:val="24"/>
        </w:rPr>
        <w:t>Popșa</w:t>
      </w:r>
      <w:proofErr w:type="spellEnd"/>
      <w:r w:rsidR="0057369E" w:rsidRPr="00834113">
        <w:rPr>
          <w:rFonts w:ascii="Arial" w:hAnsi="Arial" w:cs="Arial"/>
          <w:sz w:val="24"/>
          <w:szCs w:val="24"/>
        </w:rPr>
        <w:t>, 2023).</w:t>
      </w:r>
      <w:r w:rsidRPr="00834113">
        <w:rPr>
          <w:rFonts w:ascii="Arial" w:hAnsi="Arial" w:cs="Arial"/>
          <w:sz w:val="24"/>
          <w:szCs w:val="24"/>
        </w:rPr>
        <w:t xml:space="preserve"> Lately, IHG has seen the ascent of different work techniques, mirroring the changing patterns in financial change. </w:t>
      </w:r>
    </w:p>
    <w:p w14:paraId="400AD488" w14:textId="77777777" w:rsidR="003923FB" w:rsidRPr="00834113" w:rsidRDefault="003923FB"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 xml:space="preserve">Hybrid work models, adaptable timetables, and remote work have changed the elements of the labour force, inciting IHG to examine new ways to deal </w:t>
      </w:r>
      <w:r w:rsidR="0057369E" w:rsidRPr="00834113">
        <w:rPr>
          <w:rFonts w:ascii="Arial" w:hAnsi="Arial" w:cs="Arial"/>
          <w:sz w:val="24"/>
          <w:szCs w:val="24"/>
        </w:rPr>
        <w:t>with overseeing representatives (</w:t>
      </w:r>
      <w:proofErr w:type="spellStart"/>
      <w:r w:rsidR="0057369E" w:rsidRPr="00834113">
        <w:rPr>
          <w:rFonts w:ascii="Arial" w:hAnsi="Arial" w:cs="Arial"/>
          <w:sz w:val="24"/>
          <w:szCs w:val="24"/>
        </w:rPr>
        <w:t>Kshetri</w:t>
      </w:r>
      <w:proofErr w:type="spellEnd"/>
      <w:r w:rsidR="0057369E" w:rsidRPr="00834113">
        <w:rPr>
          <w:rFonts w:ascii="Arial" w:hAnsi="Arial" w:cs="Arial"/>
          <w:sz w:val="24"/>
          <w:szCs w:val="24"/>
        </w:rPr>
        <w:t>, 2022).</w:t>
      </w:r>
      <w:r w:rsidRPr="00834113">
        <w:rPr>
          <w:rFonts w:ascii="Arial" w:hAnsi="Arial" w:cs="Arial"/>
          <w:sz w:val="24"/>
          <w:szCs w:val="24"/>
        </w:rPr>
        <w:t xml:space="preserve"> IHG has investigated adjusting to various work styles to upgrade productivity, staff retention and morale, as the hospitality bus</w:t>
      </w:r>
      <w:r w:rsidR="0057369E" w:rsidRPr="00834113">
        <w:rPr>
          <w:rFonts w:ascii="Arial" w:hAnsi="Arial" w:cs="Arial"/>
          <w:sz w:val="24"/>
          <w:szCs w:val="24"/>
        </w:rPr>
        <w:t>iness changes (</w:t>
      </w:r>
      <w:proofErr w:type="spellStart"/>
      <w:r w:rsidR="0057369E" w:rsidRPr="00834113">
        <w:rPr>
          <w:rFonts w:ascii="Arial" w:hAnsi="Arial" w:cs="Arial"/>
          <w:sz w:val="24"/>
          <w:szCs w:val="24"/>
        </w:rPr>
        <w:t>Kshetri</w:t>
      </w:r>
      <w:proofErr w:type="spellEnd"/>
      <w:r w:rsidR="0057369E" w:rsidRPr="00834113">
        <w:rPr>
          <w:rFonts w:ascii="Arial" w:hAnsi="Arial" w:cs="Arial"/>
          <w:sz w:val="24"/>
          <w:szCs w:val="24"/>
        </w:rPr>
        <w:t>, 2022).</w:t>
      </w:r>
      <w:r w:rsidR="007263BC" w:rsidRPr="00834113">
        <w:rPr>
          <w:rFonts w:ascii="Arial" w:hAnsi="Arial" w:cs="Arial"/>
          <w:sz w:val="24"/>
          <w:szCs w:val="24"/>
        </w:rPr>
        <w:t xml:space="preserve"> </w:t>
      </w:r>
      <w:r w:rsidRPr="00834113">
        <w:rPr>
          <w:rFonts w:ascii="Arial" w:hAnsi="Arial" w:cs="Arial"/>
          <w:sz w:val="24"/>
          <w:szCs w:val="24"/>
        </w:rPr>
        <w:t>IHG is centred on utilising areas of its overall reach, and commitment to advancement to handle the difficulties presented by financial elements i</w:t>
      </w:r>
      <w:r w:rsidR="0057369E" w:rsidRPr="00834113">
        <w:rPr>
          <w:rFonts w:ascii="Arial" w:hAnsi="Arial" w:cs="Arial"/>
          <w:sz w:val="24"/>
          <w:szCs w:val="24"/>
        </w:rPr>
        <w:t xml:space="preserve">nfluencing </w:t>
      </w:r>
      <w:r w:rsidR="0057369E" w:rsidRPr="00834113">
        <w:rPr>
          <w:rFonts w:ascii="Arial" w:hAnsi="Arial" w:cs="Arial"/>
          <w:sz w:val="24"/>
          <w:szCs w:val="24"/>
        </w:rPr>
        <w:lastRenderedPageBreak/>
        <w:t xml:space="preserve">the hospitality area (Voegeli, 2021). </w:t>
      </w:r>
      <w:r w:rsidRPr="00834113">
        <w:rPr>
          <w:rFonts w:ascii="Arial" w:hAnsi="Arial" w:cs="Arial"/>
          <w:sz w:val="24"/>
          <w:szCs w:val="24"/>
        </w:rPr>
        <w:t xml:space="preserve"> IHG is strategically situated to keep up with its standing for giving outstanding hospitality encounters and being competitive in the always</w:t>
      </w:r>
      <w:r w:rsidR="007263BC" w:rsidRPr="00834113">
        <w:rPr>
          <w:rFonts w:ascii="Arial" w:hAnsi="Arial" w:cs="Arial"/>
          <w:sz w:val="24"/>
          <w:szCs w:val="24"/>
        </w:rPr>
        <w:t>-</w:t>
      </w:r>
      <w:r w:rsidRPr="00834113">
        <w:rPr>
          <w:rFonts w:ascii="Arial" w:hAnsi="Arial" w:cs="Arial"/>
          <w:sz w:val="24"/>
          <w:szCs w:val="24"/>
        </w:rPr>
        <w:t>changing industry by embracing recent fads, executing adaptable work techniques, and fo</w:t>
      </w:r>
      <w:r w:rsidR="0057369E" w:rsidRPr="00834113">
        <w:rPr>
          <w:rFonts w:ascii="Arial" w:hAnsi="Arial" w:cs="Arial"/>
          <w:sz w:val="24"/>
          <w:szCs w:val="24"/>
        </w:rPr>
        <w:t xml:space="preserve">cusing on employee satisfaction (Voegeli, 2021). </w:t>
      </w:r>
      <w:r w:rsidRPr="00834113">
        <w:rPr>
          <w:rFonts w:ascii="Arial" w:hAnsi="Arial" w:cs="Arial"/>
          <w:sz w:val="24"/>
          <w:szCs w:val="24"/>
        </w:rPr>
        <w:t>This pro</w:t>
      </w:r>
      <w:r w:rsidR="00223CB6" w:rsidRPr="00834113">
        <w:rPr>
          <w:rFonts w:ascii="Arial" w:hAnsi="Arial" w:cs="Arial"/>
          <w:sz w:val="24"/>
          <w:szCs w:val="24"/>
        </w:rPr>
        <w:t xml:space="preserve">posal aims </w:t>
      </w:r>
      <w:r w:rsidRPr="00834113">
        <w:rPr>
          <w:rFonts w:ascii="Arial" w:hAnsi="Arial" w:cs="Arial"/>
          <w:sz w:val="24"/>
          <w:szCs w:val="24"/>
        </w:rPr>
        <w:t>to explore the practicality of consolidating different work modes in IHG's tasks and to pinpoint the deterrents connected with overseeing representative execution. The idea plans to examine financial components including technical breakthroughs, monetary circumstances and social patterns to further enhance performance management methods in different work settings.</w:t>
      </w:r>
    </w:p>
    <w:p w14:paraId="7A88404B" w14:textId="77777777" w:rsidR="000F2280" w:rsidRPr="00834113" w:rsidRDefault="000F2280" w:rsidP="00E548F8">
      <w:pPr>
        <w:pStyle w:val="Heading1"/>
        <w:spacing w:before="0" w:line="480" w:lineRule="auto"/>
        <w:contextualSpacing/>
        <w:jc w:val="both"/>
        <w:rPr>
          <w:rFonts w:cs="Arial"/>
          <w:szCs w:val="24"/>
        </w:rPr>
      </w:pPr>
      <w:bookmarkStart w:id="1" w:name="_Toc159852532"/>
      <w:r w:rsidRPr="00834113">
        <w:rPr>
          <w:rFonts w:cs="Arial"/>
          <w:szCs w:val="24"/>
        </w:rPr>
        <w:t>Discussion and Review of Literature</w:t>
      </w:r>
      <w:bookmarkEnd w:id="1"/>
    </w:p>
    <w:p w14:paraId="581763BF" w14:textId="77777777" w:rsidR="000F2280" w:rsidRPr="00834113" w:rsidRDefault="000F2280" w:rsidP="00E548F8">
      <w:pPr>
        <w:pStyle w:val="Heading2"/>
        <w:spacing w:before="0" w:line="480" w:lineRule="auto"/>
        <w:contextualSpacing/>
        <w:jc w:val="both"/>
        <w:rPr>
          <w:rFonts w:cs="Arial"/>
          <w:sz w:val="24"/>
          <w:szCs w:val="24"/>
        </w:rPr>
      </w:pPr>
      <w:bookmarkStart w:id="2" w:name="_Toc159852533"/>
      <w:r w:rsidRPr="00834113">
        <w:rPr>
          <w:rFonts w:cs="Arial"/>
          <w:sz w:val="24"/>
          <w:szCs w:val="24"/>
        </w:rPr>
        <w:t>Definition and Significance of Socio-Economic Factors in PESTLE Analysis</w:t>
      </w:r>
      <w:bookmarkEnd w:id="2"/>
    </w:p>
    <w:p w14:paraId="145A82D0" w14:textId="77777777" w:rsidR="000F2280" w:rsidRPr="00834113" w:rsidRDefault="000F2280" w:rsidP="00E548F8">
      <w:pPr>
        <w:spacing w:after="0" w:line="480" w:lineRule="auto"/>
        <w:ind w:firstLine="720"/>
        <w:contextualSpacing/>
        <w:jc w:val="both"/>
        <w:rPr>
          <w:rFonts w:ascii="Arial" w:hAnsi="Arial" w:cs="Arial"/>
          <w:color w:val="222222"/>
          <w:sz w:val="24"/>
          <w:szCs w:val="24"/>
          <w:shd w:val="clear" w:color="auto" w:fill="FFFFFF"/>
        </w:rPr>
      </w:pPr>
      <w:r w:rsidRPr="00834113">
        <w:rPr>
          <w:rFonts w:ascii="Arial" w:hAnsi="Arial" w:cs="Arial"/>
          <w:sz w:val="24"/>
          <w:szCs w:val="24"/>
        </w:rPr>
        <w:t xml:space="preserve">Socio-economic viewpoints allude to the connection </w:t>
      </w:r>
      <w:r w:rsidR="007263BC" w:rsidRPr="00834113">
        <w:rPr>
          <w:rFonts w:ascii="Arial" w:hAnsi="Arial" w:cs="Arial"/>
          <w:sz w:val="24"/>
          <w:szCs w:val="24"/>
        </w:rPr>
        <w:t>between</w:t>
      </w:r>
      <w:r w:rsidRPr="00834113">
        <w:rPr>
          <w:rFonts w:ascii="Arial" w:hAnsi="Arial" w:cs="Arial"/>
          <w:sz w:val="24"/>
          <w:szCs w:val="24"/>
        </w:rPr>
        <w:t xml:space="preserve"> economic and social factors that impact hierarchical elements and proc</w:t>
      </w:r>
      <w:r w:rsidR="00AD2B02" w:rsidRPr="00834113">
        <w:rPr>
          <w:rFonts w:ascii="Arial" w:hAnsi="Arial" w:cs="Arial"/>
          <w:sz w:val="24"/>
          <w:szCs w:val="24"/>
        </w:rPr>
        <w:t xml:space="preserve">edures for overseeing execution </w:t>
      </w:r>
      <w:r w:rsidR="00AD2B02" w:rsidRPr="00834113">
        <w:rPr>
          <w:rFonts w:ascii="Arial" w:hAnsi="Arial" w:cs="Arial"/>
          <w:color w:val="222222"/>
          <w:sz w:val="24"/>
          <w:szCs w:val="24"/>
          <w:shd w:val="clear" w:color="auto" w:fill="FFFFFF"/>
        </w:rPr>
        <w:t>(</w:t>
      </w:r>
      <w:proofErr w:type="spellStart"/>
      <w:r w:rsidR="00AD2B02" w:rsidRPr="00834113">
        <w:rPr>
          <w:rFonts w:ascii="Arial" w:hAnsi="Arial" w:cs="Arial"/>
          <w:color w:val="222222"/>
          <w:sz w:val="24"/>
          <w:szCs w:val="24"/>
          <w:shd w:val="clear" w:color="auto" w:fill="FFFFFF"/>
        </w:rPr>
        <w:t>Vardopoulos</w:t>
      </w:r>
      <w:proofErr w:type="spellEnd"/>
      <w:r w:rsidR="00AD2B02" w:rsidRPr="00834113">
        <w:rPr>
          <w:rFonts w:ascii="Arial" w:hAnsi="Arial" w:cs="Arial"/>
          <w:color w:val="222222"/>
          <w:sz w:val="24"/>
          <w:szCs w:val="24"/>
          <w:shd w:val="clear" w:color="auto" w:fill="FFFFFF"/>
        </w:rPr>
        <w:t xml:space="preserve"> et.al., 2021)</w:t>
      </w:r>
      <w:r w:rsidR="00AD2B02" w:rsidRPr="00834113">
        <w:rPr>
          <w:rFonts w:ascii="Arial" w:hAnsi="Arial" w:cs="Arial"/>
          <w:sz w:val="24"/>
          <w:szCs w:val="24"/>
        </w:rPr>
        <w:t>.</w:t>
      </w:r>
      <w:r w:rsidRPr="00834113">
        <w:rPr>
          <w:rFonts w:ascii="Arial" w:hAnsi="Arial" w:cs="Arial"/>
          <w:sz w:val="24"/>
          <w:szCs w:val="24"/>
        </w:rPr>
        <w:t xml:space="preserve"> Socio-economic variables in </w:t>
      </w:r>
      <w:r w:rsidR="007263BC" w:rsidRPr="00834113">
        <w:rPr>
          <w:rFonts w:ascii="Arial" w:hAnsi="Arial" w:cs="Arial"/>
          <w:sz w:val="24"/>
          <w:szCs w:val="24"/>
        </w:rPr>
        <w:t xml:space="preserve">the </w:t>
      </w:r>
      <w:r w:rsidRPr="00834113">
        <w:rPr>
          <w:rFonts w:ascii="Arial" w:hAnsi="Arial" w:cs="Arial"/>
          <w:sz w:val="24"/>
          <w:szCs w:val="24"/>
        </w:rPr>
        <w:t>PESTLE examination are the social and economic components tha</w:t>
      </w:r>
      <w:r w:rsidR="00AD2B02" w:rsidRPr="00834113">
        <w:rPr>
          <w:rFonts w:ascii="Arial" w:hAnsi="Arial" w:cs="Arial"/>
          <w:sz w:val="24"/>
          <w:szCs w:val="24"/>
        </w:rPr>
        <w:t xml:space="preserve">t influence organization tasks </w:t>
      </w:r>
      <w:r w:rsidR="00AD2B02" w:rsidRPr="00834113">
        <w:rPr>
          <w:rFonts w:ascii="Arial" w:hAnsi="Arial" w:cs="Arial"/>
          <w:color w:val="222222"/>
          <w:sz w:val="24"/>
          <w:szCs w:val="24"/>
          <w:shd w:val="clear" w:color="auto" w:fill="FFFFFF"/>
        </w:rPr>
        <w:t>(</w:t>
      </w:r>
      <w:proofErr w:type="spellStart"/>
      <w:r w:rsidR="00AD2B02" w:rsidRPr="00834113">
        <w:rPr>
          <w:rFonts w:ascii="Arial" w:hAnsi="Arial" w:cs="Arial"/>
          <w:color w:val="222222"/>
          <w:sz w:val="24"/>
          <w:szCs w:val="24"/>
          <w:shd w:val="clear" w:color="auto" w:fill="FFFFFF"/>
        </w:rPr>
        <w:t>Vardopoulos</w:t>
      </w:r>
      <w:proofErr w:type="spellEnd"/>
      <w:r w:rsidR="00AD2B02" w:rsidRPr="00834113">
        <w:rPr>
          <w:rFonts w:ascii="Arial" w:hAnsi="Arial" w:cs="Arial"/>
          <w:color w:val="222222"/>
          <w:sz w:val="24"/>
          <w:szCs w:val="24"/>
          <w:shd w:val="clear" w:color="auto" w:fill="FFFFFF"/>
        </w:rPr>
        <w:t xml:space="preserve"> et.al., 2021)</w:t>
      </w:r>
      <w:r w:rsidR="00AD2B02" w:rsidRPr="00834113">
        <w:rPr>
          <w:rFonts w:ascii="Arial" w:hAnsi="Arial" w:cs="Arial"/>
          <w:sz w:val="24"/>
          <w:szCs w:val="24"/>
        </w:rPr>
        <w:t xml:space="preserve">. </w:t>
      </w:r>
      <w:r w:rsidRPr="00834113">
        <w:rPr>
          <w:rFonts w:ascii="Arial" w:hAnsi="Arial" w:cs="Arial"/>
          <w:sz w:val="24"/>
          <w:szCs w:val="24"/>
        </w:rPr>
        <w:t xml:space="preserve">These variables incorporate segment changes, social standards, pay circulation, work levels, and purchaser consumption patterns. Grasping socio-economic aspects is fundamental for associations, for example, InterContinental Hotels Group (IHG) since they influence work supply, market demand and lawful conditions, therefore impacting key choices as well as performance management </w:t>
      </w:r>
      <w:r w:rsidR="00AD2B02" w:rsidRPr="00834113">
        <w:rPr>
          <w:rFonts w:ascii="Arial" w:hAnsi="Arial" w:cs="Arial"/>
          <w:sz w:val="24"/>
          <w:szCs w:val="24"/>
        </w:rPr>
        <w:t xml:space="preserve">endeavours </w:t>
      </w:r>
      <w:r w:rsidR="00AD2B02" w:rsidRPr="00834113">
        <w:rPr>
          <w:rFonts w:ascii="Arial" w:hAnsi="Arial" w:cs="Arial"/>
          <w:color w:val="222222"/>
          <w:sz w:val="24"/>
          <w:szCs w:val="24"/>
          <w:shd w:val="clear" w:color="auto" w:fill="FFFFFF"/>
        </w:rPr>
        <w:t>(</w:t>
      </w:r>
      <w:proofErr w:type="spellStart"/>
      <w:r w:rsidR="00AD2B02" w:rsidRPr="00834113">
        <w:rPr>
          <w:rFonts w:ascii="Arial" w:hAnsi="Arial" w:cs="Arial"/>
          <w:color w:val="222222"/>
          <w:sz w:val="24"/>
          <w:szCs w:val="24"/>
          <w:shd w:val="clear" w:color="auto" w:fill="FFFFFF"/>
        </w:rPr>
        <w:t>Delardas</w:t>
      </w:r>
      <w:proofErr w:type="spellEnd"/>
      <w:r w:rsidR="00AD2B02" w:rsidRPr="00834113">
        <w:rPr>
          <w:rFonts w:ascii="Arial" w:hAnsi="Arial" w:cs="Arial"/>
          <w:color w:val="222222"/>
          <w:sz w:val="24"/>
          <w:szCs w:val="24"/>
          <w:shd w:val="clear" w:color="auto" w:fill="FFFFFF"/>
        </w:rPr>
        <w:t xml:space="preserve"> et.al., 2022).</w:t>
      </w:r>
    </w:p>
    <w:p w14:paraId="6F5912AB" w14:textId="77777777" w:rsidR="000F2280" w:rsidRPr="00834113" w:rsidRDefault="000F2280" w:rsidP="00E548F8">
      <w:pPr>
        <w:pStyle w:val="Heading2"/>
        <w:spacing w:before="0" w:line="480" w:lineRule="auto"/>
        <w:contextualSpacing/>
        <w:jc w:val="both"/>
        <w:rPr>
          <w:rFonts w:cs="Arial"/>
          <w:sz w:val="24"/>
          <w:szCs w:val="24"/>
        </w:rPr>
      </w:pPr>
      <w:bookmarkStart w:id="3" w:name="_Toc159852534"/>
      <w:r w:rsidRPr="00834113">
        <w:rPr>
          <w:rFonts w:cs="Arial"/>
          <w:sz w:val="24"/>
          <w:szCs w:val="24"/>
        </w:rPr>
        <w:t>Impact of Economic Conditions</w:t>
      </w:r>
      <w:bookmarkEnd w:id="3"/>
    </w:p>
    <w:p w14:paraId="472E114C" w14:textId="77777777" w:rsidR="000F2280" w:rsidRPr="00834113" w:rsidRDefault="00902C4B"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 xml:space="preserve">Variances in growth in GDP, currency exchange rates and inflation rates altogether influence worker execution </w:t>
      </w:r>
      <w:r w:rsidR="007263BC" w:rsidRPr="00834113">
        <w:rPr>
          <w:rFonts w:ascii="Arial" w:hAnsi="Arial" w:cs="Arial"/>
          <w:sz w:val="24"/>
          <w:szCs w:val="24"/>
        </w:rPr>
        <w:t xml:space="preserve">of </w:t>
      </w:r>
      <w:r w:rsidRPr="00834113">
        <w:rPr>
          <w:rFonts w:ascii="Arial" w:hAnsi="Arial" w:cs="Arial"/>
          <w:sz w:val="24"/>
          <w:szCs w:val="24"/>
        </w:rPr>
        <w:t>the executives at IHG be</w:t>
      </w:r>
      <w:r w:rsidR="00AD2B02" w:rsidRPr="00834113">
        <w:rPr>
          <w:rFonts w:ascii="Arial" w:hAnsi="Arial" w:cs="Arial"/>
          <w:sz w:val="24"/>
          <w:szCs w:val="24"/>
        </w:rPr>
        <w:t xml:space="preserve">cause of economic circumstances </w:t>
      </w:r>
      <w:r w:rsidR="00AD2B02" w:rsidRPr="00834113">
        <w:rPr>
          <w:rFonts w:ascii="Arial" w:hAnsi="Arial" w:cs="Arial"/>
          <w:color w:val="222222"/>
          <w:sz w:val="24"/>
          <w:szCs w:val="24"/>
          <w:shd w:val="clear" w:color="auto" w:fill="FFFFFF"/>
        </w:rPr>
        <w:t xml:space="preserve">(Pun, </w:t>
      </w:r>
      <w:proofErr w:type="spellStart"/>
      <w:r w:rsidR="00AD2B02" w:rsidRPr="00834113">
        <w:rPr>
          <w:rFonts w:ascii="Arial" w:hAnsi="Arial" w:cs="Arial"/>
          <w:color w:val="222222"/>
          <w:sz w:val="24"/>
          <w:szCs w:val="24"/>
          <w:shd w:val="clear" w:color="auto" w:fill="FFFFFF"/>
        </w:rPr>
        <w:t>TseShin</w:t>
      </w:r>
      <w:proofErr w:type="spellEnd"/>
      <w:r w:rsidR="00AD2B02" w:rsidRPr="00834113">
        <w:rPr>
          <w:rFonts w:ascii="Arial" w:hAnsi="Arial" w:cs="Arial"/>
          <w:color w:val="222222"/>
          <w:sz w:val="24"/>
          <w:szCs w:val="24"/>
          <w:shd w:val="clear" w:color="auto" w:fill="FFFFFF"/>
        </w:rPr>
        <w:t>, and Fan, 2020)</w:t>
      </w:r>
      <w:r w:rsidR="00AD2B02" w:rsidRPr="00834113">
        <w:rPr>
          <w:rFonts w:ascii="Arial" w:hAnsi="Arial" w:cs="Arial"/>
          <w:sz w:val="24"/>
          <w:szCs w:val="24"/>
        </w:rPr>
        <w:t>.</w:t>
      </w:r>
      <w:r w:rsidRPr="00834113">
        <w:rPr>
          <w:rFonts w:ascii="Arial" w:hAnsi="Arial" w:cs="Arial"/>
          <w:sz w:val="24"/>
          <w:szCs w:val="24"/>
        </w:rPr>
        <w:t xml:space="preserve"> During downturns, IHG might </w:t>
      </w:r>
      <w:r w:rsidRPr="00834113">
        <w:rPr>
          <w:rFonts w:ascii="Arial" w:hAnsi="Arial" w:cs="Arial"/>
          <w:sz w:val="24"/>
          <w:szCs w:val="24"/>
        </w:rPr>
        <w:lastRenderedPageBreak/>
        <w:t xml:space="preserve">experience obstructions remembering diminished client use for movement and housing, bringing about reduced </w:t>
      </w:r>
      <w:proofErr w:type="spellStart"/>
      <w:r w:rsidRPr="00834113">
        <w:rPr>
          <w:rFonts w:ascii="Arial" w:hAnsi="Arial" w:cs="Arial"/>
          <w:sz w:val="24"/>
          <w:szCs w:val="24"/>
        </w:rPr>
        <w:t>inhabitance</w:t>
      </w:r>
      <w:proofErr w:type="spellEnd"/>
      <w:r w:rsidRPr="00834113">
        <w:rPr>
          <w:rFonts w:ascii="Arial" w:hAnsi="Arial" w:cs="Arial"/>
          <w:sz w:val="24"/>
          <w:szCs w:val="24"/>
        </w:rPr>
        <w:t xml:space="preserve"> rates and pay. During the 2008 fina</w:t>
      </w:r>
      <w:r w:rsidR="007263BC" w:rsidRPr="00834113">
        <w:rPr>
          <w:rFonts w:ascii="Arial" w:hAnsi="Arial" w:cs="Arial"/>
          <w:sz w:val="24"/>
          <w:szCs w:val="24"/>
        </w:rPr>
        <w:t>n</w:t>
      </w:r>
      <w:r w:rsidRPr="00834113">
        <w:rPr>
          <w:rFonts w:ascii="Arial" w:hAnsi="Arial" w:cs="Arial"/>
          <w:sz w:val="24"/>
          <w:szCs w:val="24"/>
        </w:rPr>
        <w:t>cial crisis, IHG saw a drop in demand for hotel rooms bringing about abbreviated work hours fo</w:t>
      </w:r>
      <w:r w:rsidR="00AD2B02" w:rsidRPr="00834113">
        <w:rPr>
          <w:rFonts w:ascii="Arial" w:hAnsi="Arial" w:cs="Arial"/>
          <w:sz w:val="24"/>
          <w:szCs w:val="24"/>
        </w:rPr>
        <w:t xml:space="preserve">r staff at certain destinations (da Fonseca </w:t>
      </w:r>
      <w:proofErr w:type="spellStart"/>
      <w:r w:rsidR="00AD2B02" w:rsidRPr="00834113">
        <w:rPr>
          <w:rFonts w:ascii="Arial" w:hAnsi="Arial" w:cs="Arial"/>
          <w:sz w:val="24"/>
          <w:szCs w:val="24"/>
        </w:rPr>
        <w:t>Bastias</w:t>
      </w:r>
      <w:proofErr w:type="spellEnd"/>
      <w:r w:rsidR="00AD2B02" w:rsidRPr="00834113">
        <w:rPr>
          <w:rFonts w:ascii="Arial" w:hAnsi="Arial" w:cs="Arial"/>
          <w:sz w:val="24"/>
          <w:szCs w:val="24"/>
        </w:rPr>
        <w:t>, 2022).</w:t>
      </w:r>
      <w:r w:rsidRPr="00834113">
        <w:rPr>
          <w:rFonts w:ascii="Arial" w:hAnsi="Arial" w:cs="Arial"/>
          <w:sz w:val="24"/>
          <w:szCs w:val="24"/>
        </w:rPr>
        <w:t xml:space="preserve"> Expectations for performance were altered to line up with the difficult economic circumstances, influencing evaluations to guarantee monetary dependability. Also, cost-cutting estimates, for example, impermanent recruiting limitations were set up, affecting the professiona</w:t>
      </w:r>
      <w:r w:rsidR="00AD2B02" w:rsidRPr="00834113">
        <w:rPr>
          <w:rFonts w:ascii="Arial" w:hAnsi="Arial" w:cs="Arial"/>
          <w:sz w:val="24"/>
          <w:szCs w:val="24"/>
        </w:rPr>
        <w:t xml:space="preserve">l success chances of some staff (da Fonseca </w:t>
      </w:r>
      <w:proofErr w:type="spellStart"/>
      <w:r w:rsidR="00AD2B02" w:rsidRPr="00834113">
        <w:rPr>
          <w:rFonts w:ascii="Arial" w:hAnsi="Arial" w:cs="Arial"/>
          <w:sz w:val="24"/>
          <w:szCs w:val="24"/>
        </w:rPr>
        <w:t>Bastias</w:t>
      </w:r>
      <w:proofErr w:type="spellEnd"/>
      <w:r w:rsidR="00AD2B02" w:rsidRPr="00834113">
        <w:rPr>
          <w:rFonts w:ascii="Arial" w:hAnsi="Arial" w:cs="Arial"/>
          <w:sz w:val="24"/>
          <w:szCs w:val="24"/>
        </w:rPr>
        <w:t>, 2022).</w:t>
      </w:r>
      <w:r w:rsidR="007263BC" w:rsidRPr="00834113">
        <w:rPr>
          <w:rFonts w:ascii="Arial" w:hAnsi="Arial" w:cs="Arial"/>
          <w:sz w:val="24"/>
          <w:szCs w:val="24"/>
        </w:rPr>
        <w:t xml:space="preserve"> </w:t>
      </w:r>
      <w:r w:rsidRPr="00834113">
        <w:rPr>
          <w:rFonts w:ascii="Arial" w:hAnsi="Arial" w:cs="Arial"/>
          <w:sz w:val="24"/>
          <w:szCs w:val="24"/>
        </w:rPr>
        <w:t xml:space="preserve">In 2019, IHG invested significantly in personnel training and development programmes </w:t>
      </w:r>
      <w:r w:rsidR="00AD2B02" w:rsidRPr="00834113">
        <w:rPr>
          <w:rFonts w:ascii="Arial" w:hAnsi="Arial" w:cs="Arial"/>
          <w:sz w:val="24"/>
          <w:szCs w:val="24"/>
        </w:rPr>
        <w:t>due to a robust global economy (</w:t>
      </w:r>
      <w:proofErr w:type="spellStart"/>
      <w:r w:rsidR="00AD2B02" w:rsidRPr="00834113">
        <w:rPr>
          <w:rFonts w:ascii="Arial" w:hAnsi="Arial" w:cs="Arial"/>
          <w:sz w:val="24"/>
          <w:szCs w:val="24"/>
        </w:rPr>
        <w:t>Bastias</w:t>
      </w:r>
      <w:proofErr w:type="spellEnd"/>
      <w:r w:rsidR="00AD2B02" w:rsidRPr="00834113">
        <w:rPr>
          <w:rFonts w:ascii="Arial" w:hAnsi="Arial" w:cs="Arial"/>
          <w:sz w:val="24"/>
          <w:szCs w:val="24"/>
        </w:rPr>
        <w:t xml:space="preserve">, 2022). </w:t>
      </w:r>
      <w:r w:rsidRPr="00834113">
        <w:rPr>
          <w:rFonts w:ascii="Arial" w:hAnsi="Arial" w:cs="Arial"/>
          <w:sz w:val="24"/>
          <w:szCs w:val="24"/>
        </w:rPr>
        <w:t>This empowered workforce to procure progressed abilities, bringing about better client administration and functional adequacy. Also, further developed monetary outcomes empowered IHG to give competitive remuneration packages thus impro</w:t>
      </w:r>
      <w:r w:rsidR="00AD2B02" w:rsidRPr="00834113">
        <w:rPr>
          <w:rFonts w:ascii="Arial" w:hAnsi="Arial" w:cs="Arial"/>
          <w:sz w:val="24"/>
          <w:szCs w:val="24"/>
        </w:rPr>
        <w:t>ving staff morale and retention (</w:t>
      </w:r>
      <w:proofErr w:type="spellStart"/>
      <w:r w:rsidR="00AD2B02" w:rsidRPr="00834113">
        <w:rPr>
          <w:rFonts w:ascii="Arial" w:hAnsi="Arial" w:cs="Arial"/>
          <w:sz w:val="24"/>
          <w:szCs w:val="24"/>
        </w:rPr>
        <w:t>Bastias</w:t>
      </w:r>
      <w:proofErr w:type="spellEnd"/>
      <w:r w:rsidR="00AD2B02" w:rsidRPr="00834113">
        <w:rPr>
          <w:rFonts w:ascii="Arial" w:hAnsi="Arial" w:cs="Arial"/>
          <w:sz w:val="24"/>
          <w:szCs w:val="24"/>
        </w:rPr>
        <w:t>, 2022).</w:t>
      </w:r>
    </w:p>
    <w:p w14:paraId="4D5A6F18" w14:textId="77777777" w:rsidR="00902C4B" w:rsidRPr="00834113" w:rsidRDefault="00902C4B" w:rsidP="00E548F8">
      <w:pPr>
        <w:pStyle w:val="Heading2"/>
        <w:spacing w:before="0" w:line="480" w:lineRule="auto"/>
        <w:contextualSpacing/>
        <w:jc w:val="both"/>
        <w:rPr>
          <w:rFonts w:cs="Arial"/>
          <w:sz w:val="24"/>
          <w:szCs w:val="24"/>
        </w:rPr>
      </w:pPr>
      <w:bookmarkStart w:id="4" w:name="_Toc159852535"/>
      <w:r w:rsidRPr="00834113">
        <w:rPr>
          <w:rFonts w:cs="Arial"/>
          <w:sz w:val="24"/>
          <w:szCs w:val="24"/>
        </w:rPr>
        <w:t>Influence of Technological Advancements</w:t>
      </w:r>
      <w:bookmarkEnd w:id="4"/>
    </w:p>
    <w:p w14:paraId="2164C76F" w14:textId="77777777" w:rsidR="00902C4B" w:rsidRPr="00834113" w:rsidRDefault="00902C4B"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Technology permits IHG to gather constant performance information, screen key performance markers (KPIs), and give brief criticism to staff involving advanced registration frameworks and information investigation stages</w:t>
      </w:r>
      <w:r w:rsidR="00AD2B02" w:rsidRPr="00834113">
        <w:rPr>
          <w:rFonts w:ascii="Arial" w:hAnsi="Arial" w:cs="Arial"/>
          <w:sz w:val="24"/>
          <w:szCs w:val="24"/>
        </w:rPr>
        <w:t xml:space="preserve"> (Luthra et.al., 2020).</w:t>
      </w:r>
      <w:r w:rsidRPr="00834113">
        <w:rPr>
          <w:rFonts w:ascii="Arial" w:hAnsi="Arial" w:cs="Arial"/>
          <w:sz w:val="24"/>
          <w:szCs w:val="24"/>
        </w:rPr>
        <w:t xml:space="preserve"> IHG has taken on a perf</w:t>
      </w:r>
      <w:r w:rsidR="00AD2B02" w:rsidRPr="00834113">
        <w:rPr>
          <w:rFonts w:ascii="Arial" w:hAnsi="Arial" w:cs="Arial"/>
          <w:sz w:val="24"/>
          <w:szCs w:val="24"/>
        </w:rPr>
        <w:t xml:space="preserve">ormance management program that </w:t>
      </w:r>
      <w:r w:rsidRPr="00834113">
        <w:rPr>
          <w:rFonts w:ascii="Arial" w:hAnsi="Arial" w:cs="Arial"/>
          <w:sz w:val="24"/>
          <w:szCs w:val="24"/>
        </w:rPr>
        <w:t xml:space="preserve">empowers constant checking of guest satisfaction evaluations and individual staff targets in specific regions like housekeeping. This information permits supervisors to give brief criticism on cleaning viability and give fitted training to </w:t>
      </w:r>
      <w:r w:rsidR="00AD2B02" w:rsidRPr="00834113">
        <w:rPr>
          <w:rFonts w:ascii="Arial" w:hAnsi="Arial" w:cs="Arial"/>
          <w:sz w:val="24"/>
          <w:szCs w:val="24"/>
        </w:rPr>
        <w:t xml:space="preserve">upgrade quality and proficiency </w:t>
      </w:r>
      <w:r w:rsidR="00AD2B02" w:rsidRPr="00834113">
        <w:rPr>
          <w:rFonts w:ascii="Arial" w:hAnsi="Arial" w:cs="Arial"/>
          <w:color w:val="222222"/>
          <w:sz w:val="24"/>
          <w:szCs w:val="24"/>
          <w:shd w:val="clear" w:color="auto" w:fill="FFFFFF"/>
        </w:rPr>
        <w:t xml:space="preserve">(Pun, </w:t>
      </w:r>
      <w:proofErr w:type="spellStart"/>
      <w:r w:rsidR="00AD2B02" w:rsidRPr="00834113">
        <w:rPr>
          <w:rFonts w:ascii="Arial" w:hAnsi="Arial" w:cs="Arial"/>
          <w:color w:val="222222"/>
          <w:sz w:val="24"/>
          <w:szCs w:val="24"/>
          <w:shd w:val="clear" w:color="auto" w:fill="FFFFFF"/>
        </w:rPr>
        <w:t>TseShin</w:t>
      </w:r>
      <w:proofErr w:type="spellEnd"/>
      <w:r w:rsidR="00AD2B02" w:rsidRPr="00834113">
        <w:rPr>
          <w:rFonts w:ascii="Arial" w:hAnsi="Arial" w:cs="Arial"/>
          <w:color w:val="222222"/>
          <w:sz w:val="24"/>
          <w:szCs w:val="24"/>
          <w:shd w:val="clear" w:color="auto" w:fill="FFFFFF"/>
        </w:rPr>
        <w:t>, and Fan, 2020)</w:t>
      </w:r>
      <w:r w:rsidR="00AD2B02" w:rsidRPr="00834113">
        <w:rPr>
          <w:rFonts w:ascii="Arial" w:hAnsi="Arial" w:cs="Arial"/>
          <w:sz w:val="24"/>
          <w:szCs w:val="24"/>
        </w:rPr>
        <w:t>.</w:t>
      </w:r>
      <w:r w:rsidRPr="00834113">
        <w:rPr>
          <w:rFonts w:ascii="Arial" w:hAnsi="Arial" w:cs="Arial"/>
          <w:sz w:val="24"/>
          <w:szCs w:val="24"/>
        </w:rPr>
        <w:t xml:space="preserve"> Depending a lot on technology in performance evaluations could bring about disregarding qualitative input. Furthermore, client satisfaction ratings might reveal a decline in service quality, but a product system may not pinpoint the exact </w:t>
      </w:r>
      <w:r w:rsidRPr="00834113">
        <w:rPr>
          <w:rFonts w:ascii="Arial" w:hAnsi="Arial" w:cs="Arial"/>
          <w:sz w:val="24"/>
          <w:szCs w:val="24"/>
        </w:rPr>
        <w:lastRenderedPageBreak/>
        <w:t>cause, such as a lack of emotional intelligence or exhibit compassion towards guests by a rep</w:t>
      </w:r>
      <w:r w:rsidR="00AD2B02" w:rsidRPr="00834113">
        <w:rPr>
          <w:rFonts w:ascii="Arial" w:hAnsi="Arial" w:cs="Arial"/>
          <w:sz w:val="24"/>
          <w:szCs w:val="24"/>
        </w:rPr>
        <w:t xml:space="preserve">resentative during interactions </w:t>
      </w:r>
      <w:r w:rsidR="00AD2B02" w:rsidRPr="00834113">
        <w:rPr>
          <w:rFonts w:ascii="Arial" w:hAnsi="Arial" w:cs="Arial"/>
          <w:color w:val="222222"/>
          <w:sz w:val="24"/>
          <w:szCs w:val="24"/>
          <w:shd w:val="clear" w:color="auto" w:fill="FFFFFF"/>
        </w:rPr>
        <w:t xml:space="preserve">(Pun, </w:t>
      </w:r>
      <w:proofErr w:type="spellStart"/>
      <w:r w:rsidR="00AD2B02" w:rsidRPr="00834113">
        <w:rPr>
          <w:rFonts w:ascii="Arial" w:hAnsi="Arial" w:cs="Arial"/>
          <w:color w:val="222222"/>
          <w:sz w:val="24"/>
          <w:szCs w:val="24"/>
          <w:shd w:val="clear" w:color="auto" w:fill="FFFFFF"/>
        </w:rPr>
        <w:t>TseShin</w:t>
      </w:r>
      <w:proofErr w:type="spellEnd"/>
      <w:r w:rsidR="00AD2B02" w:rsidRPr="00834113">
        <w:rPr>
          <w:rFonts w:ascii="Arial" w:hAnsi="Arial" w:cs="Arial"/>
          <w:color w:val="222222"/>
          <w:sz w:val="24"/>
          <w:szCs w:val="24"/>
          <w:shd w:val="clear" w:color="auto" w:fill="FFFFFF"/>
        </w:rPr>
        <w:t>, and Fan, 2020)</w:t>
      </w:r>
      <w:r w:rsidR="00AD2B02" w:rsidRPr="00834113">
        <w:rPr>
          <w:rFonts w:ascii="Arial" w:hAnsi="Arial" w:cs="Arial"/>
          <w:sz w:val="24"/>
          <w:szCs w:val="24"/>
        </w:rPr>
        <w:t>.</w:t>
      </w:r>
    </w:p>
    <w:p w14:paraId="3243AD64" w14:textId="77777777" w:rsidR="00902C4B" w:rsidRPr="00834113" w:rsidRDefault="00902C4B" w:rsidP="00E548F8">
      <w:pPr>
        <w:pStyle w:val="Heading2"/>
        <w:spacing w:before="0" w:line="480" w:lineRule="auto"/>
        <w:contextualSpacing/>
        <w:jc w:val="both"/>
        <w:rPr>
          <w:rFonts w:cs="Arial"/>
          <w:sz w:val="24"/>
          <w:szCs w:val="24"/>
        </w:rPr>
      </w:pPr>
      <w:bookmarkStart w:id="5" w:name="_Toc159852536"/>
      <w:r w:rsidRPr="00834113">
        <w:rPr>
          <w:rFonts w:cs="Arial"/>
          <w:sz w:val="24"/>
          <w:szCs w:val="24"/>
        </w:rPr>
        <w:t>Effects of Social Trends on Employee Performance in Different Work Modes</w:t>
      </w:r>
      <w:bookmarkEnd w:id="5"/>
    </w:p>
    <w:p w14:paraId="695F946A" w14:textId="77777777" w:rsidR="00F87EA0" w:rsidRPr="00F87EA0" w:rsidRDefault="00F87EA0" w:rsidP="00E548F8">
      <w:pPr>
        <w:spacing w:after="0" w:line="480" w:lineRule="auto"/>
        <w:ind w:firstLine="720"/>
        <w:contextualSpacing/>
        <w:jc w:val="both"/>
        <w:rPr>
          <w:rFonts w:ascii="Arial" w:hAnsi="Arial" w:cs="Arial"/>
          <w:sz w:val="24"/>
          <w:szCs w:val="24"/>
        </w:rPr>
      </w:pPr>
      <w:r w:rsidRPr="00F87EA0">
        <w:rPr>
          <w:rFonts w:ascii="Arial" w:eastAsia="Times New Roman" w:hAnsi="Arial" w:cs="Arial"/>
          <w:sz w:val="24"/>
          <w:szCs w:val="24"/>
          <w:lang w:eastAsia="en-GB"/>
        </w:rPr>
        <w:t>Changing cultural values, socioeconomics, and lifestyle choices affect IHG representative performance across job modalities. Due to increased work-life balance and adaptation demands, IHG has implemented flexible work plans and hybrid work models. This helps people manage personal and professional obligations while maintaining pro</w:t>
      </w:r>
      <w:r w:rsidR="00AD2B02" w:rsidRPr="00834113">
        <w:rPr>
          <w:rFonts w:ascii="Arial" w:eastAsia="Times New Roman" w:hAnsi="Arial" w:cs="Arial"/>
          <w:sz w:val="24"/>
          <w:szCs w:val="24"/>
          <w:lang w:eastAsia="en-GB"/>
        </w:rPr>
        <w:t xml:space="preserve">ductivity and job satisfaction </w:t>
      </w:r>
      <w:r w:rsidR="00AD2B02" w:rsidRPr="00834113">
        <w:rPr>
          <w:rFonts w:ascii="Arial" w:hAnsi="Arial" w:cs="Arial"/>
          <w:sz w:val="24"/>
          <w:szCs w:val="24"/>
        </w:rPr>
        <w:t xml:space="preserve">(Suthar et.al., 2021). </w:t>
      </w:r>
      <w:r w:rsidRPr="00F87EA0">
        <w:rPr>
          <w:rFonts w:ascii="Arial" w:eastAsia="Times New Roman" w:hAnsi="Arial" w:cs="Arial"/>
          <w:sz w:val="24"/>
          <w:szCs w:val="24"/>
          <w:lang w:eastAsia="en-GB"/>
        </w:rPr>
        <w:t>In light of the growing popularity of flexible work arrangements, IHG conducted a remote business programme for certified managers. This job attracted individuals seeking a fair work-life balance, creating a diverse and motivated group. IHG still struggles to maintain clear communication and promote a united collaborat</w:t>
      </w:r>
      <w:r w:rsidR="00AD2B02" w:rsidRPr="00834113">
        <w:rPr>
          <w:rFonts w:ascii="Arial" w:eastAsia="Times New Roman" w:hAnsi="Arial" w:cs="Arial"/>
          <w:sz w:val="24"/>
          <w:szCs w:val="24"/>
          <w:lang w:eastAsia="en-GB"/>
        </w:rPr>
        <w:t xml:space="preserve">ion in this far-off environment </w:t>
      </w:r>
      <w:r w:rsidR="00AD2B02" w:rsidRPr="00834113">
        <w:rPr>
          <w:rFonts w:ascii="Arial" w:hAnsi="Arial" w:cs="Arial"/>
          <w:sz w:val="24"/>
          <w:szCs w:val="24"/>
        </w:rPr>
        <w:t>(Voegeli, 2021).</w:t>
      </w:r>
      <w:r w:rsidRPr="00F87EA0">
        <w:rPr>
          <w:rFonts w:ascii="Arial" w:eastAsia="Times New Roman" w:hAnsi="Arial" w:cs="Arial"/>
          <w:sz w:val="24"/>
          <w:szCs w:val="24"/>
          <w:lang w:eastAsia="en-GB"/>
        </w:rPr>
        <w:t xml:space="preserve"> In several divisions, IHG allowed personnel to split their workdays between the office and home. This solution suits folks who want office collaboration and remote job flexibility. IHG set clear communication, meeting scheduling, and performance targets to encourage fairness and integration for re</w:t>
      </w:r>
      <w:r w:rsidR="00AD2B02" w:rsidRPr="00834113">
        <w:rPr>
          <w:rFonts w:ascii="Arial" w:eastAsia="Times New Roman" w:hAnsi="Arial" w:cs="Arial"/>
          <w:sz w:val="24"/>
          <w:szCs w:val="24"/>
          <w:lang w:eastAsia="en-GB"/>
        </w:rPr>
        <w:t xml:space="preserve">mote and office-based personnel </w:t>
      </w:r>
      <w:r w:rsidR="00AD2B02" w:rsidRPr="00834113">
        <w:rPr>
          <w:rFonts w:ascii="Arial" w:hAnsi="Arial" w:cs="Arial"/>
          <w:sz w:val="24"/>
          <w:szCs w:val="24"/>
        </w:rPr>
        <w:t>(Voegeli, 2021).</w:t>
      </w:r>
    </w:p>
    <w:p w14:paraId="12CDA477" w14:textId="77777777" w:rsidR="00F87EA0" w:rsidRPr="00834113" w:rsidRDefault="00F87EA0" w:rsidP="00E548F8">
      <w:pPr>
        <w:pStyle w:val="Heading1"/>
        <w:spacing w:before="0" w:line="480" w:lineRule="auto"/>
        <w:ind w:firstLine="720"/>
        <w:contextualSpacing/>
        <w:jc w:val="both"/>
        <w:rPr>
          <w:rFonts w:cs="Arial"/>
          <w:szCs w:val="24"/>
        </w:rPr>
      </w:pPr>
    </w:p>
    <w:p w14:paraId="762B29AA" w14:textId="77777777" w:rsidR="007E1374" w:rsidRPr="00834113" w:rsidRDefault="007E1374" w:rsidP="00E548F8">
      <w:pPr>
        <w:pStyle w:val="Heading1"/>
        <w:spacing w:before="0" w:line="480" w:lineRule="auto"/>
        <w:contextualSpacing/>
        <w:jc w:val="both"/>
        <w:rPr>
          <w:rFonts w:cs="Arial"/>
          <w:szCs w:val="24"/>
        </w:rPr>
      </w:pPr>
      <w:bookmarkStart w:id="6" w:name="_Toc159852537"/>
      <w:r w:rsidRPr="00834113">
        <w:rPr>
          <w:rFonts w:cs="Arial"/>
          <w:szCs w:val="24"/>
        </w:rPr>
        <w:t>Industry Trends and Metrics</w:t>
      </w:r>
      <w:bookmarkEnd w:id="6"/>
    </w:p>
    <w:p w14:paraId="70EA670D" w14:textId="77777777" w:rsidR="007E1374" w:rsidRPr="00834113" w:rsidRDefault="007E1374" w:rsidP="00E548F8">
      <w:pPr>
        <w:pStyle w:val="Heading2"/>
        <w:spacing w:before="0" w:line="480" w:lineRule="auto"/>
        <w:contextualSpacing/>
        <w:jc w:val="both"/>
        <w:rPr>
          <w:rFonts w:cs="Arial"/>
          <w:sz w:val="24"/>
          <w:szCs w:val="24"/>
        </w:rPr>
      </w:pPr>
      <w:bookmarkStart w:id="7" w:name="_Toc159852538"/>
      <w:r w:rsidRPr="00834113">
        <w:rPr>
          <w:rFonts w:cs="Arial"/>
          <w:sz w:val="24"/>
          <w:szCs w:val="24"/>
        </w:rPr>
        <w:t>Analysis of Retention Rates in the Hospitality Industry</w:t>
      </w:r>
      <w:bookmarkEnd w:id="7"/>
    </w:p>
    <w:p w14:paraId="6B804725" w14:textId="77777777" w:rsidR="007E1374" w:rsidRPr="00834113" w:rsidRDefault="008F64D3"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Retention rates in the hospitality industry are pivotal signs of authoritative prosperity and staff satisfaction. High retention rates propose consistent staff, knowledge retention, advancing congruity and fur</w:t>
      </w:r>
      <w:r w:rsidR="0057369E" w:rsidRPr="00834113">
        <w:rPr>
          <w:rFonts w:ascii="Arial" w:hAnsi="Arial" w:cs="Arial"/>
          <w:sz w:val="24"/>
          <w:szCs w:val="24"/>
        </w:rPr>
        <w:t>ther developed guest encounters (Weideman and Hofmeyr, 2020).</w:t>
      </w:r>
      <w:r w:rsidRPr="00834113">
        <w:rPr>
          <w:rFonts w:ascii="Arial" w:hAnsi="Arial" w:cs="Arial"/>
          <w:sz w:val="24"/>
          <w:szCs w:val="24"/>
        </w:rPr>
        <w:t xml:space="preserve"> Low paces of retention might demonstrate issues like deficient compensation, limited profession</w:t>
      </w:r>
      <w:r w:rsidR="007263BC" w:rsidRPr="00834113">
        <w:rPr>
          <w:rFonts w:ascii="Arial" w:hAnsi="Arial" w:cs="Arial"/>
          <w:sz w:val="24"/>
          <w:szCs w:val="24"/>
        </w:rPr>
        <w:t>al</w:t>
      </w:r>
      <w:r w:rsidRPr="00834113">
        <w:rPr>
          <w:rFonts w:ascii="Arial" w:hAnsi="Arial" w:cs="Arial"/>
          <w:sz w:val="24"/>
          <w:szCs w:val="24"/>
        </w:rPr>
        <w:t xml:space="preserve"> development prospects, or </w:t>
      </w:r>
      <w:r w:rsidR="007263BC" w:rsidRPr="00834113">
        <w:rPr>
          <w:rFonts w:ascii="Arial" w:hAnsi="Arial" w:cs="Arial"/>
          <w:sz w:val="24"/>
          <w:szCs w:val="24"/>
        </w:rPr>
        <w:t xml:space="preserve">a </w:t>
      </w:r>
      <w:r w:rsidRPr="00834113">
        <w:rPr>
          <w:rFonts w:ascii="Arial" w:hAnsi="Arial" w:cs="Arial"/>
          <w:sz w:val="24"/>
          <w:szCs w:val="24"/>
        </w:rPr>
        <w:t xml:space="preserve">negative </w:t>
      </w:r>
      <w:r w:rsidRPr="00834113">
        <w:rPr>
          <w:rFonts w:ascii="Arial" w:hAnsi="Arial" w:cs="Arial"/>
          <w:sz w:val="24"/>
          <w:szCs w:val="24"/>
        </w:rPr>
        <w:lastRenderedPageBreak/>
        <w:t xml:space="preserve">working climate. InterContinental Hotels Group (IHG) utilises </w:t>
      </w:r>
      <w:r w:rsidR="007263BC" w:rsidRPr="00834113">
        <w:rPr>
          <w:rFonts w:ascii="Arial" w:hAnsi="Arial" w:cs="Arial"/>
          <w:sz w:val="24"/>
          <w:szCs w:val="24"/>
        </w:rPr>
        <w:t xml:space="preserve">the </w:t>
      </w:r>
      <w:r w:rsidRPr="00834113">
        <w:rPr>
          <w:rFonts w:ascii="Arial" w:hAnsi="Arial" w:cs="Arial"/>
          <w:sz w:val="24"/>
          <w:szCs w:val="24"/>
        </w:rPr>
        <w:t>retention rate to distinguish regions for development and to apply explicit</w:t>
      </w:r>
      <w:r w:rsidR="0057369E" w:rsidRPr="00834113">
        <w:rPr>
          <w:rFonts w:ascii="Arial" w:hAnsi="Arial" w:cs="Arial"/>
          <w:sz w:val="24"/>
          <w:szCs w:val="24"/>
        </w:rPr>
        <w:t xml:space="preserve"> drives to decrease talent loss (</w:t>
      </w:r>
      <w:proofErr w:type="spellStart"/>
      <w:r w:rsidR="0057369E" w:rsidRPr="00834113">
        <w:rPr>
          <w:rFonts w:ascii="Arial" w:hAnsi="Arial" w:cs="Arial"/>
          <w:sz w:val="24"/>
          <w:szCs w:val="24"/>
        </w:rPr>
        <w:t>Bastias</w:t>
      </w:r>
      <w:proofErr w:type="spellEnd"/>
      <w:r w:rsidR="0057369E" w:rsidRPr="00834113">
        <w:rPr>
          <w:rFonts w:ascii="Arial" w:hAnsi="Arial" w:cs="Arial"/>
          <w:sz w:val="24"/>
          <w:szCs w:val="24"/>
        </w:rPr>
        <w:t>, 2022).</w:t>
      </w:r>
    </w:p>
    <w:p w14:paraId="33364629" w14:textId="77777777" w:rsidR="008F64D3" w:rsidRPr="00834113" w:rsidRDefault="008F64D3" w:rsidP="00E548F8">
      <w:pPr>
        <w:pStyle w:val="Heading2"/>
        <w:spacing w:before="0" w:line="480" w:lineRule="auto"/>
        <w:contextualSpacing/>
        <w:jc w:val="both"/>
        <w:rPr>
          <w:rFonts w:cs="Arial"/>
          <w:sz w:val="24"/>
          <w:szCs w:val="24"/>
        </w:rPr>
      </w:pPr>
      <w:bookmarkStart w:id="8" w:name="_Toc159852539"/>
      <w:r w:rsidRPr="00834113">
        <w:rPr>
          <w:rFonts w:cs="Arial"/>
          <w:sz w:val="24"/>
          <w:szCs w:val="24"/>
        </w:rPr>
        <w:t>Examination of Turnover Rates and Their Implications</w:t>
      </w:r>
      <w:bookmarkEnd w:id="8"/>
    </w:p>
    <w:p w14:paraId="442E6624" w14:textId="77777777" w:rsidR="008F64D3" w:rsidRPr="00834113" w:rsidRDefault="00B1447C"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 xml:space="preserve">Turnover rates demonstrate how frequently individuals leave an association, showing reasons such </w:t>
      </w:r>
      <w:r w:rsidR="007263BC" w:rsidRPr="00834113">
        <w:rPr>
          <w:rFonts w:ascii="Arial" w:hAnsi="Arial" w:cs="Arial"/>
          <w:sz w:val="24"/>
          <w:szCs w:val="24"/>
        </w:rPr>
        <w:t xml:space="preserve">as </w:t>
      </w:r>
      <w:r w:rsidRPr="00834113">
        <w:rPr>
          <w:rFonts w:ascii="Arial" w:hAnsi="Arial" w:cs="Arial"/>
          <w:sz w:val="24"/>
          <w:szCs w:val="24"/>
        </w:rPr>
        <w:t>job discontent, lacking prepara</w:t>
      </w:r>
      <w:r w:rsidR="0057369E" w:rsidRPr="00834113">
        <w:rPr>
          <w:rFonts w:ascii="Arial" w:hAnsi="Arial" w:cs="Arial"/>
          <w:sz w:val="24"/>
          <w:szCs w:val="24"/>
        </w:rPr>
        <w:t>tion, or unfortunate management (Weideman and Hofmeyr, 2020).</w:t>
      </w:r>
      <w:r w:rsidRPr="00834113">
        <w:rPr>
          <w:rFonts w:ascii="Arial" w:hAnsi="Arial" w:cs="Arial"/>
          <w:sz w:val="24"/>
          <w:szCs w:val="24"/>
        </w:rPr>
        <w:t xml:space="preserve"> High turnover rates might bring about significant consumptions connected with selecting, preparing, and diminished productivity, adversely influencing IHG's monetary performance and visitor joy. Low turnover rates demonstrate a steady workforce and suggest an ideal work climate that advances staff rete</w:t>
      </w:r>
      <w:r w:rsidR="0057369E" w:rsidRPr="00834113">
        <w:rPr>
          <w:rFonts w:ascii="Arial" w:hAnsi="Arial" w:cs="Arial"/>
          <w:sz w:val="24"/>
          <w:szCs w:val="24"/>
        </w:rPr>
        <w:t>ntion and long</w:t>
      </w:r>
      <w:r w:rsidR="007263BC" w:rsidRPr="00834113">
        <w:rPr>
          <w:rFonts w:ascii="Arial" w:hAnsi="Arial" w:cs="Arial"/>
          <w:sz w:val="24"/>
          <w:szCs w:val="24"/>
        </w:rPr>
        <w:t>-</w:t>
      </w:r>
      <w:r w:rsidR="0057369E" w:rsidRPr="00834113">
        <w:rPr>
          <w:rFonts w:ascii="Arial" w:hAnsi="Arial" w:cs="Arial"/>
          <w:sz w:val="24"/>
          <w:szCs w:val="24"/>
        </w:rPr>
        <w:t>haul performance (Weideman and Hofmeyr, 2020).</w:t>
      </w:r>
    </w:p>
    <w:p w14:paraId="43114559" w14:textId="77777777" w:rsidR="00B1447C" w:rsidRPr="00834113" w:rsidRDefault="00B1447C" w:rsidP="00E548F8">
      <w:pPr>
        <w:pStyle w:val="Heading2"/>
        <w:spacing w:before="0" w:line="480" w:lineRule="auto"/>
        <w:contextualSpacing/>
        <w:jc w:val="both"/>
        <w:rPr>
          <w:rFonts w:cs="Arial"/>
          <w:sz w:val="24"/>
          <w:szCs w:val="24"/>
        </w:rPr>
      </w:pPr>
      <w:bookmarkStart w:id="9" w:name="_Toc159852540"/>
      <w:r w:rsidRPr="00834113">
        <w:rPr>
          <w:rFonts w:cs="Arial"/>
          <w:sz w:val="24"/>
          <w:szCs w:val="24"/>
        </w:rPr>
        <w:t>Trends in Employee Satisfaction and Engagement Metrics</w:t>
      </w:r>
      <w:bookmarkEnd w:id="9"/>
    </w:p>
    <w:p w14:paraId="089E521C" w14:textId="77777777" w:rsidR="00B1447C" w:rsidRPr="00834113" w:rsidRDefault="00B1447C"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The commitment and fulfilment of staff markers give crucial insights into the morale of the workforce and the progress of the association. Late surveys demonstrate that representative fulfilment in the hotel industry frequently floats around 75%, impacted by variables including position acknowledg</w:t>
      </w:r>
      <w:r w:rsidR="007263BC" w:rsidRPr="00834113">
        <w:rPr>
          <w:rFonts w:ascii="Arial" w:hAnsi="Arial" w:cs="Arial"/>
          <w:sz w:val="24"/>
          <w:szCs w:val="24"/>
        </w:rPr>
        <w:t>e</w:t>
      </w:r>
      <w:r w:rsidRPr="00834113">
        <w:rPr>
          <w:rFonts w:ascii="Arial" w:hAnsi="Arial" w:cs="Arial"/>
          <w:sz w:val="24"/>
          <w:szCs w:val="24"/>
        </w:rPr>
        <w:t xml:space="preserve">ment, </w:t>
      </w:r>
      <w:proofErr w:type="gramStart"/>
      <w:r w:rsidRPr="00834113">
        <w:rPr>
          <w:rFonts w:ascii="Arial" w:hAnsi="Arial" w:cs="Arial"/>
          <w:sz w:val="24"/>
          <w:szCs w:val="24"/>
        </w:rPr>
        <w:t>ind</w:t>
      </w:r>
      <w:r w:rsidR="0057369E" w:rsidRPr="00834113">
        <w:rPr>
          <w:rFonts w:ascii="Arial" w:hAnsi="Arial" w:cs="Arial"/>
          <w:sz w:val="24"/>
          <w:szCs w:val="24"/>
        </w:rPr>
        <w:t>ependence</w:t>
      </w:r>
      <w:proofErr w:type="gramEnd"/>
      <w:r w:rsidR="0057369E" w:rsidRPr="00834113">
        <w:rPr>
          <w:rFonts w:ascii="Arial" w:hAnsi="Arial" w:cs="Arial"/>
          <w:sz w:val="24"/>
          <w:szCs w:val="24"/>
        </w:rPr>
        <w:t xml:space="preserve"> and work-life balance (Williamson et.al., 2021).</w:t>
      </w:r>
      <w:r w:rsidRPr="00834113">
        <w:rPr>
          <w:rFonts w:ascii="Arial" w:hAnsi="Arial" w:cs="Arial"/>
          <w:sz w:val="24"/>
          <w:szCs w:val="24"/>
        </w:rPr>
        <w:t xml:space="preserve"> Commitment information show</w:t>
      </w:r>
      <w:r w:rsidR="007263BC" w:rsidRPr="00834113">
        <w:rPr>
          <w:rFonts w:ascii="Arial" w:hAnsi="Arial" w:cs="Arial"/>
          <w:sz w:val="24"/>
          <w:szCs w:val="24"/>
        </w:rPr>
        <w:t>s</w:t>
      </w:r>
      <w:r w:rsidRPr="00834113">
        <w:rPr>
          <w:rFonts w:ascii="Arial" w:hAnsi="Arial" w:cs="Arial"/>
          <w:sz w:val="24"/>
          <w:szCs w:val="24"/>
        </w:rPr>
        <w:t xml:space="preserve"> that more than 65% of workers in the hospitality business </w:t>
      </w:r>
      <w:r w:rsidR="007263BC" w:rsidRPr="00834113">
        <w:rPr>
          <w:rFonts w:ascii="Arial" w:hAnsi="Arial" w:cs="Arial"/>
          <w:sz w:val="24"/>
          <w:szCs w:val="24"/>
        </w:rPr>
        <w:t>hav</w:t>
      </w:r>
      <w:r w:rsidRPr="00834113">
        <w:rPr>
          <w:rFonts w:ascii="Arial" w:hAnsi="Arial" w:cs="Arial"/>
          <w:sz w:val="24"/>
          <w:szCs w:val="24"/>
        </w:rPr>
        <w:t>e participated in their work, which w</w:t>
      </w:r>
      <w:r w:rsidR="007263BC" w:rsidRPr="00834113">
        <w:rPr>
          <w:rFonts w:ascii="Arial" w:hAnsi="Arial" w:cs="Arial"/>
          <w:sz w:val="24"/>
          <w:szCs w:val="24"/>
        </w:rPr>
        <w:t>i</w:t>
      </w:r>
      <w:r w:rsidRPr="00834113">
        <w:rPr>
          <w:rFonts w:ascii="Arial" w:hAnsi="Arial" w:cs="Arial"/>
          <w:sz w:val="24"/>
          <w:szCs w:val="24"/>
        </w:rPr>
        <w:t xml:space="preserve">ll affect guest </w:t>
      </w:r>
      <w:r w:rsidR="0057369E" w:rsidRPr="00834113">
        <w:rPr>
          <w:rFonts w:ascii="Arial" w:hAnsi="Arial" w:cs="Arial"/>
          <w:sz w:val="24"/>
          <w:szCs w:val="24"/>
        </w:rPr>
        <w:t>fulfilment and company results (Williamson et.al., 2021).</w:t>
      </w:r>
      <w:r w:rsidRPr="00834113">
        <w:rPr>
          <w:rFonts w:ascii="Arial" w:hAnsi="Arial" w:cs="Arial"/>
          <w:sz w:val="24"/>
          <w:szCs w:val="24"/>
        </w:rPr>
        <w:t xml:space="preserve"> IHG utilises representative joy and commitment information to foster projects that further develop worker prosperity and ad</w:t>
      </w:r>
      <w:r w:rsidR="0057369E" w:rsidRPr="00834113">
        <w:rPr>
          <w:rFonts w:ascii="Arial" w:hAnsi="Arial" w:cs="Arial"/>
          <w:sz w:val="24"/>
          <w:szCs w:val="24"/>
        </w:rPr>
        <w:t>vance a culture of advancement (</w:t>
      </w:r>
      <w:proofErr w:type="spellStart"/>
      <w:r w:rsidR="0057369E" w:rsidRPr="00834113">
        <w:rPr>
          <w:rFonts w:ascii="Arial" w:hAnsi="Arial" w:cs="Arial"/>
          <w:sz w:val="24"/>
          <w:szCs w:val="24"/>
        </w:rPr>
        <w:t>Popșa</w:t>
      </w:r>
      <w:proofErr w:type="spellEnd"/>
      <w:r w:rsidR="0057369E" w:rsidRPr="00834113">
        <w:rPr>
          <w:rFonts w:ascii="Arial" w:hAnsi="Arial" w:cs="Arial"/>
          <w:sz w:val="24"/>
          <w:szCs w:val="24"/>
        </w:rPr>
        <w:t>, 2023).</w:t>
      </w:r>
    </w:p>
    <w:p w14:paraId="3CC0A96E" w14:textId="77777777" w:rsidR="00CD0447" w:rsidRPr="00834113" w:rsidRDefault="00CD0447" w:rsidP="00E548F8">
      <w:pPr>
        <w:pStyle w:val="Heading2"/>
        <w:spacing w:before="0" w:line="480" w:lineRule="auto"/>
        <w:contextualSpacing/>
        <w:jc w:val="both"/>
        <w:rPr>
          <w:rFonts w:cs="Arial"/>
          <w:sz w:val="24"/>
          <w:szCs w:val="24"/>
        </w:rPr>
      </w:pPr>
      <w:bookmarkStart w:id="10" w:name="_Toc159852541"/>
      <w:r w:rsidRPr="00834113">
        <w:rPr>
          <w:rFonts w:cs="Arial"/>
          <w:sz w:val="24"/>
          <w:szCs w:val="24"/>
        </w:rPr>
        <w:t>Emergence of Different Work Modes</w:t>
      </w:r>
      <w:bookmarkEnd w:id="10"/>
    </w:p>
    <w:p w14:paraId="4630AFB6" w14:textId="77777777" w:rsidR="00E0269A" w:rsidRPr="00834113" w:rsidRDefault="007263BC" w:rsidP="00E548F8">
      <w:pPr>
        <w:spacing w:after="0" w:line="480" w:lineRule="auto"/>
        <w:ind w:firstLine="720"/>
        <w:contextualSpacing/>
        <w:jc w:val="both"/>
        <w:rPr>
          <w:rFonts w:ascii="Arial" w:eastAsia="Times New Roman" w:hAnsi="Arial" w:cs="Arial"/>
          <w:sz w:val="24"/>
          <w:szCs w:val="24"/>
          <w:lang w:eastAsia="en-GB"/>
        </w:rPr>
      </w:pPr>
      <w:r w:rsidRPr="007263BC">
        <w:rPr>
          <w:rFonts w:ascii="Arial" w:eastAsia="Times New Roman" w:hAnsi="Arial" w:cs="Arial"/>
          <w:sz w:val="24"/>
          <w:szCs w:val="24"/>
          <w:lang w:eastAsia="en-GB"/>
        </w:rPr>
        <w:t xml:space="preserve">Hospitality professionals started in offices near hotels and businesses. Plan implementation and direct reporting to actual workplaces are efficient in this system (Lahiri, and Sinha, 2021). IHG offices employ corporate central command, provincial </w:t>
      </w:r>
      <w:r w:rsidRPr="007263BC">
        <w:rPr>
          <w:rFonts w:ascii="Arial" w:eastAsia="Times New Roman" w:hAnsi="Arial" w:cs="Arial"/>
          <w:sz w:val="24"/>
          <w:szCs w:val="24"/>
          <w:lang w:eastAsia="en-GB"/>
        </w:rPr>
        <w:lastRenderedPageBreak/>
        <w:t>supervisors, and hospitality property managers. Traditional employment provides close control, in-person contact, and access to business assets and offices (</w:t>
      </w:r>
      <w:proofErr w:type="spellStart"/>
      <w:r w:rsidRPr="007263BC">
        <w:rPr>
          <w:rFonts w:ascii="Arial" w:eastAsia="Times New Roman" w:hAnsi="Arial" w:cs="Arial"/>
          <w:sz w:val="24"/>
          <w:szCs w:val="24"/>
          <w:lang w:eastAsia="en-GB"/>
        </w:rPr>
        <w:t>Bastias</w:t>
      </w:r>
      <w:proofErr w:type="spellEnd"/>
      <w:r w:rsidRPr="007263BC">
        <w:rPr>
          <w:rFonts w:ascii="Arial" w:eastAsia="Times New Roman" w:hAnsi="Arial" w:cs="Arial"/>
          <w:sz w:val="24"/>
          <w:szCs w:val="24"/>
          <w:lang w:eastAsia="en-GB"/>
        </w:rPr>
        <w:t>, 2022). However, mobility, career and personal life, and adaptability may be affected, particularly during socioeconom</w:t>
      </w:r>
      <w:r w:rsidRPr="00834113">
        <w:rPr>
          <w:rFonts w:ascii="Arial" w:eastAsia="Times New Roman" w:hAnsi="Arial" w:cs="Arial"/>
          <w:sz w:val="24"/>
          <w:szCs w:val="24"/>
          <w:lang w:eastAsia="en-GB"/>
        </w:rPr>
        <w:t>ic volatility (</w:t>
      </w:r>
      <w:proofErr w:type="spellStart"/>
      <w:r w:rsidRPr="00834113">
        <w:rPr>
          <w:rFonts w:ascii="Arial" w:eastAsia="Times New Roman" w:hAnsi="Arial" w:cs="Arial"/>
          <w:sz w:val="24"/>
          <w:szCs w:val="24"/>
          <w:lang w:eastAsia="en-GB"/>
        </w:rPr>
        <w:t>Bastias</w:t>
      </w:r>
      <w:proofErr w:type="spellEnd"/>
      <w:r w:rsidRPr="00834113">
        <w:rPr>
          <w:rFonts w:ascii="Arial" w:eastAsia="Times New Roman" w:hAnsi="Arial" w:cs="Arial"/>
          <w:sz w:val="24"/>
          <w:szCs w:val="24"/>
          <w:lang w:eastAsia="en-GB"/>
        </w:rPr>
        <w:t xml:space="preserve">, 2022). </w:t>
      </w:r>
      <w:r w:rsidRPr="007263BC">
        <w:rPr>
          <w:rFonts w:ascii="Arial" w:eastAsia="Times New Roman" w:hAnsi="Arial" w:cs="Arial"/>
          <w:sz w:val="24"/>
          <w:szCs w:val="24"/>
          <w:lang w:eastAsia="en-GB"/>
        </w:rPr>
        <w:t>The emergence of hybrid work designs reflects hospitality socioeconomic shifts. Workers may operate remotely and in workplaces with hybrid work (</w:t>
      </w:r>
      <w:proofErr w:type="spellStart"/>
      <w:r w:rsidRPr="007263BC">
        <w:rPr>
          <w:rFonts w:ascii="Arial" w:eastAsia="Times New Roman" w:hAnsi="Arial" w:cs="Arial"/>
          <w:sz w:val="24"/>
          <w:szCs w:val="24"/>
          <w:lang w:eastAsia="en-GB"/>
        </w:rPr>
        <w:t>Popșa</w:t>
      </w:r>
      <w:proofErr w:type="spellEnd"/>
      <w:r w:rsidRPr="007263BC">
        <w:rPr>
          <w:rFonts w:ascii="Arial" w:eastAsia="Times New Roman" w:hAnsi="Arial" w:cs="Arial"/>
          <w:sz w:val="24"/>
          <w:szCs w:val="24"/>
          <w:lang w:eastAsia="en-GB"/>
        </w:rPr>
        <w:t>, 2023). IHG has implemented hybrid work patterns owing to technology improvements, changing worker preferences, and socioeconomic challenges requiring greater flexibility and adaptability (</w:t>
      </w:r>
      <w:proofErr w:type="spellStart"/>
      <w:r w:rsidRPr="007263BC">
        <w:rPr>
          <w:rFonts w:ascii="Arial" w:eastAsia="Times New Roman" w:hAnsi="Arial" w:cs="Arial"/>
          <w:sz w:val="24"/>
          <w:szCs w:val="24"/>
          <w:lang w:eastAsia="en-GB"/>
        </w:rPr>
        <w:t>Popșa</w:t>
      </w:r>
      <w:proofErr w:type="spellEnd"/>
      <w:r w:rsidRPr="007263BC">
        <w:rPr>
          <w:rFonts w:ascii="Arial" w:eastAsia="Times New Roman" w:hAnsi="Arial" w:cs="Arial"/>
          <w:sz w:val="24"/>
          <w:szCs w:val="24"/>
          <w:lang w:eastAsia="en-GB"/>
        </w:rPr>
        <w:t xml:space="preserve">, 2023). </w:t>
      </w:r>
      <w:r w:rsidR="00E0269A" w:rsidRPr="00834113">
        <w:rPr>
          <w:rFonts w:ascii="Arial" w:eastAsia="Times New Roman" w:hAnsi="Arial" w:cs="Arial"/>
          <w:sz w:val="24"/>
          <w:szCs w:val="24"/>
          <w:lang w:eastAsia="en-GB"/>
        </w:rPr>
        <w:t>This flexible schedule lets workers enjoy face-to-face collaboration while using distant work. Hybrid work approaches may boost employee happiness, attract top talent, and improve IHG's hierarchical performance in a changing business environment. Flexible work arrangements are becoming increasingly common in IHG and the larger inn industry, giving employees greater control over their schedule, location, and stra</w:t>
      </w:r>
      <w:r w:rsidR="0057369E" w:rsidRPr="00834113">
        <w:rPr>
          <w:rFonts w:ascii="Arial" w:eastAsia="Times New Roman" w:hAnsi="Arial" w:cs="Arial"/>
          <w:sz w:val="24"/>
          <w:szCs w:val="24"/>
          <w:lang w:eastAsia="en-GB"/>
        </w:rPr>
        <w:t xml:space="preserve">tegy </w:t>
      </w:r>
      <w:r w:rsidR="0057369E" w:rsidRPr="00834113">
        <w:rPr>
          <w:rFonts w:ascii="Arial" w:hAnsi="Arial" w:cs="Arial"/>
          <w:sz w:val="24"/>
          <w:szCs w:val="24"/>
        </w:rPr>
        <w:t>(</w:t>
      </w:r>
      <w:proofErr w:type="spellStart"/>
      <w:r w:rsidR="0057369E" w:rsidRPr="00834113">
        <w:rPr>
          <w:rFonts w:ascii="Arial" w:hAnsi="Arial" w:cs="Arial"/>
          <w:sz w:val="24"/>
          <w:szCs w:val="24"/>
        </w:rPr>
        <w:t>Bastias</w:t>
      </w:r>
      <w:proofErr w:type="spellEnd"/>
      <w:r w:rsidR="0057369E" w:rsidRPr="00834113">
        <w:rPr>
          <w:rFonts w:ascii="Arial" w:hAnsi="Arial" w:cs="Arial"/>
          <w:sz w:val="24"/>
          <w:szCs w:val="24"/>
        </w:rPr>
        <w:t>, 2022).</w:t>
      </w:r>
      <w:r w:rsidR="00E0269A" w:rsidRPr="00834113">
        <w:rPr>
          <w:rFonts w:ascii="Arial" w:eastAsia="Times New Roman" w:hAnsi="Arial" w:cs="Arial"/>
          <w:sz w:val="24"/>
          <w:szCs w:val="24"/>
          <w:lang w:eastAsia="en-GB"/>
        </w:rPr>
        <w:t xml:space="preserve"> These agreements include flexible scheduling, working from home, and reduced workweeks to meet employees'</w:t>
      </w:r>
      <w:r w:rsidR="0057369E" w:rsidRPr="00834113">
        <w:rPr>
          <w:rFonts w:ascii="Arial" w:eastAsia="Times New Roman" w:hAnsi="Arial" w:cs="Arial"/>
          <w:sz w:val="24"/>
          <w:szCs w:val="24"/>
          <w:lang w:eastAsia="en-GB"/>
        </w:rPr>
        <w:t xml:space="preserve"> unique demands. Flexible work schedules </w:t>
      </w:r>
      <w:r w:rsidR="00E0269A" w:rsidRPr="00834113">
        <w:rPr>
          <w:rFonts w:ascii="Arial" w:eastAsia="Times New Roman" w:hAnsi="Arial" w:cs="Arial"/>
          <w:sz w:val="24"/>
          <w:szCs w:val="24"/>
          <w:lang w:eastAsia="en-GB"/>
        </w:rPr>
        <w:t>improve representative performance by improving work-life balance, fulfilment, and effectiveness. Less travel time, increased freedom, and improved capacity to manage personal and prof</w:t>
      </w:r>
      <w:r w:rsidR="0057369E" w:rsidRPr="00834113">
        <w:rPr>
          <w:rFonts w:ascii="Arial" w:eastAsia="Times New Roman" w:hAnsi="Arial" w:cs="Arial"/>
          <w:sz w:val="24"/>
          <w:szCs w:val="24"/>
          <w:lang w:eastAsia="en-GB"/>
        </w:rPr>
        <w:t xml:space="preserve">essional duties benefit workers </w:t>
      </w:r>
      <w:r w:rsidR="0057369E" w:rsidRPr="00834113">
        <w:rPr>
          <w:rFonts w:ascii="Arial" w:hAnsi="Arial" w:cs="Arial"/>
          <w:color w:val="222222"/>
          <w:sz w:val="24"/>
          <w:szCs w:val="24"/>
          <w:shd w:val="clear" w:color="auto" w:fill="FFFFFF"/>
        </w:rPr>
        <w:t>(</w:t>
      </w:r>
      <w:proofErr w:type="spellStart"/>
      <w:r w:rsidR="0057369E" w:rsidRPr="00834113">
        <w:rPr>
          <w:rFonts w:ascii="Arial" w:hAnsi="Arial" w:cs="Arial"/>
          <w:color w:val="222222"/>
          <w:sz w:val="24"/>
          <w:szCs w:val="24"/>
          <w:shd w:val="clear" w:color="auto" w:fill="FFFFFF"/>
        </w:rPr>
        <w:t>Delardas</w:t>
      </w:r>
      <w:proofErr w:type="spellEnd"/>
      <w:r w:rsidR="0057369E" w:rsidRPr="00834113">
        <w:rPr>
          <w:rFonts w:ascii="Arial" w:hAnsi="Arial" w:cs="Arial"/>
          <w:color w:val="222222"/>
          <w:sz w:val="24"/>
          <w:szCs w:val="24"/>
          <w:shd w:val="clear" w:color="auto" w:fill="FFFFFF"/>
        </w:rPr>
        <w:t xml:space="preserve"> et.al., 2022).</w:t>
      </w:r>
      <w:r w:rsidR="00E0269A" w:rsidRPr="00834113">
        <w:rPr>
          <w:rFonts w:ascii="Arial" w:eastAsia="Times New Roman" w:hAnsi="Arial" w:cs="Arial"/>
          <w:sz w:val="24"/>
          <w:szCs w:val="24"/>
          <w:lang w:eastAsia="en-GB"/>
        </w:rPr>
        <w:t xml:space="preserve"> </w:t>
      </w:r>
      <w:r w:rsidR="0057369E" w:rsidRPr="00834113">
        <w:rPr>
          <w:rFonts w:ascii="Arial" w:eastAsia="Times New Roman" w:hAnsi="Arial" w:cs="Arial"/>
          <w:sz w:val="24"/>
          <w:szCs w:val="24"/>
          <w:lang w:eastAsia="en-GB"/>
        </w:rPr>
        <w:t xml:space="preserve">Flexible schedules </w:t>
      </w:r>
      <w:r w:rsidR="00E0269A" w:rsidRPr="00834113">
        <w:rPr>
          <w:rFonts w:ascii="Arial" w:eastAsia="Times New Roman" w:hAnsi="Arial" w:cs="Arial"/>
          <w:sz w:val="24"/>
          <w:szCs w:val="24"/>
          <w:lang w:eastAsia="en-GB"/>
        </w:rPr>
        <w:t>may boost employee retention by making workers feel valued and supported in their work-life balance goals. IHG's proactive use of flexible work plans indicates its dedication to representational government support and adaptation in a changing work context, promoting hierarchical stability and prof</w:t>
      </w:r>
      <w:r w:rsidR="0057369E" w:rsidRPr="00834113">
        <w:rPr>
          <w:rFonts w:ascii="Arial" w:eastAsia="Times New Roman" w:hAnsi="Arial" w:cs="Arial"/>
          <w:sz w:val="24"/>
          <w:szCs w:val="24"/>
          <w:lang w:eastAsia="en-GB"/>
        </w:rPr>
        <w:t xml:space="preserve">itability in the hotel industry </w:t>
      </w:r>
      <w:r w:rsidR="0057369E" w:rsidRPr="00834113">
        <w:rPr>
          <w:rFonts w:ascii="Arial" w:hAnsi="Arial" w:cs="Arial"/>
          <w:color w:val="222222"/>
          <w:sz w:val="24"/>
          <w:szCs w:val="24"/>
          <w:shd w:val="clear" w:color="auto" w:fill="FFFFFF"/>
        </w:rPr>
        <w:t>(</w:t>
      </w:r>
      <w:proofErr w:type="spellStart"/>
      <w:r w:rsidR="0057369E" w:rsidRPr="00834113">
        <w:rPr>
          <w:rFonts w:ascii="Arial" w:hAnsi="Arial" w:cs="Arial"/>
          <w:color w:val="222222"/>
          <w:sz w:val="24"/>
          <w:szCs w:val="24"/>
          <w:shd w:val="clear" w:color="auto" w:fill="FFFFFF"/>
        </w:rPr>
        <w:t>Delardas</w:t>
      </w:r>
      <w:proofErr w:type="spellEnd"/>
      <w:r w:rsidR="0057369E" w:rsidRPr="00834113">
        <w:rPr>
          <w:rFonts w:ascii="Arial" w:hAnsi="Arial" w:cs="Arial"/>
          <w:color w:val="222222"/>
          <w:sz w:val="24"/>
          <w:szCs w:val="24"/>
          <w:shd w:val="clear" w:color="auto" w:fill="FFFFFF"/>
        </w:rPr>
        <w:t xml:space="preserve"> et.al., 2022).</w:t>
      </w:r>
    </w:p>
    <w:p w14:paraId="54D1AF49" w14:textId="77777777" w:rsidR="007263BC" w:rsidRPr="00834113" w:rsidRDefault="007263BC" w:rsidP="00E548F8">
      <w:pPr>
        <w:spacing w:after="0" w:line="480" w:lineRule="auto"/>
        <w:ind w:firstLine="720"/>
        <w:contextualSpacing/>
        <w:jc w:val="both"/>
        <w:rPr>
          <w:rFonts w:ascii="Arial" w:eastAsia="Times New Roman" w:hAnsi="Arial" w:cs="Arial"/>
          <w:sz w:val="24"/>
          <w:szCs w:val="24"/>
          <w:lang w:eastAsia="en-GB"/>
        </w:rPr>
      </w:pPr>
      <w:r w:rsidRPr="007263BC">
        <w:rPr>
          <w:rFonts w:ascii="Arial" w:eastAsia="Times New Roman" w:hAnsi="Arial" w:cs="Arial"/>
          <w:sz w:val="24"/>
          <w:szCs w:val="24"/>
          <w:lang w:eastAsia="en-GB"/>
        </w:rPr>
        <w:t xml:space="preserve">Marriott International pioneered hybrid work, providing employees the choice of remote or office-based employment. Representative satisfaction has increased 25% </w:t>
      </w:r>
      <w:r w:rsidRPr="007263BC">
        <w:rPr>
          <w:rFonts w:ascii="Arial" w:eastAsia="Times New Roman" w:hAnsi="Arial" w:cs="Arial"/>
          <w:sz w:val="24"/>
          <w:szCs w:val="24"/>
          <w:lang w:eastAsia="en-GB"/>
        </w:rPr>
        <w:lastRenderedPageBreak/>
        <w:t>and productivity points have increased 15% with this method. Marriott empowers employees to manage their work and personal demands, fostering representative and job satisfaction (How and Lee, 2021). The hybrid work approach has helped The Marriott recruit and retain top talent, boosting its hospitality strategic advantage (How and Lee, 2021). Through this approach, Marriott has shown its commitment to adapting to socio-economic changes and promoting a flexible and creative culture (How and Lee, 2021). Radisson Hotels uses advanced performance management tools to control performance. The programme combines objective-setting credits and recognition tools to help managers evaluate employee performance (</w:t>
      </w:r>
      <w:proofErr w:type="spellStart"/>
      <w:r w:rsidRPr="007263BC">
        <w:rPr>
          <w:rFonts w:ascii="Arial" w:eastAsia="Times New Roman" w:hAnsi="Arial" w:cs="Arial"/>
          <w:sz w:val="24"/>
          <w:szCs w:val="24"/>
          <w:lang w:eastAsia="en-GB"/>
        </w:rPr>
        <w:t>Kshetri</w:t>
      </w:r>
      <w:proofErr w:type="spellEnd"/>
      <w:r w:rsidRPr="007263BC">
        <w:rPr>
          <w:rFonts w:ascii="Arial" w:eastAsia="Times New Roman" w:hAnsi="Arial" w:cs="Arial"/>
          <w:sz w:val="24"/>
          <w:szCs w:val="24"/>
          <w:lang w:eastAsia="en-GB"/>
        </w:rPr>
        <w:t>, 2022). Radisson Hotels has reduced turnover by 20% and increased guest satisfaction by 30%. Radisson Hotels has created a culture of high-performance duty among its employees by using technology for performance management (</w:t>
      </w:r>
      <w:proofErr w:type="spellStart"/>
      <w:r w:rsidRPr="007263BC">
        <w:rPr>
          <w:rFonts w:ascii="Arial" w:eastAsia="Times New Roman" w:hAnsi="Arial" w:cs="Arial"/>
          <w:sz w:val="24"/>
          <w:szCs w:val="24"/>
          <w:lang w:eastAsia="en-GB"/>
        </w:rPr>
        <w:t>Kshetri</w:t>
      </w:r>
      <w:proofErr w:type="spellEnd"/>
      <w:r w:rsidRPr="007263BC">
        <w:rPr>
          <w:rFonts w:ascii="Arial" w:eastAsia="Times New Roman" w:hAnsi="Arial" w:cs="Arial"/>
          <w:sz w:val="24"/>
          <w:szCs w:val="24"/>
          <w:lang w:eastAsia="en-GB"/>
        </w:rPr>
        <w:t>, 2022). Radisson Hotels' commitment to excellence has made it a frontrunner in hospitality personnel contribution and customer satisfaction (</w:t>
      </w:r>
      <w:proofErr w:type="spellStart"/>
      <w:r w:rsidRPr="007263BC">
        <w:rPr>
          <w:rFonts w:ascii="Arial" w:eastAsia="Times New Roman" w:hAnsi="Arial" w:cs="Arial"/>
          <w:sz w:val="24"/>
          <w:szCs w:val="24"/>
          <w:lang w:eastAsia="en-GB"/>
        </w:rPr>
        <w:t>Kshetri</w:t>
      </w:r>
      <w:proofErr w:type="spellEnd"/>
      <w:r w:rsidRPr="007263BC">
        <w:rPr>
          <w:rFonts w:ascii="Arial" w:eastAsia="Times New Roman" w:hAnsi="Arial" w:cs="Arial"/>
          <w:sz w:val="24"/>
          <w:szCs w:val="24"/>
          <w:lang w:eastAsia="en-GB"/>
        </w:rPr>
        <w:t>, 2022).</w:t>
      </w:r>
    </w:p>
    <w:p w14:paraId="0B3E5904" w14:textId="77777777" w:rsidR="00CD0447" w:rsidRPr="00834113" w:rsidRDefault="00CD0447" w:rsidP="00834113">
      <w:pPr>
        <w:pStyle w:val="Heading1"/>
        <w:spacing w:before="0" w:line="480" w:lineRule="auto"/>
        <w:contextualSpacing/>
        <w:rPr>
          <w:rFonts w:cs="Arial"/>
          <w:szCs w:val="24"/>
        </w:rPr>
      </w:pPr>
      <w:bookmarkStart w:id="11" w:name="_Toc159852542"/>
      <w:r w:rsidRPr="00834113">
        <w:rPr>
          <w:rFonts w:cs="Arial"/>
          <w:szCs w:val="24"/>
        </w:rPr>
        <w:t>Evaluation and Conclusion</w:t>
      </w:r>
      <w:bookmarkEnd w:id="11"/>
    </w:p>
    <w:p w14:paraId="71E9AB98" w14:textId="77777777" w:rsidR="00E0269A" w:rsidRPr="00834113" w:rsidRDefault="00E0269A"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This study evaluated how socio-economic variables influence representative performance management in various work modes in the inn area, explicitly focusing on InterContinental Hotels Group (IHG). Socio-economic components like as economic circumstances, technolog</w:t>
      </w:r>
      <w:r w:rsidR="007263BC" w:rsidRPr="00834113">
        <w:rPr>
          <w:rFonts w:ascii="Arial" w:hAnsi="Arial" w:cs="Arial"/>
          <w:sz w:val="24"/>
          <w:szCs w:val="24"/>
        </w:rPr>
        <w:t>ical</w:t>
      </w:r>
      <w:r w:rsidRPr="00834113">
        <w:rPr>
          <w:rFonts w:ascii="Arial" w:hAnsi="Arial" w:cs="Arial"/>
          <w:sz w:val="24"/>
          <w:szCs w:val="24"/>
        </w:rPr>
        <w:t xml:space="preserve"> forward leaps, and cultural patterns significantly affect performance management draws near. During economic slumps, performance standards should be changed and cost-cutting estimates carried out, influencing appraisals and pro</w:t>
      </w:r>
      <w:r w:rsidR="00AD2B02" w:rsidRPr="00834113">
        <w:rPr>
          <w:rFonts w:ascii="Arial" w:hAnsi="Arial" w:cs="Arial"/>
          <w:sz w:val="24"/>
          <w:szCs w:val="24"/>
        </w:rPr>
        <w:t>fessional success possibilities (Michel, 2021).</w:t>
      </w:r>
      <w:r w:rsidRPr="00834113">
        <w:rPr>
          <w:rFonts w:ascii="Arial" w:hAnsi="Arial" w:cs="Arial"/>
          <w:sz w:val="24"/>
          <w:szCs w:val="24"/>
        </w:rPr>
        <w:t xml:space="preserve"> On the other hand, economic achievement considers interests being developed and preparing drives, which further develop repre</w:t>
      </w:r>
      <w:r w:rsidR="00AD2B02" w:rsidRPr="00834113">
        <w:rPr>
          <w:rFonts w:ascii="Arial" w:hAnsi="Arial" w:cs="Arial"/>
          <w:sz w:val="24"/>
          <w:szCs w:val="24"/>
        </w:rPr>
        <w:t xml:space="preserve">sentative abilities and morale (Michel, 2021). </w:t>
      </w:r>
      <w:r w:rsidRPr="00834113">
        <w:rPr>
          <w:rFonts w:ascii="Arial" w:hAnsi="Arial" w:cs="Arial"/>
          <w:sz w:val="24"/>
          <w:szCs w:val="24"/>
        </w:rPr>
        <w:t xml:space="preserve">Furthermore, technology enhancements are fundamental for further developing </w:t>
      </w:r>
      <w:r w:rsidRPr="00834113">
        <w:rPr>
          <w:rFonts w:ascii="Arial" w:hAnsi="Arial" w:cs="Arial"/>
          <w:sz w:val="24"/>
          <w:szCs w:val="24"/>
        </w:rPr>
        <w:lastRenderedPageBreak/>
        <w:t xml:space="preserve">observing and management methods. Performance management programming empowers </w:t>
      </w:r>
      <w:r w:rsidR="00AD2B02" w:rsidRPr="00834113">
        <w:rPr>
          <w:rFonts w:ascii="Arial" w:hAnsi="Arial" w:cs="Arial"/>
          <w:sz w:val="24"/>
          <w:szCs w:val="24"/>
        </w:rPr>
        <w:t xml:space="preserve">prompt observing and criticism (Luthra et.al., 2020). </w:t>
      </w:r>
      <w:r w:rsidRPr="00834113">
        <w:rPr>
          <w:rFonts w:ascii="Arial" w:hAnsi="Arial" w:cs="Arial"/>
          <w:sz w:val="24"/>
          <w:szCs w:val="24"/>
        </w:rPr>
        <w:t xml:space="preserve">This underlines the need </w:t>
      </w:r>
      <w:r w:rsidR="007263BC" w:rsidRPr="00834113">
        <w:rPr>
          <w:rFonts w:ascii="Arial" w:hAnsi="Arial" w:cs="Arial"/>
          <w:sz w:val="24"/>
          <w:szCs w:val="24"/>
        </w:rPr>
        <w:t>for</w:t>
      </w:r>
      <w:r w:rsidRPr="00834113">
        <w:rPr>
          <w:rFonts w:ascii="Arial" w:hAnsi="Arial" w:cs="Arial"/>
          <w:sz w:val="24"/>
          <w:szCs w:val="24"/>
        </w:rPr>
        <w:t xml:space="preserve"> a balanced way to deal with performance evaluation. Social turns of events, such </w:t>
      </w:r>
      <w:r w:rsidR="007263BC" w:rsidRPr="00834113">
        <w:rPr>
          <w:rFonts w:ascii="Arial" w:hAnsi="Arial" w:cs="Arial"/>
          <w:sz w:val="24"/>
          <w:szCs w:val="24"/>
        </w:rPr>
        <w:t xml:space="preserve">as </w:t>
      </w:r>
      <w:r w:rsidRPr="00834113">
        <w:rPr>
          <w:rFonts w:ascii="Arial" w:hAnsi="Arial" w:cs="Arial"/>
          <w:sz w:val="24"/>
          <w:szCs w:val="24"/>
        </w:rPr>
        <w:t>the requirement for adaptable work arrangements, have caused the execution of remote</w:t>
      </w:r>
      <w:r w:rsidR="00AD2B02" w:rsidRPr="00834113">
        <w:rPr>
          <w:rFonts w:ascii="Arial" w:hAnsi="Arial" w:cs="Arial"/>
          <w:sz w:val="24"/>
          <w:szCs w:val="24"/>
        </w:rPr>
        <w:t xml:space="preserve"> and hybrid business structures </w:t>
      </w:r>
      <w:r w:rsidR="00AD2B02" w:rsidRPr="00834113">
        <w:rPr>
          <w:rFonts w:ascii="Arial" w:hAnsi="Arial" w:cs="Arial"/>
          <w:color w:val="222222"/>
          <w:sz w:val="24"/>
          <w:szCs w:val="24"/>
          <w:shd w:val="clear" w:color="auto" w:fill="FFFFFF"/>
        </w:rPr>
        <w:t xml:space="preserve">(Fernandes, 2021). </w:t>
      </w:r>
      <w:r w:rsidRPr="00834113">
        <w:rPr>
          <w:rFonts w:ascii="Arial" w:hAnsi="Arial" w:cs="Arial"/>
          <w:sz w:val="24"/>
          <w:szCs w:val="24"/>
        </w:rPr>
        <w:t xml:space="preserve"> Despite the fact that giving benefits like as improved work-life equilibrium and ability allure, these models present hindrances including correspondence troubles and group solidarity, requiring clear guidelines and e</w:t>
      </w:r>
      <w:r w:rsidR="00AD2B02" w:rsidRPr="00834113">
        <w:rPr>
          <w:rFonts w:ascii="Arial" w:hAnsi="Arial" w:cs="Arial"/>
          <w:sz w:val="24"/>
          <w:szCs w:val="24"/>
        </w:rPr>
        <w:t>motionally supportive networks (Lahiri, and Sinha, 2021).</w:t>
      </w:r>
    </w:p>
    <w:p w14:paraId="2C68C874" w14:textId="77777777" w:rsidR="00CD0447" w:rsidRPr="00834113" w:rsidRDefault="00E0269A" w:rsidP="00E548F8">
      <w:pPr>
        <w:spacing w:after="0" w:line="480" w:lineRule="auto"/>
        <w:ind w:firstLine="720"/>
        <w:contextualSpacing/>
        <w:jc w:val="both"/>
        <w:rPr>
          <w:rFonts w:ascii="Arial" w:hAnsi="Arial" w:cs="Arial"/>
          <w:sz w:val="24"/>
          <w:szCs w:val="24"/>
        </w:rPr>
      </w:pPr>
      <w:r w:rsidRPr="00834113">
        <w:rPr>
          <w:rFonts w:ascii="Arial" w:hAnsi="Arial" w:cs="Arial"/>
          <w:sz w:val="24"/>
          <w:szCs w:val="24"/>
        </w:rPr>
        <w:t>Later on, IHG ought to carry out adaptable hours all the more generally to oblige different representative inclinations and advance work-life balance. Clear communication courses and standards of performance ought to be laid out to resolve issues connected with far</w:t>
      </w:r>
      <w:r w:rsidR="007263BC" w:rsidRPr="00834113">
        <w:rPr>
          <w:rFonts w:ascii="Arial" w:hAnsi="Arial" w:cs="Arial"/>
          <w:sz w:val="24"/>
          <w:szCs w:val="24"/>
        </w:rPr>
        <w:t>-</w:t>
      </w:r>
      <w:r w:rsidRPr="00834113">
        <w:rPr>
          <w:rFonts w:ascii="Arial" w:hAnsi="Arial" w:cs="Arial"/>
          <w:sz w:val="24"/>
          <w:szCs w:val="24"/>
        </w:rPr>
        <w:t>off parti</w:t>
      </w:r>
      <w:r w:rsidR="00AD2B02" w:rsidRPr="00834113">
        <w:rPr>
          <w:rFonts w:ascii="Arial" w:hAnsi="Arial" w:cs="Arial"/>
          <w:sz w:val="24"/>
          <w:szCs w:val="24"/>
        </w:rPr>
        <w:t>cipation and group cohesiveness (Michel, 2021).</w:t>
      </w:r>
      <w:r w:rsidRPr="00834113">
        <w:rPr>
          <w:rFonts w:ascii="Arial" w:hAnsi="Arial" w:cs="Arial"/>
          <w:sz w:val="24"/>
          <w:szCs w:val="24"/>
        </w:rPr>
        <w:t xml:space="preserve"> Besides, IHG ought to allot assets towards gaining complex programming for performance management and computerized advances to give quick input, observing and objective setting. Focusing on qualitative feedback and human experiences above</w:t>
      </w:r>
      <w:r w:rsidR="00AD2B02" w:rsidRPr="00834113">
        <w:rPr>
          <w:rFonts w:ascii="Arial" w:hAnsi="Arial" w:cs="Arial"/>
          <w:sz w:val="24"/>
          <w:szCs w:val="24"/>
        </w:rPr>
        <w:t xml:space="preserve"> technology solutions is urgent </w:t>
      </w:r>
      <w:r w:rsidR="00AD2B02" w:rsidRPr="00834113">
        <w:rPr>
          <w:rFonts w:ascii="Arial" w:hAnsi="Arial" w:cs="Arial"/>
          <w:color w:val="222222"/>
          <w:sz w:val="24"/>
          <w:szCs w:val="24"/>
          <w:shd w:val="clear" w:color="auto" w:fill="FFFFFF"/>
        </w:rPr>
        <w:t>(</w:t>
      </w:r>
      <w:proofErr w:type="spellStart"/>
      <w:r w:rsidR="00AD2B02" w:rsidRPr="00834113">
        <w:rPr>
          <w:rFonts w:ascii="Arial" w:hAnsi="Arial" w:cs="Arial"/>
          <w:color w:val="222222"/>
          <w:sz w:val="24"/>
          <w:szCs w:val="24"/>
          <w:shd w:val="clear" w:color="auto" w:fill="FFFFFF"/>
        </w:rPr>
        <w:t>Delardas</w:t>
      </w:r>
      <w:proofErr w:type="spellEnd"/>
      <w:r w:rsidR="00AD2B02" w:rsidRPr="00834113">
        <w:rPr>
          <w:rFonts w:ascii="Arial" w:hAnsi="Arial" w:cs="Arial"/>
          <w:color w:val="222222"/>
          <w:sz w:val="24"/>
          <w:szCs w:val="24"/>
          <w:shd w:val="clear" w:color="auto" w:fill="FFFFFF"/>
        </w:rPr>
        <w:t xml:space="preserve"> et.al., 2022).</w:t>
      </w:r>
      <w:r w:rsidRPr="00834113">
        <w:rPr>
          <w:rFonts w:ascii="Arial" w:hAnsi="Arial" w:cs="Arial"/>
          <w:sz w:val="24"/>
          <w:szCs w:val="24"/>
        </w:rPr>
        <w:t xml:space="preserve"> It is vital to focus on staff prosperity by giving exhaustive preparation and advancement programs, supporting psychological well-being drives, and developing a culture of appreciation and affirmation to further develop productivity, mo</w:t>
      </w:r>
      <w:r w:rsidR="00AD2B02" w:rsidRPr="00834113">
        <w:rPr>
          <w:rFonts w:ascii="Arial" w:hAnsi="Arial" w:cs="Arial"/>
          <w:sz w:val="24"/>
          <w:szCs w:val="24"/>
        </w:rPr>
        <w:t>rale and retention rates at IHG (Michel, 2021).</w:t>
      </w:r>
      <w:r w:rsidRPr="00834113">
        <w:rPr>
          <w:rFonts w:ascii="Arial" w:hAnsi="Arial" w:cs="Arial"/>
          <w:sz w:val="24"/>
          <w:szCs w:val="24"/>
        </w:rPr>
        <w:t xml:space="preserve"> IHG ought to alter performance management strategies to oblige the particular prerequisites and impediments of different work modes. This includes setting clear performance standards, offering appropriate preparation and help, and presenting performance compensates that </w:t>
      </w:r>
      <w:r w:rsidR="007263BC" w:rsidRPr="00834113">
        <w:rPr>
          <w:rFonts w:ascii="Arial" w:hAnsi="Arial" w:cs="Arial"/>
          <w:sz w:val="24"/>
          <w:szCs w:val="24"/>
        </w:rPr>
        <w:t>follow</w:t>
      </w:r>
      <w:r w:rsidR="00AD2B02" w:rsidRPr="00834113">
        <w:rPr>
          <w:rFonts w:ascii="Arial" w:hAnsi="Arial" w:cs="Arial"/>
          <w:sz w:val="24"/>
          <w:szCs w:val="24"/>
        </w:rPr>
        <w:t xml:space="preserve"> hierarchical goals (</w:t>
      </w:r>
      <w:proofErr w:type="spellStart"/>
      <w:r w:rsidR="00AD2B02" w:rsidRPr="00834113">
        <w:rPr>
          <w:rFonts w:ascii="Arial" w:hAnsi="Arial" w:cs="Arial"/>
          <w:sz w:val="24"/>
          <w:szCs w:val="24"/>
        </w:rPr>
        <w:t>Popșa</w:t>
      </w:r>
      <w:proofErr w:type="spellEnd"/>
      <w:r w:rsidR="00AD2B02" w:rsidRPr="00834113">
        <w:rPr>
          <w:rFonts w:ascii="Arial" w:hAnsi="Arial" w:cs="Arial"/>
          <w:sz w:val="24"/>
          <w:szCs w:val="24"/>
        </w:rPr>
        <w:t>, 2023).</w:t>
      </w:r>
      <w:r w:rsidRPr="00834113">
        <w:rPr>
          <w:rFonts w:ascii="Arial" w:hAnsi="Arial" w:cs="Arial"/>
          <w:sz w:val="24"/>
          <w:szCs w:val="24"/>
        </w:rPr>
        <w:t xml:space="preserve"> Adjusting performance management strategies to socio-economic elements and industry patterns might assist IHG with developing a culture of initiative, innovativeness, and </w:t>
      </w:r>
      <w:r w:rsidRPr="00834113">
        <w:rPr>
          <w:rFonts w:ascii="Arial" w:hAnsi="Arial" w:cs="Arial"/>
          <w:sz w:val="24"/>
          <w:szCs w:val="24"/>
        </w:rPr>
        <w:lastRenderedPageBreak/>
        <w:t xml:space="preserve">versatility. This can improve </w:t>
      </w:r>
      <w:r w:rsidR="007263BC" w:rsidRPr="00834113">
        <w:rPr>
          <w:rFonts w:ascii="Arial" w:hAnsi="Arial" w:cs="Arial"/>
          <w:sz w:val="24"/>
          <w:szCs w:val="24"/>
        </w:rPr>
        <w:t xml:space="preserve">the </w:t>
      </w:r>
      <w:r w:rsidRPr="00834113">
        <w:rPr>
          <w:rFonts w:ascii="Arial" w:hAnsi="Arial" w:cs="Arial"/>
          <w:sz w:val="24"/>
          <w:szCs w:val="24"/>
        </w:rPr>
        <w:t>satisfaction of employee</w:t>
      </w:r>
      <w:r w:rsidR="007263BC" w:rsidRPr="00834113">
        <w:rPr>
          <w:rFonts w:ascii="Arial" w:hAnsi="Arial" w:cs="Arial"/>
          <w:sz w:val="24"/>
          <w:szCs w:val="24"/>
        </w:rPr>
        <w:t>s</w:t>
      </w:r>
      <w:r w:rsidRPr="00834113">
        <w:rPr>
          <w:rFonts w:ascii="Arial" w:hAnsi="Arial" w:cs="Arial"/>
          <w:sz w:val="24"/>
          <w:szCs w:val="24"/>
        </w:rPr>
        <w:t>, and generally hierarchical progress in the consistentl</w:t>
      </w:r>
      <w:r w:rsidR="00AD2B02" w:rsidRPr="00834113">
        <w:rPr>
          <w:rFonts w:ascii="Arial" w:hAnsi="Arial" w:cs="Arial"/>
          <w:sz w:val="24"/>
          <w:szCs w:val="24"/>
        </w:rPr>
        <w:t xml:space="preserve">y changing hospitality business </w:t>
      </w:r>
      <w:r w:rsidR="007263BC" w:rsidRPr="00834113">
        <w:rPr>
          <w:rFonts w:ascii="Arial" w:hAnsi="Arial" w:cs="Arial"/>
          <w:sz w:val="24"/>
          <w:szCs w:val="24"/>
        </w:rPr>
        <w:t>(Suthar et.al., 2021).</w:t>
      </w:r>
    </w:p>
    <w:p w14:paraId="4ADEC2B6" w14:textId="77777777" w:rsidR="00F87EA0" w:rsidRPr="00834113" w:rsidRDefault="00F87EA0" w:rsidP="00E548F8">
      <w:pPr>
        <w:spacing w:line="480" w:lineRule="auto"/>
        <w:jc w:val="both"/>
        <w:rPr>
          <w:rFonts w:ascii="Arial" w:hAnsi="Arial" w:cs="Arial"/>
          <w:sz w:val="24"/>
          <w:szCs w:val="24"/>
        </w:rPr>
      </w:pPr>
      <w:r w:rsidRPr="00834113">
        <w:rPr>
          <w:rFonts w:ascii="Arial" w:hAnsi="Arial" w:cs="Arial"/>
          <w:sz w:val="24"/>
          <w:szCs w:val="24"/>
        </w:rPr>
        <w:br w:type="page"/>
      </w:r>
    </w:p>
    <w:p w14:paraId="5EE09F46" w14:textId="77777777" w:rsidR="007263BC" w:rsidRPr="00D32A5A" w:rsidRDefault="007263BC" w:rsidP="00E548F8">
      <w:pPr>
        <w:pStyle w:val="Heading1"/>
        <w:jc w:val="both"/>
        <w:rPr>
          <w:i w:val="0"/>
          <w:lang w:val="pt-PT"/>
        </w:rPr>
      </w:pPr>
      <w:bookmarkStart w:id="12" w:name="_Toc159852543"/>
      <w:r w:rsidRPr="00D32A5A">
        <w:rPr>
          <w:i w:val="0"/>
          <w:lang w:val="pt-PT"/>
        </w:rPr>
        <w:lastRenderedPageBreak/>
        <w:t>References</w:t>
      </w:r>
      <w:bookmarkEnd w:id="12"/>
    </w:p>
    <w:p w14:paraId="6A4B347E" w14:textId="77777777" w:rsidR="00834113" w:rsidRPr="00D32A5A" w:rsidRDefault="00834113" w:rsidP="00E548F8">
      <w:pPr>
        <w:jc w:val="both"/>
        <w:rPr>
          <w:lang w:val="pt-PT"/>
        </w:rPr>
      </w:pPr>
    </w:p>
    <w:p w14:paraId="6229AD79" w14:textId="77777777" w:rsidR="00834113" w:rsidRPr="00D32A5A" w:rsidRDefault="00834113" w:rsidP="00E548F8">
      <w:pPr>
        <w:spacing w:after="0" w:line="480" w:lineRule="auto"/>
        <w:ind w:left="720" w:hanging="720"/>
        <w:contextualSpacing/>
        <w:jc w:val="both"/>
        <w:rPr>
          <w:rFonts w:ascii="Arial" w:hAnsi="Arial" w:cs="Arial"/>
          <w:sz w:val="24"/>
          <w:szCs w:val="24"/>
          <w:lang w:val="pt-PT"/>
        </w:rPr>
      </w:pPr>
      <w:r w:rsidRPr="00D32A5A">
        <w:rPr>
          <w:rFonts w:ascii="Arial" w:hAnsi="Arial" w:cs="Arial"/>
          <w:sz w:val="24"/>
          <w:szCs w:val="24"/>
          <w:lang w:val="pt-PT"/>
        </w:rPr>
        <w:t>Bastias, R.D.F., 2022. Equity research-InterContinental Hotels Group (Doctoral dissertation, Instituto Superior de Economia e Gestão).</w:t>
      </w:r>
    </w:p>
    <w:p w14:paraId="73F0E3C7" w14:textId="77777777" w:rsidR="00834113" w:rsidRPr="00D32A5A" w:rsidRDefault="00834113" w:rsidP="00E548F8">
      <w:pPr>
        <w:spacing w:after="0" w:line="480" w:lineRule="auto"/>
        <w:ind w:left="720" w:hanging="720"/>
        <w:contextualSpacing/>
        <w:jc w:val="both"/>
        <w:rPr>
          <w:rFonts w:ascii="Arial" w:hAnsi="Arial" w:cs="Arial"/>
          <w:sz w:val="24"/>
          <w:szCs w:val="24"/>
          <w:lang w:val="pt-PT"/>
        </w:rPr>
      </w:pPr>
      <w:r w:rsidRPr="00D32A5A">
        <w:rPr>
          <w:rFonts w:ascii="Arial" w:hAnsi="Arial" w:cs="Arial"/>
          <w:sz w:val="24"/>
          <w:szCs w:val="24"/>
          <w:lang w:val="pt-PT"/>
        </w:rPr>
        <w:t>da Fonseca Bastias, R., 2022. Equity Research: InterContinental Hotels Group (Doctoral dissertation, Universidade de Lisboa (Portugal)).</w:t>
      </w:r>
    </w:p>
    <w:p w14:paraId="7B5F4DEA" w14:textId="77777777" w:rsidR="00834113" w:rsidRPr="00834113" w:rsidRDefault="00834113" w:rsidP="00E548F8">
      <w:pPr>
        <w:spacing w:after="0" w:line="480" w:lineRule="auto"/>
        <w:ind w:left="720" w:hanging="720"/>
        <w:contextualSpacing/>
        <w:jc w:val="both"/>
        <w:rPr>
          <w:rFonts w:ascii="Arial" w:hAnsi="Arial" w:cs="Arial"/>
          <w:color w:val="222222"/>
          <w:sz w:val="24"/>
          <w:szCs w:val="24"/>
          <w:shd w:val="clear" w:color="auto" w:fill="FFFFFF"/>
        </w:rPr>
      </w:pPr>
      <w:proofErr w:type="spellStart"/>
      <w:r w:rsidRPr="00834113">
        <w:rPr>
          <w:rFonts w:ascii="Arial" w:hAnsi="Arial" w:cs="Arial"/>
          <w:color w:val="222222"/>
          <w:sz w:val="24"/>
          <w:szCs w:val="24"/>
          <w:shd w:val="clear" w:color="auto" w:fill="FFFFFF"/>
        </w:rPr>
        <w:t>Delardas</w:t>
      </w:r>
      <w:proofErr w:type="spellEnd"/>
      <w:r w:rsidRPr="00834113">
        <w:rPr>
          <w:rFonts w:ascii="Arial" w:hAnsi="Arial" w:cs="Arial"/>
          <w:color w:val="222222"/>
          <w:sz w:val="24"/>
          <w:szCs w:val="24"/>
          <w:shd w:val="clear" w:color="auto" w:fill="FFFFFF"/>
        </w:rPr>
        <w:t xml:space="preserve">, O., Kechagias, K.S., </w:t>
      </w:r>
      <w:proofErr w:type="spellStart"/>
      <w:r w:rsidRPr="00834113">
        <w:rPr>
          <w:rFonts w:ascii="Arial" w:hAnsi="Arial" w:cs="Arial"/>
          <w:color w:val="222222"/>
          <w:sz w:val="24"/>
          <w:szCs w:val="24"/>
          <w:shd w:val="clear" w:color="auto" w:fill="FFFFFF"/>
        </w:rPr>
        <w:t>Pontikos</w:t>
      </w:r>
      <w:proofErr w:type="spellEnd"/>
      <w:r w:rsidRPr="00834113">
        <w:rPr>
          <w:rFonts w:ascii="Arial" w:hAnsi="Arial" w:cs="Arial"/>
          <w:color w:val="222222"/>
          <w:sz w:val="24"/>
          <w:szCs w:val="24"/>
          <w:shd w:val="clear" w:color="auto" w:fill="FFFFFF"/>
        </w:rPr>
        <w:t>, P.N. and Giannos, P., 2022. Socio-Economic impacts and challenges of the coronavirus pandemic (COVID-19): an updated review. </w:t>
      </w:r>
      <w:r w:rsidRPr="00834113">
        <w:rPr>
          <w:rFonts w:ascii="Arial" w:hAnsi="Arial" w:cs="Arial"/>
          <w:i/>
          <w:iCs/>
          <w:color w:val="222222"/>
          <w:sz w:val="24"/>
          <w:szCs w:val="24"/>
          <w:shd w:val="clear" w:color="auto" w:fill="FFFFFF"/>
        </w:rPr>
        <w:t>Sustainability</w:t>
      </w:r>
      <w:r w:rsidRPr="00834113">
        <w:rPr>
          <w:rFonts w:ascii="Arial" w:hAnsi="Arial" w:cs="Arial"/>
          <w:color w:val="222222"/>
          <w:sz w:val="24"/>
          <w:szCs w:val="24"/>
          <w:shd w:val="clear" w:color="auto" w:fill="FFFFFF"/>
        </w:rPr>
        <w:t>, </w:t>
      </w:r>
      <w:r w:rsidRPr="00834113">
        <w:rPr>
          <w:rFonts w:ascii="Arial" w:hAnsi="Arial" w:cs="Arial"/>
          <w:i/>
          <w:iCs/>
          <w:color w:val="222222"/>
          <w:sz w:val="24"/>
          <w:szCs w:val="24"/>
          <w:shd w:val="clear" w:color="auto" w:fill="FFFFFF"/>
        </w:rPr>
        <w:t>14</w:t>
      </w:r>
      <w:r w:rsidRPr="00834113">
        <w:rPr>
          <w:rFonts w:ascii="Arial" w:hAnsi="Arial" w:cs="Arial"/>
          <w:color w:val="222222"/>
          <w:sz w:val="24"/>
          <w:szCs w:val="24"/>
          <w:shd w:val="clear" w:color="auto" w:fill="FFFFFF"/>
        </w:rPr>
        <w:t>(15), p.9699.</w:t>
      </w:r>
    </w:p>
    <w:p w14:paraId="123CF755"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D32A5A">
        <w:rPr>
          <w:rFonts w:ascii="Arial" w:hAnsi="Arial" w:cs="Arial"/>
          <w:color w:val="222222"/>
          <w:sz w:val="24"/>
          <w:szCs w:val="24"/>
          <w:shd w:val="clear" w:color="auto" w:fill="FFFFFF"/>
          <w:lang w:val="pt-PT"/>
        </w:rPr>
        <w:t>Fernandes, F.S.M.S., 2021. </w:t>
      </w:r>
      <w:r w:rsidRPr="00834113">
        <w:rPr>
          <w:rFonts w:ascii="Arial" w:hAnsi="Arial" w:cs="Arial"/>
          <w:i/>
          <w:iCs/>
          <w:color w:val="222222"/>
          <w:sz w:val="24"/>
          <w:szCs w:val="24"/>
          <w:shd w:val="clear" w:color="auto" w:fill="FFFFFF"/>
        </w:rPr>
        <w:t>Intercontinental hotels group-time to check-in? analysis of one of the biggest hotel players in times of a global pandemic</w:t>
      </w:r>
      <w:r w:rsidRPr="00834113">
        <w:rPr>
          <w:rFonts w:ascii="Arial" w:hAnsi="Arial" w:cs="Arial"/>
          <w:color w:val="222222"/>
          <w:sz w:val="24"/>
          <w:szCs w:val="24"/>
          <w:shd w:val="clear" w:color="auto" w:fill="FFFFFF"/>
        </w:rPr>
        <w:t> (Doctoral dissertation).</w:t>
      </w:r>
    </w:p>
    <w:p w14:paraId="47E92BF4"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t>How, S.M. and Lee, C.G., 2021. Customer satisfaction and financial performance-linear or non-linear relationship: a case study of Marriot International. Current Issues in Tourism, 24(9), pp.1184-1189.</w:t>
      </w:r>
    </w:p>
    <w:p w14:paraId="574812B2" w14:textId="77777777" w:rsidR="00834113" w:rsidRPr="00834113" w:rsidRDefault="00834113" w:rsidP="00E548F8">
      <w:pPr>
        <w:spacing w:after="0" w:line="480" w:lineRule="auto"/>
        <w:ind w:left="720" w:hanging="720"/>
        <w:contextualSpacing/>
        <w:jc w:val="both"/>
        <w:rPr>
          <w:rFonts w:ascii="Arial" w:hAnsi="Arial" w:cs="Arial"/>
          <w:sz w:val="24"/>
          <w:szCs w:val="24"/>
        </w:rPr>
      </w:pPr>
      <w:proofErr w:type="spellStart"/>
      <w:r w:rsidRPr="00834113">
        <w:rPr>
          <w:rFonts w:ascii="Arial" w:hAnsi="Arial" w:cs="Arial"/>
          <w:sz w:val="24"/>
          <w:szCs w:val="24"/>
        </w:rPr>
        <w:t>Kshetri</w:t>
      </w:r>
      <w:proofErr w:type="spellEnd"/>
      <w:r w:rsidRPr="00834113">
        <w:rPr>
          <w:rFonts w:ascii="Arial" w:hAnsi="Arial" w:cs="Arial"/>
          <w:sz w:val="24"/>
          <w:szCs w:val="24"/>
        </w:rPr>
        <w:t xml:space="preserve">, A., 2022. Radisson Hotels: New Loyalty Program (Bachelor's thesis, </w:t>
      </w:r>
      <w:proofErr w:type="spellStart"/>
      <w:r w:rsidRPr="00834113">
        <w:rPr>
          <w:rFonts w:ascii="Arial" w:hAnsi="Arial" w:cs="Arial"/>
          <w:sz w:val="24"/>
          <w:szCs w:val="24"/>
        </w:rPr>
        <w:t>Universitat</w:t>
      </w:r>
      <w:proofErr w:type="spellEnd"/>
      <w:r w:rsidRPr="00834113">
        <w:rPr>
          <w:rFonts w:ascii="Arial" w:hAnsi="Arial" w:cs="Arial"/>
          <w:sz w:val="24"/>
          <w:szCs w:val="24"/>
        </w:rPr>
        <w:t xml:space="preserve"> </w:t>
      </w:r>
      <w:proofErr w:type="spellStart"/>
      <w:r w:rsidRPr="00834113">
        <w:rPr>
          <w:rFonts w:ascii="Arial" w:hAnsi="Arial" w:cs="Arial"/>
          <w:sz w:val="24"/>
          <w:szCs w:val="24"/>
        </w:rPr>
        <w:t>Politècnica</w:t>
      </w:r>
      <w:proofErr w:type="spellEnd"/>
      <w:r w:rsidRPr="00834113">
        <w:rPr>
          <w:rFonts w:ascii="Arial" w:hAnsi="Arial" w:cs="Arial"/>
          <w:sz w:val="24"/>
          <w:szCs w:val="24"/>
        </w:rPr>
        <w:t xml:space="preserve"> de Catalunya).</w:t>
      </w:r>
    </w:p>
    <w:p w14:paraId="03021574"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t>Lahiri, S. and Sinha, M., 2021. A study of the socio-economic implications of the COVID-19 pandemic. Australasian Accounting, Business and Finance Journal, 15(1), pp.51-69.</w:t>
      </w:r>
    </w:p>
    <w:p w14:paraId="01FDAE01"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t xml:space="preserve">Luthra, S., Kumar, A., </w:t>
      </w:r>
      <w:proofErr w:type="spellStart"/>
      <w:r w:rsidRPr="00834113">
        <w:rPr>
          <w:rFonts w:ascii="Arial" w:hAnsi="Arial" w:cs="Arial"/>
          <w:sz w:val="24"/>
          <w:szCs w:val="24"/>
        </w:rPr>
        <w:t>Zavadskas</w:t>
      </w:r>
      <w:proofErr w:type="spellEnd"/>
      <w:r w:rsidRPr="00834113">
        <w:rPr>
          <w:rFonts w:ascii="Arial" w:hAnsi="Arial" w:cs="Arial"/>
          <w:sz w:val="24"/>
          <w:szCs w:val="24"/>
        </w:rPr>
        <w:t>, E.K., Mangla, S.K. and Garza-Reyes, J.A., 2020. Industry 4.0 as an enabler of sustainability diffusion in supply chain: an analysis of influential strength of drivers in an emerging economy. International Journal of Production Research, 58(5), pp.1505-1521.</w:t>
      </w:r>
    </w:p>
    <w:p w14:paraId="7C090BF1"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t>Michel, P., 2021. Intercontinental hotels group: time to check-in?-valuation in times of a global pandemic (Doctoral dissertation).</w:t>
      </w:r>
    </w:p>
    <w:p w14:paraId="021C1A81"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lastRenderedPageBreak/>
        <w:t>POPȘA, R.E., 2023. Importance of Sustainability in the Hotel Industry. Expert Journal of Business and Management, 11(2).</w:t>
      </w:r>
    </w:p>
    <w:p w14:paraId="0B317FBD" w14:textId="77777777" w:rsidR="00834113" w:rsidRPr="00834113" w:rsidRDefault="00834113" w:rsidP="00E548F8">
      <w:pPr>
        <w:spacing w:after="0" w:line="480" w:lineRule="auto"/>
        <w:ind w:left="720" w:hanging="720"/>
        <w:contextualSpacing/>
        <w:jc w:val="both"/>
        <w:rPr>
          <w:rFonts w:ascii="Arial" w:hAnsi="Arial" w:cs="Arial"/>
          <w:color w:val="222222"/>
          <w:sz w:val="24"/>
          <w:szCs w:val="24"/>
          <w:shd w:val="clear" w:color="auto" w:fill="FFFFFF"/>
        </w:rPr>
      </w:pPr>
      <w:r w:rsidRPr="00834113">
        <w:rPr>
          <w:rFonts w:ascii="Arial" w:hAnsi="Arial" w:cs="Arial"/>
          <w:color w:val="222222"/>
          <w:sz w:val="24"/>
          <w:szCs w:val="24"/>
          <w:shd w:val="clear" w:color="auto" w:fill="FFFFFF"/>
        </w:rPr>
        <w:t xml:space="preserve">Pun, N., </w:t>
      </w:r>
      <w:proofErr w:type="spellStart"/>
      <w:r w:rsidRPr="00834113">
        <w:rPr>
          <w:rFonts w:ascii="Arial" w:hAnsi="Arial" w:cs="Arial"/>
          <w:color w:val="222222"/>
          <w:sz w:val="24"/>
          <w:szCs w:val="24"/>
          <w:shd w:val="clear" w:color="auto" w:fill="FFFFFF"/>
        </w:rPr>
        <w:t>Tse</w:t>
      </w:r>
      <w:proofErr w:type="spellEnd"/>
      <w:r w:rsidRPr="00834113">
        <w:rPr>
          <w:rFonts w:ascii="Arial" w:hAnsi="Arial" w:cs="Arial"/>
          <w:color w:val="222222"/>
          <w:sz w:val="24"/>
          <w:szCs w:val="24"/>
          <w:shd w:val="clear" w:color="auto" w:fill="FFFFFF"/>
        </w:rPr>
        <w:t>, T., Shin, V. and Fan, L., 2020. Conceptualising socio-economic formations of labour and workers’ power in global production networks. </w:t>
      </w:r>
      <w:r w:rsidRPr="00834113">
        <w:rPr>
          <w:rFonts w:ascii="Arial" w:hAnsi="Arial" w:cs="Arial"/>
          <w:i/>
          <w:iCs/>
          <w:color w:val="222222"/>
          <w:sz w:val="24"/>
          <w:szCs w:val="24"/>
          <w:shd w:val="clear" w:color="auto" w:fill="FFFFFF"/>
        </w:rPr>
        <w:t>Sociology</w:t>
      </w:r>
      <w:r w:rsidRPr="00834113">
        <w:rPr>
          <w:rFonts w:ascii="Arial" w:hAnsi="Arial" w:cs="Arial"/>
          <w:color w:val="222222"/>
          <w:sz w:val="24"/>
          <w:szCs w:val="24"/>
          <w:shd w:val="clear" w:color="auto" w:fill="FFFFFF"/>
        </w:rPr>
        <w:t>, </w:t>
      </w:r>
      <w:r w:rsidRPr="00834113">
        <w:rPr>
          <w:rFonts w:ascii="Arial" w:hAnsi="Arial" w:cs="Arial"/>
          <w:i/>
          <w:iCs/>
          <w:color w:val="222222"/>
          <w:sz w:val="24"/>
          <w:szCs w:val="24"/>
          <w:shd w:val="clear" w:color="auto" w:fill="FFFFFF"/>
        </w:rPr>
        <w:t>54</w:t>
      </w:r>
      <w:r w:rsidRPr="00834113">
        <w:rPr>
          <w:rFonts w:ascii="Arial" w:hAnsi="Arial" w:cs="Arial"/>
          <w:color w:val="222222"/>
          <w:sz w:val="24"/>
          <w:szCs w:val="24"/>
          <w:shd w:val="clear" w:color="auto" w:fill="FFFFFF"/>
        </w:rPr>
        <w:t>(4), pp.745-762.</w:t>
      </w:r>
    </w:p>
    <w:p w14:paraId="04FE23F9"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t xml:space="preserve">Suthar, S., Das, S., Nagpure, A., </w:t>
      </w:r>
      <w:proofErr w:type="spellStart"/>
      <w:r w:rsidRPr="00834113">
        <w:rPr>
          <w:rFonts w:ascii="Arial" w:hAnsi="Arial" w:cs="Arial"/>
          <w:sz w:val="24"/>
          <w:szCs w:val="24"/>
        </w:rPr>
        <w:t>Madhurantakam</w:t>
      </w:r>
      <w:proofErr w:type="spellEnd"/>
      <w:r w:rsidRPr="00834113">
        <w:rPr>
          <w:rFonts w:ascii="Arial" w:hAnsi="Arial" w:cs="Arial"/>
          <w:sz w:val="24"/>
          <w:szCs w:val="24"/>
        </w:rPr>
        <w:t>, C., Tiwari, S.B., Gahlot, P. and Tyagi, V.K., 2021. Epidemiology and diagnosis, environmental resources quality and socio-economic perspectives for COVID-19 pandemic. Journal of environmental management, 280, p.111700.</w:t>
      </w:r>
    </w:p>
    <w:p w14:paraId="24B6B54E" w14:textId="77777777" w:rsidR="00834113" w:rsidRPr="00834113" w:rsidRDefault="00834113" w:rsidP="00E548F8">
      <w:pPr>
        <w:spacing w:after="0" w:line="480" w:lineRule="auto"/>
        <w:ind w:left="720" w:hanging="720"/>
        <w:contextualSpacing/>
        <w:jc w:val="both"/>
        <w:rPr>
          <w:rFonts w:ascii="Arial" w:hAnsi="Arial" w:cs="Arial"/>
          <w:color w:val="222222"/>
          <w:sz w:val="24"/>
          <w:szCs w:val="24"/>
          <w:shd w:val="clear" w:color="auto" w:fill="FFFFFF"/>
        </w:rPr>
      </w:pPr>
      <w:proofErr w:type="spellStart"/>
      <w:r w:rsidRPr="00834113">
        <w:rPr>
          <w:rFonts w:ascii="Arial" w:hAnsi="Arial" w:cs="Arial"/>
          <w:color w:val="222222"/>
          <w:sz w:val="24"/>
          <w:szCs w:val="24"/>
          <w:shd w:val="clear" w:color="auto" w:fill="FFFFFF"/>
        </w:rPr>
        <w:t>Vardopoulos</w:t>
      </w:r>
      <w:proofErr w:type="spellEnd"/>
      <w:r w:rsidRPr="00834113">
        <w:rPr>
          <w:rFonts w:ascii="Arial" w:hAnsi="Arial" w:cs="Arial"/>
          <w:color w:val="222222"/>
          <w:sz w:val="24"/>
          <w:szCs w:val="24"/>
          <w:shd w:val="clear" w:color="auto" w:fill="FFFFFF"/>
        </w:rPr>
        <w:t xml:space="preserve">, I., </w:t>
      </w:r>
      <w:proofErr w:type="spellStart"/>
      <w:r w:rsidRPr="00834113">
        <w:rPr>
          <w:rFonts w:ascii="Arial" w:hAnsi="Arial" w:cs="Arial"/>
          <w:color w:val="222222"/>
          <w:sz w:val="24"/>
          <w:szCs w:val="24"/>
          <w:shd w:val="clear" w:color="auto" w:fill="FFFFFF"/>
        </w:rPr>
        <w:t>Tsilika</w:t>
      </w:r>
      <w:proofErr w:type="spellEnd"/>
      <w:r w:rsidRPr="00834113">
        <w:rPr>
          <w:rFonts w:ascii="Arial" w:hAnsi="Arial" w:cs="Arial"/>
          <w:color w:val="222222"/>
          <w:sz w:val="24"/>
          <w:szCs w:val="24"/>
          <w:shd w:val="clear" w:color="auto" w:fill="FFFFFF"/>
        </w:rPr>
        <w:t xml:space="preserve">, E., </w:t>
      </w:r>
      <w:proofErr w:type="spellStart"/>
      <w:r w:rsidRPr="00834113">
        <w:rPr>
          <w:rFonts w:ascii="Arial" w:hAnsi="Arial" w:cs="Arial"/>
          <w:color w:val="222222"/>
          <w:sz w:val="24"/>
          <w:szCs w:val="24"/>
          <w:shd w:val="clear" w:color="auto" w:fill="FFFFFF"/>
        </w:rPr>
        <w:t>Sarantakou</w:t>
      </w:r>
      <w:proofErr w:type="spellEnd"/>
      <w:r w:rsidRPr="00834113">
        <w:rPr>
          <w:rFonts w:ascii="Arial" w:hAnsi="Arial" w:cs="Arial"/>
          <w:color w:val="222222"/>
          <w:sz w:val="24"/>
          <w:szCs w:val="24"/>
          <w:shd w:val="clear" w:color="auto" w:fill="FFFFFF"/>
        </w:rPr>
        <w:t xml:space="preserve">, E., </w:t>
      </w:r>
      <w:proofErr w:type="spellStart"/>
      <w:r w:rsidRPr="00834113">
        <w:rPr>
          <w:rFonts w:ascii="Arial" w:hAnsi="Arial" w:cs="Arial"/>
          <w:color w:val="222222"/>
          <w:sz w:val="24"/>
          <w:szCs w:val="24"/>
          <w:shd w:val="clear" w:color="auto" w:fill="FFFFFF"/>
        </w:rPr>
        <w:t>Zorpas</w:t>
      </w:r>
      <w:proofErr w:type="spellEnd"/>
      <w:r w:rsidRPr="00834113">
        <w:rPr>
          <w:rFonts w:ascii="Arial" w:hAnsi="Arial" w:cs="Arial"/>
          <w:color w:val="222222"/>
          <w:sz w:val="24"/>
          <w:szCs w:val="24"/>
          <w:shd w:val="clear" w:color="auto" w:fill="FFFFFF"/>
        </w:rPr>
        <w:t xml:space="preserve">, A.A., Salvati, L. and </w:t>
      </w:r>
      <w:proofErr w:type="spellStart"/>
      <w:r w:rsidRPr="00834113">
        <w:rPr>
          <w:rFonts w:ascii="Arial" w:hAnsi="Arial" w:cs="Arial"/>
          <w:color w:val="222222"/>
          <w:sz w:val="24"/>
          <w:szCs w:val="24"/>
          <w:shd w:val="clear" w:color="auto" w:fill="FFFFFF"/>
        </w:rPr>
        <w:t>Tsartas</w:t>
      </w:r>
      <w:proofErr w:type="spellEnd"/>
      <w:r w:rsidRPr="00834113">
        <w:rPr>
          <w:rFonts w:ascii="Arial" w:hAnsi="Arial" w:cs="Arial"/>
          <w:color w:val="222222"/>
          <w:sz w:val="24"/>
          <w:szCs w:val="24"/>
          <w:shd w:val="clear" w:color="auto" w:fill="FFFFFF"/>
        </w:rPr>
        <w:t>, P., 2021. An integrated SWOT-PESTLE-AHP model assessing sustainability in adaptive reuse projects. </w:t>
      </w:r>
      <w:r w:rsidRPr="00834113">
        <w:rPr>
          <w:rFonts w:ascii="Arial" w:hAnsi="Arial" w:cs="Arial"/>
          <w:i/>
          <w:iCs/>
          <w:color w:val="222222"/>
          <w:sz w:val="24"/>
          <w:szCs w:val="24"/>
          <w:shd w:val="clear" w:color="auto" w:fill="FFFFFF"/>
        </w:rPr>
        <w:t>Applied Sciences</w:t>
      </w:r>
      <w:r w:rsidRPr="00834113">
        <w:rPr>
          <w:rFonts w:ascii="Arial" w:hAnsi="Arial" w:cs="Arial"/>
          <w:color w:val="222222"/>
          <w:sz w:val="24"/>
          <w:szCs w:val="24"/>
          <w:shd w:val="clear" w:color="auto" w:fill="FFFFFF"/>
        </w:rPr>
        <w:t>, </w:t>
      </w:r>
      <w:r w:rsidRPr="00834113">
        <w:rPr>
          <w:rFonts w:ascii="Arial" w:hAnsi="Arial" w:cs="Arial"/>
          <w:i/>
          <w:iCs/>
          <w:color w:val="222222"/>
          <w:sz w:val="24"/>
          <w:szCs w:val="24"/>
          <w:shd w:val="clear" w:color="auto" w:fill="FFFFFF"/>
        </w:rPr>
        <w:t>11</w:t>
      </w:r>
      <w:r w:rsidRPr="00834113">
        <w:rPr>
          <w:rFonts w:ascii="Arial" w:hAnsi="Arial" w:cs="Arial"/>
          <w:color w:val="222222"/>
          <w:sz w:val="24"/>
          <w:szCs w:val="24"/>
          <w:shd w:val="clear" w:color="auto" w:fill="FFFFFF"/>
        </w:rPr>
        <w:t>(15), p.7134.</w:t>
      </w:r>
    </w:p>
    <w:p w14:paraId="10564237"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t xml:space="preserve">Voegeli, C., 2021. A Case Study of Knowledge Management Practices at the Intercontinental Hotels’ Group. Available at SSRN 3819409. </w:t>
      </w:r>
    </w:p>
    <w:p w14:paraId="5836F280"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t>Weideman, M. and Hofmeyr, K.B., 2020. The influence of flexible work arrangements on employee engagement: An exploratory study. SA Journal of Human Resource Management, 18(1), pp.1-18.</w:t>
      </w:r>
    </w:p>
    <w:p w14:paraId="4F01ED05" w14:textId="77777777" w:rsidR="00834113" w:rsidRPr="00834113" w:rsidRDefault="00834113" w:rsidP="00E548F8">
      <w:pPr>
        <w:spacing w:after="0" w:line="480" w:lineRule="auto"/>
        <w:ind w:left="720" w:hanging="720"/>
        <w:contextualSpacing/>
        <w:jc w:val="both"/>
        <w:rPr>
          <w:rFonts w:ascii="Arial" w:hAnsi="Arial" w:cs="Arial"/>
          <w:sz w:val="24"/>
          <w:szCs w:val="24"/>
        </w:rPr>
      </w:pPr>
      <w:r w:rsidRPr="00834113">
        <w:rPr>
          <w:rFonts w:ascii="Arial" w:hAnsi="Arial" w:cs="Arial"/>
          <w:sz w:val="24"/>
          <w:szCs w:val="24"/>
        </w:rPr>
        <w:t>Williamson, S., Pearce, A., Dickinson, H., Weeratunga, V. and Bucknall, F., 2021. Future of work literature review: Emerging trends and issues.</w:t>
      </w:r>
    </w:p>
    <w:p w14:paraId="17EEAE76" w14:textId="77777777" w:rsidR="00AD2B02" w:rsidRDefault="00AD2B02" w:rsidP="00E548F8">
      <w:pPr>
        <w:jc w:val="both"/>
      </w:pPr>
    </w:p>
    <w:sectPr w:rsidR="00AD2B02" w:rsidSect="00F96B32">
      <w:foot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748F4" w14:textId="77777777" w:rsidR="00F96B32" w:rsidRDefault="00F96B32" w:rsidP="00834113">
      <w:pPr>
        <w:spacing w:after="0" w:line="240" w:lineRule="auto"/>
      </w:pPr>
      <w:r>
        <w:separator/>
      </w:r>
    </w:p>
  </w:endnote>
  <w:endnote w:type="continuationSeparator" w:id="0">
    <w:p w14:paraId="33594D76" w14:textId="77777777" w:rsidR="00F96B32" w:rsidRDefault="00F96B32" w:rsidP="00834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872624"/>
      <w:docPartObj>
        <w:docPartGallery w:val="Page Numbers (Bottom of Page)"/>
        <w:docPartUnique/>
      </w:docPartObj>
    </w:sdtPr>
    <w:sdtEndPr>
      <w:rPr>
        <w:b/>
        <w:bCs/>
        <w:noProof/>
      </w:rPr>
    </w:sdtEndPr>
    <w:sdtContent>
      <w:p w14:paraId="529BC532" w14:textId="4ECF5691" w:rsidR="00314CBF" w:rsidRPr="00042A44" w:rsidRDefault="00314CBF">
        <w:pPr>
          <w:pStyle w:val="Footer"/>
          <w:rPr>
            <w:b/>
            <w:bCs/>
          </w:rPr>
        </w:pPr>
        <w:r w:rsidRPr="00042A44">
          <w:rPr>
            <w:b/>
            <w:bCs/>
          </w:rPr>
          <w:fldChar w:fldCharType="begin"/>
        </w:r>
        <w:r w:rsidRPr="00042A44">
          <w:rPr>
            <w:b/>
            <w:bCs/>
          </w:rPr>
          <w:instrText xml:space="preserve"> PAGE   \* MERGEFORMAT </w:instrText>
        </w:r>
        <w:r w:rsidRPr="00042A44">
          <w:rPr>
            <w:b/>
            <w:bCs/>
          </w:rPr>
          <w:fldChar w:fldCharType="separate"/>
        </w:r>
        <w:r w:rsidRPr="00042A44">
          <w:rPr>
            <w:b/>
            <w:bCs/>
            <w:noProof/>
          </w:rPr>
          <w:t>2</w:t>
        </w:r>
        <w:r w:rsidRPr="00042A44">
          <w:rPr>
            <w:b/>
            <w:bCs/>
            <w:noProof/>
          </w:rPr>
          <w:fldChar w:fldCharType="end"/>
        </w:r>
      </w:p>
    </w:sdtContent>
  </w:sdt>
  <w:p w14:paraId="30A4EE03" w14:textId="77777777" w:rsidR="00314CBF" w:rsidRDefault="00314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3FF28" w14:textId="77777777" w:rsidR="00F96B32" w:rsidRDefault="00F96B32" w:rsidP="00834113">
      <w:pPr>
        <w:spacing w:after="0" w:line="240" w:lineRule="auto"/>
      </w:pPr>
      <w:r>
        <w:separator/>
      </w:r>
    </w:p>
  </w:footnote>
  <w:footnote w:type="continuationSeparator" w:id="0">
    <w:p w14:paraId="187F9E09" w14:textId="77777777" w:rsidR="00F96B32" w:rsidRDefault="00F96B32" w:rsidP="008341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2tDCyMDQyMTG0MDZU0lEKTi0uzszPAykwrAUABTOcOiwAAAA="/>
  </w:docVars>
  <w:rsids>
    <w:rsidRoot w:val="003923FB"/>
    <w:rsid w:val="00042A44"/>
    <w:rsid w:val="000F2280"/>
    <w:rsid w:val="00223CB6"/>
    <w:rsid w:val="00314CBF"/>
    <w:rsid w:val="003923FB"/>
    <w:rsid w:val="004060C4"/>
    <w:rsid w:val="005363FE"/>
    <w:rsid w:val="0057369E"/>
    <w:rsid w:val="00627214"/>
    <w:rsid w:val="007263BC"/>
    <w:rsid w:val="007E1374"/>
    <w:rsid w:val="00834113"/>
    <w:rsid w:val="008F64D3"/>
    <w:rsid w:val="00902C4B"/>
    <w:rsid w:val="009C7D88"/>
    <w:rsid w:val="00A06B1C"/>
    <w:rsid w:val="00AC392A"/>
    <w:rsid w:val="00AD2B02"/>
    <w:rsid w:val="00B1447C"/>
    <w:rsid w:val="00B62E00"/>
    <w:rsid w:val="00CD0447"/>
    <w:rsid w:val="00D32A5A"/>
    <w:rsid w:val="00D952BD"/>
    <w:rsid w:val="00E0269A"/>
    <w:rsid w:val="00E548F8"/>
    <w:rsid w:val="00F87EA0"/>
    <w:rsid w:val="00F96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F4EA9"/>
  <w15:chartTrackingRefBased/>
  <w15:docId w15:val="{7930C726-8D5F-47CC-9454-E825B4A59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113"/>
  </w:style>
  <w:style w:type="paragraph" w:styleId="Heading1">
    <w:name w:val="heading 1"/>
    <w:basedOn w:val="Normal"/>
    <w:next w:val="Normal"/>
    <w:link w:val="Heading1Char"/>
    <w:uiPriority w:val="9"/>
    <w:qFormat/>
    <w:rsid w:val="004060C4"/>
    <w:pPr>
      <w:keepNext/>
      <w:keepLines/>
      <w:spacing w:before="240" w:after="0"/>
      <w:outlineLvl w:val="0"/>
    </w:pPr>
    <w:rPr>
      <w:rFonts w:ascii="Arial" w:eastAsiaTheme="majorEastAsia" w:hAnsi="Arial" w:cstheme="majorBidi"/>
      <w:b/>
      <w:i/>
      <w:sz w:val="24"/>
      <w:szCs w:val="32"/>
    </w:rPr>
  </w:style>
  <w:style w:type="paragraph" w:styleId="Heading2">
    <w:name w:val="heading 2"/>
    <w:basedOn w:val="Normal"/>
    <w:next w:val="Normal"/>
    <w:link w:val="Heading2Char"/>
    <w:uiPriority w:val="9"/>
    <w:unhideWhenUsed/>
    <w:qFormat/>
    <w:rsid w:val="004060C4"/>
    <w:pPr>
      <w:keepNext/>
      <w:keepLines/>
      <w:spacing w:before="40" w:after="0"/>
      <w:outlineLvl w:val="1"/>
    </w:pPr>
    <w:rPr>
      <w:rFonts w:ascii="Arial" w:eastAsiaTheme="majorEastAsia" w:hAnsi="Arial" w:cstheme="majorBidi"/>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0C4"/>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4060C4"/>
    <w:rPr>
      <w:rFonts w:ascii="Arial" w:eastAsiaTheme="majorEastAsia" w:hAnsi="Arial" w:cstheme="majorBidi"/>
      <w:i/>
      <w:sz w:val="26"/>
      <w:szCs w:val="26"/>
    </w:rPr>
  </w:style>
  <w:style w:type="paragraph" w:styleId="Header">
    <w:name w:val="header"/>
    <w:basedOn w:val="Normal"/>
    <w:link w:val="HeaderChar"/>
    <w:uiPriority w:val="99"/>
    <w:unhideWhenUsed/>
    <w:rsid w:val="00834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113"/>
  </w:style>
  <w:style w:type="paragraph" w:styleId="Footer">
    <w:name w:val="footer"/>
    <w:basedOn w:val="Normal"/>
    <w:link w:val="FooterChar"/>
    <w:uiPriority w:val="99"/>
    <w:unhideWhenUsed/>
    <w:rsid w:val="00834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113"/>
  </w:style>
  <w:style w:type="paragraph" w:styleId="TOCHeading">
    <w:name w:val="TOC Heading"/>
    <w:basedOn w:val="Heading1"/>
    <w:next w:val="Normal"/>
    <w:uiPriority w:val="39"/>
    <w:unhideWhenUsed/>
    <w:qFormat/>
    <w:rsid w:val="00834113"/>
    <w:pPr>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834113"/>
    <w:pPr>
      <w:spacing w:after="100"/>
    </w:pPr>
  </w:style>
  <w:style w:type="paragraph" w:styleId="TOC2">
    <w:name w:val="toc 2"/>
    <w:basedOn w:val="Normal"/>
    <w:next w:val="Normal"/>
    <w:autoRedefine/>
    <w:uiPriority w:val="39"/>
    <w:unhideWhenUsed/>
    <w:rsid w:val="00834113"/>
    <w:pPr>
      <w:spacing w:after="100"/>
      <w:ind w:left="220"/>
    </w:pPr>
  </w:style>
  <w:style w:type="character" w:styleId="Hyperlink">
    <w:name w:val="Hyperlink"/>
    <w:basedOn w:val="DefaultParagraphFont"/>
    <w:uiPriority w:val="99"/>
    <w:unhideWhenUsed/>
    <w:rsid w:val="008341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35683">
      <w:bodyDiv w:val="1"/>
      <w:marLeft w:val="0"/>
      <w:marRight w:val="0"/>
      <w:marTop w:val="0"/>
      <w:marBottom w:val="0"/>
      <w:divBdr>
        <w:top w:val="none" w:sz="0" w:space="0" w:color="auto"/>
        <w:left w:val="none" w:sz="0" w:space="0" w:color="auto"/>
        <w:bottom w:val="none" w:sz="0" w:space="0" w:color="auto"/>
        <w:right w:val="none" w:sz="0" w:space="0" w:color="auto"/>
      </w:divBdr>
    </w:div>
    <w:div w:id="278756002">
      <w:bodyDiv w:val="1"/>
      <w:marLeft w:val="0"/>
      <w:marRight w:val="0"/>
      <w:marTop w:val="0"/>
      <w:marBottom w:val="0"/>
      <w:divBdr>
        <w:top w:val="none" w:sz="0" w:space="0" w:color="auto"/>
        <w:left w:val="none" w:sz="0" w:space="0" w:color="auto"/>
        <w:bottom w:val="none" w:sz="0" w:space="0" w:color="auto"/>
        <w:right w:val="none" w:sz="0" w:space="0" w:color="auto"/>
      </w:divBdr>
    </w:div>
    <w:div w:id="309482052">
      <w:bodyDiv w:val="1"/>
      <w:marLeft w:val="0"/>
      <w:marRight w:val="0"/>
      <w:marTop w:val="0"/>
      <w:marBottom w:val="0"/>
      <w:divBdr>
        <w:top w:val="none" w:sz="0" w:space="0" w:color="auto"/>
        <w:left w:val="none" w:sz="0" w:space="0" w:color="auto"/>
        <w:bottom w:val="none" w:sz="0" w:space="0" w:color="auto"/>
        <w:right w:val="none" w:sz="0" w:space="0" w:color="auto"/>
      </w:divBdr>
    </w:div>
    <w:div w:id="397436966">
      <w:bodyDiv w:val="1"/>
      <w:marLeft w:val="0"/>
      <w:marRight w:val="0"/>
      <w:marTop w:val="0"/>
      <w:marBottom w:val="0"/>
      <w:divBdr>
        <w:top w:val="none" w:sz="0" w:space="0" w:color="auto"/>
        <w:left w:val="none" w:sz="0" w:space="0" w:color="auto"/>
        <w:bottom w:val="none" w:sz="0" w:space="0" w:color="auto"/>
        <w:right w:val="none" w:sz="0" w:space="0" w:color="auto"/>
      </w:divBdr>
    </w:div>
    <w:div w:id="424695426">
      <w:bodyDiv w:val="1"/>
      <w:marLeft w:val="0"/>
      <w:marRight w:val="0"/>
      <w:marTop w:val="0"/>
      <w:marBottom w:val="0"/>
      <w:divBdr>
        <w:top w:val="none" w:sz="0" w:space="0" w:color="auto"/>
        <w:left w:val="none" w:sz="0" w:space="0" w:color="auto"/>
        <w:bottom w:val="none" w:sz="0" w:space="0" w:color="auto"/>
        <w:right w:val="none" w:sz="0" w:space="0" w:color="auto"/>
      </w:divBdr>
    </w:div>
    <w:div w:id="465591798">
      <w:bodyDiv w:val="1"/>
      <w:marLeft w:val="0"/>
      <w:marRight w:val="0"/>
      <w:marTop w:val="0"/>
      <w:marBottom w:val="0"/>
      <w:divBdr>
        <w:top w:val="none" w:sz="0" w:space="0" w:color="auto"/>
        <w:left w:val="none" w:sz="0" w:space="0" w:color="auto"/>
        <w:bottom w:val="none" w:sz="0" w:space="0" w:color="auto"/>
        <w:right w:val="none" w:sz="0" w:space="0" w:color="auto"/>
      </w:divBdr>
    </w:div>
    <w:div w:id="495148616">
      <w:bodyDiv w:val="1"/>
      <w:marLeft w:val="0"/>
      <w:marRight w:val="0"/>
      <w:marTop w:val="0"/>
      <w:marBottom w:val="0"/>
      <w:divBdr>
        <w:top w:val="none" w:sz="0" w:space="0" w:color="auto"/>
        <w:left w:val="none" w:sz="0" w:space="0" w:color="auto"/>
        <w:bottom w:val="none" w:sz="0" w:space="0" w:color="auto"/>
        <w:right w:val="none" w:sz="0" w:space="0" w:color="auto"/>
      </w:divBdr>
    </w:div>
    <w:div w:id="496727144">
      <w:bodyDiv w:val="1"/>
      <w:marLeft w:val="0"/>
      <w:marRight w:val="0"/>
      <w:marTop w:val="0"/>
      <w:marBottom w:val="0"/>
      <w:divBdr>
        <w:top w:val="none" w:sz="0" w:space="0" w:color="auto"/>
        <w:left w:val="none" w:sz="0" w:space="0" w:color="auto"/>
        <w:bottom w:val="none" w:sz="0" w:space="0" w:color="auto"/>
        <w:right w:val="none" w:sz="0" w:space="0" w:color="auto"/>
      </w:divBdr>
    </w:div>
    <w:div w:id="540410125">
      <w:bodyDiv w:val="1"/>
      <w:marLeft w:val="0"/>
      <w:marRight w:val="0"/>
      <w:marTop w:val="0"/>
      <w:marBottom w:val="0"/>
      <w:divBdr>
        <w:top w:val="none" w:sz="0" w:space="0" w:color="auto"/>
        <w:left w:val="none" w:sz="0" w:space="0" w:color="auto"/>
        <w:bottom w:val="none" w:sz="0" w:space="0" w:color="auto"/>
        <w:right w:val="none" w:sz="0" w:space="0" w:color="auto"/>
      </w:divBdr>
    </w:div>
    <w:div w:id="569384440">
      <w:bodyDiv w:val="1"/>
      <w:marLeft w:val="0"/>
      <w:marRight w:val="0"/>
      <w:marTop w:val="0"/>
      <w:marBottom w:val="0"/>
      <w:divBdr>
        <w:top w:val="none" w:sz="0" w:space="0" w:color="auto"/>
        <w:left w:val="none" w:sz="0" w:space="0" w:color="auto"/>
        <w:bottom w:val="none" w:sz="0" w:space="0" w:color="auto"/>
        <w:right w:val="none" w:sz="0" w:space="0" w:color="auto"/>
      </w:divBdr>
    </w:div>
    <w:div w:id="581109287">
      <w:bodyDiv w:val="1"/>
      <w:marLeft w:val="0"/>
      <w:marRight w:val="0"/>
      <w:marTop w:val="0"/>
      <w:marBottom w:val="0"/>
      <w:divBdr>
        <w:top w:val="none" w:sz="0" w:space="0" w:color="auto"/>
        <w:left w:val="none" w:sz="0" w:space="0" w:color="auto"/>
        <w:bottom w:val="none" w:sz="0" w:space="0" w:color="auto"/>
        <w:right w:val="none" w:sz="0" w:space="0" w:color="auto"/>
      </w:divBdr>
    </w:div>
    <w:div w:id="605698714">
      <w:bodyDiv w:val="1"/>
      <w:marLeft w:val="0"/>
      <w:marRight w:val="0"/>
      <w:marTop w:val="0"/>
      <w:marBottom w:val="0"/>
      <w:divBdr>
        <w:top w:val="none" w:sz="0" w:space="0" w:color="auto"/>
        <w:left w:val="none" w:sz="0" w:space="0" w:color="auto"/>
        <w:bottom w:val="none" w:sz="0" w:space="0" w:color="auto"/>
        <w:right w:val="none" w:sz="0" w:space="0" w:color="auto"/>
      </w:divBdr>
    </w:div>
    <w:div w:id="621889081">
      <w:bodyDiv w:val="1"/>
      <w:marLeft w:val="0"/>
      <w:marRight w:val="0"/>
      <w:marTop w:val="0"/>
      <w:marBottom w:val="0"/>
      <w:divBdr>
        <w:top w:val="none" w:sz="0" w:space="0" w:color="auto"/>
        <w:left w:val="none" w:sz="0" w:space="0" w:color="auto"/>
        <w:bottom w:val="none" w:sz="0" w:space="0" w:color="auto"/>
        <w:right w:val="none" w:sz="0" w:space="0" w:color="auto"/>
      </w:divBdr>
    </w:div>
    <w:div w:id="642270953">
      <w:bodyDiv w:val="1"/>
      <w:marLeft w:val="0"/>
      <w:marRight w:val="0"/>
      <w:marTop w:val="0"/>
      <w:marBottom w:val="0"/>
      <w:divBdr>
        <w:top w:val="none" w:sz="0" w:space="0" w:color="auto"/>
        <w:left w:val="none" w:sz="0" w:space="0" w:color="auto"/>
        <w:bottom w:val="none" w:sz="0" w:space="0" w:color="auto"/>
        <w:right w:val="none" w:sz="0" w:space="0" w:color="auto"/>
      </w:divBdr>
    </w:div>
    <w:div w:id="655305493">
      <w:bodyDiv w:val="1"/>
      <w:marLeft w:val="0"/>
      <w:marRight w:val="0"/>
      <w:marTop w:val="0"/>
      <w:marBottom w:val="0"/>
      <w:divBdr>
        <w:top w:val="none" w:sz="0" w:space="0" w:color="auto"/>
        <w:left w:val="none" w:sz="0" w:space="0" w:color="auto"/>
        <w:bottom w:val="none" w:sz="0" w:space="0" w:color="auto"/>
        <w:right w:val="none" w:sz="0" w:space="0" w:color="auto"/>
      </w:divBdr>
    </w:div>
    <w:div w:id="669216045">
      <w:bodyDiv w:val="1"/>
      <w:marLeft w:val="0"/>
      <w:marRight w:val="0"/>
      <w:marTop w:val="0"/>
      <w:marBottom w:val="0"/>
      <w:divBdr>
        <w:top w:val="none" w:sz="0" w:space="0" w:color="auto"/>
        <w:left w:val="none" w:sz="0" w:space="0" w:color="auto"/>
        <w:bottom w:val="none" w:sz="0" w:space="0" w:color="auto"/>
        <w:right w:val="none" w:sz="0" w:space="0" w:color="auto"/>
      </w:divBdr>
    </w:div>
    <w:div w:id="723020906">
      <w:bodyDiv w:val="1"/>
      <w:marLeft w:val="0"/>
      <w:marRight w:val="0"/>
      <w:marTop w:val="0"/>
      <w:marBottom w:val="0"/>
      <w:divBdr>
        <w:top w:val="none" w:sz="0" w:space="0" w:color="auto"/>
        <w:left w:val="none" w:sz="0" w:space="0" w:color="auto"/>
        <w:bottom w:val="none" w:sz="0" w:space="0" w:color="auto"/>
        <w:right w:val="none" w:sz="0" w:space="0" w:color="auto"/>
      </w:divBdr>
    </w:div>
    <w:div w:id="740517801">
      <w:bodyDiv w:val="1"/>
      <w:marLeft w:val="0"/>
      <w:marRight w:val="0"/>
      <w:marTop w:val="0"/>
      <w:marBottom w:val="0"/>
      <w:divBdr>
        <w:top w:val="none" w:sz="0" w:space="0" w:color="auto"/>
        <w:left w:val="none" w:sz="0" w:space="0" w:color="auto"/>
        <w:bottom w:val="none" w:sz="0" w:space="0" w:color="auto"/>
        <w:right w:val="none" w:sz="0" w:space="0" w:color="auto"/>
      </w:divBdr>
    </w:div>
    <w:div w:id="744768518">
      <w:bodyDiv w:val="1"/>
      <w:marLeft w:val="0"/>
      <w:marRight w:val="0"/>
      <w:marTop w:val="0"/>
      <w:marBottom w:val="0"/>
      <w:divBdr>
        <w:top w:val="none" w:sz="0" w:space="0" w:color="auto"/>
        <w:left w:val="none" w:sz="0" w:space="0" w:color="auto"/>
        <w:bottom w:val="none" w:sz="0" w:space="0" w:color="auto"/>
        <w:right w:val="none" w:sz="0" w:space="0" w:color="auto"/>
      </w:divBdr>
    </w:div>
    <w:div w:id="760637154">
      <w:bodyDiv w:val="1"/>
      <w:marLeft w:val="0"/>
      <w:marRight w:val="0"/>
      <w:marTop w:val="0"/>
      <w:marBottom w:val="0"/>
      <w:divBdr>
        <w:top w:val="none" w:sz="0" w:space="0" w:color="auto"/>
        <w:left w:val="none" w:sz="0" w:space="0" w:color="auto"/>
        <w:bottom w:val="none" w:sz="0" w:space="0" w:color="auto"/>
        <w:right w:val="none" w:sz="0" w:space="0" w:color="auto"/>
      </w:divBdr>
    </w:div>
    <w:div w:id="781151838">
      <w:bodyDiv w:val="1"/>
      <w:marLeft w:val="0"/>
      <w:marRight w:val="0"/>
      <w:marTop w:val="0"/>
      <w:marBottom w:val="0"/>
      <w:divBdr>
        <w:top w:val="none" w:sz="0" w:space="0" w:color="auto"/>
        <w:left w:val="none" w:sz="0" w:space="0" w:color="auto"/>
        <w:bottom w:val="none" w:sz="0" w:space="0" w:color="auto"/>
        <w:right w:val="none" w:sz="0" w:space="0" w:color="auto"/>
      </w:divBdr>
    </w:div>
    <w:div w:id="810484196">
      <w:bodyDiv w:val="1"/>
      <w:marLeft w:val="0"/>
      <w:marRight w:val="0"/>
      <w:marTop w:val="0"/>
      <w:marBottom w:val="0"/>
      <w:divBdr>
        <w:top w:val="none" w:sz="0" w:space="0" w:color="auto"/>
        <w:left w:val="none" w:sz="0" w:space="0" w:color="auto"/>
        <w:bottom w:val="none" w:sz="0" w:space="0" w:color="auto"/>
        <w:right w:val="none" w:sz="0" w:space="0" w:color="auto"/>
      </w:divBdr>
    </w:div>
    <w:div w:id="839733543">
      <w:bodyDiv w:val="1"/>
      <w:marLeft w:val="0"/>
      <w:marRight w:val="0"/>
      <w:marTop w:val="0"/>
      <w:marBottom w:val="0"/>
      <w:divBdr>
        <w:top w:val="none" w:sz="0" w:space="0" w:color="auto"/>
        <w:left w:val="none" w:sz="0" w:space="0" w:color="auto"/>
        <w:bottom w:val="none" w:sz="0" w:space="0" w:color="auto"/>
        <w:right w:val="none" w:sz="0" w:space="0" w:color="auto"/>
      </w:divBdr>
    </w:div>
    <w:div w:id="862323313">
      <w:bodyDiv w:val="1"/>
      <w:marLeft w:val="0"/>
      <w:marRight w:val="0"/>
      <w:marTop w:val="0"/>
      <w:marBottom w:val="0"/>
      <w:divBdr>
        <w:top w:val="none" w:sz="0" w:space="0" w:color="auto"/>
        <w:left w:val="none" w:sz="0" w:space="0" w:color="auto"/>
        <w:bottom w:val="none" w:sz="0" w:space="0" w:color="auto"/>
        <w:right w:val="none" w:sz="0" w:space="0" w:color="auto"/>
      </w:divBdr>
    </w:div>
    <w:div w:id="887764740">
      <w:bodyDiv w:val="1"/>
      <w:marLeft w:val="0"/>
      <w:marRight w:val="0"/>
      <w:marTop w:val="0"/>
      <w:marBottom w:val="0"/>
      <w:divBdr>
        <w:top w:val="none" w:sz="0" w:space="0" w:color="auto"/>
        <w:left w:val="none" w:sz="0" w:space="0" w:color="auto"/>
        <w:bottom w:val="none" w:sz="0" w:space="0" w:color="auto"/>
        <w:right w:val="none" w:sz="0" w:space="0" w:color="auto"/>
      </w:divBdr>
    </w:div>
    <w:div w:id="952400219">
      <w:bodyDiv w:val="1"/>
      <w:marLeft w:val="0"/>
      <w:marRight w:val="0"/>
      <w:marTop w:val="0"/>
      <w:marBottom w:val="0"/>
      <w:divBdr>
        <w:top w:val="none" w:sz="0" w:space="0" w:color="auto"/>
        <w:left w:val="none" w:sz="0" w:space="0" w:color="auto"/>
        <w:bottom w:val="none" w:sz="0" w:space="0" w:color="auto"/>
        <w:right w:val="none" w:sz="0" w:space="0" w:color="auto"/>
      </w:divBdr>
    </w:div>
    <w:div w:id="990252527">
      <w:bodyDiv w:val="1"/>
      <w:marLeft w:val="0"/>
      <w:marRight w:val="0"/>
      <w:marTop w:val="0"/>
      <w:marBottom w:val="0"/>
      <w:divBdr>
        <w:top w:val="none" w:sz="0" w:space="0" w:color="auto"/>
        <w:left w:val="none" w:sz="0" w:space="0" w:color="auto"/>
        <w:bottom w:val="none" w:sz="0" w:space="0" w:color="auto"/>
        <w:right w:val="none" w:sz="0" w:space="0" w:color="auto"/>
      </w:divBdr>
    </w:div>
    <w:div w:id="992415097">
      <w:bodyDiv w:val="1"/>
      <w:marLeft w:val="0"/>
      <w:marRight w:val="0"/>
      <w:marTop w:val="0"/>
      <w:marBottom w:val="0"/>
      <w:divBdr>
        <w:top w:val="none" w:sz="0" w:space="0" w:color="auto"/>
        <w:left w:val="none" w:sz="0" w:space="0" w:color="auto"/>
        <w:bottom w:val="none" w:sz="0" w:space="0" w:color="auto"/>
        <w:right w:val="none" w:sz="0" w:space="0" w:color="auto"/>
      </w:divBdr>
    </w:div>
    <w:div w:id="1018315222">
      <w:bodyDiv w:val="1"/>
      <w:marLeft w:val="0"/>
      <w:marRight w:val="0"/>
      <w:marTop w:val="0"/>
      <w:marBottom w:val="0"/>
      <w:divBdr>
        <w:top w:val="none" w:sz="0" w:space="0" w:color="auto"/>
        <w:left w:val="none" w:sz="0" w:space="0" w:color="auto"/>
        <w:bottom w:val="none" w:sz="0" w:space="0" w:color="auto"/>
        <w:right w:val="none" w:sz="0" w:space="0" w:color="auto"/>
      </w:divBdr>
    </w:div>
    <w:div w:id="1054044731">
      <w:bodyDiv w:val="1"/>
      <w:marLeft w:val="0"/>
      <w:marRight w:val="0"/>
      <w:marTop w:val="0"/>
      <w:marBottom w:val="0"/>
      <w:divBdr>
        <w:top w:val="none" w:sz="0" w:space="0" w:color="auto"/>
        <w:left w:val="none" w:sz="0" w:space="0" w:color="auto"/>
        <w:bottom w:val="none" w:sz="0" w:space="0" w:color="auto"/>
        <w:right w:val="none" w:sz="0" w:space="0" w:color="auto"/>
      </w:divBdr>
    </w:div>
    <w:div w:id="1080441091">
      <w:bodyDiv w:val="1"/>
      <w:marLeft w:val="0"/>
      <w:marRight w:val="0"/>
      <w:marTop w:val="0"/>
      <w:marBottom w:val="0"/>
      <w:divBdr>
        <w:top w:val="none" w:sz="0" w:space="0" w:color="auto"/>
        <w:left w:val="none" w:sz="0" w:space="0" w:color="auto"/>
        <w:bottom w:val="none" w:sz="0" w:space="0" w:color="auto"/>
        <w:right w:val="none" w:sz="0" w:space="0" w:color="auto"/>
      </w:divBdr>
    </w:div>
    <w:div w:id="1113095259">
      <w:bodyDiv w:val="1"/>
      <w:marLeft w:val="0"/>
      <w:marRight w:val="0"/>
      <w:marTop w:val="0"/>
      <w:marBottom w:val="0"/>
      <w:divBdr>
        <w:top w:val="none" w:sz="0" w:space="0" w:color="auto"/>
        <w:left w:val="none" w:sz="0" w:space="0" w:color="auto"/>
        <w:bottom w:val="none" w:sz="0" w:space="0" w:color="auto"/>
        <w:right w:val="none" w:sz="0" w:space="0" w:color="auto"/>
      </w:divBdr>
    </w:div>
    <w:div w:id="1175806153">
      <w:bodyDiv w:val="1"/>
      <w:marLeft w:val="0"/>
      <w:marRight w:val="0"/>
      <w:marTop w:val="0"/>
      <w:marBottom w:val="0"/>
      <w:divBdr>
        <w:top w:val="none" w:sz="0" w:space="0" w:color="auto"/>
        <w:left w:val="none" w:sz="0" w:space="0" w:color="auto"/>
        <w:bottom w:val="none" w:sz="0" w:space="0" w:color="auto"/>
        <w:right w:val="none" w:sz="0" w:space="0" w:color="auto"/>
      </w:divBdr>
    </w:div>
    <w:div w:id="1188451223">
      <w:bodyDiv w:val="1"/>
      <w:marLeft w:val="0"/>
      <w:marRight w:val="0"/>
      <w:marTop w:val="0"/>
      <w:marBottom w:val="0"/>
      <w:divBdr>
        <w:top w:val="none" w:sz="0" w:space="0" w:color="auto"/>
        <w:left w:val="none" w:sz="0" w:space="0" w:color="auto"/>
        <w:bottom w:val="none" w:sz="0" w:space="0" w:color="auto"/>
        <w:right w:val="none" w:sz="0" w:space="0" w:color="auto"/>
      </w:divBdr>
    </w:div>
    <w:div w:id="1191380197">
      <w:bodyDiv w:val="1"/>
      <w:marLeft w:val="0"/>
      <w:marRight w:val="0"/>
      <w:marTop w:val="0"/>
      <w:marBottom w:val="0"/>
      <w:divBdr>
        <w:top w:val="none" w:sz="0" w:space="0" w:color="auto"/>
        <w:left w:val="none" w:sz="0" w:space="0" w:color="auto"/>
        <w:bottom w:val="none" w:sz="0" w:space="0" w:color="auto"/>
        <w:right w:val="none" w:sz="0" w:space="0" w:color="auto"/>
      </w:divBdr>
    </w:div>
    <w:div w:id="1289239842">
      <w:bodyDiv w:val="1"/>
      <w:marLeft w:val="0"/>
      <w:marRight w:val="0"/>
      <w:marTop w:val="0"/>
      <w:marBottom w:val="0"/>
      <w:divBdr>
        <w:top w:val="none" w:sz="0" w:space="0" w:color="auto"/>
        <w:left w:val="none" w:sz="0" w:space="0" w:color="auto"/>
        <w:bottom w:val="none" w:sz="0" w:space="0" w:color="auto"/>
        <w:right w:val="none" w:sz="0" w:space="0" w:color="auto"/>
      </w:divBdr>
    </w:div>
    <w:div w:id="1324695539">
      <w:bodyDiv w:val="1"/>
      <w:marLeft w:val="0"/>
      <w:marRight w:val="0"/>
      <w:marTop w:val="0"/>
      <w:marBottom w:val="0"/>
      <w:divBdr>
        <w:top w:val="none" w:sz="0" w:space="0" w:color="auto"/>
        <w:left w:val="none" w:sz="0" w:space="0" w:color="auto"/>
        <w:bottom w:val="none" w:sz="0" w:space="0" w:color="auto"/>
        <w:right w:val="none" w:sz="0" w:space="0" w:color="auto"/>
      </w:divBdr>
    </w:div>
    <w:div w:id="1385789039">
      <w:bodyDiv w:val="1"/>
      <w:marLeft w:val="0"/>
      <w:marRight w:val="0"/>
      <w:marTop w:val="0"/>
      <w:marBottom w:val="0"/>
      <w:divBdr>
        <w:top w:val="none" w:sz="0" w:space="0" w:color="auto"/>
        <w:left w:val="none" w:sz="0" w:space="0" w:color="auto"/>
        <w:bottom w:val="none" w:sz="0" w:space="0" w:color="auto"/>
        <w:right w:val="none" w:sz="0" w:space="0" w:color="auto"/>
      </w:divBdr>
    </w:div>
    <w:div w:id="1471284141">
      <w:bodyDiv w:val="1"/>
      <w:marLeft w:val="0"/>
      <w:marRight w:val="0"/>
      <w:marTop w:val="0"/>
      <w:marBottom w:val="0"/>
      <w:divBdr>
        <w:top w:val="none" w:sz="0" w:space="0" w:color="auto"/>
        <w:left w:val="none" w:sz="0" w:space="0" w:color="auto"/>
        <w:bottom w:val="none" w:sz="0" w:space="0" w:color="auto"/>
        <w:right w:val="none" w:sz="0" w:space="0" w:color="auto"/>
      </w:divBdr>
    </w:div>
    <w:div w:id="1546018527">
      <w:bodyDiv w:val="1"/>
      <w:marLeft w:val="0"/>
      <w:marRight w:val="0"/>
      <w:marTop w:val="0"/>
      <w:marBottom w:val="0"/>
      <w:divBdr>
        <w:top w:val="none" w:sz="0" w:space="0" w:color="auto"/>
        <w:left w:val="none" w:sz="0" w:space="0" w:color="auto"/>
        <w:bottom w:val="none" w:sz="0" w:space="0" w:color="auto"/>
        <w:right w:val="none" w:sz="0" w:space="0" w:color="auto"/>
      </w:divBdr>
    </w:div>
    <w:div w:id="1605770919">
      <w:bodyDiv w:val="1"/>
      <w:marLeft w:val="0"/>
      <w:marRight w:val="0"/>
      <w:marTop w:val="0"/>
      <w:marBottom w:val="0"/>
      <w:divBdr>
        <w:top w:val="none" w:sz="0" w:space="0" w:color="auto"/>
        <w:left w:val="none" w:sz="0" w:space="0" w:color="auto"/>
        <w:bottom w:val="none" w:sz="0" w:space="0" w:color="auto"/>
        <w:right w:val="none" w:sz="0" w:space="0" w:color="auto"/>
      </w:divBdr>
    </w:div>
    <w:div w:id="1627857763">
      <w:bodyDiv w:val="1"/>
      <w:marLeft w:val="0"/>
      <w:marRight w:val="0"/>
      <w:marTop w:val="0"/>
      <w:marBottom w:val="0"/>
      <w:divBdr>
        <w:top w:val="none" w:sz="0" w:space="0" w:color="auto"/>
        <w:left w:val="none" w:sz="0" w:space="0" w:color="auto"/>
        <w:bottom w:val="none" w:sz="0" w:space="0" w:color="auto"/>
        <w:right w:val="none" w:sz="0" w:space="0" w:color="auto"/>
      </w:divBdr>
    </w:div>
    <w:div w:id="1628854585">
      <w:bodyDiv w:val="1"/>
      <w:marLeft w:val="0"/>
      <w:marRight w:val="0"/>
      <w:marTop w:val="0"/>
      <w:marBottom w:val="0"/>
      <w:divBdr>
        <w:top w:val="none" w:sz="0" w:space="0" w:color="auto"/>
        <w:left w:val="none" w:sz="0" w:space="0" w:color="auto"/>
        <w:bottom w:val="none" w:sz="0" w:space="0" w:color="auto"/>
        <w:right w:val="none" w:sz="0" w:space="0" w:color="auto"/>
      </w:divBdr>
    </w:div>
    <w:div w:id="1635406105">
      <w:bodyDiv w:val="1"/>
      <w:marLeft w:val="0"/>
      <w:marRight w:val="0"/>
      <w:marTop w:val="0"/>
      <w:marBottom w:val="0"/>
      <w:divBdr>
        <w:top w:val="none" w:sz="0" w:space="0" w:color="auto"/>
        <w:left w:val="none" w:sz="0" w:space="0" w:color="auto"/>
        <w:bottom w:val="none" w:sz="0" w:space="0" w:color="auto"/>
        <w:right w:val="none" w:sz="0" w:space="0" w:color="auto"/>
      </w:divBdr>
    </w:div>
    <w:div w:id="1657613485">
      <w:bodyDiv w:val="1"/>
      <w:marLeft w:val="0"/>
      <w:marRight w:val="0"/>
      <w:marTop w:val="0"/>
      <w:marBottom w:val="0"/>
      <w:divBdr>
        <w:top w:val="none" w:sz="0" w:space="0" w:color="auto"/>
        <w:left w:val="none" w:sz="0" w:space="0" w:color="auto"/>
        <w:bottom w:val="none" w:sz="0" w:space="0" w:color="auto"/>
        <w:right w:val="none" w:sz="0" w:space="0" w:color="auto"/>
      </w:divBdr>
    </w:div>
    <w:div w:id="1724717148">
      <w:bodyDiv w:val="1"/>
      <w:marLeft w:val="0"/>
      <w:marRight w:val="0"/>
      <w:marTop w:val="0"/>
      <w:marBottom w:val="0"/>
      <w:divBdr>
        <w:top w:val="none" w:sz="0" w:space="0" w:color="auto"/>
        <w:left w:val="none" w:sz="0" w:space="0" w:color="auto"/>
        <w:bottom w:val="none" w:sz="0" w:space="0" w:color="auto"/>
        <w:right w:val="none" w:sz="0" w:space="0" w:color="auto"/>
      </w:divBdr>
    </w:div>
    <w:div w:id="1771389768">
      <w:bodyDiv w:val="1"/>
      <w:marLeft w:val="0"/>
      <w:marRight w:val="0"/>
      <w:marTop w:val="0"/>
      <w:marBottom w:val="0"/>
      <w:divBdr>
        <w:top w:val="none" w:sz="0" w:space="0" w:color="auto"/>
        <w:left w:val="none" w:sz="0" w:space="0" w:color="auto"/>
        <w:bottom w:val="none" w:sz="0" w:space="0" w:color="auto"/>
        <w:right w:val="none" w:sz="0" w:space="0" w:color="auto"/>
      </w:divBdr>
    </w:div>
    <w:div w:id="1872259118">
      <w:bodyDiv w:val="1"/>
      <w:marLeft w:val="0"/>
      <w:marRight w:val="0"/>
      <w:marTop w:val="0"/>
      <w:marBottom w:val="0"/>
      <w:divBdr>
        <w:top w:val="none" w:sz="0" w:space="0" w:color="auto"/>
        <w:left w:val="none" w:sz="0" w:space="0" w:color="auto"/>
        <w:bottom w:val="none" w:sz="0" w:space="0" w:color="auto"/>
        <w:right w:val="none" w:sz="0" w:space="0" w:color="auto"/>
      </w:divBdr>
    </w:div>
    <w:div w:id="1921988555">
      <w:bodyDiv w:val="1"/>
      <w:marLeft w:val="0"/>
      <w:marRight w:val="0"/>
      <w:marTop w:val="0"/>
      <w:marBottom w:val="0"/>
      <w:divBdr>
        <w:top w:val="none" w:sz="0" w:space="0" w:color="auto"/>
        <w:left w:val="none" w:sz="0" w:space="0" w:color="auto"/>
        <w:bottom w:val="none" w:sz="0" w:space="0" w:color="auto"/>
        <w:right w:val="none" w:sz="0" w:space="0" w:color="auto"/>
      </w:divBdr>
    </w:div>
    <w:div w:id="1970089185">
      <w:bodyDiv w:val="1"/>
      <w:marLeft w:val="0"/>
      <w:marRight w:val="0"/>
      <w:marTop w:val="0"/>
      <w:marBottom w:val="0"/>
      <w:divBdr>
        <w:top w:val="none" w:sz="0" w:space="0" w:color="auto"/>
        <w:left w:val="none" w:sz="0" w:space="0" w:color="auto"/>
        <w:bottom w:val="none" w:sz="0" w:space="0" w:color="auto"/>
        <w:right w:val="none" w:sz="0" w:space="0" w:color="auto"/>
      </w:divBdr>
    </w:div>
    <w:div w:id="2076121093">
      <w:bodyDiv w:val="1"/>
      <w:marLeft w:val="0"/>
      <w:marRight w:val="0"/>
      <w:marTop w:val="0"/>
      <w:marBottom w:val="0"/>
      <w:divBdr>
        <w:top w:val="none" w:sz="0" w:space="0" w:color="auto"/>
        <w:left w:val="none" w:sz="0" w:space="0" w:color="auto"/>
        <w:bottom w:val="none" w:sz="0" w:space="0" w:color="auto"/>
        <w:right w:val="none" w:sz="0" w:space="0" w:color="auto"/>
      </w:divBdr>
    </w:div>
    <w:div w:id="213570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8E186-C2ED-49BF-B115-5137C0ADD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3009</Words>
  <Characters>17155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elvis tomas nvono ecoro</cp:lastModifiedBy>
  <cp:revision>8</cp:revision>
  <dcterms:created xsi:type="dcterms:W3CDTF">2024-03-02T06:14:00Z</dcterms:created>
  <dcterms:modified xsi:type="dcterms:W3CDTF">2024-03-02T06:33:00Z</dcterms:modified>
</cp:coreProperties>
</file>