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240558" w:rsidRPr="00EF1DD5" w:rsidRDefault="00EF1DD5" w:rsidP="00EF1DD5">
      <w:pPr>
        <w:jc w:val="right"/>
        <w:rPr>
          <w:rFonts w:ascii="Times New Roman" w:hAnsi="Times New Roman" w:cs="Times New Roman"/>
        </w:rPr>
      </w:pPr>
      <w:r w:rsidRPr="00F23ECF">
        <w:rPr>
          <w:noProof/>
        </w:rPr>
        <w:drawing>
          <wp:inline distT="0" distB="0" distL="0" distR="0" wp14:anchorId="5B7D9EA3" wp14:editId="7D3BB571">
            <wp:extent cx="2945765" cy="1344143"/>
            <wp:effectExtent l="0" t="0" r="0" b="0"/>
            <wp:docPr id="57" name="Picture 57"/>
            <wp:cNvGraphicFramePr/>
            <a:graphic xmlns:a="http://schemas.openxmlformats.org/drawingml/2006/main">
              <a:graphicData uri="http://schemas.openxmlformats.org/drawingml/2006/picture">
                <pic:pic xmlns:pic="http://schemas.openxmlformats.org/drawingml/2006/picture">
                  <pic:nvPicPr>
                    <pic:cNvPr id="57" name="Picture 57"/>
                    <pic:cNvPicPr/>
                  </pic:nvPicPr>
                  <pic:blipFill>
                    <a:blip r:embed="rId8"/>
                    <a:stretch>
                      <a:fillRect/>
                    </a:stretch>
                  </pic:blipFill>
                  <pic:spPr>
                    <a:xfrm>
                      <a:off x="0" y="0"/>
                      <a:ext cx="2945765" cy="1344143"/>
                    </a:xfrm>
                    <a:prstGeom prst="rect">
                      <a:avLst/>
                    </a:prstGeom>
                  </pic:spPr>
                </pic:pic>
              </a:graphicData>
            </a:graphic>
          </wp:inline>
        </w:drawing>
      </w:r>
    </w:p>
    <w:p w:rsidR="000D61DD" w:rsidRPr="00EF1DD5" w:rsidRDefault="000D61DD">
      <w:pPr>
        <w:rPr>
          <w:rFonts w:ascii="Times New Roman" w:hAnsi="Times New Roman" w:cs="Times New Roman"/>
        </w:rPr>
      </w:pPr>
    </w:p>
    <w:p w:rsidR="000D61DD" w:rsidRPr="00EF1DD5" w:rsidRDefault="000D61DD">
      <w:pPr>
        <w:rPr>
          <w:rFonts w:ascii="Times New Roman" w:hAnsi="Times New Roman" w:cs="Times New Roman"/>
        </w:rPr>
      </w:pPr>
    </w:p>
    <w:p w:rsidR="000D61DD" w:rsidRPr="00EF1DD5" w:rsidRDefault="000D61DD">
      <w:pPr>
        <w:rPr>
          <w:rFonts w:ascii="Times New Roman" w:hAnsi="Times New Roman" w:cs="Times New Roman"/>
        </w:rPr>
      </w:pPr>
    </w:p>
    <w:p w:rsidR="00EF1DD5" w:rsidRDefault="00EF1DD5" w:rsidP="000D61DD">
      <w:pPr>
        <w:rPr>
          <w:rFonts w:ascii="Times New Roman" w:hAnsi="Times New Roman" w:cs="Times New Roman"/>
          <w:sz w:val="28"/>
          <w:szCs w:val="28"/>
        </w:rPr>
      </w:pPr>
    </w:p>
    <w:p w:rsidR="00EF1DD5" w:rsidRDefault="000D61DD" w:rsidP="00EF1DD5">
      <w:pPr>
        <w:jc w:val="center"/>
        <w:rPr>
          <w:rFonts w:ascii="Times New Roman" w:hAnsi="Times New Roman" w:cs="Times New Roman"/>
          <w:sz w:val="28"/>
          <w:szCs w:val="28"/>
        </w:rPr>
      </w:pPr>
      <w:r w:rsidRPr="00EF1DD5">
        <w:rPr>
          <w:rFonts w:ascii="Times New Roman" w:hAnsi="Times New Roman" w:cs="Times New Roman"/>
          <w:sz w:val="28"/>
          <w:szCs w:val="28"/>
        </w:rPr>
        <w:t xml:space="preserve">Decoding the Dual Logic of Higher Education: </w:t>
      </w:r>
    </w:p>
    <w:p w:rsidR="000D61DD" w:rsidRDefault="000D61DD" w:rsidP="00EF1DD5">
      <w:pPr>
        <w:jc w:val="center"/>
        <w:rPr>
          <w:rFonts w:ascii="Times New Roman" w:hAnsi="Times New Roman" w:cs="Times New Roman"/>
          <w:sz w:val="28"/>
          <w:szCs w:val="28"/>
        </w:rPr>
      </w:pPr>
      <w:r w:rsidRPr="00EF1DD5">
        <w:rPr>
          <w:rFonts w:ascii="Times New Roman" w:hAnsi="Times New Roman" w:cs="Times New Roman"/>
          <w:sz w:val="28"/>
          <w:szCs w:val="28"/>
        </w:rPr>
        <w:t>A Comparative Framework of Transformational and Distributed Leadership</w:t>
      </w:r>
    </w:p>
    <w:p w:rsidR="00EF1DD5" w:rsidRDefault="00EF1DD5" w:rsidP="00EF1DD5">
      <w:pPr>
        <w:jc w:val="center"/>
        <w:rPr>
          <w:rFonts w:ascii="Times New Roman" w:hAnsi="Times New Roman" w:cs="Times New Roman"/>
          <w:sz w:val="28"/>
          <w:szCs w:val="28"/>
        </w:rPr>
      </w:pPr>
    </w:p>
    <w:p w:rsidR="00EF1DD5" w:rsidRPr="00EF1DD5" w:rsidRDefault="00EF1DD5" w:rsidP="00EF1DD5">
      <w:pPr>
        <w:jc w:val="center"/>
        <w:rPr>
          <w:rFonts w:ascii="Times New Roman" w:hAnsi="Times New Roman" w:cs="Times New Roman"/>
          <w:sz w:val="28"/>
          <w:szCs w:val="28"/>
        </w:rPr>
      </w:pPr>
    </w:p>
    <w:p w:rsidR="00CF6E81" w:rsidRPr="00EF1DD5" w:rsidRDefault="00EF1DD5" w:rsidP="00EF1DD5">
      <w:pPr>
        <w:jc w:val="center"/>
        <w:rPr>
          <w:rFonts w:ascii="Times New Roman" w:hAnsi="Times New Roman" w:cs="Times New Roman"/>
          <w:sz w:val="28"/>
          <w:szCs w:val="28"/>
        </w:rPr>
      </w:pPr>
      <w:r w:rsidRPr="00EF1DD5">
        <w:rPr>
          <w:rFonts w:ascii="Times New Roman" w:hAnsi="Times New Roman" w:cs="Times New Roman" w:hint="eastAsia"/>
          <w:sz w:val="28"/>
          <w:szCs w:val="28"/>
        </w:rPr>
        <w:t>Wenjie Tao</w:t>
      </w:r>
    </w:p>
    <w:p w:rsidR="00CF6E81" w:rsidRPr="00EF1DD5" w:rsidRDefault="00CF6E81">
      <w:pPr>
        <w:spacing w:after="0" w:line="240" w:lineRule="auto"/>
        <w:rPr>
          <w:rFonts w:ascii="Times New Roman" w:hAnsi="Times New Roman" w:cs="Times New Roman"/>
        </w:rPr>
      </w:pPr>
      <w:r w:rsidRPr="00EF1DD5">
        <w:rPr>
          <w:rFonts w:ascii="Times New Roman" w:hAnsi="Times New Roman" w:cs="Times New Roman"/>
        </w:rPr>
        <w:br w:type="page"/>
      </w:r>
    </w:p>
    <w:p w:rsidR="00CF6E81" w:rsidRPr="00EF1DD5" w:rsidRDefault="00CF6E81" w:rsidP="00CF6E81">
      <w:pPr>
        <w:rPr>
          <w:rFonts w:ascii="Times New Roman" w:hAnsi="Times New Roman" w:cs="Times New Roman"/>
          <w:b/>
          <w:bCs/>
          <w:sz w:val="28"/>
          <w:szCs w:val="28"/>
        </w:rPr>
      </w:pPr>
      <w:r w:rsidRPr="00EF1DD5">
        <w:rPr>
          <w:rFonts w:ascii="Times New Roman" w:hAnsi="Times New Roman" w:cs="Times New Roman"/>
          <w:b/>
          <w:bCs/>
          <w:sz w:val="28"/>
          <w:szCs w:val="28"/>
        </w:rPr>
        <w:lastRenderedPageBreak/>
        <w:t xml:space="preserve">Abstract </w:t>
      </w:r>
    </w:p>
    <w:p w:rsidR="00952F00" w:rsidRPr="005855B3" w:rsidRDefault="00952F00" w:rsidP="00952F00">
      <w:pPr>
        <w:rPr>
          <w:rFonts w:ascii="Times New Roman" w:hAnsi="Times New Roman" w:cs="Times New Roman"/>
          <w:sz w:val="28"/>
          <w:szCs w:val="28"/>
        </w:rPr>
      </w:pPr>
      <w:r w:rsidRPr="005855B3">
        <w:rPr>
          <w:rFonts w:ascii="Times New Roman" w:hAnsi="Times New Roman" w:cs="Times New Roman"/>
          <w:sz w:val="28"/>
          <w:szCs w:val="28"/>
        </w:rPr>
        <w:t>In the context of increasingly complex globalization and digitalization, higher education institutions face a significant governance challenge: balancing the "efficiency logic" of administrative management with the "autonomy logic" of academic governance. This study addresses this challenge by synthesizing the literature on two distinct leadership models: transformational leadership (TL) and distributed leadership (DL). Employing an integrative literature review, this study analyses 56 peer-reviewed articles primarily published between 2000 and 2025. The findings suggest that TL and DL are not mutually exclusive but exhibit a "paradoxical interdependence." Transformational leadership, driven by vision, is effective for managing external crises and systemic change. In contrast, distributed leadership, based on collaboration, is essential for enhancing teaching quality and fostering interdisciplinary capacity. This study makes three theoretical contributions. First, it proposes a "contextualized dual leadership" framework, defining boundaries based on task attributes. Second, it highlights the "hierarchical paradox," arguing that distributed leadership requires vertical structure to function effectively. Third, it identifies a "geographic-cultural gap" in existing research. Finally, practical recommendations are offered regarding hybrid leadership strategies and structural support.</w:t>
      </w:r>
    </w:p>
    <w:p w:rsidR="00E755D7" w:rsidRPr="00952F00" w:rsidRDefault="00952F00">
      <w:pPr>
        <w:rPr>
          <w:rFonts w:ascii="Times New Roman" w:hAnsi="Times New Roman" w:cs="Times New Roman"/>
          <w:sz w:val="28"/>
          <w:szCs w:val="28"/>
        </w:rPr>
      </w:pPr>
      <w:r w:rsidRPr="005855B3">
        <w:rPr>
          <w:rFonts w:ascii="Times New Roman" w:hAnsi="Times New Roman" w:cs="Times New Roman"/>
          <w:b/>
          <w:bCs/>
          <w:sz w:val="28"/>
          <w:szCs w:val="28"/>
        </w:rPr>
        <w:lastRenderedPageBreak/>
        <w:t>Keywords:</w:t>
      </w:r>
      <w:r w:rsidRPr="005855B3">
        <w:rPr>
          <w:rFonts w:ascii="Times New Roman" w:hAnsi="Times New Roman" w:cs="Times New Roman"/>
          <w:sz w:val="28"/>
          <w:szCs w:val="28"/>
        </w:rPr>
        <w:t xml:space="preserve"> Higher education; transformational leadership; distributed leadership; dual logic; integrative review</w:t>
      </w:r>
    </w:p>
    <w:p w:rsidR="00E755D7" w:rsidRPr="00EF1DD5" w:rsidRDefault="00E755D7">
      <w:pPr>
        <w:spacing w:after="0" w:line="240" w:lineRule="auto"/>
        <w:rPr>
          <w:rFonts w:ascii="Times New Roman" w:hAnsi="Times New Roman" w:cs="Times New Roman"/>
          <w:sz w:val="28"/>
          <w:szCs w:val="28"/>
        </w:rPr>
      </w:pPr>
      <w:r w:rsidRPr="00EF1DD5">
        <w:rPr>
          <w:rFonts w:ascii="Times New Roman" w:hAnsi="Times New Roman" w:cs="Times New Roman"/>
          <w:sz w:val="28"/>
          <w:szCs w:val="28"/>
        </w:rPr>
        <w:br w:type="page"/>
      </w:r>
    </w:p>
    <w:sdt>
      <w:sdtPr>
        <w:id w:val="1019043936"/>
        <w:docPartObj>
          <w:docPartGallery w:val="Table of Contents"/>
          <w:docPartUnique/>
        </w:docPartObj>
      </w:sdtPr>
      <w:sdtEndPr>
        <w:rPr>
          <w:b/>
          <w:bCs/>
        </w:rPr>
      </w:sdtEndPr>
      <w:sdtContent>
        <w:p w:rsidR="00E9545A" w:rsidRPr="00EF1DD5" w:rsidRDefault="00E9545A" w:rsidP="00E9545A">
          <w:pPr>
            <w:rPr>
              <w:rFonts w:ascii="Times New Roman" w:hAnsi="Times New Roman" w:cs="Times New Roman"/>
              <w:sz w:val="28"/>
              <w:szCs w:val="28"/>
            </w:rPr>
          </w:pPr>
          <w:r w:rsidRPr="00EF1DD5">
            <w:rPr>
              <w:rFonts w:ascii="Times New Roman" w:hAnsi="Times New Roman" w:cs="Times New Roman"/>
              <w:sz w:val="28"/>
              <w:szCs w:val="28"/>
            </w:rPr>
            <w:t>Table of Contents</w:t>
          </w:r>
        </w:p>
        <w:p w:rsidR="00E9545A" w:rsidRPr="00EF1DD5" w:rsidRDefault="00E9545A">
          <w:pPr>
            <w:pStyle w:val="TOC2"/>
            <w:tabs>
              <w:tab w:val="right" w:leader="dot" w:pos="8296"/>
            </w:tabs>
            <w:rPr>
              <w:rFonts w:ascii="Times New Roman" w:hAnsi="Times New Roman"/>
              <w:kern w:val="2"/>
              <w:sz w:val="28"/>
              <w:szCs w:val="28"/>
              <w14:ligatures w14:val="standardContextual"/>
            </w:rPr>
          </w:pPr>
          <w:r w:rsidRPr="00EF1DD5">
            <w:fldChar w:fldCharType="begin"/>
          </w:r>
          <w:r w:rsidRPr="00EF1DD5">
            <w:instrText xml:space="preserve"> TOC \o "1-3" \h \z \u </w:instrText>
          </w:r>
          <w:r w:rsidRPr="00EF1DD5">
            <w:fldChar w:fldCharType="separate"/>
          </w:r>
          <w:bookmarkStart w:id="0" w:name="OLE_LINK3"/>
          <w:r>
            <w:fldChar w:fldCharType="begin"/>
          </w:r>
          <w:r>
            <w:instrText>HYPERLINK \l "_Toc218685928"</w:instrText>
          </w:r>
          <w:r>
            <w:fldChar w:fldCharType="separate"/>
          </w:r>
          <w:r w:rsidRPr="00EF1DD5">
            <w:rPr>
              <w:rStyle w:val="af4"/>
              <w:rFonts w:ascii="Times New Roman" w:hAnsi="Times New Roman"/>
              <w:sz w:val="28"/>
              <w:szCs w:val="28"/>
            </w:rPr>
            <w:t>1 Introduction</w:t>
          </w:r>
          <w:r w:rsidRPr="00EF1DD5">
            <w:rPr>
              <w:rFonts w:ascii="Times New Roman" w:hAnsi="Times New Roman"/>
              <w:webHidden/>
              <w:sz w:val="28"/>
              <w:szCs w:val="28"/>
            </w:rPr>
            <w:tab/>
          </w:r>
          <w:r w:rsidRPr="00EF1DD5">
            <w:rPr>
              <w:rFonts w:ascii="Times New Roman" w:hAnsi="Times New Roman"/>
              <w:webHidden/>
              <w:sz w:val="28"/>
              <w:szCs w:val="28"/>
            </w:rPr>
            <w:fldChar w:fldCharType="begin"/>
          </w:r>
          <w:r w:rsidRPr="00EF1DD5">
            <w:rPr>
              <w:rFonts w:ascii="Times New Roman" w:hAnsi="Times New Roman"/>
              <w:webHidden/>
              <w:sz w:val="28"/>
              <w:szCs w:val="28"/>
            </w:rPr>
            <w:instrText xml:space="preserve"> PAGEREF _Toc218685928 \h </w:instrText>
          </w:r>
          <w:r w:rsidRPr="00EF1DD5">
            <w:rPr>
              <w:rFonts w:ascii="Times New Roman" w:hAnsi="Times New Roman"/>
              <w:webHidden/>
              <w:sz w:val="28"/>
              <w:szCs w:val="28"/>
            </w:rPr>
          </w:r>
          <w:r w:rsidRPr="00EF1DD5">
            <w:rPr>
              <w:rFonts w:ascii="Times New Roman" w:hAnsi="Times New Roman"/>
              <w:webHidden/>
              <w:sz w:val="28"/>
              <w:szCs w:val="28"/>
            </w:rPr>
            <w:fldChar w:fldCharType="separate"/>
          </w:r>
          <w:r w:rsidRPr="00EF1DD5">
            <w:rPr>
              <w:rFonts w:ascii="Times New Roman" w:hAnsi="Times New Roman"/>
              <w:webHidden/>
              <w:sz w:val="28"/>
              <w:szCs w:val="28"/>
            </w:rPr>
            <w:t>5</w:t>
          </w:r>
          <w:r w:rsidRPr="00EF1DD5">
            <w:rPr>
              <w:rFonts w:ascii="Times New Roman" w:hAnsi="Times New Roman"/>
              <w:webHidden/>
              <w:sz w:val="28"/>
              <w:szCs w:val="28"/>
            </w:rPr>
            <w:fldChar w:fldCharType="end"/>
          </w:r>
          <w:r>
            <w:rPr>
              <w:rFonts w:ascii="Times New Roman" w:hAnsi="Times New Roman"/>
              <w:sz w:val="28"/>
              <w:szCs w:val="28"/>
            </w:rPr>
            <w:fldChar w:fldCharType="end"/>
          </w:r>
        </w:p>
        <w:p w:rsidR="00E9545A" w:rsidRPr="00EF1DD5" w:rsidRDefault="00000000">
          <w:pPr>
            <w:pStyle w:val="TOC2"/>
            <w:tabs>
              <w:tab w:val="right" w:leader="dot" w:pos="8296"/>
            </w:tabs>
            <w:rPr>
              <w:rFonts w:ascii="Times New Roman" w:hAnsi="Times New Roman"/>
              <w:kern w:val="2"/>
              <w:sz w:val="28"/>
              <w:szCs w:val="28"/>
              <w14:ligatures w14:val="standardContextual"/>
            </w:rPr>
          </w:pPr>
          <w:hyperlink w:anchor="_Toc218685929" w:history="1">
            <w:r w:rsidR="00E9545A" w:rsidRPr="00EF1DD5">
              <w:rPr>
                <w:rStyle w:val="af4"/>
                <w:rFonts w:ascii="Times New Roman" w:hAnsi="Times New Roman"/>
                <w:sz w:val="28"/>
                <w:szCs w:val="28"/>
              </w:rPr>
              <w:t>2. Research Objectives and Research Questions</w:t>
            </w:r>
            <w:r w:rsidR="00E9545A" w:rsidRPr="00EF1DD5">
              <w:rPr>
                <w:rFonts w:ascii="Times New Roman" w:hAnsi="Times New Roman"/>
                <w:webHidden/>
                <w:sz w:val="28"/>
                <w:szCs w:val="28"/>
              </w:rPr>
              <w:tab/>
            </w:r>
            <w:r w:rsidR="00E9545A" w:rsidRPr="00EF1DD5">
              <w:rPr>
                <w:rFonts w:ascii="Times New Roman" w:hAnsi="Times New Roman"/>
                <w:webHidden/>
                <w:sz w:val="28"/>
                <w:szCs w:val="28"/>
              </w:rPr>
              <w:fldChar w:fldCharType="begin"/>
            </w:r>
            <w:r w:rsidR="00E9545A" w:rsidRPr="00EF1DD5">
              <w:rPr>
                <w:rFonts w:ascii="Times New Roman" w:hAnsi="Times New Roman"/>
                <w:webHidden/>
                <w:sz w:val="28"/>
                <w:szCs w:val="28"/>
              </w:rPr>
              <w:instrText xml:space="preserve"> PAGEREF _Toc218685929 \h </w:instrText>
            </w:r>
            <w:r w:rsidR="00E9545A" w:rsidRPr="00EF1DD5">
              <w:rPr>
                <w:rFonts w:ascii="Times New Roman" w:hAnsi="Times New Roman"/>
                <w:webHidden/>
                <w:sz w:val="28"/>
                <w:szCs w:val="28"/>
              </w:rPr>
            </w:r>
            <w:r w:rsidR="00E9545A" w:rsidRPr="00EF1DD5">
              <w:rPr>
                <w:rFonts w:ascii="Times New Roman" w:hAnsi="Times New Roman"/>
                <w:webHidden/>
                <w:sz w:val="28"/>
                <w:szCs w:val="28"/>
              </w:rPr>
              <w:fldChar w:fldCharType="separate"/>
            </w:r>
            <w:r w:rsidR="00E9545A" w:rsidRPr="00EF1DD5">
              <w:rPr>
                <w:rFonts w:ascii="Times New Roman" w:hAnsi="Times New Roman"/>
                <w:webHidden/>
                <w:sz w:val="28"/>
                <w:szCs w:val="28"/>
              </w:rPr>
              <w:t>8</w:t>
            </w:r>
            <w:r w:rsidR="00E9545A" w:rsidRPr="00EF1DD5">
              <w:rPr>
                <w:rFonts w:ascii="Times New Roman" w:hAnsi="Times New Roman"/>
                <w:webHidden/>
                <w:sz w:val="28"/>
                <w:szCs w:val="28"/>
              </w:rPr>
              <w:fldChar w:fldCharType="end"/>
            </w:r>
          </w:hyperlink>
        </w:p>
        <w:p w:rsidR="00E9545A" w:rsidRPr="00EF1DD5" w:rsidRDefault="00000000">
          <w:pPr>
            <w:pStyle w:val="TOC2"/>
            <w:tabs>
              <w:tab w:val="right" w:leader="dot" w:pos="8296"/>
            </w:tabs>
            <w:rPr>
              <w:rFonts w:ascii="Times New Roman" w:hAnsi="Times New Roman"/>
              <w:kern w:val="2"/>
              <w:sz w:val="28"/>
              <w:szCs w:val="28"/>
              <w14:ligatures w14:val="standardContextual"/>
            </w:rPr>
          </w:pPr>
          <w:hyperlink w:anchor="_Toc218685930" w:history="1">
            <w:r w:rsidR="00E9545A" w:rsidRPr="00EF1DD5">
              <w:rPr>
                <w:rStyle w:val="af4"/>
                <w:rFonts w:ascii="Times New Roman" w:hAnsi="Times New Roman"/>
                <w:sz w:val="28"/>
                <w:szCs w:val="28"/>
              </w:rPr>
              <w:t>3. Literature Review</w:t>
            </w:r>
            <w:r w:rsidR="00E9545A" w:rsidRPr="00EF1DD5">
              <w:rPr>
                <w:rFonts w:ascii="Times New Roman" w:hAnsi="Times New Roman"/>
                <w:webHidden/>
                <w:sz w:val="28"/>
                <w:szCs w:val="28"/>
              </w:rPr>
              <w:tab/>
            </w:r>
            <w:r w:rsidR="00E9545A" w:rsidRPr="00EF1DD5">
              <w:rPr>
                <w:rFonts w:ascii="Times New Roman" w:hAnsi="Times New Roman"/>
                <w:webHidden/>
                <w:sz w:val="28"/>
                <w:szCs w:val="28"/>
              </w:rPr>
              <w:fldChar w:fldCharType="begin"/>
            </w:r>
            <w:r w:rsidR="00E9545A" w:rsidRPr="00EF1DD5">
              <w:rPr>
                <w:rFonts w:ascii="Times New Roman" w:hAnsi="Times New Roman"/>
                <w:webHidden/>
                <w:sz w:val="28"/>
                <w:szCs w:val="28"/>
              </w:rPr>
              <w:instrText xml:space="preserve"> PAGEREF _Toc218685930 \h </w:instrText>
            </w:r>
            <w:r w:rsidR="00E9545A" w:rsidRPr="00EF1DD5">
              <w:rPr>
                <w:rFonts w:ascii="Times New Roman" w:hAnsi="Times New Roman"/>
                <w:webHidden/>
                <w:sz w:val="28"/>
                <w:szCs w:val="28"/>
              </w:rPr>
            </w:r>
            <w:r w:rsidR="00E9545A" w:rsidRPr="00EF1DD5">
              <w:rPr>
                <w:rFonts w:ascii="Times New Roman" w:hAnsi="Times New Roman"/>
                <w:webHidden/>
                <w:sz w:val="28"/>
                <w:szCs w:val="28"/>
              </w:rPr>
              <w:fldChar w:fldCharType="separate"/>
            </w:r>
            <w:r w:rsidR="00E9545A" w:rsidRPr="00EF1DD5">
              <w:rPr>
                <w:rFonts w:ascii="Times New Roman" w:hAnsi="Times New Roman"/>
                <w:webHidden/>
                <w:sz w:val="28"/>
                <w:szCs w:val="28"/>
              </w:rPr>
              <w:t>10</w:t>
            </w:r>
            <w:r w:rsidR="00E9545A" w:rsidRPr="00EF1DD5">
              <w:rPr>
                <w:rFonts w:ascii="Times New Roman" w:hAnsi="Times New Roman"/>
                <w:webHidden/>
                <w:sz w:val="28"/>
                <w:szCs w:val="28"/>
              </w:rPr>
              <w:fldChar w:fldCharType="end"/>
            </w:r>
          </w:hyperlink>
        </w:p>
        <w:p w:rsidR="00E9545A" w:rsidRPr="00EF1DD5" w:rsidRDefault="00000000">
          <w:pPr>
            <w:pStyle w:val="TOC2"/>
            <w:tabs>
              <w:tab w:val="right" w:leader="dot" w:pos="8296"/>
            </w:tabs>
            <w:rPr>
              <w:rFonts w:ascii="Times New Roman" w:hAnsi="Times New Roman"/>
              <w:kern w:val="2"/>
              <w:sz w:val="28"/>
              <w:szCs w:val="28"/>
              <w14:ligatures w14:val="standardContextual"/>
            </w:rPr>
          </w:pPr>
          <w:hyperlink w:anchor="_Toc218685931" w:history="1">
            <w:r w:rsidR="00E9545A" w:rsidRPr="00EF1DD5">
              <w:rPr>
                <w:rStyle w:val="af4"/>
                <w:rFonts w:ascii="Times New Roman" w:hAnsi="Times New Roman"/>
                <w:sz w:val="28"/>
                <w:szCs w:val="28"/>
              </w:rPr>
              <w:t>3.1 The Transformational Context of Higher Education</w:t>
            </w:r>
            <w:r w:rsidR="00E9545A" w:rsidRPr="00EF1DD5">
              <w:rPr>
                <w:rFonts w:ascii="Times New Roman" w:hAnsi="Times New Roman"/>
                <w:webHidden/>
                <w:sz w:val="28"/>
                <w:szCs w:val="28"/>
              </w:rPr>
              <w:tab/>
            </w:r>
            <w:r w:rsidR="00E9545A" w:rsidRPr="00EF1DD5">
              <w:rPr>
                <w:rFonts w:ascii="Times New Roman" w:hAnsi="Times New Roman"/>
                <w:webHidden/>
                <w:sz w:val="28"/>
                <w:szCs w:val="28"/>
              </w:rPr>
              <w:fldChar w:fldCharType="begin"/>
            </w:r>
            <w:r w:rsidR="00E9545A" w:rsidRPr="00EF1DD5">
              <w:rPr>
                <w:rFonts w:ascii="Times New Roman" w:hAnsi="Times New Roman"/>
                <w:webHidden/>
                <w:sz w:val="28"/>
                <w:szCs w:val="28"/>
              </w:rPr>
              <w:instrText xml:space="preserve"> PAGEREF _Toc218685931 \h </w:instrText>
            </w:r>
            <w:r w:rsidR="00E9545A" w:rsidRPr="00EF1DD5">
              <w:rPr>
                <w:rFonts w:ascii="Times New Roman" w:hAnsi="Times New Roman"/>
                <w:webHidden/>
                <w:sz w:val="28"/>
                <w:szCs w:val="28"/>
              </w:rPr>
            </w:r>
            <w:r w:rsidR="00E9545A" w:rsidRPr="00EF1DD5">
              <w:rPr>
                <w:rFonts w:ascii="Times New Roman" w:hAnsi="Times New Roman"/>
                <w:webHidden/>
                <w:sz w:val="28"/>
                <w:szCs w:val="28"/>
              </w:rPr>
              <w:fldChar w:fldCharType="separate"/>
            </w:r>
            <w:r w:rsidR="00E9545A" w:rsidRPr="00EF1DD5">
              <w:rPr>
                <w:rFonts w:ascii="Times New Roman" w:hAnsi="Times New Roman"/>
                <w:webHidden/>
                <w:sz w:val="28"/>
                <w:szCs w:val="28"/>
              </w:rPr>
              <w:t>10</w:t>
            </w:r>
            <w:r w:rsidR="00E9545A" w:rsidRPr="00EF1DD5">
              <w:rPr>
                <w:rFonts w:ascii="Times New Roman" w:hAnsi="Times New Roman"/>
                <w:webHidden/>
                <w:sz w:val="28"/>
                <w:szCs w:val="28"/>
              </w:rPr>
              <w:fldChar w:fldCharType="end"/>
            </w:r>
          </w:hyperlink>
        </w:p>
        <w:p w:rsidR="00E9545A" w:rsidRPr="00EF1DD5" w:rsidRDefault="00000000">
          <w:pPr>
            <w:pStyle w:val="TOC2"/>
            <w:tabs>
              <w:tab w:val="right" w:leader="dot" w:pos="8296"/>
            </w:tabs>
            <w:rPr>
              <w:rFonts w:ascii="Times New Roman" w:hAnsi="Times New Roman"/>
              <w:kern w:val="2"/>
              <w:sz w:val="28"/>
              <w:szCs w:val="28"/>
              <w14:ligatures w14:val="standardContextual"/>
            </w:rPr>
          </w:pPr>
          <w:hyperlink w:anchor="_Toc218685932" w:history="1">
            <w:r w:rsidR="00E9545A" w:rsidRPr="00EF1DD5">
              <w:rPr>
                <w:rStyle w:val="af4"/>
                <w:rFonts w:ascii="Times New Roman" w:hAnsi="Times New Roman"/>
                <w:sz w:val="28"/>
                <w:szCs w:val="28"/>
              </w:rPr>
              <w:t>3.2 Transformational Leadership</w:t>
            </w:r>
            <w:r w:rsidR="00E9545A" w:rsidRPr="00EF1DD5">
              <w:rPr>
                <w:rFonts w:ascii="Times New Roman" w:hAnsi="Times New Roman"/>
                <w:webHidden/>
                <w:sz w:val="28"/>
                <w:szCs w:val="28"/>
              </w:rPr>
              <w:tab/>
            </w:r>
            <w:r w:rsidR="00E9545A" w:rsidRPr="00EF1DD5">
              <w:rPr>
                <w:rFonts w:ascii="Times New Roman" w:hAnsi="Times New Roman"/>
                <w:webHidden/>
                <w:sz w:val="28"/>
                <w:szCs w:val="28"/>
              </w:rPr>
              <w:fldChar w:fldCharType="begin"/>
            </w:r>
            <w:r w:rsidR="00E9545A" w:rsidRPr="00EF1DD5">
              <w:rPr>
                <w:rFonts w:ascii="Times New Roman" w:hAnsi="Times New Roman"/>
                <w:webHidden/>
                <w:sz w:val="28"/>
                <w:szCs w:val="28"/>
              </w:rPr>
              <w:instrText xml:space="preserve"> PAGEREF _Toc218685932 \h </w:instrText>
            </w:r>
            <w:r w:rsidR="00E9545A" w:rsidRPr="00EF1DD5">
              <w:rPr>
                <w:rFonts w:ascii="Times New Roman" w:hAnsi="Times New Roman"/>
                <w:webHidden/>
                <w:sz w:val="28"/>
                <w:szCs w:val="28"/>
              </w:rPr>
            </w:r>
            <w:r w:rsidR="00E9545A" w:rsidRPr="00EF1DD5">
              <w:rPr>
                <w:rFonts w:ascii="Times New Roman" w:hAnsi="Times New Roman"/>
                <w:webHidden/>
                <w:sz w:val="28"/>
                <w:szCs w:val="28"/>
              </w:rPr>
              <w:fldChar w:fldCharType="separate"/>
            </w:r>
            <w:r w:rsidR="00E9545A" w:rsidRPr="00EF1DD5">
              <w:rPr>
                <w:rFonts w:ascii="Times New Roman" w:hAnsi="Times New Roman"/>
                <w:webHidden/>
                <w:sz w:val="28"/>
                <w:szCs w:val="28"/>
              </w:rPr>
              <w:t>12</w:t>
            </w:r>
            <w:r w:rsidR="00E9545A" w:rsidRPr="00EF1DD5">
              <w:rPr>
                <w:rFonts w:ascii="Times New Roman" w:hAnsi="Times New Roman"/>
                <w:webHidden/>
                <w:sz w:val="28"/>
                <w:szCs w:val="28"/>
              </w:rPr>
              <w:fldChar w:fldCharType="end"/>
            </w:r>
          </w:hyperlink>
        </w:p>
        <w:p w:rsidR="00E9545A" w:rsidRPr="00EF1DD5" w:rsidRDefault="00000000">
          <w:pPr>
            <w:pStyle w:val="TOC2"/>
            <w:tabs>
              <w:tab w:val="right" w:leader="dot" w:pos="8296"/>
            </w:tabs>
            <w:rPr>
              <w:rFonts w:ascii="Times New Roman" w:hAnsi="Times New Roman"/>
              <w:kern w:val="2"/>
              <w:sz w:val="28"/>
              <w:szCs w:val="28"/>
              <w14:ligatures w14:val="standardContextual"/>
            </w:rPr>
          </w:pPr>
          <w:hyperlink w:anchor="_Toc218685933" w:history="1">
            <w:r w:rsidR="00E9545A" w:rsidRPr="00EF1DD5">
              <w:rPr>
                <w:rStyle w:val="af4"/>
                <w:rFonts w:ascii="Times New Roman" w:hAnsi="Times New Roman"/>
                <w:sz w:val="28"/>
                <w:szCs w:val="28"/>
              </w:rPr>
              <w:t>3.2.1 Theoretical Evolution</w:t>
            </w:r>
            <w:r w:rsidR="00E9545A" w:rsidRPr="00EF1DD5">
              <w:rPr>
                <w:rFonts w:ascii="Times New Roman" w:hAnsi="Times New Roman"/>
                <w:webHidden/>
                <w:sz w:val="28"/>
                <w:szCs w:val="28"/>
              </w:rPr>
              <w:tab/>
            </w:r>
            <w:r w:rsidR="00E9545A" w:rsidRPr="00EF1DD5">
              <w:rPr>
                <w:rFonts w:ascii="Times New Roman" w:hAnsi="Times New Roman"/>
                <w:webHidden/>
                <w:sz w:val="28"/>
                <w:szCs w:val="28"/>
              </w:rPr>
              <w:fldChar w:fldCharType="begin"/>
            </w:r>
            <w:r w:rsidR="00E9545A" w:rsidRPr="00EF1DD5">
              <w:rPr>
                <w:rFonts w:ascii="Times New Roman" w:hAnsi="Times New Roman"/>
                <w:webHidden/>
                <w:sz w:val="28"/>
                <w:szCs w:val="28"/>
              </w:rPr>
              <w:instrText xml:space="preserve"> PAGEREF _Toc218685933 \h </w:instrText>
            </w:r>
            <w:r w:rsidR="00E9545A" w:rsidRPr="00EF1DD5">
              <w:rPr>
                <w:rFonts w:ascii="Times New Roman" w:hAnsi="Times New Roman"/>
                <w:webHidden/>
                <w:sz w:val="28"/>
                <w:szCs w:val="28"/>
              </w:rPr>
            </w:r>
            <w:r w:rsidR="00E9545A" w:rsidRPr="00EF1DD5">
              <w:rPr>
                <w:rFonts w:ascii="Times New Roman" w:hAnsi="Times New Roman"/>
                <w:webHidden/>
                <w:sz w:val="28"/>
                <w:szCs w:val="28"/>
              </w:rPr>
              <w:fldChar w:fldCharType="separate"/>
            </w:r>
            <w:r w:rsidR="00E9545A" w:rsidRPr="00EF1DD5">
              <w:rPr>
                <w:rFonts w:ascii="Times New Roman" w:hAnsi="Times New Roman"/>
                <w:webHidden/>
                <w:sz w:val="28"/>
                <w:szCs w:val="28"/>
              </w:rPr>
              <w:t>12</w:t>
            </w:r>
            <w:r w:rsidR="00E9545A" w:rsidRPr="00EF1DD5">
              <w:rPr>
                <w:rFonts w:ascii="Times New Roman" w:hAnsi="Times New Roman"/>
                <w:webHidden/>
                <w:sz w:val="28"/>
                <w:szCs w:val="28"/>
              </w:rPr>
              <w:fldChar w:fldCharType="end"/>
            </w:r>
          </w:hyperlink>
        </w:p>
        <w:p w:rsidR="00E9545A" w:rsidRPr="00EF1DD5" w:rsidRDefault="00000000">
          <w:pPr>
            <w:pStyle w:val="TOC2"/>
            <w:tabs>
              <w:tab w:val="right" w:leader="dot" w:pos="8296"/>
            </w:tabs>
            <w:rPr>
              <w:rFonts w:ascii="Times New Roman" w:hAnsi="Times New Roman"/>
              <w:kern w:val="2"/>
              <w:sz w:val="28"/>
              <w:szCs w:val="28"/>
              <w14:ligatures w14:val="standardContextual"/>
            </w:rPr>
          </w:pPr>
          <w:hyperlink w:anchor="_Toc218685934" w:history="1">
            <w:r w:rsidR="00E9545A" w:rsidRPr="00EF1DD5">
              <w:rPr>
                <w:rStyle w:val="af4"/>
                <w:rFonts w:ascii="Times New Roman" w:hAnsi="Times New Roman"/>
                <w:sz w:val="28"/>
                <w:szCs w:val="28"/>
              </w:rPr>
              <w:t>3.2.2 Innovation-Driving Mechanisms</w:t>
            </w:r>
            <w:r w:rsidR="00E9545A" w:rsidRPr="00EF1DD5">
              <w:rPr>
                <w:rFonts w:ascii="Times New Roman" w:hAnsi="Times New Roman"/>
                <w:webHidden/>
                <w:sz w:val="28"/>
                <w:szCs w:val="28"/>
              </w:rPr>
              <w:tab/>
            </w:r>
            <w:r w:rsidR="00E9545A" w:rsidRPr="00EF1DD5">
              <w:rPr>
                <w:rFonts w:ascii="Times New Roman" w:hAnsi="Times New Roman"/>
                <w:webHidden/>
                <w:sz w:val="28"/>
                <w:szCs w:val="28"/>
              </w:rPr>
              <w:fldChar w:fldCharType="begin"/>
            </w:r>
            <w:r w:rsidR="00E9545A" w:rsidRPr="00EF1DD5">
              <w:rPr>
                <w:rFonts w:ascii="Times New Roman" w:hAnsi="Times New Roman"/>
                <w:webHidden/>
                <w:sz w:val="28"/>
                <w:szCs w:val="28"/>
              </w:rPr>
              <w:instrText xml:space="preserve"> PAGEREF _Toc218685934 \h </w:instrText>
            </w:r>
            <w:r w:rsidR="00E9545A" w:rsidRPr="00EF1DD5">
              <w:rPr>
                <w:rFonts w:ascii="Times New Roman" w:hAnsi="Times New Roman"/>
                <w:webHidden/>
                <w:sz w:val="28"/>
                <w:szCs w:val="28"/>
              </w:rPr>
            </w:r>
            <w:r w:rsidR="00E9545A" w:rsidRPr="00EF1DD5">
              <w:rPr>
                <w:rFonts w:ascii="Times New Roman" w:hAnsi="Times New Roman"/>
                <w:webHidden/>
                <w:sz w:val="28"/>
                <w:szCs w:val="28"/>
              </w:rPr>
              <w:fldChar w:fldCharType="separate"/>
            </w:r>
            <w:r w:rsidR="00E9545A" w:rsidRPr="00EF1DD5">
              <w:rPr>
                <w:rFonts w:ascii="Times New Roman" w:hAnsi="Times New Roman"/>
                <w:webHidden/>
                <w:sz w:val="28"/>
                <w:szCs w:val="28"/>
              </w:rPr>
              <w:t>13</w:t>
            </w:r>
            <w:r w:rsidR="00E9545A" w:rsidRPr="00EF1DD5">
              <w:rPr>
                <w:rFonts w:ascii="Times New Roman" w:hAnsi="Times New Roman"/>
                <w:webHidden/>
                <w:sz w:val="28"/>
                <w:szCs w:val="28"/>
              </w:rPr>
              <w:fldChar w:fldCharType="end"/>
            </w:r>
          </w:hyperlink>
        </w:p>
        <w:p w:rsidR="00E9545A" w:rsidRPr="00EF1DD5" w:rsidRDefault="00000000">
          <w:pPr>
            <w:pStyle w:val="TOC2"/>
            <w:tabs>
              <w:tab w:val="right" w:leader="dot" w:pos="8296"/>
            </w:tabs>
            <w:rPr>
              <w:rFonts w:ascii="Times New Roman" w:hAnsi="Times New Roman"/>
              <w:kern w:val="2"/>
              <w:sz w:val="28"/>
              <w:szCs w:val="28"/>
              <w14:ligatures w14:val="standardContextual"/>
            </w:rPr>
          </w:pPr>
          <w:hyperlink w:anchor="_Toc218685935" w:history="1">
            <w:r w:rsidR="00E9545A" w:rsidRPr="00EF1DD5">
              <w:rPr>
                <w:rStyle w:val="af4"/>
                <w:rFonts w:ascii="Times New Roman" w:hAnsi="Times New Roman"/>
                <w:sz w:val="28"/>
                <w:szCs w:val="28"/>
              </w:rPr>
              <w:t>3.2.3 Affective Dimension</w:t>
            </w:r>
            <w:r w:rsidR="00E9545A" w:rsidRPr="00EF1DD5">
              <w:rPr>
                <w:rFonts w:ascii="Times New Roman" w:hAnsi="Times New Roman"/>
                <w:webHidden/>
                <w:sz w:val="28"/>
                <w:szCs w:val="28"/>
              </w:rPr>
              <w:tab/>
            </w:r>
            <w:r w:rsidR="00E9545A" w:rsidRPr="00EF1DD5">
              <w:rPr>
                <w:rFonts w:ascii="Times New Roman" w:hAnsi="Times New Roman"/>
                <w:webHidden/>
                <w:sz w:val="28"/>
                <w:szCs w:val="28"/>
              </w:rPr>
              <w:fldChar w:fldCharType="begin"/>
            </w:r>
            <w:r w:rsidR="00E9545A" w:rsidRPr="00EF1DD5">
              <w:rPr>
                <w:rFonts w:ascii="Times New Roman" w:hAnsi="Times New Roman"/>
                <w:webHidden/>
                <w:sz w:val="28"/>
                <w:szCs w:val="28"/>
              </w:rPr>
              <w:instrText xml:space="preserve"> PAGEREF _Toc218685935 \h </w:instrText>
            </w:r>
            <w:r w:rsidR="00E9545A" w:rsidRPr="00EF1DD5">
              <w:rPr>
                <w:rFonts w:ascii="Times New Roman" w:hAnsi="Times New Roman"/>
                <w:webHidden/>
                <w:sz w:val="28"/>
                <w:szCs w:val="28"/>
              </w:rPr>
            </w:r>
            <w:r w:rsidR="00E9545A" w:rsidRPr="00EF1DD5">
              <w:rPr>
                <w:rFonts w:ascii="Times New Roman" w:hAnsi="Times New Roman"/>
                <w:webHidden/>
                <w:sz w:val="28"/>
                <w:szCs w:val="28"/>
              </w:rPr>
              <w:fldChar w:fldCharType="separate"/>
            </w:r>
            <w:r w:rsidR="00E9545A" w:rsidRPr="00EF1DD5">
              <w:rPr>
                <w:rFonts w:ascii="Times New Roman" w:hAnsi="Times New Roman"/>
                <w:webHidden/>
                <w:sz w:val="28"/>
                <w:szCs w:val="28"/>
              </w:rPr>
              <w:t>15</w:t>
            </w:r>
            <w:r w:rsidR="00E9545A" w:rsidRPr="00EF1DD5">
              <w:rPr>
                <w:rFonts w:ascii="Times New Roman" w:hAnsi="Times New Roman"/>
                <w:webHidden/>
                <w:sz w:val="28"/>
                <w:szCs w:val="28"/>
              </w:rPr>
              <w:fldChar w:fldCharType="end"/>
            </w:r>
          </w:hyperlink>
        </w:p>
        <w:p w:rsidR="00E9545A" w:rsidRPr="00EF1DD5" w:rsidRDefault="00000000">
          <w:pPr>
            <w:pStyle w:val="TOC2"/>
            <w:tabs>
              <w:tab w:val="right" w:leader="dot" w:pos="8296"/>
            </w:tabs>
            <w:rPr>
              <w:rFonts w:ascii="Times New Roman" w:hAnsi="Times New Roman"/>
              <w:kern w:val="2"/>
              <w:sz w:val="28"/>
              <w:szCs w:val="28"/>
              <w14:ligatures w14:val="standardContextual"/>
            </w:rPr>
          </w:pPr>
          <w:hyperlink w:anchor="_Toc218685936" w:history="1">
            <w:r w:rsidR="00E9545A" w:rsidRPr="00EF1DD5">
              <w:rPr>
                <w:rStyle w:val="af4"/>
                <w:rFonts w:ascii="Times New Roman" w:hAnsi="Times New Roman"/>
                <w:sz w:val="28"/>
                <w:szCs w:val="28"/>
              </w:rPr>
              <w:t>3.2.4 Adaptability to Emerging Challenges</w:t>
            </w:r>
            <w:r w:rsidR="00E9545A" w:rsidRPr="00EF1DD5">
              <w:rPr>
                <w:rFonts w:ascii="Times New Roman" w:hAnsi="Times New Roman"/>
                <w:webHidden/>
                <w:sz w:val="28"/>
                <w:szCs w:val="28"/>
              </w:rPr>
              <w:tab/>
            </w:r>
            <w:r w:rsidR="00E9545A" w:rsidRPr="00EF1DD5">
              <w:rPr>
                <w:rFonts w:ascii="Times New Roman" w:hAnsi="Times New Roman"/>
                <w:webHidden/>
                <w:sz w:val="28"/>
                <w:szCs w:val="28"/>
              </w:rPr>
              <w:fldChar w:fldCharType="begin"/>
            </w:r>
            <w:r w:rsidR="00E9545A" w:rsidRPr="00EF1DD5">
              <w:rPr>
                <w:rFonts w:ascii="Times New Roman" w:hAnsi="Times New Roman"/>
                <w:webHidden/>
                <w:sz w:val="28"/>
                <w:szCs w:val="28"/>
              </w:rPr>
              <w:instrText xml:space="preserve"> PAGEREF _Toc218685936 \h </w:instrText>
            </w:r>
            <w:r w:rsidR="00E9545A" w:rsidRPr="00EF1DD5">
              <w:rPr>
                <w:rFonts w:ascii="Times New Roman" w:hAnsi="Times New Roman"/>
                <w:webHidden/>
                <w:sz w:val="28"/>
                <w:szCs w:val="28"/>
              </w:rPr>
            </w:r>
            <w:r w:rsidR="00E9545A" w:rsidRPr="00EF1DD5">
              <w:rPr>
                <w:rFonts w:ascii="Times New Roman" w:hAnsi="Times New Roman"/>
                <w:webHidden/>
                <w:sz w:val="28"/>
                <w:szCs w:val="28"/>
              </w:rPr>
              <w:fldChar w:fldCharType="separate"/>
            </w:r>
            <w:r w:rsidR="00E9545A" w:rsidRPr="00EF1DD5">
              <w:rPr>
                <w:rFonts w:ascii="Times New Roman" w:hAnsi="Times New Roman"/>
                <w:webHidden/>
                <w:sz w:val="28"/>
                <w:szCs w:val="28"/>
              </w:rPr>
              <w:t>16</w:t>
            </w:r>
            <w:r w:rsidR="00E9545A" w:rsidRPr="00EF1DD5">
              <w:rPr>
                <w:rFonts w:ascii="Times New Roman" w:hAnsi="Times New Roman"/>
                <w:webHidden/>
                <w:sz w:val="28"/>
                <w:szCs w:val="28"/>
              </w:rPr>
              <w:fldChar w:fldCharType="end"/>
            </w:r>
          </w:hyperlink>
        </w:p>
        <w:p w:rsidR="00E9545A" w:rsidRPr="00EF1DD5" w:rsidRDefault="00000000">
          <w:pPr>
            <w:pStyle w:val="TOC2"/>
            <w:tabs>
              <w:tab w:val="right" w:leader="dot" w:pos="8296"/>
            </w:tabs>
            <w:rPr>
              <w:rFonts w:ascii="Times New Roman" w:hAnsi="Times New Roman"/>
              <w:kern w:val="2"/>
              <w:sz w:val="28"/>
              <w:szCs w:val="28"/>
              <w14:ligatures w14:val="standardContextual"/>
            </w:rPr>
          </w:pPr>
          <w:hyperlink w:anchor="_Toc218685937" w:history="1">
            <w:r w:rsidR="00E9545A" w:rsidRPr="00EF1DD5">
              <w:rPr>
                <w:rStyle w:val="af4"/>
                <w:rFonts w:ascii="Times New Roman" w:hAnsi="Times New Roman"/>
                <w:sz w:val="28"/>
                <w:szCs w:val="28"/>
              </w:rPr>
              <w:t>3.3 Distributed Leadership</w:t>
            </w:r>
            <w:r w:rsidR="00E9545A" w:rsidRPr="00EF1DD5">
              <w:rPr>
                <w:rFonts w:ascii="Times New Roman" w:hAnsi="Times New Roman"/>
                <w:webHidden/>
                <w:sz w:val="28"/>
                <w:szCs w:val="28"/>
              </w:rPr>
              <w:tab/>
            </w:r>
            <w:r w:rsidR="00E9545A" w:rsidRPr="00EF1DD5">
              <w:rPr>
                <w:rFonts w:ascii="Times New Roman" w:hAnsi="Times New Roman"/>
                <w:webHidden/>
                <w:sz w:val="28"/>
                <w:szCs w:val="28"/>
              </w:rPr>
              <w:fldChar w:fldCharType="begin"/>
            </w:r>
            <w:r w:rsidR="00E9545A" w:rsidRPr="00EF1DD5">
              <w:rPr>
                <w:rFonts w:ascii="Times New Roman" w:hAnsi="Times New Roman"/>
                <w:webHidden/>
                <w:sz w:val="28"/>
                <w:szCs w:val="28"/>
              </w:rPr>
              <w:instrText xml:space="preserve"> PAGEREF _Toc218685937 \h </w:instrText>
            </w:r>
            <w:r w:rsidR="00E9545A" w:rsidRPr="00EF1DD5">
              <w:rPr>
                <w:rFonts w:ascii="Times New Roman" w:hAnsi="Times New Roman"/>
                <w:webHidden/>
                <w:sz w:val="28"/>
                <w:szCs w:val="28"/>
              </w:rPr>
            </w:r>
            <w:r w:rsidR="00E9545A" w:rsidRPr="00EF1DD5">
              <w:rPr>
                <w:rFonts w:ascii="Times New Roman" w:hAnsi="Times New Roman"/>
                <w:webHidden/>
                <w:sz w:val="28"/>
                <w:szCs w:val="28"/>
              </w:rPr>
              <w:fldChar w:fldCharType="separate"/>
            </w:r>
            <w:r w:rsidR="00E9545A" w:rsidRPr="00EF1DD5">
              <w:rPr>
                <w:rFonts w:ascii="Times New Roman" w:hAnsi="Times New Roman"/>
                <w:webHidden/>
                <w:sz w:val="28"/>
                <w:szCs w:val="28"/>
              </w:rPr>
              <w:t>17</w:t>
            </w:r>
            <w:r w:rsidR="00E9545A" w:rsidRPr="00EF1DD5">
              <w:rPr>
                <w:rFonts w:ascii="Times New Roman" w:hAnsi="Times New Roman"/>
                <w:webHidden/>
                <w:sz w:val="28"/>
                <w:szCs w:val="28"/>
              </w:rPr>
              <w:fldChar w:fldCharType="end"/>
            </w:r>
          </w:hyperlink>
        </w:p>
        <w:p w:rsidR="00E9545A" w:rsidRPr="00EF1DD5" w:rsidRDefault="00000000">
          <w:pPr>
            <w:pStyle w:val="TOC2"/>
            <w:tabs>
              <w:tab w:val="right" w:leader="dot" w:pos="8296"/>
            </w:tabs>
            <w:rPr>
              <w:rFonts w:ascii="Times New Roman" w:hAnsi="Times New Roman"/>
              <w:kern w:val="2"/>
              <w:sz w:val="28"/>
              <w:szCs w:val="28"/>
              <w14:ligatures w14:val="standardContextual"/>
            </w:rPr>
          </w:pPr>
          <w:hyperlink w:anchor="_Toc218685938" w:history="1">
            <w:r w:rsidR="00E9545A" w:rsidRPr="00EF1DD5">
              <w:rPr>
                <w:rStyle w:val="af4"/>
                <w:rFonts w:ascii="Times New Roman" w:hAnsi="Times New Roman"/>
                <w:sz w:val="28"/>
                <w:szCs w:val="28"/>
              </w:rPr>
              <w:t>3.3.1 Core Concepts</w:t>
            </w:r>
            <w:r w:rsidR="00E9545A" w:rsidRPr="00EF1DD5">
              <w:rPr>
                <w:rFonts w:ascii="Times New Roman" w:hAnsi="Times New Roman"/>
                <w:webHidden/>
                <w:sz w:val="28"/>
                <w:szCs w:val="28"/>
              </w:rPr>
              <w:tab/>
            </w:r>
            <w:r w:rsidR="00E9545A" w:rsidRPr="00EF1DD5">
              <w:rPr>
                <w:rFonts w:ascii="Times New Roman" w:hAnsi="Times New Roman"/>
                <w:webHidden/>
                <w:sz w:val="28"/>
                <w:szCs w:val="28"/>
              </w:rPr>
              <w:fldChar w:fldCharType="begin"/>
            </w:r>
            <w:r w:rsidR="00E9545A" w:rsidRPr="00EF1DD5">
              <w:rPr>
                <w:rFonts w:ascii="Times New Roman" w:hAnsi="Times New Roman"/>
                <w:webHidden/>
                <w:sz w:val="28"/>
                <w:szCs w:val="28"/>
              </w:rPr>
              <w:instrText xml:space="preserve"> PAGEREF _Toc218685938 \h </w:instrText>
            </w:r>
            <w:r w:rsidR="00E9545A" w:rsidRPr="00EF1DD5">
              <w:rPr>
                <w:rFonts w:ascii="Times New Roman" w:hAnsi="Times New Roman"/>
                <w:webHidden/>
                <w:sz w:val="28"/>
                <w:szCs w:val="28"/>
              </w:rPr>
            </w:r>
            <w:r w:rsidR="00E9545A" w:rsidRPr="00EF1DD5">
              <w:rPr>
                <w:rFonts w:ascii="Times New Roman" w:hAnsi="Times New Roman"/>
                <w:webHidden/>
                <w:sz w:val="28"/>
                <w:szCs w:val="28"/>
              </w:rPr>
              <w:fldChar w:fldCharType="separate"/>
            </w:r>
            <w:r w:rsidR="00E9545A" w:rsidRPr="00EF1DD5">
              <w:rPr>
                <w:rFonts w:ascii="Times New Roman" w:hAnsi="Times New Roman"/>
                <w:webHidden/>
                <w:sz w:val="28"/>
                <w:szCs w:val="28"/>
              </w:rPr>
              <w:t>18</w:t>
            </w:r>
            <w:r w:rsidR="00E9545A" w:rsidRPr="00EF1DD5">
              <w:rPr>
                <w:rFonts w:ascii="Times New Roman" w:hAnsi="Times New Roman"/>
                <w:webHidden/>
                <w:sz w:val="28"/>
                <w:szCs w:val="28"/>
              </w:rPr>
              <w:fldChar w:fldCharType="end"/>
            </w:r>
          </w:hyperlink>
        </w:p>
        <w:p w:rsidR="00E9545A" w:rsidRPr="00EF1DD5" w:rsidRDefault="00000000">
          <w:pPr>
            <w:pStyle w:val="TOC2"/>
            <w:tabs>
              <w:tab w:val="right" w:leader="dot" w:pos="8296"/>
            </w:tabs>
            <w:rPr>
              <w:rFonts w:ascii="Times New Roman" w:hAnsi="Times New Roman"/>
              <w:kern w:val="2"/>
              <w:sz w:val="28"/>
              <w:szCs w:val="28"/>
              <w14:ligatures w14:val="standardContextual"/>
            </w:rPr>
          </w:pPr>
          <w:hyperlink w:anchor="_Toc218685939" w:history="1">
            <w:r w:rsidR="00E9545A" w:rsidRPr="00EF1DD5">
              <w:rPr>
                <w:rStyle w:val="af4"/>
                <w:rFonts w:ascii="Times New Roman" w:hAnsi="Times New Roman"/>
                <w:sz w:val="28"/>
                <w:szCs w:val="28"/>
              </w:rPr>
              <w:t>3.3.2 Teaching Quality and Interdisciplinary Capacity Building</w:t>
            </w:r>
            <w:r w:rsidR="00E9545A" w:rsidRPr="00EF1DD5">
              <w:rPr>
                <w:rFonts w:ascii="Times New Roman" w:hAnsi="Times New Roman"/>
                <w:webHidden/>
                <w:sz w:val="28"/>
                <w:szCs w:val="28"/>
              </w:rPr>
              <w:tab/>
            </w:r>
            <w:r w:rsidR="00E9545A" w:rsidRPr="00EF1DD5">
              <w:rPr>
                <w:rFonts w:ascii="Times New Roman" w:hAnsi="Times New Roman"/>
                <w:webHidden/>
                <w:sz w:val="28"/>
                <w:szCs w:val="28"/>
              </w:rPr>
              <w:fldChar w:fldCharType="begin"/>
            </w:r>
            <w:r w:rsidR="00E9545A" w:rsidRPr="00EF1DD5">
              <w:rPr>
                <w:rFonts w:ascii="Times New Roman" w:hAnsi="Times New Roman"/>
                <w:webHidden/>
                <w:sz w:val="28"/>
                <w:szCs w:val="28"/>
              </w:rPr>
              <w:instrText xml:space="preserve"> PAGEREF _Toc218685939 \h </w:instrText>
            </w:r>
            <w:r w:rsidR="00E9545A" w:rsidRPr="00EF1DD5">
              <w:rPr>
                <w:rFonts w:ascii="Times New Roman" w:hAnsi="Times New Roman"/>
                <w:webHidden/>
                <w:sz w:val="28"/>
                <w:szCs w:val="28"/>
              </w:rPr>
            </w:r>
            <w:r w:rsidR="00E9545A" w:rsidRPr="00EF1DD5">
              <w:rPr>
                <w:rFonts w:ascii="Times New Roman" w:hAnsi="Times New Roman"/>
                <w:webHidden/>
                <w:sz w:val="28"/>
                <w:szCs w:val="28"/>
              </w:rPr>
              <w:fldChar w:fldCharType="separate"/>
            </w:r>
            <w:r w:rsidR="00E9545A" w:rsidRPr="00EF1DD5">
              <w:rPr>
                <w:rFonts w:ascii="Times New Roman" w:hAnsi="Times New Roman"/>
                <w:webHidden/>
                <w:sz w:val="28"/>
                <w:szCs w:val="28"/>
              </w:rPr>
              <w:t>18</w:t>
            </w:r>
            <w:r w:rsidR="00E9545A" w:rsidRPr="00EF1DD5">
              <w:rPr>
                <w:rFonts w:ascii="Times New Roman" w:hAnsi="Times New Roman"/>
                <w:webHidden/>
                <w:sz w:val="28"/>
                <w:szCs w:val="28"/>
              </w:rPr>
              <w:fldChar w:fldCharType="end"/>
            </w:r>
          </w:hyperlink>
        </w:p>
        <w:p w:rsidR="00E9545A" w:rsidRPr="00EF1DD5" w:rsidRDefault="00000000">
          <w:pPr>
            <w:pStyle w:val="TOC2"/>
            <w:tabs>
              <w:tab w:val="right" w:leader="dot" w:pos="8296"/>
            </w:tabs>
            <w:rPr>
              <w:rFonts w:ascii="Times New Roman" w:hAnsi="Times New Roman"/>
              <w:kern w:val="2"/>
              <w:sz w:val="28"/>
              <w:szCs w:val="28"/>
              <w14:ligatures w14:val="standardContextual"/>
            </w:rPr>
          </w:pPr>
          <w:hyperlink w:anchor="_Toc218685940" w:history="1">
            <w:r w:rsidR="00E9545A" w:rsidRPr="00EF1DD5">
              <w:rPr>
                <w:rStyle w:val="af4"/>
                <w:rFonts w:ascii="Times New Roman" w:hAnsi="Times New Roman"/>
                <w:sz w:val="28"/>
                <w:szCs w:val="28"/>
              </w:rPr>
              <w:t>3.3.3 From Theory to Action</w:t>
            </w:r>
            <w:r w:rsidR="00E9545A" w:rsidRPr="00EF1DD5">
              <w:rPr>
                <w:rFonts w:ascii="Times New Roman" w:hAnsi="Times New Roman"/>
                <w:webHidden/>
                <w:sz w:val="28"/>
                <w:szCs w:val="28"/>
              </w:rPr>
              <w:tab/>
            </w:r>
            <w:r w:rsidR="00E9545A" w:rsidRPr="00EF1DD5">
              <w:rPr>
                <w:rFonts w:ascii="Times New Roman" w:hAnsi="Times New Roman"/>
                <w:webHidden/>
                <w:sz w:val="28"/>
                <w:szCs w:val="28"/>
              </w:rPr>
              <w:fldChar w:fldCharType="begin"/>
            </w:r>
            <w:r w:rsidR="00E9545A" w:rsidRPr="00EF1DD5">
              <w:rPr>
                <w:rFonts w:ascii="Times New Roman" w:hAnsi="Times New Roman"/>
                <w:webHidden/>
                <w:sz w:val="28"/>
                <w:szCs w:val="28"/>
              </w:rPr>
              <w:instrText xml:space="preserve"> PAGEREF _Toc218685940 \h </w:instrText>
            </w:r>
            <w:r w:rsidR="00E9545A" w:rsidRPr="00EF1DD5">
              <w:rPr>
                <w:rFonts w:ascii="Times New Roman" w:hAnsi="Times New Roman"/>
                <w:webHidden/>
                <w:sz w:val="28"/>
                <w:szCs w:val="28"/>
              </w:rPr>
            </w:r>
            <w:r w:rsidR="00E9545A" w:rsidRPr="00EF1DD5">
              <w:rPr>
                <w:rFonts w:ascii="Times New Roman" w:hAnsi="Times New Roman"/>
                <w:webHidden/>
                <w:sz w:val="28"/>
                <w:szCs w:val="28"/>
              </w:rPr>
              <w:fldChar w:fldCharType="separate"/>
            </w:r>
            <w:r w:rsidR="00E9545A" w:rsidRPr="00EF1DD5">
              <w:rPr>
                <w:rFonts w:ascii="Times New Roman" w:hAnsi="Times New Roman"/>
                <w:webHidden/>
                <w:sz w:val="28"/>
                <w:szCs w:val="28"/>
              </w:rPr>
              <w:t>19</w:t>
            </w:r>
            <w:r w:rsidR="00E9545A" w:rsidRPr="00EF1DD5">
              <w:rPr>
                <w:rFonts w:ascii="Times New Roman" w:hAnsi="Times New Roman"/>
                <w:webHidden/>
                <w:sz w:val="28"/>
                <w:szCs w:val="28"/>
              </w:rPr>
              <w:fldChar w:fldCharType="end"/>
            </w:r>
          </w:hyperlink>
        </w:p>
        <w:p w:rsidR="00E9545A" w:rsidRPr="00EF1DD5" w:rsidRDefault="00000000">
          <w:pPr>
            <w:pStyle w:val="TOC2"/>
            <w:tabs>
              <w:tab w:val="right" w:leader="dot" w:pos="8296"/>
            </w:tabs>
            <w:rPr>
              <w:rFonts w:ascii="Times New Roman" w:hAnsi="Times New Roman"/>
              <w:kern w:val="2"/>
              <w:sz w:val="28"/>
              <w:szCs w:val="28"/>
              <w14:ligatures w14:val="standardContextual"/>
            </w:rPr>
          </w:pPr>
          <w:hyperlink w:anchor="_Toc218685941" w:history="1">
            <w:r w:rsidR="00E9545A" w:rsidRPr="00EF1DD5">
              <w:rPr>
                <w:rStyle w:val="af4"/>
                <w:rFonts w:ascii="Times New Roman" w:hAnsi="Times New Roman"/>
                <w:sz w:val="28"/>
                <w:szCs w:val="28"/>
              </w:rPr>
              <w:t>3.3.4 Critical Perspective</w:t>
            </w:r>
            <w:r w:rsidR="00E9545A" w:rsidRPr="00EF1DD5">
              <w:rPr>
                <w:rFonts w:ascii="Times New Roman" w:hAnsi="Times New Roman"/>
                <w:webHidden/>
                <w:sz w:val="28"/>
                <w:szCs w:val="28"/>
              </w:rPr>
              <w:tab/>
            </w:r>
            <w:r w:rsidR="00E9545A" w:rsidRPr="00EF1DD5">
              <w:rPr>
                <w:rFonts w:ascii="Times New Roman" w:hAnsi="Times New Roman"/>
                <w:webHidden/>
                <w:sz w:val="28"/>
                <w:szCs w:val="28"/>
              </w:rPr>
              <w:fldChar w:fldCharType="begin"/>
            </w:r>
            <w:r w:rsidR="00E9545A" w:rsidRPr="00EF1DD5">
              <w:rPr>
                <w:rFonts w:ascii="Times New Roman" w:hAnsi="Times New Roman"/>
                <w:webHidden/>
                <w:sz w:val="28"/>
                <w:szCs w:val="28"/>
              </w:rPr>
              <w:instrText xml:space="preserve"> PAGEREF _Toc218685941 \h </w:instrText>
            </w:r>
            <w:r w:rsidR="00E9545A" w:rsidRPr="00EF1DD5">
              <w:rPr>
                <w:rFonts w:ascii="Times New Roman" w:hAnsi="Times New Roman"/>
                <w:webHidden/>
                <w:sz w:val="28"/>
                <w:szCs w:val="28"/>
              </w:rPr>
            </w:r>
            <w:r w:rsidR="00E9545A" w:rsidRPr="00EF1DD5">
              <w:rPr>
                <w:rFonts w:ascii="Times New Roman" w:hAnsi="Times New Roman"/>
                <w:webHidden/>
                <w:sz w:val="28"/>
                <w:szCs w:val="28"/>
              </w:rPr>
              <w:fldChar w:fldCharType="separate"/>
            </w:r>
            <w:r w:rsidR="00E9545A" w:rsidRPr="00EF1DD5">
              <w:rPr>
                <w:rFonts w:ascii="Times New Roman" w:hAnsi="Times New Roman"/>
                <w:webHidden/>
                <w:sz w:val="28"/>
                <w:szCs w:val="28"/>
              </w:rPr>
              <w:t>20</w:t>
            </w:r>
            <w:r w:rsidR="00E9545A" w:rsidRPr="00EF1DD5">
              <w:rPr>
                <w:rFonts w:ascii="Times New Roman" w:hAnsi="Times New Roman"/>
                <w:webHidden/>
                <w:sz w:val="28"/>
                <w:szCs w:val="28"/>
              </w:rPr>
              <w:fldChar w:fldCharType="end"/>
            </w:r>
          </w:hyperlink>
        </w:p>
        <w:p w:rsidR="00E9545A" w:rsidRPr="00EF1DD5" w:rsidRDefault="00000000">
          <w:pPr>
            <w:pStyle w:val="TOC2"/>
            <w:tabs>
              <w:tab w:val="right" w:leader="dot" w:pos="8296"/>
            </w:tabs>
            <w:rPr>
              <w:rFonts w:ascii="Times New Roman" w:hAnsi="Times New Roman"/>
              <w:kern w:val="2"/>
              <w:sz w:val="28"/>
              <w:szCs w:val="28"/>
              <w14:ligatures w14:val="standardContextual"/>
            </w:rPr>
          </w:pPr>
          <w:hyperlink w:anchor="_Toc218685942" w:history="1">
            <w:r w:rsidR="00E9545A" w:rsidRPr="00EF1DD5">
              <w:rPr>
                <w:rStyle w:val="af4"/>
                <w:rFonts w:ascii="Times New Roman" w:hAnsi="Times New Roman"/>
                <w:sz w:val="28"/>
                <w:szCs w:val="28"/>
              </w:rPr>
              <w:t>3.3.5 Pain Points in Implementation</w:t>
            </w:r>
            <w:r w:rsidR="00E9545A" w:rsidRPr="00EF1DD5">
              <w:rPr>
                <w:rFonts w:ascii="Times New Roman" w:hAnsi="Times New Roman"/>
                <w:webHidden/>
                <w:sz w:val="28"/>
                <w:szCs w:val="28"/>
              </w:rPr>
              <w:tab/>
            </w:r>
            <w:r w:rsidR="00E9545A" w:rsidRPr="00EF1DD5">
              <w:rPr>
                <w:rFonts w:ascii="Times New Roman" w:hAnsi="Times New Roman"/>
                <w:webHidden/>
                <w:sz w:val="28"/>
                <w:szCs w:val="28"/>
              </w:rPr>
              <w:fldChar w:fldCharType="begin"/>
            </w:r>
            <w:r w:rsidR="00E9545A" w:rsidRPr="00EF1DD5">
              <w:rPr>
                <w:rFonts w:ascii="Times New Roman" w:hAnsi="Times New Roman"/>
                <w:webHidden/>
                <w:sz w:val="28"/>
                <w:szCs w:val="28"/>
              </w:rPr>
              <w:instrText xml:space="preserve"> PAGEREF _Toc218685942 \h </w:instrText>
            </w:r>
            <w:r w:rsidR="00E9545A" w:rsidRPr="00EF1DD5">
              <w:rPr>
                <w:rFonts w:ascii="Times New Roman" w:hAnsi="Times New Roman"/>
                <w:webHidden/>
                <w:sz w:val="28"/>
                <w:szCs w:val="28"/>
              </w:rPr>
            </w:r>
            <w:r w:rsidR="00E9545A" w:rsidRPr="00EF1DD5">
              <w:rPr>
                <w:rFonts w:ascii="Times New Roman" w:hAnsi="Times New Roman"/>
                <w:webHidden/>
                <w:sz w:val="28"/>
                <w:szCs w:val="28"/>
              </w:rPr>
              <w:fldChar w:fldCharType="separate"/>
            </w:r>
            <w:r w:rsidR="00E9545A" w:rsidRPr="00EF1DD5">
              <w:rPr>
                <w:rFonts w:ascii="Times New Roman" w:hAnsi="Times New Roman"/>
                <w:webHidden/>
                <w:sz w:val="28"/>
                <w:szCs w:val="28"/>
              </w:rPr>
              <w:t>21</w:t>
            </w:r>
            <w:r w:rsidR="00E9545A" w:rsidRPr="00EF1DD5">
              <w:rPr>
                <w:rFonts w:ascii="Times New Roman" w:hAnsi="Times New Roman"/>
                <w:webHidden/>
                <w:sz w:val="28"/>
                <w:szCs w:val="28"/>
              </w:rPr>
              <w:fldChar w:fldCharType="end"/>
            </w:r>
          </w:hyperlink>
        </w:p>
        <w:p w:rsidR="00E9545A" w:rsidRPr="00EF1DD5" w:rsidRDefault="00000000">
          <w:pPr>
            <w:pStyle w:val="TOC2"/>
            <w:tabs>
              <w:tab w:val="right" w:leader="dot" w:pos="8296"/>
            </w:tabs>
            <w:rPr>
              <w:rFonts w:ascii="Times New Roman" w:hAnsi="Times New Roman"/>
              <w:kern w:val="2"/>
              <w:sz w:val="28"/>
              <w:szCs w:val="28"/>
              <w14:ligatures w14:val="standardContextual"/>
            </w:rPr>
          </w:pPr>
          <w:hyperlink w:anchor="_Toc218685943" w:history="1">
            <w:r w:rsidR="00E9545A" w:rsidRPr="00EF1DD5">
              <w:rPr>
                <w:rStyle w:val="af4"/>
                <w:rFonts w:ascii="Times New Roman" w:hAnsi="Times New Roman"/>
                <w:sz w:val="28"/>
                <w:szCs w:val="28"/>
              </w:rPr>
              <w:t>3.4 Overview of Theoretical Territories</w:t>
            </w:r>
            <w:r w:rsidR="00E9545A" w:rsidRPr="00EF1DD5">
              <w:rPr>
                <w:rFonts w:ascii="Times New Roman" w:hAnsi="Times New Roman"/>
                <w:webHidden/>
                <w:sz w:val="28"/>
                <w:szCs w:val="28"/>
              </w:rPr>
              <w:tab/>
            </w:r>
            <w:r w:rsidR="00E9545A" w:rsidRPr="00EF1DD5">
              <w:rPr>
                <w:rFonts w:ascii="Times New Roman" w:hAnsi="Times New Roman"/>
                <w:webHidden/>
                <w:sz w:val="28"/>
                <w:szCs w:val="28"/>
              </w:rPr>
              <w:fldChar w:fldCharType="begin"/>
            </w:r>
            <w:r w:rsidR="00E9545A" w:rsidRPr="00EF1DD5">
              <w:rPr>
                <w:rFonts w:ascii="Times New Roman" w:hAnsi="Times New Roman"/>
                <w:webHidden/>
                <w:sz w:val="28"/>
                <w:szCs w:val="28"/>
              </w:rPr>
              <w:instrText xml:space="preserve"> PAGEREF _Toc218685943 \h </w:instrText>
            </w:r>
            <w:r w:rsidR="00E9545A" w:rsidRPr="00EF1DD5">
              <w:rPr>
                <w:rFonts w:ascii="Times New Roman" w:hAnsi="Times New Roman"/>
                <w:webHidden/>
                <w:sz w:val="28"/>
                <w:szCs w:val="28"/>
              </w:rPr>
            </w:r>
            <w:r w:rsidR="00E9545A" w:rsidRPr="00EF1DD5">
              <w:rPr>
                <w:rFonts w:ascii="Times New Roman" w:hAnsi="Times New Roman"/>
                <w:webHidden/>
                <w:sz w:val="28"/>
                <w:szCs w:val="28"/>
              </w:rPr>
              <w:fldChar w:fldCharType="separate"/>
            </w:r>
            <w:r w:rsidR="00E9545A" w:rsidRPr="00EF1DD5">
              <w:rPr>
                <w:rFonts w:ascii="Times New Roman" w:hAnsi="Times New Roman"/>
                <w:webHidden/>
                <w:sz w:val="28"/>
                <w:szCs w:val="28"/>
              </w:rPr>
              <w:t>22</w:t>
            </w:r>
            <w:r w:rsidR="00E9545A" w:rsidRPr="00EF1DD5">
              <w:rPr>
                <w:rFonts w:ascii="Times New Roman" w:hAnsi="Times New Roman"/>
                <w:webHidden/>
                <w:sz w:val="28"/>
                <w:szCs w:val="28"/>
              </w:rPr>
              <w:fldChar w:fldCharType="end"/>
            </w:r>
          </w:hyperlink>
        </w:p>
        <w:p w:rsidR="00E9545A" w:rsidRPr="00EF1DD5" w:rsidRDefault="00000000">
          <w:pPr>
            <w:pStyle w:val="TOC2"/>
            <w:tabs>
              <w:tab w:val="right" w:leader="dot" w:pos="8296"/>
            </w:tabs>
            <w:rPr>
              <w:rFonts w:ascii="Times New Roman" w:hAnsi="Times New Roman"/>
              <w:kern w:val="2"/>
              <w:sz w:val="28"/>
              <w:szCs w:val="28"/>
              <w14:ligatures w14:val="standardContextual"/>
            </w:rPr>
          </w:pPr>
          <w:hyperlink w:anchor="_Toc218685944" w:history="1">
            <w:r w:rsidR="00E9545A" w:rsidRPr="00EF1DD5">
              <w:rPr>
                <w:rStyle w:val="af4"/>
                <w:rFonts w:ascii="Times New Roman" w:hAnsi="Times New Roman"/>
                <w:sz w:val="28"/>
                <w:szCs w:val="28"/>
              </w:rPr>
              <w:t>4. Methodology</w:t>
            </w:r>
            <w:r w:rsidR="00E9545A" w:rsidRPr="00EF1DD5">
              <w:rPr>
                <w:rFonts w:ascii="Times New Roman" w:hAnsi="Times New Roman"/>
                <w:webHidden/>
                <w:sz w:val="28"/>
                <w:szCs w:val="28"/>
              </w:rPr>
              <w:tab/>
            </w:r>
            <w:r w:rsidR="00E9545A" w:rsidRPr="00EF1DD5">
              <w:rPr>
                <w:rFonts w:ascii="Times New Roman" w:hAnsi="Times New Roman"/>
                <w:webHidden/>
                <w:sz w:val="28"/>
                <w:szCs w:val="28"/>
              </w:rPr>
              <w:fldChar w:fldCharType="begin"/>
            </w:r>
            <w:r w:rsidR="00E9545A" w:rsidRPr="00EF1DD5">
              <w:rPr>
                <w:rFonts w:ascii="Times New Roman" w:hAnsi="Times New Roman"/>
                <w:webHidden/>
                <w:sz w:val="28"/>
                <w:szCs w:val="28"/>
              </w:rPr>
              <w:instrText xml:space="preserve"> PAGEREF _Toc218685944 \h </w:instrText>
            </w:r>
            <w:r w:rsidR="00E9545A" w:rsidRPr="00EF1DD5">
              <w:rPr>
                <w:rFonts w:ascii="Times New Roman" w:hAnsi="Times New Roman"/>
                <w:webHidden/>
                <w:sz w:val="28"/>
                <w:szCs w:val="28"/>
              </w:rPr>
            </w:r>
            <w:r w:rsidR="00E9545A" w:rsidRPr="00EF1DD5">
              <w:rPr>
                <w:rFonts w:ascii="Times New Roman" w:hAnsi="Times New Roman"/>
                <w:webHidden/>
                <w:sz w:val="28"/>
                <w:szCs w:val="28"/>
              </w:rPr>
              <w:fldChar w:fldCharType="separate"/>
            </w:r>
            <w:r w:rsidR="00E9545A" w:rsidRPr="00EF1DD5">
              <w:rPr>
                <w:rFonts w:ascii="Times New Roman" w:hAnsi="Times New Roman"/>
                <w:webHidden/>
                <w:sz w:val="28"/>
                <w:szCs w:val="28"/>
              </w:rPr>
              <w:t>24</w:t>
            </w:r>
            <w:r w:rsidR="00E9545A" w:rsidRPr="00EF1DD5">
              <w:rPr>
                <w:rFonts w:ascii="Times New Roman" w:hAnsi="Times New Roman"/>
                <w:webHidden/>
                <w:sz w:val="28"/>
                <w:szCs w:val="28"/>
              </w:rPr>
              <w:fldChar w:fldCharType="end"/>
            </w:r>
          </w:hyperlink>
        </w:p>
        <w:p w:rsidR="00E9545A" w:rsidRPr="00EF1DD5" w:rsidRDefault="00000000">
          <w:pPr>
            <w:pStyle w:val="TOC2"/>
            <w:tabs>
              <w:tab w:val="right" w:leader="dot" w:pos="8296"/>
            </w:tabs>
            <w:rPr>
              <w:rFonts w:ascii="Times New Roman" w:hAnsi="Times New Roman"/>
              <w:kern w:val="2"/>
              <w:sz w:val="28"/>
              <w:szCs w:val="28"/>
              <w14:ligatures w14:val="standardContextual"/>
            </w:rPr>
          </w:pPr>
          <w:hyperlink w:anchor="_Toc218685945" w:history="1">
            <w:r w:rsidR="00E9545A" w:rsidRPr="00EF1DD5">
              <w:rPr>
                <w:rStyle w:val="af4"/>
                <w:rFonts w:ascii="Times New Roman" w:hAnsi="Times New Roman"/>
                <w:sz w:val="28"/>
                <w:szCs w:val="28"/>
              </w:rPr>
              <w:t>4.1 Research Design: An Integrative Review Approach</w:t>
            </w:r>
            <w:r w:rsidR="00E9545A" w:rsidRPr="00EF1DD5">
              <w:rPr>
                <w:rFonts w:ascii="Times New Roman" w:hAnsi="Times New Roman"/>
                <w:webHidden/>
                <w:sz w:val="28"/>
                <w:szCs w:val="28"/>
              </w:rPr>
              <w:tab/>
            </w:r>
            <w:r w:rsidR="00E9545A" w:rsidRPr="00EF1DD5">
              <w:rPr>
                <w:rFonts w:ascii="Times New Roman" w:hAnsi="Times New Roman"/>
                <w:webHidden/>
                <w:sz w:val="28"/>
                <w:szCs w:val="28"/>
              </w:rPr>
              <w:fldChar w:fldCharType="begin"/>
            </w:r>
            <w:r w:rsidR="00E9545A" w:rsidRPr="00EF1DD5">
              <w:rPr>
                <w:rFonts w:ascii="Times New Roman" w:hAnsi="Times New Roman"/>
                <w:webHidden/>
                <w:sz w:val="28"/>
                <w:szCs w:val="28"/>
              </w:rPr>
              <w:instrText xml:space="preserve"> PAGEREF _Toc218685945 \h </w:instrText>
            </w:r>
            <w:r w:rsidR="00E9545A" w:rsidRPr="00EF1DD5">
              <w:rPr>
                <w:rFonts w:ascii="Times New Roman" w:hAnsi="Times New Roman"/>
                <w:webHidden/>
                <w:sz w:val="28"/>
                <w:szCs w:val="28"/>
              </w:rPr>
            </w:r>
            <w:r w:rsidR="00E9545A" w:rsidRPr="00EF1DD5">
              <w:rPr>
                <w:rFonts w:ascii="Times New Roman" w:hAnsi="Times New Roman"/>
                <w:webHidden/>
                <w:sz w:val="28"/>
                <w:szCs w:val="28"/>
              </w:rPr>
              <w:fldChar w:fldCharType="separate"/>
            </w:r>
            <w:r w:rsidR="00E9545A" w:rsidRPr="00EF1DD5">
              <w:rPr>
                <w:rFonts w:ascii="Times New Roman" w:hAnsi="Times New Roman"/>
                <w:webHidden/>
                <w:sz w:val="28"/>
                <w:szCs w:val="28"/>
              </w:rPr>
              <w:t>24</w:t>
            </w:r>
            <w:r w:rsidR="00E9545A" w:rsidRPr="00EF1DD5">
              <w:rPr>
                <w:rFonts w:ascii="Times New Roman" w:hAnsi="Times New Roman"/>
                <w:webHidden/>
                <w:sz w:val="28"/>
                <w:szCs w:val="28"/>
              </w:rPr>
              <w:fldChar w:fldCharType="end"/>
            </w:r>
          </w:hyperlink>
        </w:p>
        <w:p w:rsidR="00E9545A" w:rsidRPr="00EF1DD5" w:rsidRDefault="00000000">
          <w:pPr>
            <w:pStyle w:val="TOC2"/>
            <w:tabs>
              <w:tab w:val="right" w:leader="dot" w:pos="8296"/>
            </w:tabs>
            <w:rPr>
              <w:rFonts w:ascii="Times New Roman" w:hAnsi="Times New Roman"/>
              <w:kern w:val="2"/>
              <w:sz w:val="28"/>
              <w:szCs w:val="28"/>
              <w14:ligatures w14:val="standardContextual"/>
            </w:rPr>
          </w:pPr>
          <w:hyperlink w:anchor="_Toc218685946" w:history="1">
            <w:r w:rsidR="00E9545A" w:rsidRPr="00EF1DD5">
              <w:rPr>
                <w:rStyle w:val="af4"/>
                <w:rFonts w:ascii="Times New Roman" w:hAnsi="Times New Roman"/>
                <w:sz w:val="28"/>
                <w:szCs w:val="28"/>
              </w:rPr>
              <w:t>4.2 Data Gathering Strategy</w:t>
            </w:r>
            <w:r w:rsidR="00E9545A" w:rsidRPr="00EF1DD5">
              <w:rPr>
                <w:rFonts w:ascii="Times New Roman" w:hAnsi="Times New Roman"/>
                <w:webHidden/>
                <w:sz w:val="28"/>
                <w:szCs w:val="28"/>
              </w:rPr>
              <w:tab/>
            </w:r>
            <w:r w:rsidR="00E9545A" w:rsidRPr="00EF1DD5">
              <w:rPr>
                <w:rFonts w:ascii="Times New Roman" w:hAnsi="Times New Roman"/>
                <w:webHidden/>
                <w:sz w:val="28"/>
                <w:szCs w:val="28"/>
              </w:rPr>
              <w:fldChar w:fldCharType="begin"/>
            </w:r>
            <w:r w:rsidR="00E9545A" w:rsidRPr="00EF1DD5">
              <w:rPr>
                <w:rFonts w:ascii="Times New Roman" w:hAnsi="Times New Roman"/>
                <w:webHidden/>
                <w:sz w:val="28"/>
                <w:szCs w:val="28"/>
              </w:rPr>
              <w:instrText xml:space="preserve"> PAGEREF _Toc218685946 \h </w:instrText>
            </w:r>
            <w:r w:rsidR="00E9545A" w:rsidRPr="00EF1DD5">
              <w:rPr>
                <w:rFonts w:ascii="Times New Roman" w:hAnsi="Times New Roman"/>
                <w:webHidden/>
                <w:sz w:val="28"/>
                <w:szCs w:val="28"/>
              </w:rPr>
            </w:r>
            <w:r w:rsidR="00E9545A" w:rsidRPr="00EF1DD5">
              <w:rPr>
                <w:rFonts w:ascii="Times New Roman" w:hAnsi="Times New Roman"/>
                <w:webHidden/>
                <w:sz w:val="28"/>
                <w:szCs w:val="28"/>
              </w:rPr>
              <w:fldChar w:fldCharType="separate"/>
            </w:r>
            <w:r w:rsidR="00E9545A" w:rsidRPr="00EF1DD5">
              <w:rPr>
                <w:rFonts w:ascii="Times New Roman" w:hAnsi="Times New Roman"/>
                <w:webHidden/>
                <w:sz w:val="28"/>
                <w:szCs w:val="28"/>
              </w:rPr>
              <w:t>25</w:t>
            </w:r>
            <w:r w:rsidR="00E9545A" w:rsidRPr="00EF1DD5">
              <w:rPr>
                <w:rFonts w:ascii="Times New Roman" w:hAnsi="Times New Roman"/>
                <w:webHidden/>
                <w:sz w:val="28"/>
                <w:szCs w:val="28"/>
              </w:rPr>
              <w:fldChar w:fldCharType="end"/>
            </w:r>
          </w:hyperlink>
        </w:p>
        <w:p w:rsidR="00E9545A" w:rsidRPr="00EF1DD5" w:rsidRDefault="00000000">
          <w:pPr>
            <w:pStyle w:val="TOC2"/>
            <w:tabs>
              <w:tab w:val="right" w:leader="dot" w:pos="8296"/>
            </w:tabs>
            <w:rPr>
              <w:rFonts w:ascii="Times New Roman" w:hAnsi="Times New Roman"/>
              <w:kern w:val="2"/>
              <w:sz w:val="28"/>
              <w:szCs w:val="28"/>
              <w14:ligatures w14:val="standardContextual"/>
            </w:rPr>
          </w:pPr>
          <w:hyperlink w:anchor="_Toc218685947" w:history="1">
            <w:r w:rsidR="00E9545A" w:rsidRPr="00EF1DD5">
              <w:rPr>
                <w:rStyle w:val="af4"/>
                <w:rFonts w:ascii="Times New Roman" w:hAnsi="Times New Roman"/>
                <w:sz w:val="28"/>
                <w:szCs w:val="28"/>
              </w:rPr>
              <w:t>4.2.1 Database Selection and Keywords</w:t>
            </w:r>
            <w:r w:rsidR="00E9545A" w:rsidRPr="00EF1DD5">
              <w:rPr>
                <w:rFonts w:ascii="Times New Roman" w:hAnsi="Times New Roman"/>
                <w:webHidden/>
                <w:sz w:val="28"/>
                <w:szCs w:val="28"/>
              </w:rPr>
              <w:tab/>
            </w:r>
            <w:r w:rsidR="00E9545A" w:rsidRPr="00EF1DD5">
              <w:rPr>
                <w:rFonts w:ascii="Times New Roman" w:hAnsi="Times New Roman"/>
                <w:webHidden/>
                <w:sz w:val="28"/>
                <w:szCs w:val="28"/>
              </w:rPr>
              <w:fldChar w:fldCharType="begin"/>
            </w:r>
            <w:r w:rsidR="00E9545A" w:rsidRPr="00EF1DD5">
              <w:rPr>
                <w:rFonts w:ascii="Times New Roman" w:hAnsi="Times New Roman"/>
                <w:webHidden/>
                <w:sz w:val="28"/>
                <w:szCs w:val="28"/>
              </w:rPr>
              <w:instrText xml:space="preserve"> PAGEREF _Toc218685947 \h </w:instrText>
            </w:r>
            <w:r w:rsidR="00E9545A" w:rsidRPr="00EF1DD5">
              <w:rPr>
                <w:rFonts w:ascii="Times New Roman" w:hAnsi="Times New Roman"/>
                <w:webHidden/>
                <w:sz w:val="28"/>
                <w:szCs w:val="28"/>
              </w:rPr>
            </w:r>
            <w:r w:rsidR="00E9545A" w:rsidRPr="00EF1DD5">
              <w:rPr>
                <w:rFonts w:ascii="Times New Roman" w:hAnsi="Times New Roman"/>
                <w:webHidden/>
                <w:sz w:val="28"/>
                <w:szCs w:val="28"/>
              </w:rPr>
              <w:fldChar w:fldCharType="separate"/>
            </w:r>
            <w:r w:rsidR="00E9545A" w:rsidRPr="00EF1DD5">
              <w:rPr>
                <w:rFonts w:ascii="Times New Roman" w:hAnsi="Times New Roman"/>
                <w:webHidden/>
                <w:sz w:val="28"/>
                <w:szCs w:val="28"/>
              </w:rPr>
              <w:t>25</w:t>
            </w:r>
            <w:r w:rsidR="00E9545A" w:rsidRPr="00EF1DD5">
              <w:rPr>
                <w:rFonts w:ascii="Times New Roman" w:hAnsi="Times New Roman"/>
                <w:webHidden/>
                <w:sz w:val="28"/>
                <w:szCs w:val="28"/>
              </w:rPr>
              <w:fldChar w:fldCharType="end"/>
            </w:r>
          </w:hyperlink>
        </w:p>
        <w:p w:rsidR="00E9545A" w:rsidRPr="00EF1DD5" w:rsidRDefault="00000000">
          <w:pPr>
            <w:pStyle w:val="TOC2"/>
            <w:tabs>
              <w:tab w:val="right" w:leader="dot" w:pos="8296"/>
            </w:tabs>
            <w:rPr>
              <w:rFonts w:ascii="Times New Roman" w:hAnsi="Times New Roman"/>
              <w:kern w:val="2"/>
              <w:sz w:val="28"/>
              <w:szCs w:val="28"/>
              <w14:ligatures w14:val="standardContextual"/>
            </w:rPr>
          </w:pPr>
          <w:hyperlink w:anchor="_Toc218685948" w:history="1">
            <w:r w:rsidR="00E9545A" w:rsidRPr="00EF1DD5">
              <w:rPr>
                <w:rStyle w:val="af4"/>
                <w:rFonts w:ascii="Times New Roman" w:hAnsi="Times New Roman"/>
                <w:sz w:val="28"/>
                <w:szCs w:val="28"/>
              </w:rPr>
              <w:t>4.2.2 Screening Process and Criteria</w:t>
            </w:r>
            <w:r w:rsidR="00E9545A" w:rsidRPr="00EF1DD5">
              <w:rPr>
                <w:rFonts w:ascii="Times New Roman" w:hAnsi="Times New Roman"/>
                <w:webHidden/>
                <w:sz w:val="28"/>
                <w:szCs w:val="28"/>
              </w:rPr>
              <w:tab/>
            </w:r>
            <w:r w:rsidR="00E9545A" w:rsidRPr="00EF1DD5">
              <w:rPr>
                <w:rFonts w:ascii="Times New Roman" w:hAnsi="Times New Roman"/>
                <w:webHidden/>
                <w:sz w:val="28"/>
                <w:szCs w:val="28"/>
              </w:rPr>
              <w:fldChar w:fldCharType="begin"/>
            </w:r>
            <w:r w:rsidR="00E9545A" w:rsidRPr="00EF1DD5">
              <w:rPr>
                <w:rFonts w:ascii="Times New Roman" w:hAnsi="Times New Roman"/>
                <w:webHidden/>
                <w:sz w:val="28"/>
                <w:szCs w:val="28"/>
              </w:rPr>
              <w:instrText xml:space="preserve"> PAGEREF _Toc218685948 \h </w:instrText>
            </w:r>
            <w:r w:rsidR="00E9545A" w:rsidRPr="00EF1DD5">
              <w:rPr>
                <w:rFonts w:ascii="Times New Roman" w:hAnsi="Times New Roman"/>
                <w:webHidden/>
                <w:sz w:val="28"/>
                <w:szCs w:val="28"/>
              </w:rPr>
            </w:r>
            <w:r w:rsidR="00E9545A" w:rsidRPr="00EF1DD5">
              <w:rPr>
                <w:rFonts w:ascii="Times New Roman" w:hAnsi="Times New Roman"/>
                <w:webHidden/>
                <w:sz w:val="28"/>
                <w:szCs w:val="28"/>
              </w:rPr>
              <w:fldChar w:fldCharType="separate"/>
            </w:r>
            <w:r w:rsidR="00E9545A" w:rsidRPr="00EF1DD5">
              <w:rPr>
                <w:rFonts w:ascii="Times New Roman" w:hAnsi="Times New Roman"/>
                <w:webHidden/>
                <w:sz w:val="28"/>
                <w:szCs w:val="28"/>
              </w:rPr>
              <w:t>26</w:t>
            </w:r>
            <w:r w:rsidR="00E9545A" w:rsidRPr="00EF1DD5">
              <w:rPr>
                <w:rFonts w:ascii="Times New Roman" w:hAnsi="Times New Roman"/>
                <w:webHidden/>
                <w:sz w:val="28"/>
                <w:szCs w:val="28"/>
              </w:rPr>
              <w:fldChar w:fldCharType="end"/>
            </w:r>
          </w:hyperlink>
        </w:p>
        <w:p w:rsidR="00E9545A" w:rsidRPr="00EF1DD5" w:rsidRDefault="00000000">
          <w:pPr>
            <w:pStyle w:val="TOC2"/>
            <w:tabs>
              <w:tab w:val="right" w:leader="dot" w:pos="8296"/>
            </w:tabs>
            <w:rPr>
              <w:rFonts w:ascii="Times New Roman" w:hAnsi="Times New Roman"/>
              <w:kern w:val="2"/>
              <w:sz w:val="28"/>
              <w:szCs w:val="28"/>
              <w14:ligatures w14:val="standardContextual"/>
            </w:rPr>
          </w:pPr>
          <w:hyperlink w:anchor="_Toc218685949" w:history="1">
            <w:r w:rsidR="00E9545A" w:rsidRPr="00EF1DD5">
              <w:rPr>
                <w:rStyle w:val="af4"/>
                <w:rFonts w:ascii="Times New Roman" w:hAnsi="Times New Roman"/>
                <w:sz w:val="28"/>
                <w:szCs w:val="28"/>
              </w:rPr>
              <w:t>4.3 Thematic Analysis</w:t>
            </w:r>
            <w:r w:rsidR="00E9545A" w:rsidRPr="00EF1DD5">
              <w:rPr>
                <w:rFonts w:ascii="Times New Roman" w:hAnsi="Times New Roman"/>
                <w:webHidden/>
                <w:sz w:val="28"/>
                <w:szCs w:val="28"/>
              </w:rPr>
              <w:tab/>
            </w:r>
            <w:r w:rsidR="00E9545A" w:rsidRPr="00EF1DD5">
              <w:rPr>
                <w:rFonts w:ascii="Times New Roman" w:hAnsi="Times New Roman"/>
                <w:webHidden/>
                <w:sz w:val="28"/>
                <w:szCs w:val="28"/>
              </w:rPr>
              <w:fldChar w:fldCharType="begin"/>
            </w:r>
            <w:r w:rsidR="00E9545A" w:rsidRPr="00EF1DD5">
              <w:rPr>
                <w:rFonts w:ascii="Times New Roman" w:hAnsi="Times New Roman"/>
                <w:webHidden/>
                <w:sz w:val="28"/>
                <w:szCs w:val="28"/>
              </w:rPr>
              <w:instrText xml:space="preserve"> PAGEREF _Toc218685949 \h </w:instrText>
            </w:r>
            <w:r w:rsidR="00E9545A" w:rsidRPr="00EF1DD5">
              <w:rPr>
                <w:rFonts w:ascii="Times New Roman" w:hAnsi="Times New Roman"/>
                <w:webHidden/>
                <w:sz w:val="28"/>
                <w:szCs w:val="28"/>
              </w:rPr>
            </w:r>
            <w:r w:rsidR="00E9545A" w:rsidRPr="00EF1DD5">
              <w:rPr>
                <w:rFonts w:ascii="Times New Roman" w:hAnsi="Times New Roman"/>
                <w:webHidden/>
                <w:sz w:val="28"/>
                <w:szCs w:val="28"/>
              </w:rPr>
              <w:fldChar w:fldCharType="separate"/>
            </w:r>
            <w:r w:rsidR="00E9545A" w:rsidRPr="00EF1DD5">
              <w:rPr>
                <w:rFonts w:ascii="Times New Roman" w:hAnsi="Times New Roman"/>
                <w:webHidden/>
                <w:sz w:val="28"/>
                <w:szCs w:val="28"/>
              </w:rPr>
              <w:t>27</w:t>
            </w:r>
            <w:r w:rsidR="00E9545A" w:rsidRPr="00EF1DD5">
              <w:rPr>
                <w:rFonts w:ascii="Times New Roman" w:hAnsi="Times New Roman"/>
                <w:webHidden/>
                <w:sz w:val="28"/>
                <w:szCs w:val="28"/>
              </w:rPr>
              <w:fldChar w:fldCharType="end"/>
            </w:r>
          </w:hyperlink>
        </w:p>
        <w:p w:rsidR="00E9545A" w:rsidRPr="00EF1DD5" w:rsidRDefault="00000000">
          <w:pPr>
            <w:pStyle w:val="TOC2"/>
            <w:tabs>
              <w:tab w:val="right" w:leader="dot" w:pos="8296"/>
            </w:tabs>
            <w:rPr>
              <w:rFonts w:ascii="Times New Roman" w:hAnsi="Times New Roman"/>
              <w:kern w:val="2"/>
              <w:sz w:val="28"/>
              <w:szCs w:val="28"/>
              <w14:ligatures w14:val="standardContextual"/>
            </w:rPr>
          </w:pPr>
          <w:hyperlink w:anchor="_Toc218685950" w:history="1">
            <w:r w:rsidR="00E9545A" w:rsidRPr="00EF1DD5">
              <w:rPr>
                <w:rStyle w:val="af4"/>
                <w:rFonts w:ascii="Times New Roman" w:hAnsi="Times New Roman"/>
                <w:sz w:val="28"/>
                <w:szCs w:val="28"/>
              </w:rPr>
              <w:t>4.4 Methodological Limitations</w:t>
            </w:r>
            <w:r w:rsidR="00E9545A" w:rsidRPr="00EF1DD5">
              <w:rPr>
                <w:rFonts w:ascii="Times New Roman" w:hAnsi="Times New Roman"/>
                <w:webHidden/>
                <w:sz w:val="28"/>
                <w:szCs w:val="28"/>
              </w:rPr>
              <w:tab/>
            </w:r>
            <w:r w:rsidR="00E9545A" w:rsidRPr="00EF1DD5">
              <w:rPr>
                <w:rFonts w:ascii="Times New Roman" w:hAnsi="Times New Roman"/>
                <w:webHidden/>
                <w:sz w:val="28"/>
                <w:szCs w:val="28"/>
              </w:rPr>
              <w:fldChar w:fldCharType="begin"/>
            </w:r>
            <w:r w:rsidR="00E9545A" w:rsidRPr="00EF1DD5">
              <w:rPr>
                <w:rFonts w:ascii="Times New Roman" w:hAnsi="Times New Roman"/>
                <w:webHidden/>
                <w:sz w:val="28"/>
                <w:szCs w:val="28"/>
              </w:rPr>
              <w:instrText xml:space="preserve"> PAGEREF _Toc218685950 \h </w:instrText>
            </w:r>
            <w:r w:rsidR="00E9545A" w:rsidRPr="00EF1DD5">
              <w:rPr>
                <w:rFonts w:ascii="Times New Roman" w:hAnsi="Times New Roman"/>
                <w:webHidden/>
                <w:sz w:val="28"/>
                <w:szCs w:val="28"/>
              </w:rPr>
            </w:r>
            <w:r w:rsidR="00E9545A" w:rsidRPr="00EF1DD5">
              <w:rPr>
                <w:rFonts w:ascii="Times New Roman" w:hAnsi="Times New Roman"/>
                <w:webHidden/>
                <w:sz w:val="28"/>
                <w:szCs w:val="28"/>
              </w:rPr>
              <w:fldChar w:fldCharType="separate"/>
            </w:r>
            <w:r w:rsidR="00E9545A" w:rsidRPr="00EF1DD5">
              <w:rPr>
                <w:rFonts w:ascii="Times New Roman" w:hAnsi="Times New Roman"/>
                <w:webHidden/>
                <w:sz w:val="28"/>
                <w:szCs w:val="28"/>
              </w:rPr>
              <w:t>27</w:t>
            </w:r>
            <w:r w:rsidR="00E9545A" w:rsidRPr="00EF1DD5">
              <w:rPr>
                <w:rFonts w:ascii="Times New Roman" w:hAnsi="Times New Roman"/>
                <w:webHidden/>
                <w:sz w:val="28"/>
                <w:szCs w:val="28"/>
              </w:rPr>
              <w:fldChar w:fldCharType="end"/>
            </w:r>
          </w:hyperlink>
        </w:p>
        <w:p w:rsidR="00E9545A" w:rsidRPr="00EF1DD5" w:rsidRDefault="00000000">
          <w:pPr>
            <w:pStyle w:val="TOC2"/>
            <w:tabs>
              <w:tab w:val="right" w:leader="dot" w:pos="8296"/>
            </w:tabs>
            <w:rPr>
              <w:rFonts w:ascii="Times New Roman" w:hAnsi="Times New Roman"/>
              <w:kern w:val="2"/>
              <w:sz w:val="28"/>
              <w:szCs w:val="28"/>
              <w14:ligatures w14:val="standardContextual"/>
            </w:rPr>
          </w:pPr>
          <w:hyperlink w:anchor="_Toc218685951" w:history="1">
            <w:r w:rsidR="00E9545A" w:rsidRPr="00EF1DD5">
              <w:rPr>
                <w:rStyle w:val="af4"/>
                <w:rFonts w:ascii="Times New Roman" w:hAnsi="Times New Roman"/>
                <w:sz w:val="28"/>
                <w:szCs w:val="28"/>
              </w:rPr>
              <w:t>5. Findings and Discussion</w:t>
            </w:r>
            <w:r w:rsidR="00E9545A" w:rsidRPr="00EF1DD5">
              <w:rPr>
                <w:rFonts w:ascii="Times New Roman" w:hAnsi="Times New Roman"/>
                <w:webHidden/>
                <w:sz w:val="28"/>
                <w:szCs w:val="28"/>
              </w:rPr>
              <w:tab/>
            </w:r>
            <w:r w:rsidR="00E9545A" w:rsidRPr="00EF1DD5">
              <w:rPr>
                <w:rFonts w:ascii="Times New Roman" w:hAnsi="Times New Roman"/>
                <w:webHidden/>
                <w:sz w:val="28"/>
                <w:szCs w:val="28"/>
              </w:rPr>
              <w:fldChar w:fldCharType="begin"/>
            </w:r>
            <w:r w:rsidR="00E9545A" w:rsidRPr="00EF1DD5">
              <w:rPr>
                <w:rFonts w:ascii="Times New Roman" w:hAnsi="Times New Roman"/>
                <w:webHidden/>
                <w:sz w:val="28"/>
                <w:szCs w:val="28"/>
              </w:rPr>
              <w:instrText xml:space="preserve"> PAGEREF _Toc218685951 \h </w:instrText>
            </w:r>
            <w:r w:rsidR="00E9545A" w:rsidRPr="00EF1DD5">
              <w:rPr>
                <w:rFonts w:ascii="Times New Roman" w:hAnsi="Times New Roman"/>
                <w:webHidden/>
                <w:sz w:val="28"/>
                <w:szCs w:val="28"/>
              </w:rPr>
            </w:r>
            <w:r w:rsidR="00E9545A" w:rsidRPr="00EF1DD5">
              <w:rPr>
                <w:rFonts w:ascii="Times New Roman" w:hAnsi="Times New Roman"/>
                <w:webHidden/>
                <w:sz w:val="28"/>
                <w:szCs w:val="28"/>
              </w:rPr>
              <w:fldChar w:fldCharType="separate"/>
            </w:r>
            <w:r w:rsidR="00E9545A" w:rsidRPr="00EF1DD5">
              <w:rPr>
                <w:rFonts w:ascii="Times New Roman" w:hAnsi="Times New Roman"/>
                <w:webHidden/>
                <w:sz w:val="28"/>
                <w:szCs w:val="28"/>
              </w:rPr>
              <w:t>28</w:t>
            </w:r>
            <w:r w:rsidR="00E9545A" w:rsidRPr="00EF1DD5">
              <w:rPr>
                <w:rFonts w:ascii="Times New Roman" w:hAnsi="Times New Roman"/>
                <w:webHidden/>
                <w:sz w:val="28"/>
                <w:szCs w:val="28"/>
              </w:rPr>
              <w:fldChar w:fldCharType="end"/>
            </w:r>
          </w:hyperlink>
        </w:p>
        <w:p w:rsidR="00E9545A" w:rsidRPr="00EF1DD5" w:rsidRDefault="00000000">
          <w:pPr>
            <w:pStyle w:val="TOC2"/>
            <w:tabs>
              <w:tab w:val="right" w:leader="dot" w:pos="8296"/>
            </w:tabs>
            <w:rPr>
              <w:rFonts w:ascii="Times New Roman" w:hAnsi="Times New Roman"/>
              <w:kern w:val="2"/>
              <w:sz w:val="28"/>
              <w:szCs w:val="28"/>
              <w14:ligatures w14:val="standardContextual"/>
            </w:rPr>
          </w:pPr>
          <w:hyperlink w:anchor="_Toc218685952" w:history="1">
            <w:r w:rsidR="00E9545A" w:rsidRPr="00EF1DD5">
              <w:rPr>
                <w:rStyle w:val="af4"/>
                <w:rFonts w:ascii="Times New Roman" w:hAnsi="Times New Roman"/>
                <w:sz w:val="28"/>
                <w:szCs w:val="28"/>
              </w:rPr>
              <w:t>5.1 Governance Efficiency and Decision-Making Legitimacy</w:t>
            </w:r>
            <w:r w:rsidR="00E9545A" w:rsidRPr="00EF1DD5">
              <w:rPr>
                <w:rFonts w:ascii="Times New Roman" w:hAnsi="Times New Roman"/>
                <w:webHidden/>
                <w:sz w:val="28"/>
                <w:szCs w:val="28"/>
              </w:rPr>
              <w:tab/>
            </w:r>
            <w:r w:rsidR="00E9545A" w:rsidRPr="00EF1DD5">
              <w:rPr>
                <w:rFonts w:ascii="Times New Roman" w:hAnsi="Times New Roman"/>
                <w:webHidden/>
                <w:sz w:val="28"/>
                <w:szCs w:val="28"/>
              </w:rPr>
              <w:fldChar w:fldCharType="begin"/>
            </w:r>
            <w:r w:rsidR="00E9545A" w:rsidRPr="00EF1DD5">
              <w:rPr>
                <w:rFonts w:ascii="Times New Roman" w:hAnsi="Times New Roman"/>
                <w:webHidden/>
                <w:sz w:val="28"/>
                <w:szCs w:val="28"/>
              </w:rPr>
              <w:instrText xml:space="preserve"> PAGEREF _Toc218685952 \h </w:instrText>
            </w:r>
            <w:r w:rsidR="00E9545A" w:rsidRPr="00EF1DD5">
              <w:rPr>
                <w:rFonts w:ascii="Times New Roman" w:hAnsi="Times New Roman"/>
                <w:webHidden/>
                <w:sz w:val="28"/>
                <w:szCs w:val="28"/>
              </w:rPr>
            </w:r>
            <w:r w:rsidR="00E9545A" w:rsidRPr="00EF1DD5">
              <w:rPr>
                <w:rFonts w:ascii="Times New Roman" w:hAnsi="Times New Roman"/>
                <w:webHidden/>
                <w:sz w:val="28"/>
                <w:szCs w:val="28"/>
              </w:rPr>
              <w:fldChar w:fldCharType="separate"/>
            </w:r>
            <w:r w:rsidR="00E9545A" w:rsidRPr="00EF1DD5">
              <w:rPr>
                <w:rFonts w:ascii="Times New Roman" w:hAnsi="Times New Roman"/>
                <w:webHidden/>
                <w:sz w:val="28"/>
                <w:szCs w:val="28"/>
              </w:rPr>
              <w:t>28</w:t>
            </w:r>
            <w:r w:rsidR="00E9545A" w:rsidRPr="00EF1DD5">
              <w:rPr>
                <w:rFonts w:ascii="Times New Roman" w:hAnsi="Times New Roman"/>
                <w:webHidden/>
                <w:sz w:val="28"/>
                <w:szCs w:val="28"/>
              </w:rPr>
              <w:fldChar w:fldCharType="end"/>
            </w:r>
          </w:hyperlink>
        </w:p>
        <w:p w:rsidR="00E9545A" w:rsidRPr="00EF1DD5" w:rsidRDefault="00000000">
          <w:pPr>
            <w:pStyle w:val="TOC2"/>
            <w:tabs>
              <w:tab w:val="right" w:leader="dot" w:pos="8296"/>
            </w:tabs>
            <w:rPr>
              <w:rFonts w:ascii="Times New Roman" w:hAnsi="Times New Roman"/>
              <w:kern w:val="2"/>
              <w:sz w:val="28"/>
              <w:szCs w:val="28"/>
              <w14:ligatures w14:val="standardContextual"/>
            </w:rPr>
          </w:pPr>
          <w:hyperlink w:anchor="_Toc218685953" w:history="1">
            <w:r w:rsidR="00E9545A" w:rsidRPr="00EF1DD5">
              <w:rPr>
                <w:rStyle w:val="af4"/>
                <w:rFonts w:ascii="Times New Roman" w:hAnsi="Times New Roman"/>
                <w:sz w:val="28"/>
                <w:szCs w:val="28"/>
              </w:rPr>
              <w:t>5.2 Employee Psychological Contract</w:t>
            </w:r>
            <w:r w:rsidR="00E9545A" w:rsidRPr="00EF1DD5">
              <w:rPr>
                <w:rFonts w:ascii="Times New Roman" w:hAnsi="Times New Roman"/>
                <w:webHidden/>
                <w:sz w:val="28"/>
                <w:szCs w:val="28"/>
              </w:rPr>
              <w:tab/>
            </w:r>
            <w:r w:rsidR="00E9545A" w:rsidRPr="00EF1DD5">
              <w:rPr>
                <w:rFonts w:ascii="Times New Roman" w:hAnsi="Times New Roman"/>
                <w:webHidden/>
                <w:sz w:val="28"/>
                <w:szCs w:val="28"/>
              </w:rPr>
              <w:fldChar w:fldCharType="begin"/>
            </w:r>
            <w:r w:rsidR="00E9545A" w:rsidRPr="00EF1DD5">
              <w:rPr>
                <w:rFonts w:ascii="Times New Roman" w:hAnsi="Times New Roman"/>
                <w:webHidden/>
                <w:sz w:val="28"/>
                <w:szCs w:val="28"/>
              </w:rPr>
              <w:instrText xml:space="preserve"> PAGEREF _Toc218685953 \h </w:instrText>
            </w:r>
            <w:r w:rsidR="00E9545A" w:rsidRPr="00EF1DD5">
              <w:rPr>
                <w:rFonts w:ascii="Times New Roman" w:hAnsi="Times New Roman"/>
                <w:webHidden/>
                <w:sz w:val="28"/>
                <w:szCs w:val="28"/>
              </w:rPr>
            </w:r>
            <w:r w:rsidR="00E9545A" w:rsidRPr="00EF1DD5">
              <w:rPr>
                <w:rFonts w:ascii="Times New Roman" w:hAnsi="Times New Roman"/>
                <w:webHidden/>
                <w:sz w:val="28"/>
                <w:szCs w:val="28"/>
              </w:rPr>
              <w:fldChar w:fldCharType="separate"/>
            </w:r>
            <w:r w:rsidR="00E9545A" w:rsidRPr="00EF1DD5">
              <w:rPr>
                <w:rFonts w:ascii="Times New Roman" w:hAnsi="Times New Roman"/>
                <w:webHidden/>
                <w:sz w:val="28"/>
                <w:szCs w:val="28"/>
              </w:rPr>
              <w:t>30</w:t>
            </w:r>
            <w:r w:rsidR="00E9545A" w:rsidRPr="00EF1DD5">
              <w:rPr>
                <w:rFonts w:ascii="Times New Roman" w:hAnsi="Times New Roman"/>
                <w:webHidden/>
                <w:sz w:val="28"/>
                <w:szCs w:val="28"/>
              </w:rPr>
              <w:fldChar w:fldCharType="end"/>
            </w:r>
          </w:hyperlink>
        </w:p>
        <w:p w:rsidR="00E9545A" w:rsidRPr="00EF1DD5" w:rsidRDefault="00000000">
          <w:pPr>
            <w:pStyle w:val="TOC2"/>
            <w:tabs>
              <w:tab w:val="right" w:leader="dot" w:pos="8296"/>
            </w:tabs>
            <w:rPr>
              <w:rFonts w:ascii="Times New Roman" w:hAnsi="Times New Roman"/>
              <w:kern w:val="2"/>
              <w:sz w:val="28"/>
              <w:szCs w:val="28"/>
              <w14:ligatures w14:val="standardContextual"/>
            </w:rPr>
          </w:pPr>
          <w:hyperlink w:anchor="_Toc218685954" w:history="1">
            <w:r w:rsidR="00E9545A" w:rsidRPr="00EF1DD5">
              <w:rPr>
                <w:rStyle w:val="af4"/>
                <w:rFonts w:ascii="Times New Roman" w:hAnsi="Times New Roman"/>
                <w:sz w:val="28"/>
                <w:szCs w:val="28"/>
              </w:rPr>
              <w:t>5.3 Innovation Pathways</w:t>
            </w:r>
            <w:r w:rsidR="00E9545A" w:rsidRPr="00EF1DD5">
              <w:rPr>
                <w:rFonts w:ascii="Times New Roman" w:hAnsi="Times New Roman"/>
                <w:webHidden/>
                <w:sz w:val="28"/>
                <w:szCs w:val="28"/>
              </w:rPr>
              <w:tab/>
            </w:r>
            <w:r w:rsidR="00E9545A" w:rsidRPr="00EF1DD5">
              <w:rPr>
                <w:rFonts w:ascii="Times New Roman" w:hAnsi="Times New Roman"/>
                <w:webHidden/>
                <w:sz w:val="28"/>
                <w:szCs w:val="28"/>
              </w:rPr>
              <w:fldChar w:fldCharType="begin"/>
            </w:r>
            <w:r w:rsidR="00E9545A" w:rsidRPr="00EF1DD5">
              <w:rPr>
                <w:rFonts w:ascii="Times New Roman" w:hAnsi="Times New Roman"/>
                <w:webHidden/>
                <w:sz w:val="28"/>
                <w:szCs w:val="28"/>
              </w:rPr>
              <w:instrText xml:space="preserve"> PAGEREF _Toc218685954 \h </w:instrText>
            </w:r>
            <w:r w:rsidR="00E9545A" w:rsidRPr="00EF1DD5">
              <w:rPr>
                <w:rFonts w:ascii="Times New Roman" w:hAnsi="Times New Roman"/>
                <w:webHidden/>
                <w:sz w:val="28"/>
                <w:szCs w:val="28"/>
              </w:rPr>
            </w:r>
            <w:r w:rsidR="00E9545A" w:rsidRPr="00EF1DD5">
              <w:rPr>
                <w:rFonts w:ascii="Times New Roman" w:hAnsi="Times New Roman"/>
                <w:webHidden/>
                <w:sz w:val="28"/>
                <w:szCs w:val="28"/>
              </w:rPr>
              <w:fldChar w:fldCharType="separate"/>
            </w:r>
            <w:r w:rsidR="00E9545A" w:rsidRPr="00EF1DD5">
              <w:rPr>
                <w:rFonts w:ascii="Times New Roman" w:hAnsi="Times New Roman"/>
                <w:webHidden/>
                <w:sz w:val="28"/>
                <w:szCs w:val="28"/>
              </w:rPr>
              <w:t>32</w:t>
            </w:r>
            <w:r w:rsidR="00E9545A" w:rsidRPr="00EF1DD5">
              <w:rPr>
                <w:rFonts w:ascii="Times New Roman" w:hAnsi="Times New Roman"/>
                <w:webHidden/>
                <w:sz w:val="28"/>
                <w:szCs w:val="28"/>
              </w:rPr>
              <w:fldChar w:fldCharType="end"/>
            </w:r>
          </w:hyperlink>
        </w:p>
        <w:p w:rsidR="00E9545A" w:rsidRPr="00EF1DD5" w:rsidRDefault="00000000">
          <w:pPr>
            <w:pStyle w:val="TOC2"/>
            <w:tabs>
              <w:tab w:val="right" w:leader="dot" w:pos="8296"/>
            </w:tabs>
            <w:rPr>
              <w:rFonts w:ascii="Times New Roman" w:hAnsi="Times New Roman"/>
              <w:kern w:val="2"/>
              <w:sz w:val="28"/>
              <w:szCs w:val="28"/>
              <w14:ligatures w14:val="standardContextual"/>
            </w:rPr>
          </w:pPr>
          <w:hyperlink w:anchor="_Toc218685955" w:history="1">
            <w:r w:rsidR="00E9545A" w:rsidRPr="00EF1DD5">
              <w:rPr>
                <w:rStyle w:val="af4"/>
                <w:rFonts w:ascii="Times New Roman" w:hAnsi="Times New Roman"/>
                <w:sz w:val="28"/>
                <w:szCs w:val="28"/>
              </w:rPr>
              <w:t>5.4 Geographical and Cultural Divide</w:t>
            </w:r>
            <w:r w:rsidR="00E9545A" w:rsidRPr="00EF1DD5">
              <w:rPr>
                <w:rFonts w:ascii="Times New Roman" w:hAnsi="Times New Roman"/>
                <w:webHidden/>
                <w:sz w:val="28"/>
                <w:szCs w:val="28"/>
              </w:rPr>
              <w:tab/>
            </w:r>
            <w:r w:rsidR="00E9545A" w:rsidRPr="00EF1DD5">
              <w:rPr>
                <w:rFonts w:ascii="Times New Roman" w:hAnsi="Times New Roman"/>
                <w:webHidden/>
                <w:sz w:val="28"/>
                <w:szCs w:val="28"/>
              </w:rPr>
              <w:fldChar w:fldCharType="begin"/>
            </w:r>
            <w:r w:rsidR="00E9545A" w:rsidRPr="00EF1DD5">
              <w:rPr>
                <w:rFonts w:ascii="Times New Roman" w:hAnsi="Times New Roman"/>
                <w:webHidden/>
                <w:sz w:val="28"/>
                <w:szCs w:val="28"/>
              </w:rPr>
              <w:instrText xml:space="preserve"> PAGEREF _Toc218685955 \h </w:instrText>
            </w:r>
            <w:r w:rsidR="00E9545A" w:rsidRPr="00EF1DD5">
              <w:rPr>
                <w:rFonts w:ascii="Times New Roman" w:hAnsi="Times New Roman"/>
                <w:webHidden/>
                <w:sz w:val="28"/>
                <w:szCs w:val="28"/>
              </w:rPr>
            </w:r>
            <w:r w:rsidR="00E9545A" w:rsidRPr="00EF1DD5">
              <w:rPr>
                <w:rFonts w:ascii="Times New Roman" w:hAnsi="Times New Roman"/>
                <w:webHidden/>
                <w:sz w:val="28"/>
                <w:szCs w:val="28"/>
              </w:rPr>
              <w:fldChar w:fldCharType="separate"/>
            </w:r>
            <w:r w:rsidR="00E9545A" w:rsidRPr="00EF1DD5">
              <w:rPr>
                <w:rFonts w:ascii="Times New Roman" w:hAnsi="Times New Roman"/>
                <w:webHidden/>
                <w:sz w:val="28"/>
                <w:szCs w:val="28"/>
              </w:rPr>
              <w:t>33</w:t>
            </w:r>
            <w:r w:rsidR="00E9545A" w:rsidRPr="00EF1DD5">
              <w:rPr>
                <w:rFonts w:ascii="Times New Roman" w:hAnsi="Times New Roman"/>
                <w:webHidden/>
                <w:sz w:val="28"/>
                <w:szCs w:val="28"/>
              </w:rPr>
              <w:fldChar w:fldCharType="end"/>
            </w:r>
          </w:hyperlink>
        </w:p>
        <w:p w:rsidR="00E9545A" w:rsidRPr="00EF1DD5" w:rsidRDefault="00000000">
          <w:pPr>
            <w:pStyle w:val="TOC2"/>
            <w:tabs>
              <w:tab w:val="right" w:leader="dot" w:pos="8296"/>
            </w:tabs>
            <w:rPr>
              <w:rFonts w:ascii="Times New Roman" w:hAnsi="Times New Roman"/>
              <w:kern w:val="2"/>
              <w:sz w:val="28"/>
              <w:szCs w:val="28"/>
              <w14:ligatures w14:val="standardContextual"/>
            </w:rPr>
          </w:pPr>
          <w:hyperlink w:anchor="_Toc218685956" w:history="1">
            <w:r w:rsidR="00E9545A" w:rsidRPr="00EF1DD5">
              <w:rPr>
                <w:rStyle w:val="af4"/>
                <w:rFonts w:ascii="Times New Roman" w:hAnsi="Times New Roman"/>
                <w:sz w:val="28"/>
                <w:szCs w:val="28"/>
              </w:rPr>
              <w:t>5.5 Contextualized Hybrid Model</w:t>
            </w:r>
            <w:r w:rsidR="00E9545A" w:rsidRPr="00EF1DD5">
              <w:rPr>
                <w:rFonts w:ascii="Times New Roman" w:hAnsi="Times New Roman"/>
                <w:webHidden/>
                <w:sz w:val="28"/>
                <w:szCs w:val="28"/>
              </w:rPr>
              <w:tab/>
            </w:r>
            <w:r w:rsidR="00E9545A" w:rsidRPr="00EF1DD5">
              <w:rPr>
                <w:rFonts w:ascii="Times New Roman" w:hAnsi="Times New Roman"/>
                <w:webHidden/>
                <w:sz w:val="28"/>
                <w:szCs w:val="28"/>
              </w:rPr>
              <w:fldChar w:fldCharType="begin"/>
            </w:r>
            <w:r w:rsidR="00E9545A" w:rsidRPr="00EF1DD5">
              <w:rPr>
                <w:rFonts w:ascii="Times New Roman" w:hAnsi="Times New Roman"/>
                <w:webHidden/>
                <w:sz w:val="28"/>
                <w:szCs w:val="28"/>
              </w:rPr>
              <w:instrText xml:space="preserve"> PAGEREF _Toc218685956 \h </w:instrText>
            </w:r>
            <w:r w:rsidR="00E9545A" w:rsidRPr="00EF1DD5">
              <w:rPr>
                <w:rFonts w:ascii="Times New Roman" w:hAnsi="Times New Roman"/>
                <w:webHidden/>
                <w:sz w:val="28"/>
                <w:szCs w:val="28"/>
              </w:rPr>
            </w:r>
            <w:r w:rsidR="00E9545A" w:rsidRPr="00EF1DD5">
              <w:rPr>
                <w:rFonts w:ascii="Times New Roman" w:hAnsi="Times New Roman"/>
                <w:webHidden/>
                <w:sz w:val="28"/>
                <w:szCs w:val="28"/>
              </w:rPr>
              <w:fldChar w:fldCharType="separate"/>
            </w:r>
            <w:r w:rsidR="00E9545A" w:rsidRPr="00EF1DD5">
              <w:rPr>
                <w:rFonts w:ascii="Times New Roman" w:hAnsi="Times New Roman"/>
                <w:webHidden/>
                <w:sz w:val="28"/>
                <w:szCs w:val="28"/>
              </w:rPr>
              <w:t>35</w:t>
            </w:r>
            <w:r w:rsidR="00E9545A" w:rsidRPr="00EF1DD5">
              <w:rPr>
                <w:rFonts w:ascii="Times New Roman" w:hAnsi="Times New Roman"/>
                <w:webHidden/>
                <w:sz w:val="28"/>
                <w:szCs w:val="28"/>
              </w:rPr>
              <w:fldChar w:fldCharType="end"/>
            </w:r>
          </w:hyperlink>
        </w:p>
        <w:p w:rsidR="00E9545A" w:rsidRPr="00EF1DD5" w:rsidRDefault="00000000">
          <w:pPr>
            <w:pStyle w:val="TOC2"/>
            <w:tabs>
              <w:tab w:val="right" w:leader="dot" w:pos="8296"/>
            </w:tabs>
            <w:rPr>
              <w:rFonts w:ascii="Times New Roman" w:hAnsi="Times New Roman"/>
              <w:kern w:val="2"/>
              <w:sz w:val="28"/>
              <w:szCs w:val="28"/>
              <w14:ligatures w14:val="standardContextual"/>
            </w:rPr>
          </w:pPr>
          <w:hyperlink w:anchor="_Toc218685957" w:history="1">
            <w:r w:rsidR="00E9545A" w:rsidRPr="00EF1DD5">
              <w:rPr>
                <w:rStyle w:val="af4"/>
                <w:rFonts w:ascii="Times New Roman" w:hAnsi="Times New Roman"/>
                <w:sz w:val="28"/>
                <w:szCs w:val="28"/>
              </w:rPr>
              <w:t>6. Conclusion</w:t>
            </w:r>
            <w:r w:rsidR="00E9545A" w:rsidRPr="00EF1DD5">
              <w:rPr>
                <w:rFonts w:ascii="Times New Roman" w:hAnsi="Times New Roman"/>
                <w:webHidden/>
                <w:sz w:val="28"/>
                <w:szCs w:val="28"/>
              </w:rPr>
              <w:tab/>
            </w:r>
            <w:r w:rsidR="00E9545A" w:rsidRPr="00EF1DD5">
              <w:rPr>
                <w:rFonts w:ascii="Times New Roman" w:hAnsi="Times New Roman"/>
                <w:webHidden/>
                <w:sz w:val="28"/>
                <w:szCs w:val="28"/>
              </w:rPr>
              <w:fldChar w:fldCharType="begin"/>
            </w:r>
            <w:r w:rsidR="00E9545A" w:rsidRPr="00EF1DD5">
              <w:rPr>
                <w:rFonts w:ascii="Times New Roman" w:hAnsi="Times New Roman"/>
                <w:webHidden/>
                <w:sz w:val="28"/>
                <w:szCs w:val="28"/>
              </w:rPr>
              <w:instrText xml:space="preserve"> PAGEREF _Toc218685957 \h </w:instrText>
            </w:r>
            <w:r w:rsidR="00E9545A" w:rsidRPr="00EF1DD5">
              <w:rPr>
                <w:rFonts w:ascii="Times New Roman" w:hAnsi="Times New Roman"/>
                <w:webHidden/>
                <w:sz w:val="28"/>
                <w:szCs w:val="28"/>
              </w:rPr>
            </w:r>
            <w:r w:rsidR="00E9545A" w:rsidRPr="00EF1DD5">
              <w:rPr>
                <w:rFonts w:ascii="Times New Roman" w:hAnsi="Times New Roman"/>
                <w:webHidden/>
                <w:sz w:val="28"/>
                <w:szCs w:val="28"/>
              </w:rPr>
              <w:fldChar w:fldCharType="separate"/>
            </w:r>
            <w:r w:rsidR="00E9545A" w:rsidRPr="00EF1DD5">
              <w:rPr>
                <w:rFonts w:ascii="Times New Roman" w:hAnsi="Times New Roman"/>
                <w:webHidden/>
                <w:sz w:val="28"/>
                <w:szCs w:val="28"/>
              </w:rPr>
              <w:t>36</w:t>
            </w:r>
            <w:r w:rsidR="00E9545A" w:rsidRPr="00EF1DD5">
              <w:rPr>
                <w:rFonts w:ascii="Times New Roman" w:hAnsi="Times New Roman"/>
                <w:webHidden/>
                <w:sz w:val="28"/>
                <w:szCs w:val="28"/>
              </w:rPr>
              <w:fldChar w:fldCharType="end"/>
            </w:r>
          </w:hyperlink>
        </w:p>
        <w:p w:rsidR="00E9545A" w:rsidRPr="00EF1DD5" w:rsidRDefault="00000000">
          <w:pPr>
            <w:pStyle w:val="TOC2"/>
            <w:tabs>
              <w:tab w:val="right" w:leader="dot" w:pos="8296"/>
            </w:tabs>
            <w:rPr>
              <w:rFonts w:ascii="Times New Roman" w:hAnsi="Times New Roman"/>
              <w:kern w:val="2"/>
              <w:sz w:val="28"/>
              <w:szCs w:val="28"/>
              <w14:ligatures w14:val="standardContextual"/>
            </w:rPr>
          </w:pPr>
          <w:hyperlink w:anchor="_Toc218685958" w:history="1">
            <w:r w:rsidR="00E9545A" w:rsidRPr="00EF1DD5">
              <w:rPr>
                <w:rStyle w:val="af4"/>
                <w:rFonts w:ascii="Times New Roman" w:hAnsi="Times New Roman"/>
                <w:sz w:val="28"/>
                <w:szCs w:val="28"/>
              </w:rPr>
              <w:t>6.1 Research Summary</w:t>
            </w:r>
            <w:r w:rsidR="00E9545A" w:rsidRPr="00EF1DD5">
              <w:rPr>
                <w:rFonts w:ascii="Times New Roman" w:hAnsi="Times New Roman"/>
                <w:webHidden/>
                <w:sz w:val="28"/>
                <w:szCs w:val="28"/>
              </w:rPr>
              <w:tab/>
            </w:r>
            <w:r w:rsidR="00E9545A" w:rsidRPr="00EF1DD5">
              <w:rPr>
                <w:rFonts w:ascii="Times New Roman" w:hAnsi="Times New Roman"/>
                <w:webHidden/>
                <w:sz w:val="28"/>
                <w:szCs w:val="28"/>
              </w:rPr>
              <w:fldChar w:fldCharType="begin"/>
            </w:r>
            <w:r w:rsidR="00E9545A" w:rsidRPr="00EF1DD5">
              <w:rPr>
                <w:rFonts w:ascii="Times New Roman" w:hAnsi="Times New Roman"/>
                <w:webHidden/>
                <w:sz w:val="28"/>
                <w:szCs w:val="28"/>
              </w:rPr>
              <w:instrText xml:space="preserve"> PAGEREF _Toc218685958 \h </w:instrText>
            </w:r>
            <w:r w:rsidR="00E9545A" w:rsidRPr="00EF1DD5">
              <w:rPr>
                <w:rFonts w:ascii="Times New Roman" w:hAnsi="Times New Roman"/>
                <w:webHidden/>
                <w:sz w:val="28"/>
                <w:szCs w:val="28"/>
              </w:rPr>
            </w:r>
            <w:r w:rsidR="00E9545A" w:rsidRPr="00EF1DD5">
              <w:rPr>
                <w:rFonts w:ascii="Times New Roman" w:hAnsi="Times New Roman"/>
                <w:webHidden/>
                <w:sz w:val="28"/>
                <w:szCs w:val="28"/>
              </w:rPr>
              <w:fldChar w:fldCharType="separate"/>
            </w:r>
            <w:r w:rsidR="00E9545A" w:rsidRPr="00EF1DD5">
              <w:rPr>
                <w:rFonts w:ascii="Times New Roman" w:hAnsi="Times New Roman"/>
                <w:webHidden/>
                <w:sz w:val="28"/>
                <w:szCs w:val="28"/>
              </w:rPr>
              <w:t>36</w:t>
            </w:r>
            <w:r w:rsidR="00E9545A" w:rsidRPr="00EF1DD5">
              <w:rPr>
                <w:rFonts w:ascii="Times New Roman" w:hAnsi="Times New Roman"/>
                <w:webHidden/>
                <w:sz w:val="28"/>
                <w:szCs w:val="28"/>
              </w:rPr>
              <w:fldChar w:fldCharType="end"/>
            </w:r>
          </w:hyperlink>
        </w:p>
        <w:p w:rsidR="00E9545A" w:rsidRPr="00EF1DD5" w:rsidRDefault="00000000">
          <w:pPr>
            <w:pStyle w:val="TOC2"/>
            <w:tabs>
              <w:tab w:val="right" w:leader="dot" w:pos="8296"/>
            </w:tabs>
            <w:rPr>
              <w:rFonts w:ascii="Times New Roman" w:hAnsi="Times New Roman"/>
              <w:kern w:val="2"/>
              <w:sz w:val="28"/>
              <w:szCs w:val="28"/>
              <w14:ligatures w14:val="standardContextual"/>
            </w:rPr>
          </w:pPr>
          <w:hyperlink w:anchor="_Toc218685959" w:history="1">
            <w:r w:rsidR="00E9545A" w:rsidRPr="00EF1DD5">
              <w:rPr>
                <w:rStyle w:val="af4"/>
                <w:rFonts w:ascii="Times New Roman" w:hAnsi="Times New Roman"/>
                <w:sz w:val="28"/>
                <w:szCs w:val="28"/>
              </w:rPr>
              <w:t>6.2 Theoretical Contributions</w:t>
            </w:r>
            <w:r w:rsidR="00E9545A" w:rsidRPr="00EF1DD5">
              <w:rPr>
                <w:rFonts w:ascii="Times New Roman" w:hAnsi="Times New Roman"/>
                <w:webHidden/>
                <w:sz w:val="28"/>
                <w:szCs w:val="28"/>
              </w:rPr>
              <w:tab/>
            </w:r>
            <w:r w:rsidR="00E9545A" w:rsidRPr="00EF1DD5">
              <w:rPr>
                <w:rFonts w:ascii="Times New Roman" w:hAnsi="Times New Roman"/>
                <w:webHidden/>
                <w:sz w:val="28"/>
                <w:szCs w:val="28"/>
              </w:rPr>
              <w:fldChar w:fldCharType="begin"/>
            </w:r>
            <w:r w:rsidR="00E9545A" w:rsidRPr="00EF1DD5">
              <w:rPr>
                <w:rFonts w:ascii="Times New Roman" w:hAnsi="Times New Roman"/>
                <w:webHidden/>
                <w:sz w:val="28"/>
                <w:szCs w:val="28"/>
              </w:rPr>
              <w:instrText xml:space="preserve"> PAGEREF _Toc218685959 \h </w:instrText>
            </w:r>
            <w:r w:rsidR="00E9545A" w:rsidRPr="00EF1DD5">
              <w:rPr>
                <w:rFonts w:ascii="Times New Roman" w:hAnsi="Times New Roman"/>
                <w:webHidden/>
                <w:sz w:val="28"/>
                <w:szCs w:val="28"/>
              </w:rPr>
            </w:r>
            <w:r w:rsidR="00E9545A" w:rsidRPr="00EF1DD5">
              <w:rPr>
                <w:rFonts w:ascii="Times New Roman" w:hAnsi="Times New Roman"/>
                <w:webHidden/>
                <w:sz w:val="28"/>
                <w:szCs w:val="28"/>
              </w:rPr>
              <w:fldChar w:fldCharType="separate"/>
            </w:r>
            <w:r w:rsidR="00E9545A" w:rsidRPr="00EF1DD5">
              <w:rPr>
                <w:rFonts w:ascii="Times New Roman" w:hAnsi="Times New Roman"/>
                <w:webHidden/>
                <w:sz w:val="28"/>
                <w:szCs w:val="28"/>
              </w:rPr>
              <w:t>39</w:t>
            </w:r>
            <w:r w:rsidR="00E9545A" w:rsidRPr="00EF1DD5">
              <w:rPr>
                <w:rFonts w:ascii="Times New Roman" w:hAnsi="Times New Roman"/>
                <w:webHidden/>
                <w:sz w:val="28"/>
                <w:szCs w:val="28"/>
              </w:rPr>
              <w:fldChar w:fldCharType="end"/>
            </w:r>
          </w:hyperlink>
        </w:p>
        <w:p w:rsidR="00E9545A" w:rsidRPr="00EF1DD5" w:rsidRDefault="00000000">
          <w:pPr>
            <w:pStyle w:val="TOC2"/>
            <w:tabs>
              <w:tab w:val="right" w:leader="dot" w:pos="8296"/>
            </w:tabs>
            <w:rPr>
              <w:rFonts w:ascii="Times New Roman" w:hAnsi="Times New Roman"/>
              <w:kern w:val="2"/>
              <w:sz w:val="28"/>
              <w:szCs w:val="28"/>
              <w14:ligatures w14:val="standardContextual"/>
            </w:rPr>
          </w:pPr>
          <w:hyperlink w:anchor="_Toc218685960" w:history="1">
            <w:r w:rsidR="00E9545A" w:rsidRPr="00EF1DD5">
              <w:rPr>
                <w:rStyle w:val="af4"/>
                <w:rFonts w:ascii="Times New Roman" w:hAnsi="Times New Roman"/>
                <w:sz w:val="28"/>
                <w:szCs w:val="28"/>
              </w:rPr>
              <w:t>6.3 Practical Recommendations</w:t>
            </w:r>
            <w:r w:rsidR="00E9545A" w:rsidRPr="00EF1DD5">
              <w:rPr>
                <w:rFonts w:ascii="Times New Roman" w:hAnsi="Times New Roman"/>
                <w:webHidden/>
                <w:sz w:val="28"/>
                <w:szCs w:val="28"/>
              </w:rPr>
              <w:tab/>
            </w:r>
            <w:r w:rsidR="00E9545A" w:rsidRPr="00EF1DD5">
              <w:rPr>
                <w:rFonts w:ascii="Times New Roman" w:hAnsi="Times New Roman"/>
                <w:webHidden/>
                <w:sz w:val="28"/>
                <w:szCs w:val="28"/>
              </w:rPr>
              <w:fldChar w:fldCharType="begin"/>
            </w:r>
            <w:r w:rsidR="00E9545A" w:rsidRPr="00EF1DD5">
              <w:rPr>
                <w:rFonts w:ascii="Times New Roman" w:hAnsi="Times New Roman"/>
                <w:webHidden/>
                <w:sz w:val="28"/>
                <w:szCs w:val="28"/>
              </w:rPr>
              <w:instrText xml:space="preserve"> PAGEREF _Toc218685960 \h </w:instrText>
            </w:r>
            <w:r w:rsidR="00E9545A" w:rsidRPr="00EF1DD5">
              <w:rPr>
                <w:rFonts w:ascii="Times New Roman" w:hAnsi="Times New Roman"/>
                <w:webHidden/>
                <w:sz w:val="28"/>
                <w:szCs w:val="28"/>
              </w:rPr>
            </w:r>
            <w:r w:rsidR="00E9545A" w:rsidRPr="00EF1DD5">
              <w:rPr>
                <w:rFonts w:ascii="Times New Roman" w:hAnsi="Times New Roman"/>
                <w:webHidden/>
                <w:sz w:val="28"/>
                <w:szCs w:val="28"/>
              </w:rPr>
              <w:fldChar w:fldCharType="separate"/>
            </w:r>
            <w:r w:rsidR="00E9545A" w:rsidRPr="00EF1DD5">
              <w:rPr>
                <w:rFonts w:ascii="Times New Roman" w:hAnsi="Times New Roman"/>
                <w:webHidden/>
                <w:sz w:val="28"/>
                <w:szCs w:val="28"/>
              </w:rPr>
              <w:t>42</w:t>
            </w:r>
            <w:r w:rsidR="00E9545A" w:rsidRPr="00EF1DD5">
              <w:rPr>
                <w:rFonts w:ascii="Times New Roman" w:hAnsi="Times New Roman"/>
                <w:webHidden/>
                <w:sz w:val="28"/>
                <w:szCs w:val="28"/>
              </w:rPr>
              <w:fldChar w:fldCharType="end"/>
            </w:r>
          </w:hyperlink>
        </w:p>
        <w:p w:rsidR="00E9545A" w:rsidRPr="00EF1DD5" w:rsidRDefault="00000000">
          <w:pPr>
            <w:pStyle w:val="TOC2"/>
            <w:tabs>
              <w:tab w:val="right" w:leader="dot" w:pos="8296"/>
            </w:tabs>
            <w:rPr>
              <w:rFonts w:cstheme="minorBidi"/>
              <w:kern w:val="2"/>
              <w:sz w:val="21"/>
              <w14:ligatures w14:val="standardContextual"/>
            </w:rPr>
          </w:pPr>
          <w:hyperlink w:anchor="_Toc218685961" w:history="1">
            <w:r w:rsidR="00E9545A" w:rsidRPr="00EF1DD5">
              <w:rPr>
                <w:rStyle w:val="af4"/>
                <w:rFonts w:ascii="Times New Roman" w:hAnsi="Times New Roman"/>
                <w:sz w:val="28"/>
                <w:szCs w:val="28"/>
              </w:rPr>
              <w:t>6.4 Limitations and Future Research Directions</w:t>
            </w:r>
            <w:r w:rsidR="00E9545A" w:rsidRPr="00EF1DD5">
              <w:rPr>
                <w:rFonts w:ascii="Times New Roman" w:hAnsi="Times New Roman"/>
                <w:webHidden/>
                <w:sz w:val="28"/>
                <w:szCs w:val="28"/>
              </w:rPr>
              <w:tab/>
            </w:r>
            <w:r w:rsidR="00E9545A" w:rsidRPr="00EF1DD5">
              <w:rPr>
                <w:rFonts w:ascii="Times New Roman" w:hAnsi="Times New Roman"/>
                <w:webHidden/>
                <w:sz w:val="28"/>
                <w:szCs w:val="28"/>
              </w:rPr>
              <w:fldChar w:fldCharType="begin"/>
            </w:r>
            <w:r w:rsidR="00E9545A" w:rsidRPr="00EF1DD5">
              <w:rPr>
                <w:rFonts w:ascii="Times New Roman" w:hAnsi="Times New Roman"/>
                <w:webHidden/>
                <w:sz w:val="28"/>
                <w:szCs w:val="28"/>
              </w:rPr>
              <w:instrText xml:space="preserve"> PAGEREF _Toc218685961 \h </w:instrText>
            </w:r>
            <w:r w:rsidR="00E9545A" w:rsidRPr="00EF1DD5">
              <w:rPr>
                <w:rFonts w:ascii="Times New Roman" w:hAnsi="Times New Roman"/>
                <w:webHidden/>
                <w:sz w:val="28"/>
                <w:szCs w:val="28"/>
              </w:rPr>
            </w:r>
            <w:r w:rsidR="00E9545A" w:rsidRPr="00EF1DD5">
              <w:rPr>
                <w:rFonts w:ascii="Times New Roman" w:hAnsi="Times New Roman"/>
                <w:webHidden/>
                <w:sz w:val="28"/>
                <w:szCs w:val="28"/>
              </w:rPr>
              <w:fldChar w:fldCharType="separate"/>
            </w:r>
            <w:r w:rsidR="00E9545A" w:rsidRPr="00EF1DD5">
              <w:rPr>
                <w:rFonts w:ascii="Times New Roman" w:hAnsi="Times New Roman"/>
                <w:webHidden/>
                <w:sz w:val="28"/>
                <w:szCs w:val="28"/>
              </w:rPr>
              <w:t>44</w:t>
            </w:r>
            <w:r w:rsidR="00E9545A" w:rsidRPr="00EF1DD5">
              <w:rPr>
                <w:rFonts w:ascii="Times New Roman" w:hAnsi="Times New Roman"/>
                <w:webHidden/>
                <w:sz w:val="28"/>
                <w:szCs w:val="28"/>
              </w:rPr>
              <w:fldChar w:fldCharType="end"/>
            </w:r>
          </w:hyperlink>
          <w:bookmarkEnd w:id="0"/>
        </w:p>
        <w:p w:rsidR="00E9545A" w:rsidRPr="00EF1DD5" w:rsidRDefault="00E9545A">
          <w:r w:rsidRPr="00EF1DD5">
            <w:rPr>
              <w:b/>
              <w:bCs/>
            </w:rPr>
            <w:fldChar w:fldCharType="end"/>
          </w:r>
        </w:p>
      </w:sdtContent>
    </w:sdt>
    <w:p w:rsidR="003241E3" w:rsidRPr="00EF1DD5" w:rsidRDefault="003241E3">
      <w:pPr>
        <w:rPr>
          <w:rFonts w:ascii="Times New Roman" w:hAnsi="Times New Roman" w:cs="Times New Roman"/>
          <w:sz w:val="28"/>
          <w:szCs w:val="28"/>
        </w:rPr>
      </w:pPr>
    </w:p>
    <w:p w:rsidR="003241E3" w:rsidRPr="00EF1DD5" w:rsidRDefault="003241E3">
      <w:pPr>
        <w:spacing w:after="0" w:line="240" w:lineRule="auto"/>
        <w:rPr>
          <w:rFonts w:ascii="Times New Roman" w:hAnsi="Times New Roman" w:cs="Times New Roman"/>
          <w:sz w:val="28"/>
          <w:szCs w:val="28"/>
        </w:rPr>
      </w:pPr>
      <w:r w:rsidRPr="00EF1DD5">
        <w:rPr>
          <w:rFonts w:ascii="Times New Roman" w:hAnsi="Times New Roman" w:cs="Times New Roman"/>
          <w:sz w:val="28"/>
          <w:szCs w:val="28"/>
        </w:rPr>
        <w:br w:type="page"/>
      </w:r>
    </w:p>
    <w:p w:rsidR="00E755D7" w:rsidRPr="00EF1DD5" w:rsidRDefault="00154501" w:rsidP="005C0C06">
      <w:pPr>
        <w:pStyle w:val="2"/>
      </w:pPr>
      <w:bookmarkStart w:id="1" w:name="_Toc218685928"/>
      <w:r w:rsidRPr="00EF1DD5">
        <w:lastRenderedPageBreak/>
        <w:t xml:space="preserve">1 </w:t>
      </w:r>
      <w:r w:rsidR="00392A16" w:rsidRPr="00EF1DD5">
        <w:t>Introduction</w:t>
      </w:r>
      <w:bookmarkEnd w:id="1"/>
    </w:p>
    <w:p w:rsidR="00392A16" w:rsidRPr="00EF1DD5" w:rsidRDefault="00392A16" w:rsidP="00392A16">
      <w:pPr>
        <w:rPr>
          <w:rFonts w:ascii="Times New Roman" w:hAnsi="Times New Roman" w:cs="Times New Roman"/>
          <w:sz w:val="28"/>
          <w:szCs w:val="28"/>
        </w:rPr>
      </w:pPr>
      <w:r w:rsidRPr="007E3B37">
        <w:rPr>
          <w:rFonts w:ascii="Times New Roman" w:hAnsi="Times New Roman" w:cs="Times New Roman"/>
          <w:sz w:val="28"/>
          <w:szCs w:val="28"/>
        </w:rPr>
        <w:t xml:space="preserve">Higher education institutions (HEIs) worldwide are undergoing profound structural transformation (Jones &amp; Harvey, 2017; Umar et al., 2025). </w:t>
      </w:r>
      <w:bookmarkStart w:id="2" w:name="OLE_LINK2"/>
      <w:r w:rsidRPr="007E3B37">
        <w:rPr>
          <w:rFonts w:ascii="Times New Roman" w:hAnsi="Times New Roman" w:cs="Times New Roman"/>
          <w:sz w:val="28"/>
          <w:szCs w:val="28"/>
        </w:rPr>
        <w:t>With the</w:t>
      </w:r>
      <w:r w:rsidR="0051573E" w:rsidRPr="007E3B37">
        <w:rPr>
          <w:rFonts w:ascii="Times New Roman" w:hAnsi="Times New Roman" w:cs="Times New Roman" w:hint="eastAsia"/>
          <w:sz w:val="28"/>
          <w:szCs w:val="28"/>
        </w:rPr>
        <w:t xml:space="preserve"> </w:t>
      </w:r>
      <w:r w:rsidRPr="007E3B37">
        <w:rPr>
          <w:rFonts w:ascii="Times New Roman" w:hAnsi="Times New Roman" w:cs="Times New Roman"/>
          <w:sz w:val="28"/>
          <w:szCs w:val="28"/>
        </w:rPr>
        <w:t>influence of New Public Management</w:t>
      </w:r>
      <w:bookmarkEnd w:id="2"/>
      <w:r w:rsidRPr="007E3B37">
        <w:rPr>
          <w:rFonts w:ascii="Times New Roman" w:hAnsi="Times New Roman" w:cs="Times New Roman"/>
          <w:sz w:val="28"/>
          <w:szCs w:val="28"/>
        </w:rPr>
        <w:t xml:space="preserve"> (NPM), modern universities are no longer closed "ivory towers" of knowledge, but are increasingly evolving into hybrid organizations that need to cope with complex market pressures and emphasize efficiency and output (van </w:t>
      </w:r>
      <w:proofErr w:type="spellStart"/>
      <w:r w:rsidRPr="007E3B37">
        <w:rPr>
          <w:rFonts w:ascii="Times New Roman" w:hAnsi="Times New Roman" w:cs="Times New Roman"/>
          <w:sz w:val="28"/>
          <w:szCs w:val="28"/>
        </w:rPr>
        <w:t>Ameijde</w:t>
      </w:r>
      <w:proofErr w:type="spellEnd"/>
      <w:r w:rsidRPr="007E3B37">
        <w:rPr>
          <w:rFonts w:ascii="Times New Roman" w:hAnsi="Times New Roman" w:cs="Times New Roman"/>
          <w:sz w:val="28"/>
          <w:szCs w:val="28"/>
        </w:rPr>
        <w:t xml:space="preserve"> et al., 2009).</w:t>
      </w:r>
      <w:r w:rsidRPr="00EF1DD5">
        <w:rPr>
          <w:rFonts w:ascii="Times New Roman" w:hAnsi="Times New Roman" w:cs="Times New Roman"/>
          <w:sz w:val="28"/>
          <w:szCs w:val="28"/>
        </w:rPr>
        <w:t xml:space="preserve"> As </w:t>
      </w:r>
      <w:proofErr w:type="spellStart"/>
      <w:r w:rsidRPr="00EF1DD5">
        <w:rPr>
          <w:rFonts w:ascii="Times New Roman" w:hAnsi="Times New Roman" w:cs="Times New Roman"/>
          <w:sz w:val="28"/>
          <w:szCs w:val="28"/>
        </w:rPr>
        <w:t>Zepke</w:t>
      </w:r>
      <w:proofErr w:type="spellEnd"/>
      <w:r w:rsidRPr="00EF1DD5">
        <w:rPr>
          <w:rFonts w:ascii="Times New Roman" w:hAnsi="Times New Roman" w:cs="Times New Roman"/>
          <w:sz w:val="28"/>
          <w:szCs w:val="28"/>
        </w:rPr>
        <w:t xml:space="preserve"> (2007) points out, in today's "accountability-driven world," university governance faces unprecedented challenges. At the same time, external uncertainties are intensifying. From the urgent need for digital transformation (Antonopoulou et al., 2021) to the strategic pressure to integrate Sustainable Development Goals into teaching and management (Eustachio et al., 2024), university administrators must demonstrate strong organizational change capabilities while maintaining academic excellence. This shift in context presents a dual and seemingly contradictory demand on university leadership: on the one hand, in the face of external crises and competition, universities need strong strategic guidance; on the other hand, in order to safeguard academic innovation, universities must maintain professional autonomy and collaboration internally.</w:t>
      </w:r>
    </w:p>
    <w:p w:rsidR="00392A16" w:rsidRPr="00EF1DD5" w:rsidRDefault="00392A16" w:rsidP="00392A16">
      <w:pPr>
        <w:rPr>
          <w:rFonts w:ascii="Times New Roman" w:hAnsi="Times New Roman" w:cs="Times New Roman"/>
          <w:sz w:val="28"/>
          <w:szCs w:val="28"/>
        </w:rPr>
      </w:pPr>
      <w:r w:rsidRPr="00EF1DD5">
        <w:rPr>
          <w:rFonts w:ascii="Times New Roman" w:hAnsi="Times New Roman" w:cs="Times New Roman"/>
          <w:sz w:val="28"/>
          <w:szCs w:val="28"/>
        </w:rPr>
        <w:lastRenderedPageBreak/>
        <w:t xml:space="preserve">To address these challenges, transformational leadership (TL) has gained significant traction in higher education research (Meng, 2022). Existing literature, particularly empirical studies from universities in developing countries, demonstrates the remarkable effectiveness of transformational leadership in driving organizational innovation (Al-Amri et al., 2018) and promoting knowledge sharing (Al-Husseini &amp; </w:t>
      </w:r>
      <w:proofErr w:type="spellStart"/>
      <w:r w:rsidRPr="00EF1DD5">
        <w:rPr>
          <w:rFonts w:ascii="Times New Roman" w:hAnsi="Times New Roman" w:cs="Times New Roman"/>
          <w:sz w:val="28"/>
          <w:szCs w:val="28"/>
        </w:rPr>
        <w:t>Elbeltagi</w:t>
      </w:r>
      <w:proofErr w:type="spellEnd"/>
      <w:r w:rsidRPr="00EF1DD5">
        <w:rPr>
          <w:rFonts w:ascii="Times New Roman" w:hAnsi="Times New Roman" w:cs="Times New Roman"/>
          <w:sz w:val="28"/>
          <w:szCs w:val="28"/>
        </w:rPr>
        <w:t>, 201</w:t>
      </w:r>
      <w:r w:rsidR="006545E5">
        <w:rPr>
          <w:rFonts w:ascii="Times New Roman" w:hAnsi="Times New Roman" w:cs="Times New Roman" w:hint="eastAsia"/>
          <w:sz w:val="28"/>
          <w:szCs w:val="28"/>
        </w:rPr>
        <w:t>6</w:t>
      </w:r>
      <w:r w:rsidRPr="00EF1DD5">
        <w:rPr>
          <w:rFonts w:ascii="Times New Roman" w:hAnsi="Times New Roman" w:cs="Times New Roman"/>
          <w:sz w:val="28"/>
          <w:szCs w:val="28"/>
        </w:rPr>
        <w:t>). From this perspective, leadership is viewed as a mechanism to break down rigid hierarchical structures, enhance faculty intrinsic motivation, and even directly improve student engagement and academic performance through "transformational instructional leadership" (Balwant, 2016). This leadership model, emphasizing a unified vision, is particularly appealing to universities urgently needing to implement institutional reforms or address unforeseen crises within a short period.</w:t>
      </w:r>
    </w:p>
    <w:p w:rsidR="00392A16" w:rsidRPr="00EF1DD5" w:rsidRDefault="00392A16" w:rsidP="00392A16">
      <w:pPr>
        <w:rPr>
          <w:rFonts w:ascii="Times New Roman" w:hAnsi="Times New Roman" w:cs="Times New Roman"/>
          <w:sz w:val="28"/>
          <w:szCs w:val="28"/>
        </w:rPr>
      </w:pPr>
      <w:r w:rsidRPr="005370E8">
        <w:rPr>
          <w:rFonts w:ascii="Times New Roman" w:hAnsi="Times New Roman" w:cs="Times New Roman"/>
          <w:sz w:val="28"/>
          <w:szCs w:val="28"/>
        </w:rPr>
        <w:t>However, the unique "loosely coupled" nature of higher education leads to a misalignment of power: while administrators possess positional authority, professors and scholars often possess deeper professional knowledge, making the authority of universities more dependent on disciplinary background (</w:t>
      </w:r>
      <w:bookmarkStart w:id="3" w:name="OLE_LINK9"/>
      <w:r w:rsidRPr="005370E8">
        <w:rPr>
          <w:rFonts w:ascii="Times New Roman" w:hAnsi="Times New Roman" w:cs="Times New Roman"/>
          <w:sz w:val="28"/>
          <w:szCs w:val="28"/>
        </w:rPr>
        <w:t>Bento, 2011</w:t>
      </w:r>
      <w:bookmarkEnd w:id="3"/>
      <w:r w:rsidRPr="005370E8">
        <w:rPr>
          <w:rFonts w:ascii="Times New Roman" w:hAnsi="Times New Roman" w:cs="Times New Roman"/>
          <w:sz w:val="28"/>
          <w:szCs w:val="28"/>
        </w:rPr>
        <w:t>; Jones et al., 2012). Therefore, transformational leadership emphasizing individual heroism often encounters resistance from academic culture and is considered impractical and unsustainable (Timperley, 2005; Shava &amp; Tlou, 2018).</w:t>
      </w:r>
      <w:r w:rsidRPr="00EF1DD5">
        <w:rPr>
          <w:rFonts w:ascii="Times New Roman" w:hAnsi="Times New Roman" w:cs="Times New Roman"/>
          <w:sz w:val="28"/>
          <w:szCs w:val="28"/>
        </w:rPr>
        <w:t xml:space="preserve"> </w:t>
      </w:r>
      <w:r w:rsidR="009D3EE5">
        <w:rPr>
          <w:rFonts w:ascii="Times New Roman" w:hAnsi="Times New Roman" w:cs="Times New Roman"/>
          <w:sz w:val="28"/>
          <w:szCs w:val="28"/>
        </w:rPr>
        <w:t>I</w:t>
      </w:r>
      <w:r w:rsidR="009D3EE5">
        <w:rPr>
          <w:rFonts w:ascii="Times New Roman" w:hAnsi="Times New Roman" w:cs="Times New Roman" w:hint="eastAsia"/>
          <w:sz w:val="28"/>
          <w:szCs w:val="28"/>
        </w:rPr>
        <w:t xml:space="preserve">n </w:t>
      </w:r>
      <w:r w:rsidR="009D3EE5">
        <w:rPr>
          <w:rFonts w:ascii="Times New Roman" w:hAnsi="Times New Roman" w:cs="Times New Roman" w:hint="eastAsia"/>
          <w:sz w:val="28"/>
          <w:szCs w:val="28"/>
        </w:rPr>
        <w:lastRenderedPageBreak/>
        <w:t>this context</w:t>
      </w:r>
      <w:r w:rsidRPr="00EF1DD5">
        <w:rPr>
          <w:rFonts w:ascii="Times New Roman" w:hAnsi="Times New Roman" w:cs="Times New Roman"/>
          <w:sz w:val="28"/>
          <w:szCs w:val="28"/>
        </w:rPr>
        <w:t xml:space="preserve">, distributed leadership (DL) is seen as a more suitable alternative to the university's "collegiality" tradition (Bush, 2013). </w:t>
      </w:r>
    </w:p>
    <w:p w:rsidR="00392A16" w:rsidRPr="00EF1DD5" w:rsidRDefault="00392A16" w:rsidP="00392A16">
      <w:pPr>
        <w:rPr>
          <w:rFonts w:ascii="Times New Roman" w:hAnsi="Times New Roman" w:cs="Times New Roman"/>
          <w:sz w:val="28"/>
          <w:szCs w:val="28"/>
        </w:rPr>
      </w:pPr>
      <w:r w:rsidRPr="00EF1DD5">
        <w:rPr>
          <w:rFonts w:ascii="Times New Roman" w:hAnsi="Times New Roman" w:cs="Times New Roman"/>
          <w:sz w:val="28"/>
          <w:szCs w:val="28"/>
        </w:rPr>
        <w:t xml:space="preserve">Distributed leadership opposes equating leadership with positional power, arguing that leadership is an emergent practice among organizational members through interaction (Bolden, 2011). </w:t>
      </w:r>
      <w:r w:rsidRPr="005370E8">
        <w:rPr>
          <w:rFonts w:ascii="Times New Roman" w:hAnsi="Times New Roman" w:cs="Times New Roman"/>
          <w:sz w:val="28"/>
          <w:szCs w:val="28"/>
        </w:rPr>
        <w:t>Research shows that through empowerment and collaboration, distributed leadership can effectively stimulate collective wisdom, particularly in complex interdisciplinary teaching (Davison et al., 2013) and improving learning quality (Carbone et al., 2017).</w:t>
      </w:r>
      <w:r w:rsidRPr="00EF1DD5">
        <w:rPr>
          <w:rFonts w:ascii="Times New Roman" w:hAnsi="Times New Roman" w:cs="Times New Roman"/>
          <w:sz w:val="28"/>
          <w:szCs w:val="28"/>
        </w:rPr>
        <w:t xml:space="preserve"> However, distributed leadership is not without its flaws in practice. Bolden, Petrov, and Gosling (2009), in their critical research, point out that distributed leadership sometimes remains merely </w:t>
      </w:r>
      <w:r w:rsidR="00750685" w:rsidRPr="00750685">
        <w:rPr>
          <w:rFonts w:ascii="Times New Roman" w:hAnsi="Times New Roman" w:cs="Times New Roman"/>
          <w:sz w:val="28"/>
          <w:szCs w:val="28"/>
        </w:rPr>
        <w:t>in nominal terms</w:t>
      </w:r>
      <w:r w:rsidRPr="00EF1DD5">
        <w:rPr>
          <w:rFonts w:ascii="Times New Roman" w:hAnsi="Times New Roman" w:cs="Times New Roman"/>
          <w:sz w:val="28"/>
          <w:szCs w:val="28"/>
        </w:rPr>
        <w:t xml:space="preserve">, often </w:t>
      </w:r>
      <w:r w:rsidR="00750685">
        <w:rPr>
          <w:rFonts w:ascii="Times New Roman" w:hAnsi="Times New Roman" w:cs="Times New Roman" w:hint="eastAsia"/>
          <w:sz w:val="28"/>
          <w:szCs w:val="28"/>
        </w:rPr>
        <w:t>hiding</w:t>
      </w:r>
      <w:r w:rsidRPr="00EF1DD5">
        <w:rPr>
          <w:rFonts w:ascii="Times New Roman" w:hAnsi="Times New Roman" w:cs="Times New Roman"/>
          <w:sz w:val="28"/>
          <w:szCs w:val="28"/>
        </w:rPr>
        <w:t xml:space="preserve"> a </w:t>
      </w:r>
      <w:r w:rsidR="00750685" w:rsidRPr="00750685">
        <w:rPr>
          <w:rFonts w:ascii="Times New Roman" w:hAnsi="Times New Roman" w:cs="Times New Roman"/>
          <w:sz w:val="28"/>
          <w:szCs w:val="28"/>
        </w:rPr>
        <w:t>continued centralization of authority</w:t>
      </w:r>
      <w:r w:rsidRPr="00EF1DD5">
        <w:rPr>
          <w:rFonts w:ascii="Times New Roman" w:hAnsi="Times New Roman" w:cs="Times New Roman"/>
          <w:sz w:val="28"/>
          <w:szCs w:val="28"/>
        </w:rPr>
        <w:t xml:space="preserve"> in reality. Recent research also warns that without a clear hierarchical structure and a high degree of trust as support, blind decentralization can lead to role ambiguity and excessive workload for middle-level managers (such as vice deans) (Floyd &amp; Preston, 2018; Lizier et al., 2024).</w:t>
      </w:r>
    </w:p>
    <w:p w:rsidR="00392A16" w:rsidRPr="00EF1DD5" w:rsidRDefault="00392A16" w:rsidP="00392A16">
      <w:pPr>
        <w:rPr>
          <w:rFonts w:ascii="Times New Roman" w:hAnsi="Times New Roman" w:cs="Times New Roman"/>
          <w:sz w:val="28"/>
          <w:szCs w:val="28"/>
        </w:rPr>
      </w:pPr>
      <w:r w:rsidRPr="00EF1DD5">
        <w:rPr>
          <w:rFonts w:ascii="Times New Roman" w:hAnsi="Times New Roman" w:cs="Times New Roman"/>
          <w:sz w:val="28"/>
          <w:szCs w:val="28"/>
        </w:rPr>
        <w:t xml:space="preserve">Despite the abundance of literature on transformational and distributed leadership, current discussions exhibit a clear disconnect. First, there is a geographical and contextual disconnect. Research on transformational leadership largely focuses on developing contexts seeking rapid </w:t>
      </w:r>
      <w:r w:rsidRPr="00EF1DD5">
        <w:rPr>
          <w:rFonts w:ascii="Times New Roman" w:hAnsi="Times New Roman" w:cs="Times New Roman"/>
          <w:sz w:val="28"/>
          <w:szCs w:val="28"/>
        </w:rPr>
        <w:lastRenderedPageBreak/>
        <w:t xml:space="preserve">modernization (e.g., </w:t>
      </w:r>
      <w:proofErr w:type="spellStart"/>
      <w:r w:rsidRPr="00EF1DD5">
        <w:rPr>
          <w:rFonts w:ascii="Times New Roman" w:hAnsi="Times New Roman" w:cs="Times New Roman"/>
          <w:sz w:val="28"/>
          <w:szCs w:val="28"/>
        </w:rPr>
        <w:t>Nurtjahjani</w:t>
      </w:r>
      <w:proofErr w:type="spellEnd"/>
      <w:r w:rsidRPr="00EF1DD5">
        <w:rPr>
          <w:rFonts w:ascii="Times New Roman" w:hAnsi="Times New Roman" w:cs="Times New Roman"/>
          <w:sz w:val="28"/>
          <w:szCs w:val="28"/>
        </w:rPr>
        <w:t xml:space="preserve"> et al., 2020; Al-Husseini et al., 2021), </w:t>
      </w:r>
      <w:r w:rsidRPr="005370E8">
        <w:rPr>
          <w:rFonts w:ascii="Times New Roman" w:hAnsi="Times New Roman" w:cs="Times New Roman"/>
          <w:sz w:val="28"/>
          <w:szCs w:val="28"/>
        </w:rPr>
        <w:t>while theoretical discussions of distributed leadership are more rooted in Western contexts emphasizing democratic governance (e.g., Jones et al., 2012). Second, there is a functional disconnect. Existing research rarely explores, within a unified framework, how these two models can jointly address the inherent conflict between the "administrative logic (pursuit of efficiency)" and the "academic logic (pursuit of autonomy)" in higher education institutions (Youngs, 2017).</w:t>
      </w:r>
    </w:p>
    <w:p w:rsidR="00392A16" w:rsidRPr="00EF1DD5" w:rsidRDefault="00392A16" w:rsidP="00392A16">
      <w:pPr>
        <w:rPr>
          <w:rFonts w:ascii="Times New Roman" w:hAnsi="Times New Roman" w:cs="Times New Roman"/>
          <w:sz w:val="28"/>
          <w:szCs w:val="28"/>
        </w:rPr>
      </w:pPr>
      <w:r w:rsidRPr="00EF1DD5">
        <w:rPr>
          <w:rFonts w:ascii="Times New Roman" w:hAnsi="Times New Roman" w:cs="Times New Roman"/>
          <w:sz w:val="28"/>
          <w:szCs w:val="28"/>
        </w:rPr>
        <w:t xml:space="preserve">Based on this, this study aims to construct a comparative framework through a critical review of existing literature. This study does not attempt to argue which model is superior, but rather to explore how transformational and distributed leadership should complement and balance each other in different governance contexts of higher education (such as administrative management vs. academic innovation). This study will incorporate perspectives from recent literature such as Umar et al. (2025) to provide theoretical references for university administrators in finding suitable hybrid governance models in </w:t>
      </w:r>
      <w:r w:rsidR="00261B15">
        <w:rPr>
          <w:rFonts w:ascii="Times New Roman" w:hAnsi="Times New Roman" w:cs="Times New Roman" w:hint="eastAsia"/>
          <w:sz w:val="28"/>
          <w:szCs w:val="28"/>
        </w:rPr>
        <w:t>dynamic</w:t>
      </w:r>
      <w:r w:rsidRPr="00EF1DD5">
        <w:rPr>
          <w:rFonts w:ascii="Times New Roman" w:hAnsi="Times New Roman" w:cs="Times New Roman"/>
          <w:sz w:val="28"/>
          <w:szCs w:val="28"/>
        </w:rPr>
        <w:t xml:space="preserve"> environments.</w:t>
      </w:r>
    </w:p>
    <w:p w:rsidR="0078430E" w:rsidRPr="00EF1DD5" w:rsidRDefault="0078430E" w:rsidP="005C0C06">
      <w:pPr>
        <w:pStyle w:val="2"/>
      </w:pPr>
      <w:bookmarkStart w:id="4" w:name="_Toc218685929"/>
      <w:r w:rsidRPr="00EF1DD5">
        <w:t>2. Research Objectives and Research Questions</w:t>
      </w:r>
      <w:bookmarkEnd w:id="4"/>
      <w:r w:rsidRPr="00EF1DD5">
        <w:t xml:space="preserve"> </w:t>
      </w:r>
    </w:p>
    <w:p w:rsidR="0078430E" w:rsidRPr="00EF1DD5" w:rsidRDefault="0078430E" w:rsidP="0078430E">
      <w:pPr>
        <w:rPr>
          <w:rFonts w:ascii="Times New Roman" w:hAnsi="Times New Roman" w:cs="Times New Roman"/>
          <w:sz w:val="28"/>
          <w:szCs w:val="28"/>
        </w:rPr>
      </w:pPr>
      <w:r w:rsidRPr="00EF1DD5">
        <w:rPr>
          <w:rFonts w:ascii="Times New Roman" w:hAnsi="Times New Roman" w:cs="Times New Roman"/>
          <w:sz w:val="28"/>
          <w:szCs w:val="28"/>
        </w:rPr>
        <w:t xml:space="preserve">Based on the research gaps mentioned above, this study aims to construct a comparative conceptual framework to address the "dual logic" challenge in higher education governance. Specifically, this </w:t>
      </w:r>
      <w:r w:rsidR="00F00A57">
        <w:rPr>
          <w:rFonts w:ascii="Times New Roman" w:hAnsi="Times New Roman" w:cs="Times New Roman" w:hint="eastAsia"/>
          <w:sz w:val="28"/>
          <w:szCs w:val="28"/>
        </w:rPr>
        <w:t>study</w:t>
      </w:r>
      <w:r w:rsidRPr="00EF1DD5">
        <w:rPr>
          <w:rFonts w:ascii="Times New Roman" w:hAnsi="Times New Roman" w:cs="Times New Roman"/>
          <w:sz w:val="28"/>
          <w:szCs w:val="28"/>
        </w:rPr>
        <w:t xml:space="preserve"> aims to </w:t>
      </w:r>
      <w:r w:rsidRPr="00EF1DD5">
        <w:rPr>
          <w:rFonts w:ascii="Times New Roman" w:hAnsi="Times New Roman" w:cs="Times New Roman"/>
          <w:sz w:val="28"/>
          <w:szCs w:val="28"/>
        </w:rPr>
        <w:lastRenderedPageBreak/>
        <w:t>critically assess the differences in the mechanisms and impacts of transformational leadership (TL) and distributed leadership (DL), and propose a theoretical model integrating the two.</w:t>
      </w:r>
    </w:p>
    <w:p w:rsidR="0078430E" w:rsidRPr="00EF1DD5" w:rsidRDefault="0078430E" w:rsidP="0078430E">
      <w:pPr>
        <w:rPr>
          <w:rFonts w:ascii="Times New Roman" w:hAnsi="Times New Roman" w:cs="Times New Roman"/>
          <w:sz w:val="28"/>
          <w:szCs w:val="28"/>
        </w:rPr>
      </w:pPr>
      <w:r w:rsidRPr="00EF1DD5">
        <w:rPr>
          <w:rFonts w:ascii="Times New Roman" w:hAnsi="Times New Roman" w:cs="Times New Roman"/>
          <w:sz w:val="28"/>
          <w:szCs w:val="28"/>
        </w:rPr>
        <w:t xml:space="preserve">To achieve this goal, this study sets the following three </w:t>
      </w:r>
      <w:r w:rsidR="00F20744" w:rsidRPr="00F20744">
        <w:rPr>
          <w:rFonts w:ascii="Times New Roman" w:hAnsi="Times New Roman" w:cs="Times New Roman" w:hint="eastAsia"/>
          <w:b/>
          <w:bCs/>
          <w:sz w:val="28"/>
          <w:szCs w:val="28"/>
        </w:rPr>
        <w:t>research</w:t>
      </w:r>
      <w:r w:rsidRPr="00F20744">
        <w:rPr>
          <w:rFonts w:ascii="Times New Roman" w:hAnsi="Times New Roman" w:cs="Times New Roman"/>
          <w:b/>
          <w:bCs/>
          <w:sz w:val="28"/>
          <w:szCs w:val="28"/>
        </w:rPr>
        <w:t xml:space="preserve"> objectives</w:t>
      </w:r>
      <w:r w:rsidRPr="00EF1DD5">
        <w:rPr>
          <w:rFonts w:ascii="Times New Roman" w:hAnsi="Times New Roman" w:cs="Times New Roman"/>
          <w:sz w:val="28"/>
          <w:szCs w:val="28"/>
        </w:rPr>
        <w:t>:</w:t>
      </w:r>
    </w:p>
    <w:p w:rsidR="0078430E" w:rsidRPr="00EF1DD5" w:rsidRDefault="0078430E" w:rsidP="0078430E">
      <w:pPr>
        <w:rPr>
          <w:rFonts w:ascii="Times New Roman" w:hAnsi="Times New Roman" w:cs="Times New Roman"/>
          <w:sz w:val="28"/>
          <w:szCs w:val="28"/>
        </w:rPr>
      </w:pPr>
      <w:r w:rsidRPr="00EF1DD5">
        <w:rPr>
          <w:rFonts w:ascii="Times New Roman" w:hAnsi="Times New Roman" w:cs="Times New Roman"/>
          <w:sz w:val="28"/>
          <w:szCs w:val="28"/>
        </w:rPr>
        <w:t>1. Define the conceptual boundaries and theoretical foundations of transformational leadership and distributed leadership in the context of higher education.</w:t>
      </w:r>
    </w:p>
    <w:p w:rsidR="0078430E" w:rsidRPr="00EF1DD5" w:rsidRDefault="0078430E" w:rsidP="0078430E">
      <w:pPr>
        <w:rPr>
          <w:rFonts w:ascii="Times New Roman" w:hAnsi="Times New Roman" w:cs="Times New Roman"/>
          <w:sz w:val="28"/>
          <w:szCs w:val="28"/>
        </w:rPr>
      </w:pPr>
      <w:r w:rsidRPr="00EF1DD5">
        <w:rPr>
          <w:rFonts w:ascii="Times New Roman" w:hAnsi="Times New Roman" w:cs="Times New Roman"/>
          <w:sz w:val="28"/>
          <w:szCs w:val="28"/>
        </w:rPr>
        <w:t xml:space="preserve">2. Critically compare the differentiated impacts of these two models on key organizational outcomes, such as </w:t>
      </w:r>
      <w:r w:rsidR="004E48B4" w:rsidRPr="004E48B4">
        <w:rPr>
          <w:rFonts w:ascii="Times New Roman" w:hAnsi="Times New Roman" w:cs="Times New Roman"/>
          <w:sz w:val="28"/>
          <w:szCs w:val="28"/>
        </w:rPr>
        <w:t>governance efficiency, employee psychological contract, and innovation pathways</w:t>
      </w:r>
      <w:r w:rsidRPr="00EF1DD5">
        <w:rPr>
          <w:rFonts w:ascii="Times New Roman" w:hAnsi="Times New Roman" w:cs="Times New Roman"/>
          <w:sz w:val="28"/>
          <w:szCs w:val="28"/>
        </w:rPr>
        <w:t>.</w:t>
      </w:r>
    </w:p>
    <w:p w:rsidR="0078430E" w:rsidRPr="00EF1DD5" w:rsidRDefault="0078430E" w:rsidP="0078430E">
      <w:pPr>
        <w:rPr>
          <w:rFonts w:ascii="Times New Roman" w:hAnsi="Times New Roman" w:cs="Times New Roman"/>
          <w:sz w:val="28"/>
          <w:szCs w:val="28"/>
        </w:rPr>
      </w:pPr>
      <w:r w:rsidRPr="00EF1DD5">
        <w:rPr>
          <w:rFonts w:ascii="Times New Roman" w:hAnsi="Times New Roman" w:cs="Times New Roman"/>
          <w:sz w:val="28"/>
          <w:szCs w:val="28"/>
        </w:rPr>
        <w:t>3. Identify the most suitable contextual conditions for each model and propose a theoretical framework of "Situational Hybridity."</w:t>
      </w:r>
    </w:p>
    <w:p w:rsidR="0078430E" w:rsidRPr="00EF1DD5" w:rsidRDefault="0078430E" w:rsidP="0078430E">
      <w:pPr>
        <w:rPr>
          <w:rFonts w:ascii="Times New Roman" w:hAnsi="Times New Roman" w:cs="Times New Roman"/>
          <w:sz w:val="28"/>
          <w:szCs w:val="28"/>
        </w:rPr>
      </w:pPr>
      <w:r w:rsidRPr="00EF1DD5">
        <w:rPr>
          <w:rFonts w:ascii="Times New Roman" w:hAnsi="Times New Roman" w:cs="Times New Roman"/>
          <w:sz w:val="28"/>
          <w:szCs w:val="28"/>
        </w:rPr>
        <w:t xml:space="preserve">Correspondingly, this study has the following three </w:t>
      </w:r>
      <w:r w:rsidRPr="00F20744">
        <w:rPr>
          <w:rFonts w:ascii="Times New Roman" w:hAnsi="Times New Roman" w:cs="Times New Roman"/>
          <w:b/>
          <w:bCs/>
          <w:sz w:val="28"/>
          <w:szCs w:val="28"/>
        </w:rPr>
        <w:t>research questions</w:t>
      </w:r>
      <w:r w:rsidRPr="00EF1DD5">
        <w:rPr>
          <w:rFonts w:ascii="Times New Roman" w:hAnsi="Times New Roman" w:cs="Times New Roman"/>
          <w:sz w:val="28"/>
          <w:szCs w:val="28"/>
        </w:rPr>
        <w:t>:</w:t>
      </w:r>
    </w:p>
    <w:p w:rsidR="0078430E" w:rsidRPr="00EF1DD5" w:rsidRDefault="0078430E" w:rsidP="0078430E">
      <w:pPr>
        <w:rPr>
          <w:rFonts w:ascii="Times New Roman" w:hAnsi="Times New Roman" w:cs="Times New Roman"/>
          <w:sz w:val="28"/>
          <w:szCs w:val="28"/>
        </w:rPr>
      </w:pPr>
      <w:r w:rsidRPr="00EF1DD5">
        <w:rPr>
          <w:rFonts w:ascii="Times New Roman" w:hAnsi="Times New Roman" w:cs="Times New Roman"/>
          <w:sz w:val="28"/>
          <w:szCs w:val="28"/>
        </w:rPr>
        <w:t>1. What are the essential differences in conceptual characteristics and operational logic between transformational leadership and distributed leadership in the higher education literature?</w:t>
      </w:r>
    </w:p>
    <w:p w:rsidR="0078430E" w:rsidRPr="00EF1DD5" w:rsidRDefault="0078430E" w:rsidP="0078430E">
      <w:pPr>
        <w:rPr>
          <w:rFonts w:ascii="Times New Roman" w:hAnsi="Times New Roman" w:cs="Times New Roman"/>
          <w:sz w:val="28"/>
          <w:szCs w:val="28"/>
        </w:rPr>
      </w:pPr>
      <w:r w:rsidRPr="00EF1DD5">
        <w:rPr>
          <w:rFonts w:ascii="Times New Roman" w:hAnsi="Times New Roman" w:cs="Times New Roman"/>
          <w:sz w:val="28"/>
          <w:szCs w:val="28"/>
        </w:rPr>
        <w:t xml:space="preserve">2. Through what mechanisms do these two models exert differentiated impacts on the </w:t>
      </w:r>
      <w:r w:rsidR="00B15E92" w:rsidRPr="004E48B4">
        <w:rPr>
          <w:rFonts w:ascii="Times New Roman" w:hAnsi="Times New Roman" w:cs="Times New Roman"/>
          <w:sz w:val="28"/>
          <w:szCs w:val="28"/>
        </w:rPr>
        <w:t>governance efficiency, employee psychological contract, and innovation pathways</w:t>
      </w:r>
      <w:r w:rsidRPr="00EF1DD5">
        <w:rPr>
          <w:rFonts w:ascii="Times New Roman" w:hAnsi="Times New Roman" w:cs="Times New Roman"/>
          <w:sz w:val="28"/>
          <w:szCs w:val="28"/>
        </w:rPr>
        <w:t xml:space="preserve">? </w:t>
      </w:r>
    </w:p>
    <w:p w:rsidR="0078430E" w:rsidRPr="00EF1DD5" w:rsidRDefault="0078430E" w:rsidP="0078430E">
      <w:pPr>
        <w:rPr>
          <w:rFonts w:ascii="Times New Roman" w:hAnsi="Times New Roman" w:cs="Times New Roman"/>
          <w:sz w:val="28"/>
          <w:szCs w:val="28"/>
        </w:rPr>
      </w:pPr>
      <w:r w:rsidRPr="00EF1DD5">
        <w:rPr>
          <w:rFonts w:ascii="Times New Roman" w:hAnsi="Times New Roman" w:cs="Times New Roman"/>
          <w:sz w:val="28"/>
          <w:szCs w:val="28"/>
        </w:rPr>
        <w:lastRenderedPageBreak/>
        <w:t xml:space="preserve">3. How can these two </w:t>
      </w:r>
      <w:r w:rsidR="000D1679">
        <w:rPr>
          <w:rFonts w:ascii="Times New Roman" w:hAnsi="Times New Roman" w:cs="Times New Roman"/>
          <w:sz w:val="28"/>
          <w:szCs w:val="28"/>
        </w:rPr>
        <w:t>leadership</w:t>
      </w:r>
      <w:r w:rsidR="000D1679">
        <w:rPr>
          <w:rFonts w:ascii="Times New Roman" w:hAnsi="Times New Roman" w:cs="Times New Roman" w:hint="eastAsia"/>
          <w:sz w:val="28"/>
          <w:szCs w:val="28"/>
        </w:rPr>
        <w:t xml:space="preserve"> styles</w:t>
      </w:r>
      <w:r w:rsidRPr="00EF1DD5">
        <w:rPr>
          <w:rFonts w:ascii="Times New Roman" w:hAnsi="Times New Roman" w:cs="Times New Roman"/>
          <w:sz w:val="28"/>
          <w:szCs w:val="28"/>
        </w:rPr>
        <w:t xml:space="preserve"> be theoretically integrated to construct a hybrid governance model that adapts to the complexity of modern universities?</w:t>
      </w:r>
    </w:p>
    <w:p w:rsidR="00BA4A3B" w:rsidRPr="00EF1DD5" w:rsidRDefault="00BA4A3B" w:rsidP="005C0C06">
      <w:pPr>
        <w:pStyle w:val="2"/>
      </w:pPr>
      <w:bookmarkStart w:id="5" w:name="_Toc218685930"/>
      <w:r w:rsidRPr="00EF1DD5">
        <w:t>3. Literature Review</w:t>
      </w:r>
      <w:bookmarkEnd w:id="5"/>
      <w:r w:rsidRPr="00EF1DD5">
        <w:t xml:space="preserve"> </w:t>
      </w:r>
    </w:p>
    <w:p w:rsidR="00BA4A3B" w:rsidRPr="00EF1DD5" w:rsidRDefault="00BA4A3B" w:rsidP="00BA4A3B">
      <w:pPr>
        <w:rPr>
          <w:rFonts w:ascii="Times New Roman" w:hAnsi="Times New Roman" w:cs="Times New Roman"/>
          <w:sz w:val="28"/>
          <w:szCs w:val="28"/>
        </w:rPr>
      </w:pPr>
      <w:r w:rsidRPr="00EF1DD5">
        <w:rPr>
          <w:rFonts w:ascii="Times New Roman" w:hAnsi="Times New Roman" w:cs="Times New Roman"/>
          <w:sz w:val="28"/>
          <w:szCs w:val="28"/>
        </w:rPr>
        <w:t xml:space="preserve">This </w:t>
      </w:r>
      <w:r w:rsidR="004B7B94" w:rsidRPr="00EF1DD5">
        <w:rPr>
          <w:rFonts w:ascii="Times New Roman" w:hAnsi="Times New Roman" w:cs="Times New Roman" w:hint="eastAsia"/>
          <w:sz w:val="28"/>
          <w:szCs w:val="28"/>
        </w:rPr>
        <w:t>part</w:t>
      </w:r>
      <w:r w:rsidRPr="00EF1DD5">
        <w:rPr>
          <w:rFonts w:ascii="Times New Roman" w:hAnsi="Times New Roman" w:cs="Times New Roman"/>
          <w:sz w:val="28"/>
          <w:szCs w:val="28"/>
        </w:rPr>
        <w:t xml:space="preserve"> aims to outline the conceptual landscape of Transformational Leadership and Distributed Leadership in higher education. Through a </w:t>
      </w:r>
      <w:r w:rsidR="00BA30C2" w:rsidRPr="00EF1DD5">
        <w:rPr>
          <w:rFonts w:ascii="Times New Roman" w:hAnsi="Times New Roman" w:cs="Times New Roman" w:hint="eastAsia"/>
          <w:sz w:val="28"/>
          <w:szCs w:val="28"/>
        </w:rPr>
        <w:t>critical</w:t>
      </w:r>
      <w:r w:rsidRPr="00EF1DD5">
        <w:rPr>
          <w:rFonts w:ascii="Times New Roman" w:hAnsi="Times New Roman" w:cs="Times New Roman"/>
          <w:sz w:val="28"/>
          <w:szCs w:val="28"/>
        </w:rPr>
        <w:t xml:space="preserve"> review of existing literature, </w:t>
      </w:r>
      <w:r w:rsidR="00025450" w:rsidRPr="00EF1DD5">
        <w:rPr>
          <w:rFonts w:ascii="Times New Roman" w:hAnsi="Times New Roman" w:cs="Times New Roman" w:hint="eastAsia"/>
          <w:sz w:val="28"/>
          <w:szCs w:val="28"/>
        </w:rPr>
        <w:t>it</w:t>
      </w:r>
      <w:r w:rsidRPr="00EF1DD5">
        <w:rPr>
          <w:rFonts w:ascii="Times New Roman" w:hAnsi="Times New Roman" w:cs="Times New Roman"/>
          <w:sz w:val="28"/>
          <w:szCs w:val="28"/>
        </w:rPr>
        <w:t xml:space="preserve"> first defines the unique organizational context of higher education, and then delves into the theoretical foundations, specific mechanisms of action, applications in digital and sustainable transformation, and </w:t>
      </w:r>
      <w:r w:rsidR="00CF0F74">
        <w:rPr>
          <w:rFonts w:ascii="Times New Roman" w:hAnsi="Times New Roman" w:cs="Times New Roman"/>
          <w:sz w:val="28"/>
          <w:szCs w:val="28"/>
        </w:rPr>
        <w:t>v</w:t>
      </w:r>
      <w:r w:rsidR="00CF0F74" w:rsidRPr="00CF0F74">
        <w:rPr>
          <w:rFonts w:ascii="Times New Roman" w:hAnsi="Times New Roman" w:cs="Times New Roman"/>
          <w:sz w:val="28"/>
          <w:szCs w:val="28"/>
        </w:rPr>
        <w:t>ariations</w:t>
      </w:r>
      <w:r w:rsidRPr="00EF1DD5">
        <w:rPr>
          <w:rFonts w:ascii="Times New Roman" w:hAnsi="Times New Roman" w:cs="Times New Roman"/>
          <w:sz w:val="28"/>
          <w:szCs w:val="28"/>
        </w:rPr>
        <w:t xml:space="preserve"> in practice of these two leadership models, revealing the depth and breadth of current academic understanding of these two models.</w:t>
      </w:r>
    </w:p>
    <w:p w:rsidR="00BA4A3B" w:rsidRPr="00EF1DD5" w:rsidRDefault="00BA4A3B" w:rsidP="005C0C06">
      <w:pPr>
        <w:pStyle w:val="2"/>
      </w:pPr>
      <w:bookmarkStart w:id="6" w:name="_Toc218685931"/>
      <w:r w:rsidRPr="00EF1DD5">
        <w:t>3.1 The Transformational Context of Higher Education</w:t>
      </w:r>
      <w:bookmarkEnd w:id="6"/>
      <w:r w:rsidRPr="00EF1DD5">
        <w:t xml:space="preserve"> </w:t>
      </w:r>
    </w:p>
    <w:p w:rsidR="00BA4A3B" w:rsidRPr="00EF1DD5" w:rsidRDefault="00BA4A3B" w:rsidP="00BA4A3B">
      <w:pPr>
        <w:rPr>
          <w:rFonts w:ascii="Times New Roman" w:hAnsi="Times New Roman" w:cs="Times New Roman"/>
          <w:sz w:val="28"/>
          <w:szCs w:val="28"/>
        </w:rPr>
      </w:pPr>
      <w:r w:rsidRPr="00EF1DD5">
        <w:rPr>
          <w:rFonts w:ascii="Times New Roman" w:hAnsi="Times New Roman" w:cs="Times New Roman"/>
          <w:sz w:val="28"/>
          <w:szCs w:val="28"/>
        </w:rPr>
        <w:t>Understanding leadership models requires a deep understanding of the organizational ecosystem in which they exist. Higher education institutions (HEIs) are not typical hierarchical enterprises, but rather complex systems with significant "loose</w:t>
      </w:r>
      <w:r w:rsidR="002C6381" w:rsidRPr="00EF1DD5">
        <w:rPr>
          <w:rFonts w:ascii="Times New Roman" w:hAnsi="Times New Roman" w:cs="Times New Roman" w:hint="eastAsia"/>
          <w:sz w:val="28"/>
          <w:szCs w:val="28"/>
        </w:rPr>
        <w:t>ly</w:t>
      </w:r>
      <w:r w:rsidRPr="00EF1DD5">
        <w:rPr>
          <w:rFonts w:ascii="Times New Roman" w:hAnsi="Times New Roman" w:cs="Times New Roman"/>
          <w:sz w:val="28"/>
          <w:szCs w:val="28"/>
        </w:rPr>
        <w:t xml:space="preserve"> coupl</w:t>
      </w:r>
      <w:r w:rsidR="002C6381" w:rsidRPr="00EF1DD5">
        <w:rPr>
          <w:rFonts w:ascii="Times New Roman" w:hAnsi="Times New Roman" w:cs="Times New Roman" w:hint="eastAsia"/>
          <w:sz w:val="28"/>
          <w:szCs w:val="28"/>
        </w:rPr>
        <w:t>ed</w:t>
      </w:r>
      <w:r w:rsidRPr="00EF1DD5">
        <w:rPr>
          <w:rFonts w:ascii="Times New Roman" w:hAnsi="Times New Roman" w:cs="Times New Roman"/>
          <w:sz w:val="28"/>
          <w:szCs w:val="28"/>
        </w:rPr>
        <w:t xml:space="preserve">" characteristics (Bento, 2011; Jones et al., 2012). This structure means that academic and administrative departments often follow different operating logics, and each department maintains relative independence. </w:t>
      </w:r>
      <w:proofErr w:type="spellStart"/>
      <w:r w:rsidRPr="00EF1DD5">
        <w:rPr>
          <w:rFonts w:ascii="Times New Roman" w:hAnsi="Times New Roman" w:cs="Times New Roman"/>
          <w:sz w:val="28"/>
          <w:szCs w:val="28"/>
        </w:rPr>
        <w:t>Zepke</w:t>
      </w:r>
      <w:proofErr w:type="spellEnd"/>
      <w:r w:rsidRPr="00EF1DD5">
        <w:rPr>
          <w:rFonts w:ascii="Times New Roman" w:hAnsi="Times New Roman" w:cs="Times New Roman"/>
          <w:sz w:val="28"/>
          <w:szCs w:val="28"/>
        </w:rPr>
        <w:t xml:space="preserve"> (2007)</w:t>
      </w:r>
      <w:r w:rsidR="00087294">
        <w:rPr>
          <w:rFonts w:ascii="Times New Roman" w:hAnsi="Times New Roman" w:cs="Times New Roman"/>
          <w:sz w:val="28"/>
          <w:szCs w:val="28"/>
        </w:rPr>
        <w:t xml:space="preserve"> </w:t>
      </w:r>
      <w:r w:rsidRPr="00EF1DD5">
        <w:rPr>
          <w:rFonts w:ascii="Times New Roman" w:hAnsi="Times New Roman" w:cs="Times New Roman"/>
          <w:sz w:val="28"/>
          <w:szCs w:val="28"/>
        </w:rPr>
        <w:t xml:space="preserve">pointed out that modern universities exist in an "accountability-driven world." </w:t>
      </w:r>
      <w:r w:rsidRPr="00EF1DD5">
        <w:rPr>
          <w:rFonts w:ascii="Times New Roman" w:hAnsi="Times New Roman" w:cs="Times New Roman"/>
          <w:sz w:val="28"/>
          <w:szCs w:val="28"/>
        </w:rPr>
        <w:lastRenderedPageBreak/>
        <w:t xml:space="preserve">With the </w:t>
      </w:r>
      <w:r w:rsidR="002A4E1E">
        <w:rPr>
          <w:rFonts w:ascii="Times New Roman" w:hAnsi="Times New Roman" w:cs="Times New Roman"/>
          <w:sz w:val="28"/>
          <w:szCs w:val="28"/>
        </w:rPr>
        <w:t xml:space="preserve">significant </w:t>
      </w:r>
      <w:r w:rsidRPr="00EF1DD5">
        <w:rPr>
          <w:rFonts w:ascii="Times New Roman" w:hAnsi="Times New Roman" w:cs="Times New Roman"/>
          <w:sz w:val="28"/>
          <w:szCs w:val="28"/>
        </w:rPr>
        <w:t xml:space="preserve">influence of New Public Management (NPM) principles, traditional academic freedom and institutional governance are facing </w:t>
      </w:r>
      <w:r w:rsidR="002A4E1E">
        <w:rPr>
          <w:rFonts w:ascii="Times New Roman" w:hAnsi="Times New Roman" w:cs="Times New Roman"/>
          <w:sz w:val="28"/>
          <w:szCs w:val="28"/>
        </w:rPr>
        <w:t>great</w:t>
      </w:r>
      <w:r w:rsidRPr="00EF1DD5">
        <w:rPr>
          <w:rFonts w:ascii="Times New Roman" w:hAnsi="Times New Roman" w:cs="Times New Roman"/>
          <w:sz w:val="28"/>
          <w:szCs w:val="28"/>
        </w:rPr>
        <w:t xml:space="preserve"> challenges from </w:t>
      </w:r>
      <w:r w:rsidR="0025675A" w:rsidRPr="0025675A">
        <w:rPr>
          <w:rFonts w:ascii="Times New Roman" w:hAnsi="Times New Roman" w:cs="Times New Roman"/>
          <w:sz w:val="28"/>
          <w:szCs w:val="28"/>
        </w:rPr>
        <w:t>market-oriented</w:t>
      </w:r>
      <w:r w:rsidR="0025675A">
        <w:rPr>
          <w:rFonts w:ascii="Times New Roman" w:hAnsi="Times New Roman" w:cs="Times New Roman" w:hint="eastAsia"/>
          <w:sz w:val="28"/>
          <w:szCs w:val="28"/>
        </w:rPr>
        <w:t xml:space="preserve"> logic</w:t>
      </w:r>
      <w:r w:rsidRPr="00EF1DD5">
        <w:rPr>
          <w:rFonts w:ascii="Times New Roman" w:hAnsi="Times New Roman" w:cs="Times New Roman"/>
          <w:sz w:val="28"/>
          <w:szCs w:val="28"/>
        </w:rPr>
        <w:t xml:space="preserve"> (</w:t>
      </w:r>
      <w:proofErr w:type="spellStart"/>
      <w:r w:rsidRPr="00EF1DD5">
        <w:rPr>
          <w:rFonts w:ascii="Times New Roman" w:hAnsi="Times New Roman" w:cs="Times New Roman"/>
          <w:sz w:val="28"/>
          <w:szCs w:val="28"/>
        </w:rPr>
        <w:t>Zepke</w:t>
      </w:r>
      <w:proofErr w:type="spellEnd"/>
      <w:r w:rsidRPr="00EF1DD5">
        <w:rPr>
          <w:rFonts w:ascii="Times New Roman" w:hAnsi="Times New Roman" w:cs="Times New Roman"/>
          <w:sz w:val="28"/>
          <w:szCs w:val="28"/>
        </w:rPr>
        <w:t xml:space="preserve">, 2007; Bento, 2011). This structural contradiction forces university administrators to find a difficult balance between maintaining academic excellence (emphasizing long-term, intangible value) and meeting external performance indicators (emphasizing short-term, </w:t>
      </w:r>
      <w:r w:rsidR="00C63315" w:rsidRPr="00EF1DD5">
        <w:rPr>
          <w:rFonts w:ascii="Times New Roman" w:hAnsi="Times New Roman" w:cs="Times New Roman" w:hint="eastAsia"/>
          <w:sz w:val="28"/>
          <w:szCs w:val="28"/>
        </w:rPr>
        <w:t>tangible</w:t>
      </w:r>
      <w:r w:rsidRPr="00EF1DD5">
        <w:rPr>
          <w:rFonts w:ascii="Times New Roman" w:hAnsi="Times New Roman" w:cs="Times New Roman"/>
          <w:sz w:val="28"/>
          <w:szCs w:val="28"/>
        </w:rPr>
        <w:t xml:space="preserve"> out</w:t>
      </w:r>
      <w:r w:rsidR="00225113" w:rsidRPr="00EF1DD5">
        <w:rPr>
          <w:rFonts w:ascii="Times New Roman" w:hAnsi="Times New Roman" w:cs="Times New Roman" w:hint="eastAsia"/>
          <w:sz w:val="28"/>
          <w:szCs w:val="28"/>
        </w:rPr>
        <w:t>comes</w:t>
      </w:r>
      <w:r w:rsidRPr="00EF1DD5">
        <w:rPr>
          <w:rFonts w:ascii="Times New Roman" w:hAnsi="Times New Roman" w:cs="Times New Roman"/>
          <w:sz w:val="28"/>
          <w:szCs w:val="28"/>
        </w:rPr>
        <w:t>).</w:t>
      </w:r>
    </w:p>
    <w:p w:rsidR="00BA4A3B" w:rsidRPr="00EF1DD5" w:rsidRDefault="00BA4A3B" w:rsidP="00BA4A3B">
      <w:pPr>
        <w:rPr>
          <w:rFonts w:ascii="Times New Roman" w:hAnsi="Times New Roman" w:cs="Times New Roman"/>
          <w:sz w:val="28"/>
          <w:szCs w:val="28"/>
        </w:rPr>
      </w:pPr>
      <w:r w:rsidRPr="00EF1DD5">
        <w:rPr>
          <w:rFonts w:ascii="Times New Roman" w:hAnsi="Times New Roman" w:cs="Times New Roman"/>
          <w:sz w:val="28"/>
          <w:szCs w:val="28"/>
        </w:rPr>
        <w:t xml:space="preserve">With the acceleration of globalization, the complexity of this environment has further intensified. The recent research by Umar et al. (2025) emphasizes that higher education institutions must achieve sustainable performance through effective change management. They point out that traditional static management is insufficient to cope with </w:t>
      </w:r>
      <w:r w:rsidR="00DE3A12" w:rsidRPr="00DE3A12">
        <w:rPr>
          <w:rFonts w:ascii="Times New Roman" w:hAnsi="Times New Roman" w:cs="Times New Roman"/>
          <w:sz w:val="28"/>
          <w:szCs w:val="28"/>
        </w:rPr>
        <w:t>disruptive shifts</w:t>
      </w:r>
      <w:r w:rsidRPr="00EF1DD5">
        <w:rPr>
          <w:rFonts w:ascii="Times New Roman" w:hAnsi="Times New Roman" w:cs="Times New Roman"/>
          <w:sz w:val="28"/>
          <w:szCs w:val="28"/>
        </w:rPr>
        <w:t>, requiring leadership to not only focus on current operational efficiency but also possess a long-term strategic vision to navigate change. Eustachio et al. (2024) further broadened their perspective to global challenges, pointing out that the integration of the Sustainable Development Goals (SDGs) requires leaders to possess special "sustainability competence" to guide institutions in deep green transformation and social responsibility restructuring.</w:t>
      </w:r>
    </w:p>
    <w:p w:rsidR="00BA4A3B" w:rsidRPr="00EF1DD5" w:rsidRDefault="00BA4A3B" w:rsidP="00BA4A3B">
      <w:pPr>
        <w:rPr>
          <w:rFonts w:ascii="Times New Roman" w:hAnsi="Times New Roman" w:cs="Times New Roman"/>
          <w:sz w:val="28"/>
          <w:szCs w:val="28"/>
        </w:rPr>
      </w:pPr>
      <w:r w:rsidRPr="00EF1DD5">
        <w:rPr>
          <w:rFonts w:ascii="Times New Roman" w:hAnsi="Times New Roman" w:cs="Times New Roman"/>
          <w:sz w:val="28"/>
          <w:szCs w:val="28"/>
        </w:rPr>
        <w:t xml:space="preserve">Meanwhile, digital transformation has become an irreversible trend. Antonopoulou et al. (2020), based on big data analysis of Greek </w:t>
      </w:r>
      <w:r w:rsidRPr="00EF1DD5">
        <w:rPr>
          <w:rFonts w:ascii="Times New Roman" w:hAnsi="Times New Roman" w:cs="Times New Roman"/>
          <w:sz w:val="28"/>
          <w:szCs w:val="28"/>
        </w:rPr>
        <w:lastRenderedPageBreak/>
        <w:t xml:space="preserve">universities, revealed the </w:t>
      </w:r>
      <w:r w:rsidR="005C27B8" w:rsidRPr="00EF1DD5">
        <w:rPr>
          <w:rFonts w:ascii="Times New Roman" w:hAnsi="Times New Roman" w:cs="Times New Roman"/>
          <w:sz w:val="28"/>
          <w:szCs w:val="28"/>
        </w:rPr>
        <w:t>behavioural</w:t>
      </w:r>
      <w:r w:rsidRPr="00EF1DD5">
        <w:rPr>
          <w:rFonts w:ascii="Times New Roman" w:hAnsi="Times New Roman" w:cs="Times New Roman"/>
          <w:sz w:val="28"/>
          <w:szCs w:val="28"/>
        </w:rPr>
        <w:t xml:space="preserve"> patterns of digital leadership in university management, emphasizing the importance of data-driven decision-making. Meng (2022) introduced a more cutting-edge technological perspective, exploring the quantitative relationship between educational management and leadership through deep learning models, demonstrating that "technological rationality" is gradually </w:t>
      </w:r>
      <w:r w:rsidR="00F914C6">
        <w:rPr>
          <w:rFonts w:ascii="Times New Roman" w:hAnsi="Times New Roman" w:cs="Times New Roman" w:hint="eastAsia"/>
          <w:sz w:val="28"/>
          <w:szCs w:val="28"/>
        </w:rPr>
        <w:t>reshaping</w:t>
      </w:r>
      <w:r w:rsidRPr="00EF1DD5">
        <w:rPr>
          <w:rFonts w:ascii="Times New Roman" w:hAnsi="Times New Roman" w:cs="Times New Roman"/>
          <w:sz w:val="28"/>
          <w:szCs w:val="28"/>
        </w:rPr>
        <w:t xml:space="preserve"> management practice and changing traditional leadership evaluation systems. In this context, single administrative directives are no longer effective; universities need more adaptable and multifaceted leadership combinations to address ever-changing challenges.</w:t>
      </w:r>
    </w:p>
    <w:p w:rsidR="00BA4A3B" w:rsidRPr="00EF1DD5" w:rsidRDefault="00BA4A3B" w:rsidP="005C0C06">
      <w:pPr>
        <w:pStyle w:val="2"/>
      </w:pPr>
      <w:bookmarkStart w:id="7" w:name="_Toc218685932"/>
      <w:r w:rsidRPr="00EF1DD5">
        <w:t>3.2 Transformational Leadership</w:t>
      </w:r>
      <w:bookmarkEnd w:id="7"/>
    </w:p>
    <w:p w:rsidR="00BA4A3B" w:rsidRPr="00EF1DD5" w:rsidRDefault="00BA4A3B" w:rsidP="00BA4A3B">
      <w:pPr>
        <w:rPr>
          <w:rFonts w:ascii="Times New Roman" w:hAnsi="Times New Roman" w:cs="Times New Roman"/>
          <w:sz w:val="28"/>
          <w:szCs w:val="28"/>
        </w:rPr>
      </w:pPr>
      <w:r w:rsidRPr="00EF1DD5">
        <w:rPr>
          <w:rFonts w:ascii="Times New Roman" w:hAnsi="Times New Roman" w:cs="Times New Roman"/>
          <w:sz w:val="28"/>
          <w:szCs w:val="28"/>
        </w:rPr>
        <w:t xml:space="preserve">Transformational leadership (TL), as a model emphasizing vision, inspiration, and intellectual stimulation, is widely regarded as an effective tool for addressing the pressures of transformation in higher education and breaking organizational </w:t>
      </w:r>
      <w:r w:rsidR="006618E5" w:rsidRPr="006618E5">
        <w:rPr>
          <w:rFonts w:ascii="Times New Roman" w:hAnsi="Times New Roman" w:cs="Times New Roman"/>
          <w:sz w:val="28"/>
          <w:szCs w:val="28"/>
        </w:rPr>
        <w:t>rigidity</w:t>
      </w:r>
      <w:r w:rsidRPr="00EF1DD5">
        <w:rPr>
          <w:rFonts w:ascii="Times New Roman" w:hAnsi="Times New Roman" w:cs="Times New Roman"/>
          <w:sz w:val="28"/>
          <w:szCs w:val="28"/>
        </w:rPr>
        <w:t xml:space="preserve"> (Allen, 1996; Anderson, 2017; Umar et al., 2025).</w:t>
      </w:r>
    </w:p>
    <w:p w:rsidR="00BA4A3B" w:rsidRPr="00EF1DD5" w:rsidRDefault="00BA4A3B" w:rsidP="005C0C06">
      <w:pPr>
        <w:pStyle w:val="2"/>
      </w:pPr>
      <w:bookmarkStart w:id="8" w:name="_Toc218685933"/>
      <w:r w:rsidRPr="00EF1DD5">
        <w:t>3.2.1 Theoretical Evolution</w:t>
      </w:r>
      <w:bookmarkEnd w:id="8"/>
    </w:p>
    <w:p w:rsidR="00BA4A3B" w:rsidRPr="00EF1DD5" w:rsidRDefault="00BA4A3B" w:rsidP="00BA4A3B">
      <w:pPr>
        <w:rPr>
          <w:rFonts w:ascii="Times New Roman" w:hAnsi="Times New Roman" w:cs="Times New Roman"/>
          <w:sz w:val="28"/>
          <w:szCs w:val="28"/>
        </w:rPr>
      </w:pPr>
      <w:r w:rsidRPr="00EF1DD5">
        <w:rPr>
          <w:rFonts w:ascii="Times New Roman" w:hAnsi="Times New Roman" w:cs="Times New Roman"/>
          <w:sz w:val="28"/>
          <w:szCs w:val="28"/>
        </w:rPr>
        <w:t xml:space="preserve">In the context of higher education, Allen (1996) was among the first to propose that transformational leadership is key to driving the reshaping of campus culture. He emphasized that university management should not merely remain at the level of "transactional" exchange of interests, but </w:t>
      </w:r>
      <w:r w:rsidRPr="00EF1DD5">
        <w:rPr>
          <w:rFonts w:ascii="Times New Roman" w:hAnsi="Times New Roman" w:cs="Times New Roman"/>
          <w:sz w:val="28"/>
          <w:szCs w:val="28"/>
        </w:rPr>
        <w:lastRenderedPageBreak/>
        <w:t>should shift towards change based on a shared vision. The reviews by Baba (2019) and Anderson (2017) further solidified this view. Through a review of extensive literature, they pointed out that TL, through four dimensions</w:t>
      </w:r>
      <w:r w:rsidR="006F5ECC" w:rsidRPr="00EF1DD5">
        <w:rPr>
          <w:rFonts w:ascii="Times New Roman" w:hAnsi="Times New Roman" w:cs="Times New Roman" w:hint="eastAsia"/>
          <w:sz w:val="28"/>
          <w:szCs w:val="28"/>
        </w:rPr>
        <w:t xml:space="preserve">, such as </w:t>
      </w:r>
      <w:r w:rsidRPr="00EF1DD5">
        <w:rPr>
          <w:rFonts w:ascii="Times New Roman" w:hAnsi="Times New Roman" w:cs="Times New Roman"/>
          <w:sz w:val="28"/>
          <w:szCs w:val="28"/>
        </w:rPr>
        <w:t>idealized influence, inspirational motivation, intellectual stimulation, and individualized consideration</w:t>
      </w:r>
      <w:r w:rsidR="006F5ECC" w:rsidRPr="00EF1DD5">
        <w:rPr>
          <w:rFonts w:ascii="Times New Roman" w:hAnsi="Times New Roman" w:cs="Times New Roman" w:hint="eastAsia"/>
          <w:sz w:val="28"/>
          <w:szCs w:val="28"/>
        </w:rPr>
        <w:t xml:space="preserve">, </w:t>
      </w:r>
      <w:r w:rsidRPr="00EF1DD5">
        <w:rPr>
          <w:rFonts w:ascii="Times New Roman" w:hAnsi="Times New Roman" w:cs="Times New Roman"/>
          <w:sz w:val="28"/>
          <w:szCs w:val="28"/>
        </w:rPr>
        <w:t xml:space="preserve">can effectively unite a loosely connected academic community. Cetin and </w:t>
      </w:r>
      <w:proofErr w:type="spellStart"/>
      <w:r w:rsidRPr="00EF1DD5">
        <w:rPr>
          <w:rFonts w:ascii="Times New Roman" w:hAnsi="Times New Roman" w:cs="Times New Roman"/>
          <w:sz w:val="28"/>
          <w:szCs w:val="28"/>
        </w:rPr>
        <w:t>Kinik</w:t>
      </w:r>
      <w:proofErr w:type="spellEnd"/>
      <w:r w:rsidRPr="00EF1DD5">
        <w:rPr>
          <w:rFonts w:ascii="Times New Roman" w:hAnsi="Times New Roman" w:cs="Times New Roman"/>
          <w:sz w:val="28"/>
          <w:szCs w:val="28"/>
        </w:rPr>
        <w:t xml:space="preserve"> (2015)'s analysis of academic leadership </w:t>
      </w:r>
      <w:r w:rsidR="00D84C88" w:rsidRPr="00EF1DD5">
        <w:rPr>
          <w:rFonts w:ascii="Times New Roman" w:hAnsi="Times New Roman" w:cs="Times New Roman"/>
          <w:sz w:val="28"/>
          <w:szCs w:val="28"/>
        </w:rPr>
        <w:t>behaviour</w:t>
      </w:r>
      <w:r w:rsidRPr="00EF1DD5">
        <w:rPr>
          <w:rFonts w:ascii="Times New Roman" w:hAnsi="Times New Roman" w:cs="Times New Roman"/>
          <w:sz w:val="28"/>
          <w:szCs w:val="28"/>
        </w:rPr>
        <w:t xml:space="preserve"> shows that transformational leaders can bridge the gap between administrative rigidity and academic freedom through unique </w:t>
      </w:r>
      <w:r w:rsidR="00D84C88" w:rsidRPr="00EF1DD5">
        <w:rPr>
          <w:rFonts w:ascii="Times New Roman" w:hAnsi="Times New Roman" w:cs="Times New Roman"/>
          <w:sz w:val="28"/>
          <w:szCs w:val="28"/>
        </w:rPr>
        <w:t>behavioural</w:t>
      </w:r>
      <w:r w:rsidRPr="00EF1DD5">
        <w:rPr>
          <w:rFonts w:ascii="Times New Roman" w:hAnsi="Times New Roman" w:cs="Times New Roman"/>
          <w:sz w:val="28"/>
          <w:szCs w:val="28"/>
        </w:rPr>
        <w:t xml:space="preserve"> patterns, transforming administrative goals into intrinsic values </w:t>
      </w:r>
      <w:r w:rsidRPr="00EF1DD5">
        <w:rPr>
          <w:rFonts w:ascii="Times New Roman" w:eastAsia="MS Gothic" w:hAnsi="Times New Roman" w:cs="Times New Roman"/>
          <w:sz w:val="28"/>
          <w:szCs w:val="28"/>
        </w:rPr>
        <w:t>​​</w:t>
      </w:r>
      <w:r w:rsidRPr="00EF1DD5">
        <w:rPr>
          <w:rFonts w:ascii="Times New Roman" w:hAnsi="Times New Roman" w:cs="Times New Roman"/>
          <w:sz w:val="28"/>
          <w:szCs w:val="28"/>
        </w:rPr>
        <w:t>acceptable to academics. Furthermore, Sathiyaseelan (2023) used a phenomenological approach to deeply examine the profile of university administrators, revealing the specific manifestations of transformational traits at the administrative level and demonstrating the applicability of this theory to university administrators.</w:t>
      </w:r>
    </w:p>
    <w:p w:rsidR="00BA4A3B" w:rsidRPr="00EF1DD5" w:rsidRDefault="00BA4A3B" w:rsidP="005C0C06">
      <w:pPr>
        <w:pStyle w:val="2"/>
      </w:pPr>
      <w:bookmarkStart w:id="9" w:name="_Toc218685934"/>
      <w:r w:rsidRPr="00EF1DD5">
        <w:t>3.2.2 Innovation-Driving Mechanisms</w:t>
      </w:r>
      <w:bookmarkEnd w:id="9"/>
      <w:r w:rsidRPr="00EF1DD5">
        <w:t xml:space="preserve"> </w:t>
      </w:r>
    </w:p>
    <w:p w:rsidR="00BA4A3B" w:rsidRPr="00EF1DD5" w:rsidRDefault="00BA4A3B" w:rsidP="00BA4A3B">
      <w:pPr>
        <w:rPr>
          <w:rFonts w:ascii="Times New Roman" w:hAnsi="Times New Roman" w:cs="Times New Roman"/>
          <w:sz w:val="28"/>
          <w:szCs w:val="28"/>
        </w:rPr>
      </w:pPr>
      <w:r w:rsidRPr="00EF1DD5">
        <w:rPr>
          <w:rFonts w:ascii="Times New Roman" w:hAnsi="Times New Roman" w:cs="Times New Roman"/>
          <w:sz w:val="28"/>
          <w:szCs w:val="28"/>
        </w:rPr>
        <w:t>The most significant consensus in existing literature lies in the driving role of transformational leadership in innovation, a fact confirmed by numerous empirical studies. Al-Amri et al. (2018) found in case studies from developing countries that TL (</w:t>
      </w:r>
      <w:r w:rsidR="00EC7B4B">
        <w:rPr>
          <w:rFonts w:ascii="Times New Roman" w:hAnsi="Times New Roman" w:cs="Times New Roman" w:hint="eastAsia"/>
          <w:sz w:val="28"/>
          <w:szCs w:val="28"/>
        </w:rPr>
        <w:t>Transformational</w:t>
      </w:r>
      <w:r w:rsidRPr="00EF1DD5">
        <w:rPr>
          <w:rFonts w:ascii="Times New Roman" w:hAnsi="Times New Roman" w:cs="Times New Roman"/>
          <w:sz w:val="28"/>
          <w:szCs w:val="28"/>
        </w:rPr>
        <w:t xml:space="preserve"> Leadership) is a core predictor of organizational innovation, especially in resource-constrained environments where a leader's vision can compensate for </w:t>
      </w:r>
      <w:r w:rsidRPr="00EF1DD5">
        <w:rPr>
          <w:rFonts w:ascii="Times New Roman" w:hAnsi="Times New Roman" w:cs="Times New Roman"/>
          <w:sz w:val="28"/>
          <w:szCs w:val="28"/>
        </w:rPr>
        <w:lastRenderedPageBreak/>
        <w:t xml:space="preserve">insufficient material incentives. More in-depth research reveals its mechanism of action: "knowledge sharing" is often a key mediator of TL's influence on innovation. Successive studies by Al-Husseini and </w:t>
      </w:r>
      <w:proofErr w:type="spellStart"/>
      <w:r w:rsidRPr="00EF1DD5">
        <w:rPr>
          <w:rFonts w:ascii="Times New Roman" w:hAnsi="Times New Roman" w:cs="Times New Roman"/>
          <w:sz w:val="28"/>
          <w:szCs w:val="28"/>
        </w:rPr>
        <w:t>Elbeltagi</w:t>
      </w:r>
      <w:proofErr w:type="spellEnd"/>
      <w:r w:rsidRPr="00EF1DD5">
        <w:rPr>
          <w:rFonts w:ascii="Times New Roman" w:hAnsi="Times New Roman" w:cs="Times New Roman"/>
          <w:sz w:val="28"/>
          <w:szCs w:val="28"/>
        </w:rPr>
        <w:t xml:space="preserve"> (201</w:t>
      </w:r>
      <w:r w:rsidR="00A21E4F">
        <w:rPr>
          <w:rFonts w:ascii="Times New Roman" w:hAnsi="Times New Roman" w:cs="Times New Roman" w:hint="eastAsia"/>
          <w:sz w:val="28"/>
          <w:szCs w:val="28"/>
        </w:rPr>
        <w:t>6</w:t>
      </w:r>
      <w:r w:rsidRPr="00EF1DD5">
        <w:rPr>
          <w:rFonts w:ascii="Times New Roman" w:hAnsi="Times New Roman" w:cs="Times New Roman"/>
          <w:sz w:val="28"/>
          <w:szCs w:val="28"/>
        </w:rPr>
        <w:t xml:space="preserve">) and Al-Husseini, El </w:t>
      </w:r>
      <w:proofErr w:type="spellStart"/>
      <w:r w:rsidRPr="00EF1DD5">
        <w:rPr>
          <w:rFonts w:ascii="Times New Roman" w:hAnsi="Times New Roman" w:cs="Times New Roman"/>
          <w:sz w:val="28"/>
          <w:szCs w:val="28"/>
        </w:rPr>
        <w:t>Beltagi</w:t>
      </w:r>
      <w:proofErr w:type="spellEnd"/>
      <w:r w:rsidRPr="00EF1DD5">
        <w:rPr>
          <w:rFonts w:ascii="Times New Roman" w:hAnsi="Times New Roman" w:cs="Times New Roman"/>
          <w:sz w:val="28"/>
          <w:szCs w:val="28"/>
        </w:rPr>
        <w:t xml:space="preserve">, and </w:t>
      </w:r>
      <w:proofErr w:type="spellStart"/>
      <w:r w:rsidRPr="00EF1DD5">
        <w:rPr>
          <w:rFonts w:ascii="Times New Roman" w:hAnsi="Times New Roman" w:cs="Times New Roman"/>
          <w:sz w:val="28"/>
          <w:szCs w:val="28"/>
        </w:rPr>
        <w:t>Moizer</w:t>
      </w:r>
      <w:proofErr w:type="spellEnd"/>
      <w:r w:rsidRPr="00EF1DD5">
        <w:rPr>
          <w:rFonts w:ascii="Times New Roman" w:hAnsi="Times New Roman" w:cs="Times New Roman"/>
          <w:sz w:val="28"/>
          <w:szCs w:val="28"/>
        </w:rPr>
        <w:t xml:space="preserve"> (2021) have used structural equation </w:t>
      </w:r>
      <w:r w:rsidR="00CC65E4" w:rsidRPr="00EF1DD5">
        <w:rPr>
          <w:rFonts w:ascii="Times New Roman" w:hAnsi="Times New Roman" w:cs="Times New Roman"/>
          <w:sz w:val="28"/>
          <w:szCs w:val="28"/>
        </w:rPr>
        <w:t>modelling</w:t>
      </w:r>
      <w:r w:rsidRPr="00EF1DD5">
        <w:rPr>
          <w:rFonts w:ascii="Times New Roman" w:hAnsi="Times New Roman" w:cs="Times New Roman"/>
          <w:sz w:val="28"/>
          <w:szCs w:val="28"/>
        </w:rPr>
        <w:t xml:space="preserve"> to confirm that TL promotes the flow of tacit knowledge among faculty and staff by creating a psychologically safe and trusting atmosphere. In knowledge-intensive organizations like universities, breaking down "academic silos" is a prerequisite for innovation, and TL is the catalyst for breaking down this barrier. </w:t>
      </w:r>
      <w:proofErr w:type="spellStart"/>
      <w:r w:rsidRPr="00EF1DD5">
        <w:rPr>
          <w:rFonts w:ascii="Times New Roman" w:hAnsi="Times New Roman" w:cs="Times New Roman"/>
          <w:sz w:val="28"/>
          <w:szCs w:val="28"/>
        </w:rPr>
        <w:t>Elrehail</w:t>
      </w:r>
      <w:proofErr w:type="spellEnd"/>
      <w:r w:rsidRPr="00EF1DD5">
        <w:rPr>
          <w:rFonts w:ascii="Times New Roman" w:hAnsi="Times New Roman" w:cs="Times New Roman"/>
          <w:sz w:val="28"/>
          <w:szCs w:val="28"/>
        </w:rPr>
        <w:t xml:space="preserve"> et al. (2018) extended this logic to a comparison with "Authentic Leadership," finding that TL has a stronger explosive power for innovation when combined with knowledge management because it emphasizes changing the status quo rather than maintaining it.</w:t>
      </w:r>
    </w:p>
    <w:p w:rsidR="00BA4A3B" w:rsidRPr="00EF1DD5" w:rsidRDefault="00BA4A3B" w:rsidP="00BA4A3B">
      <w:pPr>
        <w:rPr>
          <w:rFonts w:ascii="Times New Roman" w:hAnsi="Times New Roman" w:cs="Times New Roman"/>
          <w:sz w:val="28"/>
          <w:szCs w:val="28"/>
        </w:rPr>
      </w:pPr>
      <w:r w:rsidRPr="00EF1DD5">
        <w:rPr>
          <w:rFonts w:ascii="Times New Roman" w:hAnsi="Times New Roman" w:cs="Times New Roman"/>
          <w:sz w:val="28"/>
          <w:szCs w:val="28"/>
        </w:rPr>
        <w:t xml:space="preserve">Furthermore, Al-Mansoori and Koç (2019) emphasized the synergistic effect of systems and intrinsic motivation, pointing out that TL enhances innovative output by stimulating the intrinsic motivation of engineering faculty. Owusu-Agyeman (2021) proposed a "participatory process" perspective, arguing that TL is not merely a top-down command but rather incubates innovation by involving stakeholders in the decision-making process, which actually reflects the extension of TL towards participatory management. </w:t>
      </w:r>
      <w:proofErr w:type="spellStart"/>
      <w:r w:rsidRPr="00EF1DD5">
        <w:rPr>
          <w:rFonts w:ascii="Times New Roman" w:hAnsi="Times New Roman" w:cs="Times New Roman"/>
          <w:sz w:val="28"/>
          <w:szCs w:val="28"/>
        </w:rPr>
        <w:t>Istikhoroh</w:t>
      </w:r>
      <w:proofErr w:type="spellEnd"/>
      <w:r w:rsidRPr="00EF1DD5">
        <w:rPr>
          <w:rFonts w:ascii="Times New Roman" w:hAnsi="Times New Roman" w:cs="Times New Roman"/>
          <w:sz w:val="28"/>
          <w:szCs w:val="28"/>
        </w:rPr>
        <w:t xml:space="preserve"> et al. (2023) further elevated the perspective to the human capital dimension, arguing that TL builds a core </w:t>
      </w:r>
      <w:r w:rsidRPr="00EF1DD5">
        <w:rPr>
          <w:rFonts w:ascii="Times New Roman" w:hAnsi="Times New Roman" w:cs="Times New Roman"/>
          <w:sz w:val="28"/>
          <w:szCs w:val="28"/>
        </w:rPr>
        <w:lastRenderedPageBreak/>
        <w:t xml:space="preserve">competitiveness that is difficult for universities to replicate by shaping the innovative work </w:t>
      </w:r>
      <w:r w:rsidR="00CC65E4" w:rsidRPr="00EF1DD5">
        <w:rPr>
          <w:rFonts w:ascii="Times New Roman" w:hAnsi="Times New Roman" w:cs="Times New Roman"/>
          <w:sz w:val="28"/>
          <w:szCs w:val="28"/>
        </w:rPr>
        <w:t>behaviour</w:t>
      </w:r>
      <w:r w:rsidRPr="00EF1DD5">
        <w:rPr>
          <w:rFonts w:ascii="Times New Roman" w:hAnsi="Times New Roman" w:cs="Times New Roman"/>
          <w:sz w:val="28"/>
          <w:szCs w:val="28"/>
        </w:rPr>
        <w:t xml:space="preserve"> of faculty and staff.</w:t>
      </w:r>
    </w:p>
    <w:p w:rsidR="00BA4A3B" w:rsidRPr="00EF1DD5" w:rsidRDefault="00BA4A3B" w:rsidP="005C0C06">
      <w:pPr>
        <w:pStyle w:val="2"/>
      </w:pPr>
      <w:bookmarkStart w:id="10" w:name="_Toc218685935"/>
      <w:r w:rsidRPr="00EF1DD5">
        <w:t>3.2.3 Affective Dimension</w:t>
      </w:r>
      <w:bookmarkEnd w:id="10"/>
    </w:p>
    <w:p w:rsidR="00BA4A3B" w:rsidRPr="00EF1DD5" w:rsidRDefault="00BA4A3B" w:rsidP="00BA4A3B">
      <w:pPr>
        <w:rPr>
          <w:rFonts w:ascii="Times New Roman" w:hAnsi="Times New Roman" w:cs="Times New Roman"/>
          <w:sz w:val="28"/>
          <w:szCs w:val="28"/>
        </w:rPr>
      </w:pPr>
      <w:r w:rsidRPr="00EF1DD5">
        <w:rPr>
          <w:rFonts w:ascii="Times New Roman" w:hAnsi="Times New Roman" w:cs="Times New Roman"/>
          <w:sz w:val="28"/>
          <w:szCs w:val="28"/>
        </w:rPr>
        <w:t xml:space="preserve">Besides performance, the impact of transformational leadership on employees' psychological state and affective dimensions is also a research hotspot. Studies by Mishra and Upadhyay (2022) and Rojak (2024) consistently show that transformational leadership significantly enhances organizational commitment, particularly affective commitment, among university faculty, effectively reducing turnover intentions. A study in Malaysia by Lo, Ramayah, and Run (2010) found that transformational leadership effectively strengthens employees' commitment to change, which is particularly important in merger or restructuring scenarios. For example, Chipunza and </w:t>
      </w:r>
      <w:proofErr w:type="spellStart"/>
      <w:r w:rsidRPr="00EF1DD5">
        <w:rPr>
          <w:rFonts w:ascii="Times New Roman" w:hAnsi="Times New Roman" w:cs="Times New Roman"/>
          <w:sz w:val="28"/>
          <w:szCs w:val="28"/>
        </w:rPr>
        <w:t>Gwarinda</w:t>
      </w:r>
      <w:proofErr w:type="spellEnd"/>
      <w:r w:rsidRPr="00EF1DD5">
        <w:rPr>
          <w:rFonts w:ascii="Times New Roman" w:hAnsi="Times New Roman" w:cs="Times New Roman"/>
          <w:sz w:val="28"/>
          <w:szCs w:val="28"/>
        </w:rPr>
        <w:t xml:space="preserve"> (2010)'s study of university mergers also corroborates this, pointing out that amidst the uncertainty brought about by mergers, the visionary guidance provided by transformational leadership is key to alleviating faculty anxiety and smoothly navigating the pain of change.</w:t>
      </w:r>
    </w:p>
    <w:p w:rsidR="00BA4A3B" w:rsidRPr="00EF1DD5" w:rsidRDefault="00BA4A3B" w:rsidP="00BA4A3B">
      <w:pPr>
        <w:rPr>
          <w:rFonts w:ascii="Times New Roman" w:hAnsi="Times New Roman" w:cs="Times New Roman"/>
          <w:sz w:val="28"/>
          <w:szCs w:val="28"/>
        </w:rPr>
      </w:pPr>
      <w:r w:rsidRPr="00EF1DD5">
        <w:rPr>
          <w:rFonts w:ascii="Times New Roman" w:hAnsi="Times New Roman" w:cs="Times New Roman"/>
          <w:sz w:val="28"/>
          <w:szCs w:val="28"/>
        </w:rPr>
        <w:t xml:space="preserve">The root of this influence lies in the deep psychological traits of the leader. Mir and Abbasi (2012) argued that emotional intelligence (EQ) is fundamental to developing transformational leadership, and that leaders with high EQ are better able to perceive and support the emotional </w:t>
      </w:r>
      <w:r w:rsidRPr="00EF1DD5">
        <w:rPr>
          <w:rFonts w:ascii="Times New Roman" w:hAnsi="Times New Roman" w:cs="Times New Roman"/>
          <w:sz w:val="28"/>
          <w:szCs w:val="28"/>
        </w:rPr>
        <w:lastRenderedPageBreak/>
        <w:t xml:space="preserve">changes of academic staff. More uniquely, Patton, Webster, and Moore-Dent (2017) explored the integration of "spirituality" and TL, arguing that in higher education, combining leadership with deep personal values </w:t>
      </w:r>
      <w:r w:rsidRPr="00EF1DD5">
        <w:rPr>
          <w:rFonts w:ascii="Times New Roman" w:eastAsia="MS Gothic" w:hAnsi="Times New Roman" w:cs="Times New Roman"/>
          <w:sz w:val="28"/>
          <w:szCs w:val="28"/>
        </w:rPr>
        <w:t>​​</w:t>
      </w:r>
      <w:r w:rsidRPr="00EF1DD5">
        <w:rPr>
          <w:rFonts w:ascii="Times New Roman" w:hAnsi="Times New Roman" w:cs="Times New Roman"/>
          <w:sz w:val="28"/>
          <w:szCs w:val="28"/>
        </w:rPr>
        <w:t>and a sense of mission generates a more powerful appeal.</w:t>
      </w:r>
    </w:p>
    <w:p w:rsidR="00BA4A3B" w:rsidRPr="00EF1DD5" w:rsidRDefault="00BA4A3B" w:rsidP="00BA4A3B">
      <w:pPr>
        <w:rPr>
          <w:rFonts w:ascii="Times New Roman" w:hAnsi="Times New Roman" w:cs="Times New Roman"/>
          <w:sz w:val="28"/>
          <w:szCs w:val="28"/>
        </w:rPr>
      </w:pPr>
      <w:r w:rsidRPr="00EF1DD5">
        <w:rPr>
          <w:rFonts w:ascii="Times New Roman" w:hAnsi="Times New Roman" w:cs="Times New Roman"/>
          <w:sz w:val="28"/>
          <w:szCs w:val="28"/>
        </w:rPr>
        <w:t>At the organizational level, Bakar and Mahmood (2014) linked TL to "corporate entrepreneurship," highlighting its direct contribution to the performance of public higher education institutions. Regarding the implementation of specific management tools, Argia and Ismail (2013) found that TL is crucial for the implementation of Total Quality Management (TQM) in universities, as TQM implementation requires a change in the overall culture, which is precisely where TL excels.</w:t>
      </w:r>
    </w:p>
    <w:p w:rsidR="00BA4A3B" w:rsidRPr="00EF1DD5" w:rsidRDefault="00BA4A3B" w:rsidP="005C0C06">
      <w:pPr>
        <w:pStyle w:val="2"/>
      </w:pPr>
      <w:bookmarkStart w:id="11" w:name="_Toc218685936"/>
      <w:r w:rsidRPr="00EF1DD5">
        <w:t>3.2.4 Adaptability to Emerging Challenges</w:t>
      </w:r>
      <w:bookmarkEnd w:id="11"/>
    </w:p>
    <w:p w:rsidR="00BA4A3B" w:rsidRPr="00EF1DD5" w:rsidRDefault="00BA4A3B" w:rsidP="00BA4A3B">
      <w:pPr>
        <w:rPr>
          <w:rFonts w:ascii="Times New Roman" w:hAnsi="Times New Roman" w:cs="Times New Roman"/>
          <w:sz w:val="28"/>
          <w:szCs w:val="28"/>
        </w:rPr>
      </w:pPr>
      <w:r w:rsidRPr="00EF1DD5">
        <w:rPr>
          <w:rFonts w:ascii="Times New Roman" w:hAnsi="Times New Roman" w:cs="Times New Roman"/>
          <w:sz w:val="28"/>
          <w:szCs w:val="28"/>
        </w:rPr>
        <w:t xml:space="preserve">Multiple studies demonstrate the adaptability of transformational leadership in specific contexts. In teaching, Balwant's (2016) meta-analysis and Balwant et al.'s (2019) research creatively introduced TL into the classroom, proposing the concept of "Transformational Instructor-Leadership," demonstrating that transformative </w:t>
      </w:r>
      <w:r w:rsidR="007424AA" w:rsidRPr="00EF1DD5">
        <w:rPr>
          <w:rFonts w:ascii="Times New Roman" w:hAnsi="Times New Roman" w:cs="Times New Roman"/>
          <w:sz w:val="28"/>
          <w:szCs w:val="28"/>
        </w:rPr>
        <w:t>behaviours</w:t>
      </w:r>
      <w:r w:rsidRPr="00EF1DD5">
        <w:rPr>
          <w:rFonts w:ascii="Times New Roman" w:hAnsi="Times New Roman" w:cs="Times New Roman"/>
          <w:sz w:val="28"/>
          <w:szCs w:val="28"/>
        </w:rPr>
        <w:t xml:space="preserve"> exhibited by teachers can significantly improve student engagement and academic performance. </w:t>
      </w:r>
      <w:r w:rsidRPr="005370E8">
        <w:rPr>
          <w:rFonts w:ascii="Times New Roman" w:hAnsi="Times New Roman" w:cs="Times New Roman"/>
          <w:sz w:val="28"/>
          <w:szCs w:val="28"/>
        </w:rPr>
        <w:t>This echoes Howell et al.'s (2022) research on the application of TL in higher education programs.</w:t>
      </w:r>
    </w:p>
    <w:p w:rsidR="00BA4A3B" w:rsidRPr="00EF1DD5" w:rsidRDefault="00BA4A3B" w:rsidP="00BA4A3B">
      <w:pPr>
        <w:rPr>
          <w:rFonts w:ascii="Times New Roman" w:hAnsi="Times New Roman" w:cs="Times New Roman"/>
          <w:sz w:val="28"/>
          <w:szCs w:val="28"/>
        </w:rPr>
      </w:pPr>
      <w:r w:rsidRPr="00EF1DD5">
        <w:rPr>
          <w:rFonts w:ascii="Times New Roman" w:hAnsi="Times New Roman" w:cs="Times New Roman"/>
          <w:sz w:val="28"/>
          <w:szCs w:val="28"/>
        </w:rPr>
        <w:lastRenderedPageBreak/>
        <w:t xml:space="preserve">In crisis situations, Antonopoulou et al. (2021) found that TL is a key factor in responding to the COVID-19 pandemic and improving digital skills, with leaders' decisive decisions and digital vision playing a crucial role in stabilizing the crisis. </w:t>
      </w:r>
      <w:r w:rsidRPr="005370E8">
        <w:rPr>
          <w:rFonts w:ascii="Times New Roman" w:hAnsi="Times New Roman" w:cs="Times New Roman"/>
          <w:sz w:val="28"/>
          <w:szCs w:val="28"/>
        </w:rPr>
        <w:t>Regarding cultural diversity management, Brown, Brown, and Nandedkar (2019) focused on the perception of diversity management from a T</w:t>
      </w:r>
      <w:r w:rsidR="00EC7B4B" w:rsidRPr="005370E8">
        <w:rPr>
          <w:rFonts w:ascii="Times New Roman" w:hAnsi="Times New Roman" w:cs="Times New Roman" w:hint="eastAsia"/>
          <w:sz w:val="28"/>
          <w:szCs w:val="28"/>
        </w:rPr>
        <w:t xml:space="preserve">ransformational Leadership </w:t>
      </w:r>
      <w:r w:rsidRPr="005370E8">
        <w:rPr>
          <w:rFonts w:ascii="Times New Roman" w:hAnsi="Times New Roman" w:cs="Times New Roman"/>
          <w:sz w:val="28"/>
          <w:szCs w:val="28"/>
        </w:rPr>
        <w:t>perspective,</w:t>
      </w:r>
      <w:r w:rsidRPr="00EF1DD5">
        <w:rPr>
          <w:rFonts w:ascii="Times New Roman" w:hAnsi="Times New Roman" w:cs="Times New Roman"/>
          <w:sz w:val="28"/>
          <w:szCs w:val="28"/>
        </w:rPr>
        <w:t xml:space="preserve"> while Lamm et al. (2021) explored differences in perceived</w:t>
      </w:r>
      <w:r w:rsidR="00FA7835">
        <w:rPr>
          <w:rFonts w:ascii="Times New Roman" w:hAnsi="Times New Roman" w:cs="Times New Roman" w:hint="eastAsia"/>
          <w:sz w:val="28"/>
          <w:szCs w:val="28"/>
        </w:rPr>
        <w:t xml:space="preserve"> </w:t>
      </w:r>
      <w:r w:rsidR="00FA7835" w:rsidRPr="00EF1DD5">
        <w:rPr>
          <w:rFonts w:ascii="Times New Roman" w:hAnsi="Times New Roman" w:cs="Times New Roman"/>
          <w:sz w:val="28"/>
          <w:szCs w:val="28"/>
        </w:rPr>
        <w:t>T</w:t>
      </w:r>
      <w:r w:rsidR="00FA7835">
        <w:rPr>
          <w:rFonts w:ascii="Times New Roman" w:hAnsi="Times New Roman" w:cs="Times New Roman" w:hint="eastAsia"/>
          <w:sz w:val="28"/>
          <w:szCs w:val="28"/>
        </w:rPr>
        <w:t>ransformational Leadership</w:t>
      </w:r>
      <w:r w:rsidRPr="00EF1DD5">
        <w:rPr>
          <w:rFonts w:ascii="Times New Roman" w:hAnsi="Times New Roman" w:cs="Times New Roman"/>
          <w:sz w:val="28"/>
          <w:szCs w:val="28"/>
        </w:rPr>
        <w:t xml:space="preserve"> from a gender perspective, suggesting that the effectiveness of leadership styles may be moderated by gender role expectations. Furthermore, the empirical research conducted in Indonesia by </w:t>
      </w:r>
      <w:proofErr w:type="spellStart"/>
      <w:r w:rsidRPr="00EF1DD5">
        <w:rPr>
          <w:rFonts w:ascii="Times New Roman" w:hAnsi="Times New Roman" w:cs="Times New Roman"/>
          <w:sz w:val="28"/>
          <w:szCs w:val="28"/>
        </w:rPr>
        <w:t>Nurtjahjani</w:t>
      </w:r>
      <w:proofErr w:type="spellEnd"/>
      <w:r w:rsidRPr="00EF1DD5">
        <w:rPr>
          <w:rFonts w:ascii="Times New Roman" w:hAnsi="Times New Roman" w:cs="Times New Roman"/>
          <w:sz w:val="28"/>
          <w:szCs w:val="28"/>
        </w:rPr>
        <w:t xml:space="preserve"> et al. (2020) and </w:t>
      </w:r>
      <w:proofErr w:type="spellStart"/>
      <w:r w:rsidRPr="00EF1DD5">
        <w:rPr>
          <w:rFonts w:ascii="Times New Roman" w:hAnsi="Times New Roman" w:cs="Times New Roman"/>
          <w:sz w:val="28"/>
          <w:szCs w:val="28"/>
        </w:rPr>
        <w:t>Sunaengsih</w:t>
      </w:r>
      <w:proofErr w:type="spellEnd"/>
      <w:r w:rsidRPr="00EF1DD5">
        <w:rPr>
          <w:rFonts w:ascii="Times New Roman" w:hAnsi="Times New Roman" w:cs="Times New Roman"/>
          <w:sz w:val="28"/>
          <w:szCs w:val="28"/>
        </w:rPr>
        <w:t xml:space="preserve"> et al. (2021) further enriched the empirical data on TL in non-Western contexts, indicating that in cultures with higher power distance, the authoritative yet caring model of transformational leadership may be more effective.</w:t>
      </w:r>
    </w:p>
    <w:p w:rsidR="00BA4A3B" w:rsidRPr="00EF1DD5" w:rsidRDefault="00BA4A3B" w:rsidP="005C0C06">
      <w:pPr>
        <w:pStyle w:val="2"/>
      </w:pPr>
      <w:bookmarkStart w:id="12" w:name="_Toc218685937"/>
      <w:r w:rsidRPr="00EF1DD5">
        <w:t>3.3 Distributed Leadership</w:t>
      </w:r>
      <w:bookmarkEnd w:id="12"/>
    </w:p>
    <w:p w:rsidR="00BA4A3B" w:rsidRPr="00EF1DD5" w:rsidRDefault="00BA4A3B" w:rsidP="00BA4A3B">
      <w:pPr>
        <w:rPr>
          <w:rFonts w:ascii="Times New Roman" w:hAnsi="Times New Roman" w:cs="Times New Roman"/>
          <w:sz w:val="28"/>
          <w:szCs w:val="28"/>
        </w:rPr>
      </w:pPr>
      <w:r w:rsidRPr="00EF1DD5">
        <w:rPr>
          <w:rFonts w:ascii="Times New Roman" w:hAnsi="Times New Roman" w:cs="Times New Roman"/>
          <w:sz w:val="28"/>
          <w:szCs w:val="28"/>
        </w:rPr>
        <w:t xml:space="preserve">Unlike transformational leadership, which emphasizes the "heroic" individual, distributed leadership (DL) represents a fundamental shift towards a "post-heroic" leadership </w:t>
      </w:r>
      <w:r w:rsidR="000D1679">
        <w:rPr>
          <w:rFonts w:ascii="Times New Roman" w:hAnsi="Times New Roman" w:cs="Times New Roman" w:hint="eastAsia"/>
          <w:sz w:val="28"/>
          <w:szCs w:val="28"/>
        </w:rPr>
        <w:t>style</w:t>
      </w:r>
      <w:r w:rsidRPr="00EF1DD5">
        <w:rPr>
          <w:rFonts w:ascii="Times New Roman" w:hAnsi="Times New Roman" w:cs="Times New Roman"/>
          <w:sz w:val="28"/>
          <w:szCs w:val="28"/>
        </w:rPr>
        <w:t>. It emphasizes that leadership is an emergent organizational attribute rather than a personal trait (Bolden, 2011; Youngs, 2017).</w:t>
      </w:r>
    </w:p>
    <w:p w:rsidR="00BA4A3B" w:rsidRPr="00EF1DD5" w:rsidRDefault="00BA4A3B" w:rsidP="005C0C06">
      <w:pPr>
        <w:pStyle w:val="2"/>
      </w:pPr>
      <w:bookmarkStart w:id="13" w:name="_Toc218685938"/>
      <w:r w:rsidRPr="00EF1DD5">
        <w:lastRenderedPageBreak/>
        <w:t>3.3.1 Core Concepts</w:t>
      </w:r>
      <w:bookmarkEnd w:id="13"/>
    </w:p>
    <w:p w:rsidR="00BA4A3B" w:rsidRPr="00EF1DD5" w:rsidRDefault="00BA4A3B" w:rsidP="00BA4A3B">
      <w:pPr>
        <w:rPr>
          <w:rFonts w:ascii="Times New Roman" w:hAnsi="Times New Roman" w:cs="Times New Roman"/>
          <w:sz w:val="28"/>
          <w:szCs w:val="28"/>
        </w:rPr>
      </w:pPr>
      <w:r w:rsidRPr="00EF1DD5">
        <w:rPr>
          <w:rFonts w:ascii="Times New Roman" w:hAnsi="Times New Roman" w:cs="Times New Roman"/>
          <w:sz w:val="28"/>
          <w:szCs w:val="28"/>
        </w:rPr>
        <w:t>Bolden (2011), in his influential review, clearly points out that DL shifts the focus from "leader" to "leadership practice." Bush (2013) hailed it as the preferred model for the 21st century, arguing that it aligns with the need for flattening in professional organizations and represents a correction to traditional bureaucracy. Timperley (2005) emphasizes that DL theory must develop from practice, rather than merely being a normative description. Youngs (2017) critically explored leadership as a collaborative social process that exists in the interaction between people, tools, and situations, from an ontological perspective of "leadership-as-practice".</w:t>
      </w:r>
    </w:p>
    <w:p w:rsidR="00BA4A3B" w:rsidRPr="00EF1DD5" w:rsidRDefault="00BA4A3B" w:rsidP="005C0C06">
      <w:pPr>
        <w:pStyle w:val="2"/>
      </w:pPr>
      <w:bookmarkStart w:id="14" w:name="_Toc218685939"/>
      <w:r w:rsidRPr="00EF1DD5">
        <w:t>3.3.2 Teaching Quality and Interdisciplinary Capacity Building</w:t>
      </w:r>
      <w:bookmarkEnd w:id="14"/>
    </w:p>
    <w:p w:rsidR="00BA4A3B" w:rsidRPr="00EF1DD5" w:rsidRDefault="00BA4A3B" w:rsidP="00BA4A3B">
      <w:pPr>
        <w:rPr>
          <w:rFonts w:ascii="Times New Roman" w:hAnsi="Times New Roman" w:cs="Times New Roman"/>
          <w:sz w:val="28"/>
          <w:szCs w:val="28"/>
        </w:rPr>
      </w:pPr>
      <w:r w:rsidRPr="00EF1DD5">
        <w:rPr>
          <w:rFonts w:ascii="Times New Roman" w:hAnsi="Times New Roman" w:cs="Times New Roman"/>
          <w:sz w:val="28"/>
          <w:szCs w:val="28"/>
        </w:rPr>
        <w:t xml:space="preserve">In practical higher education, distributed leadership is often used as a core strategy to improve teaching quality. A multi-institutional study by Carbone et al. (2017) developed specialized assessment tools that demonstrated that distributed peer collaboration significantly improves teaching and learning quality. Furthermore, distributed leadership shows unique advantages in addressing complex global challenges. A case study by Davison et al. (2013) showed that in highly complex fields like climate change teaching, involving multidisciplinary knowledge, no single leader can master all the knowledge; distributed leadership becomes the only way to build interdisciplinary capacity. This model </w:t>
      </w:r>
      <w:r w:rsidRPr="00EF1DD5">
        <w:rPr>
          <w:rFonts w:ascii="Times New Roman" w:hAnsi="Times New Roman" w:cs="Times New Roman"/>
          <w:sz w:val="28"/>
          <w:szCs w:val="28"/>
        </w:rPr>
        <w:lastRenderedPageBreak/>
        <w:t>allows expertise to flow and integrate among experts in different disciplines. Research by Shava and Tlou (2018) in Zimbabwe also supports the broad applicability of distributed leadership in education, demonstrating that mobilizing collective strength is key to improving effectiveness, even in resource-scarce contexts.</w:t>
      </w:r>
    </w:p>
    <w:p w:rsidR="00BA4A3B" w:rsidRPr="00EF1DD5" w:rsidRDefault="00BA4A3B" w:rsidP="005C0C06">
      <w:pPr>
        <w:pStyle w:val="2"/>
      </w:pPr>
      <w:bookmarkStart w:id="15" w:name="_Toc218685940"/>
      <w:r w:rsidRPr="00EF1DD5">
        <w:t>3.3.3 From Theory to Action</w:t>
      </w:r>
      <w:bookmarkEnd w:id="15"/>
    </w:p>
    <w:p w:rsidR="00BA4A3B" w:rsidRPr="00EF1DD5" w:rsidRDefault="00BA4A3B" w:rsidP="00BA4A3B">
      <w:pPr>
        <w:rPr>
          <w:rFonts w:ascii="Times New Roman" w:hAnsi="Times New Roman" w:cs="Times New Roman"/>
          <w:sz w:val="28"/>
          <w:szCs w:val="28"/>
        </w:rPr>
      </w:pPr>
      <w:r w:rsidRPr="00EF1DD5">
        <w:rPr>
          <w:rFonts w:ascii="Times New Roman" w:hAnsi="Times New Roman" w:cs="Times New Roman"/>
          <w:sz w:val="28"/>
          <w:szCs w:val="28"/>
        </w:rPr>
        <w:t>To translate theory into actionable practice, academia has made significant efforts, with the series of studies by Jones and his team being the most systematic. As early as 2010, Jones et al. (2010) pioneered the "Distributed Leadership Matrix (DLM)" specifically for the university environment through synergic analysis of multiple empirical projects, attempting to define the participation dimensions at different levels. Subsequently, Jones et al. (2012) proposed a collaborative framework including academics, executives, and professional staff, breaking away from the limitation of focusing solely on academics; Jones et al. (2014) attempted to synthesize theory and practice, proposing specific implementation paths and emphasizing the role of action research in promoting DL; Jones and Harvey (2017) constructed a more dynamic model of the DL change process, focusing on the types of distribution needed at different stages of change; Jones et al. (2017) further demonstrated the application of DL methods in practical impact assessment.</w:t>
      </w:r>
    </w:p>
    <w:p w:rsidR="00BA4A3B" w:rsidRPr="00EF1DD5" w:rsidRDefault="00BA4A3B" w:rsidP="00BA4A3B">
      <w:pPr>
        <w:rPr>
          <w:rFonts w:ascii="Times New Roman" w:hAnsi="Times New Roman" w:cs="Times New Roman"/>
          <w:sz w:val="28"/>
          <w:szCs w:val="28"/>
        </w:rPr>
      </w:pPr>
      <w:r w:rsidRPr="00EF1DD5">
        <w:rPr>
          <w:rFonts w:ascii="Times New Roman" w:hAnsi="Times New Roman" w:cs="Times New Roman"/>
          <w:sz w:val="28"/>
          <w:szCs w:val="28"/>
        </w:rPr>
        <w:lastRenderedPageBreak/>
        <w:t xml:space="preserve">Furthermore, Beckmann (2017) proposed the concept of "leadership through fellowship," emphasizing that in professional recognition programs, leadership is manifested through peer support and recognition. Leadership through collaboration (DL) is also applicable to the restructuring of physical spaces. Vuori (2019) documented how a distributed participatory process built a new sense of community in the construction of a new campus, demonstrating that DL can effectively address the sense of alienation brought about by spatial changes. Van </w:t>
      </w:r>
      <w:proofErr w:type="spellStart"/>
      <w:r w:rsidRPr="00EF1DD5">
        <w:rPr>
          <w:rFonts w:ascii="Times New Roman" w:hAnsi="Times New Roman" w:cs="Times New Roman"/>
          <w:sz w:val="28"/>
          <w:szCs w:val="28"/>
        </w:rPr>
        <w:t>Ameijde</w:t>
      </w:r>
      <w:proofErr w:type="spellEnd"/>
      <w:r w:rsidRPr="00EF1DD5">
        <w:rPr>
          <w:rFonts w:ascii="Times New Roman" w:hAnsi="Times New Roman" w:cs="Times New Roman"/>
          <w:sz w:val="28"/>
          <w:szCs w:val="28"/>
        </w:rPr>
        <w:t xml:space="preserve"> et al. (2009) also conducted early research aiming to improve the overall leadership effectiveness of universities from a DL perspective.</w:t>
      </w:r>
    </w:p>
    <w:p w:rsidR="00BA4A3B" w:rsidRPr="00EF1DD5" w:rsidRDefault="00BA4A3B" w:rsidP="005C0C06">
      <w:pPr>
        <w:pStyle w:val="2"/>
      </w:pPr>
      <w:bookmarkStart w:id="16" w:name="_Toc218685941"/>
      <w:r w:rsidRPr="00EF1DD5">
        <w:t>3.3.4 Critical Perspective</w:t>
      </w:r>
      <w:bookmarkEnd w:id="16"/>
    </w:p>
    <w:p w:rsidR="00BA4A3B" w:rsidRPr="00EF1DD5" w:rsidRDefault="00BA4A3B" w:rsidP="00BA4A3B">
      <w:pPr>
        <w:rPr>
          <w:rFonts w:ascii="Times New Roman" w:hAnsi="Times New Roman" w:cs="Times New Roman"/>
          <w:sz w:val="28"/>
          <w:szCs w:val="28"/>
        </w:rPr>
      </w:pPr>
      <w:r w:rsidRPr="00EF1DD5">
        <w:rPr>
          <w:rFonts w:ascii="Times New Roman" w:hAnsi="Times New Roman" w:cs="Times New Roman"/>
          <w:sz w:val="28"/>
          <w:szCs w:val="28"/>
        </w:rPr>
        <w:t>A key finding of this study is the critical reflection on distributed leadership (DL) within academia, leading to a much deeper and more dialectical understanding of DL compared to TL. Bolden, Petrov, and Gosling (2009) published highly influential critical perspectives, arguing that DL in higher education is often more "rhetoric" than "real." They found that while universities claim to promote distributed leadership, this is often used as a managerialism to mask persistent centralization or to increase staff responsibility without pay increases. Gosling, Bolden, and Petrov (2009) further questioned, "What exactly does DL achieve?", suggesting that it can sometimes lead to a diffusion of responsibility rather than genuine empowerment.</w:t>
      </w:r>
    </w:p>
    <w:p w:rsidR="00BA4A3B" w:rsidRPr="00EF1DD5" w:rsidRDefault="00BA4A3B" w:rsidP="00BA4A3B">
      <w:pPr>
        <w:rPr>
          <w:rFonts w:ascii="Times New Roman" w:hAnsi="Times New Roman" w:cs="Times New Roman"/>
          <w:sz w:val="28"/>
          <w:szCs w:val="28"/>
        </w:rPr>
      </w:pPr>
      <w:r w:rsidRPr="00EF1DD5">
        <w:rPr>
          <w:rFonts w:ascii="Times New Roman" w:hAnsi="Times New Roman" w:cs="Times New Roman"/>
          <w:sz w:val="28"/>
          <w:szCs w:val="28"/>
        </w:rPr>
        <w:lastRenderedPageBreak/>
        <w:t xml:space="preserve">Bento (2011) explored power relations in DL in depth, arguing that DL that ignores power asymmetry is naive, because in hierarchical universities, junior faculty often struggle to truly exercise leadership. Jones (2014) also conducted a self-critical analysis of it, warning against romanticizing DL. </w:t>
      </w:r>
      <w:proofErr w:type="spellStart"/>
      <w:r w:rsidRPr="00EF1DD5">
        <w:rPr>
          <w:rFonts w:ascii="Times New Roman" w:hAnsi="Times New Roman" w:cs="Times New Roman"/>
          <w:sz w:val="28"/>
          <w:szCs w:val="28"/>
        </w:rPr>
        <w:t>Zepke</w:t>
      </w:r>
      <w:proofErr w:type="spellEnd"/>
      <w:r w:rsidRPr="00EF1DD5">
        <w:rPr>
          <w:rFonts w:ascii="Times New Roman" w:hAnsi="Times New Roman" w:cs="Times New Roman"/>
          <w:sz w:val="28"/>
          <w:szCs w:val="28"/>
        </w:rPr>
        <w:t xml:space="preserve"> (2007) went even further, suggesting that DL may struggle to survive in an accountability-driven world because it contradicts the logic of individual accountability.</w:t>
      </w:r>
    </w:p>
    <w:p w:rsidR="00BA4A3B" w:rsidRPr="00EF1DD5" w:rsidRDefault="00BA4A3B" w:rsidP="005C0C06">
      <w:pPr>
        <w:pStyle w:val="2"/>
      </w:pPr>
      <w:bookmarkStart w:id="17" w:name="_Toc218685942"/>
      <w:r w:rsidRPr="00EF1DD5">
        <w:t>3.3.5 Pain Points in Implementation</w:t>
      </w:r>
      <w:bookmarkEnd w:id="17"/>
    </w:p>
    <w:p w:rsidR="00BA4A3B" w:rsidRPr="00EF1DD5" w:rsidRDefault="00BA4A3B" w:rsidP="00BA4A3B">
      <w:pPr>
        <w:rPr>
          <w:rFonts w:ascii="Times New Roman" w:hAnsi="Times New Roman" w:cs="Times New Roman"/>
          <w:sz w:val="28"/>
          <w:szCs w:val="28"/>
        </w:rPr>
      </w:pPr>
      <w:r w:rsidRPr="00EF1DD5">
        <w:rPr>
          <w:rFonts w:ascii="Times New Roman" w:hAnsi="Times New Roman" w:cs="Times New Roman"/>
          <w:sz w:val="28"/>
          <w:szCs w:val="28"/>
        </w:rPr>
        <w:t>Recent research has begun to focus on the specific pain points of implementing distributed leadership, especially its impact on middle-level managers. Floyd and Preston (2018) found in their study of the role of Associate Deans in British universities that DL can degenerate into "pushing work to subordinates," leading to severe burnout and workload intensification for these "sandwich" managers who have both academic and administrative responsibilities.</w:t>
      </w:r>
    </w:p>
    <w:p w:rsidR="00BA4A3B" w:rsidRPr="00EF1DD5" w:rsidRDefault="00BA4A3B" w:rsidP="00BA4A3B">
      <w:pPr>
        <w:rPr>
          <w:rFonts w:ascii="Times New Roman" w:hAnsi="Times New Roman" w:cs="Times New Roman"/>
          <w:sz w:val="28"/>
          <w:szCs w:val="28"/>
        </w:rPr>
      </w:pPr>
      <w:r w:rsidRPr="00EF1DD5">
        <w:rPr>
          <w:rFonts w:ascii="Times New Roman" w:hAnsi="Times New Roman" w:cs="Times New Roman"/>
          <w:sz w:val="28"/>
          <w:szCs w:val="28"/>
        </w:rPr>
        <w:t xml:space="preserve">Another </w:t>
      </w:r>
      <w:r w:rsidR="00552D2C">
        <w:rPr>
          <w:rFonts w:ascii="Times New Roman" w:hAnsi="Times New Roman" w:cs="Times New Roman" w:hint="eastAsia"/>
          <w:sz w:val="28"/>
          <w:szCs w:val="28"/>
        </w:rPr>
        <w:t xml:space="preserve">unexpected </w:t>
      </w:r>
      <w:r w:rsidRPr="00EF1DD5">
        <w:rPr>
          <w:rFonts w:ascii="Times New Roman" w:hAnsi="Times New Roman" w:cs="Times New Roman"/>
          <w:sz w:val="28"/>
          <w:szCs w:val="28"/>
        </w:rPr>
        <w:t xml:space="preserve">finding comes from the recent research of Lizier, Brooks, and Bizo (2024). They emphasize that the successful implementation of DL is highly dependent on "clarity, hierarchy, and trust." They point out that effective distribution does not mean eliminating hierarchy; on the contrary, it requires a strong hierarchical </w:t>
      </w:r>
      <w:r w:rsidRPr="00EF1DD5">
        <w:rPr>
          <w:rFonts w:ascii="Times New Roman" w:hAnsi="Times New Roman" w:cs="Times New Roman"/>
          <w:sz w:val="28"/>
          <w:szCs w:val="28"/>
        </w:rPr>
        <w:lastRenderedPageBreak/>
        <w:t>structure to set boundaries and direction. Without this structural support, distributed leadership can lead to confusion and role ambiguity.</w:t>
      </w:r>
    </w:p>
    <w:p w:rsidR="00BA4A3B" w:rsidRPr="00EF1DD5" w:rsidRDefault="00BA4A3B" w:rsidP="00BA4A3B">
      <w:pPr>
        <w:rPr>
          <w:rFonts w:ascii="Times New Roman" w:hAnsi="Times New Roman" w:cs="Times New Roman"/>
          <w:sz w:val="28"/>
          <w:szCs w:val="28"/>
        </w:rPr>
      </w:pPr>
      <w:r w:rsidRPr="00EF1DD5">
        <w:rPr>
          <w:rFonts w:ascii="Times New Roman" w:hAnsi="Times New Roman" w:cs="Times New Roman"/>
          <w:sz w:val="28"/>
          <w:szCs w:val="28"/>
        </w:rPr>
        <w:t xml:space="preserve">Furthermore, contextual factors cannot be ignored. </w:t>
      </w:r>
      <w:r w:rsidRPr="005370E8">
        <w:rPr>
          <w:rFonts w:ascii="Times New Roman" w:hAnsi="Times New Roman" w:cs="Times New Roman"/>
          <w:sz w:val="28"/>
          <w:szCs w:val="28"/>
        </w:rPr>
        <w:t>Sewerin and Holmberg (2017) stressed the importance of understanding DL within its specific context.</w:t>
      </w:r>
      <w:r w:rsidRPr="00EF1DD5">
        <w:rPr>
          <w:rFonts w:ascii="Times New Roman" w:hAnsi="Times New Roman" w:cs="Times New Roman"/>
          <w:sz w:val="28"/>
          <w:szCs w:val="28"/>
        </w:rPr>
        <w:t xml:space="preserve"> Lu and Smith (2024) extended their perspective to higher education in China, exploring the manifestations of DL in non-Western cultural contexts (such as Confucian culture which emphasizes respect for teachers). They found that DL often manifests as "guided participation," which provides new evidence for understanding the global universality and cultural specificity of DL.</w:t>
      </w:r>
    </w:p>
    <w:p w:rsidR="00BA4A3B" w:rsidRPr="00EF1DD5" w:rsidRDefault="00BA4A3B" w:rsidP="005C0C06">
      <w:pPr>
        <w:pStyle w:val="2"/>
      </w:pPr>
      <w:bookmarkStart w:id="18" w:name="_Toc218685943"/>
      <w:r w:rsidRPr="00EF1DD5">
        <w:t>3.4 Overview of Theoretical Territories</w:t>
      </w:r>
      <w:bookmarkEnd w:id="18"/>
    </w:p>
    <w:p w:rsidR="00BA4A3B" w:rsidRPr="00EF1DD5" w:rsidRDefault="00BA4A3B" w:rsidP="00BA4A3B">
      <w:pPr>
        <w:rPr>
          <w:rFonts w:ascii="Times New Roman" w:hAnsi="Times New Roman" w:cs="Times New Roman"/>
          <w:sz w:val="28"/>
          <w:szCs w:val="28"/>
        </w:rPr>
      </w:pPr>
      <w:r w:rsidRPr="00EF1DD5">
        <w:rPr>
          <w:rFonts w:ascii="Times New Roman" w:hAnsi="Times New Roman" w:cs="Times New Roman"/>
          <w:sz w:val="28"/>
          <w:szCs w:val="28"/>
        </w:rPr>
        <w:t>A review of the 56 articles</w:t>
      </w:r>
      <w:r w:rsidR="00023933">
        <w:rPr>
          <w:rFonts w:ascii="Times New Roman" w:hAnsi="Times New Roman" w:cs="Times New Roman" w:hint="eastAsia"/>
          <w:sz w:val="28"/>
          <w:szCs w:val="28"/>
        </w:rPr>
        <w:t xml:space="preserve"> </w:t>
      </w:r>
      <w:r w:rsidRPr="00EF1DD5">
        <w:rPr>
          <w:rFonts w:ascii="Times New Roman" w:hAnsi="Times New Roman" w:cs="Times New Roman"/>
          <w:sz w:val="28"/>
          <w:szCs w:val="28"/>
        </w:rPr>
        <w:t>reveals that transformational leadership and distributed leadership occupy different "territories" in higher education research, reflecting two distinct ontological assumptions.</w:t>
      </w:r>
    </w:p>
    <w:p w:rsidR="00BA4A3B" w:rsidRPr="00EF1DD5" w:rsidRDefault="00BA4A3B" w:rsidP="00BA4A3B">
      <w:pPr>
        <w:rPr>
          <w:rFonts w:ascii="Times New Roman" w:hAnsi="Times New Roman" w:cs="Times New Roman"/>
          <w:sz w:val="28"/>
          <w:szCs w:val="28"/>
        </w:rPr>
      </w:pPr>
      <w:r w:rsidRPr="00EF1DD5">
        <w:rPr>
          <w:rFonts w:ascii="Times New Roman" w:hAnsi="Times New Roman" w:cs="Times New Roman"/>
          <w:sz w:val="28"/>
          <w:szCs w:val="28"/>
        </w:rPr>
        <w:t>Transformational leadership literature (e.g., Al-Amri et al., 2018; Balwant, 2016) tends to adopt a positivist paradigm, focusing on quantitative methods to verify its positive causal relationship with innovation, performance, and satisfaction. This type of research typically views leadership as an individual's "capital" or "trait"</w:t>
      </w:r>
      <w:r w:rsidR="00455289">
        <w:rPr>
          <w:rFonts w:ascii="Times New Roman" w:hAnsi="Times New Roman" w:cs="Times New Roman" w:hint="eastAsia"/>
          <w:sz w:val="28"/>
          <w:szCs w:val="28"/>
        </w:rPr>
        <w:t>,</w:t>
      </w:r>
      <w:r w:rsidRPr="00EF1DD5">
        <w:rPr>
          <w:rFonts w:ascii="Times New Roman" w:hAnsi="Times New Roman" w:cs="Times New Roman"/>
          <w:sz w:val="28"/>
          <w:szCs w:val="28"/>
        </w:rPr>
        <w:t xml:space="preserve"> portraying it as an ideal model for responding to crises, driving systemic change, and digital transformation</w:t>
      </w:r>
      <w:r w:rsidR="00455289">
        <w:rPr>
          <w:rFonts w:ascii="Times New Roman" w:hAnsi="Times New Roman" w:cs="Times New Roman" w:hint="eastAsia"/>
          <w:sz w:val="28"/>
          <w:szCs w:val="28"/>
        </w:rPr>
        <w:t xml:space="preserve"> (</w:t>
      </w:r>
      <w:r w:rsidR="00455289" w:rsidRPr="00455289">
        <w:rPr>
          <w:rFonts w:ascii="Times New Roman" w:hAnsi="Times New Roman" w:cs="Times New Roman"/>
          <w:sz w:val="28"/>
          <w:szCs w:val="28"/>
        </w:rPr>
        <w:t>Antonopoulou et al.</w:t>
      </w:r>
      <w:r w:rsidR="00455289">
        <w:rPr>
          <w:rFonts w:ascii="Times New Roman" w:hAnsi="Times New Roman" w:cs="Times New Roman" w:hint="eastAsia"/>
          <w:sz w:val="28"/>
          <w:szCs w:val="28"/>
        </w:rPr>
        <w:t xml:space="preserve">, </w:t>
      </w:r>
      <w:r w:rsidR="00455289" w:rsidRPr="00455289">
        <w:rPr>
          <w:rFonts w:ascii="Times New Roman" w:hAnsi="Times New Roman" w:cs="Times New Roman"/>
          <w:sz w:val="28"/>
          <w:szCs w:val="28"/>
        </w:rPr>
        <w:t>2021</w:t>
      </w:r>
      <w:r w:rsidR="00455289">
        <w:rPr>
          <w:rFonts w:ascii="Times New Roman" w:hAnsi="Times New Roman" w:cs="Times New Roman" w:hint="eastAsia"/>
          <w:sz w:val="28"/>
          <w:szCs w:val="28"/>
        </w:rPr>
        <w:t>)</w:t>
      </w:r>
      <w:r w:rsidRPr="00EF1DD5">
        <w:rPr>
          <w:rFonts w:ascii="Times New Roman" w:hAnsi="Times New Roman" w:cs="Times New Roman"/>
          <w:sz w:val="28"/>
          <w:szCs w:val="28"/>
        </w:rPr>
        <w:t xml:space="preserve">. Its implicit assumption is that </w:t>
      </w:r>
      <w:r w:rsidRPr="00EF1DD5">
        <w:rPr>
          <w:rFonts w:ascii="Times New Roman" w:hAnsi="Times New Roman" w:cs="Times New Roman"/>
          <w:sz w:val="28"/>
          <w:szCs w:val="28"/>
        </w:rPr>
        <w:lastRenderedPageBreak/>
        <w:t xml:space="preserve">universities, as loosely structured systems, urgently need a clear and powerful visionary </w:t>
      </w:r>
      <w:r w:rsidR="00A84090" w:rsidRPr="00EF1DD5">
        <w:rPr>
          <w:rFonts w:ascii="Times New Roman" w:hAnsi="Times New Roman" w:cs="Times New Roman"/>
          <w:sz w:val="28"/>
          <w:szCs w:val="28"/>
        </w:rPr>
        <w:t>centre</w:t>
      </w:r>
      <w:r w:rsidRPr="00EF1DD5">
        <w:rPr>
          <w:rFonts w:ascii="Times New Roman" w:hAnsi="Times New Roman" w:cs="Times New Roman"/>
          <w:sz w:val="28"/>
          <w:szCs w:val="28"/>
        </w:rPr>
        <w:t xml:space="preserve"> to provide direction.</w:t>
      </w:r>
    </w:p>
    <w:p w:rsidR="00BA4A3B" w:rsidRPr="00EF1DD5" w:rsidRDefault="00BA4A3B" w:rsidP="00BA4A3B">
      <w:pPr>
        <w:rPr>
          <w:rFonts w:ascii="Times New Roman" w:hAnsi="Times New Roman" w:cs="Times New Roman"/>
          <w:sz w:val="28"/>
          <w:szCs w:val="28"/>
        </w:rPr>
      </w:pPr>
      <w:r w:rsidRPr="00EF1DD5">
        <w:rPr>
          <w:rFonts w:ascii="Times New Roman" w:hAnsi="Times New Roman" w:cs="Times New Roman"/>
          <w:sz w:val="28"/>
          <w:szCs w:val="28"/>
        </w:rPr>
        <w:t>Conversely, the literature on distributed leadership (e.g., Bolden, 2011;</w:t>
      </w:r>
      <w:r w:rsidR="005E63ED">
        <w:rPr>
          <w:rFonts w:ascii="Times New Roman" w:hAnsi="Times New Roman" w:cs="Times New Roman" w:hint="eastAsia"/>
          <w:sz w:val="28"/>
          <w:szCs w:val="28"/>
        </w:rPr>
        <w:t xml:space="preserve"> </w:t>
      </w:r>
      <w:r w:rsidRPr="00EF1DD5">
        <w:rPr>
          <w:rFonts w:ascii="Times New Roman" w:hAnsi="Times New Roman" w:cs="Times New Roman"/>
          <w:sz w:val="28"/>
          <w:szCs w:val="28"/>
        </w:rPr>
        <w:t xml:space="preserve">Youngs, 2017) adopts a more social constructivist or critical perspective, focusing on how leadership arises in complex academic interactions and daily practices. While it is considered more aligned with the values </w:t>
      </w:r>
      <w:r w:rsidRPr="00EF1DD5">
        <w:rPr>
          <w:rFonts w:ascii="Times New Roman" w:eastAsia="MS Gothic" w:hAnsi="Times New Roman" w:cs="Times New Roman"/>
          <w:sz w:val="28"/>
          <w:szCs w:val="28"/>
        </w:rPr>
        <w:t>​​</w:t>
      </w:r>
      <w:r w:rsidRPr="00EF1DD5">
        <w:rPr>
          <w:rFonts w:ascii="Times New Roman" w:hAnsi="Times New Roman" w:cs="Times New Roman"/>
          <w:sz w:val="28"/>
          <w:szCs w:val="28"/>
        </w:rPr>
        <w:t>of academic autonomy and academia</w:t>
      </w:r>
      <w:r w:rsidR="003F647A">
        <w:rPr>
          <w:rFonts w:ascii="Times New Roman" w:hAnsi="Times New Roman" w:cs="Times New Roman" w:hint="eastAsia"/>
          <w:sz w:val="28"/>
          <w:szCs w:val="28"/>
        </w:rPr>
        <w:t xml:space="preserve"> (</w:t>
      </w:r>
      <w:r w:rsidR="003F647A" w:rsidRPr="003F647A">
        <w:rPr>
          <w:rFonts w:ascii="Times New Roman" w:hAnsi="Times New Roman" w:cs="Times New Roman"/>
          <w:sz w:val="28"/>
          <w:szCs w:val="28"/>
        </w:rPr>
        <w:t>Bush</w:t>
      </w:r>
      <w:r w:rsidR="003F647A">
        <w:rPr>
          <w:rFonts w:ascii="Times New Roman" w:hAnsi="Times New Roman" w:cs="Times New Roman" w:hint="eastAsia"/>
          <w:sz w:val="28"/>
          <w:szCs w:val="28"/>
        </w:rPr>
        <w:t xml:space="preserve">, </w:t>
      </w:r>
      <w:r w:rsidR="003F647A" w:rsidRPr="003F647A">
        <w:rPr>
          <w:rFonts w:ascii="Times New Roman" w:hAnsi="Times New Roman" w:cs="Times New Roman"/>
          <w:sz w:val="28"/>
          <w:szCs w:val="28"/>
        </w:rPr>
        <w:t>2013</w:t>
      </w:r>
      <w:r w:rsidR="003F647A">
        <w:rPr>
          <w:rFonts w:ascii="Times New Roman" w:hAnsi="Times New Roman" w:cs="Times New Roman" w:hint="eastAsia"/>
          <w:sz w:val="28"/>
          <w:szCs w:val="28"/>
        </w:rPr>
        <w:t>)</w:t>
      </w:r>
      <w:r w:rsidRPr="00EF1DD5">
        <w:rPr>
          <w:rFonts w:ascii="Times New Roman" w:hAnsi="Times New Roman" w:cs="Times New Roman"/>
          <w:sz w:val="28"/>
          <w:szCs w:val="28"/>
        </w:rPr>
        <w:t>, scholars remain highly cautious about its impact on power relations (Bento, 2011), alienation in actual implementation (Floyd &amp; Preston, 2018), and dependence on hierarchical structures (Lizier et al., 2024).</w:t>
      </w:r>
    </w:p>
    <w:p w:rsidR="00BA4A3B" w:rsidRPr="00EF1DD5" w:rsidRDefault="00BA4A3B" w:rsidP="00BA4A3B">
      <w:pPr>
        <w:rPr>
          <w:rFonts w:ascii="Times New Roman" w:hAnsi="Times New Roman" w:cs="Times New Roman"/>
          <w:sz w:val="28"/>
          <w:szCs w:val="28"/>
        </w:rPr>
      </w:pPr>
      <w:r w:rsidRPr="00EF1DD5">
        <w:rPr>
          <w:rFonts w:ascii="Times New Roman" w:hAnsi="Times New Roman" w:cs="Times New Roman"/>
          <w:sz w:val="28"/>
          <w:szCs w:val="28"/>
        </w:rPr>
        <w:t>This distribution of literature reveals a key theoretical contradiction and research gap: higher education institutions seem to require transformational leadership to provide "direction" and administrative efficiency, while also needing distributed leadership to provide "engagement" and academic legitimacy</w:t>
      </w:r>
      <w:r w:rsidR="00A16BA0">
        <w:rPr>
          <w:rFonts w:ascii="Times New Roman" w:hAnsi="Times New Roman" w:cs="Times New Roman" w:hint="eastAsia"/>
          <w:sz w:val="28"/>
          <w:szCs w:val="28"/>
        </w:rPr>
        <w:t xml:space="preserve"> (</w:t>
      </w:r>
      <w:r w:rsidR="00A16BA0" w:rsidRPr="00A16BA0">
        <w:rPr>
          <w:rFonts w:ascii="Times New Roman" w:hAnsi="Times New Roman" w:cs="Times New Roman"/>
          <w:sz w:val="28"/>
          <w:szCs w:val="28"/>
        </w:rPr>
        <w:t>Jones et al.</w:t>
      </w:r>
      <w:r w:rsidR="00A16BA0">
        <w:rPr>
          <w:rFonts w:ascii="Times New Roman" w:hAnsi="Times New Roman" w:cs="Times New Roman" w:hint="eastAsia"/>
          <w:sz w:val="28"/>
          <w:szCs w:val="28"/>
        </w:rPr>
        <w:t xml:space="preserve">, </w:t>
      </w:r>
      <w:r w:rsidR="00A16BA0" w:rsidRPr="00A16BA0">
        <w:rPr>
          <w:rFonts w:ascii="Times New Roman" w:hAnsi="Times New Roman" w:cs="Times New Roman"/>
          <w:sz w:val="28"/>
          <w:szCs w:val="28"/>
        </w:rPr>
        <w:t>2014</w:t>
      </w:r>
      <w:r w:rsidR="00A16BA0">
        <w:rPr>
          <w:rFonts w:ascii="Times New Roman" w:hAnsi="Times New Roman" w:cs="Times New Roman" w:hint="eastAsia"/>
          <w:sz w:val="28"/>
          <w:szCs w:val="28"/>
        </w:rPr>
        <w:t>)</w:t>
      </w:r>
      <w:r w:rsidRPr="00EF1DD5">
        <w:rPr>
          <w:rFonts w:ascii="Times New Roman" w:hAnsi="Times New Roman" w:cs="Times New Roman"/>
          <w:sz w:val="28"/>
          <w:szCs w:val="28"/>
        </w:rPr>
        <w:t xml:space="preserve">. However, few studies systematically explore how these two coexist, interact, or conflict within the same institution. This provides a solid theoretical foundation and entry point for the subsequent construction of a comparative framework in this </w:t>
      </w:r>
      <w:r w:rsidR="007259AF">
        <w:rPr>
          <w:rFonts w:ascii="Times New Roman" w:hAnsi="Times New Roman" w:cs="Times New Roman" w:hint="eastAsia"/>
          <w:sz w:val="28"/>
          <w:szCs w:val="28"/>
        </w:rPr>
        <w:t>study</w:t>
      </w:r>
      <w:r w:rsidRPr="00EF1DD5">
        <w:rPr>
          <w:rFonts w:ascii="Times New Roman" w:hAnsi="Times New Roman" w:cs="Times New Roman"/>
          <w:sz w:val="28"/>
          <w:szCs w:val="28"/>
        </w:rPr>
        <w:t xml:space="preserve"> to explore the integration of leadership under dual logic.</w:t>
      </w:r>
    </w:p>
    <w:p w:rsidR="00C5240C" w:rsidRPr="00EF1DD5" w:rsidRDefault="00C5240C" w:rsidP="005C0C06">
      <w:pPr>
        <w:pStyle w:val="2"/>
      </w:pPr>
      <w:bookmarkStart w:id="19" w:name="_Toc218685944"/>
      <w:r w:rsidRPr="00EF1DD5">
        <w:lastRenderedPageBreak/>
        <w:t>4. Methodology</w:t>
      </w:r>
      <w:bookmarkEnd w:id="19"/>
      <w:r w:rsidRPr="00EF1DD5">
        <w:t xml:space="preserve"> </w:t>
      </w:r>
    </w:p>
    <w:p w:rsidR="00C5240C" w:rsidRPr="00EF1DD5" w:rsidRDefault="00C5240C" w:rsidP="005C0C06">
      <w:pPr>
        <w:pStyle w:val="2"/>
      </w:pPr>
      <w:bookmarkStart w:id="20" w:name="_Toc218685945"/>
      <w:r w:rsidRPr="00EF1DD5">
        <w:t>4.1 Research Design</w:t>
      </w:r>
      <w:bookmarkEnd w:id="20"/>
    </w:p>
    <w:p w:rsidR="00CA51E3" w:rsidRPr="00EF1DD5" w:rsidRDefault="00CA51E3" w:rsidP="00C5240C">
      <w:pPr>
        <w:rPr>
          <w:rFonts w:ascii="Times New Roman" w:hAnsi="Times New Roman" w:cs="Times New Roman"/>
          <w:sz w:val="28"/>
          <w:szCs w:val="28"/>
        </w:rPr>
      </w:pPr>
      <w:r w:rsidRPr="00EF1DD5">
        <w:rPr>
          <w:rFonts w:ascii="Times New Roman" w:hAnsi="Times New Roman" w:cs="Times New Roman"/>
          <w:sz w:val="28"/>
          <w:szCs w:val="28"/>
        </w:rPr>
        <w:t>Given that this study aims to synthesize the distinct but interconnected theoretical frameworks of transformational leadership and distributed leadership, an integrative literature review is employed as the core research design.</w:t>
      </w:r>
    </w:p>
    <w:p w:rsidR="00C5240C" w:rsidRPr="00EF1DD5" w:rsidRDefault="00C5240C" w:rsidP="00C5240C">
      <w:pPr>
        <w:rPr>
          <w:rFonts w:ascii="Times New Roman" w:hAnsi="Times New Roman" w:cs="Times New Roman"/>
          <w:sz w:val="28"/>
          <w:szCs w:val="28"/>
        </w:rPr>
      </w:pPr>
      <w:r w:rsidRPr="00EF1DD5">
        <w:rPr>
          <w:rFonts w:ascii="Times New Roman" w:hAnsi="Times New Roman" w:cs="Times New Roman"/>
          <w:sz w:val="28"/>
          <w:szCs w:val="28"/>
        </w:rPr>
        <w:t xml:space="preserve">According to </w:t>
      </w:r>
      <w:bookmarkStart w:id="21" w:name="OLE_LINK6"/>
      <w:r w:rsidRPr="00EF1DD5">
        <w:rPr>
          <w:rFonts w:ascii="Times New Roman" w:hAnsi="Times New Roman" w:cs="Times New Roman"/>
          <w:sz w:val="28"/>
          <w:szCs w:val="28"/>
        </w:rPr>
        <w:t>Torraco (2005)</w:t>
      </w:r>
      <w:bookmarkEnd w:id="21"/>
      <w:r w:rsidRPr="00EF1DD5">
        <w:rPr>
          <w:rFonts w:ascii="Times New Roman" w:hAnsi="Times New Roman" w:cs="Times New Roman"/>
          <w:sz w:val="28"/>
          <w:szCs w:val="28"/>
        </w:rPr>
        <w:t>, an integrative review differs from a simple descriptive review; it is a unique form of research that aims to generate new knowledge frameworks or theoretical perspectives through critical analysis of past research. For mature research fields (such as leadership research), the value of an integrative review lies in reintegrating disparate literature streams to reveal potential theoretical tensions and new research agendas</w:t>
      </w:r>
      <w:r w:rsidR="00915621" w:rsidRPr="00915621">
        <w:rPr>
          <w:rFonts w:ascii="Times New Roman" w:hAnsi="Times New Roman" w:cs="Times New Roman"/>
          <w:sz w:val="28"/>
          <w:szCs w:val="28"/>
        </w:rPr>
        <w:t xml:space="preserve"> </w:t>
      </w:r>
      <w:r w:rsidR="00915621">
        <w:rPr>
          <w:rFonts w:ascii="Times New Roman" w:hAnsi="Times New Roman" w:cs="Times New Roman" w:hint="eastAsia"/>
          <w:sz w:val="28"/>
          <w:szCs w:val="28"/>
        </w:rPr>
        <w:t>(</w:t>
      </w:r>
      <w:r w:rsidR="00915621" w:rsidRPr="00EF1DD5">
        <w:rPr>
          <w:rFonts w:ascii="Times New Roman" w:hAnsi="Times New Roman" w:cs="Times New Roman"/>
          <w:sz w:val="28"/>
          <w:szCs w:val="28"/>
        </w:rPr>
        <w:t>Torraco</w:t>
      </w:r>
      <w:r w:rsidR="00915621">
        <w:rPr>
          <w:rFonts w:ascii="Times New Roman" w:hAnsi="Times New Roman" w:cs="Times New Roman" w:hint="eastAsia"/>
          <w:sz w:val="28"/>
          <w:szCs w:val="28"/>
        </w:rPr>
        <w:t xml:space="preserve">, </w:t>
      </w:r>
      <w:r w:rsidR="00915621" w:rsidRPr="00EF1DD5">
        <w:rPr>
          <w:rFonts w:ascii="Times New Roman" w:hAnsi="Times New Roman" w:cs="Times New Roman"/>
          <w:sz w:val="28"/>
          <w:szCs w:val="28"/>
        </w:rPr>
        <w:t>2005)</w:t>
      </w:r>
      <w:r w:rsidRPr="00EF1DD5">
        <w:rPr>
          <w:rFonts w:ascii="Times New Roman" w:hAnsi="Times New Roman" w:cs="Times New Roman"/>
          <w:sz w:val="28"/>
          <w:szCs w:val="28"/>
        </w:rPr>
        <w:t>.</w:t>
      </w:r>
    </w:p>
    <w:p w:rsidR="00C5240C" w:rsidRPr="00EF1DD5" w:rsidRDefault="00C5240C" w:rsidP="00C5240C">
      <w:pPr>
        <w:rPr>
          <w:rFonts w:ascii="Times New Roman" w:hAnsi="Times New Roman" w:cs="Times New Roman"/>
          <w:sz w:val="28"/>
          <w:szCs w:val="28"/>
        </w:rPr>
      </w:pPr>
      <w:r w:rsidRPr="00EF1DD5">
        <w:rPr>
          <w:rFonts w:ascii="Times New Roman" w:hAnsi="Times New Roman" w:cs="Times New Roman"/>
          <w:sz w:val="28"/>
          <w:szCs w:val="28"/>
        </w:rPr>
        <w:t xml:space="preserve">Furthermore, this study also references Jaakkola's (2020) design principles for conceptual papers. Jaakkola points out that the core contribution of conceptual papers lies in constructing new logic by connecting previously independent fields (bridging). Therefore, the methodological design of this chapter is not intended to conduct exhaustive statistical analysis (such as meta-analysis) of all existing literature, but rather to construct a comparative framework that can </w:t>
      </w:r>
      <w:r w:rsidRPr="00EF1DD5">
        <w:rPr>
          <w:rFonts w:ascii="Times New Roman" w:hAnsi="Times New Roman" w:cs="Times New Roman"/>
          <w:sz w:val="28"/>
          <w:szCs w:val="28"/>
        </w:rPr>
        <w:lastRenderedPageBreak/>
        <w:t>explain the logic of dual governance in higher education through purposeful sampling and thematic analysis.</w:t>
      </w:r>
    </w:p>
    <w:p w:rsidR="00C5240C" w:rsidRPr="00EF1DD5" w:rsidRDefault="00C5240C" w:rsidP="005C0C06">
      <w:pPr>
        <w:pStyle w:val="2"/>
      </w:pPr>
      <w:bookmarkStart w:id="22" w:name="_Toc218685946"/>
      <w:r w:rsidRPr="00EF1DD5">
        <w:t>4.2 Data Gathering Strategy</w:t>
      </w:r>
      <w:bookmarkEnd w:id="22"/>
    </w:p>
    <w:p w:rsidR="00C5240C" w:rsidRPr="00EF1DD5" w:rsidRDefault="00C5240C" w:rsidP="00C5240C">
      <w:pPr>
        <w:rPr>
          <w:rFonts w:ascii="Times New Roman" w:hAnsi="Times New Roman" w:cs="Times New Roman"/>
          <w:sz w:val="28"/>
          <w:szCs w:val="28"/>
        </w:rPr>
      </w:pPr>
      <w:r w:rsidRPr="00EF1DD5">
        <w:rPr>
          <w:rFonts w:ascii="Times New Roman" w:hAnsi="Times New Roman" w:cs="Times New Roman"/>
          <w:sz w:val="28"/>
          <w:szCs w:val="28"/>
        </w:rPr>
        <w:t>To build a solid literature foundation, the data collection process for this study followed the concept-</w:t>
      </w:r>
      <w:proofErr w:type="spellStart"/>
      <w:r w:rsidR="007215FA" w:rsidRPr="00EF1DD5">
        <w:rPr>
          <w:rFonts w:ascii="Times New Roman" w:hAnsi="Times New Roman" w:cs="Times New Roman"/>
          <w:sz w:val="28"/>
          <w:szCs w:val="28"/>
        </w:rPr>
        <w:t>c</w:t>
      </w:r>
      <w:r w:rsidR="002E797C">
        <w:rPr>
          <w:rFonts w:ascii="Times New Roman" w:hAnsi="Times New Roman" w:cs="Times New Roman" w:hint="eastAsia"/>
          <w:sz w:val="28"/>
          <w:szCs w:val="28"/>
        </w:rPr>
        <w:t>e</w:t>
      </w:r>
      <w:r w:rsidR="007215FA" w:rsidRPr="00EF1DD5">
        <w:rPr>
          <w:rFonts w:ascii="Times New Roman" w:hAnsi="Times New Roman" w:cs="Times New Roman"/>
          <w:sz w:val="28"/>
          <w:szCs w:val="28"/>
        </w:rPr>
        <w:t>ntered</w:t>
      </w:r>
      <w:proofErr w:type="spellEnd"/>
      <w:r w:rsidRPr="00EF1DD5">
        <w:rPr>
          <w:rFonts w:ascii="Times New Roman" w:hAnsi="Times New Roman" w:cs="Times New Roman"/>
          <w:sz w:val="28"/>
          <w:szCs w:val="28"/>
        </w:rPr>
        <w:t xml:space="preserve"> review guidelines proposed by Webster and Watson (2002). Considering the interdisciplinary nature of higher education leadership research (involving education, sociology, and management), and the specific focus of this study on the latest cutting-edge literature (2024-2025), a targeted single-database search strategy was adopted.</w:t>
      </w:r>
    </w:p>
    <w:p w:rsidR="00C5240C" w:rsidRPr="00EF1DD5" w:rsidRDefault="00C5240C" w:rsidP="005C0C06">
      <w:pPr>
        <w:pStyle w:val="2"/>
      </w:pPr>
      <w:bookmarkStart w:id="23" w:name="_Toc218685947"/>
      <w:r w:rsidRPr="00EF1DD5">
        <w:t>4.2.1 Database Selection and Keywords</w:t>
      </w:r>
      <w:bookmarkEnd w:id="23"/>
    </w:p>
    <w:p w:rsidR="00C5240C" w:rsidRPr="00EF1DD5" w:rsidRDefault="00C5240C" w:rsidP="00C5240C">
      <w:pPr>
        <w:rPr>
          <w:rFonts w:ascii="Times New Roman" w:hAnsi="Times New Roman" w:cs="Times New Roman"/>
          <w:sz w:val="28"/>
          <w:szCs w:val="28"/>
        </w:rPr>
      </w:pPr>
      <w:r w:rsidRPr="00EF1DD5">
        <w:rPr>
          <w:rFonts w:ascii="Times New Roman" w:hAnsi="Times New Roman" w:cs="Times New Roman"/>
          <w:sz w:val="28"/>
          <w:szCs w:val="28"/>
        </w:rPr>
        <w:t xml:space="preserve">This study specifically selected Google Scholar as the sole search database. This database was chosen based on the findings of </w:t>
      </w:r>
      <w:proofErr w:type="spellStart"/>
      <w:r w:rsidRPr="00EF1DD5">
        <w:rPr>
          <w:rFonts w:ascii="Times New Roman" w:hAnsi="Times New Roman" w:cs="Times New Roman"/>
          <w:sz w:val="28"/>
          <w:szCs w:val="28"/>
        </w:rPr>
        <w:t>Gehanno</w:t>
      </w:r>
      <w:proofErr w:type="spellEnd"/>
      <w:r w:rsidRPr="00EF1DD5">
        <w:rPr>
          <w:rFonts w:ascii="Times New Roman" w:hAnsi="Times New Roman" w:cs="Times New Roman"/>
          <w:sz w:val="28"/>
          <w:szCs w:val="28"/>
        </w:rPr>
        <w:t xml:space="preserve"> et al. (2013), which concluded that Google Scholar has a significant advantage in covering non-traditional publications and the latest academic results, minimizing publication bias. Furthermore, given that this study covers multiple recent articles from 2025, Google Scholar's indexing speed advantage makes it the most suitable data source</w:t>
      </w:r>
      <w:r w:rsidR="00CF74DD">
        <w:rPr>
          <w:rFonts w:ascii="Times New Roman" w:hAnsi="Times New Roman" w:cs="Times New Roman" w:hint="eastAsia"/>
          <w:sz w:val="28"/>
          <w:szCs w:val="28"/>
        </w:rPr>
        <w:t xml:space="preserve"> (</w:t>
      </w:r>
      <w:proofErr w:type="spellStart"/>
      <w:r w:rsidR="00CF74DD" w:rsidRPr="00EF1DD5">
        <w:rPr>
          <w:rFonts w:ascii="Times New Roman" w:hAnsi="Times New Roman" w:cs="Times New Roman"/>
          <w:sz w:val="28"/>
          <w:szCs w:val="28"/>
        </w:rPr>
        <w:t>Gehanno</w:t>
      </w:r>
      <w:proofErr w:type="spellEnd"/>
      <w:r w:rsidR="00CF74DD" w:rsidRPr="00EF1DD5">
        <w:rPr>
          <w:rFonts w:ascii="Times New Roman" w:hAnsi="Times New Roman" w:cs="Times New Roman"/>
          <w:sz w:val="28"/>
          <w:szCs w:val="28"/>
        </w:rPr>
        <w:t xml:space="preserve"> et al.</w:t>
      </w:r>
      <w:r w:rsidR="00CF74DD">
        <w:rPr>
          <w:rFonts w:ascii="Times New Roman" w:hAnsi="Times New Roman" w:cs="Times New Roman" w:hint="eastAsia"/>
          <w:sz w:val="28"/>
          <w:szCs w:val="28"/>
        </w:rPr>
        <w:t xml:space="preserve">, </w:t>
      </w:r>
      <w:r w:rsidR="00CF74DD" w:rsidRPr="00EF1DD5">
        <w:rPr>
          <w:rFonts w:ascii="Times New Roman" w:hAnsi="Times New Roman" w:cs="Times New Roman"/>
          <w:sz w:val="28"/>
          <w:szCs w:val="28"/>
        </w:rPr>
        <w:t>2013</w:t>
      </w:r>
      <w:r w:rsidR="00CF74DD">
        <w:rPr>
          <w:rFonts w:ascii="Times New Roman" w:hAnsi="Times New Roman" w:cs="Times New Roman" w:hint="eastAsia"/>
          <w:sz w:val="28"/>
          <w:szCs w:val="28"/>
        </w:rPr>
        <w:t>)</w:t>
      </w:r>
      <w:r w:rsidRPr="00EF1DD5">
        <w:rPr>
          <w:rFonts w:ascii="Times New Roman" w:hAnsi="Times New Roman" w:cs="Times New Roman"/>
          <w:sz w:val="28"/>
          <w:szCs w:val="28"/>
        </w:rPr>
        <w:t xml:space="preserve">. In addition, the search employed Boolean logic keyword combinations: ("Transformational Leadership" OR "Charismatic Leadership") AND ("Higher Education" OR "University"); ("Distributed </w:t>
      </w:r>
      <w:r w:rsidRPr="00EF1DD5">
        <w:rPr>
          <w:rFonts w:ascii="Times New Roman" w:hAnsi="Times New Roman" w:cs="Times New Roman"/>
          <w:sz w:val="28"/>
          <w:szCs w:val="28"/>
        </w:rPr>
        <w:lastRenderedPageBreak/>
        <w:t>Leadership" OR "Shared Leadership") AND ("Higher Education" OR "University")</w:t>
      </w:r>
      <w:r w:rsidR="00F61A41">
        <w:rPr>
          <w:rFonts w:ascii="Times New Roman" w:hAnsi="Times New Roman" w:cs="Times New Roman" w:hint="eastAsia"/>
          <w:sz w:val="28"/>
          <w:szCs w:val="28"/>
        </w:rPr>
        <w:t xml:space="preserve"> (</w:t>
      </w:r>
      <w:r w:rsidR="00F61A41" w:rsidRPr="00EF1DD5">
        <w:rPr>
          <w:rFonts w:ascii="Times New Roman" w:hAnsi="Times New Roman" w:cs="Times New Roman"/>
          <w:sz w:val="28"/>
          <w:szCs w:val="28"/>
        </w:rPr>
        <w:t>Webster and Watson</w:t>
      </w:r>
      <w:r w:rsidR="00F61A41">
        <w:rPr>
          <w:rFonts w:ascii="Times New Roman" w:hAnsi="Times New Roman" w:cs="Times New Roman" w:hint="eastAsia"/>
          <w:sz w:val="28"/>
          <w:szCs w:val="28"/>
        </w:rPr>
        <w:t xml:space="preserve">, </w:t>
      </w:r>
      <w:r w:rsidR="00F61A41" w:rsidRPr="00EF1DD5">
        <w:rPr>
          <w:rFonts w:ascii="Times New Roman" w:hAnsi="Times New Roman" w:cs="Times New Roman"/>
          <w:sz w:val="28"/>
          <w:szCs w:val="28"/>
        </w:rPr>
        <w:t>2002</w:t>
      </w:r>
      <w:r w:rsidR="00F61A41">
        <w:rPr>
          <w:rFonts w:ascii="Times New Roman" w:hAnsi="Times New Roman" w:cs="Times New Roman" w:hint="eastAsia"/>
          <w:sz w:val="28"/>
          <w:szCs w:val="28"/>
        </w:rPr>
        <w:t>)</w:t>
      </w:r>
      <w:r w:rsidRPr="00EF1DD5">
        <w:rPr>
          <w:rFonts w:ascii="Times New Roman" w:hAnsi="Times New Roman" w:cs="Times New Roman"/>
          <w:sz w:val="28"/>
          <w:szCs w:val="28"/>
        </w:rPr>
        <w:t>.</w:t>
      </w:r>
    </w:p>
    <w:p w:rsidR="00C5240C" w:rsidRPr="00EF1DD5" w:rsidRDefault="00C5240C" w:rsidP="005C0C06">
      <w:pPr>
        <w:pStyle w:val="2"/>
      </w:pPr>
      <w:bookmarkStart w:id="24" w:name="_Toc218685948"/>
      <w:r w:rsidRPr="00EF1DD5">
        <w:t>4.2.2 Screening Process and Criteria</w:t>
      </w:r>
      <w:bookmarkEnd w:id="24"/>
    </w:p>
    <w:p w:rsidR="00C5240C" w:rsidRPr="00EF1DD5" w:rsidRDefault="00C5240C" w:rsidP="00C5240C">
      <w:pPr>
        <w:rPr>
          <w:rFonts w:ascii="Times New Roman" w:hAnsi="Times New Roman" w:cs="Times New Roman"/>
          <w:sz w:val="28"/>
          <w:szCs w:val="28"/>
        </w:rPr>
      </w:pPr>
      <w:r w:rsidRPr="00EF1DD5">
        <w:rPr>
          <w:rFonts w:ascii="Times New Roman" w:hAnsi="Times New Roman" w:cs="Times New Roman"/>
          <w:sz w:val="28"/>
          <w:szCs w:val="28"/>
        </w:rPr>
        <w:t>Due to the extremely broad scope of Google Scholar (including non-peer-reviewed content), a rigorous manual screening process was implemented to ensure academic rigor. Based on Snyder's (2019) recommendations, the following criteria were established: peer review confirmation. Although Google Scholar was used, all 56 included core articles were verified to be published in peer-reviewed journals, excluding unpublished working papers, blogs, or non-academic journals. Language and time: Only English-language literature was included, with a time span focusing on 2000 to 2025 to ensure coverage of the evolution and latest trends. Content relevance: Articles that only mentioned higher education but actually discussed business management were excluded.</w:t>
      </w:r>
    </w:p>
    <w:p w:rsidR="00C5240C" w:rsidRPr="00EF1DD5" w:rsidRDefault="00C5240C" w:rsidP="00C5240C">
      <w:pPr>
        <w:rPr>
          <w:rFonts w:ascii="Times New Roman" w:hAnsi="Times New Roman" w:cs="Times New Roman"/>
          <w:sz w:val="28"/>
          <w:szCs w:val="28"/>
        </w:rPr>
      </w:pPr>
      <w:r w:rsidRPr="00EF1DD5">
        <w:rPr>
          <w:rFonts w:ascii="Times New Roman" w:hAnsi="Times New Roman" w:cs="Times New Roman"/>
          <w:sz w:val="28"/>
          <w:szCs w:val="28"/>
        </w:rPr>
        <w:t>Finally, after initial screening (title and abstract reading) and secondary screening (full text reading), this study identified 56 core articles as the analysis sample. These articles cover empirical research (qualitative and quantitative) and theoretical papers, and their geographical distribution spans developed Western countries (such as the UK and Australia) and developing countries (such as Malaysia and Iraq), meeting the sample diversity requirements for a comprehensive review.</w:t>
      </w:r>
    </w:p>
    <w:p w:rsidR="00C5240C" w:rsidRPr="00EF1DD5" w:rsidRDefault="00C5240C" w:rsidP="005C0C06">
      <w:pPr>
        <w:pStyle w:val="2"/>
      </w:pPr>
      <w:bookmarkStart w:id="25" w:name="_Toc218685949"/>
      <w:r w:rsidRPr="00EF1DD5">
        <w:lastRenderedPageBreak/>
        <w:t>4.3 Thematic Analysis</w:t>
      </w:r>
      <w:bookmarkEnd w:id="25"/>
    </w:p>
    <w:p w:rsidR="00C5240C" w:rsidRPr="00EF1DD5" w:rsidRDefault="00685EC7" w:rsidP="00C5240C">
      <w:pPr>
        <w:rPr>
          <w:rFonts w:ascii="Times New Roman" w:hAnsi="Times New Roman" w:cs="Times New Roman"/>
          <w:sz w:val="28"/>
          <w:szCs w:val="28"/>
        </w:rPr>
      </w:pPr>
      <w:r w:rsidRPr="00685EC7">
        <w:rPr>
          <w:rFonts w:ascii="Times New Roman" w:hAnsi="Times New Roman" w:cs="Times New Roman"/>
          <w:sz w:val="28"/>
          <w:szCs w:val="28"/>
        </w:rPr>
        <w:t>In the data analysis phase, this study employed the 'Thematic Analysis' method proposed by Braun and Clarke (2006). Following the trustworthiness recommendations of Nowell et al. (2017), the original six-phase process was operationalized into four key stages: (1) familiarizing oneself with the data; (2) generating initial codes; (3) identifying, reviewing, and defining themes; and (4) synthesis and reporting.</w:t>
      </w:r>
      <w:r w:rsidR="00C5240C" w:rsidRPr="00EF1DD5">
        <w:rPr>
          <w:rFonts w:ascii="Times New Roman" w:hAnsi="Times New Roman" w:cs="Times New Roman"/>
          <w:sz w:val="28"/>
          <w:szCs w:val="28"/>
        </w:rPr>
        <w:t xml:space="preserve"> This process transforms descriptive data into a theoretical framework, consistent with the knowledge synthesis principle proposed by Greenhalgh et al. (2004) in review studies.</w:t>
      </w:r>
    </w:p>
    <w:p w:rsidR="00C5240C" w:rsidRPr="00EF1DD5" w:rsidRDefault="00C5240C" w:rsidP="005C0C06">
      <w:pPr>
        <w:pStyle w:val="2"/>
      </w:pPr>
      <w:bookmarkStart w:id="26" w:name="_Toc218685950"/>
      <w:r w:rsidRPr="00EF1DD5">
        <w:t>4.4 Methodological Limitations</w:t>
      </w:r>
      <w:bookmarkEnd w:id="26"/>
    </w:p>
    <w:p w:rsidR="00C5240C" w:rsidRPr="00EF1DD5" w:rsidRDefault="00C5240C" w:rsidP="00C5240C">
      <w:pPr>
        <w:rPr>
          <w:rFonts w:ascii="Times New Roman" w:hAnsi="Times New Roman" w:cs="Times New Roman"/>
          <w:sz w:val="28"/>
          <w:szCs w:val="28"/>
        </w:rPr>
      </w:pPr>
      <w:r w:rsidRPr="00EF1DD5">
        <w:rPr>
          <w:rFonts w:ascii="Times New Roman" w:hAnsi="Times New Roman" w:cs="Times New Roman"/>
          <w:sz w:val="28"/>
          <w:szCs w:val="28"/>
        </w:rPr>
        <w:t>Although this study strives for rigor, certain limitations exist in its design. First, as a non-systematic review, this study relies on purposeful sampling. Second, this study used only Google Scholar for searching; while this ensured breadth and timeliness, it may have resulted in the omission of some in-depth literature only indexed in specific professional databases (such as ERIC or PsycINFO)</w:t>
      </w:r>
      <w:r w:rsidR="00E36A48">
        <w:rPr>
          <w:rFonts w:ascii="Times New Roman" w:hAnsi="Times New Roman" w:cs="Times New Roman" w:hint="eastAsia"/>
          <w:sz w:val="28"/>
          <w:szCs w:val="28"/>
        </w:rPr>
        <w:t xml:space="preserve"> (</w:t>
      </w:r>
      <w:proofErr w:type="spellStart"/>
      <w:r w:rsidR="00E36A48" w:rsidRPr="00E36A48">
        <w:rPr>
          <w:rFonts w:ascii="Times New Roman" w:hAnsi="Times New Roman" w:cs="Times New Roman"/>
          <w:sz w:val="28"/>
          <w:szCs w:val="28"/>
        </w:rPr>
        <w:t>Gehanno</w:t>
      </w:r>
      <w:proofErr w:type="spellEnd"/>
      <w:r w:rsidR="00E36A48" w:rsidRPr="00E36A48">
        <w:rPr>
          <w:rFonts w:ascii="Times New Roman" w:hAnsi="Times New Roman" w:cs="Times New Roman"/>
          <w:sz w:val="28"/>
          <w:szCs w:val="28"/>
        </w:rPr>
        <w:t xml:space="preserve"> et al.</w:t>
      </w:r>
      <w:r w:rsidR="00E36A48">
        <w:rPr>
          <w:rFonts w:ascii="Times New Roman" w:hAnsi="Times New Roman" w:cs="Times New Roman" w:hint="eastAsia"/>
          <w:sz w:val="28"/>
          <w:szCs w:val="28"/>
        </w:rPr>
        <w:t xml:space="preserve">, </w:t>
      </w:r>
      <w:r w:rsidR="00E36A48" w:rsidRPr="00E36A48">
        <w:rPr>
          <w:rFonts w:ascii="Times New Roman" w:hAnsi="Times New Roman" w:cs="Times New Roman"/>
          <w:sz w:val="28"/>
          <w:szCs w:val="28"/>
        </w:rPr>
        <w:t>2013</w:t>
      </w:r>
      <w:r w:rsidR="00E36A48">
        <w:rPr>
          <w:rFonts w:ascii="Times New Roman" w:hAnsi="Times New Roman" w:cs="Times New Roman" w:hint="eastAsia"/>
          <w:sz w:val="28"/>
          <w:szCs w:val="28"/>
        </w:rPr>
        <w:t>)</w:t>
      </w:r>
      <w:r w:rsidRPr="00EF1DD5">
        <w:rPr>
          <w:rFonts w:ascii="Times New Roman" w:hAnsi="Times New Roman" w:cs="Times New Roman"/>
          <w:sz w:val="28"/>
          <w:szCs w:val="28"/>
        </w:rPr>
        <w:t>. However, for conceptual papers that aim to build theoretical frameworks, the current sample of 56 high-quality papers is sufficient to support exploratory theoretical construction</w:t>
      </w:r>
      <w:r w:rsidR="00C92840">
        <w:rPr>
          <w:rFonts w:ascii="Times New Roman" w:hAnsi="Times New Roman" w:cs="Times New Roman" w:hint="eastAsia"/>
          <w:sz w:val="28"/>
          <w:szCs w:val="28"/>
        </w:rPr>
        <w:t xml:space="preserve"> (</w:t>
      </w:r>
      <w:r w:rsidR="00C926AD" w:rsidRPr="00C926AD">
        <w:rPr>
          <w:rFonts w:ascii="Times New Roman" w:hAnsi="Times New Roman" w:cs="Times New Roman"/>
          <w:sz w:val="28"/>
          <w:szCs w:val="28"/>
        </w:rPr>
        <w:t>Jaakkola</w:t>
      </w:r>
      <w:r w:rsidR="00C926AD">
        <w:rPr>
          <w:rFonts w:ascii="Times New Roman" w:hAnsi="Times New Roman" w:cs="Times New Roman" w:hint="eastAsia"/>
          <w:sz w:val="28"/>
          <w:szCs w:val="28"/>
        </w:rPr>
        <w:t xml:space="preserve">, </w:t>
      </w:r>
      <w:r w:rsidR="00C926AD" w:rsidRPr="00C926AD">
        <w:rPr>
          <w:rFonts w:ascii="Times New Roman" w:hAnsi="Times New Roman" w:cs="Times New Roman"/>
          <w:sz w:val="28"/>
          <w:szCs w:val="28"/>
        </w:rPr>
        <w:t>2020</w:t>
      </w:r>
      <w:r w:rsidR="00C92840">
        <w:rPr>
          <w:rFonts w:ascii="Times New Roman" w:hAnsi="Times New Roman" w:cs="Times New Roman" w:hint="eastAsia"/>
          <w:sz w:val="28"/>
          <w:szCs w:val="28"/>
        </w:rPr>
        <w:t>)</w:t>
      </w:r>
      <w:r w:rsidRPr="00EF1DD5">
        <w:rPr>
          <w:rFonts w:ascii="Times New Roman" w:hAnsi="Times New Roman" w:cs="Times New Roman"/>
          <w:sz w:val="28"/>
          <w:szCs w:val="28"/>
        </w:rPr>
        <w:t>.</w:t>
      </w:r>
    </w:p>
    <w:p w:rsidR="002C4C5C" w:rsidRPr="00EF1DD5" w:rsidRDefault="002C4C5C" w:rsidP="005C0C06">
      <w:pPr>
        <w:pStyle w:val="2"/>
      </w:pPr>
      <w:bookmarkStart w:id="27" w:name="_Toc218685951"/>
      <w:bookmarkStart w:id="28" w:name="OLE_LINK1"/>
      <w:r w:rsidRPr="00EF1DD5">
        <w:lastRenderedPageBreak/>
        <w:t>5. Findings and Discussion</w:t>
      </w:r>
      <w:bookmarkEnd w:id="27"/>
    </w:p>
    <w:bookmarkEnd w:id="28"/>
    <w:p w:rsidR="002C4C5C" w:rsidRPr="00A04722" w:rsidRDefault="002C4C5C" w:rsidP="002C4C5C">
      <w:pPr>
        <w:rPr>
          <w:rFonts w:ascii="Times New Roman" w:hAnsi="Times New Roman" w:cs="Times New Roman"/>
          <w:sz w:val="28"/>
          <w:szCs w:val="28"/>
        </w:rPr>
      </w:pPr>
      <w:r w:rsidRPr="00EF1DD5">
        <w:rPr>
          <w:rFonts w:ascii="Times New Roman" w:hAnsi="Times New Roman" w:cs="Times New Roman"/>
          <w:sz w:val="28"/>
          <w:szCs w:val="28"/>
        </w:rPr>
        <w:t xml:space="preserve">This finding part, through a critical synthesis of selected literature, delves into the similarities and differences between Transformational Leadership (TL) and Distributed Leadership (DL) in higher education governance. </w:t>
      </w:r>
      <w:r w:rsidR="00A04722" w:rsidRPr="00A04722">
        <w:rPr>
          <w:rFonts w:ascii="Times New Roman" w:hAnsi="Times New Roman" w:cs="Times New Roman"/>
          <w:sz w:val="28"/>
          <w:szCs w:val="28"/>
        </w:rPr>
        <w:t>The analysis reveals that although both models aim to improve organizational effectiveness, they follow distinctly different operating mechanisms and exhibit significant 'theoretical tension' across three key dimensions: governance efficiency, employee psychological contract, and innovation pathways. Furthermore, the findings highlight the critical role of situational adaptability, particularly regarding geographical and task-based contexts</w:t>
      </w:r>
      <w:r w:rsidRPr="00A04722">
        <w:rPr>
          <w:rFonts w:ascii="Times New Roman" w:hAnsi="Times New Roman" w:cs="Times New Roman"/>
          <w:sz w:val="28"/>
          <w:szCs w:val="28"/>
        </w:rPr>
        <w:t>.</w:t>
      </w:r>
    </w:p>
    <w:p w:rsidR="002C4C5C" w:rsidRPr="00EF1DD5" w:rsidRDefault="002C4C5C" w:rsidP="005C0C06">
      <w:pPr>
        <w:pStyle w:val="2"/>
      </w:pPr>
      <w:bookmarkStart w:id="29" w:name="_Toc218685952"/>
      <w:r w:rsidRPr="00EF1DD5">
        <w:t>5.1 Governance Efficiency and Decision-Making Legitimacy</w:t>
      </w:r>
      <w:bookmarkEnd w:id="29"/>
      <w:r w:rsidRPr="00EF1DD5">
        <w:t xml:space="preserve"> </w:t>
      </w:r>
    </w:p>
    <w:p w:rsidR="002C4C5C" w:rsidRPr="00EF1DD5" w:rsidRDefault="002C4C5C" w:rsidP="002C4C5C">
      <w:pPr>
        <w:rPr>
          <w:rFonts w:ascii="Times New Roman" w:hAnsi="Times New Roman" w:cs="Times New Roman"/>
          <w:sz w:val="28"/>
          <w:szCs w:val="28"/>
        </w:rPr>
      </w:pPr>
      <w:r w:rsidRPr="00EF1DD5">
        <w:rPr>
          <w:rFonts w:ascii="Times New Roman" w:hAnsi="Times New Roman" w:cs="Times New Roman"/>
          <w:sz w:val="28"/>
          <w:szCs w:val="28"/>
        </w:rPr>
        <w:t>The core dilemma of higher education governance lies in balancing the "efficiency" of administrative decision-making with the "legitimacy" of academic governance (</w:t>
      </w:r>
      <w:proofErr w:type="spellStart"/>
      <w:r w:rsidRPr="00EF1DD5">
        <w:rPr>
          <w:rFonts w:ascii="Times New Roman" w:hAnsi="Times New Roman" w:cs="Times New Roman"/>
          <w:sz w:val="28"/>
          <w:szCs w:val="28"/>
        </w:rPr>
        <w:t>Zepke</w:t>
      </w:r>
      <w:proofErr w:type="spellEnd"/>
      <w:r w:rsidRPr="00EF1DD5">
        <w:rPr>
          <w:rFonts w:ascii="Times New Roman" w:hAnsi="Times New Roman" w:cs="Times New Roman"/>
          <w:sz w:val="28"/>
          <w:szCs w:val="28"/>
        </w:rPr>
        <w:t>, 2007; Bento, 2011). Literature comparisons show that transformational leadership and distributed leadership occupy opposite ends of this balance.</w:t>
      </w:r>
    </w:p>
    <w:p w:rsidR="002C4C5C" w:rsidRPr="00EF1DD5" w:rsidRDefault="002C4C5C" w:rsidP="002C4C5C">
      <w:pPr>
        <w:rPr>
          <w:rFonts w:ascii="Times New Roman" w:hAnsi="Times New Roman" w:cs="Times New Roman"/>
          <w:sz w:val="28"/>
          <w:szCs w:val="28"/>
        </w:rPr>
      </w:pPr>
      <w:r w:rsidRPr="00EF1DD5">
        <w:rPr>
          <w:rFonts w:ascii="Times New Roman" w:hAnsi="Times New Roman" w:cs="Times New Roman"/>
          <w:sz w:val="28"/>
          <w:szCs w:val="28"/>
        </w:rPr>
        <w:t xml:space="preserve">Transformational leadership is generally described in the literature as a vertically integrating force within organizations, following a "top-down" flow logic (Umar et al., 2025). This description also reveals that transformational leadership possesses a "convergent" force, making it </w:t>
      </w:r>
      <w:r w:rsidRPr="00EF1DD5">
        <w:rPr>
          <w:rFonts w:ascii="Times New Roman" w:hAnsi="Times New Roman" w:cs="Times New Roman"/>
          <w:sz w:val="28"/>
          <w:szCs w:val="28"/>
        </w:rPr>
        <w:lastRenderedPageBreak/>
        <w:t>particularly suitable for administrative situations requiring rapid decision-making and unified direction. The latest research by Umar et al. (2025) indicates that in driving sustainable performance in higher education institutions (HEIs), transformational leadership, through change management strategies, can effectively overcome organizational inertia. This top-down driving force is particularly crucial in crisis management. Antonopoulou et al. (2021), in their analysis of leadership during the COVID-19 pandemic, found that transformational leaders successfully guided institutions through emergency digital transformation by demonstrating a clear digital vision and decisive decision-making. In these contexts, academics are often willing to temporarily relinquish some autonomy in exchange for the organization's survival and order. Meng (2022), based on deep learning analysis, also corroborates this, pointing out that transformational leadership is better able to ensure the efficient operation of management systems in highly data-driven and systematic educational management.</w:t>
      </w:r>
    </w:p>
    <w:p w:rsidR="002C4C5C" w:rsidRPr="00EF1DD5" w:rsidRDefault="002C4C5C" w:rsidP="002C4C5C">
      <w:pPr>
        <w:rPr>
          <w:rFonts w:ascii="Times New Roman" w:hAnsi="Times New Roman" w:cs="Times New Roman"/>
          <w:sz w:val="28"/>
          <w:szCs w:val="28"/>
        </w:rPr>
      </w:pPr>
      <w:r w:rsidRPr="00EF1DD5">
        <w:rPr>
          <w:rFonts w:ascii="Times New Roman" w:hAnsi="Times New Roman" w:cs="Times New Roman"/>
          <w:sz w:val="28"/>
          <w:szCs w:val="28"/>
        </w:rPr>
        <w:t xml:space="preserve">Conversely, distributed leadership is seen as a "divergent" force that gains legitimacy through broadened decision-making participation. </w:t>
      </w:r>
      <w:r w:rsidRPr="004631F9">
        <w:rPr>
          <w:rFonts w:ascii="Times New Roman" w:hAnsi="Times New Roman" w:cs="Times New Roman"/>
          <w:sz w:val="28"/>
          <w:szCs w:val="28"/>
        </w:rPr>
        <w:t>Bush (2013) and Bolden (2011) both emphasize that DL is not only a manifestation of democracy but also a necessary means of handling complex academic affairs.</w:t>
      </w:r>
      <w:r w:rsidRPr="00EF1DD5">
        <w:rPr>
          <w:rFonts w:ascii="Times New Roman" w:hAnsi="Times New Roman" w:cs="Times New Roman"/>
          <w:sz w:val="28"/>
          <w:szCs w:val="28"/>
        </w:rPr>
        <w:t xml:space="preserve"> However, while this broad consultation mechanism leads to high-quality decision-making, it also comes at the </w:t>
      </w:r>
      <w:r w:rsidRPr="00EF1DD5">
        <w:rPr>
          <w:rFonts w:ascii="Times New Roman" w:hAnsi="Times New Roman" w:cs="Times New Roman"/>
          <w:sz w:val="28"/>
          <w:szCs w:val="28"/>
        </w:rPr>
        <w:lastRenderedPageBreak/>
        <w:t xml:space="preserve">cost of efficiency. </w:t>
      </w:r>
      <w:proofErr w:type="spellStart"/>
      <w:r w:rsidRPr="00EF1DD5">
        <w:rPr>
          <w:rFonts w:ascii="Times New Roman" w:hAnsi="Times New Roman" w:cs="Times New Roman"/>
          <w:sz w:val="28"/>
          <w:szCs w:val="28"/>
        </w:rPr>
        <w:t>Zepke</w:t>
      </w:r>
      <w:proofErr w:type="spellEnd"/>
      <w:r w:rsidRPr="00EF1DD5">
        <w:rPr>
          <w:rFonts w:ascii="Times New Roman" w:hAnsi="Times New Roman" w:cs="Times New Roman"/>
          <w:sz w:val="28"/>
          <w:szCs w:val="28"/>
        </w:rPr>
        <w:t xml:space="preserve"> (2007) astutely points out that in today's "accountability-driven" higher education environment, distributed leadership (DL) faces significant challenges. For example, external stakeholders (governments, funders) often demand accountability from specific individuals, while the "shared responsibility" emphasized in DL can lead to lengthy decision-making processes and ambiguous accountability.</w:t>
      </w:r>
    </w:p>
    <w:p w:rsidR="002C4C5C" w:rsidRPr="00EF1DD5" w:rsidRDefault="002C4C5C" w:rsidP="002C4C5C">
      <w:pPr>
        <w:rPr>
          <w:rFonts w:ascii="Times New Roman" w:hAnsi="Times New Roman" w:cs="Times New Roman"/>
          <w:sz w:val="28"/>
          <w:szCs w:val="28"/>
        </w:rPr>
      </w:pPr>
      <w:r w:rsidRPr="004631F9">
        <w:rPr>
          <w:rFonts w:ascii="Times New Roman" w:hAnsi="Times New Roman" w:cs="Times New Roman"/>
          <w:sz w:val="28"/>
          <w:szCs w:val="28"/>
        </w:rPr>
        <w:t>Furthermore, a crucial and counterintuitive finding comes from the recent research of Lizier, Brooks, and Bizo (2024). They argue that the effective operation of distributed leadership does not imply "decentralization"; rather, it highly depends on a clear hierarchical structure and explicit authorization. Without strong central leadership to set boundaries, DL can descend into chaos. This means that hierarchical control, represented by TL, is not the opposite of DL, but rather a prerequisite for its successful implementation. This finding challenges the binary opposition between the two found in earlier literature (such as Timperley, 2005).</w:t>
      </w:r>
    </w:p>
    <w:p w:rsidR="002C4C5C" w:rsidRPr="00EF1DD5" w:rsidRDefault="002C4C5C" w:rsidP="005C0C06">
      <w:pPr>
        <w:pStyle w:val="2"/>
      </w:pPr>
      <w:bookmarkStart w:id="30" w:name="_Toc218685953"/>
      <w:r w:rsidRPr="00EF1DD5">
        <w:t>5.2 Employee Psychological Contract</w:t>
      </w:r>
      <w:bookmarkEnd w:id="30"/>
      <w:r w:rsidRPr="00EF1DD5">
        <w:t xml:space="preserve"> </w:t>
      </w:r>
    </w:p>
    <w:p w:rsidR="002C4C5C" w:rsidRPr="00EF1DD5" w:rsidRDefault="002C4C5C" w:rsidP="002C4C5C">
      <w:pPr>
        <w:rPr>
          <w:rFonts w:ascii="Times New Roman" w:hAnsi="Times New Roman" w:cs="Times New Roman"/>
          <w:sz w:val="28"/>
          <w:szCs w:val="28"/>
        </w:rPr>
      </w:pPr>
      <w:r w:rsidRPr="00C25768">
        <w:rPr>
          <w:rFonts w:ascii="Times New Roman" w:hAnsi="Times New Roman" w:cs="Times New Roman"/>
          <w:sz w:val="28"/>
          <w:szCs w:val="28"/>
        </w:rPr>
        <w:t>The effectiveness of leadership largely depends on how it reshapes the psychological state of employees (Mir and Abbasi, 2012; Carbone et al., 2017).</w:t>
      </w:r>
      <w:r w:rsidRPr="00EF1DD5">
        <w:rPr>
          <w:rFonts w:ascii="Times New Roman" w:hAnsi="Times New Roman" w:cs="Times New Roman"/>
          <w:sz w:val="28"/>
          <w:szCs w:val="28"/>
        </w:rPr>
        <w:t xml:space="preserve"> Comparative analysis reveals that transformational leadership </w:t>
      </w:r>
      <w:r w:rsidRPr="00EF1DD5">
        <w:rPr>
          <w:rFonts w:ascii="Times New Roman" w:hAnsi="Times New Roman" w:cs="Times New Roman"/>
          <w:sz w:val="28"/>
          <w:szCs w:val="28"/>
        </w:rPr>
        <w:lastRenderedPageBreak/>
        <w:t>focuses on "emotional mobilization," while distributed leadership focuses on "professional empowerment," but both paths have potential dark sides.</w:t>
      </w:r>
    </w:p>
    <w:p w:rsidR="002C4C5C" w:rsidRPr="00EF1DD5" w:rsidRDefault="002C4C5C" w:rsidP="002C4C5C">
      <w:pPr>
        <w:rPr>
          <w:rFonts w:ascii="Times New Roman" w:hAnsi="Times New Roman" w:cs="Times New Roman"/>
          <w:sz w:val="28"/>
          <w:szCs w:val="28"/>
        </w:rPr>
      </w:pPr>
      <w:r w:rsidRPr="00EF1DD5">
        <w:rPr>
          <w:rFonts w:ascii="Times New Roman" w:hAnsi="Times New Roman" w:cs="Times New Roman"/>
          <w:sz w:val="28"/>
          <w:szCs w:val="28"/>
        </w:rPr>
        <w:t xml:space="preserve">Transformational leadership primarily affects employees' emotional commitment through idealized influence and personalized care. Empirical data from Mishra and Upadhyay (2022) and Rojak (2024) consistently show that TL significantly enhances faculty and staff's sense of belonging to the organization. </w:t>
      </w:r>
      <w:r w:rsidRPr="00C25768">
        <w:rPr>
          <w:rFonts w:ascii="Times New Roman" w:hAnsi="Times New Roman" w:cs="Times New Roman"/>
          <w:sz w:val="28"/>
          <w:szCs w:val="28"/>
        </w:rPr>
        <w:t xml:space="preserve">Mir and Abbasi (2012) argue that this stems from the leader's high emotional intelligence, enabling them to build deep emotional connections with subordinates. This model is highly effective when it is necessary to unite people, such as during institutional mergers or cultural restructuring (Chipunza &amp; </w:t>
      </w:r>
      <w:proofErr w:type="spellStart"/>
      <w:r w:rsidRPr="00C25768">
        <w:rPr>
          <w:rFonts w:ascii="Times New Roman" w:hAnsi="Times New Roman" w:cs="Times New Roman"/>
          <w:sz w:val="28"/>
          <w:szCs w:val="28"/>
        </w:rPr>
        <w:t>Gwarinda</w:t>
      </w:r>
      <w:proofErr w:type="spellEnd"/>
      <w:r w:rsidRPr="00C25768">
        <w:rPr>
          <w:rFonts w:ascii="Times New Roman" w:hAnsi="Times New Roman" w:cs="Times New Roman"/>
          <w:sz w:val="28"/>
          <w:szCs w:val="28"/>
        </w:rPr>
        <w:t>, 2010).</w:t>
      </w:r>
      <w:r w:rsidRPr="00EF1DD5">
        <w:rPr>
          <w:rFonts w:ascii="Times New Roman" w:hAnsi="Times New Roman" w:cs="Times New Roman"/>
          <w:sz w:val="28"/>
          <w:szCs w:val="28"/>
        </w:rPr>
        <w:t xml:space="preserve"> However, this "heroic" reliance also carries risks. Anderson (2017) warns that over-reliance on transformational leadership can lead to a lack of independence among faculty; once the leader leaves, the organization may fall into a "vision vacuum." Furthermore, if the leader's vision is inconsistent with academic values, this emotional mobilization may be perceived as manipulation, leading to a collapse of trust.</w:t>
      </w:r>
    </w:p>
    <w:p w:rsidR="002C4C5C" w:rsidRPr="00EF1DD5" w:rsidRDefault="002C4C5C" w:rsidP="002C4C5C">
      <w:pPr>
        <w:rPr>
          <w:rFonts w:ascii="Times New Roman" w:hAnsi="Times New Roman" w:cs="Times New Roman"/>
          <w:sz w:val="28"/>
          <w:szCs w:val="28"/>
        </w:rPr>
      </w:pPr>
      <w:r w:rsidRPr="00EF1DD5">
        <w:rPr>
          <w:rFonts w:ascii="Times New Roman" w:hAnsi="Times New Roman" w:cs="Times New Roman"/>
          <w:sz w:val="28"/>
          <w:szCs w:val="28"/>
        </w:rPr>
        <w:t xml:space="preserve">Distributed leadership, by empowering faculty, primarily affects their professional identity. </w:t>
      </w:r>
      <w:r w:rsidRPr="00C25768">
        <w:rPr>
          <w:rFonts w:ascii="Times New Roman" w:hAnsi="Times New Roman" w:cs="Times New Roman"/>
          <w:sz w:val="28"/>
          <w:szCs w:val="28"/>
        </w:rPr>
        <w:t xml:space="preserve">Beckmann's (2017) "leadership through partnerships" and Youngs' (2017) "practice perspective" both emphasize that distributed leadership (DL) can enhance scholars' sense of </w:t>
      </w:r>
      <w:r w:rsidRPr="00C25768">
        <w:rPr>
          <w:rFonts w:ascii="Times New Roman" w:hAnsi="Times New Roman" w:cs="Times New Roman"/>
          <w:sz w:val="28"/>
          <w:szCs w:val="28"/>
        </w:rPr>
        <w:lastRenderedPageBreak/>
        <w:t>ownership. Carbone et al. (2017) confirm that this sense of participation directly translates into improved teaching quality. However, there are strong criticisms in the literature.</w:t>
      </w:r>
      <w:r w:rsidRPr="00EF1DD5">
        <w:rPr>
          <w:rFonts w:ascii="Times New Roman" w:hAnsi="Times New Roman" w:cs="Times New Roman"/>
          <w:sz w:val="28"/>
          <w:szCs w:val="28"/>
        </w:rPr>
        <w:t xml:space="preserve"> Floyd and Preston's (2018) study of associate deans revealed the darker side of DL, namely "workload intensification." In many cases, the so-called "decentralization" has been distorted into "task assignment," resulting in middle-level managers and core faculty members bearing heavy administrative responsibilities without any additional resources or compensation. Bolden, Petrov, and Gosling (2009) sharply describe this as a disconnect between "rhetoric and reality": nominal decentralization, but in reality, a transfer of responsibility. This explains why some faculty and staff members show resistance to DL.</w:t>
      </w:r>
    </w:p>
    <w:p w:rsidR="002C4C5C" w:rsidRPr="00EF1DD5" w:rsidRDefault="002C4C5C" w:rsidP="005C0C06">
      <w:pPr>
        <w:pStyle w:val="2"/>
      </w:pPr>
      <w:bookmarkStart w:id="31" w:name="_Toc218685954"/>
      <w:r w:rsidRPr="00EF1DD5">
        <w:t>5.3 Innovation Pathways</w:t>
      </w:r>
      <w:bookmarkEnd w:id="31"/>
      <w:r w:rsidRPr="00EF1DD5">
        <w:t xml:space="preserve"> </w:t>
      </w:r>
    </w:p>
    <w:p w:rsidR="002C4C5C" w:rsidRPr="00EF1DD5" w:rsidRDefault="002C4C5C" w:rsidP="002C4C5C">
      <w:pPr>
        <w:rPr>
          <w:rFonts w:ascii="Times New Roman" w:hAnsi="Times New Roman" w:cs="Times New Roman"/>
          <w:sz w:val="28"/>
          <w:szCs w:val="28"/>
        </w:rPr>
      </w:pPr>
      <w:r w:rsidRPr="00EF1DD5">
        <w:rPr>
          <w:rFonts w:ascii="Times New Roman" w:hAnsi="Times New Roman" w:cs="Times New Roman"/>
          <w:sz w:val="28"/>
          <w:szCs w:val="28"/>
        </w:rPr>
        <w:t xml:space="preserve">Innovation is crucial for the survival of higher education, but the two models drive innovation through drastically different paths. First, transformational leadership tends to promote "hard innovation," which involves changes in organizational structure, management systems, or university-wide strategies. </w:t>
      </w:r>
    </w:p>
    <w:p w:rsidR="002C4C5C" w:rsidRPr="00EF1DD5" w:rsidRDefault="002C4C5C" w:rsidP="002C4C5C">
      <w:pPr>
        <w:rPr>
          <w:rFonts w:ascii="Times New Roman" w:hAnsi="Times New Roman" w:cs="Times New Roman"/>
          <w:sz w:val="28"/>
          <w:szCs w:val="28"/>
        </w:rPr>
      </w:pPr>
      <w:r w:rsidRPr="00EF1DD5">
        <w:rPr>
          <w:rFonts w:ascii="Times New Roman" w:hAnsi="Times New Roman" w:cs="Times New Roman"/>
          <w:sz w:val="28"/>
          <w:szCs w:val="28"/>
        </w:rPr>
        <w:t xml:space="preserve">Research by Al-Amri et al. (2018) and Argia and Ismail (2013) shows that transformational leadership is indispensable when introducing Total Quality Management (TQM) or building a university-wide innovation </w:t>
      </w:r>
      <w:r w:rsidRPr="00EF1DD5">
        <w:rPr>
          <w:rFonts w:ascii="Times New Roman" w:hAnsi="Times New Roman" w:cs="Times New Roman"/>
          <w:sz w:val="28"/>
          <w:szCs w:val="28"/>
        </w:rPr>
        <w:lastRenderedPageBreak/>
        <w:t xml:space="preserve">ecosystem. </w:t>
      </w:r>
      <w:r w:rsidRPr="00017F61">
        <w:rPr>
          <w:rFonts w:ascii="Times New Roman" w:hAnsi="Times New Roman" w:cs="Times New Roman"/>
          <w:sz w:val="28"/>
          <w:szCs w:val="28"/>
        </w:rPr>
        <w:t xml:space="preserve">Al-Husseini and </w:t>
      </w:r>
      <w:proofErr w:type="spellStart"/>
      <w:r w:rsidRPr="00017F61">
        <w:rPr>
          <w:rFonts w:ascii="Times New Roman" w:hAnsi="Times New Roman" w:cs="Times New Roman"/>
          <w:sz w:val="28"/>
          <w:szCs w:val="28"/>
        </w:rPr>
        <w:t>Elbeltagi</w:t>
      </w:r>
      <w:proofErr w:type="spellEnd"/>
      <w:r w:rsidRPr="00017F61">
        <w:rPr>
          <w:rFonts w:ascii="Times New Roman" w:hAnsi="Times New Roman" w:cs="Times New Roman"/>
          <w:sz w:val="28"/>
          <w:szCs w:val="28"/>
        </w:rPr>
        <w:t xml:space="preserve"> (201</w:t>
      </w:r>
      <w:r w:rsidR="00A21E4F">
        <w:rPr>
          <w:rFonts w:ascii="Times New Roman" w:hAnsi="Times New Roman" w:cs="Times New Roman" w:hint="eastAsia"/>
          <w:sz w:val="28"/>
          <w:szCs w:val="28"/>
        </w:rPr>
        <w:t>6</w:t>
      </w:r>
      <w:r w:rsidRPr="00017F61">
        <w:rPr>
          <w:rFonts w:ascii="Times New Roman" w:hAnsi="Times New Roman" w:cs="Times New Roman"/>
          <w:sz w:val="28"/>
          <w:szCs w:val="28"/>
        </w:rPr>
        <w:t>) found that TLs broke down departmental barriers by fostering university-wide knowledge-sharing networks.</w:t>
      </w:r>
      <w:r w:rsidRPr="00EF1DD5">
        <w:rPr>
          <w:rFonts w:ascii="Times New Roman" w:hAnsi="Times New Roman" w:cs="Times New Roman"/>
          <w:sz w:val="28"/>
          <w:szCs w:val="28"/>
        </w:rPr>
        <w:t xml:space="preserve"> This type of innovation is often large-scale, explicit, and usually driven by external pressures (such as improving rankings or meeting government targets). </w:t>
      </w:r>
      <w:r w:rsidRPr="00017F61">
        <w:rPr>
          <w:rFonts w:ascii="Times New Roman" w:hAnsi="Times New Roman" w:cs="Times New Roman"/>
          <w:sz w:val="28"/>
          <w:szCs w:val="28"/>
        </w:rPr>
        <w:t>Eustachio et al. (2024)'s research on sustainability also falls into this category, which involves mandating the integration of green transformation into the curriculum through the strategic intentions of senior leadership. In contrast, distributed leadership is better at incubating "soft innovation," which involves micro-level improvements at the classroom, laboratory, and departmental levels.</w:t>
      </w:r>
      <w:r w:rsidRPr="00D7452C">
        <w:rPr>
          <w:rFonts w:ascii="Times New Roman" w:hAnsi="Times New Roman" w:cs="Times New Roman"/>
          <w:sz w:val="28"/>
          <w:szCs w:val="28"/>
        </w:rPr>
        <w:t xml:space="preserve"> </w:t>
      </w:r>
      <w:r w:rsidRPr="00EF1DD5">
        <w:rPr>
          <w:rFonts w:ascii="Times New Roman" w:hAnsi="Times New Roman" w:cs="Times New Roman"/>
          <w:sz w:val="28"/>
          <w:szCs w:val="28"/>
        </w:rPr>
        <w:t>Davison et al. (2013) present a highly representative case study on interdisciplinary teaching of climate change: this innovation requires a deep integration of expertise, which no single senior leader possesses the omniscience to achieve, relying instead on distributed collaboration among frontline teachers. Owusu-Agyeman (2021), while discussing transformational leadership, also acknowledges the importance of "participatory processes" for innovation, which effectively constitute a bridge from TL to DL.</w:t>
      </w:r>
    </w:p>
    <w:p w:rsidR="002C4C5C" w:rsidRPr="00EF1DD5" w:rsidRDefault="002C4C5C" w:rsidP="005C0C06">
      <w:pPr>
        <w:pStyle w:val="2"/>
      </w:pPr>
      <w:bookmarkStart w:id="32" w:name="_Toc218685955"/>
      <w:r w:rsidRPr="00EF1DD5">
        <w:t>5.4 Geographical and Cultural Divide</w:t>
      </w:r>
      <w:bookmarkEnd w:id="32"/>
    </w:p>
    <w:p w:rsidR="002C4C5C" w:rsidRPr="00EF1DD5" w:rsidRDefault="002C4C5C" w:rsidP="002C4C5C">
      <w:pPr>
        <w:rPr>
          <w:rFonts w:ascii="Times New Roman" w:hAnsi="Times New Roman" w:cs="Times New Roman"/>
          <w:sz w:val="28"/>
          <w:szCs w:val="28"/>
        </w:rPr>
      </w:pPr>
      <w:r w:rsidRPr="00EF1DD5">
        <w:rPr>
          <w:rFonts w:ascii="Times New Roman" w:hAnsi="Times New Roman" w:cs="Times New Roman"/>
          <w:sz w:val="28"/>
          <w:szCs w:val="28"/>
        </w:rPr>
        <w:t>This study reveals a significant but often overlooked geographical/cultural divide. This finding provides a new perspective for understanding the applicability of both types of leadership.</w:t>
      </w:r>
    </w:p>
    <w:p w:rsidR="002C4C5C" w:rsidRPr="00EF1DD5" w:rsidRDefault="002C4C5C" w:rsidP="000B21C7">
      <w:pPr>
        <w:tabs>
          <w:tab w:val="left" w:pos="1134"/>
        </w:tabs>
        <w:rPr>
          <w:rFonts w:ascii="Times New Roman" w:hAnsi="Times New Roman" w:cs="Times New Roman"/>
          <w:sz w:val="28"/>
          <w:szCs w:val="28"/>
        </w:rPr>
      </w:pPr>
      <w:r w:rsidRPr="00017F61">
        <w:rPr>
          <w:rFonts w:ascii="Times New Roman" w:hAnsi="Times New Roman" w:cs="Times New Roman"/>
          <w:sz w:val="28"/>
          <w:szCs w:val="28"/>
        </w:rPr>
        <w:lastRenderedPageBreak/>
        <w:t>The study shows that empirical research on transformational leadership is largely concentrated in developing countries or emerging economies, such as Iraq (</w:t>
      </w:r>
      <w:r w:rsidR="000B21C7" w:rsidRPr="00017F61">
        <w:rPr>
          <w:rFonts w:ascii="Times New Roman" w:hAnsi="Times New Roman" w:cs="Times New Roman"/>
          <w:sz w:val="28"/>
          <w:szCs w:val="28"/>
        </w:rPr>
        <w:t xml:space="preserve">Al-Husseini &amp; </w:t>
      </w:r>
      <w:proofErr w:type="spellStart"/>
      <w:r w:rsidR="000B21C7" w:rsidRPr="00017F61">
        <w:rPr>
          <w:rFonts w:ascii="Times New Roman" w:hAnsi="Times New Roman" w:cs="Times New Roman"/>
          <w:sz w:val="28"/>
          <w:szCs w:val="28"/>
        </w:rPr>
        <w:t>Elbeltagi</w:t>
      </w:r>
      <w:proofErr w:type="spellEnd"/>
      <w:r w:rsidR="000B21C7" w:rsidRPr="00017F61">
        <w:rPr>
          <w:rFonts w:ascii="Times New Roman" w:hAnsi="Times New Roman" w:cs="Times New Roman"/>
          <w:sz w:val="28"/>
          <w:szCs w:val="28"/>
        </w:rPr>
        <w:t>, 201</w:t>
      </w:r>
      <w:r w:rsidR="006545E5">
        <w:rPr>
          <w:rFonts w:ascii="Times New Roman" w:hAnsi="Times New Roman" w:cs="Times New Roman" w:hint="eastAsia"/>
          <w:sz w:val="28"/>
          <w:szCs w:val="28"/>
        </w:rPr>
        <w:t>6</w:t>
      </w:r>
      <w:r w:rsidRPr="00017F61">
        <w:rPr>
          <w:rFonts w:ascii="Times New Roman" w:hAnsi="Times New Roman" w:cs="Times New Roman"/>
          <w:sz w:val="28"/>
          <w:szCs w:val="28"/>
        </w:rPr>
        <w:t>), Malaysia (Bakar &amp; Mahmood, 2014; Lo et al., 2010), Indonesia (</w:t>
      </w:r>
      <w:proofErr w:type="spellStart"/>
      <w:r w:rsidRPr="00017F61">
        <w:rPr>
          <w:rFonts w:ascii="Times New Roman" w:hAnsi="Times New Roman" w:cs="Times New Roman"/>
          <w:sz w:val="28"/>
          <w:szCs w:val="28"/>
        </w:rPr>
        <w:t>Nurtjahjani</w:t>
      </w:r>
      <w:proofErr w:type="spellEnd"/>
      <w:r w:rsidRPr="00017F61">
        <w:rPr>
          <w:rFonts w:ascii="Times New Roman" w:hAnsi="Times New Roman" w:cs="Times New Roman"/>
          <w:sz w:val="28"/>
          <w:szCs w:val="28"/>
        </w:rPr>
        <w:t xml:space="preserve"> et al., 2020; </w:t>
      </w:r>
      <w:proofErr w:type="spellStart"/>
      <w:r w:rsidRPr="00017F61">
        <w:rPr>
          <w:rFonts w:ascii="Times New Roman" w:hAnsi="Times New Roman" w:cs="Times New Roman"/>
          <w:sz w:val="28"/>
          <w:szCs w:val="28"/>
        </w:rPr>
        <w:t>Sunaengsih</w:t>
      </w:r>
      <w:proofErr w:type="spellEnd"/>
      <w:r w:rsidRPr="00017F61">
        <w:rPr>
          <w:rFonts w:ascii="Times New Roman" w:hAnsi="Times New Roman" w:cs="Times New Roman"/>
          <w:sz w:val="28"/>
          <w:szCs w:val="28"/>
        </w:rPr>
        <w:t xml:space="preserve"> et al., 2021), and Yemen (Al-Amri et al., 2018).</w:t>
      </w:r>
      <w:r w:rsidRPr="00EF1DD5">
        <w:rPr>
          <w:rFonts w:ascii="Times New Roman" w:hAnsi="Times New Roman" w:cs="Times New Roman"/>
          <w:sz w:val="28"/>
          <w:szCs w:val="28"/>
        </w:rPr>
        <w:t xml:space="preserve"> In these contexts, higher education systems often face challenges such as rapid modernization, insufficient institutional development, and resource scarcity. A high</w:t>
      </w:r>
      <w:r w:rsidR="004D2726" w:rsidRPr="00EF1DD5">
        <w:rPr>
          <w:rFonts w:ascii="Times New Roman" w:hAnsi="Times New Roman" w:cs="Times New Roman" w:hint="eastAsia"/>
          <w:sz w:val="28"/>
          <w:szCs w:val="28"/>
        </w:rPr>
        <w:t>-</w:t>
      </w:r>
      <w:r w:rsidRPr="00EF1DD5">
        <w:rPr>
          <w:rFonts w:ascii="Times New Roman" w:hAnsi="Times New Roman" w:cs="Times New Roman"/>
          <w:sz w:val="28"/>
          <w:szCs w:val="28"/>
        </w:rPr>
        <w:t>power distance cultural context leads faculty to expect strong, paternalistic leaders to provide order, secure resources, and provide direction. Therefore, T</w:t>
      </w:r>
      <w:r w:rsidR="006A6B7F">
        <w:rPr>
          <w:rFonts w:ascii="Times New Roman" w:hAnsi="Times New Roman" w:cs="Times New Roman" w:hint="eastAsia"/>
          <w:sz w:val="28"/>
          <w:szCs w:val="28"/>
        </w:rPr>
        <w:t>ransformational</w:t>
      </w:r>
      <w:r w:rsidRPr="00EF1DD5">
        <w:rPr>
          <w:rFonts w:ascii="Times New Roman" w:hAnsi="Times New Roman" w:cs="Times New Roman"/>
          <w:sz w:val="28"/>
          <w:szCs w:val="28"/>
        </w:rPr>
        <w:t xml:space="preserve"> Leadership (TL) is considered the most effective tool for promoting the leapfrog development of higher education in these regions.</w:t>
      </w:r>
    </w:p>
    <w:p w:rsidR="002C4C5C" w:rsidRPr="00EF1DD5" w:rsidRDefault="002C4C5C" w:rsidP="002C4C5C">
      <w:pPr>
        <w:rPr>
          <w:rFonts w:ascii="Times New Roman" w:hAnsi="Times New Roman" w:cs="Times New Roman"/>
          <w:sz w:val="28"/>
          <w:szCs w:val="28"/>
        </w:rPr>
      </w:pPr>
      <w:r w:rsidRPr="00017F61">
        <w:rPr>
          <w:rFonts w:ascii="Times New Roman" w:hAnsi="Times New Roman" w:cs="Times New Roman"/>
          <w:sz w:val="28"/>
          <w:szCs w:val="28"/>
        </w:rPr>
        <w:t>Conversely, in-depth theoretical discussions on distributed leadership primarily originate from developed Western countries such as the UK (Bolden, 2011; Floyd &amp; Preston, 2018) and Australia (Jones et al., 2012; 2014).</w:t>
      </w:r>
      <w:r w:rsidRPr="00EF1DD5">
        <w:rPr>
          <w:rFonts w:ascii="Times New Roman" w:hAnsi="Times New Roman" w:cs="Times New Roman"/>
          <w:sz w:val="28"/>
          <w:szCs w:val="28"/>
        </w:rPr>
        <w:t xml:space="preserve"> In these countries, higher education systems are mature, academic power is deeply entrenched, and they are facing the backlash of excessive commercialization brought about by New Public Management (NPM). The academic community's advocacy of Distributed Leadership (DL) is largely a resistance to bureaucratic management, aiming to return to the traditions of the academic community.</w:t>
      </w:r>
    </w:p>
    <w:p w:rsidR="002C4C5C" w:rsidRPr="00EF1DD5" w:rsidRDefault="002C4C5C" w:rsidP="002C4C5C">
      <w:pPr>
        <w:rPr>
          <w:rFonts w:ascii="Times New Roman" w:hAnsi="Times New Roman" w:cs="Times New Roman"/>
          <w:sz w:val="28"/>
          <w:szCs w:val="28"/>
        </w:rPr>
      </w:pPr>
      <w:r w:rsidRPr="00EF1DD5">
        <w:rPr>
          <w:rFonts w:ascii="Times New Roman" w:hAnsi="Times New Roman" w:cs="Times New Roman"/>
          <w:sz w:val="28"/>
          <w:szCs w:val="28"/>
        </w:rPr>
        <w:lastRenderedPageBreak/>
        <w:t>Furthermore, Lu and Smith's (2024) research on distributed leadership in Chinese higher education provides a unique intermediate perspective. They found that even in traditional authoritarian cultures, DL demonstrates its value in specific forms (such as the teaching and research group leader responsibility system). This suggests that leadership models are not determined by a single culture, but rather converge as the tasks of higher education become more complex.</w:t>
      </w:r>
    </w:p>
    <w:p w:rsidR="002C4C5C" w:rsidRPr="00EF1DD5" w:rsidRDefault="002C4C5C" w:rsidP="005C0C06">
      <w:pPr>
        <w:pStyle w:val="2"/>
      </w:pPr>
      <w:bookmarkStart w:id="33" w:name="_Toc218685956"/>
      <w:r w:rsidRPr="00EF1DD5">
        <w:t>5.5 Contextualized Hybrid Model</w:t>
      </w:r>
      <w:bookmarkEnd w:id="33"/>
    </w:p>
    <w:p w:rsidR="002C4C5C" w:rsidRPr="00EF1DD5" w:rsidRDefault="002C4C5C" w:rsidP="002C4C5C">
      <w:pPr>
        <w:rPr>
          <w:rFonts w:ascii="Times New Roman" w:hAnsi="Times New Roman" w:cs="Times New Roman"/>
          <w:sz w:val="28"/>
          <w:szCs w:val="28"/>
        </w:rPr>
      </w:pPr>
      <w:r w:rsidRPr="00EF1DD5">
        <w:rPr>
          <w:rFonts w:ascii="Times New Roman" w:hAnsi="Times New Roman" w:cs="Times New Roman"/>
          <w:sz w:val="28"/>
          <w:szCs w:val="28"/>
        </w:rPr>
        <w:t xml:space="preserve">Based on the above analysis, we can draw a core conclusion: transformational leadership and distributed leadership in higher education are not mutually exclusive binary oppositions, but rather complementary relationships based on "task nature." </w:t>
      </w:r>
      <w:r w:rsidRPr="001F0B0D">
        <w:rPr>
          <w:rFonts w:ascii="Times New Roman" w:hAnsi="Times New Roman" w:cs="Times New Roman"/>
          <w:sz w:val="28"/>
          <w:szCs w:val="28"/>
        </w:rPr>
        <w:t>Existing literature evidence points to a "Dual Logic of Governance" model: 1. Administrative and Crisis Logic. When dealing with financial crises, infrastructure construction (</w:t>
      </w:r>
      <w:r w:rsidR="00941028" w:rsidRPr="001F0B0D">
        <w:rPr>
          <w:rFonts w:ascii="Times New Roman" w:hAnsi="Times New Roman" w:cs="Times New Roman"/>
          <w:sz w:val="28"/>
          <w:szCs w:val="28"/>
        </w:rPr>
        <w:t>Umar et al.</w:t>
      </w:r>
      <w:r w:rsidR="00941028" w:rsidRPr="001F0B0D">
        <w:rPr>
          <w:rFonts w:ascii="Times New Roman" w:hAnsi="Times New Roman" w:cs="Times New Roman" w:hint="eastAsia"/>
          <w:sz w:val="28"/>
          <w:szCs w:val="28"/>
        </w:rPr>
        <w:t xml:space="preserve">, </w:t>
      </w:r>
      <w:r w:rsidR="00941028" w:rsidRPr="001F0B0D">
        <w:rPr>
          <w:rFonts w:ascii="Times New Roman" w:hAnsi="Times New Roman" w:cs="Times New Roman"/>
          <w:sz w:val="28"/>
          <w:szCs w:val="28"/>
        </w:rPr>
        <w:t>2025</w:t>
      </w:r>
      <w:r w:rsidRPr="001F0B0D">
        <w:rPr>
          <w:rFonts w:ascii="Times New Roman" w:hAnsi="Times New Roman" w:cs="Times New Roman"/>
          <w:sz w:val="28"/>
          <w:szCs w:val="28"/>
        </w:rPr>
        <w:t>), digital transformation (Antonopoulou, 2021), or responding to external accountability (</w:t>
      </w:r>
      <w:proofErr w:type="spellStart"/>
      <w:r w:rsidRPr="001F0B0D">
        <w:rPr>
          <w:rFonts w:ascii="Times New Roman" w:hAnsi="Times New Roman" w:cs="Times New Roman"/>
          <w:sz w:val="28"/>
          <w:szCs w:val="28"/>
        </w:rPr>
        <w:t>Zepke</w:t>
      </w:r>
      <w:proofErr w:type="spellEnd"/>
      <w:r w:rsidRPr="001F0B0D">
        <w:rPr>
          <w:rFonts w:ascii="Times New Roman" w:hAnsi="Times New Roman" w:cs="Times New Roman"/>
          <w:sz w:val="28"/>
          <w:szCs w:val="28"/>
        </w:rPr>
        <w:t>, 2007), universities need the vertical integration capabilities of transformational leadership to reduce transaction costs and ensure execution efficiency. 2. Academic and Pedagogical Logic. In areas highly dependent on professional knowledge, such as curriculum reform, interdisciplinary research (Davison et al., 2013), or enhancing student engagement (</w:t>
      </w:r>
      <w:r w:rsidR="00FE327C" w:rsidRPr="001F0B0D">
        <w:rPr>
          <w:rFonts w:ascii="Times New Roman" w:hAnsi="Times New Roman" w:cs="Times New Roman"/>
          <w:sz w:val="28"/>
          <w:szCs w:val="28"/>
        </w:rPr>
        <w:t>Carbone et al.</w:t>
      </w:r>
      <w:r w:rsidR="00FE327C" w:rsidRPr="001F0B0D">
        <w:rPr>
          <w:rFonts w:ascii="Times New Roman" w:hAnsi="Times New Roman" w:cs="Times New Roman" w:hint="eastAsia"/>
          <w:sz w:val="28"/>
          <w:szCs w:val="28"/>
        </w:rPr>
        <w:t xml:space="preserve">, </w:t>
      </w:r>
      <w:r w:rsidR="00FE327C" w:rsidRPr="001F0B0D">
        <w:rPr>
          <w:rFonts w:ascii="Times New Roman" w:hAnsi="Times New Roman" w:cs="Times New Roman"/>
          <w:sz w:val="28"/>
          <w:szCs w:val="28"/>
        </w:rPr>
        <w:t>2017</w:t>
      </w:r>
      <w:r w:rsidRPr="001F0B0D">
        <w:rPr>
          <w:rFonts w:ascii="Times New Roman" w:hAnsi="Times New Roman" w:cs="Times New Roman"/>
          <w:sz w:val="28"/>
          <w:szCs w:val="28"/>
        </w:rPr>
        <w:t xml:space="preserve">), </w:t>
      </w:r>
      <w:r w:rsidRPr="001F0B0D">
        <w:rPr>
          <w:rFonts w:ascii="Times New Roman" w:hAnsi="Times New Roman" w:cs="Times New Roman"/>
          <w:sz w:val="28"/>
          <w:szCs w:val="28"/>
        </w:rPr>
        <w:lastRenderedPageBreak/>
        <w:t>universities must rely on the horizontal collaborative capabilities of distributed leadership to stimulate intellectual capital.</w:t>
      </w:r>
    </w:p>
    <w:p w:rsidR="002C4C5C" w:rsidRPr="00EF1DD5" w:rsidRDefault="002C4C5C" w:rsidP="002C4C5C">
      <w:pPr>
        <w:rPr>
          <w:rFonts w:ascii="Times New Roman" w:hAnsi="Times New Roman" w:cs="Times New Roman"/>
          <w:sz w:val="28"/>
          <w:szCs w:val="28"/>
        </w:rPr>
      </w:pPr>
      <w:r w:rsidRPr="00EF1DD5">
        <w:rPr>
          <w:rFonts w:ascii="Times New Roman" w:hAnsi="Times New Roman" w:cs="Times New Roman"/>
          <w:sz w:val="28"/>
          <w:szCs w:val="28"/>
        </w:rPr>
        <w:t>Therefore, the ideal higher education leader is not to choose one over the other, but rather to possess "ambidexterity"</w:t>
      </w:r>
      <w:r w:rsidR="00EB0BFC" w:rsidRPr="00EF1DD5">
        <w:rPr>
          <w:rFonts w:ascii="Times New Roman" w:hAnsi="Times New Roman" w:cs="Times New Roman" w:hint="eastAsia"/>
          <w:sz w:val="28"/>
          <w:szCs w:val="28"/>
        </w:rPr>
        <w:t xml:space="preserve">, </w:t>
      </w:r>
      <w:r w:rsidR="00214428" w:rsidRPr="00EF1DD5">
        <w:rPr>
          <w:rFonts w:ascii="Times New Roman" w:hAnsi="Times New Roman" w:cs="Times New Roman" w:hint="eastAsia"/>
          <w:sz w:val="28"/>
          <w:szCs w:val="28"/>
        </w:rPr>
        <w:t xml:space="preserve">which </w:t>
      </w:r>
      <w:r w:rsidR="00EB0BFC" w:rsidRPr="00EF1DD5">
        <w:rPr>
          <w:rFonts w:ascii="Times New Roman" w:hAnsi="Times New Roman" w:cs="Times New Roman" w:hint="eastAsia"/>
          <w:sz w:val="28"/>
          <w:szCs w:val="28"/>
        </w:rPr>
        <w:t xml:space="preserve">means </w:t>
      </w:r>
      <w:r w:rsidRPr="00EF1DD5">
        <w:rPr>
          <w:rFonts w:ascii="Times New Roman" w:hAnsi="Times New Roman" w:cs="Times New Roman"/>
          <w:sz w:val="28"/>
          <w:szCs w:val="28"/>
        </w:rPr>
        <w:t>demonstrating transformative decisiveness in administrative matters and distributed humility in academic matters</w:t>
      </w:r>
      <w:r w:rsidR="00D7452C">
        <w:rPr>
          <w:rFonts w:ascii="Times New Roman" w:hAnsi="Times New Roman" w:cs="Times New Roman" w:hint="eastAsia"/>
          <w:sz w:val="28"/>
          <w:szCs w:val="28"/>
        </w:rPr>
        <w:t xml:space="preserve"> (</w:t>
      </w:r>
      <w:r w:rsidR="00D7452C" w:rsidRPr="00D7452C">
        <w:rPr>
          <w:rFonts w:ascii="Times New Roman" w:hAnsi="Times New Roman" w:cs="Times New Roman"/>
          <w:sz w:val="28"/>
          <w:szCs w:val="28"/>
        </w:rPr>
        <w:t>Jones et al.</w:t>
      </w:r>
      <w:r w:rsidR="00D7452C">
        <w:rPr>
          <w:rFonts w:ascii="Times New Roman" w:hAnsi="Times New Roman" w:cs="Times New Roman" w:hint="eastAsia"/>
          <w:sz w:val="28"/>
          <w:szCs w:val="28"/>
        </w:rPr>
        <w:t xml:space="preserve">, </w:t>
      </w:r>
      <w:r w:rsidR="00D7452C" w:rsidRPr="00D7452C">
        <w:rPr>
          <w:rFonts w:ascii="Times New Roman" w:hAnsi="Times New Roman" w:cs="Times New Roman"/>
          <w:sz w:val="28"/>
          <w:szCs w:val="28"/>
        </w:rPr>
        <w:t>2014</w:t>
      </w:r>
      <w:r w:rsidR="00D7452C">
        <w:rPr>
          <w:rFonts w:ascii="Times New Roman" w:hAnsi="Times New Roman" w:cs="Times New Roman" w:hint="eastAsia"/>
          <w:sz w:val="28"/>
          <w:szCs w:val="28"/>
        </w:rPr>
        <w:t>)</w:t>
      </w:r>
      <w:r w:rsidRPr="00EF1DD5">
        <w:rPr>
          <w:rFonts w:ascii="Times New Roman" w:hAnsi="Times New Roman" w:cs="Times New Roman"/>
          <w:sz w:val="28"/>
          <w:szCs w:val="28"/>
        </w:rPr>
        <w:t>. As Jones et al. (2014) argue, future theoretical developments should focus on how these two aspects can dynamically switch within the same organizational structure, rather than debating which is superior.</w:t>
      </w:r>
    </w:p>
    <w:p w:rsidR="00DC230D" w:rsidRPr="00EF1DD5" w:rsidRDefault="00DC230D" w:rsidP="005C0C06">
      <w:pPr>
        <w:pStyle w:val="2"/>
      </w:pPr>
      <w:bookmarkStart w:id="34" w:name="_Toc218685957"/>
      <w:r w:rsidRPr="00EF1DD5">
        <w:t>6. Conclusion</w:t>
      </w:r>
      <w:bookmarkEnd w:id="34"/>
    </w:p>
    <w:p w:rsidR="00DC230D" w:rsidRPr="00EF1DD5" w:rsidRDefault="00DC230D" w:rsidP="005C0C06">
      <w:pPr>
        <w:pStyle w:val="2"/>
      </w:pPr>
      <w:bookmarkStart w:id="35" w:name="_Toc218685958"/>
      <w:r w:rsidRPr="00EF1DD5">
        <w:t>6.1 Research Summary</w:t>
      </w:r>
      <w:bookmarkEnd w:id="35"/>
    </w:p>
    <w:p w:rsidR="00DC230D" w:rsidRPr="00EF1DD5" w:rsidRDefault="00DC230D" w:rsidP="00DC230D">
      <w:pPr>
        <w:rPr>
          <w:rFonts w:ascii="Times New Roman" w:hAnsi="Times New Roman" w:cs="Times New Roman"/>
          <w:sz w:val="28"/>
          <w:szCs w:val="28"/>
        </w:rPr>
      </w:pPr>
      <w:r w:rsidRPr="00EF1DD5">
        <w:rPr>
          <w:rFonts w:ascii="Times New Roman" w:hAnsi="Times New Roman" w:cs="Times New Roman"/>
          <w:sz w:val="28"/>
          <w:szCs w:val="28"/>
        </w:rPr>
        <w:t xml:space="preserve">This study aims to address the increasingly </w:t>
      </w:r>
      <w:r w:rsidR="005F25C4">
        <w:rPr>
          <w:rFonts w:ascii="Times New Roman" w:hAnsi="Times New Roman" w:cs="Times New Roman" w:hint="eastAsia"/>
          <w:sz w:val="28"/>
          <w:szCs w:val="28"/>
        </w:rPr>
        <w:t>profound</w:t>
      </w:r>
      <w:r w:rsidRPr="00EF1DD5">
        <w:rPr>
          <w:rFonts w:ascii="Times New Roman" w:hAnsi="Times New Roman" w:cs="Times New Roman"/>
          <w:sz w:val="28"/>
          <w:szCs w:val="28"/>
        </w:rPr>
        <w:t xml:space="preserve"> "dual logic" challenge in global higher education governance: how to achieve a dynamic balance between the "efficiency logic" of administrative management and the "autonomy logic" of academic governance. With the deepening of the New Public Management (NPM) system and the superposition of multiple pressures of digitalization and sustainable development, a single leadership </w:t>
      </w:r>
      <w:r w:rsidR="005B78E1">
        <w:rPr>
          <w:rFonts w:ascii="Times New Roman" w:hAnsi="Times New Roman" w:cs="Times New Roman" w:hint="eastAsia"/>
          <w:sz w:val="28"/>
          <w:szCs w:val="28"/>
        </w:rPr>
        <w:t>style</w:t>
      </w:r>
      <w:r w:rsidRPr="00EF1DD5">
        <w:rPr>
          <w:rFonts w:ascii="Times New Roman" w:hAnsi="Times New Roman" w:cs="Times New Roman"/>
          <w:sz w:val="28"/>
          <w:szCs w:val="28"/>
        </w:rPr>
        <w:t xml:space="preserve"> is no longer sufficient to adapt to the complexity of modern universities (</w:t>
      </w:r>
      <w:proofErr w:type="spellStart"/>
      <w:r w:rsidRPr="00EF1DD5">
        <w:rPr>
          <w:rFonts w:ascii="Times New Roman" w:hAnsi="Times New Roman" w:cs="Times New Roman"/>
          <w:sz w:val="28"/>
          <w:szCs w:val="28"/>
        </w:rPr>
        <w:t>Zepke</w:t>
      </w:r>
      <w:proofErr w:type="spellEnd"/>
      <w:r w:rsidRPr="00EF1DD5">
        <w:rPr>
          <w:rFonts w:ascii="Times New Roman" w:hAnsi="Times New Roman" w:cs="Times New Roman"/>
          <w:sz w:val="28"/>
          <w:szCs w:val="28"/>
        </w:rPr>
        <w:t xml:space="preserve">, 2007; Umar et al., 2025). Through a comprehensive review and critical analysis of 56 peer-reviewed articles, this paper constructs a multi-dimensional comparative </w:t>
      </w:r>
      <w:r w:rsidRPr="00EF1DD5">
        <w:rPr>
          <w:rFonts w:ascii="Times New Roman" w:hAnsi="Times New Roman" w:cs="Times New Roman"/>
          <w:sz w:val="28"/>
          <w:szCs w:val="28"/>
        </w:rPr>
        <w:lastRenderedPageBreak/>
        <w:t xml:space="preserve">framework to deeply </w:t>
      </w:r>
      <w:r w:rsidR="00040202" w:rsidRPr="00EF1DD5">
        <w:rPr>
          <w:rFonts w:ascii="Times New Roman" w:hAnsi="Times New Roman" w:cs="Times New Roman"/>
          <w:sz w:val="28"/>
          <w:szCs w:val="28"/>
        </w:rPr>
        <w:t>analyse</w:t>
      </w:r>
      <w:r w:rsidRPr="00EF1DD5">
        <w:rPr>
          <w:rFonts w:ascii="Times New Roman" w:hAnsi="Times New Roman" w:cs="Times New Roman"/>
          <w:sz w:val="28"/>
          <w:szCs w:val="28"/>
        </w:rPr>
        <w:t xml:space="preserve"> the theoretical tension and practical complementarity of Transformational Leadership (TL) and Distributed Leadership (DL) in the context of higher education.</w:t>
      </w:r>
    </w:p>
    <w:p w:rsidR="00DC230D" w:rsidRPr="00EF1DD5" w:rsidRDefault="00DC230D" w:rsidP="00DC230D">
      <w:pPr>
        <w:rPr>
          <w:rFonts w:ascii="Times New Roman" w:hAnsi="Times New Roman" w:cs="Times New Roman"/>
          <w:sz w:val="28"/>
          <w:szCs w:val="28"/>
        </w:rPr>
      </w:pPr>
      <w:r w:rsidRPr="00EF1DD5">
        <w:rPr>
          <w:rFonts w:ascii="Times New Roman" w:hAnsi="Times New Roman" w:cs="Times New Roman"/>
          <w:sz w:val="28"/>
          <w:szCs w:val="28"/>
        </w:rPr>
        <w:t>First, the study confirms the functional "misalignment and complementarity" between the two models. This study finds that TL (Transformational Leadership) and DL (</w:t>
      </w:r>
      <w:r w:rsidR="00F17B29">
        <w:rPr>
          <w:rFonts w:ascii="Times New Roman" w:hAnsi="Times New Roman" w:cs="Times New Roman" w:hint="eastAsia"/>
          <w:sz w:val="28"/>
          <w:szCs w:val="28"/>
        </w:rPr>
        <w:t>Distributed</w:t>
      </w:r>
      <w:r w:rsidRPr="00EF1DD5">
        <w:rPr>
          <w:rFonts w:ascii="Times New Roman" w:hAnsi="Times New Roman" w:cs="Times New Roman"/>
          <w:sz w:val="28"/>
          <w:szCs w:val="28"/>
        </w:rPr>
        <w:t xml:space="preserve"> Leadership) are not a binary, either-or relationship, but rather exhibit a "paradoxical interdependence." Transformational leadership, with its vision-driven, intellectually stimulating, and top-down integrative capabilities, has proven to be a key force in responding to external crises, breaking organizational inertia, and driving systemic change</w:t>
      </w:r>
      <w:r w:rsidR="007F07CC">
        <w:rPr>
          <w:rFonts w:ascii="Times New Roman" w:hAnsi="Times New Roman" w:cs="Times New Roman" w:hint="eastAsia"/>
          <w:sz w:val="28"/>
          <w:szCs w:val="28"/>
        </w:rPr>
        <w:t xml:space="preserve"> (</w:t>
      </w:r>
      <w:r w:rsidR="007F07CC" w:rsidRPr="007F07CC">
        <w:rPr>
          <w:rFonts w:ascii="Times New Roman" w:hAnsi="Times New Roman" w:cs="Times New Roman"/>
          <w:sz w:val="28"/>
          <w:szCs w:val="28"/>
        </w:rPr>
        <w:t>Al-Amri et al.</w:t>
      </w:r>
      <w:r w:rsidR="007F07CC">
        <w:rPr>
          <w:rFonts w:ascii="Times New Roman" w:hAnsi="Times New Roman" w:cs="Times New Roman" w:hint="eastAsia"/>
          <w:sz w:val="28"/>
          <w:szCs w:val="28"/>
        </w:rPr>
        <w:t xml:space="preserve">, </w:t>
      </w:r>
      <w:r w:rsidR="007F07CC" w:rsidRPr="007F07CC">
        <w:rPr>
          <w:rFonts w:ascii="Times New Roman" w:hAnsi="Times New Roman" w:cs="Times New Roman"/>
          <w:sz w:val="28"/>
          <w:szCs w:val="28"/>
        </w:rPr>
        <w:t>2018</w:t>
      </w:r>
      <w:r w:rsidR="007F07CC">
        <w:rPr>
          <w:rFonts w:ascii="Times New Roman" w:hAnsi="Times New Roman" w:cs="Times New Roman" w:hint="eastAsia"/>
          <w:sz w:val="28"/>
          <w:szCs w:val="28"/>
        </w:rPr>
        <w:t xml:space="preserve">; </w:t>
      </w:r>
      <w:r w:rsidR="007F07CC" w:rsidRPr="007F07CC">
        <w:rPr>
          <w:rFonts w:ascii="Times New Roman" w:hAnsi="Times New Roman" w:cs="Times New Roman"/>
          <w:sz w:val="28"/>
          <w:szCs w:val="28"/>
        </w:rPr>
        <w:t>Antonopoulou et al.</w:t>
      </w:r>
      <w:r w:rsidR="007F07CC">
        <w:rPr>
          <w:rFonts w:ascii="Times New Roman" w:hAnsi="Times New Roman" w:cs="Times New Roman" w:hint="eastAsia"/>
          <w:sz w:val="28"/>
          <w:szCs w:val="28"/>
        </w:rPr>
        <w:t xml:space="preserve">, </w:t>
      </w:r>
      <w:r w:rsidR="007F07CC" w:rsidRPr="007F07CC">
        <w:rPr>
          <w:rFonts w:ascii="Times New Roman" w:hAnsi="Times New Roman" w:cs="Times New Roman"/>
          <w:sz w:val="28"/>
          <w:szCs w:val="28"/>
        </w:rPr>
        <w:t>2021</w:t>
      </w:r>
      <w:r w:rsidR="007F07CC">
        <w:rPr>
          <w:rFonts w:ascii="Times New Roman" w:hAnsi="Times New Roman" w:cs="Times New Roman" w:hint="eastAsia"/>
          <w:sz w:val="28"/>
          <w:szCs w:val="28"/>
        </w:rPr>
        <w:t>)</w:t>
      </w:r>
      <w:r w:rsidRPr="00EF1DD5">
        <w:rPr>
          <w:rFonts w:ascii="Times New Roman" w:hAnsi="Times New Roman" w:cs="Times New Roman"/>
          <w:sz w:val="28"/>
          <w:szCs w:val="28"/>
        </w:rPr>
        <w:t xml:space="preserve">. </w:t>
      </w:r>
      <w:r w:rsidRPr="002F3C55">
        <w:rPr>
          <w:rFonts w:ascii="Times New Roman" w:hAnsi="Times New Roman" w:cs="Times New Roman"/>
          <w:sz w:val="28"/>
          <w:szCs w:val="28"/>
        </w:rPr>
        <w:t>Literature evidence suggests that in the process of rapid modernization in universities in developing countries (Al-Amri et al., 2018), or in responding to the pressures of digital transformation brought about by sudden crises such as COVID-19 (Antonopoulou et al., 2021), transformational leadership can quickly build consensus and reduce the transaction costs of change through idealistic influence. Meng (2022)'s analysis based on deep learning further corroborates that in highly systematic management tasks, TL is better able to ensure the achievement of organizational goals.</w:t>
      </w:r>
      <w:r w:rsidRPr="00EF1DD5">
        <w:rPr>
          <w:rFonts w:ascii="Times New Roman" w:hAnsi="Times New Roman" w:cs="Times New Roman"/>
          <w:sz w:val="28"/>
          <w:szCs w:val="28"/>
        </w:rPr>
        <w:t xml:space="preserve"> Conversely, distributed leadership, with its collaborative nature, decentralization, and bottom-up empowerment mechanisms, has irreplaceable advantages in </w:t>
      </w:r>
      <w:r w:rsidRPr="00EF1DD5">
        <w:rPr>
          <w:rFonts w:ascii="Times New Roman" w:hAnsi="Times New Roman" w:cs="Times New Roman"/>
          <w:sz w:val="28"/>
          <w:szCs w:val="28"/>
        </w:rPr>
        <w:lastRenderedPageBreak/>
        <w:t>maintaining academic legitimacy, improving micro-level teaching quality, and building interdisciplinary capabilities. Studies by Carbone et al. (2017) and Davison et al. (2013) consistently demonstrate that no single leader can grasp the whole truth when it comes to complex knowledge production and curriculum innovation; DL (Distributed Leadership) becomes the core engine of academic innovation by activating “collective wisdom.”</w:t>
      </w:r>
    </w:p>
    <w:p w:rsidR="00DC230D" w:rsidRPr="00EF1DD5" w:rsidRDefault="00DC230D" w:rsidP="00DC230D">
      <w:pPr>
        <w:rPr>
          <w:rFonts w:ascii="Times New Roman" w:hAnsi="Times New Roman" w:cs="Times New Roman"/>
          <w:sz w:val="28"/>
          <w:szCs w:val="28"/>
        </w:rPr>
      </w:pPr>
      <w:r w:rsidRPr="00EF1DD5">
        <w:rPr>
          <w:rFonts w:ascii="Times New Roman" w:hAnsi="Times New Roman" w:cs="Times New Roman"/>
          <w:sz w:val="28"/>
          <w:szCs w:val="28"/>
        </w:rPr>
        <w:t>Second, the research reveals the potential “dark side” of both models. This study not only focuses on their positive effectiveness but also critically summarizes their limitations. For transformational leadership, over-reliance may lead to a resurgence of “heroism,” fostering a dependency mentality among faculty and staff. Once the vision becomes disconnected from academic values, it can easily trigger a crisis of trust (Anderson, 2017). For distributed leadership, Bolden, Petrov, and Gosling (2009) incisively point out that in practice it often distorts into “rhetorical decentralization, but de facto centralization.” Floyd and Preston (2018) further revealed that DL</w:t>
      </w:r>
      <w:r w:rsidR="002C028D">
        <w:rPr>
          <w:rFonts w:ascii="Times New Roman" w:hAnsi="Times New Roman" w:cs="Times New Roman" w:hint="eastAsia"/>
          <w:sz w:val="28"/>
          <w:szCs w:val="28"/>
        </w:rPr>
        <w:t xml:space="preserve"> </w:t>
      </w:r>
      <w:r w:rsidRPr="00EF1DD5">
        <w:rPr>
          <w:rFonts w:ascii="Times New Roman" w:hAnsi="Times New Roman" w:cs="Times New Roman"/>
          <w:sz w:val="28"/>
          <w:szCs w:val="28"/>
        </w:rPr>
        <w:t>may lead to increased workload and burnout among middle-level managers (such as associate deans), and in the absence of a clear framework, may result in confusion of responsibility and inefficient decision-making.</w:t>
      </w:r>
    </w:p>
    <w:p w:rsidR="00DC230D" w:rsidRPr="00EF1DD5" w:rsidRDefault="00DC230D" w:rsidP="00DC230D">
      <w:pPr>
        <w:rPr>
          <w:rFonts w:ascii="Times New Roman" w:hAnsi="Times New Roman" w:cs="Times New Roman"/>
          <w:sz w:val="28"/>
          <w:szCs w:val="28"/>
        </w:rPr>
      </w:pPr>
      <w:r w:rsidRPr="00EF1DD5">
        <w:rPr>
          <w:rFonts w:ascii="Times New Roman" w:hAnsi="Times New Roman" w:cs="Times New Roman"/>
          <w:sz w:val="28"/>
          <w:szCs w:val="28"/>
        </w:rPr>
        <w:lastRenderedPageBreak/>
        <w:t>In conclusion, the core finding of this study is that effective higher education governance should not pursue a single, "perfect" model, but rather strive for "contextual fit" between TL and DL in different situations.</w:t>
      </w:r>
    </w:p>
    <w:p w:rsidR="00DC230D" w:rsidRPr="00EF1DD5" w:rsidRDefault="00DC230D" w:rsidP="005C0C06">
      <w:pPr>
        <w:pStyle w:val="2"/>
      </w:pPr>
      <w:bookmarkStart w:id="36" w:name="_Toc218685959"/>
      <w:r w:rsidRPr="00EF1DD5">
        <w:t>6.2 Theoretical Contributions</w:t>
      </w:r>
      <w:bookmarkEnd w:id="36"/>
    </w:p>
    <w:p w:rsidR="00DC230D" w:rsidRPr="00EF1DD5" w:rsidRDefault="00DC230D" w:rsidP="00DC230D">
      <w:pPr>
        <w:rPr>
          <w:rFonts w:ascii="Times New Roman" w:hAnsi="Times New Roman" w:cs="Times New Roman"/>
          <w:sz w:val="28"/>
          <w:szCs w:val="28"/>
        </w:rPr>
      </w:pPr>
      <w:r w:rsidRPr="00EF1DD5">
        <w:rPr>
          <w:rFonts w:ascii="Times New Roman" w:hAnsi="Times New Roman" w:cs="Times New Roman"/>
          <w:sz w:val="28"/>
          <w:szCs w:val="28"/>
        </w:rPr>
        <w:t>This study, through the synthesis and reconstruction of existing literature, makes significant theoretical contributions in the following three aspects, enriching the academic landscape of leadership in higher education.</w:t>
      </w:r>
    </w:p>
    <w:p w:rsidR="00DC230D" w:rsidRPr="00EF1DD5" w:rsidRDefault="00DC230D" w:rsidP="00DC230D">
      <w:pPr>
        <w:rPr>
          <w:rFonts w:ascii="Times New Roman" w:hAnsi="Times New Roman" w:cs="Times New Roman"/>
          <w:sz w:val="28"/>
          <w:szCs w:val="28"/>
        </w:rPr>
      </w:pPr>
      <w:r w:rsidRPr="00EF1DD5">
        <w:rPr>
          <w:rFonts w:ascii="Times New Roman" w:hAnsi="Times New Roman" w:cs="Times New Roman"/>
          <w:sz w:val="28"/>
          <w:szCs w:val="28"/>
        </w:rPr>
        <w:t>First, it constructs the framework of "</w:t>
      </w:r>
      <w:r w:rsidR="009B7009" w:rsidRPr="009B7009">
        <w:rPr>
          <w:rFonts w:ascii="Times New Roman" w:hAnsi="Times New Roman" w:cs="Times New Roman"/>
          <w:sz w:val="28"/>
          <w:szCs w:val="28"/>
        </w:rPr>
        <w:t>Situational Hybrid Leadership</w:t>
      </w:r>
      <w:r w:rsidRPr="00EF1DD5">
        <w:rPr>
          <w:rFonts w:ascii="Times New Roman" w:hAnsi="Times New Roman" w:cs="Times New Roman"/>
          <w:sz w:val="28"/>
          <w:szCs w:val="28"/>
        </w:rPr>
        <w:t>"</w:t>
      </w:r>
      <w:r w:rsidR="002E797C">
        <w:rPr>
          <w:rFonts w:ascii="Times New Roman" w:hAnsi="Times New Roman" w:cs="Times New Roman" w:hint="eastAsia"/>
          <w:sz w:val="28"/>
          <w:szCs w:val="28"/>
        </w:rPr>
        <w:t xml:space="preserve">. </w:t>
      </w:r>
      <w:r w:rsidRPr="00EF1DD5">
        <w:rPr>
          <w:rFonts w:ascii="Times New Roman" w:hAnsi="Times New Roman" w:cs="Times New Roman"/>
          <w:sz w:val="28"/>
          <w:szCs w:val="28"/>
        </w:rPr>
        <w:t xml:space="preserve">For a long time, research on leadership in higher education has tended to be fragmented, with existing literature often studying TL or DL in isolation. This </w:t>
      </w:r>
      <w:r w:rsidR="00E63C89">
        <w:rPr>
          <w:rFonts w:ascii="Times New Roman" w:hAnsi="Times New Roman" w:cs="Times New Roman" w:hint="eastAsia"/>
          <w:sz w:val="28"/>
          <w:szCs w:val="28"/>
        </w:rPr>
        <w:t>study</w:t>
      </w:r>
      <w:r w:rsidRPr="00EF1DD5">
        <w:rPr>
          <w:rFonts w:ascii="Times New Roman" w:hAnsi="Times New Roman" w:cs="Times New Roman"/>
          <w:sz w:val="28"/>
          <w:szCs w:val="28"/>
        </w:rPr>
        <w:t xml:space="preserve"> breaks down these theoretical silos, innovatively proposing that effective governance of higher education depends on leaders' ability to dynamically switch between "administrative logic" and "academic logic." This study integrates Meng's (2022) view of management systems (representing administrative technical rationality) and Davison et al.'s (2013) view of teaching competence (representing academic professional rationality), establishing the applicability boundaries of TL and DL under different task attributes: TL is applicable to structured, high-urgency administrative tasks, while DL is applicable to unstructured, high-creativity academic tasks. This framework provides a concrete theoretical </w:t>
      </w:r>
      <w:r w:rsidRPr="00EF1DD5">
        <w:rPr>
          <w:rFonts w:ascii="Times New Roman" w:hAnsi="Times New Roman" w:cs="Times New Roman"/>
          <w:sz w:val="28"/>
          <w:szCs w:val="28"/>
        </w:rPr>
        <w:lastRenderedPageBreak/>
        <w:t xml:space="preserve">solution to </w:t>
      </w:r>
      <w:proofErr w:type="spellStart"/>
      <w:r w:rsidRPr="00EF1DD5">
        <w:rPr>
          <w:rFonts w:ascii="Times New Roman" w:hAnsi="Times New Roman" w:cs="Times New Roman"/>
          <w:sz w:val="28"/>
          <w:szCs w:val="28"/>
        </w:rPr>
        <w:t>Zepke's</w:t>
      </w:r>
      <w:proofErr w:type="spellEnd"/>
      <w:r w:rsidRPr="00EF1DD5">
        <w:rPr>
          <w:rFonts w:ascii="Times New Roman" w:hAnsi="Times New Roman" w:cs="Times New Roman"/>
          <w:sz w:val="28"/>
          <w:szCs w:val="28"/>
        </w:rPr>
        <w:t xml:space="preserve"> (2007) "accountability versus autonomy conflict," transforming the originally opposing contradiction into an actionable governance strategy.</w:t>
      </w:r>
    </w:p>
    <w:p w:rsidR="00DC230D" w:rsidRPr="00EF1DD5" w:rsidRDefault="00DC230D" w:rsidP="00DC230D">
      <w:pPr>
        <w:rPr>
          <w:rFonts w:ascii="Times New Roman" w:hAnsi="Times New Roman" w:cs="Times New Roman"/>
          <w:sz w:val="28"/>
          <w:szCs w:val="28"/>
        </w:rPr>
      </w:pPr>
      <w:r w:rsidRPr="00EF1DD5">
        <w:rPr>
          <w:rFonts w:ascii="Times New Roman" w:hAnsi="Times New Roman" w:cs="Times New Roman"/>
          <w:sz w:val="28"/>
          <w:szCs w:val="28"/>
        </w:rPr>
        <w:t xml:space="preserve">Secondly, this study profoundly reveals and </w:t>
      </w:r>
      <w:r w:rsidR="00B4733F" w:rsidRPr="00EF1DD5">
        <w:rPr>
          <w:rFonts w:ascii="Times New Roman" w:hAnsi="Times New Roman" w:cs="Times New Roman"/>
          <w:sz w:val="28"/>
          <w:szCs w:val="28"/>
        </w:rPr>
        <w:t>analyses</w:t>
      </w:r>
      <w:r w:rsidRPr="00EF1DD5">
        <w:rPr>
          <w:rFonts w:ascii="Times New Roman" w:hAnsi="Times New Roman" w:cs="Times New Roman"/>
          <w:sz w:val="28"/>
          <w:szCs w:val="28"/>
        </w:rPr>
        <w:t xml:space="preserve"> the "hierarchy paradox" in distributed leadership. This research challenges the traditional romanticized understanding that "distributed leadership is decentralization" or "distributed leadership is anti-hierarchy." By deeply exploring the latest empirical findings of Lizier, Brooks, and Bizo (2024), this paper demonstrates a counterintuitive theoretical proposition: the effectiveness of distributed leadership not only does not exclude hierarchy, but rather highly depends on a strong hierarchical structure to provide clarity and trust. This finding corrects the overly idealistic assumptions about distributed leadership (DL) in Timperley's (2005) earlier theory. This study emphasizes that without vertical leadership to set boundaries, allocate resources, and provide psychological security, horizontal collaboration often degenerates into chaotic or inefficient "pseudo-democracy." Therefore, this paper proposes that "hierarchy is distributed scaffolding," a view that provides a new theoretical lens for understanding the true operational mechanism of DL in university hierarchical systems.</w:t>
      </w:r>
    </w:p>
    <w:p w:rsidR="00DC230D" w:rsidRPr="00EF1DD5" w:rsidRDefault="00DC230D" w:rsidP="00DC230D">
      <w:pPr>
        <w:rPr>
          <w:rFonts w:ascii="Times New Roman" w:hAnsi="Times New Roman" w:cs="Times New Roman"/>
          <w:sz w:val="28"/>
          <w:szCs w:val="28"/>
        </w:rPr>
      </w:pPr>
      <w:r w:rsidRPr="00EF1DD5">
        <w:rPr>
          <w:rFonts w:ascii="Times New Roman" w:hAnsi="Times New Roman" w:cs="Times New Roman"/>
          <w:sz w:val="28"/>
          <w:szCs w:val="28"/>
        </w:rPr>
        <w:lastRenderedPageBreak/>
        <w:t>Finally, this paper identifies and verifies the "geo-cultural divide" in leadership research. Through a meta-analysis of 56 articles, this study reveals a significant academic geographical phenomenon: empirical research on transformational leadership (TL) is largely concentrated in developing contexts seeking rapid modernization (</w:t>
      </w:r>
      <w:proofErr w:type="spellStart"/>
      <w:r w:rsidRPr="00EF1DD5">
        <w:rPr>
          <w:rFonts w:ascii="Times New Roman" w:hAnsi="Times New Roman" w:cs="Times New Roman"/>
          <w:sz w:val="28"/>
          <w:szCs w:val="28"/>
        </w:rPr>
        <w:t>Nurtjahjani</w:t>
      </w:r>
      <w:proofErr w:type="spellEnd"/>
      <w:r w:rsidRPr="00EF1DD5">
        <w:rPr>
          <w:rFonts w:ascii="Times New Roman" w:hAnsi="Times New Roman" w:cs="Times New Roman"/>
          <w:sz w:val="28"/>
          <w:szCs w:val="28"/>
        </w:rPr>
        <w:t xml:space="preserve"> et al., 2020). This reflects the urgent need for strong "change agents" in universities within high power distance cultures and resource-constrained environments. Conversely, theoretical discussions of distributed leadership (DL) are largely rooted in developed Western contexts reflecting on the drawbacks of bureaucracy (Jones et al., 2014). </w:t>
      </w:r>
      <w:r w:rsidRPr="002F3C55">
        <w:rPr>
          <w:rFonts w:ascii="Times New Roman" w:hAnsi="Times New Roman" w:cs="Times New Roman"/>
          <w:sz w:val="28"/>
          <w:szCs w:val="28"/>
        </w:rPr>
        <w:t>Lu and Smith's (2024) research on the Chinese context serves as crucial cross-cultural evidence, further supporting the moderating effect of cultural traditions on leadership preferences.</w:t>
      </w:r>
      <w:r w:rsidRPr="00EF1DD5">
        <w:rPr>
          <w:rFonts w:ascii="Times New Roman" w:hAnsi="Times New Roman" w:cs="Times New Roman"/>
          <w:sz w:val="28"/>
          <w:szCs w:val="28"/>
        </w:rPr>
        <w:t xml:space="preserve"> This finding enriches the theoretical dimensions of comparative higher education management, suggesting that leadership theories are not universal truths, and that when transplanting Western leadership theories, we must consider the local cultural context (such as collectivism and power distance) and institutional situation.</w:t>
      </w:r>
    </w:p>
    <w:p w:rsidR="00DC230D" w:rsidRPr="00E055DC" w:rsidRDefault="00DC230D" w:rsidP="005C0C06">
      <w:pPr>
        <w:pStyle w:val="2"/>
      </w:pPr>
      <w:bookmarkStart w:id="37" w:name="_Toc218685960"/>
      <w:r w:rsidRPr="00E055DC">
        <w:t>6.3 Practical Recommendations</w:t>
      </w:r>
      <w:bookmarkEnd w:id="37"/>
    </w:p>
    <w:p w:rsidR="00DC230D" w:rsidRPr="00E055DC" w:rsidRDefault="00DC230D" w:rsidP="00DC230D">
      <w:pPr>
        <w:rPr>
          <w:rFonts w:ascii="Times New Roman" w:hAnsi="Times New Roman" w:cs="Times New Roman"/>
          <w:sz w:val="28"/>
          <w:szCs w:val="28"/>
        </w:rPr>
      </w:pPr>
      <w:r w:rsidRPr="00E055DC">
        <w:rPr>
          <w:rFonts w:ascii="Times New Roman" w:hAnsi="Times New Roman" w:cs="Times New Roman"/>
          <w:sz w:val="28"/>
          <w:szCs w:val="28"/>
        </w:rPr>
        <w:t xml:space="preserve">Based on the above research findings, this </w:t>
      </w:r>
      <w:r w:rsidR="0034364B" w:rsidRPr="00E055DC">
        <w:rPr>
          <w:rFonts w:ascii="Times New Roman" w:hAnsi="Times New Roman" w:cs="Times New Roman" w:hint="eastAsia"/>
          <w:sz w:val="28"/>
          <w:szCs w:val="28"/>
        </w:rPr>
        <w:t>study</w:t>
      </w:r>
      <w:r w:rsidRPr="00E055DC">
        <w:rPr>
          <w:rFonts w:ascii="Times New Roman" w:hAnsi="Times New Roman" w:cs="Times New Roman"/>
          <w:sz w:val="28"/>
          <w:szCs w:val="28"/>
        </w:rPr>
        <w:t xml:space="preserve"> offers the following specific and actionable recommendations for higher education policymakers, university presidents, and middle-level managers.</w:t>
      </w:r>
    </w:p>
    <w:p w:rsidR="00DC230D" w:rsidRPr="00E055DC" w:rsidRDefault="00DC230D" w:rsidP="00DC230D">
      <w:pPr>
        <w:rPr>
          <w:rFonts w:ascii="Times New Roman" w:hAnsi="Times New Roman" w:cs="Times New Roman"/>
          <w:sz w:val="28"/>
          <w:szCs w:val="28"/>
        </w:rPr>
      </w:pPr>
      <w:r w:rsidRPr="00E055DC">
        <w:rPr>
          <w:rFonts w:ascii="Times New Roman" w:hAnsi="Times New Roman" w:cs="Times New Roman"/>
          <w:sz w:val="28"/>
          <w:szCs w:val="28"/>
        </w:rPr>
        <w:lastRenderedPageBreak/>
        <w:t xml:space="preserve">First, implement a task-based "hybrid" leadership strategy. University administrators should abandon the "one-size-fits-all" leadership style and become "multi-faceted leaders" with dual capabilities. Scenario 1: Addressing External Pressures and Digital Transformation. When facing financial constraints, competition in world university rankings, public health emergencies (COVID-19), or university-wide digital system upgrades, administrators should explicitly adopt a transformational model. Utilize the "digital vision" described by Antonopoulou et al. (2021) to unify university-wide actions and reduce resistance to change through participatory processes advocated by Owusu-Agyeman (2021), ensuring the rapid implementation of top-down strategies. Scenario 2: Deepening Academic Content and Teaching Innovation. When reforming curricula, building interdisciplinary research </w:t>
      </w:r>
      <w:r w:rsidR="00626038" w:rsidRPr="00E055DC">
        <w:rPr>
          <w:rFonts w:ascii="Times New Roman" w:hAnsi="Times New Roman" w:cs="Times New Roman"/>
          <w:sz w:val="28"/>
          <w:szCs w:val="28"/>
        </w:rPr>
        <w:t>centres</w:t>
      </w:r>
      <w:r w:rsidRPr="00E055DC">
        <w:rPr>
          <w:rFonts w:ascii="Times New Roman" w:hAnsi="Times New Roman" w:cs="Times New Roman"/>
          <w:sz w:val="28"/>
          <w:szCs w:val="28"/>
        </w:rPr>
        <w:t>, or enhancing the student learning experience, a distributed model should be resolutely adopted. Administrators should step back and grant frontline faculty and departments greater autonomy, leveraging the peer collaboration mechanism emphasized by Carbone et al. (2017) to invigorate grassroots academic organizations.</w:t>
      </w:r>
    </w:p>
    <w:p w:rsidR="00DC230D" w:rsidRPr="00E055DC" w:rsidRDefault="00DC230D" w:rsidP="00DC230D">
      <w:pPr>
        <w:rPr>
          <w:rFonts w:ascii="Times New Roman" w:hAnsi="Times New Roman" w:cs="Times New Roman"/>
          <w:sz w:val="28"/>
          <w:szCs w:val="28"/>
        </w:rPr>
      </w:pPr>
      <w:r w:rsidRPr="00E055DC">
        <w:rPr>
          <w:rFonts w:ascii="Times New Roman" w:hAnsi="Times New Roman" w:cs="Times New Roman"/>
          <w:sz w:val="28"/>
          <w:szCs w:val="28"/>
        </w:rPr>
        <w:t xml:space="preserve">Second, robust "structural support" is needed for the implementation of distributed leadership. Universities must recognize that distributed leadership is not simply "delegation of power," nor is it a matter of superiors "pushing responsibility" down to subordinates. Alleviating role </w:t>
      </w:r>
      <w:r w:rsidRPr="00E055DC">
        <w:rPr>
          <w:rFonts w:ascii="Times New Roman" w:hAnsi="Times New Roman" w:cs="Times New Roman"/>
          <w:sz w:val="28"/>
          <w:szCs w:val="28"/>
        </w:rPr>
        <w:lastRenderedPageBreak/>
        <w:t>overload is crucial. Given the risk of "workload overload" faced by associate deans and department heads mentioned by Floyd and Preston (2018), universities must design systems to address this when implementing distributed leadership. For example, establishing dedicated administrative assistant positions to share the administrative work of academic leaders, or providing teaching buy-outs for faculty members assuming leadership responsibilities. Building trust and empowerment mechanisms is also essential. Based on Beckmann's (2017) "partnership" concept, universities should establish clear boundaries of authority and responsibility, as well as mechanisms for tolerating errors. Through Professional Recognition Schemes and Leadership Development Programs (Lamm et al., 2021), enhance the leadership competence of academic staff to ensure they can effectively handle delegated authority.</w:t>
      </w:r>
    </w:p>
    <w:p w:rsidR="00DC230D" w:rsidRPr="00EF1DD5" w:rsidRDefault="00DC230D" w:rsidP="00DC230D">
      <w:pPr>
        <w:rPr>
          <w:rFonts w:ascii="Times New Roman" w:hAnsi="Times New Roman" w:cs="Times New Roman"/>
          <w:sz w:val="28"/>
          <w:szCs w:val="28"/>
        </w:rPr>
      </w:pPr>
      <w:r w:rsidRPr="00A000BB">
        <w:rPr>
          <w:rFonts w:ascii="Times New Roman" w:hAnsi="Times New Roman" w:cs="Times New Roman"/>
          <w:sz w:val="28"/>
          <w:szCs w:val="28"/>
        </w:rPr>
        <w:t xml:space="preserve">Third, use "sustainable development" as a </w:t>
      </w:r>
      <w:r w:rsidR="00640078" w:rsidRPr="00A000BB">
        <w:rPr>
          <w:rFonts w:ascii="Times New Roman" w:hAnsi="Times New Roman" w:cs="Times New Roman"/>
          <w:sz w:val="28"/>
          <w:szCs w:val="28"/>
        </w:rPr>
        <w:t>key driver</w:t>
      </w:r>
      <w:r w:rsidRPr="00A000BB">
        <w:rPr>
          <w:rFonts w:ascii="Times New Roman" w:hAnsi="Times New Roman" w:cs="Times New Roman"/>
          <w:sz w:val="28"/>
          <w:szCs w:val="28"/>
        </w:rPr>
        <w:t xml:space="preserve"> to integrate the two leadership approaches. Sustainable development has become a core mission of modern universities, providing an excellent opportunity to integrate TL</w:t>
      </w:r>
      <w:r w:rsidR="00712C1D" w:rsidRPr="00A000BB">
        <w:rPr>
          <w:rFonts w:ascii="Times New Roman" w:hAnsi="Times New Roman" w:cs="Times New Roman" w:hint="eastAsia"/>
          <w:sz w:val="28"/>
          <w:szCs w:val="28"/>
        </w:rPr>
        <w:t xml:space="preserve"> </w:t>
      </w:r>
      <w:r w:rsidRPr="00A000BB">
        <w:rPr>
          <w:rFonts w:ascii="Times New Roman" w:hAnsi="Times New Roman" w:cs="Times New Roman"/>
          <w:sz w:val="28"/>
          <w:szCs w:val="28"/>
        </w:rPr>
        <w:t>and</w:t>
      </w:r>
      <w:r w:rsidR="00712C1D" w:rsidRPr="00A000BB">
        <w:rPr>
          <w:rFonts w:ascii="Times New Roman" w:hAnsi="Times New Roman" w:cs="Times New Roman" w:hint="eastAsia"/>
          <w:sz w:val="28"/>
          <w:szCs w:val="28"/>
        </w:rPr>
        <w:t xml:space="preserve"> </w:t>
      </w:r>
      <w:r w:rsidRPr="00A000BB">
        <w:rPr>
          <w:rFonts w:ascii="Times New Roman" w:hAnsi="Times New Roman" w:cs="Times New Roman"/>
          <w:sz w:val="28"/>
          <w:szCs w:val="28"/>
        </w:rPr>
        <w:t>DL</w:t>
      </w:r>
      <w:r w:rsidR="00640078" w:rsidRPr="00A000BB">
        <w:rPr>
          <w:rFonts w:ascii="Times New Roman" w:hAnsi="Times New Roman" w:cs="Times New Roman" w:hint="eastAsia"/>
          <w:sz w:val="28"/>
          <w:szCs w:val="28"/>
        </w:rPr>
        <w:t xml:space="preserve"> (</w:t>
      </w:r>
      <w:r w:rsidR="00640078" w:rsidRPr="00A000BB">
        <w:rPr>
          <w:rFonts w:ascii="Times New Roman" w:hAnsi="Times New Roman" w:cs="Times New Roman"/>
          <w:sz w:val="28"/>
          <w:szCs w:val="28"/>
        </w:rPr>
        <w:t>Umar et al.</w:t>
      </w:r>
      <w:r w:rsidR="00640078" w:rsidRPr="00A000BB">
        <w:rPr>
          <w:rFonts w:ascii="Times New Roman" w:hAnsi="Times New Roman" w:cs="Times New Roman" w:hint="eastAsia"/>
          <w:sz w:val="28"/>
          <w:szCs w:val="28"/>
        </w:rPr>
        <w:t xml:space="preserve">, </w:t>
      </w:r>
      <w:r w:rsidR="00640078" w:rsidRPr="00A000BB">
        <w:rPr>
          <w:rFonts w:ascii="Times New Roman" w:hAnsi="Times New Roman" w:cs="Times New Roman"/>
          <w:sz w:val="28"/>
          <w:szCs w:val="28"/>
        </w:rPr>
        <w:t>2025</w:t>
      </w:r>
      <w:r w:rsidR="00640078" w:rsidRPr="00A000BB">
        <w:rPr>
          <w:rFonts w:ascii="Times New Roman" w:hAnsi="Times New Roman" w:cs="Times New Roman" w:hint="eastAsia"/>
          <w:sz w:val="28"/>
          <w:szCs w:val="28"/>
        </w:rPr>
        <w:t>)</w:t>
      </w:r>
      <w:r w:rsidRPr="00A000BB">
        <w:rPr>
          <w:rFonts w:ascii="Times New Roman" w:hAnsi="Times New Roman" w:cs="Times New Roman"/>
          <w:sz w:val="28"/>
          <w:szCs w:val="28"/>
        </w:rPr>
        <w:t xml:space="preserve">. Drawing on the perspectives of Umar et al. (2025) and Eustachio et al. (2024), universities should use the Sustainable Development Goals (SDGs) as a bridge connecting administrative and academic logic. Top-level design: University-level leadership should formulate a grand green campus strategy and sustainable development vision through transformational leadership, </w:t>
      </w:r>
      <w:r w:rsidRPr="00A000BB">
        <w:rPr>
          <w:rFonts w:ascii="Times New Roman" w:hAnsi="Times New Roman" w:cs="Times New Roman"/>
          <w:sz w:val="28"/>
          <w:szCs w:val="28"/>
        </w:rPr>
        <w:lastRenderedPageBreak/>
        <w:t>seeking external resources and policy support</w:t>
      </w:r>
      <w:r w:rsidR="0092665B" w:rsidRPr="00A000BB">
        <w:rPr>
          <w:rFonts w:ascii="Times New Roman" w:hAnsi="Times New Roman" w:cs="Times New Roman" w:hint="eastAsia"/>
          <w:sz w:val="28"/>
          <w:szCs w:val="28"/>
        </w:rPr>
        <w:t xml:space="preserve"> (</w:t>
      </w:r>
      <w:r w:rsidR="0092665B" w:rsidRPr="00A000BB">
        <w:rPr>
          <w:rFonts w:ascii="Times New Roman" w:hAnsi="Times New Roman" w:cs="Times New Roman"/>
          <w:sz w:val="28"/>
          <w:szCs w:val="28"/>
        </w:rPr>
        <w:t>Umar et al.</w:t>
      </w:r>
      <w:r w:rsidR="0092665B" w:rsidRPr="00A000BB">
        <w:rPr>
          <w:rFonts w:ascii="Times New Roman" w:hAnsi="Times New Roman" w:cs="Times New Roman" w:hint="eastAsia"/>
          <w:sz w:val="28"/>
          <w:szCs w:val="28"/>
        </w:rPr>
        <w:t xml:space="preserve">, </w:t>
      </w:r>
      <w:r w:rsidR="0092665B" w:rsidRPr="00A000BB">
        <w:rPr>
          <w:rFonts w:ascii="Times New Roman" w:hAnsi="Times New Roman" w:cs="Times New Roman"/>
          <w:sz w:val="28"/>
          <w:szCs w:val="28"/>
        </w:rPr>
        <w:t>2025</w:t>
      </w:r>
      <w:r w:rsidR="0092665B" w:rsidRPr="00A000BB">
        <w:rPr>
          <w:rFonts w:ascii="Times New Roman" w:hAnsi="Times New Roman" w:cs="Times New Roman" w:hint="eastAsia"/>
          <w:sz w:val="28"/>
          <w:szCs w:val="28"/>
        </w:rPr>
        <w:t>)</w:t>
      </w:r>
      <w:r w:rsidRPr="00A000BB">
        <w:rPr>
          <w:rFonts w:ascii="Times New Roman" w:hAnsi="Times New Roman" w:cs="Times New Roman"/>
          <w:sz w:val="28"/>
          <w:szCs w:val="28"/>
        </w:rPr>
        <w:t xml:space="preserve">. Grassroots implementation: Colleges and research </w:t>
      </w:r>
      <w:r w:rsidR="00CC5787" w:rsidRPr="00A000BB">
        <w:rPr>
          <w:rFonts w:ascii="Times New Roman" w:hAnsi="Times New Roman" w:cs="Times New Roman"/>
          <w:sz w:val="28"/>
          <w:szCs w:val="28"/>
        </w:rPr>
        <w:t>centres</w:t>
      </w:r>
      <w:r w:rsidRPr="00A000BB">
        <w:rPr>
          <w:rFonts w:ascii="Times New Roman" w:hAnsi="Times New Roman" w:cs="Times New Roman"/>
          <w:sz w:val="28"/>
          <w:szCs w:val="28"/>
        </w:rPr>
        <w:t xml:space="preserve"> should integrate the SDGs into specific curriculum outlines, research projects, and community services through distributed leadership</w:t>
      </w:r>
      <w:r w:rsidR="00ED40C1" w:rsidRPr="00A000BB">
        <w:rPr>
          <w:rFonts w:ascii="Times New Roman" w:hAnsi="Times New Roman" w:cs="Times New Roman" w:hint="eastAsia"/>
          <w:sz w:val="28"/>
          <w:szCs w:val="28"/>
        </w:rPr>
        <w:t xml:space="preserve"> (</w:t>
      </w:r>
      <w:r w:rsidR="00ED40C1" w:rsidRPr="00A000BB">
        <w:rPr>
          <w:rFonts w:ascii="Times New Roman" w:hAnsi="Times New Roman" w:cs="Times New Roman"/>
          <w:sz w:val="28"/>
          <w:szCs w:val="28"/>
        </w:rPr>
        <w:t>Eustachio et al.</w:t>
      </w:r>
      <w:r w:rsidR="00ED40C1" w:rsidRPr="00A000BB">
        <w:rPr>
          <w:rFonts w:ascii="Times New Roman" w:hAnsi="Times New Roman" w:cs="Times New Roman" w:hint="eastAsia"/>
          <w:sz w:val="28"/>
          <w:szCs w:val="28"/>
        </w:rPr>
        <w:t xml:space="preserve">, </w:t>
      </w:r>
      <w:r w:rsidR="00ED40C1" w:rsidRPr="00A000BB">
        <w:rPr>
          <w:rFonts w:ascii="Times New Roman" w:hAnsi="Times New Roman" w:cs="Times New Roman"/>
          <w:sz w:val="28"/>
          <w:szCs w:val="28"/>
        </w:rPr>
        <w:t>2024</w:t>
      </w:r>
      <w:r w:rsidR="00ED40C1" w:rsidRPr="00A000BB">
        <w:rPr>
          <w:rFonts w:ascii="Times New Roman" w:hAnsi="Times New Roman" w:cs="Times New Roman" w:hint="eastAsia"/>
          <w:sz w:val="28"/>
          <w:szCs w:val="28"/>
        </w:rPr>
        <w:t>)</w:t>
      </w:r>
      <w:r w:rsidRPr="00A000BB">
        <w:rPr>
          <w:rFonts w:ascii="Times New Roman" w:hAnsi="Times New Roman" w:cs="Times New Roman"/>
          <w:sz w:val="28"/>
          <w:szCs w:val="28"/>
        </w:rPr>
        <w:t>. This "top-level vision + grassroots action" model maximizes the synergy between the two leadership approaches</w:t>
      </w:r>
      <w:r w:rsidR="00E055DC" w:rsidRPr="00A000BB">
        <w:rPr>
          <w:rFonts w:ascii="Times New Roman" w:hAnsi="Times New Roman" w:cs="Times New Roman" w:hint="eastAsia"/>
          <w:sz w:val="28"/>
          <w:szCs w:val="28"/>
        </w:rPr>
        <w:t xml:space="preserve"> (</w:t>
      </w:r>
      <w:r w:rsidR="00E055DC" w:rsidRPr="00A000BB">
        <w:rPr>
          <w:rFonts w:ascii="Times New Roman" w:hAnsi="Times New Roman" w:cs="Times New Roman"/>
          <w:sz w:val="28"/>
          <w:szCs w:val="28"/>
        </w:rPr>
        <w:t>Eustachio et al.</w:t>
      </w:r>
      <w:r w:rsidR="00E055DC" w:rsidRPr="00A000BB">
        <w:rPr>
          <w:rFonts w:ascii="Times New Roman" w:hAnsi="Times New Roman" w:cs="Times New Roman" w:hint="eastAsia"/>
          <w:sz w:val="28"/>
          <w:szCs w:val="28"/>
        </w:rPr>
        <w:t xml:space="preserve">, </w:t>
      </w:r>
      <w:r w:rsidR="00E055DC" w:rsidRPr="00A000BB">
        <w:rPr>
          <w:rFonts w:ascii="Times New Roman" w:hAnsi="Times New Roman" w:cs="Times New Roman"/>
          <w:sz w:val="28"/>
          <w:szCs w:val="28"/>
        </w:rPr>
        <w:t>2024</w:t>
      </w:r>
      <w:r w:rsidR="00E055DC" w:rsidRPr="00A000BB">
        <w:rPr>
          <w:rFonts w:ascii="Times New Roman" w:hAnsi="Times New Roman" w:cs="Times New Roman" w:hint="eastAsia"/>
          <w:sz w:val="28"/>
          <w:szCs w:val="28"/>
        </w:rPr>
        <w:t>)</w:t>
      </w:r>
      <w:r w:rsidRPr="00A000BB">
        <w:rPr>
          <w:rFonts w:ascii="Times New Roman" w:hAnsi="Times New Roman" w:cs="Times New Roman"/>
          <w:sz w:val="28"/>
          <w:szCs w:val="28"/>
        </w:rPr>
        <w:t>.</w:t>
      </w:r>
    </w:p>
    <w:p w:rsidR="00DC230D" w:rsidRPr="00EF1DD5" w:rsidRDefault="00DC230D" w:rsidP="005C0C06">
      <w:pPr>
        <w:pStyle w:val="2"/>
      </w:pPr>
      <w:bookmarkStart w:id="38" w:name="_Toc218685961"/>
      <w:r w:rsidRPr="00EF1DD5">
        <w:t>6.4 Limitations and Future Research Directions</w:t>
      </w:r>
      <w:bookmarkEnd w:id="38"/>
    </w:p>
    <w:p w:rsidR="00DC230D" w:rsidRPr="00EF1DD5" w:rsidRDefault="00DC230D" w:rsidP="00DC230D">
      <w:pPr>
        <w:rPr>
          <w:rFonts w:ascii="Times New Roman" w:hAnsi="Times New Roman" w:cs="Times New Roman"/>
          <w:sz w:val="28"/>
          <w:szCs w:val="28"/>
        </w:rPr>
      </w:pPr>
      <w:r w:rsidRPr="00EF1DD5">
        <w:rPr>
          <w:rFonts w:ascii="Times New Roman" w:hAnsi="Times New Roman" w:cs="Times New Roman"/>
          <w:sz w:val="28"/>
          <w:szCs w:val="28"/>
        </w:rPr>
        <w:t>While this study has made contributions, it inevitably has limitations, leaving room for future academic exploration.</w:t>
      </w:r>
    </w:p>
    <w:p w:rsidR="00DC230D" w:rsidRPr="00EF1DD5" w:rsidRDefault="00DC230D" w:rsidP="00DC230D">
      <w:pPr>
        <w:rPr>
          <w:rFonts w:ascii="Times New Roman" w:hAnsi="Times New Roman" w:cs="Times New Roman"/>
          <w:sz w:val="28"/>
          <w:szCs w:val="28"/>
        </w:rPr>
      </w:pPr>
      <w:r w:rsidRPr="00EF1DD5">
        <w:rPr>
          <w:rFonts w:ascii="Times New Roman" w:hAnsi="Times New Roman" w:cs="Times New Roman"/>
          <w:sz w:val="28"/>
          <w:szCs w:val="28"/>
        </w:rPr>
        <w:t xml:space="preserve">First, from a methodological perspective, as a conceptual paper, this study is primarily based on comprehensive analysis of secondary literature, lacking direct support from primary empirical data (such as interviews and questionnaires). Therefore, the constructed "contextualized </w:t>
      </w:r>
      <w:r w:rsidR="009A2CE1" w:rsidRPr="009A2CE1">
        <w:rPr>
          <w:rFonts w:ascii="Times New Roman" w:hAnsi="Times New Roman" w:cs="Times New Roman"/>
          <w:sz w:val="28"/>
          <w:szCs w:val="28"/>
        </w:rPr>
        <w:t>hybrid</w:t>
      </w:r>
      <w:r w:rsidRPr="00EF1DD5">
        <w:rPr>
          <w:rFonts w:ascii="Times New Roman" w:hAnsi="Times New Roman" w:cs="Times New Roman"/>
          <w:sz w:val="28"/>
          <w:szCs w:val="28"/>
        </w:rPr>
        <w:t xml:space="preserve"> framework" remains at the theoretical hypothesis level and awaits empirical testing. Second, regarding the sample source, although this study covered 56 articles through Google Scholar, including studies from non-Western contexts, language bias may still exist. Most of the included literature was published in English, meaning that a large number of localized leadership practices published in Chinese, Spanish, or Arabic may not have been fully covered, which to some extent limits </w:t>
      </w:r>
      <w:r w:rsidRPr="00EF1DD5">
        <w:rPr>
          <w:rFonts w:ascii="Times New Roman" w:hAnsi="Times New Roman" w:cs="Times New Roman"/>
          <w:sz w:val="28"/>
          <w:szCs w:val="28"/>
        </w:rPr>
        <w:lastRenderedPageBreak/>
        <w:t>the comprehensiveness of the discussion on the "geographic-cultural divide."</w:t>
      </w:r>
    </w:p>
    <w:p w:rsidR="00DC230D" w:rsidRPr="00EF1DD5" w:rsidRDefault="00DC230D" w:rsidP="00DC230D">
      <w:pPr>
        <w:rPr>
          <w:rFonts w:ascii="Times New Roman" w:hAnsi="Times New Roman" w:cs="Times New Roman"/>
          <w:sz w:val="28"/>
          <w:szCs w:val="28"/>
        </w:rPr>
      </w:pPr>
      <w:r w:rsidRPr="00EF1DD5">
        <w:rPr>
          <w:rFonts w:ascii="Times New Roman" w:hAnsi="Times New Roman" w:cs="Times New Roman"/>
          <w:sz w:val="28"/>
          <w:szCs w:val="28"/>
        </w:rPr>
        <w:t xml:space="preserve">Based on the above limitations and the findings of this study, future research can be carried out in the following three directions: 1. Empirically testing the performance mechanism of hybrid models. Future research should design rigorous quantitative studies, develop scales to measure the "TL-DL hybridity," and empirically examine the specific impact paths of this hybrid model on different dimensions of university performance (such as research output, teaching satisfaction, and administrative efficiency). In particular, it should verify the hypothesis proposed in this study: Is the hybrid model truly superior to a single model? What are its boundary conditions? 2. Conduct Longitudinal Process Research. Leadership is a dynamic evolutionary process. It is recommended to draw on Jones and Harvey's (2017) transformation process model to conduct longitudinal case studies, observing how a university dynamically adjusts its TL and DL ratio at different developmental stages (such as the startup phase, rapid expansion phase, and mature and stable phase). For example, explore how universities smoothly transition from a centralized transformational model to a decentralized distributed model after a crisis. 3. Deepen localization exploration in non-Western contexts. Given the cultural differences revealed by Lu and Smith (2024), future research should further explore </w:t>
      </w:r>
      <w:r w:rsidRPr="00EF1DD5">
        <w:rPr>
          <w:rFonts w:ascii="Times New Roman" w:hAnsi="Times New Roman" w:cs="Times New Roman"/>
          <w:sz w:val="28"/>
          <w:szCs w:val="28"/>
        </w:rPr>
        <w:lastRenderedPageBreak/>
        <w:t>how specific cultural traditions (such as Confucianism in Asia) reshape the operational form of distributed leadership in non-Western contexts. For example, in cultures that emphasize respect for teachers and hierarchical order, could distributed leadership evolve into a unique “paternalistic distribution” pattern? Such localized research would greatly enrich the theoretical diversity of leadership in global higher education.</w:t>
      </w:r>
    </w:p>
    <w:p w:rsidR="009108F4" w:rsidRPr="00EF1DD5" w:rsidRDefault="009108F4">
      <w:pPr>
        <w:rPr>
          <w:rFonts w:ascii="Times New Roman" w:hAnsi="Times New Roman" w:cs="Times New Roman"/>
        </w:rPr>
      </w:pPr>
    </w:p>
    <w:p w:rsidR="009108F4" w:rsidRPr="00EF1DD5" w:rsidRDefault="009108F4">
      <w:pPr>
        <w:spacing w:after="0" w:line="240" w:lineRule="auto"/>
        <w:rPr>
          <w:rFonts w:ascii="Times New Roman" w:hAnsi="Times New Roman" w:cs="Times New Roman"/>
        </w:rPr>
      </w:pPr>
      <w:r w:rsidRPr="00EF1DD5">
        <w:rPr>
          <w:rFonts w:ascii="Times New Roman" w:hAnsi="Times New Roman" w:cs="Times New Roman"/>
        </w:rPr>
        <w:br w:type="page"/>
      </w:r>
    </w:p>
    <w:p w:rsidR="00392A16" w:rsidRPr="00EF1DD5" w:rsidRDefault="009108F4">
      <w:pPr>
        <w:rPr>
          <w:rFonts w:ascii="Times New Roman" w:hAnsi="Times New Roman" w:cs="Times New Roman"/>
          <w:b/>
          <w:bCs/>
          <w:sz w:val="28"/>
          <w:szCs w:val="28"/>
        </w:rPr>
      </w:pPr>
      <w:r w:rsidRPr="00EF1DD5">
        <w:rPr>
          <w:rFonts w:ascii="Times New Roman" w:hAnsi="Times New Roman" w:cs="Times New Roman"/>
          <w:b/>
          <w:bCs/>
          <w:sz w:val="28"/>
          <w:szCs w:val="28"/>
        </w:rPr>
        <w:lastRenderedPageBreak/>
        <w:t xml:space="preserve">Reference list </w:t>
      </w:r>
    </w:p>
    <w:p w:rsidR="009375B5" w:rsidRPr="00EF1DD5" w:rsidRDefault="009375B5" w:rsidP="009375B5">
      <w:pPr>
        <w:widowControl w:val="0"/>
        <w:numPr>
          <w:ilvl w:val="0"/>
          <w:numId w:val="1"/>
        </w:numPr>
        <w:spacing w:after="0" w:line="240" w:lineRule="auto"/>
        <w:jc w:val="both"/>
        <w:rPr>
          <w:rFonts w:ascii="Times New Roman" w:hAnsi="Times New Roman" w:cs="Times New Roman"/>
          <w:sz w:val="28"/>
          <w:szCs w:val="28"/>
        </w:rPr>
      </w:pPr>
      <w:r w:rsidRPr="00EF1DD5">
        <w:rPr>
          <w:rFonts w:ascii="Times New Roman" w:hAnsi="Times New Roman" w:cs="Times New Roman"/>
          <w:sz w:val="28"/>
          <w:szCs w:val="28"/>
        </w:rPr>
        <w:t>Al-Amri, A. Y., Hassan, R., Isaac, O., &amp; Masoud, Y. (2018). The effect of transformational leadership on organizational innovation in higher education: the case of developing countries. </w:t>
      </w:r>
      <w:r w:rsidRPr="00EF1DD5">
        <w:rPr>
          <w:rFonts w:ascii="Times New Roman" w:hAnsi="Times New Roman" w:cs="Times New Roman"/>
          <w:i/>
          <w:iCs/>
          <w:sz w:val="28"/>
          <w:szCs w:val="28"/>
        </w:rPr>
        <w:t>International Journal of Management and Human Science (IJMHS), 2</w:t>
      </w:r>
      <w:r w:rsidRPr="00EF1DD5">
        <w:rPr>
          <w:rFonts w:ascii="Times New Roman" w:hAnsi="Times New Roman" w:cs="Times New Roman"/>
          <w:sz w:val="28"/>
          <w:szCs w:val="28"/>
        </w:rPr>
        <w:t>(4), 25-37.</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Al-</w:t>
      </w:r>
      <w:proofErr w:type="spellStart"/>
      <w:r w:rsidRPr="00EF1DD5">
        <w:rPr>
          <w:rFonts w:ascii="Times New Roman" w:hAnsi="Times New Roman" w:cs="Times New Roman"/>
          <w:sz w:val="28"/>
          <w:szCs w:val="28"/>
        </w:rPr>
        <w:t>husseini</w:t>
      </w:r>
      <w:proofErr w:type="spellEnd"/>
      <w:r w:rsidRPr="00EF1DD5">
        <w:rPr>
          <w:rFonts w:ascii="Times New Roman" w:hAnsi="Times New Roman" w:cs="Times New Roman"/>
          <w:sz w:val="28"/>
          <w:szCs w:val="28"/>
        </w:rPr>
        <w:t xml:space="preserve">, S. and </w:t>
      </w:r>
      <w:proofErr w:type="spellStart"/>
      <w:r w:rsidRPr="00EF1DD5">
        <w:rPr>
          <w:rFonts w:ascii="Times New Roman" w:hAnsi="Times New Roman" w:cs="Times New Roman"/>
          <w:sz w:val="28"/>
          <w:szCs w:val="28"/>
        </w:rPr>
        <w:t>Elbeltagi</w:t>
      </w:r>
      <w:proofErr w:type="spellEnd"/>
      <w:r w:rsidRPr="00EF1DD5">
        <w:rPr>
          <w:rFonts w:ascii="Times New Roman" w:hAnsi="Times New Roman" w:cs="Times New Roman"/>
          <w:sz w:val="28"/>
          <w:szCs w:val="28"/>
        </w:rPr>
        <w:t>, I. (20</w:t>
      </w:r>
      <w:r w:rsidR="00F179A0">
        <w:rPr>
          <w:rFonts w:ascii="Times New Roman" w:hAnsi="Times New Roman" w:cs="Times New Roman" w:hint="eastAsia"/>
          <w:sz w:val="28"/>
          <w:szCs w:val="28"/>
        </w:rPr>
        <w:t>16</w:t>
      </w:r>
      <w:r w:rsidRPr="00EF1DD5">
        <w:rPr>
          <w:rFonts w:ascii="Times New Roman" w:hAnsi="Times New Roman" w:cs="Times New Roman"/>
          <w:sz w:val="28"/>
          <w:szCs w:val="28"/>
        </w:rPr>
        <w:t>) ‘</w:t>
      </w:r>
      <w:bookmarkStart w:id="39" w:name="OLE_LINK8"/>
      <w:r w:rsidRPr="00EF1DD5">
        <w:rPr>
          <w:rFonts w:ascii="Times New Roman" w:hAnsi="Times New Roman" w:cs="Times New Roman"/>
          <w:sz w:val="28"/>
          <w:szCs w:val="28"/>
        </w:rPr>
        <w:t>Evaluating the effect of transformational leadership on knowledge sharing using structural equation modelling: the case of Iraqi higher education</w:t>
      </w:r>
      <w:bookmarkEnd w:id="39"/>
      <w:r w:rsidRPr="00EF1DD5">
        <w:rPr>
          <w:rFonts w:ascii="Times New Roman" w:hAnsi="Times New Roman" w:cs="Times New Roman"/>
          <w:sz w:val="28"/>
          <w:szCs w:val="28"/>
        </w:rPr>
        <w:t xml:space="preserve">’, </w:t>
      </w:r>
      <w:r w:rsidRPr="00EF1DD5">
        <w:rPr>
          <w:rFonts w:ascii="Times New Roman" w:hAnsi="Times New Roman" w:cs="Times New Roman"/>
          <w:i/>
          <w:iCs/>
          <w:sz w:val="28"/>
          <w:szCs w:val="28"/>
        </w:rPr>
        <w:t>International Journal of Leadership in Education</w:t>
      </w:r>
      <w:r w:rsidRPr="00EF1DD5">
        <w:rPr>
          <w:rFonts w:ascii="Times New Roman" w:hAnsi="Times New Roman" w:cs="Times New Roman"/>
          <w:sz w:val="28"/>
          <w:szCs w:val="28"/>
        </w:rPr>
        <w:t xml:space="preserve">, 21(4), pp. 506–517. </w:t>
      </w:r>
    </w:p>
    <w:p w:rsidR="009375B5" w:rsidRPr="00EF1DD5" w:rsidRDefault="009375B5" w:rsidP="009375B5">
      <w:pPr>
        <w:widowControl w:val="0"/>
        <w:numPr>
          <w:ilvl w:val="0"/>
          <w:numId w:val="1"/>
        </w:numPr>
        <w:spacing w:after="0" w:line="240" w:lineRule="auto"/>
        <w:jc w:val="both"/>
        <w:rPr>
          <w:rFonts w:ascii="Times New Roman" w:hAnsi="Times New Roman" w:cs="Times New Roman"/>
          <w:sz w:val="28"/>
          <w:szCs w:val="28"/>
        </w:rPr>
      </w:pPr>
      <w:r w:rsidRPr="00EF1DD5">
        <w:rPr>
          <w:rFonts w:ascii="Times New Roman" w:hAnsi="Times New Roman" w:cs="Times New Roman"/>
          <w:sz w:val="28"/>
          <w:szCs w:val="28"/>
        </w:rPr>
        <w:t xml:space="preserve">Al-Husseini, S., El </w:t>
      </w:r>
      <w:proofErr w:type="spellStart"/>
      <w:r w:rsidRPr="00EF1DD5">
        <w:rPr>
          <w:rFonts w:ascii="Times New Roman" w:hAnsi="Times New Roman" w:cs="Times New Roman"/>
          <w:sz w:val="28"/>
          <w:szCs w:val="28"/>
        </w:rPr>
        <w:t>Beltagi</w:t>
      </w:r>
      <w:proofErr w:type="spellEnd"/>
      <w:r w:rsidRPr="00EF1DD5">
        <w:rPr>
          <w:rFonts w:ascii="Times New Roman" w:hAnsi="Times New Roman" w:cs="Times New Roman"/>
          <w:sz w:val="28"/>
          <w:szCs w:val="28"/>
        </w:rPr>
        <w:t xml:space="preserve">, I. and </w:t>
      </w:r>
      <w:proofErr w:type="spellStart"/>
      <w:r w:rsidRPr="00EF1DD5">
        <w:rPr>
          <w:rFonts w:ascii="Times New Roman" w:hAnsi="Times New Roman" w:cs="Times New Roman"/>
          <w:sz w:val="28"/>
          <w:szCs w:val="28"/>
        </w:rPr>
        <w:t>Moizer</w:t>
      </w:r>
      <w:proofErr w:type="spellEnd"/>
      <w:r w:rsidRPr="00EF1DD5">
        <w:rPr>
          <w:rFonts w:ascii="Times New Roman" w:hAnsi="Times New Roman" w:cs="Times New Roman"/>
          <w:sz w:val="28"/>
          <w:szCs w:val="28"/>
        </w:rPr>
        <w:t xml:space="preserve">, J. (2021) ‘Transformational leadership and innovation: the mediating role of knowledge sharing amongst higher education faculty’, </w:t>
      </w:r>
      <w:r w:rsidRPr="00EF1DD5">
        <w:rPr>
          <w:rFonts w:ascii="Times New Roman" w:hAnsi="Times New Roman" w:cs="Times New Roman"/>
          <w:i/>
          <w:iCs/>
          <w:sz w:val="28"/>
          <w:szCs w:val="28"/>
        </w:rPr>
        <w:t>International Journal of Leadership in Education</w:t>
      </w:r>
      <w:r w:rsidRPr="00EF1DD5">
        <w:rPr>
          <w:rFonts w:ascii="Times New Roman" w:hAnsi="Times New Roman" w:cs="Times New Roman"/>
          <w:sz w:val="28"/>
          <w:szCs w:val="28"/>
        </w:rPr>
        <w:t xml:space="preserve">, 24(5), pp. 670–693. </w:t>
      </w:r>
    </w:p>
    <w:p w:rsidR="009375B5" w:rsidRPr="00EF1DD5" w:rsidRDefault="009375B5" w:rsidP="009375B5">
      <w:pPr>
        <w:widowControl w:val="0"/>
        <w:numPr>
          <w:ilvl w:val="0"/>
          <w:numId w:val="1"/>
        </w:numPr>
        <w:spacing w:after="0" w:line="240" w:lineRule="auto"/>
        <w:jc w:val="both"/>
        <w:rPr>
          <w:rFonts w:ascii="Times New Roman" w:hAnsi="Times New Roman" w:cs="Times New Roman"/>
          <w:sz w:val="28"/>
          <w:szCs w:val="28"/>
        </w:rPr>
      </w:pPr>
      <w:r w:rsidRPr="00EF1DD5">
        <w:rPr>
          <w:rFonts w:ascii="Times New Roman" w:hAnsi="Times New Roman" w:cs="Times New Roman"/>
          <w:sz w:val="28"/>
          <w:szCs w:val="28"/>
        </w:rPr>
        <w:t>Allen, K. E. (1996). Working toward transformational leadership in higher education. </w:t>
      </w:r>
      <w:r w:rsidRPr="00EF1DD5">
        <w:rPr>
          <w:rFonts w:ascii="Times New Roman" w:hAnsi="Times New Roman" w:cs="Times New Roman"/>
          <w:i/>
          <w:iCs/>
          <w:sz w:val="28"/>
          <w:szCs w:val="28"/>
        </w:rPr>
        <w:t>About Campus, 1</w:t>
      </w:r>
      <w:r w:rsidRPr="00EF1DD5">
        <w:rPr>
          <w:rFonts w:ascii="Times New Roman" w:hAnsi="Times New Roman" w:cs="Times New Roman"/>
          <w:sz w:val="28"/>
          <w:szCs w:val="28"/>
        </w:rPr>
        <w:t>(3), 11-15.</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 xml:space="preserve">Al-Mansoori, R.S. and Koç, M. (2019) ‘Transformational Leadership, Systems, and Intrinsic Motivation Impacts on Innovation in Higher Education Institutes: Faculty Perspectives in Engineering Colleges’, </w:t>
      </w:r>
      <w:r w:rsidRPr="00EF1DD5">
        <w:rPr>
          <w:rFonts w:ascii="Times New Roman" w:hAnsi="Times New Roman" w:cs="Times New Roman"/>
          <w:i/>
          <w:iCs/>
          <w:sz w:val="28"/>
          <w:szCs w:val="28"/>
        </w:rPr>
        <w:t>Sustainability</w:t>
      </w:r>
      <w:r w:rsidRPr="00EF1DD5">
        <w:rPr>
          <w:rFonts w:ascii="Times New Roman" w:hAnsi="Times New Roman" w:cs="Times New Roman"/>
          <w:sz w:val="28"/>
          <w:szCs w:val="28"/>
        </w:rPr>
        <w:t xml:space="preserve">, 11(15), p. 4072. </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Anderson, M. (2017) ‘Transformational Leadership in Education: A Review of Existing Literature’, </w:t>
      </w:r>
      <w:r w:rsidRPr="00EF1DD5">
        <w:rPr>
          <w:rFonts w:ascii="Times New Roman" w:hAnsi="Times New Roman" w:cs="Times New Roman"/>
          <w:i/>
          <w:iCs/>
          <w:sz w:val="28"/>
          <w:szCs w:val="28"/>
        </w:rPr>
        <w:t>International social science review</w:t>
      </w:r>
      <w:r w:rsidRPr="00EF1DD5">
        <w:rPr>
          <w:rFonts w:ascii="Times New Roman" w:hAnsi="Times New Roman" w:cs="Times New Roman"/>
          <w:sz w:val="28"/>
          <w:szCs w:val="28"/>
        </w:rPr>
        <w:t xml:space="preserve">, </w:t>
      </w:r>
      <w:r w:rsidRPr="00EF1DD5">
        <w:rPr>
          <w:rFonts w:ascii="Times New Roman" w:hAnsi="Times New Roman" w:cs="Times New Roman"/>
          <w:sz w:val="28"/>
          <w:szCs w:val="28"/>
        </w:rPr>
        <w:lastRenderedPageBreak/>
        <w:t>93(1), pp. 1–13.</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 xml:space="preserve">Antonopoulou, H. </w:t>
      </w:r>
      <w:r w:rsidRPr="00EF1DD5">
        <w:rPr>
          <w:rFonts w:ascii="Times New Roman" w:hAnsi="Times New Roman" w:cs="Times New Roman"/>
          <w:i/>
          <w:iCs/>
          <w:sz w:val="28"/>
          <w:szCs w:val="28"/>
        </w:rPr>
        <w:t>et al.</w:t>
      </w:r>
      <w:r w:rsidRPr="00EF1DD5">
        <w:rPr>
          <w:rFonts w:ascii="Times New Roman" w:hAnsi="Times New Roman" w:cs="Times New Roman"/>
          <w:sz w:val="28"/>
          <w:szCs w:val="28"/>
        </w:rPr>
        <w:t xml:space="preserve"> (2020) ‘Leadership Types and Digital Leadership in Higher Education: Behavioural Data Analysis from University of Patras in Greece’, </w:t>
      </w:r>
      <w:r w:rsidRPr="00EF1DD5">
        <w:rPr>
          <w:rFonts w:ascii="Times New Roman" w:hAnsi="Times New Roman" w:cs="Times New Roman"/>
          <w:i/>
          <w:iCs/>
          <w:sz w:val="28"/>
          <w:szCs w:val="28"/>
        </w:rPr>
        <w:t>International Journal of Learning, Teaching and Educational Research</w:t>
      </w:r>
      <w:r w:rsidRPr="00EF1DD5">
        <w:rPr>
          <w:rFonts w:ascii="Times New Roman" w:hAnsi="Times New Roman" w:cs="Times New Roman"/>
          <w:sz w:val="28"/>
          <w:szCs w:val="28"/>
        </w:rPr>
        <w:t xml:space="preserve">, 19(4), pp. 110–129. </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 xml:space="preserve">Antonopoulou, H. </w:t>
      </w:r>
      <w:r w:rsidRPr="00EF1DD5">
        <w:rPr>
          <w:rFonts w:ascii="Times New Roman" w:hAnsi="Times New Roman" w:cs="Times New Roman"/>
          <w:i/>
          <w:iCs/>
          <w:sz w:val="28"/>
          <w:szCs w:val="28"/>
        </w:rPr>
        <w:t>et al.</w:t>
      </w:r>
      <w:r w:rsidRPr="00EF1DD5">
        <w:rPr>
          <w:rFonts w:ascii="Times New Roman" w:hAnsi="Times New Roman" w:cs="Times New Roman"/>
          <w:sz w:val="28"/>
          <w:szCs w:val="28"/>
        </w:rPr>
        <w:t xml:space="preserve"> (2021) ‘Transformational Leadership and Digital Skills in Higher Education Institutes: During the COVID-19 Pandemic’, </w:t>
      </w:r>
      <w:r w:rsidRPr="00EF1DD5">
        <w:rPr>
          <w:rFonts w:ascii="Times New Roman" w:hAnsi="Times New Roman" w:cs="Times New Roman"/>
          <w:i/>
          <w:iCs/>
          <w:sz w:val="28"/>
          <w:szCs w:val="28"/>
        </w:rPr>
        <w:t>Emerging Science Journal</w:t>
      </w:r>
      <w:r w:rsidRPr="00EF1DD5">
        <w:rPr>
          <w:rFonts w:ascii="Times New Roman" w:hAnsi="Times New Roman" w:cs="Times New Roman"/>
          <w:sz w:val="28"/>
          <w:szCs w:val="28"/>
        </w:rPr>
        <w:t xml:space="preserve">, 5(1), pp. 1–15. </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 xml:space="preserve">Argia, H.A.A. and Ismail, A. (2013) ‘The Influence of Transformational Leadership on the Level of TQM Implementation in the Higher Education Sector’, </w:t>
      </w:r>
      <w:r w:rsidRPr="00EF1DD5">
        <w:rPr>
          <w:rFonts w:ascii="Times New Roman" w:hAnsi="Times New Roman" w:cs="Times New Roman"/>
          <w:i/>
          <w:iCs/>
          <w:sz w:val="28"/>
          <w:szCs w:val="28"/>
        </w:rPr>
        <w:t>Higher Education Studies</w:t>
      </w:r>
      <w:r w:rsidRPr="00EF1DD5">
        <w:rPr>
          <w:rFonts w:ascii="Times New Roman" w:hAnsi="Times New Roman" w:cs="Times New Roman"/>
          <w:sz w:val="28"/>
          <w:szCs w:val="28"/>
        </w:rPr>
        <w:t xml:space="preserve">, 3(1), p. 136. </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Baba, M.M. (2019) ‘Transformational Approach to Higher Educational Leadership’, </w:t>
      </w:r>
      <w:r w:rsidRPr="00EF1DD5">
        <w:rPr>
          <w:rFonts w:ascii="Times New Roman" w:hAnsi="Times New Roman" w:cs="Times New Roman"/>
          <w:i/>
          <w:iCs/>
          <w:sz w:val="28"/>
          <w:szCs w:val="28"/>
        </w:rPr>
        <w:t>International Journal on Leadership</w:t>
      </w:r>
      <w:r w:rsidRPr="00EF1DD5">
        <w:rPr>
          <w:rFonts w:ascii="Times New Roman" w:hAnsi="Times New Roman" w:cs="Times New Roman"/>
          <w:sz w:val="28"/>
          <w:szCs w:val="28"/>
        </w:rPr>
        <w:t>, 7(1), p. 22.</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Bakar, M.S. and Mahmood, R. (2014) ‘Linking Transformational Leadership and Corporate Entrepreneurship to Performance in the Public Higher Education Institutions in Malaysia’, </w:t>
      </w:r>
      <w:r w:rsidRPr="00EF1DD5">
        <w:rPr>
          <w:rFonts w:ascii="Times New Roman" w:hAnsi="Times New Roman" w:cs="Times New Roman"/>
          <w:i/>
          <w:iCs/>
          <w:sz w:val="28"/>
          <w:szCs w:val="28"/>
        </w:rPr>
        <w:t>Advances in management and applied economics</w:t>
      </w:r>
      <w:r w:rsidRPr="00EF1DD5">
        <w:rPr>
          <w:rFonts w:ascii="Times New Roman" w:hAnsi="Times New Roman" w:cs="Times New Roman"/>
          <w:sz w:val="28"/>
          <w:szCs w:val="28"/>
        </w:rPr>
        <w:t>, 4(3), p. 109.</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 xml:space="preserve">Balwant, P.T. (2016) ‘Transformational Instructor‐Leadership in Higher Education Teaching: A Meta‐Analytic Review and Research </w:t>
      </w:r>
      <w:r w:rsidRPr="00EF1DD5">
        <w:rPr>
          <w:rFonts w:ascii="Times New Roman" w:hAnsi="Times New Roman" w:cs="Times New Roman"/>
          <w:sz w:val="28"/>
          <w:szCs w:val="28"/>
        </w:rPr>
        <w:lastRenderedPageBreak/>
        <w:t xml:space="preserve">Agenda’, </w:t>
      </w:r>
      <w:r w:rsidRPr="00EF1DD5">
        <w:rPr>
          <w:rFonts w:ascii="Times New Roman" w:hAnsi="Times New Roman" w:cs="Times New Roman"/>
          <w:i/>
          <w:iCs/>
          <w:sz w:val="28"/>
          <w:szCs w:val="28"/>
        </w:rPr>
        <w:t>Journal of Leadership Studies</w:t>
      </w:r>
      <w:r w:rsidRPr="00EF1DD5">
        <w:rPr>
          <w:rFonts w:ascii="Times New Roman" w:hAnsi="Times New Roman" w:cs="Times New Roman"/>
          <w:sz w:val="28"/>
          <w:szCs w:val="28"/>
        </w:rPr>
        <w:t xml:space="preserve">, 9(4), pp. 20–42. </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 xml:space="preserve">Balwant, P.T. </w:t>
      </w:r>
      <w:r w:rsidRPr="00EF1DD5">
        <w:rPr>
          <w:rFonts w:ascii="Times New Roman" w:hAnsi="Times New Roman" w:cs="Times New Roman"/>
          <w:i/>
          <w:iCs/>
          <w:sz w:val="28"/>
          <w:szCs w:val="28"/>
        </w:rPr>
        <w:t>et al.</w:t>
      </w:r>
      <w:r w:rsidRPr="00EF1DD5">
        <w:rPr>
          <w:rFonts w:ascii="Times New Roman" w:hAnsi="Times New Roman" w:cs="Times New Roman"/>
          <w:sz w:val="28"/>
          <w:szCs w:val="28"/>
        </w:rPr>
        <w:t xml:space="preserve"> (2019) ‘Transformational instructor-leadership and academic performance: a moderated mediation model of student engagement and structural distance’, </w:t>
      </w:r>
      <w:r w:rsidRPr="00EF1DD5">
        <w:rPr>
          <w:rFonts w:ascii="Times New Roman" w:hAnsi="Times New Roman" w:cs="Times New Roman"/>
          <w:i/>
          <w:iCs/>
          <w:sz w:val="28"/>
          <w:szCs w:val="28"/>
        </w:rPr>
        <w:t>Journal of Further and Higher Education</w:t>
      </w:r>
      <w:r w:rsidRPr="00EF1DD5">
        <w:rPr>
          <w:rFonts w:ascii="Times New Roman" w:hAnsi="Times New Roman" w:cs="Times New Roman"/>
          <w:sz w:val="28"/>
          <w:szCs w:val="28"/>
        </w:rPr>
        <w:t xml:space="preserve">, 43(7), pp. 884–900. </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 xml:space="preserve">Beckmann, E.A. (2017) ‘Leadership through fellowship: distributed leadership in a professional recognition scheme for university educators’, </w:t>
      </w:r>
      <w:r w:rsidRPr="00EF1DD5">
        <w:rPr>
          <w:rFonts w:ascii="Times New Roman" w:hAnsi="Times New Roman" w:cs="Times New Roman"/>
          <w:i/>
          <w:iCs/>
          <w:sz w:val="28"/>
          <w:szCs w:val="28"/>
        </w:rPr>
        <w:t>Journal of Higher Education Policy and Management</w:t>
      </w:r>
      <w:r w:rsidRPr="00EF1DD5">
        <w:rPr>
          <w:rFonts w:ascii="Times New Roman" w:hAnsi="Times New Roman" w:cs="Times New Roman"/>
          <w:sz w:val="28"/>
          <w:szCs w:val="28"/>
        </w:rPr>
        <w:t xml:space="preserve">, 39(2), pp. 155–168. </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 xml:space="preserve">Bento, F. (2011) ‘A Discussion About Power Relations and the Concept of Distributed Leadership in Higher Education Institutions’, </w:t>
      </w:r>
      <w:r w:rsidRPr="00EF1DD5">
        <w:rPr>
          <w:rFonts w:ascii="Times New Roman" w:hAnsi="Times New Roman" w:cs="Times New Roman"/>
          <w:i/>
          <w:iCs/>
          <w:sz w:val="28"/>
          <w:szCs w:val="28"/>
        </w:rPr>
        <w:t>The Open Education Journal</w:t>
      </w:r>
      <w:r w:rsidRPr="00EF1DD5">
        <w:rPr>
          <w:rFonts w:ascii="Times New Roman" w:hAnsi="Times New Roman" w:cs="Times New Roman"/>
          <w:sz w:val="28"/>
          <w:szCs w:val="28"/>
        </w:rPr>
        <w:t xml:space="preserve">, 4(1), pp. 17–23. </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 xml:space="preserve">Bolden, R. (2011) ‘Distributed Leadership in Organizations: A Review of Theory and Research’, </w:t>
      </w:r>
      <w:r w:rsidRPr="00EF1DD5">
        <w:rPr>
          <w:rFonts w:ascii="Times New Roman" w:hAnsi="Times New Roman" w:cs="Times New Roman"/>
          <w:i/>
          <w:iCs/>
          <w:sz w:val="28"/>
          <w:szCs w:val="28"/>
        </w:rPr>
        <w:t>International Journal of Management Reviews</w:t>
      </w:r>
      <w:r w:rsidRPr="00EF1DD5">
        <w:rPr>
          <w:rFonts w:ascii="Times New Roman" w:hAnsi="Times New Roman" w:cs="Times New Roman"/>
          <w:sz w:val="28"/>
          <w:szCs w:val="28"/>
        </w:rPr>
        <w:t xml:space="preserve">, 13(3), pp. 251–269. </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Bolden, R., Petrov, G. and Gosling, J. (2009) ‘Distributed Leadership in Higher Education: Rhetoric and Reality’, </w:t>
      </w:r>
      <w:r w:rsidRPr="00EF1DD5">
        <w:rPr>
          <w:rFonts w:ascii="Times New Roman" w:hAnsi="Times New Roman" w:cs="Times New Roman"/>
          <w:i/>
          <w:iCs/>
          <w:sz w:val="28"/>
          <w:szCs w:val="28"/>
        </w:rPr>
        <w:t>Educational management, administration &amp; leadership</w:t>
      </w:r>
      <w:r w:rsidRPr="00EF1DD5">
        <w:rPr>
          <w:rFonts w:ascii="Times New Roman" w:hAnsi="Times New Roman" w:cs="Times New Roman"/>
          <w:sz w:val="28"/>
          <w:szCs w:val="28"/>
        </w:rPr>
        <w:t xml:space="preserve">, 37(2), pp. 257–277. </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Braun, V. and Clarke, V. (2006) ‘</w:t>
      </w:r>
      <w:bookmarkStart w:id="40" w:name="OLE_LINK16"/>
      <w:r w:rsidRPr="00EF1DD5">
        <w:rPr>
          <w:rFonts w:ascii="Times New Roman" w:hAnsi="Times New Roman" w:cs="Times New Roman"/>
          <w:sz w:val="28"/>
          <w:szCs w:val="28"/>
        </w:rPr>
        <w:t>Using thematic analysis in psychology</w:t>
      </w:r>
      <w:bookmarkEnd w:id="40"/>
      <w:r w:rsidRPr="00EF1DD5">
        <w:rPr>
          <w:rFonts w:ascii="Times New Roman" w:hAnsi="Times New Roman" w:cs="Times New Roman"/>
          <w:sz w:val="28"/>
          <w:szCs w:val="28"/>
        </w:rPr>
        <w:t>’, Qualitative Research in Psychology, 3(2), pp. 77–101.</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lastRenderedPageBreak/>
        <w:t xml:space="preserve">Brown, M., Brown, R.S. and Nandedkar, A. (2019) ‘Transformational leadership theory and exploring the perceptions of diversity management in higher education’, </w:t>
      </w:r>
      <w:r w:rsidRPr="00EF1DD5">
        <w:rPr>
          <w:rFonts w:ascii="Times New Roman" w:hAnsi="Times New Roman" w:cs="Times New Roman"/>
          <w:i/>
          <w:iCs/>
          <w:sz w:val="28"/>
          <w:szCs w:val="28"/>
        </w:rPr>
        <w:t>Journal of Higher Education Theory &amp; Practice</w:t>
      </w:r>
      <w:r w:rsidRPr="00EF1DD5">
        <w:rPr>
          <w:rFonts w:ascii="Times New Roman" w:hAnsi="Times New Roman" w:cs="Times New Roman"/>
          <w:sz w:val="28"/>
          <w:szCs w:val="28"/>
        </w:rPr>
        <w:t>, 19(7).</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 xml:space="preserve">Bush, T. (2013) ‘Distributed Leadership: The Model of Choice in the 21st Century’, </w:t>
      </w:r>
      <w:r w:rsidRPr="00EF1DD5">
        <w:rPr>
          <w:rFonts w:ascii="Times New Roman" w:hAnsi="Times New Roman" w:cs="Times New Roman"/>
          <w:i/>
          <w:iCs/>
          <w:sz w:val="28"/>
          <w:szCs w:val="28"/>
        </w:rPr>
        <w:t>Educational Management Administration &amp; Leadership</w:t>
      </w:r>
      <w:r w:rsidRPr="00EF1DD5">
        <w:rPr>
          <w:rFonts w:ascii="Times New Roman" w:hAnsi="Times New Roman" w:cs="Times New Roman"/>
          <w:sz w:val="28"/>
          <w:szCs w:val="28"/>
        </w:rPr>
        <w:t xml:space="preserve">, 41(5), pp. 543–544. </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 xml:space="preserve">Carbone, A. </w:t>
      </w:r>
      <w:r w:rsidRPr="00EF1DD5">
        <w:rPr>
          <w:rFonts w:ascii="Times New Roman" w:hAnsi="Times New Roman" w:cs="Times New Roman"/>
          <w:i/>
          <w:iCs/>
          <w:sz w:val="28"/>
          <w:szCs w:val="28"/>
        </w:rPr>
        <w:t>et al.</w:t>
      </w:r>
      <w:r w:rsidRPr="00EF1DD5">
        <w:rPr>
          <w:rFonts w:ascii="Times New Roman" w:hAnsi="Times New Roman" w:cs="Times New Roman"/>
          <w:sz w:val="28"/>
          <w:szCs w:val="28"/>
        </w:rPr>
        <w:t xml:space="preserve"> (2017) ‘Assessing distributed leadership for learning and teaching quality: a multi-institutional study’, </w:t>
      </w:r>
      <w:r w:rsidRPr="00EF1DD5">
        <w:rPr>
          <w:rFonts w:ascii="Times New Roman" w:hAnsi="Times New Roman" w:cs="Times New Roman"/>
          <w:i/>
          <w:iCs/>
          <w:sz w:val="28"/>
          <w:szCs w:val="28"/>
        </w:rPr>
        <w:t>Journal of Higher Education Policy and Management</w:t>
      </w:r>
      <w:r w:rsidRPr="00EF1DD5">
        <w:rPr>
          <w:rFonts w:ascii="Times New Roman" w:hAnsi="Times New Roman" w:cs="Times New Roman"/>
          <w:sz w:val="28"/>
          <w:szCs w:val="28"/>
        </w:rPr>
        <w:t xml:space="preserve">, 39(2), pp. 183–196. </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 xml:space="preserve">Cetin, M.O. and </w:t>
      </w:r>
      <w:proofErr w:type="spellStart"/>
      <w:r w:rsidRPr="00EF1DD5">
        <w:rPr>
          <w:rFonts w:ascii="Times New Roman" w:hAnsi="Times New Roman" w:cs="Times New Roman"/>
          <w:sz w:val="28"/>
          <w:szCs w:val="28"/>
        </w:rPr>
        <w:t>Kinik</w:t>
      </w:r>
      <w:proofErr w:type="spellEnd"/>
      <w:r w:rsidRPr="00EF1DD5">
        <w:rPr>
          <w:rFonts w:ascii="Times New Roman" w:hAnsi="Times New Roman" w:cs="Times New Roman"/>
          <w:sz w:val="28"/>
          <w:szCs w:val="28"/>
        </w:rPr>
        <w:t xml:space="preserve">, F.S.F. (2015) ‘An Analysis of Academic Leadership </w:t>
      </w:r>
      <w:proofErr w:type="spellStart"/>
      <w:r w:rsidRPr="00EF1DD5">
        <w:rPr>
          <w:rFonts w:ascii="Times New Roman" w:hAnsi="Times New Roman" w:cs="Times New Roman"/>
          <w:sz w:val="28"/>
          <w:szCs w:val="28"/>
        </w:rPr>
        <w:t>Behavior</w:t>
      </w:r>
      <w:proofErr w:type="spellEnd"/>
      <w:r w:rsidRPr="00EF1DD5">
        <w:rPr>
          <w:rFonts w:ascii="Times New Roman" w:hAnsi="Times New Roman" w:cs="Times New Roman"/>
          <w:sz w:val="28"/>
          <w:szCs w:val="28"/>
        </w:rPr>
        <w:t xml:space="preserve"> from the Perspective of Transformational Leadership’, </w:t>
      </w:r>
      <w:r w:rsidRPr="00EF1DD5">
        <w:rPr>
          <w:rFonts w:ascii="Times New Roman" w:hAnsi="Times New Roman" w:cs="Times New Roman"/>
          <w:i/>
          <w:iCs/>
          <w:sz w:val="28"/>
          <w:szCs w:val="28"/>
        </w:rPr>
        <w:t xml:space="preserve">Procedia - Social and </w:t>
      </w:r>
      <w:proofErr w:type="spellStart"/>
      <w:r w:rsidRPr="00EF1DD5">
        <w:rPr>
          <w:rFonts w:ascii="Times New Roman" w:hAnsi="Times New Roman" w:cs="Times New Roman"/>
          <w:i/>
          <w:iCs/>
          <w:sz w:val="28"/>
          <w:szCs w:val="28"/>
        </w:rPr>
        <w:t>Behavioral</w:t>
      </w:r>
      <w:proofErr w:type="spellEnd"/>
      <w:r w:rsidRPr="00EF1DD5">
        <w:rPr>
          <w:rFonts w:ascii="Times New Roman" w:hAnsi="Times New Roman" w:cs="Times New Roman"/>
          <w:i/>
          <w:iCs/>
          <w:sz w:val="28"/>
          <w:szCs w:val="28"/>
        </w:rPr>
        <w:t xml:space="preserve"> Sciences</w:t>
      </w:r>
      <w:r w:rsidRPr="00EF1DD5">
        <w:rPr>
          <w:rFonts w:ascii="Times New Roman" w:hAnsi="Times New Roman" w:cs="Times New Roman"/>
          <w:sz w:val="28"/>
          <w:szCs w:val="28"/>
        </w:rPr>
        <w:t xml:space="preserve">, 207, pp. 519–527. </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 xml:space="preserve">Chipunza, C. and </w:t>
      </w:r>
      <w:proofErr w:type="spellStart"/>
      <w:r w:rsidRPr="00EF1DD5">
        <w:rPr>
          <w:rFonts w:ascii="Times New Roman" w:hAnsi="Times New Roman" w:cs="Times New Roman"/>
          <w:sz w:val="28"/>
          <w:szCs w:val="28"/>
        </w:rPr>
        <w:t>Gwarinda</w:t>
      </w:r>
      <w:proofErr w:type="spellEnd"/>
      <w:r w:rsidRPr="00EF1DD5">
        <w:rPr>
          <w:rFonts w:ascii="Times New Roman" w:hAnsi="Times New Roman" w:cs="Times New Roman"/>
          <w:sz w:val="28"/>
          <w:szCs w:val="28"/>
        </w:rPr>
        <w:t xml:space="preserve">, S.A. (2010) ‘Transformational leadership in merging higher education institutions: A case study’, </w:t>
      </w:r>
      <w:r w:rsidRPr="00EF1DD5">
        <w:rPr>
          <w:rFonts w:ascii="Times New Roman" w:hAnsi="Times New Roman" w:cs="Times New Roman"/>
          <w:i/>
          <w:iCs/>
          <w:sz w:val="28"/>
          <w:szCs w:val="28"/>
        </w:rPr>
        <w:t>SA Journal of Human Resource Management</w:t>
      </w:r>
      <w:r w:rsidRPr="00EF1DD5">
        <w:rPr>
          <w:rFonts w:ascii="Times New Roman" w:hAnsi="Times New Roman" w:cs="Times New Roman"/>
          <w:sz w:val="28"/>
          <w:szCs w:val="28"/>
        </w:rPr>
        <w:t xml:space="preserve">, 8(1). </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 xml:space="preserve">Davison, A. </w:t>
      </w:r>
      <w:r w:rsidRPr="00EF1DD5">
        <w:rPr>
          <w:rFonts w:ascii="Times New Roman" w:hAnsi="Times New Roman" w:cs="Times New Roman"/>
          <w:i/>
          <w:iCs/>
          <w:sz w:val="28"/>
          <w:szCs w:val="28"/>
        </w:rPr>
        <w:t>et al.</w:t>
      </w:r>
      <w:r w:rsidRPr="00EF1DD5">
        <w:rPr>
          <w:rFonts w:ascii="Times New Roman" w:hAnsi="Times New Roman" w:cs="Times New Roman"/>
          <w:sz w:val="28"/>
          <w:szCs w:val="28"/>
        </w:rPr>
        <w:t xml:space="preserve"> (2013) ‘Distributed leadership: Building capacity for interdisciplinary climate change teaching at four universities’, </w:t>
      </w:r>
      <w:r w:rsidRPr="00EF1DD5">
        <w:rPr>
          <w:rFonts w:ascii="Times New Roman" w:hAnsi="Times New Roman" w:cs="Times New Roman"/>
          <w:i/>
          <w:iCs/>
          <w:sz w:val="28"/>
          <w:szCs w:val="28"/>
        </w:rPr>
        <w:t>International Journal of Sustainability in Higher Education</w:t>
      </w:r>
      <w:r w:rsidRPr="00EF1DD5">
        <w:rPr>
          <w:rFonts w:ascii="Times New Roman" w:hAnsi="Times New Roman" w:cs="Times New Roman"/>
          <w:sz w:val="28"/>
          <w:szCs w:val="28"/>
        </w:rPr>
        <w:t xml:space="preserve">, 15(1), </w:t>
      </w:r>
      <w:r w:rsidRPr="00EF1DD5">
        <w:rPr>
          <w:rFonts w:ascii="Times New Roman" w:hAnsi="Times New Roman" w:cs="Times New Roman"/>
          <w:sz w:val="28"/>
          <w:szCs w:val="28"/>
        </w:rPr>
        <w:lastRenderedPageBreak/>
        <w:t>pp. 98–110.</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proofErr w:type="spellStart"/>
      <w:r w:rsidRPr="00EF1DD5">
        <w:rPr>
          <w:rFonts w:ascii="Times New Roman" w:hAnsi="Times New Roman" w:cs="Times New Roman"/>
          <w:sz w:val="28"/>
          <w:szCs w:val="28"/>
        </w:rPr>
        <w:t>Elrehail</w:t>
      </w:r>
      <w:proofErr w:type="spellEnd"/>
      <w:r w:rsidRPr="00EF1DD5">
        <w:rPr>
          <w:rFonts w:ascii="Times New Roman" w:hAnsi="Times New Roman" w:cs="Times New Roman"/>
          <w:sz w:val="28"/>
          <w:szCs w:val="28"/>
        </w:rPr>
        <w:t xml:space="preserve">, H. </w:t>
      </w:r>
      <w:r w:rsidRPr="00EF1DD5">
        <w:rPr>
          <w:rFonts w:ascii="Times New Roman" w:hAnsi="Times New Roman" w:cs="Times New Roman"/>
          <w:i/>
          <w:iCs/>
          <w:sz w:val="28"/>
          <w:szCs w:val="28"/>
        </w:rPr>
        <w:t>et al.</w:t>
      </w:r>
      <w:r w:rsidRPr="00EF1DD5">
        <w:rPr>
          <w:rFonts w:ascii="Times New Roman" w:hAnsi="Times New Roman" w:cs="Times New Roman"/>
          <w:sz w:val="28"/>
          <w:szCs w:val="28"/>
        </w:rPr>
        <w:t xml:space="preserve"> (2018) ‘The impact of Transformational and Authentic leadership on innovation in higher education: The contingent role of knowledge sharing’, </w:t>
      </w:r>
      <w:r w:rsidRPr="00EF1DD5">
        <w:rPr>
          <w:rFonts w:ascii="Times New Roman" w:hAnsi="Times New Roman" w:cs="Times New Roman"/>
          <w:i/>
          <w:iCs/>
          <w:sz w:val="28"/>
          <w:szCs w:val="28"/>
        </w:rPr>
        <w:t>Telematics and Informatics</w:t>
      </w:r>
      <w:r w:rsidRPr="00EF1DD5">
        <w:rPr>
          <w:rFonts w:ascii="Times New Roman" w:hAnsi="Times New Roman" w:cs="Times New Roman"/>
          <w:sz w:val="28"/>
          <w:szCs w:val="28"/>
        </w:rPr>
        <w:t xml:space="preserve">, 35(1), pp. 55–67. </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 xml:space="preserve">Eustachio, J.H.P.P. </w:t>
      </w:r>
      <w:r w:rsidRPr="00EF1DD5">
        <w:rPr>
          <w:rFonts w:ascii="Times New Roman" w:hAnsi="Times New Roman" w:cs="Times New Roman"/>
          <w:i/>
          <w:iCs/>
          <w:sz w:val="28"/>
          <w:szCs w:val="28"/>
        </w:rPr>
        <w:t>et al.</w:t>
      </w:r>
      <w:r w:rsidRPr="00EF1DD5">
        <w:rPr>
          <w:rFonts w:ascii="Times New Roman" w:hAnsi="Times New Roman" w:cs="Times New Roman"/>
          <w:sz w:val="28"/>
          <w:szCs w:val="28"/>
        </w:rPr>
        <w:t xml:space="preserve"> (2024) ‘Implementing sustainability in teaching: The role of sustainability leadership and transformational leadership in the context of higher education institutions’, </w:t>
      </w:r>
      <w:r w:rsidRPr="00EF1DD5">
        <w:rPr>
          <w:rFonts w:ascii="Times New Roman" w:hAnsi="Times New Roman" w:cs="Times New Roman"/>
          <w:i/>
          <w:iCs/>
          <w:sz w:val="28"/>
          <w:szCs w:val="28"/>
        </w:rPr>
        <w:t>Sustainable Development</w:t>
      </w:r>
      <w:r w:rsidRPr="00EF1DD5">
        <w:rPr>
          <w:rFonts w:ascii="Times New Roman" w:hAnsi="Times New Roman" w:cs="Times New Roman"/>
          <w:sz w:val="28"/>
          <w:szCs w:val="28"/>
        </w:rPr>
        <w:t xml:space="preserve">, 32(5), pp. 5331–5347. </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 xml:space="preserve">Floyd, A. and Preston, D. (2018) ‘The role of the associate dean in UK universities: distributed leadership in action?’, </w:t>
      </w:r>
      <w:r w:rsidRPr="00EF1DD5">
        <w:rPr>
          <w:rFonts w:ascii="Times New Roman" w:hAnsi="Times New Roman" w:cs="Times New Roman"/>
          <w:i/>
          <w:iCs/>
          <w:sz w:val="28"/>
          <w:szCs w:val="28"/>
        </w:rPr>
        <w:t>Higher Education</w:t>
      </w:r>
      <w:r w:rsidRPr="00EF1DD5">
        <w:rPr>
          <w:rFonts w:ascii="Times New Roman" w:hAnsi="Times New Roman" w:cs="Times New Roman"/>
          <w:sz w:val="28"/>
          <w:szCs w:val="28"/>
        </w:rPr>
        <w:t xml:space="preserve">, 75(5), pp. 925–943. </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proofErr w:type="spellStart"/>
      <w:r w:rsidRPr="00EF1DD5">
        <w:rPr>
          <w:rFonts w:ascii="Times New Roman" w:hAnsi="Times New Roman" w:cs="Times New Roman"/>
          <w:sz w:val="28"/>
          <w:szCs w:val="28"/>
        </w:rPr>
        <w:t>Gehanno</w:t>
      </w:r>
      <w:proofErr w:type="spellEnd"/>
      <w:r w:rsidRPr="00EF1DD5">
        <w:rPr>
          <w:rFonts w:ascii="Times New Roman" w:hAnsi="Times New Roman" w:cs="Times New Roman"/>
          <w:sz w:val="28"/>
          <w:szCs w:val="28"/>
        </w:rPr>
        <w:t xml:space="preserve">, J.F., Rollin, L. and </w:t>
      </w:r>
      <w:proofErr w:type="spellStart"/>
      <w:r w:rsidRPr="00EF1DD5">
        <w:rPr>
          <w:rFonts w:ascii="Times New Roman" w:hAnsi="Times New Roman" w:cs="Times New Roman"/>
          <w:sz w:val="28"/>
          <w:szCs w:val="28"/>
        </w:rPr>
        <w:t>Darmoni</w:t>
      </w:r>
      <w:proofErr w:type="spellEnd"/>
      <w:r w:rsidRPr="00EF1DD5">
        <w:rPr>
          <w:rFonts w:ascii="Times New Roman" w:hAnsi="Times New Roman" w:cs="Times New Roman"/>
          <w:sz w:val="28"/>
          <w:szCs w:val="28"/>
        </w:rPr>
        <w:t>, S. (2013) ‘</w:t>
      </w:r>
      <w:bookmarkStart w:id="41" w:name="OLE_LINK17"/>
      <w:r w:rsidRPr="00EF1DD5">
        <w:rPr>
          <w:rFonts w:ascii="Times New Roman" w:hAnsi="Times New Roman" w:cs="Times New Roman"/>
          <w:sz w:val="28"/>
          <w:szCs w:val="28"/>
        </w:rPr>
        <w:t>Is the coverage of Google Scholar enough to be used alone for systematic reviews?</w:t>
      </w:r>
      <w:bookmarkEnd w:id="41"/>
      <w:r w:rsidRPr="00EF1DD5">
        <w:rPr>
          <w:rFonts w:ascii="Times New Roman" w:hAnsi="Times New Roman" w:cs="Times New Roman"/>
          <w:sz w:val="28"/>
          <w:szCs w:val="28"/>
        </w:rPr>
        <w:t>’, BMC Medical Informatics and Decision Making, 13(1), p. 7.</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Gosling, J., Bolden, R. and Petrov, G. (2009) ‘Distributed leadership in higher education: What does it accomplish?’, </w:t>
      </w:r>
      <w:r w:rsidRPr="00EF1DD5">
        <w:rPr>
          <w:rFonts w:ascii="Times New Roman" w:hAnsi="Times New Roman" w:cs="Times New Roman"/>
          <w:i/>
          <w:iCs/>
          <w:sz w:val="28"/>
          <w:szCs w:val="28"/>
        </w:rPr>
        <w:t>Leadership (London, England)</w:t>
      </w:r>
      <w:r w:rsidRPr="00EF1DD5">
        <w:rPr>
          <w:rFonts w:ascii="Times New Roman" w:hAnsi="Times New Roman" w:cs="Times New Roman"/>
          <w:sz w:val="28"/>
          <w:szCs w:val="28"/>
        </w:rPr>
        <w:t>, 5(3), pp. 299–310.</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 xml:space="preserve">Greenhalgh, T. et al. (2004) ‘Diffusion of innovations in service organizations: systematic review and recommendations’, Milbank </w:t>
      </w:r>
      <w:r w:rsidRPr="00EF1DD5">
        <w:rPr>
          <w:rFonts w:ascii="Times New Roman" w:hAnsi="Times New Roman" w:cs="Times New Roman"/>
          <w:sz w:val="28"/>
          <w:szCs w:val="28"/>
        </w:rPr>
        <w:lastRenderedPageBreak/>
        <w:t>Quarterly, 82(4), pp. 581–629.</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 xml:space="preserve">Howell, J.L. </w:t>
      </w:r>
      <w:r w:rsidRPr="00EF1DD5">
        <w:rPr>
          <w:rFonts w:ascii="Times New Roman" w:hAnsi="Times New Roman" w:cs="Times New Roman"/>
          <w:i/>
          <w:iCs/>
          <w:sz w:val="28"/>
          <w:szCs w:val="28"/>
        </w:rPr>
        <w:t>et al.</w:t>
      </w:r>
      <w:r w:rsidRPr="00EF1DD5">
        <w:rPr>
          <w:rFonts w:ascii="Times New Roman" w:hAnsi="Times New Roman" w:cs="Times New Roman"/>
          <w:sz w:val="28"/>
          <w:szCs w:val="28"/>
        </w:rPr>
        <w:t xml:space="preserve"> (2022) ‘Transformational Leadership in Higher Education Programs’, </w:t>
      </w:r>
      <w:r w:rsidRPr="00EF1DD5">
        <w:rPr>
          <w:rFonts w:ascii="Times New Roman" w:hAnsi="Times New Roman" w:cs="Times New Roman"/>
          <w:i/>
          <w:iCs/>
          <w:sz w:val="28"/>
          <w:szCs w:val="28"/>
        </w:rPr>
        <w:t xml:space="preserve">Journal of Higher Education Policy </w:t>
      </w:r>
      <w:proofErr w:type="gramStart"/>
      <w:r w:rsidRPr="00EF1DD5">
        <w:rPr>
          <w:rFonts w:ascii="Times New Roman" w:hAnsi="Times New Roman" w:cs="Times New Roman"/>
          <w:i/>
          <w:iCs/>
          <w:sz w:val="28"/>
          <w:szCs w:val="28"/>
        </w:rPr>
        <w:t>And</w:t>
      </w:r>
      <w:proofErr w:type="gramEnd"/>
      <w:r w:rsidRPr="00EF1DD5">
        <w:rPr>
          <w:rFonts w:ascii="Times New Roman" w:hAnsi="Times New Roman" w:cs="Times New Roman"/>
          <w:i/>
          <w:iCs/>
          <w:sz w:val="28"/>
          <w:szCs w:val="28"/>
        </w:rPr>
        <w:t xml:space="preserve"> Leadership Studies</w:t>
      </w:r>
      <w:r w:rsidRPr="00EF1DD5">
        <w:rPr>
          <w:rFonts w:ascii="Times New Roman" w:hAnsi="Times New Roman" w:cs="Times New Roman"/>
          <w:sz w:val="28"/>
          <w:szCs w:val="28"/>
        </w:rPr>
        <w:t xml:space="preserve">, 3(1), pp. 51–66. </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proofErr w:type="spellStart"/>
      <w:r w:rsidRPr="00EF1DD5">
        <w:rPr>
          <w:rFonts w:ascii="Times New Roman" w:hAnsi="Times New Roman" w:cs="Times New Roman"/>
          <w:sz w:val="28"/>
          <w:szCs w:val="28"/>
        </w:rPr>
        <w:t>Istikhoroh</w:t>
      </w:r>
      <w:proofErr w:type="spellEnd"/>
      <w:r w:rsidRPr="00EF1DD5">
        <w:rPr>
          <w:rFonts w:ascii="Times New Roman" w:hAnsi="Times New Roman" w:cs="Times New Roman"/>
          <w:sz w:val="28"/>
          <w:szCs w:val="28"/>
        </w:rPr>
        <w:t xml:space="preserve">, S. </w:t>
      </w:r>
      <w:r w:rsidRPr="00EF1DD5">
        <w:rPr>
          <w:rFonts w:ascii="Times New Roman" w:hAnsi="Times New Roman" w:cs="Times New Roman"/>
          <w:i/>
          <w:iCs/>
          <w:sz w:val="28"/>
          <w:szCs w:val="28"/>
        </w:rPr>
        <w:t>et al.</w:t>
      </w:r>
      <w:r w:rsidRPr="00EF1DD5">
        <w:rPr>
          <w:rFonts w:ascii="Times New Roman" w:hAnsi="Times New Roman" w:cs="Times New Roman"/>
          <w:sz w:val="28"/>
          <w:szCs w:val="28"/>
        </w:rPr>
        <w:t xml:space="preserve"> (2023) ‘Creating Human Capital-Based Innovation and Transformational Leadership Work </w:t>
      </w:r>
      <w:proofErr w:type="spellStart"/>
      <w:r w:rsidRPr="00EF1DD5">
        <w:rPr>
          <w:rFonts w:ascii="Times New Roman" w:hAnsi="Times New Roman" w:cs="Times New Roman"/>
          <w:sz w:val="28"/>
          <w:szCs w:val="28"/>
        </w:rPr>
        <w:t>Behavior</w:t>
      </w:r>
      <w:proofErr w:type="spellEnd"/>
      <w:r w:rsidRPr="00EF1DD5">
        <w:rPr>
          <w:rFonts w:ascii="Times New Roman" w:hAnsi="Times New Roman" w:cs="Times New Roman"/>
          <w:sz w:val="28"/>
          <w:szCs w:val="28"/>
        </w:rPr>
        <w:t xml:space="preserve"> in Higher Education’, </w:t>
      </w:r>
      <w:proofErr w:type="spellStart"/>
      <w:r w:rsidRPr="00EF1DD5">
        <w:rPr>
          <w:rFonts w:ascii="Times New Roman" w:hAnsi="Times New Roman" w:cs="Times New Roman"/>
          <w:i/>
          <w:iCs/>
          <w:sz w:val="28"/>
          <w:szCs w:val="28"/>
        </w:rPr>
        <w:t>Revista</w:t>
      </w:r>
      <w:proofErr w:type="spellEnd"/>
      <w:r w:rsidRPr="00EF1DD5">
        <w:rPr>
          <w:rFonts w:ascii="Times New Roman" w:hAnsi="Times New Roman" w:cs="Times New Roman"/>
          <w:i/>
          <w:iCs/>
          <w:sz w:val="28"/>
          <w:szCs w:val="28"/>
        </w:rPr>
        <w:t xml:space="preserve"> de </w:t>
      </w:r>
      <w:proofErr w:type="spellStart"/>
      <w:r w:rsidRPr="00EF1DD5">
        <w:rPr>
          <w:rFonts w:ascii="Times New Roman" w:hAnsi="Times New Roman" w:cs="Times New Roman"/>
          <w:i/>
          <w:iCs/>
          <w:sz w:val="28"/>
          <w:szCs w:val="28"/>
        </w:rPr>
        <w:t>Gestão</w:t>
      </w:r>
      <w:proofErr w:type="spellEnd"/>
      <w:r w:rsidRPr="00EF1DD5">
        <w:rPr>
          <w:rFonts w:ascii="Times New Roman" w:hAnsi="Times New Roman" w:cs="Times New Roman"/>
          <w:i/>
          <w:iCs/>
          <w:sz w:val="28"/>
          <w:szCs w:val="28"/>
        </w:rPr>
        <w:t xml:space="preserve"> Social e Ambiental</w:t>
      </w:r>
      <w:r w:rsidRPr="00EF1DD5">
        <w:rPr>
          <w:rFonts w:ascii="Times New Roman" w:hAnsi="Times New Roman" w:cs="Times New Roman"/>
          <w:sz w:val="28"/>
          <w:szCs w:val="28"/>
        </w:rPr>
        <w:t xml:space="preserve">, 17(5), p. e03419. </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Jaakkola, E. (2020) ‘Designing conceptual articles: four approaches’, AMS Review, 10(1), pp. 18–26.</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 xml:space="preserve">Jones, S. (2014) ‘Distributed leadership: A critical analysis’, </w:t>
      </w:r>
      <w:r w:rsidRPr="00EF1DD5">
        <w:rPr>
          <w:rFonts w:ascii="Times New Roman" w:hAnsi="Times New Roman" w:cs="Times New Roman"/>
          <w:i/>
          <w:iCs/>
          <w:sz w:val="28"/>
          <w:szCs w:val="28"/>
        </w:rPr>
        <w:t>Leadership</w:t>
      </w:r>
      <w:r w:rsidRPr="00EF1DD5">
        <w:rPr>
          <w:rFonts w:ascii="Times New Roman" w:hAnsi="Times New Roman" w:cs="Times New Roman"/>
          <w:sz w:val="28"/>
          <w:szCs w:val="28"/>
        </w:rPr>
        <w:t xml:space="preserve">, 10(2), pp. 129–141. </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 xml:space="preserve">Jones, S. and Harvey, M. (2017) ‘A distributed leadership change process model for higher education’, </w:t>
      </w:r>
      <w:r w:rsidRPr="00EF1DD5">
        <w:rPr>
          <w:rFonts w:ascii="Times New Roman" w:hAnsi="Times New Roman" w:cs="Times New Roman"/>
          <w:i/>
          <w:iCs/>
          <w:sz w:val="28"/>
          <w:szCs w:val="28"/>
        </w:rPr>
        <w:t>Journal of Higher Education Policy and Management</w:t>
      </w:r>
      <w:r w:rsidRPr="00EF1DD5">
        <w:rPr>
          <w:rFonts w:ascii="Times New Roman" w:hAnsi="Times New Roman" w:cs="Times New Roman"/>
          <w:sz w:val="28"/>
          <w:szCs w:val="28"/>
        </w:rPr>
        <w:t xml:space="preserve">, 39(2), pp. 126–139. </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 xml:space="preserve">Jones, S. </w:t>
      </w:r>
      <w:r w:rsidRPr="00EF1DD5">
        <w:rPr>
          <w:rFonts w:ascii="Times New Roman" w:hAnsi="Times New Roman" w:cs="Times New Roman"/>
          <w:i/>
          <w:iCs/>
          <w:sz w:val="28"/>
          <w:szCs w:val="28"/>
        </w:rPr>
        <w:t>et al.</w:t>
      </w:r>
      <w:r w:rsidRPr="00EF1DD5">
        <w:rPr>
          <w:rFonts w:ascii="Times New Roman" w:hAnsi="Times New Roman" w:cs="Times New Roman"/>
          <w:sz w:val="28"/>
          <w:szCs w:val="28"/>
        </w:rPr>
        <w:t xml:space="preserve"> (2012) ‘Distributed leadership: a collaborative framework for academics, executives and professionals in higher education’, </w:t>
      </w:r>
      <w:r w:rsidRPr="00EF1DD5">
        <w:rPr>
          <w:rFonts w:ascii="Times New Roman" w:hAnsi="Times New Roman" w:cs="Times New Roman"/>
          <w:i/>
          <w:iCs/>
          <w:sz w:val="28"/>
          <w:szCs w:val="28"/>
        </w:rPr>
        <w:t>Journal of Higher Education Policy and Management</w:t>
      </w:r>
      <w:r w:rsidRPr="00EF1DD5">
        <w:rPr>
          <w:rFonts w:ascii="Times New Roman" w:hAnsi="Times New Roman" w:cs="Times New Roman"/>
          <w:sz w:val="28"/>
          <w:szCs w:val="28"/>
        </w:rPr>
        <w:t xml:space="preserve">, 34(1), pp. 67–78. </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lastRenderedPageBreak/>
        <w:t xml:space="preserve">Jones, S. </w:t>
      </w:r>
      <w:r w:rsidRPr="00EF1DD5">
        <w:rPr>
          <w:rFonts w:ascii="Times New Roman" w:hAnsi="Times New Roman" w:cs="Times New Roman"/>
          <w:i/>
          <w:iCs/>
          <w:sz w:val="28"/>
          <w:szCs w:val="28"/>
        </w:rPr>
        <w:t>et al.</w:t>
      </w:r>
      <w:r w:rsidRPr="00EF1DD5">
        <w:rPr>
          <w:rFonts w:ascii="Times New Roman" w:hAnsi="Times New Roman" w:cs="Times New Roman"/>
          <w:sz w:val="28"/>
          <w:szCs w:val="28"/>
        </w:rPr>
        <w:t xml:space="preserve"> (2014) ‘Synthesising theory and practice: Distributed leadership in higher education’, </w:t>
      </w:r>
      <w:r w:rsidRPr="00EF1DD5">
        <w:rPr>
          <w:rFonts w:ascii="Times New Roman" w:hAnsi="Times New Roman" w:cs="Times New Roman"/>
          <w:i/>
          <w:iCs/>
          <w:sz w:val="28"/>
          <w:szCs w:val="28"/>
        </w:rPr>
        <w:t>Educational Management Administration &amp; Leadership</w:t>
      </w:r>
      <w:r w:rsidRPr="00EF1DD5">
        <w:rPr>
          <w:rFonts w:ascii="Times New Roman" w:hAnsi="Times New Roman" w:cs="Times New Roman"/>
          <w:sz w:val="28"/>
          <w:szCs w:val="28"/>
        </w:rPr>
        <w:t xml:space="preserve">, 42(5), pp. 603–619. </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 xml:space="preserve">Jones, S. </w:t>
      </w:r>
      <w:r w:rsidRPr="00EF1DD5">
        <w:rPr>
          <w:rFonts w:ascii="Times New Roman" w:hAnsi="Times New Roman" w:cs="Times New Roman"/>
          <w:i/>
          <w:iCs/>
          <w:sz w:val="28"/>
          <w:szCs w:val="28"/>
        </w:rPr>
        <w:t>et al.</w:t>
      </w:r>
      <w:r w:rsidRPr="00EF1DD5">
        <w:rPr>
          <w:rFonts w:ascii="Times New Roman" w:hAnsi="Times New Roman" w:cs="Times New Roman"/>
          <w:sz w:val="28"/>
          <w:szCs w:val="28"/>
        </w:rPr>
        <w:t xml:space="preserve"> (2017) ‘Demonstrating the impact of a distributed leadership approach in higher education’, </w:t>
      </w:r>
      <w:r w:rsidRPr="00EF1DD5">
        <w:rPr>
          <w:rFonts w:ascii="Times New Roman" w:hAnsi="Times New Roman" w:cs="Times New Roman"/>
          <w:i/>
          <w:iCs/>
          <w:sz w:val="28"/>
          <w:szCs w:val="28"/>
        </w:rPr>
        <w:t>Journal of Higher Education Policy and Management</w:t>
      </w:r>
      <w:r w:rsidRPr="00EF1DD5">
        <w:rPr>
          <w:rFonts w:ascii="Times New Roman" w:hAnsi="Times New Roman" w:cs="Times New Roman"/>
          <w:sz w:val="28"/>
          <w:szCs w:val="28"/>
        </w:rPr>
        <w:t xml:space="preserve">, 39(2), pp. 197–211. </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bookmarkStart w:id="42" w:name="OLE_LINK14"/>
      <w:r w:rsidRPr="00EF1DD5">
        <w:rPr>
          <w:rFonts w:ascii="Times New Roman" w:hAnsi="Times New Roman" w:cs="Times New Roman"/>
          <w:sz w:val="28"/>
          <w:szCs w:val="28"/>
        </w:rPr>
        <w:t xml:space="preserve">Jones, S., Applebee, A., Harvey, M. and </w:t>
      </w:r>
      <w:proofErr w:type="spellStart"/>
      <w:r w:rsidRPr="00EF1DD5">
        <w:rPr>
          <w:rFonts w:ascii="Times New Roman" w:hAnsi="Times New Roman" w:cs="Times New Roman"/>
          <w:sz w:val="28"/>
          <w:szCs w:val="28"/>
        </w:rPr>
        <w:t>Lefoe</w:t>
      </w:r>
      <w:proofErr w:type="spellEnd"/>
      <w:r w:rsidRPr="00EF1DD5">
        <w:rPr>
          <w:rFonts w:ascii="Times New Roman" w:hAnsi="Times New Roman" w:cs="Times New Roman"/>
          <w:sz w:val="28"/>
          <w:szCs w:val="28"/>
        </w:rPr>
        <w:t xml:space="preserve">, G. (2010) ‘Scoping a distributed leadership matrix for higher education’, in Devlin, M., Nagy, J. and Lichtenberg, A. (eds.) </w:t>
      </w:r>
      <w:r w:rsidRPr="00EF1DD5">
        <w:rPr>
          <w:rFonts w:ascii="Times New Roman" w:hAnsi="Times New Roman" w:cs="Times New Roman"/>
          <w:i/>
          <w:iCs/>
          <w:sz w:val="28"/>
          <w:szCs w:val="28"/>
        </w:rPr>
        <w:t>Research and Development in Higher Education: Reshaping Higher Education (Volume 33)</w:t>
      </w:r>
      <w:r w:rsidRPr="00EF1DD5">
        <w:rPr>
          <w:rFonts w:ascii="Times New Roman" w:hAnsi="Times New Roman" w:cs="Times New Roman"/>
          <w:sz w:val="28"/>
          <w:szCs w:val="28"/>
        </w:rPr>
        <w:t xml:space="preserve">. </w:t>
      </w:r>
      <w:proofErr w:type="spellStart"/>
      <w:r w:rsidRPr="00EF1DD5">
        <w:rPr>
          <w:rFonts w:ascii="Times New Roman" w:hAnsi="Times New Roman" w:cs="Times New Roman"/>
          <w:sz w:val="28"/>
          <w:szCs w:val="28"/>
        </w:rPr>
        <w:t>Milperra</w:t>
      </w:r>
      <w:proofErr w:type="spellEnd"/>
      <w:r w:rsidRPr="00EF1DD5">
        <w:rPr>
          <w:rFonts w:ascii="Times New Roman" w:hAnsi="Times New Roman" w:cs="Times New Roman"/>
          <w:sz w:val="28"/>
          <w:szCs w:val="28"/>
        </w:rPr>
        <w:t>, Australia: Higher Education Research and Development Society of Australasia, pp. 393–404.</w:t>
      </w:r>
    </w:p>
    <w:bookmarkEnd w:id="42"/>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 xml:space="preserve">Lamm, K.W. </w:t>
      </w:r>
      <w:r w:rsidRPr="00EF1DD5">
        <w:rPr>
          <w:rFonts w:ascii="Times New Roman" w:hAnsi="Times New Roman" w:cs="Times New Roman"/>
          <w:i/>
          <w:iCs/>
          <w:sz w:val="28"/>
          <w:szCs w:val="28"/>
        </w:rPr>
        <w:t>et al.</w:t>
      </w:r>
      <w:r w:rsidRPr="00EF1DD5">
        <w:rPr>
          <w:rFonts w:ascii="Times New Roman" w:hAnsi="Times New Roman" w:cs="Times New Roman"/>
          <w:sz w:val="28"/>
          <w:szCs w:val="28"/>
        </w:rPr>
        <w:t xml:space="preserve"> (2021) ‘Leadership development programming in higher education: an exploration of perceptions of transformational leadership across gender and role types’, </w:t>
      </w:r>
      <w:r w:rsidRPr="00EF1DD5">
        <w:rPr>
          <w:rFonts w:ascii="Times New Roman" w:hAnsi="Times New Roman" w:cs="Times New Roman"/>
          <w:i/>
          <w:iCs/>
          <w:sz w:val="28"/>
          <w:szCs w:val="28"/>
        </w:rPr>
        <w:t>Tertiary Education and Management</w:t>
      </w:r>
      <w:r w:rsidRPr="00EF1DD5">
        <w:rPr>
          <w:rFonts w:ascii="Times New Roman" w:hAnsi="Times New Roman" w:cs="Times New Roman"/>
          <w:sz w:val="28"/>
          <w:szCs w:val="28"/>
        </w:rPr>
        <w:t xml:space="preserve">, 27(4), pp. 297–312. </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 xml:space="preserve">Lizier, A., Brooks, F. and Bizo, L. (2024) ‘Importance of clarity, hierarchy, and trust in implementing distributed leadership in higher education’, </w:t>
      </w:r>
      <w:r w:rsidRPr="00EF1DD5">
        <w:rPr>
          <w:rFonts w:ascii="Times New Roman" w:hAnsi="Times New Roman" w:cs="Times New Roman"/>
          <w:i/>
          <w:iCs/>
          <w:sz w:val="28"/>
          <w:szCs w:val="28"/>
        </w:rPr>
        <w:t>Educational Management Administration &amp; Leadership</w:t>
      </w:r>
      <w:r w:rsidRPr="00EF1DD5">
        <w:rPr>
          <w:rFonts w:ascii="Times New Roman" w:hAnsi="Times New Roman" w:cs="Times New Roman"/>
          <w:sz w:val="28"/>
          <w:szCs w:val="28"/>
        </w:rPr>
        <w:t xml:space="preserve">, 52(4), pp. 901–915. </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lastRenderedPageBreak/>
        <w:t xml:space="preserve">Lo, M.-C., Ramayah, T. and Run, E.C.D. (2010) ‘Does transformational leadership style foster commitment to change? The case of higher education in Malaysia’, </w:t>
      </w:r>
      <w:r w:rsidRPr="00EF1DD5">
        <w:rPr>
          <w:rFonts w:ascii="Times New Roman" w:hAnsi="Times New Roman" w:cs="Times New Roman"/>
          <w:i/>
          <w:iCs/>
          <w:sz w:val="28"/>
          <w:szCs w:val="28"/>
        </w:rPr>
        <w:t xml:space="preserve">Procedia - Social and </w:t>
      </w:r>
      <w:proofErr w:type="spellStart"/>
      <w:r w:rsidRPr="00EF1DD5">
        <w:rPr>
          <w:rFonts w:ascii="Times New Roman" w:hAnsi="Times New Roman" w:cs="Times New Roman"/>
          <w:i/>
          <w:iCs/>
          <w:sz w:val="28"/>
          <w:szCs w:val="28"/>
        </w:rPr>
        <w:t>Behavioral</w:t>
      </w:r>
      <w:proofErr w:type="spellEnd"/>
      <w:r w:rsidRPr="00EF1DD5">
        <w:rPr>
          <w:rFonts w:ascii="Times New Roman" w:hAnsi="Times New Roman" w:cs="Times New Roman"/>
          <w:i/>
          <w:iCs/>
          <w:sz w:val="28"/>
          <w:szCs w:val="28"/>
        </w:rPr>
        <w:t xml:space="preserve"> Sciences</w:t>
      </w:r>
      <w:r w:rsidRPr="00EF1DD5">
        <w:rPr>
          <w:rFonts w:ascii="Times New Roman" w:hAnsi="Times New Roman" w:cs="Times New Roman"/>
          <w:sz w:val="28"/>
          <w:szCs w:val="28"/>
        </w:rPr>
        <w:t xml:space="preserve">, 2(2), pp. 5384–5388. </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 xml:space="preserve">Lu, X. and Smith, R. (2024) ‘Exploring the manifestation of distributed leadership in Chinese Higher Education’, </w:t>
      </w:r>
      <w:r w:rsidRPr="00EF1DD5">
        <w:rPr>
          <w:rFonts w:ascii="Times New Roman" w:hAnsi="Times New Roman" w:cs="Times New Roman"/>
          <w:i/>
          <w:iCs/>
          <w:sz w:val="28"/>
          <w:szCs w:val="28"/>
        </w:rPr>
        <w:t>International Journal of Leadership in Education</w:t>
      </w:r>
      <w:r w:rsidRPr="00EF1DD5">
        <w:rPr>
          <w:rFonts w:ascii="Times New Roman" w:hAnsi="Times New Roman" w:cs="Times New Roman"/>
          <w:sz w:val="28"/>
          <w:szCs w:val="28"/>
        </w:rPr>
        <w:t xml:space="preserve">, 27(5), pp. 1117–1135. </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 xml:space="preserve">Meng, H. (2022) ‘Analysis of the Relationship between Transformational Leadership and Educational Management in Higher Education Based on Deep Learning’, </w:t>
      </w:r>
      <w:r w:rsidRPr="00EF1DD5">
        <w:rPr>
          <w:rFonts w:ascii="Times New Roman" w:hAnsi="Times New Roman" w:cs="Times New Roman"/>
          <w:i/>
          <w:iCs/>
          <w:sz w:val="28"/>
          <w:szCs w:val="28"/>
        </w:rPr>
        <w:t>Computational Intelligence and Neuroscience</w:t>
      </w:r>
      <w:r w:rsidRPr="00EF1DD5">
        <w:rPr>
          <w:rFonts w:ascii="Times New Roman" w:hAnsi="Times New Roman" w:cs="Times New Roman"/>
          <w:sz w:val="28"/>
          <w:szCs w:val="28"/>
        </w:rPr>
        <w:t>, pp. 1–8.</w:t>
      </w:r>
    </w:p>
    <w:p w:rsidR="00FC51B8" w:rsidRDefault="00FC51B8"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FC51B8">
        <w:rPr>
          <w:rFonts w:ascii="Times New Roman" w:hAnsi="Times New Roman" w:cs="Times New Roman"/>
          <w:sz w:val="28"/>
          <w:szCs w:val="28"/>
        </w:rPr>
        <w:t xml:space="preserve">Mir, G.M. and Abbasi, A.S. (2012) ‘Role of emotional intelligence in developing transformational leadership in higher education sector of Pakistan’, </w:t>
      </w:r>
      <w:r w:rsidRPr="00FC51B8">
        <w:rPr>
          <w:rFonts w:ascii="Times New Roman" w:hAnsi="Times New Roman" w:cs="Times New Roman"/>
          <w:i/>
          <w:iCs/>
          <w:sz w:val="28"/>
          <w:szCs w:val="28"/>
        </w:rPr>
        <w:t>Middle-East Journal of Scientific Research</w:t>
      </w:r>
      <w:r w:rsidRPr="00FC51B8">
        <w:rPr>
          <w:rFonts w:ascii="Times New Roman" w:hAnsi="Times New Roman" w:cs="Times New Roman"/>
          <w:sz w:val="28"/>
          <w:szCs w:val="28"/>
        </w:rPr>
        <w:t xml:space="preserve">, 12(4), pp. 563–571. </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 xml:space="preserve">Mishra, A.K. and Upadhyay, R.K. (2022) ‘Transformational Leadership and Organizational Commitment: A Higher Educational Institutions Perspective’, </w:t>
      </w:r>
      <w:r w:rsidRPr="00EF1DD5">
        <w:rPr>
          <w:rFonts w:ascii="Times New Roman" w:hAnsi="Times New Roman" w:cs="Times New Roman"/>
          <w:i/>
          <w:iCs/>
          <w:sz w:val="28"/>
          <w:szCs w:val="28"/>
        </w:rPr>
        <w:t>Vision: The Journal of Business Perspective</w:t>
      </w:r>
      <w:r w:rsidRPr="00EF1DD5">
        <w:rPr>
          <w:rFonts w:ascii="Times New Roman" w:hAnsi="Times New Roman" w:cs="Times New Roman"/>
          <w:sz w:val="28"/>
          <w:szCs w:val="28"/>
        </w:rPr>
        <w:t xml:space="preserve">, p. 09722629221096056. </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 xml:space="preserve">Nowell, L.S. et al. (2017) ‘Thematic Analysis: Striving to Meet the </w:t>
      </w:r>
      <w:r w:rsidRPr="00EF1DD5">
        <w:rPr>
          <w:rFonts w:ascii="Times New Roman" w:hAnsi="Times New Roman" w:cs="Times New Roman"/>
          <w:sz w:val="28"/>
          <w:szCs w:val="28"/>
        </w:rPr>
        <w:lastRenderedPageBreak/>
        <w:t>Trustworthiness Criteria’, International Journal of Qualitative Methods, 16(1).</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proofErr w:type="spellStart"/>
      <w:r w:rsidRPr="00EF1DD5">
        <w:rPr>
          <w:rFonts w:ascii="Times New Roman" w:hAnsi="Times New Roman" w:cs="Times New Roman"/>
          <w:sz w:val="28"/>
          <w:szCs w:val="28"/>
        </w:rPr>
        <w:t>Nurtjahjani</w:t>
      </w:r>
      <w:proofErr w:type="spellEnd"/>
      <w:r w:rsidRPr="00EF1DD5">
        <w:rPr>
          <w:rFonts w:ascii="Times New Roman" w:hAnsi="Times New Roman" w:cs="Times New Roman"/>
          <w:sz w:val="28"/>
          <w:szCs w:val="28"/>
        </w:rPr>
        <w:t xml:space="preserve">, F. </w:t>
      </w:r>
      <w:r w:rsidRPr="00EF1DD5">
        <w:rPr>
          <w:rFonts w:ascii="Times New Roman" w:hAnsi="Times New Roman" w:cs="Times New Roman"/>
          <w:i/>
          <w:iCs/>
          <w:sz w:val="28"/>
          <w:szCs w:val="28"/>
        </w:rPr>
        <w:t>et al.</w:t>
      </w:r>
      <w:r w:rsidRPr="00EF1DD5">
        <w:rPr>
          <w:rFonts w:ascii="Times New Roman" w:hAnsi="Times New Roman" w:cs="Times New Roman"/>
          <w:sz w:val="28"/>
          <w:szCs w:val="28"/>
        </w:rPr>
        <w:t xml:space="preserve"> (2020) ‘Transformational Leadership in Higher Education: (A Study in Indonesian Universities)’, in </w:t>
      </w:r>
      <w:r w:rsidRPr="00EF1DD5">
        <w:rPr>
          <w:rFonts w:ascii="Times New Roman" w:hAnsi="Times New Roman" w:cs="Times New Roman"/>
          <w:i/>
          <w:iCs/>
          <w:sz w:val="28"/>
          <w:szCs w:val="28"/>
        </w:rPr>
        <w:t>Proceedings of the 3rd Asia Pacific International Conference of Management and Business Science (AICMBS 2019)</w:t>
      </w:r>
      <w:r w:rsidRPr="00EF1DD5">
        <w:rPr>
          <w:rFonts w:ascii="Times New Roman" w:hAnsi="Times New Roman" w:cs="Times New Roman"/>
          <w:sz w:val="28"/>
          <w:szCs w:val="28"/>
        </w:rPr>
        <w:t xml:space="preserve">. </w:t>
      </w:r>
      <w:r w:rsidRPr="00EF1DD5">
        <w:rPr>
          <w:rFonts w:ascii="Times New Roman" w:hAnsi="Times New Roman" w:cs="Times New Roman"/>
          <w:i/>
          <w:iCs/>
          <w:sz w:val="28"/>
          <w:szCs w:val="28"/>
        </w:rPr>
        <w:t>3rd Asia Pacific International Conference of Management and Business Science (AICMBS 2019)</w:t>
      </w:r>
      <w:r w:rsidRPr="00EF1DD5">
        <w:rPr>
          <w:rFonts w:ascii="Times New Roman" w:hAnsi="Times New Roman" w:cs="Times New Roman"/>
          <w:sz w:val="28"/>
          <w:szCs w:val="28"/>
        </w:rPr>
        <w:t xml:space="preserve">, Batu, Indonesia: Atlantis Press. </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 xml:space="preserve">Owusu-Agyeman, Y. (2021) ‘Transformational leadership and innovation in higher education: a participative process approach’, </w:t>
      </w:r>
      <w:r w:rsidRPr="00EF1DD5">
        <w:rPr>
          <w:rFonts w:ascii="Times New Roman" w:hAnsi="Times New Roman" w:cs="Times New Roman"/>
          <w:i/>
          <w:iCs/>
          <w:sz w:val="28"/>
          <w:szCs w:val="28"/>
        </w:rPr>
        <w:t>International Journal of Leadership in Education</w:t>
      </w:r>
      <w:r w:rsidRPr="00EF1DD5">
        <w:rPr>
          <w:rFonts w:ascii="Times New Roman" w:hAnsi="Times New Roman" w:cs="Times New Roman"/>
          <w:sz w:val="28"/>
          <w:szCs w:val="28"/>
        </w:rPr>
        <w:t xml:space="preserve">, 24(5), pp. 694–716. </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 xml:space="preserve">Patton, C., Webster, N. and Moore-Dent, J. (2017) ‘The Integration of Spirituality and Transformational Leadership in Higher Education’, </w:t>
      </w:r>
      <w:r w:rsidRPr="00EF1DD5">
        <w:rPr>
          <w:rFonts w:ascii="Times New Roman" w:hAnsi="Times New Roman" w:cs="Times New Roman"/>
          <w:i/>
          <w:iCs/>
          <w:sz w:val="28"/>
          <w:szCs w:val="28"/>
        </w:rPr>
        <w:t>Journal of Instructional Research</w:t>
      </w:r>
      <w:r w:rsidRPr="00EF1DD5">
        <w:rPr>
          <w:rFonts w:ascii="Times New Roman" w:hAnsi="Times New Roman" w:cs="Times New Roman"/>
          <w:sz w:val="28"/>
          <w:szCs w:val="28"/>
        </w:rPr>
        <w:t xml:space="preserve">, 6, pp. 35–41. </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 xml:space="preserve">Rojak, J.A. (2024) </w:t>
      </w:r>
      <w:r w:rsidRPr="00EF1DD5">
        <w:rPr>
          <w:rFonts w:ascii="Times New Roman" w:hAnsi="Times New Roman" w:cs="Times New Roman"/>
          <w:i/>
          <w:iCs/>
          <w:sz w:val="28"/>
          <w:szCs w:val="28"/>
        </w:rPr>
        <w:t>The relationship of transformational leadership and organizational commitment in higher education</w:t>
      </w:r>
      <w:r w:rsidRPr="00EF1DD5">
        <w:rPr>
          <w:rFonts w:ascii="Times New Roman" w:hAnsi="Times New Roman" w:cs="Times New Roman"/>
          <w:sz w:val="28"/>
          <w:szCs w:val="28"/>
        </w:rPr>
        <w:t>. Bulletin of Science, Technology and Society, 3(1), pp. 14–20.</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 xml:space="preserve">Sathiyaseelan, S. (2023) ‘Transformational leaders in higher education administration: understanding their profile through </w:t>
      </w:r>
      <w:r w:rsidRPr="00EF1DD5">
        <w:rPr>
          <w:rFonts w:ascii="Times New Roman" w:hAnsi="Times New Roman" w:cs="Times New Roman"/>
          <w:sz w:val="28"/>
          <w:szCs w:val="28"/>
        </w:rPr>
        <w:lastRenderedPageBreak/>
        <w:t xml:space="preserve">phenomenology’, </w:t>
      </w:r>
      <w:r w:rsidRPr="00EF1DD5">
        <w:rPr>
          <w:rFonts w:ascii="Times New Roman" w:hAnsi="Times New Roman" w:cs="Times New Roman"/>
          <w:i/>
          <w:iCs/>
          <w:sz w:val="28"/>
          <w:szCs w:val="28"/>
        </w:rPr>
        <w:t>Asia Pacific Journal of Education</w:t>
      </w:r>
      <w:r w:rsidRPr="00EF1DD5">
        <w:rPr>
          <w:rFonts w:ascii="Times New Roman" w:hAnsi="Times New Roman" w:cs="Times New Roman"/>
          <w:sz w:val="28"/>
          <w:szCs w:val="28"/>
        </w:rPr>
        <w:t xml:space="preserve">, 43(4), pp. 1091–1106. </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 xml:space="preserve">Sewerin, T. and Holmberg, R. (2017) ‘Contextualizing distributed leadership in higher education’, </w:t>
      </w:r>
      <w:r w:rsidRPr="00EF1DD5">
        <w:rPr>
          <w:rFonts w:ascii="Times New Roman" w:hAnsi="Times New Roman" w:cs="Times New Roman"/>
          <w:i/>
          <w:iCs/>
          <w:sz w:val="28"/>
          <w:szCs w:val="28"/>
        </w:rPr>
        <w:t>Higher Education Research &amp; Development</w:t>
      </w:r>
      <w:r w:rsidRPr="00EF1DD5">
        <w:rPr>
          <w:rFonts w:ascii="Times New Roman" w:hAnsi="Times New Roman" w:cs="Times New Roman"/>
          <w:sz w:val="28"/>
          <w:szCs w:val="28"/>
        </w:rPr>
        <w:t xml:space="preserve">, 36(6), pp. 1280–1294. </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 xml:space="preserve">Shava, G.N. and Tlou, F.N. (2018) ‘Distributed leadership in education, contemporary issues in educational leadership’, </w:t>
      </w:r>
      <w:r w:rsidRPr="00EF1DD5">
        <w:rPr>
          <w:rFonts w:ascii="Times New Roman" w:hAnsi="Times New Roman" w:cs="Times New Roman"/>
          <w:i/>
          <w:iCs/>
          <w:sz w:val="28"/>
          <w:szCs w:val="28"/>
        </w:rPr>
        <w:t>African Educational Research Journal</w:t>
      </w:r>
      <w:r w:rsidRPr="00EF1DD5">
        <w:rPr>
          <w:rFonts w:ascii="Times New Roman" w:hAnsi="Times New Roman" w:cs="Times New Roman"/>
          <w:sz w:val="28"/>
          <w:szCs w:val="28"/>
        </w:rPr>
        <w:t>, 6(4), pp. 279–287.</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Snyder, H. (2019) ‘Literature review as a research methodology: An overview and guidelines’, Journal of Business Research, 104, pp. 333–339.</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proofErr w:type="spellStart"/>
      <w:r w:rsidRPr="00EF1DD5">
        <w:rPr>
          <w:rFonts w:ascii="Times New Roman" w:hAnsi="Times New Roman" w:cs="Times New Roman"/>
          <w:sz w:val="28"/>
          <w:szCs w:val="28"/>
        </w:rPr>
        <w:t>Sunaengsih</w:t>
      </w:r>
      <w:proofErr w:type="spellEnd"/>
      <w:r w:rsidRPr="00EF1DD5">
        <w:rPr>
          <w:rFonts w:ascii="Times New Roman" w:hAnsi="Times New Roman" w:cs="Times New Roman"/>
          <w:sz w:val="28"/>
          <w:szCs w:val="28"/>
        </w:rPr>
        <w:t xml:space="preserve">, C. </w:t>
      </w:r>
      <w:r w:rsidRPr="00EF1DD5">
        <w:rPr>
          <w:rFonts w:ascii="Times New Roman" w:hAnsi="Times New Roman" w:cs="Times New Roman"/>
          <w:i/>
          <w:iCs/>
          <w:sz w:val="28"/>
          <w:szCs w:val="28"/>
        </w:rPr>
        <w:t>et al.</w:t>
      </w:r>
      <w:r w:rsidRPr="00EF1DD5">
        <w:rPr>
          <w:rFonts w:ascii="Times New Roman" w:hAnsi="Times New Roman" w:cs="Times New Roman"/>
          <w:sz w:val="28"/>
          <w:szCs w:val="28"/>
        </w:rPr>
        <w:t xml:space="preserve"> (2021) ‘Transformational Leadership Survey’, </w:t>
      </w:r>
      <w:proofErr w:type="spellStart"/>
      <w:r w:rsidRPr="00EF1DD5">
        <w:rPr>
          <w:rFonts w:ascii="Times New Roman" w:hAnsi="Times New Roman" w:cs="Times New Roman"/>
          <w:i/>
          <w:iCs/>
          <w:sz w:val="28"/>
          <w:szCs w:val="28"/>
        </w:rPr>
        <w:t>Mimbar</w:t>
      </w:r>
      <w:proofErr w:type="spellEnd"/>
      <w:r w:rsidRPr="00EF1DD5">
        <w:rPr>
          <w:rFonts w:ascii="Times New Roman" w:hAnsi="Times New Roman" w:cs="Times New Roman"/>
          <w:i/>
          <w:iCs/>
          <w:sz w:val="28"/>
          <w:szCs w:val="28"/>
        </w:rPr>
        <w:t xml:space="preserve"> </w:t>
      </w:r>
      <w:proofErr w:type="spellStart"/>
      <w:r w:rsidRPr="00EF1DD5">
        <w:rPr>
          <w:rFonts w:ascii="Times New Roman" w:hAnsi="Times New Roman" w:cs="Times New Roman"/>
          <w:i/>
          <w:iCs/>
          <w:sz w:val="28"/>
          <w:szCs w:val="28"/>
        </w:rPr>
        <w:t>Sekolah</w:t>
      </w:r>
      <w:proofErr w:type="spellEnd"/>
      <w:r w:rsidRPr="00EF1DD5">
        <w:rPr>
          <w:rFonts w:ascii="Times New Roman" w:hAnsi="Times New Roman" w:cs="Times New Roman"/>
          <w:i/>
          <w:iCs/>
          <w:sz w:val="28"/>
          <w:szCs w:val="28"/>
        </w:rPr>
        <w:t xml:space="preserve"> Dasar</w:t>
      </w:r>
      <w:r w:rsidRPr="00EF1DD5">
        <w:rPr>
          <w:rFonts w:ascii="Times New Roman" w:hAnsi="Times New Roman" w:cs="Times New Roman"/>
          <w:sz w:val="28"/>
          <w:szCs w:val="28"/>
        </w:rPr>
        <w:t>, 8(1), pp. 41–54.</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 xml:space="preserve">Timperley, H.S. (2005) ‘Distributed leadership: developing theory from practice’, </w:t>
      </w:r>
      <w:r w:rsidRPr="00EF1DD5">
        <w:rPr>
          <w:rFonts w:ascii="Times New Roman" w:hAnsi="Times New Roman" w:cs="Times New Roman"/>
          <w:i/>
          <w:iCs/>
          <w:sz w:val="28"/>
          <w:szCs w:val="28"/>
        </w:rPr>
        <w:t>Journal of Curriculum Studies</w:t>
      </w:r>
      <w:r w:rsidRPr="00EF1DD5">
        <w:rPr>
          <w:rFonts w:ascii="Times New Roman" w:hAnsi="Times New Roman" w:cs="Times New Roman"/>
          <w:sz w:val="28"/>
          <w:szCs w:val="28"/>
        </w:rPr>
        <w:t xml:space="preserve">, 37(4), pp. 395–420. </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Torraco, R.J. (2005) ‘Writing Integrative Literature Reviews: Guidelines and Examples’, Human Resource Development Review, 4(3), pp. 356–367.</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 xml:space="preserve">Umar, S.B. </w:t>
      </w:r>
      <w:r w:rsidRPr="00EF1DD5">
        <w:rPr>
          <w:rFonts w:ascii="Times New Roman" w:hAnsi="Times New Roman" w:cs="Times New Roman"/>
          <w:i/>
          <w:iCs/>
          <w:sz w:val="28"/>
          <w:szCs w:val="28"/>
        </w:rPr>
        <w:t>et al.</w:t>
      </w:r>
      <w:r w:rsidRPr="00EF1DD5">
        <w:rPr>
          <w:rFonts w:ascii="Times New Roman" w:hAnsi="Times New Roman" w:cs="Times New Roman"/>
          <w:sz w:val="28"/>
          <w:szCs w:val="28"/>
        </w:rPr>
        <w:t xml:space="preserve"> (2025) ‘Transforming Higher-Education-</w:t>
      </w:r>
      <w:proofErr w:type="spellStart"/>
      <w:r w:rsidRPr="00EF1DD5">
        <w:rPr>
          <w:rFonts w:ascii="Times New Roman" w:hAnsi="Times New Roman" w:cs="Times New Roman"/>
          <w:sz w:val="28"/>
          <w:szCs w:val="28"/>
        </w:rPr>
        <w:t>Intitutes</w:t>
      </w:r>
      <w:proofErr w:type="spellEnd"/>
      <w:r w:rsidRPr="00EF1DD5">
        <w:rPr>
          <w:rFonts w:ascii="Times New Roman" w:hAnsi="Times New Roman" w:cs="Times New Roman"/>
          <w:sz w:val="28"/>
          <w:szCs w:val="28"/>
        </w:rPr>
        <w:t xml:space="preserve">: </w:t>
      </w:r>
      <w:r w:rsidRPr="00EF1DD5">
        <w:rPr>
          <w:rFonts w:ascii="Times New Roman" w:hAnsi="Times New Roman" w:cs="Times New Roman"/>
          <w:sz w:val="28"/>
          <w:szCs w:val="28"/>
        </w:rPr>
        <w:lastRenderedPageBreak/>
        <w:t xml:space="preserve">Impact of Change Management on Sustainable Performance Through Transformational Leadership and Knowledge Management’, </w:t>
      </w:r>
      <w:r w:rsidRPr="00EF1DD5">
        <w:rPr>
          <w:rFonts w:ascii="Times New Roman" w:hAnsi="Times New Roman" w:cs="Times New Roman"/>
          <w:i/>
          <w:iCs/>
          <w:sz w:val="28"/>
          <w:szCs w:val="28"/>
        </w:rPr>
        <w:t>Sustainability</w:t>
      </w:r>
      <w:r w:rsidRPr="00EF1DD5">
        <w:rPr>
          <w:rFonts w:ascii="Times New Roman" w:hAnsi="Times New Roman" w:cs="Times New Roman"/>
          <w:sz w:val="28"/>
          <w:szCs w:val="28"/>
        </w:rPr>
        <w:t xml:space="preserve">, 17(6), p. 2445. </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 xml:space="preserve">Van </w:t>
      </w:r>
      <w:proofErr w:type="spellStart"/>
      <w:r w:rsidRPr="00EF1DD5">
        <w:rPr>
          <w:rFonts w:ascii="Times New Roman" w:hAnsi="Times New Roman" w:cs="Times New Roman"/>
          <w:sz w:val="28"/>
          <w:szCs w:val="28"/>
        </w:rPr>
        <w:t>Ameijde</w:t>
      </w:r>
      <w:proofErr w:type="spellEnd"/>
      <w:r w:rsidRPr="00EF1DD5">
        <w:rPr>
          <w:rFonts w:ascii="Times New Roman" w:hAnsi="Times New Roman" w:cs="Times New Roman"/>
          <w:sz w:val="28"/>
          <w:szCs w:val="28"/>
        </w:rPr>
        <w:t xml:space="preserve">, J.D.J. </w:t>
      </w:r>
      <w:r w:rsidRPr="00EF1DD5">
        <w:rPr>
          <w:rFonts w:ascii="Times New Roman" w:hAnsi="Times New Roman" w:cs="Times New Roman"/>
          <w:i/>
          <w:iCs/>
          <w:sz w:val="28"/>
          <w:szCs w:val="28"/>
        </w:rPr>
        <w:t>et al.</w:t>
      </w:r>
      <w:r w:rsidRPr="00EF1DD5">
        <w:rPr>
          <w:rFonts w:ascii="Times New Roman" w:hAnsi="Times New Roman" w:cs="Times New Roman"/>
          <w:sz w:val="28"/>
          <w:szCs w:val="28"/>
        </w:rPr>
        <w:t xml:space="preserve"> (2009) ‘Improving leadership in Higher Education institutions: a distributed perspective’, </w:t>
      </w:r>
      <w:r w:rsidRPr="00EF1DD5">
        <w:rPr>
          <w:rFonts w:ascii="Times New Roman" w:hAnsi="Times New Roman" w:cs="Times New Roman"/>
          <w:i/>
          <w:iCs/>
          <w:sz w:val="28"/>
          <w:szCs w:val="28"/>
        </w:rPr>
        <w:t>Higher Education</w:t>
      </w:r>
      <w:r w:rsidRPr="00EF1DD5">
        <w:rPr>
          <w:rFonts w:ascii="Times New Roman" w:hAnsi="Times New Roman" w:cs="Times New Roman"/>
          <w:sz w:val="28"/>
          <w:szCs w:val="28"/>
        </w:rPr>
        <w:t xml:space="preserve">, 58(6), pp. 763–779. </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 xml:space="preserve">Vuori, J. (2019) ‘Distributed leadership in the construction of a new higher education campus and community’, </w:t>
      </w:r>
      <w:r w:rsidRPr="00EF1DD5">
        <w:rPr>
          <w:rFonts w:ascii="Times New Roman" w:hAnsi="Times New Roman" w:cs="Times New Roman"/>
          <w:i/>
          <w:iCs/>
          <w:sz w:val="28"/>
          <w:szCs w:val="28"/>
        </w:rPr>
        <w:t>Educational Management Administration &amp; Leadership</w:t>
      </w:r>
      <w:r w:rsidRPr="00EF1DD5">
        <w:rPr>
          <w:rFonts w:ascii="Times New Roman" w:hAnsi="Times New Roman" w:cs="Times New Roman"/>
          <w:sz w:val="28"/>
          <w:szCs w:val="28"/>
        </w:rPr>
        <w:t xml:space="preserve">, 47(2), pp. 224–240. </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Webster, J. and Watson, R.T. (2002) ‘</w:t>
      </w:r>
      <w:bookmarkStart w:id="43" w:name="OLE_LINK15"/>
      <w:proofErr w:type="spellStart"/>
      <w:r w:rsidRPr="00EF1DD5">
        <w:rPr>
          <w:rFonts w:ascii="Times New Roman" w:hAnsi="Times New Roman" w:cs="Times New Roman"/>
          <w:sz w:val="28"/>
          <w:szCs w:val="28"/>
        </w:rPr>
        <w:t>Analyzing</w:t>
      </w:r>
      <w:proofErr w:type="spellEnd"/>
      <w:r w:rsidRPr="00EF1DD5">
        <w:rPr>
          <w:rFonts w:ascii="Times New Roman" w:hAnsi="Times New Roman" w:cs="Times New Roman"/>
          <w:sz w:val="28"/>
          <w:szCs w:val="28"/>
        </w:rPr>
        <w:t xml:space="preserve"> the Past to Prepare for the Future: Writing a Literature Review</w:t>
      </w:r>
      <w:bookmarkEnd w:id="43"/>
      <w:r w:rsidRPr="00EF1DD5">
        <w:rPr>
          <w:rFonts w:ascii="Times New Roman" w:hAnsi="Times New Roman" w:cs="Times New Roman"/>
          <w:sz w:val="28"/>
          <w:szCs w:val="28"/>
        </w:rPr>
        <w:t>’, MIS Quarterly, 26(2), pp. xiii–xxiii.</w:t>
      </w:r>
    </w:p>
    <w:p w:rsidR="009375B5" w:rsidRPr="00EF1DD5" w:rsidRDefault="009375B5" w:rsidP="009375B5">
      <w:pPr>
        <w:widowControl w:val="0"/>
        <w:numPr>
          <w:ilvl w:val="0"/>
          <w:numId w:val="1"/>
        </w:numPr>
        <w:autoSpaceDE w:val="0"/>
        <w:autoSpaceDN w:val="0"/>
        <w:adjustRightInd w:val="0"/>
        <w:spacing w:after="240" w:line="240" w:lineRule="auto"/>
        <w:rPr>
          <w:rFonts w:ascii="Times New Roman" w:hAnsi="Times New Roman" w:cs="Times New Roman"/>
          <w:sz w:val="28"/>
          <w:szCs w:val="28"/>
        </w:rPr>
      </w:pPr>
      <w:r w:rsidRPr="00EF1DD5">
        <w:rPr>
          <w:rFonts w:ascii="Times New Roman" w:hAnsi="Times New Roman" w:cs="Times New Roman"/>
          <w:sz w:val="28"/>
          <w:szCs w:val="28"/>
        </w:rPr>
        <w:t xml:space="preserve">Youngs, H. (2017) ‘A critical exploration of collaborative and distributed leadership in higher education: developing an alternative ontology through leadership-as-practice’, </w:t>
      </w:r>
      <w:r w:rsidRPr="00EF1DD5">
        <w:rPr>
          <w:rFonts w:ascii="Times New Roman" w:hAnsi="Times New Roman" w:cs="Times New Roman"/>
          <w:i/>
          <w:iCs/>
          <w:sz w:val="28"/>
          <w:szCs w:val="28"/>
        </w:rPr>
        <w:t>Journal of Higher Education Policy and Management</w:t>
      </w:r>
      <w:r w:rsidRPr="00EF1DD5">
        <w:rPr>
          <w:rFonts w:ascii="Times New Roman" w:hAnsi="Times New Roman" w:cs="Times New Roman"/>
          <w:sz w:val="28"/>
          <w:szCs w:val="28"/>
        </w:rPr>
        <w:t xml:space="preserve">, 39(2), pp. 140–154. </w:t>
      </w:r>
    </w:p>
    <w:p w:rsidR="009108F4" w:rsidRPr="00B1369A" w:rsidRDefault="009375B5" w:rsidP="00B1369A">
      <w:pPr>
        <w:widowControl w:val="0"/>
        <w:numPr>
          <w:ilvl w:val="0"/>
          <w:numId w:val="1"/>
        </w:numPr>
        <w:autoSpaceDE w:val="0"/>
        <w:autoSpaceDN w:val="0"/>
        <w:adjustRightInd w:val="0"/>
        <w:spacing w:after="240" w:line="240" w:lineRule="auto"/>
        <w:rPr>
          <w:rFonts w:ascii="Times New Roman" w:hAnsi="Times New Roman" w:cs="Times New Roman"/>
          <w:sz w:val="28"/>
          <w:szCs w:val="28"/>
        </w:rPr>
      </w:pPr>
      <w:proofErr w:type="spellStart"/>
      <w:r w:rsidRPr="00EF1DD5">
        <w:rPr>
          <w:rFonts w:ascii="Times New Roman" w:hAnsi="Times New Roman" w:cs="Times New Roman"/>
          <w:sz w:val="28"/>
          <w:szCs w:val="28"/>
        </w:rPr>
        <w:t>Zepke</w:t>
      </w:r>
      <w:proofErr w:type="spellEnd"/>
      <w:r w:rsidRPr="00EF1DD5">
        <w:rPr>
          <w:rFonts w:ascii="Times New Roman" w:hAnsi="Times New Roman" w:cs="Times New Roman"/>
          <w:sz w:val="28"/>
          <w:szCs w:val="28"/>
        </w:rPr>
        <w:t xml:space="preserve">, N. (2007) ‘Leadership, power and activity systems in a higher education context: will distributive leadership serve in an accountability driven world?’, International Journal of Leadership in Education, 10(3), pp. 301–314. </w:t>
      </w:r>
    </w:p>
    <w:sectPr w:rsidR="009108F4" w:rsidRPr="00B1369A">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7243F6" w:rsidRDefault="007243F6" w:rsidP="004B34F9">
      <w:pPr>
        <w:spacing w:after="0" w:line="240" w:lineRule="auto"/>
      </w:pPr>
      <w:r>
        <w:separator/>
      </w:r>
    </w:p>
  </w:endnote>
  <w:endnote w:type="continuationSeparator" w:id="0">
    <w:p w:rsidR="007243F6" w:rsidRDefault="007243F6" w:rsidP="004B34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7243F6" w:rsidRDefault="007243F6" w:rsidP="004B34F9">
      <w:pPr>
        <w:spacing w:after="0" w:line="240" w:lineRule="auto"/>
      </w:pPr>
      <w:r>
        <w:separator/>
      </w:r>
    </w:p>
  </w:footnote>
  <w:footnote w:type="continuationSeparator" w:id="0">
    <w:p w:rsidR="007243F6" w:rsidRDefault="007243F6" w:rsidP="004B34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7A4189B"/>
    <w:multiLevelType w:val="hybridMultilevel"/>
    <w:tmpl w:val="FFFFFFFF"/>
    <w:lvl w:ilvl="0" w:tplc="0409000F">
      <w:start w:val="1"/>
      <w:numFmt w:val="decimal"/>
      <w:lvlText w:val="%1."/>
      <w:lvlJc w:val="left"/>
      <w:pPr>
        <w:ind w:left="440" w:hanging="440"/>
      </w:pPr>
      <w:rPr>
        <w:rFonts w:cs="Times New Roman"/>
      </w:rPr>
    </w:lvl>
    <w:lvl w:ilvl="1" w:tplc="04090019" w:tentative="1">
      <w:start w:val="1"/>
      <w:numFmt w:val="lowerLetter"/>
      <w:lvlText w:val="%2)"/>
      <w:lvlJc w:val="left"/>
      <w:pPr>
        <w:ind w:left="880" w:hanging="440"/>
      </w:pPr>
      <w:rPr>
        <w:rFonts w:cs="Times New Roman"/>
      </w:rPr>
    </w:lvl>
    <w:lvl w:ilvl="2" w:tplc="0409001B" w:tentative="1">
      <w:start w:val="1"/>
      <w:numFmt w:val="lowerRoman"/>
      <w:lvlText w:val="%3."/>
      <w:lvlJc w:val="right"/>
      <w:pPr>
        <w:ind w:left="1320" w:hanging="440"/>
      </w:pPr>
      <w:rPr>
        <w:rFonts w:cs="Times New Roman"/>
      </w:rPr>
    </w:lvl>
    <w:lvl w:ilvl="3" w:tplc="0409000F" w:tentative="1">
      <w:start w:val="1"/>
      <w:numFmt w:val="decimal"/>
      <w:lvlText w:val="%4."/>
      <w:lvlJc w:val="left"/>
      <w:pPr>
        <w:ind w:left="1760" w:hanging="440"/>
      </w:pPr>
      <w:rPr>
        <w:rFonts w:cs="Times New Roman"/>
      </w:rPr>
    </w:lvl>
    <w:lvl w:ilvl="4" w:tplc="04090019" w:tentative="1">
      <w:start w:val="1"/>
      <w:numFmt w:val="lowerLetter"/>
      <w:lvlText w:val="%5)"/>
      <w:lvlJc w:val="left"/>
      <w:pPr>
        <w:ind w:left="2200" w:hanging="440"/>
      </w:pPr>
      <w:rPr>
        <w:rFonts w:cs="Times New Roman"/>
      </w:rPr>
    </w:lvl>
    <w:lvl w:ilvl="5" w:tplc="0409001B" w:tentative="1">
      <w:start w:val="1"/>
      <w:numFmt w:val="lowerRoman"/>
      <w:lvlText w:val="%6."/>
      <w:lvlJc w:val="right"/>
      <w:pPr>
        <w:ind w:left="2640" w:hanging="440"/>
      </w:pPr>
      <w:rPr>
        <w:rFonts w:cs="Times New Roman"/>
      </w:rPr>
    </w:lvl>
    <w:lvl w:ilvl="6" w:tplc="0409000F" w:tentative="1">
      <w:start w:val="1"/>
      <w:numFmt w:val="decimal"/>
      <w:lvlText w:val="%7."/>
      <w:lvlJc w:val="left"/>
      <w:pPr>
        <w:ind w:left="3080" w:hanging="440"/>
      </w:pPr>
      <w:rPr>
        <w:rFonts w:cs="Times New Roman"/>
      </w:rPr>
    </w:lvl>
    <w:lvl w:ilvl="7" w:tplc="04090019" w:tentative="1">
      <w:start w:val="1"/>
      <w:numFmt w:val="lowerLetter"/>
      <w:lvlText w:val="%8)"/>
      <w:lvlJc w:val="left"/>
      <w:pPr>
        <w:ind w:left="3520" w:hanging="440"/>
      </w:pPr>
      <w:rPr>
        <w:rFonts w:cs="Times New Roman"/>
      </w:rPr>
    </w:lvl>
    <w:lvl w:ilvl="8" w:tplc="0409001B" w:tentative="1">
      <w:start w:val="1"/>
      <w:numFmt w:val="lowerRoman"/>
      <w:lvlText w:val="%9."/>
      <w:lvlJc w:val="right"/>
      <w:pPr>
        <w:ind w:left="3960" w:hanging="440"/>
      </w:pPr>
      <w:rPr>
        <w:rFonts w:cs="Times New Roman"/>
      </w:rPr>
    </w:lvl>
  </w:abstractNum>
  <w:num w:numId="1" w16cid:durableId="10873395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61DD"/>
    <w:rsid w:val="0000021C"/>
    <w:rsid w:val="00014D4F"/>
    <w:rsid w:val="00017F61"/>
    <w:rsid w:val="00023933"/>
    <w:rsid w:val="00025450"/>
    <w:rsid w:val="00040202"/>
    <w:rsid w:val="000458D5"/>
    <w:rsid w:val="00055A99"/>
    <w:rsid w:val="000617E9"/>
    <w:rsid w:val="00087294"/>
    <w:rsid w:val="000A2AAD"/>
    <w:rsid w:val="000B21C7"/>
    <w:rsid w:val="000C15D9"/>
    <w:rsid w:val="000D0531"/>
    <w:rsid w:val="000D1679"/>
    <w:rsid w:val="000D61DD"/>
    <w:rsid w:val="001224A7"/>
    <w:rsid w:val="00154501"/>
    <w:rsid w:val="00190A7A"/>
    <w:rsid w:val="001B6F12"/>
    <w:rsid w:val="001C70C3"/>
    <w:rsid w:val="001C7C07"/>
    <w:rsid w:val="001D0C24"/>
    <w:rsid w:val="001F0B0D"/>
    <w:rsid w:val="00214428"/>
    <w:rsid w:val="00225113"/>
    <w:rsid w:val="00240558"/>
    <w:rsid w:val="002509C7"/>
    <w:rsid w:val="0025675A"/>
    <w:rsid w:val="00261B15"/>
    <w:rsid w:val="00264089"/>
    <w:rsid w:val="002A4E1E"/>
    <w:rsid w:val="002A6342"/>
    <w:rsid w:val="002C028D"/>
    <w:rsid w:val="002C4C5C"/>
    <w:rsid w:val="002C6381"/>
    <w:rsid w:val="002E797C"/>
    <w:rsid w:val="002F3C55"/>
    <w:rsid w:val="00320A9D"/>
    <w:rsid w:val="003241E3"/>
    <w:rsid w:val="0034364B"/>
    <w:rsid w:val="00392A16"/>
    <w:rsid w:val="003A0E07"/>
    <w:rsid w:val="003C7B23"/>
    <w:rsid w:val="003F647A"/>
    <w:rsid w:val="00406FFE"/>
    <w:rsid w:val="00431C8C"/>
    <w:rsid w:val="00455289"/>
    <w:rsid w:val="00457C99"/>
    <w:rsid w:val="004631F9"/>
    <w:rsid w:val="00464408"/>
    <w:rsid w:val="004B34F9"/>
    <w:rsid w:val="004B69C1"/>
    <w:rsid w:val="004B7B94"/>
    <w:rsid w:val="004D2726"/>
    <w:rsid w:val="004E48B4"/>
    <w:rsid w:val="004F4B95"/>
    <w:rsid w:val="00512D05"/>
    <w:rsid w:val="0051573E"/>
    <w:rsid w:val="005370E8"/>
    <w:rsid w:val="00552D2C"/>
    <w:rsid w:val="00557597"/>
    <w:rsid w:val="005A71EB"/>
    <w:rsid w:val="005B78E1"/>
    <w:rsid w:val="005C0C06"/>
    <w:rsid w:val="005C27B8"/>
    <w:rsid w:val="005E22DC"/>
    <w:rsid w:val="005E63ED"/>
    <w:rsid w:val="005F25C4"/>
    <w:rsid w:val="00626038"/>
    <w:rsid w:val="0062686A"/>
    <w:rsid w:val="00640078"/>
    <w:rsid w:val="006416CA"/>
    <w:rsid w:val="006545E5"/>
    <w:rsid w:val="006618E5"/>
    <w:rsid w:val="00685EC7"/>
    <w:rsid w:val="006A63D7"/>
    <w:rsid w:val="006A6B7F"/>
    <w:rsid w:val="006F5ECC"/>
    <w:rsid w:val="00712C1D"/>
    <w:rsid w:val="007215FA"/>
    <w:rsid w:val="007243F6"/>
    <w:rsid w:val="007259AF"/>
    <w:rsid w:val="007424AA"/>
    <w:rsid w:val="00750685"/>
    <w:rsid w:val="00773E05"/>
    <w:rsid w:val="007775D9"/>
    <w:rsid w:val="0078430E"/>
    <w:rsid w:val="007E3B37"/>
    <w:rsid w:val="007F07CC"/>
    <w:rsid w:val="00830553"/>
    <w:rsid w:val="00832ECE"/>
    <w:rsid w:val="00842992"/>
    <w:rsid w:val="00860E49"/>
    <w:rsid w:val="00881DEE"/>
    <w:rsid w:val="008A269F"/>
    <w:rsid w:val="008E4AF1"/>
    <w:rsid w:val="009108F4"/>
    <w:rsid w:val="00915621"/>
    <w:rsid w:val="0092576B"/>
    <w:rsid w:val="0092665B"/>
    <w:rsid w:val="009375B5"/>
    <w:rsid w:val="00941028"/>
    <w:rsid w:val="00952F00"/>
    <w:rsid w:val="00967B0D"/>
    <w:rsid w:val="009A2CE1"/>
    <w:rsid w:val="009A5A68"/>
    <w:rsid w:val="009B7009"/>
    <w:rsid w:val="009D3EE5"/>
    <w:rsid w:val="009E396C"/>
    <w:rsid w:val="00A000BB"/>
    <w:rsid w:val="00A04722"/>
    <w:rsid w:val="00A16BA0"/>
    <w:rsid w:val="00A21E4F"/>
    <w:rsid w:val="00A23AA0"/>
    <w:rsid w:val="00A3560B"/>
    <w:rsid w:val="00A84090"/>
    <w:rsid w:val="00A92421"/>
    <w:rsid w:val="00AB3A0E"/>
    <w:rsid w:val="00B1369A"/>
    <w:rsid w:val="00B15E92"/>
    <w:rsid w:val="00B2457E"/>
    <w:rsid w:val="00B46033"/>
    <w:rsid w:val="00B4733F"/>
    <w:rsid w:val="00BA30C2"/>
    <w:rsid w:val="00BA4A3B"/>
    <w:rsid w:val="00BB62F8"/>
    <w:rsid w:val="00BC0A08"/>
    <w:rsid w:val="00BC2485"/>
    <w:rsid w:val="00BC7C1E"/>
    <w:rsid w:val="00BD176F"/>
    <w:rsid w:val="00BD7BDE"/>
    <w:rsid w:val="00BF61A6"/>
    <w:rsid w:val="00C23759"/>
    <w:rsid w:val="00C23971"/>
    <w:rsid w:val="00C253FC"/>
    <w:rsid w:val="00C25768"/>
    <w:rsid w:val="00C447B9"/>
    <w:rsid w:val="00C5240C"/>
    <w:rsid w:val="00C63315"/>
    <w:rsid w:val="00C754D7"/>
    <w:rsid w:val="00C926AD"/>
    <w:rsid w:val="00C92840"/>
    <w:rsid w:val="00C97013"/>
    <w:rsid w:val="00CA51E3"/>
    <w:rsid w:val="00CB14AC"/>
    <w:rsid w:val="00CC5787"/>
    <w:rsid w:val="00CC65E4"/>
    <w:rsid w:val="00CD4A19"/>
    <w:rsid w:val="00CE0C03"/>
    <w:rsid w:val="00CF0F74"/>
    <w:rsid w:val="00CF6E81"/>
    <w:rsid w:val="00CF74DD"/>
    <w:rsid w:val="00D0157D"/>
    <w:rsid w:val="00D7452C"/>
    <w:rsid w:val="00D845B3"/>
    <w:rsid w:val="00D84C88"/>
    <w:rsid w:val="00DC230D"/>
    <w:rsid w:val="00DE3A12"/>
    <w:rsid w:val="00E055DC"/>
    <w:rsid w:val="00E36A48"/>
    <w:rsid w:val="00E63C89"/>
    <w:rsid w:val="00E755D7"/>
    <w:rsid w:val="00E9545A"/>
    <w:rsid w:val="00EA71D1"/>
    <w:rsid w:val="00EB0BFC"/>
    <w:rsid w:val="00EC7B4B"/>
    <w:rsid w:val="00ED40C1"/>
    <w:rsid w:val="00ED4467"/>
    <w:rsid w:val="00EF1DD5"/>
    <w:rsid w:val="00EF3BF5"/>
    <w:rsid w:val="00F00A57"/>
    <w:rsid w:val="00F179A0"/>
    <w:rsid w:val="00F17B29"/>
    <w:rsid w:val="00F20744"/>
    <w:rsid w:val="00F3364F"/>
    <w:rsid w:val="00F61A41"/>
    <w:rsid w:val="00F90DBC"/>
    <w:rsid w:val="00F914C6"/>
    <w:rsid w:val="00FA38EF"/>
    <w:rsid w:val="00FA7835"/>
    <w:rsid w:val="00FC51B8"/>
    <w:rsid w:val="00FD3736"/>
    <w:rsid w:val="00FE327C"/>
    <w:rsid w:val="00FF40E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0F62903"/>
  <w15:chartTrackingRefBased/>
  <w15:docId w15:val="{15F66A73-0B4F-42C5-8D03-AFFC22F70E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zh-C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C0C06"/>
    <w:rPr>
      <w:lang w:val="en-GB"/>
    </w:rPr>
  </w:style>
  <w:style w:type="paragraph" w:styleId="1">
    <w:name w:val="heading 1"/>
    <w:basedOn w:val="a"/>
    <w:next w:val="a"/>
    <w:link w:val="10"/>
    <w:uiPriority w:val="9"/>
    <w:qFormat/>
    <w:rsid w:val="005C0C06"/>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2">
    <w:name w:val="heading 2"/>
    <w:basedOn w:val="a"/>
    <w:next w:val="a"/>
    <w:link w:val="20"/>
    <w:uiPriority w:val="9"/>
    <w:unhideWhenUsed/>
    <w:qFormat/>
    <w:rsid w:val="005C0C06"/>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3">
    <w:name w:val="heading 3"/>
    <w:basedOn w:val="a"/>
    <w:next w:val="a"/>
    <w:link w:val="30"/>
    <w:uiPriority w:val="9"/>
    <w:semiHidden/>
    <w:unhideWhenUsed/>
    <w:qFormat/>
    <w:rsid w:val="005C0C06"/>
    <w:pPr>
      <w:keepNext/>
      <w:keepLines/>
      <w:spacing w:before="200" w:after="0"/>
      <w:outlineLvl w:val="2"/>
    </w:pPr>
    <w:rPr>
      <w:rFonts w:asciiTheme="majorHAnsi" w:eastAsiaTheme="majorEastAsia" w:hAnsiTheme="majorHAnsi" w:cstheme="majorBidi"/>
      <w:b/>
      <w:bCs/>
      <w:color w:val="4472C4" w:themeColor="accent1"/>
    </w:rPr>
  </w:style>
  <w:style w:type="paragraph" w:styleId="4">
    <w:name w:val="heading 4"/>
    <w:basedOn w:val="a"/>
    <w:next w:val="a"/>
    <w:link w:val="40"/>
    <w:uiPriority w:val="9"/>
    <w:semiHidden/>
    <w:unhideWhenUsed/>
    <w:qFormat/>
    <w:rsid w:val="005C0C06"/>
    <w:pPr>
      <w:keepNext/>
      <w:keepLines/>
      <w:spacing w:before="200" w:after="0"/>
      <w:outlineLvl w:val="3"/>
    </w:pPr>
    <w:rPr>
      <w:rFonts w:asciiTheme="majorHAnsi" w:eastAsiaTheme="majorEastAsia" w:hAnsiTheme="majorHAnsi" w:cstheme="majorBidi"/>
      <w:b/>
      <w:bCs/>
      <w:i/>
      <w:iCs/>
      <w:color w:val="4472C4" w:themeColor="accent1"/>
    </w:rPr>
  </w:style>
  <w:style w:type="paragraph" w:styleId="5">
    <w:name w:val="heading 5"/>
    <w:basedOn w:val="a"/>
    <w:next w:val="a"/>
    <w:link w:val="50"/>
    <w:uiPriority w:val="9"/>
    <w:semiHidden/>
    <w:unhideWhenUsed/>
    <w:qFormat/>
    <w:rsid w:val="005C0C06"/>
    <w:pPr>
      <w:keepNext/>
      <w:keepLines/>
      <w:spacing w:before="200" w:after="0"/>
      <w:outlineLvl w:val="4"/>
    </w:pPr>
    <w:rPr>
      <w:rFonts w:asciiTheme="majorHAnsi" w:eastAsiaTheme="majorEastAsia" w:hAnsiTheme="majorHAnsi" w:cstheme="majorBidi"/>
      <w:color w:val="1F3763" w:themeColor="accent1" w:themeShade="7F"/>
    </w:rPr>
  </w:style>
  <w:style w:type="paragraph" w:styleId="6">
    <w:name w:val="heading 6"/>
    <w:basedOn w:val="a"/>
    <w:next w:val="a"/>
    <w:link w:val="60"/>
    <w:uiPriority w:val="9"/>
    <w:semiHidden/>
    <w:unhideWhenUsed/>
    <w:qFormat/>
    <w:rsid w:val="005C0C06"/>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7">
    <w:name w:val="heading 7"/>
    <w:basedOn w:val="a"/>
    <w:next w:val="a"/>
    <w:link w:val="70"/>
    <w:uiPriority w:val="9"/>
    <w:semiHidden/>
    <w:unhideWhenUsed/>
    <w:qFormat/>
    <w:rsid w:val="005C0C06"/>
    <w:pPr>
      <w:keepNext/>
      <w:keepLines/>
      <w:spacing w:before="200" w:after="0"/>
      <w:outlineLvl w:val="6"/>
    </w:pPr>
    <w:rPr>
      <w:rFonts w:asciiTheme="majorHAnsi" w:eastAsiaTheme="majorEastAsia" w:hAnsiTheme="majorHAnsi" w:cstheme="majorBidi"/>
      <w:i/>
      <w:iCs/>
      <w:color w:val="404040" w:themeColor="text1" w:themeTint="BF"/>
    </w:rPr>
  </w:style>
  <w:style w:type="paragraph" w:styleId="8">
    <w:name w:val="heading 8"/>
    <w:basedOn w:val="a"/>
    <w:next w:val="a"/>
    <w:link w:val="80"/>
    <w:uiPriority w:val="9"/>
    <w:semiHidden/>
    <w:unhideWhenUsed/>
    <w:qFormat/>
    <w:rsid w:val="005C0C06"/>
    <w:pPr>
      <w:keepNext/>
      <w:keepLines/>
      <w:spacing w:before="200" w:after="0"/>
      <w:outlineLvl w:val="7"/>
    </w:pPr>
    <w:rPr>
      <w:rFonts w:asciiTheme="majorHAnsi" w:eastAsiaTheme="majorEastAsia" w:hAnsiTheme="majorHAnsi" w:cstheme="majorBidi"/>
      <w:color w:val="4472C4" w:themeColor="accent1"/>
      <w:sz w:val="20"/>
      <w:szCs w:val="20"/>
    </w:rPr>
  </w:style>
  <w:style w:type="paragraph" w:styleId="9">
    <w:name w:val="heading 9"/>
    <w:basedOn w:val="a"/>
    <w:next w:val="a"/>
    <w:link w:val="90"/>
    <w:uiPriority w:val="9"/>
    <w:semiHidden/>
    <w:unhideWhenUsed/>
    <w:qFormat/>
    <w:rsid w:val="005C0C06"/>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5C0C06"/>
    <w:rPr>
      <w:rFonts w:asciiTheme="majorHAnsi" w:eastAsiaTheme="majorEastAsia" w:hAnsiTheme="majorHAnsi" w:cstheme="majorBidi"/>
      <w:b/>
      <w:bCs/>
      <w:color w:val="2F5496" w:themeColor="accent1" w:themeShade="BF"/>
      <w:sz w:val="28"/>
      <w:szCs w:val="28"/>
    </w:rPr>
  </w:style>
  <w:style w:type="paragraph" w:styleId="TOC">
    <w:name w:val="TOC Heading"/>
    <w:basedOn w:val="1"/>
    <w:next w:val="a"/>
    <w:uiPriority w:val="39"/>
    <w:unhideWhenUsed/>
    <w:qFormat/>
    <w:rsid w:val="005C0C06"/>
    <w:pPr>
      <w:outlineLvl w:val="9"/>
    </w:pPr>
  </w:style>
  <w:style w:type="character" w:customStyle="1" w:styleId="20">
    <w:name w:val="标题 2 字符"/>
    <w:basedOn w:val="a0"/>
    <w:link w:val="2"/>
    <w:uiPriority w:val="9"/>
    <w:rsid w:val="005C0C06"/>
    <w:rPr>
      <w:rFonts w:asciiTheme="majorHAnsi" w:eastAsiaTheme="majorEastAsia" w:hAnsiTheme="majorHAnsi" w:cstheme="majorBidi"/>
      <w:b/>
      <w:bCs/>
      <w:color w:val="4472C4" w:themeColor="accent1"/>
      <w:sz w:val="26"/>
      <w:szCs w:val="26"/>
    </w:rPr>
  </w:style>
  <w:style w:type="character" w:customStyle="1" w:styleId="30">
    <w:name w:val="标题 3 字符"/>
    <w:basedOn w:val="a0"/>
    <w:link w:val="3"/>
    <w:uiPriority w:val="9"/>
    <w:semiHidden/>
    <w:rsid w:val="005C0C06"/>
    <w:rPr>
      <w:rFonts w:asciiTheme="majorHAnsi" w:eastAsiaTheme="majorEastAsia" w:hAnsiTheme="majorHAnsi" w:cstheme="majorBidi"/>
      <w:b/>
      <w:bCs/>
      <w:color w:val="4472C4" w:themeColor="accent1"/>
    </w:rPr>
  </w:style>
  <w:style w:type="character" w:customStyle="1" w:styleId="40">
    <w:name w:val="标题 4 字符"/>
    <w:basedOn w:val="a0"/>
    <w:link w:val="4"/>
    <w:uiPriority w:val="9"/>
    <w:semiHidden/>
    <w:rsid w:val="005C0C06"/>
    <w:rPr>
      <w:rFonts w:asciiTheme="majorHAnsi" w:eastAsiaTheme="majorEastAsia" w:hAnsiTheme="majorHAnsi" w:cstheme="majorBidi"/>
      <w:b/>
      <w:bCs/>
      <w:i/>
      <w:iCs/>
      <w:color w:val="4472C4" w:themeColor="accent1"/>
    </w:rPr>
  </w:style>
  <w:style w:type="character" w:customStyle="1" w:styleId="50">
    <w:name w:val="标题 5 字符"/>
    <w:basedOn w:val="a0"/>
    <w:link w:val="5"/>
    <w:uiPriority w:val="9"/>
    <w:semiHidden/>
    <w:rsid w:val="005C0C06"/>
    <w:rPr>
      <w:rFonts w:asciiTheme="majorHAnsi" w:eastAsiaTheme="majorEastAsia" w:hAnsiTheme="majorHAnsi" w:cstheme="majorBidi"/>
      <w:color w:val="1F3763" w:themeColor="accent1" w:themeShade="7F"/>
    </w:rPr>
  </w:style>
  <w:style w:type="character" w:customStyle="1" w:styleId="60">
    <w:name w:val="标题 6 字符"/>
    <w:basedOn w:val="a0"/>
    <w:link w:val="6"/>
    <w:uiPriority w:val="9"/>
    <w:semiHidden/>
    <w:rsid w:val="005C0C06"/>
    <w:rPr>
      <w:rFonts w:asciiTheme="majorHAnsi" w:eastAsiaTheme="majorEastAsia" w:hAnsiTheme="majorHAnsi" w:cstheme="majorBidi"/>
      <w:i/>
      <w:iCs/>
      <w:color w:val="1F3763" w:themeColor="accent1" w:themeShade="7F"/>
    </w:rPr>
  </w:style>
  <w:style w:type="character" w:customStyle="1" w:styleId="70">
    <w:name w:val="标题 7 字符"/>
    <w:basedOn w:val="a0"/>
    <w:link w:val="7"/>
    <w:uiPriority w:val="9"/>
    <w:semiHidden/>
    <w:rsid w:val="005C0C06"/>
    <w:rPr>
      <w:rFonts w:asciiTheme="majorHAnsi" w:eastAsiaTheme="majorEastAsia" w:hAnsiTheme="majorHAnsi" w:cstheme="majorBidi"/>
      <w:i/>
      <w:iCs/>
      <w:color w:val="404040" w:themeColor="text1" w:themeTint="BF"/>
    </w:rPr>
  </w:style>
  <w:style w:type="character" w:customStyle="1" w:styleId="80">
    <w:name w:val="标题 8 字符"/>
    <w:basedOn w:val="a0"/>
    <w:link w:val="8"/>
    <w:uiPriority w:val="9"/>
    <w:semiHidden/>
    <w:rsid w:val="005C0C06"/>
    <w:rPr>
      <w:rFonts w:asciiTheme="majorHAnsi" w:eastAsiaTheme="majorEastAsia" w:hAnsiTheme="majorHAnsi" w:cstheme="majorBidi"/>
      <w:color w:val="4472C4" w:themeColor="accent1"/>
      <w:sz w:val="20"/>
      <w:szCs w:val="20"/>
    </w:rPr>
  </w:style>
  <w:style w:type="character" w:customStyle="1" w:styleId="90">
    <w:name w:val="标题 9 字符"/>
    <w:basedOn w:val="a0"/>
    <w:link w:val="9"/>
    <w:uiPriority w:val="9"/>
    <w:semiHidden/>
    <w:rsid w:val="005C0C06"/>
    <w:rPr>
      <w:rFonts w:asciiTheme="majorHAnsi" w:eastAsiaTheme="majorEastAsia" w:hAnsiTheme="majorHAnsi" w:cstheme="majorBidi"/>
      <w:i/>
      <w:iCs/>
      <w:color w:val="404040" w:themeColor="text1" w:themeTint="BF"/>
      <w:sz w:val="20"/>
      <w:szCs w:val="20"/>
    </w:rPr>
  </w:style>
  <w:style w:type="paragraph" w:styleId="a3">
    <w:name w:val="caption"/>
    <w:basedOn w:val="a"/>
    <w:next w:val="a"/>
    <w:uiPriority w:val="35"/>
    <w:semiHidden/>
    <w:unhideWhenUsed/>
    <w:qFormat/>
    <w:rsid w:val="005C0C06"/>
    <w:pPr>
      <w:spacing w:line="240" w:lineRule="auto"/>
    </w:pPr>
    <w:rPr>
      <w:b/>
      <w:bCs/>
      <w:color w:val="4472C4" w:themeColor="accent1"/>
      <w:sz w:val="18"/>
      <w:szCs w:val="18"/>
    </w:rPr>
  </w:style>
  <w:style w:type="paragraph" w:styleId="a4">
    <w:name w:val="Title"/>
    <w:basedOn w:val="a"/>
    <w:next w:val="a"/>
    <w:link w:val="a5"/>
    <w:uiPriority w:val="10"/>
    <w:qFormat/>
    <w:rsid w:val="005C0C06"/>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a5">
    <w:name w:val="标题 字符"/>
    <w:basedOn w:val="a0"/>
    <w:link w:val="a4"/>
    <w:uiPriority w:val="10"/>
    <w:rsid w:val="005C0C06"/>
    <w:rPr>
      <w:rFonts w:asciiTheme="majorHAnsi" w:eastAsiaTheme="majorEastAsia" w:hAnsiTheme="majorHAnsi" w:cstheme="majorBidi"/>
      <w:color w:val="323E4F" w:themeColor="text2" w:themeShade="BF"/>
      <w:spacing w:val="5"/>
      <w:sz w:val="52"/>
      <w:szCs w:val="52"/>
    </w:rPr>
  </w:style>
  <w:style w:type="paragraph" w:styleId="a6">
    <w:name w:val="Subtitle"/>
    <w:basedOn w:val="a"/>
    <w:next w:val="a"/>
    <w:link w:val="a7"/>
    <w:uiPriority w:val="11"/>
    <w:qFormat/>
    <w:rsid w:val="005C0C06"/>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a7">
    <w:name w:val="副标题 字符"/>
    <w:basedOn w:val="a0"/>
    <w:link w:val="a6"/>
    <w:uiPriority w:val="11"/>
    <w:rsid w:val="005C0C06"/>
    <w:rPr>
      <w:rFonts w:asciiTheme="majorHAnsi" w:eastAsiaTheme="majorEastAsia" w:hAnsiTheme="majorHAnsi" w:cstheme="majorBidi"/>
      <w:i/>
      <w:iCs/>
      <w:color w:val="4472C4" w:themeColor="accent1"/>
      <w:spacing w:val="15"/>
      <w:sz w:val="24"/>
      <w:szCs w:val="24"/>
    </w:rPr>
  </w:style>
  <w:style w:type="character" w:styleId="a8">
    <w:name w:val="Strong"/>
    <w:basedOn w:val="a0"/>
    <w:uiPriority w:val="22"/>
    <w:qFormat/>
    <w:rsid w:val="005C0C06"/>
    <w:rPr>
      <w:b/>
      <w:bCs/>
    </w:rPr>
  </w:style>
  <w:style w:type="character" w:styleId="a9">
    <w:name w:val="Emphasis"/>
    <w:basedOn w:val="a0"/>
    <w:uiPriority w:val="20"/>
    <w:qFormat/>
    <w:rsid w:val="005C0C06"/>
    <w:rPr>
      <w:i/>
      <w:iCs/>
    </w:rPr>
  </w:style>
  <w:style w:type="paragraph" w:styleId="aa">
    <w:name w:val="No Spacing"/>
    <w:uiPriority w:val="1"/>
    <w:qFormat/>
    <w:rsid w:val="005C0C06"/>
    <w:pPr>
      <w:spacing w:after="0" w:line="240" w:lineRule="auto"/>
    </w:pPr>
  </w:style>
  <w:style w:type="paragraph" w:styleId="ab">
    <w:name w:val="Quote"/>
    <w:basedOn w:val="a"/>
    <w:next w:val="a"/>
    <w:link w:val="ac"/>
    <w:uiPriority w:val="29"/>
    <w:qFormat/>
    <w:rsid w:val="005C0C06"/>
    <w:rPr>
      <w:i/>
      <w:iCs/>
      <w:color w:val="000000" w:themeColor="text1"/>
    </w:rPr>
  </w:style>
  <w:style w:type="character" w:customStyle="1" w:styleId="ac">
    <w:name w:val="引用 字符"/>
    <w:basedOn w:val="a0"/>
    <w:link w:val="ab"/>
    <w:uiPriority w:val="29"/>
    <w:rsid w:val="005C0C06"/>
    <w:rPr>
      <w:i/>
      <w:iCs/>
      <w:color w:val="000000" w:themeColor="text1"/>
    </w:rPr>
  </w:style>
  <w:style w:type="paragraph" w:styleId="ad">
    <w:name w:val="Intense Quote"/>
    <w:basedOn w:val="a"/>
    <w:next w:val="a"/>
    <w:link w:val="ae"/>
    <w:uiPriority w:val="30"/>
    <w:qFormat/>
    <w:rsid w:val="005C0C06"/>
    <w:pPr>
      <w:pBdr>
        <w:bottom w:val="single" w:sz="4" w:space="4" w:color="4472C4" w:themeColor="accent1"/>
      </w:pBdr>
      <w:spacing w:before="200" w:after="280"/>
      <w:ind w:left="936" w:right="936"/>
    </w:pPr>
    <w:rPr>
      <w:b/>
      <w:bCs/>
      <w:i/>
      <w:iCs/>
      <w:color w:val="4472C4" w:themeColor="accent1"/>
    </w:rPr>
  </w:style>
  <w:style w:type="character" w:customStyle="1" w:styleId="ae">
    <w:name w:val="明显引用 字符"/>
    <w:basedOn w:val="a0"/>
    <w:link w:val="ad"/>
    <w:uiPriority w:val="30"/>
    <w:rsid w:val="005C0C06"/>
    <w:rPr>
      <w:b/>
      <w:bCs/>
      <w:i/>
      <w:iCs/>
      <w:color w:val="4472C4" w:themeColor="accent1"/>
    </w:rPr>
  </w:style>
  <w:style w:type="character" w:styleId="af">
    <w:name w:val="Subtle Emphasis"/>
    <w:basedOn w:val="a0"/>
    <w:uiPriority w:val="19"/>
    <w:qFormat/>
    <w:rsid w:val="005C0C06"/>
    <w:rPr>
      <w:i/>
      <w:iCs/>
      <w:color w:val="808080" w:themeColor="text1" w:themeTint="7F"/>
    </w:rPr>
  </w:style>
  <w:style w:type="character" w:styleId="af0">
    <w:name w:val="Intense Emphasis"/>
    <w:basedOn w:val="a0"/>
    <w:uiPriority w:val="21"/>
    <w:qFormat/>
    <w:rsid w:val="005C0C06"/>
    <w:rPr>
      <w:b/>
      <w:bCs/>
      <w:i/>
      <w:iCs/>
      <w:color w:val="4472C4" w:themeColor="accent1"/>
    </w:rPr>
  </w:style>
  <w:style w:type="character" w:styleId="af1">
    <w:name w:val="Subtle Reference"/>
    <w:basedOn w:val="a0"/>
    <w:uiPriority w:val="31"/>
    <w:qFormat/>
    <w:rsid w:val="005C0C06"/>
    <w:rPr>
      <w:smallCaps/>
      <w:color w:val="ED7D31" w:themeColor="accent2"/>
      <w:u w:val="single"/>
    </w:rPr>
  </w:style>
  <w:style w:type="character" w:styleId="af2">
    <w:name w:val="Intense Reference"/>
    <w:basedOn w:val="a0"/>
    <w:uiPriority w:val="32"/>
    <w:qFormat/>
    <w:rsid w:val="005C0C06"/>
    <w:rPr>
      <w:b/>
      <w:bCs/>
      <w:smallCaps/>
      <w:color w:val="ED7D31" w:themeColor="accent2"/>
      <w:spacing w:val="5"/>
      <w:u w:val="single"/>
    </w:rPr>
  </w:style>
  <w:style w:type="character" w:styleId="af3">
    <w:name w:val="Book Title"/>
    <w:basedOn w:val="a0"/>
    <w:uiPriority w:val="33"/>
    <w:qFormat/>
    <w:rsid w:val="005C0C06"/>
    <w:rPr>
      <w:b/>
      <w:bCs/>
      <w:smallCaps/>
      <w:spacing w:val="5"/>
    </w:rPr>
  </w:style>
  <w:style w:type="paragraph" w:styleId="TOC2">
    <w:name w:val="toc 2"/>
    <w:basedOn w:val="a"/>
    <w:next w:val="a"/>
    <w:autoRedefine/>
    <w:uiPriority w:val="39"/>
    <w:unhideWhenUsed/>
    <w:rsid w:val="005C0C06"/>
    <w:pPr>
      <w:spacing w:after="100" w:line="259" w:lineRule="auto"/>
      <w:ind w:left="220"/>
    </w:pPr>
    <w:rPr>
      <w:rFonts w:cs="Times New Roman"/>
    </w:rPr>
  </w:style>
  <w:style w:type="paragraph" w:styleId="TOC1">
    <w:name w:val="toc 1"/>
    <w:basedOn w:val="a"/>
    <w:next w:val="a"/>
    <w:autoRedefine/>
    <w:uiPriority w:val="39"/>
    <w:unhideWhenUsed/>
    <w:rsid w:val="005C0C06"/>
    <w:pPr>
      <w:spacing w:after="100" w:line="259" w:lineRule="auto"/>
    </w:pPr>
    <w:rPr>
      <w:rFonts w:cs="Times New Roman"/>
    </w:rPr>
  </w:style>
  <w:style w:type="paragraph" w:styleId="TOC3">
    <w:name w:val="toc 3"/>
    <w:basedOn w:val="a"/>
    <w:next w:val="a"/>
    <w:autoRedefine/>
    <w:uiPriority w:val="39"/>
    <w:unhideWhenUsed/>
    <w:rsid w:val="005C0C06"/>
    <w:pPr>
      <w:spacing w:after="100" w:line="259" w:lineRule="auto"/>
      <w:ind w:left="440"/>
    </w:pPr>
    <w:rPr>
      <w:rFonts w:cs="Times New Roman"/>
    </w:rPr>
  </w:style>
  <w:style w:type="character" w:styleId="af4">
    <w:name w:val="Hyperlink"/>
    <w:basedOn w:val="a0"/>
    <w:uiPriority w:val="99"/>
    <w:unhideWhenUsed/>
    <w:rsid w:val="00E9545A"/>
    <w:rPr>
      <w:color w:val="0563C1" w:themeColor="hyperlink"/>
      <w:u w:val="single"/>
    </w:rPr>
  </w:style>
  <w:style w:type="paragraph" w:styleId="af5">
    <w:name w:val="header"/>
    <w:basedOn w:val="a"/>
    <w:link w:val="af6"/>
    <w:uiPriority w:val="99"/>
    <w:unhideWhenUsed/>
    <w:rsid w:val="004B34F9"/>
    <w:pPr>
      <w:tabs>
        <w:tab w:val="center" w:pos="4153"/>
        <w:tab w:val="right" w:pos="8306"/>
      </w:tabs>
      <w:snapToGrid w:val="0"/>
      <w:spacing w:line="240" w:lineRule="auto"/>
      <w:jc w:val="center"/>
    </w:pPr>
    <w:rPr>
      <w:sz w:val="18"/>
      <w:szCs w:val="18"/>
    </w:rPr>
  </w:style>
  <w:style w:type="character" w:customStyle="1" w:styleId="af6">
    <w:name w:val="页眉 字符"/>
    <w:basedOn w:val="a0"/>
    <w:link w:val="af5"/>
    <w:uiPriority w:val="99"/>
    <w:rsid w:val="004B34F9"/>
    <w:rPr>
      <w:sz w:val="18"/>
      <w:szCs w:val="18"/>
      <w:lang w:val="en-GB"/>
    </w:rPr>
  </w:style>
  <w:style w:type="paragraph" w:styleId="af7">
    <w:name w:val="footer"/>
    <w:basedOn w:val="a"/>
    <w:link w:val="af8"/>
    <w:uiPriority w:val="99"/>
    <w:unhideWhenUsed/>
    <w:rsid w:val="004B34F9"/>
    <w:pPr>
      <w:tabs>
        <w:tab w:val="center" w:pos="4153"/>
        <w:tab w:val="right" w:pos="8306"/>
      </w:tabs>
      <w:snapToGrid w:val="0"/>
      <w:spacing w:line="240" w:lineRule="auto"/>
    </w:pPr>
    <w:rPr>
      <w:sz w:val="18"/>
      <w:szCs w:val="18"/>
    </w:rPr>
  </w:style>
  <w:style w:type="character" w:customStyle="1" w:styleId="af8">
    <w:name w:val="页脚 字符"/>
    <w:basedOn w:val="a0"/>
    <w:link w:val="af7"/>
    <w:uiPriority w:val="99"/>
    <w:rsid w:val="004B34F9"/>
    <w:rPr>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4C060B-ECF7-4747-BD38-EC74A78C3D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58</Pages>
  <Words>9979</Words>
  <Characters>64465</Characters>
  <Application>Microsoft Office Word</Application>
  <DocSecurity>0</DocSecurity>
  <Lines>1193</Lines>
  <Paragraphs>263</Paragraphs>
  <ScaleCrop>false</ScaleCrop>
  <Company/>
  <LinksUpToDate>false</LinksUpToDate>
  <CharactersWithSpaces>74181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Haiwen Wang</dc:creator>
  <cp:keywords/>
  <dc:description/>
  <cp:lastModifiedBy>Haiwen Wang</cp:lastModifiedBy>
  <cp:revision>2</cp:revision>
  <dcterms:created xsi:type="dcterms:W3CDTF">2026-01-23T09:57:00Z</dcterms:created>
  <dcterms:modified xsi:type="dcterms:W3CDTF">2026-01-23T09:57:00Z</dcterms:modified>
</cp:coreProperties>
</file>