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1E2631" w14:textId="04B74E9E" w:rsidR="004637D5" w:rsidRPr="00195C55" w:rsidRDefault="004637D5" w:rsidP="004637D5">
      <w:pPr>
        <w:pStyle w:val="NormalWeb"/>
        <w:spacing w:before="0" w:beforeAutospacing="0" w:after="0" w:afterAutospacing="0"/>
        <w:rPr>
          <w:color w:val="0E101A"/>
        </w:rPr>
      </w:pPr>
      <w:r w:rsidRPr="00195C55">
        <w:rPr>
          <w:color w:val="0E101A"/>
          <w:u w:val="single"/>
        </w:rPr>
        <w:t>Camille Checkley 2008047</w:t>
      </w:r>
    </w:p>
    <w:p w14:paraId="51D1B9B4" w14:textId="0FA613F8" w:rsidR="004637D5" w:rsidRPr="00195C55" w:rsidRDefault="004637D5" w:rsidP="004637D5">
      <w:pPr>
        <w:pStyle w:val="NormalWeb"/>
        <w:spacing w:before="0" w:beforeAutospacing="0" w:after="0" w:afterAutospacing="0"/>
        <w:jc w:val="center"/>
        <w:rPr>
          <w:b/>
          <w:bCs/>
          <w:color w:val="0E101A"/>
          <w:sz w:val="32"/>
          <w:szCs w:val="32"/>
          <w:u w:val="single"/>
        </w:rPr>
      </w:pPr>
    </w:p>
    <w:p w14:paraId="65257A2B" w14:textId="317CF2E4" w:rsidR="004637D5" w:rsidRDefault="004637D5" w:rsidP="004637D5">
      <w:pPr>
        <w:pStyle w:val="NormalWeb"/>
        <w:spacing w:before="0" w:beforeAutospacing="0" w:after="0" w:afterAutospacing="0"/>
        <w:jc w:val="center"/>
        <w:rPr>
          <w:b/>
          <w:bCs/>
          <w:color w:val="0E101A"/>
          <w:sz w:val="48"/>
          <w:szCs w:val="48"/>
          <w:u w:val="single"/>
        </w:rPr>
      </w:pPr>
      <w:r w:rsidRPr="00195C55">
        <w:rPr>
          <w:b/>
          <w:bCs/>
          <w:color w:val="0E101A"/>
          <w:sz w:val="48"/>
          <w:szCs w:val="48"/>
          <w:u w:val="single"/>
        </w:rPr>
        <w:t>Aspects of Child development</w:t>
      </w:r>
    </w:p>
    <w:p w14:paraId="217ED232" w14:textId="77777777" w:rsidR="00AD7F39" w:rsidRDefault="00AD7F39" w:rsidP="004637D5">
      <w:pPr>
        <w:pStyle w:val="NormalWeb"/>
        <w:spacing w:before="0" w:beforeAutospacing="0" w:after="0" w:afterAutospacing="0"/>
        <w:jc w:val="center"/>
        <w:rPr>
          <w:b/>
          <w:bCs/>
          <w:color w:val="0E101A"/>
          <w:sz w:val="48"/>
          <w:szCs w:val="48"/>
          <w:u w:val="single"/>
        </w:rPr>
      </w:pPr>
    </w:p>
    <w:p w14:paraId="1085E891" w14:textId="04F03784" w:rsidR="00AD7F39" w:rsidRDefault="00AD7F39" w:rsidP="004637D5">
      <w:pPr>
        <w:pStyle w:val="NormalWeb"/>
        <w:spacing w:before="0" w:beforeAutospacing="0" w:after="0" w:afterAutospacing="0"/>
        <w:jc w:val="center"/>
        <w:rPr>
          <w:color w:val="0E101A"/>
          <w:sz w:val="28"/>
          <w:szCs w:val="28"/>
          <w:u w:val="single"/>
        </w:rPr>
      </w:pPr>
      <w:r w:rsidRPr="00AD7F39">
        <w:rPr>
          <w:color w:val="0E101A"/>
          <w:sz w:val="28"/>
          <w:szCs w:val="28"/>
        </w:rPr>
        <w:t xml:space="preserve"> Link to Sway:</w:t>
      </w:r>
      <w:r>
        <w:rPr>
          <w:color w:val="0E101A"/>
          <w:sz w:val="28"/>
          <w:szCs w:val="28"/>
          <w:u w:val="single"/>
        </w:rPr>
        <w:t xml:space="preserve"> </w:t>
      </w:r>
      <w:hyperlink r:id="rId5" w:history="1">
        <w:r w:rsidR="001329BC" w:rsidRPr="00296DD8">
          <w:rPr>
            <w:rStyle w:val="Hyperlink"/>
            <w:sz w:val="28"/>
            <w:szCs w:val="28"/>
          </w:rPr>
          <w:t>https://sway.office.com/1oeL2OSzCIPHC2Sw?ref=Link</w:t>
        </w:r>
      </w:hyperlink>
    </w:p>
    <w:p w14:paraId="6A161843" w14:textId="77777777" w:rsidR="001329BC" w:rsidRDefault="001329BC" w:rsidP="004637D5">
      <w:pPr>
        <w:pStyle w:val="NormalWeb"/>
        <w:spacing w:before="0" w:beforeAutospacing="0" w:after="0" w:afterAutospacing="0"/>
        <w:jc w:val="center"/>
        <w:rPr>
          <w:color w:val="0E101A"/>
          <w:sz w:val="28"/>
          <w:szCs w:val="28"/>
          <w:u w:val="single"/>
        </w:rPr>
      </w:pPr>
    </w:p>
    <w:p w14:paraId="5887A751" w14:textId="77777777" w:rsidR="001329BC" w:rsidRDefault="001329BC" w:rsidP="004637D5">
      <w:pPr>
        <w:pStyle w:val="NormalWeb"/>
        <w:spacing w:before="0" w:beforeAutospacing="0" w:after="0" w:afterAutospacing="0"/>
        <w:jc w:val="center"/>
        <w:rPr>
          <w:color w:val="0E101A"/>
          <w:sz w:val="28"/>
          <w:szCs w:val="28"/>
          <w:u w:val="single"/>
        </w:rPr>
      </w:pPr>
    </w:p>
    <w:p w14:paraId="30964328" w14:textId="1AFFAB67" w:rsidR="004637D5" w:rsidRPr="00195C55" w:rsidRDefault="004637D5" w:rsidP="004637D5">
      <w:pPr>
        <w:pStyle w:val="NormalWeb"/>
        <w:spacing w:before="0" w:beforeAutospacing="0" w:after="0" w:afterAutospacing="0"/>
        <w:jc w:val="center"/>
        <w:rPr>
          <w:rStyle w:val="Strong"/>
          <w:color w:val="5B9BD5" w:themeColor="accent5"/>
          <w:sz w:val="28"/>
          <w:szCs w:val="28"/>
          <w:u w:val="single"/>
        </w:rPr>
      </w:pPr>
      <w:r w:rsidRPr="00195C55">
        <w:rPr>
          <w:rStyle w:val="Strong"/>
          <w:color w:val="5B9BD5" w:themeColor="accent5"/>
          <w:sz w:val="28"/>
          <w:szCs w:val="28"/>
          <w:u w:val="single"/>
        </w:rPr>
        <w:t>Prenatal Development: Ability to reach milestones.</w:t>
      </w:r>
    </w:p>
    <w:p w14:paraId="1D6E163C" w14:textId="0DF22DC1" w:rsidR="00D77DE2" w:rsidRPr="00195C55" w:rsidRDefault="00195C55" w:rsidP="004637D5">
      <w:pPr>
        <w:pStyle w:val="NormalWeb"/>
        <w:spacing w:before="0" w:beforeAutospacing="0" w:after="0" w:afterAutospacing="0"/>
        <w:jc w:val="center"/>
        <w:rPr>
          <w:color w:val="5B9BD5" w:themeColor="accent5"/>
          <w:sz w:val="28"/>
          <w:szCs w:val="28"/>
        </w:rPr>
      </w:pPr>
      <w:r w:rsidRPr="00195C55">
        <w:rPr>
          <w:noProof/>
          <w:color w:val="0E101A"/>
        </w:rPr>
        <w:drawing>
          <wp:anchor distT="0" distB="0" distL="114300" distR="114300" simplePos="0" relativeHeight="251658240" behindDoc="0" locked="0" layoutInCell="1" allowOverlap="1" wp14:anchorId="43A38713" wp14:editId="1ED1F0E0">
            <wp:simplePos x="0" y="0"/>
            <wp:positionH relativeFrom="margin">
              <wp:align>left</wp:align>
            </wp:positionH>
            <wp:positionV relativeFrom="paragraph">
              <wp:posOffset>151130</wp:posOffset>
            </wp:positionV>
            <wp:extent cx="5920105" cy="3131820"/>
            <wp:effectExtent l="0" t="0" r="4445" b="0"/>
            <wp:wrapNone/>
            <wp:docPr id="1" name="Picture 1" descr="A picture containing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fferen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920105" cy="3131820"/>
                    </a:xfrm>
                    <a:prstGeom prst="rect">
                      <a:avLst/>
                    </a:prstGeom>
                  </pic:spPr>
                </pic:pic>
              </a:graphicData>
            </a:graphic>
            <wp14:sizeRelH relativeFrom="page">
              <wp14:pctWidth>0</wp14:pctWidth>
            </wp14:sizeRelH>
            <wp14:sizeRelV relativeFrom="page">
              <wp14:pctHeight>0</wp14:pctHeight>
            </wp14:sizeRelV>
          </wp:anchor>
        </w:drawing>
      </w:r>
    </w:p>
    <w:p w14:paraId="0F9B2E06" w14:textId="0CAE1898" w:rsidR="004637D5" w:rsidRPr="00195C55" w:rsidRDefault="004637D5" w:rsidP="004637D5">
      <w:pPr>
        <w:pStyle w:val="NormalWeb"/>
        <w:spacing w:before="0" w:beforeAutospacing="0" w:after="0" w:afterAutospacing="0"/>
        <w:jc w:val="center"/>
        <w:rPr>
          <w:color w:val="5B9BD5" w:themeColor="accent5"/>
          <w:sz w:val="28"/>
          <w:szCs w:val="28"/>
        </w:rPr>
      </w:pPr>
    </w:p>
    <w:p w14:paraId="333E03E0" w14:textId="76B1120D" w:rsidR="004637D5" w:rsidRPr="00195C55" w:rsidRDefault="004637D5" w:rsidP="004637D5">
      <w:pPr>
        <w:pStyle w:val="NormalWeb"/>
        <w:spacing w:before="0" w:beforeAutospacing="0" w:after="0" w:afterAutospacing="0"/>
        <w:rPr>
          <w:color w:val="0E101A"/>
        </w:rPr>
      </w:pPr>
    </w:p>
    <w:p w14:paraId="200BC609" w14:textId="7A4BC44E" w:rsidR="004637D5" w:rsidRPr="00195C55" w:rsidRDefault="004637D5" w:rsidP="004637D5">
      <w:pPr>
        <w:pStyle w:val="NormalWeb"/>
        <w:spacing w:before="0" w:beforeAutospacing="0" w:after="0" w:afterAutospacing="0"/>
        <w:rPr>
          <w:color w:val="0E101A"/>
        </w:rPr>
      </w:pPr>
    </w:p>
    <w:p w14:paraId="19614419" w14:textId="2413E3B6" w:rsidR="004637D5" w:rsidRPr="00195C55" w:rsidRDefault="004637D5" w:rsidP="004637D5">
      <w:pPr>
        <w:pStyle w:val="NormalWeb"/>
        <w:spacing w:before="0" w:beforeAutospacing="0" w:after="0" w:afterAutospacing="0"/>
        <w:rPr>
          <w:color w:val="0E101A"/>
        </w:rPr>
      </w:pPr>
    </w:p>
    <w:p w14:paraId="58BF9773" w14:textId="3DBF004D" w:rsidR="004637D5" w:rsidRPr="00195C55" w:rsidRDefault="004637D5" w:rsidP="004637D5">
      <w:pPr>
        <w:pStyle w:val="NormalWeb"/>
        <w:spacing w:before="0" w:beforeAutospacing="0" w:after="0" w:afterAutospacing="0"/>
        <w:rPr>
          <w:color w:val="0E101A"/>
        </w:rPr>
      </w:pPr>
    </w:p>
    <w:p w14:paraId="36F8E4FC" w14:textId="21635D13" w:rsidR="004637D5" w:rsidRPr="00195C55" w:rsidRDefault="004637D5" w:rsidP="004637D5">
      <w:pPr>
        <w:pStyle w:val="NormalWeb"/>
        <w:spacing w:before="0" w:beforeAutospacing="0" w:after="0" w:afterAutospacing="0"/>
        <w:rPr>
          <w:color w:val="0E101A"/>
        </w:rPr>
      </w:pPr>
    </w:p>
    <w:p w14:paraId="034CCE82" w14:textId="66875D2C" w:rsidR="004637D5" w:rsidRPr="00195C55" w:rsidRDefault="004637D5" w:rsidP="004637D5">
      <w:pPr>
        <w:pStyle w:val="NormalWeb"/>
        <w:spacing w:before="0" w:beforeAutospacing="0" w:after="0" w:afterAutospacing="0"/>
        <w:rPr>
          <w:color w:val="0E101A"/>
        </w:rPr>
      </w:pPr>
    </w:p>
    <w:sdt>
      <w:sdtPr>
        <w:rPr>
          <w:rFonts w:ascii="Times New Roman" w:hAnsi="Times New Roman" w:cs="Times New Roman"/>
        </w:rPr>
        <w:id w:val="568603642"/>
        <w:temporary/>
        <w:showingPlcHdr/>
        <w15:appearance w15:val="hidden"/>
      </w:sdtPr>
      <w:sdtContent>
        <w:p w14:paraId="61FE8ABA" w14:textId="77777777" w:rsidR="00270F75" w:rsidRPr="00195C55" w:rsidRDefault="00270F75" w:rsidP="00270F75">
          <w:pPr>
            <w:rPr>
              <w:rFonts w:ascii="Times New Roman" w:hAnsi="Times New Roman" w:cs="Times New Roman"/>
            </w:rPr>
          </w:pPr>
          <w:r w:rsidRPr="00195C55">
            <w:rPr>
              <w:rFonts w:ascii="Times New Roman" w:hAnsi="Times New Roman" w:cs="Times New Roman"/>
            </w:rPr>
            <w:t>[Grab your reader’s attention with a great quote from the document or use this space to emphasize a key point. To place this text box anywhere on the page, just drag it.]</w:t>
          </w:r>
        </w:p>
      </w:sdtContent>
    </w:sdt>
    <w:p w14:paraId="370821FC" w14:textId="56FCAA89" w:rsidR="004637D5" w:rsidRPr="00195C55" w:rsidRDefault="004637D5" w:rsidP="004637D5">
      <w:pPr>
        <w:pStyle w:val="NormalWeb"/>
        <w:spacing w:before="0" w:beforeAutospacing="0" w:after="0" w:afterAutospacing="0"/>
        <w:rPr>
          <w:color w:val="0E101A"/>
        </w:rPr>
      </w:pPr>
    </w:p>
    <w:p w14:paraId="5232D4AA" w14:textId="62F83BA9" w:rsidR="004637D5" w:rsidRPr="00195C55" w:rsidRDefault="004637D5" w:rsidP="004637D5">
      <w:pPr>
        <w:pStyle w:val="NormalWeb"/>
        <w:spacing w:before="0" w:beforeAutospacing="0" w:after="0" w:afterAutospacing="0"/>
        <w:rPr>
          <w:color w:val="0E101A"/>
        </w:rPr>
      </w:pPr>
    </w:p>
    <w:p w14:paraId="67551D27" w14:textId="74BB05DF" w:rsidR="004637D5" w:rsidRPr="00195C55" w:rsidRDefault="004637D5" w:rsidP="004637D5">
      <w:pPr>
        <w:pStyle w:val="NormalWeb"/>
        <w:spacing w:before="0" w:beforeAutospacing="0" w:after="0" w:afterAutospacing="0"/>
        <w:rPr>
          <w:color w:val="0E101A"/>
        </w:rPr>
      </w:pPr>
    </w:p>
    <w:p w14:paraId="57350E36" w14:textId="36E25617" w:rsidR="004637D5" w:rsidRPr="00195C55" w:rsidRDefault="004637D5" w:rsidP="004637D5">
      <w:pPr>
        <w:pStyle w:val="NormalWeb"/>
        <w:spacing w:before="0" w:beforeAutospacing="0" w:after="0" w:afterAutospacing="0"/>
        <w:rPr>
          <w:color w:val="0E101A"/>
        </w:rPr>
      </w:pPr>
    </w:p>
    <w:p w14:paraId="27C23409" w14:textId="4FDEF352" w:rsidR="004637D5" w:rsidRPr="00195C55" w:rsidRDefault="004637D5" w:rsidP="004637D5">
      <w:pPr>
        <w:pStyle w:val="NormalWeb"/>
        <w:spacing w:before="0" w:beforeAutospacing="0" w:after="0" w:afterAutospacing="0"/>
        <w:rPr>
          <w:color w:val="0E101A"/>
        </w:rPr>
      </w:pPr>
    </w:p>
    <w:p w14:paraId="69E1D5EF" w14:textId="624C934F" w:rsidR="004637D5" w:rsidRPr="00195C55" w:rsidRDefault="004637D5" w:rsidP="004637D5">
      <w:pPr>
        <w:pStyle w:val="NormalWeb"/>
        <w:spacing w:before="0" w:beforeAutospacing="0" w:after="0" w:afterAutospacing="0"/>
        <w:rPr>
          <w:color w:val="0E101A"/>
        </w:rPr>
      </w:pPr>
    </w:p>
    <w:p w14:paraId="00F118C6" w14:textId="2B685CB3" w:rsidR="004637D5" w:rsidRPr="00195C55" w:rsidRDefault="004637D5" w:rsidP="004637D5">
      <w:pPr>
        <w:pStyle w:val="NormalWeb"/>
        <w:spacing w:before="0" w:beforeAutospacing="0" w:after="0" w:afterAutospacing="0"/>
        <w:rPr>
          <w:color w:val="0E101A"/>
        </w:rPr>
      </w:pPr>
    </w:p>
    <w:p w14:paraId="58B29EEA" w14:textId="733D8DC8" w:rsidR="00270F75" w:rsidRPr="00195C55" w:rsidRDefault="00270F75" w:rsidP="004637D5">
      <w:pPr>
        <w:pStyle w:val="NormalWeb"/>
        <w:spacing w:before="0" w:beforeAutospacing="0" w:after="0" w:afterAutospacing="0"/>
        <w:rPr>
          <w:color w:val="0E101A"/>
        </w:rPr>
      </w:pPr>
    </w:p>
    <w:p w14:paraId="4C3B43E6" w14:textId="10554CC3" w:rsidR="00D77DE2" w:rsidRPr="00195C55" w:rsidRDefault="00D77DE2" w:rsidP="00D77DE2">
      <w:pPr>
        <w:rPr>
          <w:rFonts w:ascii="Times New Roman" w:hAnsi="Times New Roman" w:cs="Times New Roman"/>
          <w:lang w:val="en-US"/>
        </w:rPr>
      </w:pPr>
      <w:r w:rsidRPr="00195C55">
        <w:rPr>
          <w:rFonts w:ascii="Times New Roman" w:hAnsi="Times New Roman" w:cs="Times New Roman"/>
          <w:lang w:val="en-US"/>
        </w:rPr>
        <w:t>(The bump to baby co, 2019)</w:t>
      </w:r>
      <w:r w:rsidR="00334B91" w:rsidRPr="00195C55">
        <w:rPr>
          <w:rFonts w:ascii="Times New Roman" w:hAnsi="Times New Roman" w:cs="Times New Roman"/>
          <w:lang w:val="en-US"/>
        </w:rPr>
        <w:t>.</w:t>
      </w:r>
    </w:p>
    <w:p w14:paraId="4F416383" w14:textId="1720B5F6" w:rsidR="004637D5" w:rsidRPr="00195C55" w:rsidRDefault="004637D5" w:rsidP="004637D5">
      <w:pPr>
        <w:pStyle w:val="NormalWeb"/>
        <w:spacing w:before="0" w:beforeAutospacing="0" w:after="0" w:afterAutospacing="0"/>
        <w:rPr>
          <w:color w:val="0E101A"/>
        </w:rPr>
      </w:pPr>
      <w:r w:rsidRPr="00195C55">
        <w:rPr>
          <w:color w:val="0E101A"/>
        </w:rPr>
        <w:t>From the moment of conception to their very first breathes, a baby has undergone a remarkable development process to be ready for the world. Gesell (1933) believed that both environment and genetics influence growth, with the maturation of the nervous system underpinning development. (Michel, 1995). </w:t>
      </w:r>
      <w:r w:rsidRPr="00195C55">
        <w:rPr>
          <w:rStyle w:val="Emphasis"/>
          <w:color w:val="0E101A"/>
        </w:rPr>
        <w:t>“The child's personality is a product of slow gradual growth. His nervous system matures by stages and natural sequences…...he is dependent on others before he achieves dependence on self. All his abilities, including his morals, are subject to laws of growth”.</w:t>
      </w:r>
      <w:r w:rsidRPr="00195C55">
        <w:rPr>
          <w:color w:val="0E101A"/>
        </w:rPr>
        <w:t xml:space="preserve"> (Gesell, 1942, </w:t>
      </w:r>
      <w:r w:rsidR="00F67BF1" w:rsidRPr="00195C55">
        <w:rPr>
          <w:color w:val="0E101A"/>
        </w:rPr>
        <w:t>p</w:t>
      </w:r>
      <w:r w:rsidRPr="00195C55">
        <w:rPr>
          <w:color w:val="0E101A"/>
        </w:rPr>
        <w:t>.11).</w:t>
      </w:r>
    </w:p>
    <w:p w14:paraId="1A936F6F" w14:textId="77777777" w:rsidR="004637D5" w:rsidRPr="00195C55" w:rsidRDefault="004637D5" w:rsidP="004637D5">
      <w:pPr>
        <w:pStyle w:val="NormalWeb"/>
        <w:spacing w:before="0" w:beforeAutospacing="0" w:after="0" w:afterAutospacing="0"/>
        <w:rPr>
          <w:color w:val="0E101A"/>
        </w:rPr>
      </w:pPr>
      <w:r w:rsidRPr="00195C55">
        <w:rPr>
          <w:color w:val="0E101A"/>
        </w:rPr>
        <w:t> </w:t>
      </w:r>
    </w:p>
    <w:p w14:paraId="2526BCCF" w14:textId="77777777" w:rsidR="004637D5" w:rsidRPr="00195C55" w:rsidRDefault="004637D5" w:rsidP="004637D5">
      <w:pPr>
        <w:pStyle w:val="NormalWeb"/>
        <w:spacing w:before="0" w:beforeAutospacing="0" w:after="0" w:afterAutospacing="0"/>
        <w:rPr>
          <w:color w:val="0E101A"/>
        </w:rPr>
      </w:pPr>
      <w:r w:rsidRPr="00195C55">
        <w:rPr>
          <w:color w:val="0E101A"/>
        </w:rPr>
        <w:t>The developing foetus will have already met significant developmental milestones, in the first eight weeks of pregnancy, body parts and the nervous system will have developed and begun to activate. Prenatal activities such as hiccups, thumb sucking, swallowing, yawning, and reflexes can be observed more than 30 weeks before birth. According to Gesell (1925), maturational development follows a fixed pattern, whereby an embryo’s heart is always the first to develop, followed by the central nervous system and the peripheral organs. (Schaffer, 2006).</w:t>
      </w:r>
    </w:p>
    <w:p w14:paraId="5A260F9D" w14:textId="77777777" w:rsidR="004637D5" w:rsidRPr="00195C55" w:rsidRDefault="004637D5" w:rsidP="004637D5">
      <w:pPr>
        <w:pStyle w:val="NormalWeb"/>
        <w:spacing w:before="0" w:beforeAutospacing="0" w:after="0" w:afterAutospacing="0"/>
        <w:rPr>
          <w:color w:val="0E101A"/>
        </w:rPr>
      </w:pPr>
      <w:r w:rsidRPr="00195C55">
        <w:rPr>
          <w:color w:val="0E101A"/>
        </w:rPr>
        <w:t> </w:t>
      </w:r>
    </w:p>
    <w:p w14:paraId="0131DFA4" w14:textId="76F3E889" w:rsidR="004637D5" w:rsidRPr="00195C55" w:rsidRDefault="004637D5" w:rsidP="004637D5">
      <w:pPr>
        <w:pStyle w:val="NormalWeb"/>
        <w:spacing w:before="0" w:beforeAutospacing="0" w:after="0" w:afterAutospacing="0"/>
        <w:rPr>
          <w:color w:val="0E101A"/>
        </w:rPr>
      </w:pPr>
      <w:r w:rsidRPr="00195C55">
        <w:rPr>
          <w:color w:val="0E101A"/>
        </w:rPr>
        <w:t xml:space="preserve">All children are unique individuals, and despite a group of children being the same age they are all very different, but why? What </w:t>
      </w:r>
      <w:r w:rsidR="00D9546D">
        <w:rPr>
          <w:color w:val="0E101A"/>
        </w:rPr>
        <w:t>do we</w:t>
      </w:r>
      <w:r w:rsidRPr="00195C55">
        <w:rPr>
          <w:color w:val="0E101A"/>
        </w:rPr>
        <w:t xml:space="preserve"> know, is it that a child’s development is shaped by genetics or the environment and experiences they are exposed </w:t>
      </w:r>
      <w:proofErr w:type="gramStart"/>
      <w:r w:rsidRPr="00195C55">
        <w:rPr>
          <w:color w:val="0E101A"/>
        </w:rPr>
        <w:t>to.</w:t>
      </w:r>
      <w:proofErr w:type="gramEnd"/>
      <w:r w:rsidRPr="00195C55">
        <w:rPr>
          <w:color w:val="0E101A"/>
        </w:rPr>
        <w:t xml:space="preserve"> “</w:t>
      </w:r>
      <w:r w:rsidRPr="00195C55">
        <w:rPr>
          <w:rStyle w:val="Emphasis"/>
          <w:color w:val="0E101A"/>
        </w:rPr>
        <w:t xml:space="preserve">While a child may be </w:t>
      </w:r>
      <w:r w:rsidRPr="00195C55">
        <w:rPr>
          <w:rStyle w:val="Emphasis"/>
          <w:color w:val="0E101A"/>
        </w:rPr>
        <w:lastRenderedPageBreak/>
        <w:t>born with the potential to be a great artist, this potential is unlikely to be realized unless the child has the chance to paint and draw and is encouraged by adults”</w:t>
      </w:r>
      <w:r w:rsidRPr="00195C55">
        <w:rPr>
          <w:color w:val="0E101A"/>
        </w:rPr>
        <w:t> (Tassoni et al.,</w:t>
      </w:r>
      <w:r w:rsidR="00F67BF1" w:rsidRPr="00195C55">
        <w:rPr>
          <w:color w:val="0E101A"/>
        </w:rPr>
        <w:t xml:space="preserve"> </w:t>
      </w:r>
      <w:r w:rsidRPr="00195C55">
        <w:rPr>
          <w:color w:val="0E101A"/>
        </w:rPr>
        <w:t xml:space="preserve">2005, </w:t>
      </w:r>
      <w:r w:rsidR="00F67BF1" w:rsidRPr="00195C55">
        <w:rPr>
          <w:color w:val="0E101A"/>
        </w:rPr>
        <w:t>p</w:t>
      </w:r>
      <w:r w:rsidRPr="00195C55">
        <w:rPr>
          <w:color w:val="0E101A"/>
        </w:rPr>
        <w:t>.97).</w:t>
      </w:r>
    </w:p>
    <w:p w14:paraId="715D55BD" w14:textId="77777777" w:rsidR="004637D5" w:rsidRPr="00195C55" w:rsidRDefault="004637D5" w:rsidP="004637D5">
      <w:pPr>
        <w:pStyle w:val="NormalWeb"/>
        <w:spacing w:before="0" w:beforeAutospacing="0" w:after="0" w:afterAutospacing="0"/>
        <w:rPr>
          <w:color w:val="0E101A"/>
        </w:rPr>
      </w:pPr>
      <w:r w:rsidRPr="00195C55">
        <w:rPr>
          <w:color w:val="0E101A"/>
        </w:rPr>
        <w:t> </w:t>
      </w:r>
    </w:p>
    <w:p w14:paraId="24AF3896" w14:textId="0B7B905E" w:rsidR="004637D5" w:rsidRPr="00195C55" w:rsidRDefault="004637D5" w:rsidP="004637D5">
      <w:pPr>
        <w:pStyle w:val="NormalWeb"/>
        <w:spacing w:before="0" w:beforeAutospacing="0" w:after="0" w:afterAutospacing="0"/>
        <w:rPr>
          <w:color w:val="0E101A"/>
        </w:rPr>
      </w:pPr>
      <w:r w:rsidRPr="00195C55">
        <w:rPr>
          <w:color w:val="0E101A"/>
        </w:rPr>
        <w:t xml:space="preserve">In an ideal world, all children would be born, with the perfect genetic information, but unfortunately, that is not always the case. </w:t>
      </w:r>
      <w:r w:rsidR="002A746B" w:rsidRPr="00195C55">
        <w:rPr>
          <w:color w:val="0E101A"/>
        </w:rPr>
        <w:t>F</w:t>
      </w:r>
      <w:r w:rsidR="002A746B">
        <w:rPr>
          <w:color w:val="0E101A"/>
        </w:rPr>
        <w:t>oetal</w:t>
      </w:r>
      <w:r w:rsidRPr="00195C55">
        <w:rPr>
          <w:color w:val="0E101A"/>
        </w:rPr>
        <w:t xml:space="preserve"> programming and maternal conditions during pregnancy can affect a baby’s development, teratogens can be a major influence in foetal development, smoking, drugs, alcohol, disease, stress, diet, and environmental hazards all can result in difficulties for the foetus. Problems during birth, such as anoxia, can affect brain function, lead to learning difficulties and ability to reach milestones. The </w:t>
      </w:r>
      <w:r w:rsidR="002A746B" w:rsidRPr="00195C55">
        <w:rPr>
          <w:color w:val="0E101A"/>
        </w:rPr>
        <w:t>f</w:t>
      </w:r>
      <w:r w:rsidR="002A746B">
        <w:rPr>
          <w:color w:val="0E101A"/>
        </w:rPr>
        <w:t>oe</w:t>
      </w:r>
      <w:r w:rsidR="002A746B" w:rsidRPr="00195C55">
        <w:rPr>
          <w:color w:val="0E101A"/>
        </w:rPr>
        <w:t>t</w:t>
      </w:r>
      <w:r w:rsidR="002A746B">
        <w:rPr>
          <w:color w:val="0E101A"/>
        </w:rPr>
        <w:t>al</w:t>
      </w:r>
      <w:r w:rsidRPr="00195C55">
        <w:rPr>
          <w:color w:val="0E101A"/>
        </w:rPr>
        <w:t xml:space="preserve"> origins hypothesis (Barker 1995) indicates a </w:t>
      </w:r>
      <w:r w:rsidR="002A746B" w:rsidRPr="00195C55">
        <w:rPr>
          <w:color w:val="0E101A"/>
        </w:rPr>
        <w:t>f</w:t>
      </w:r>
      <w:r w:rsidR="002A746B">
        <w:rPr>
          <w:color w:val="0E101A"/>
        </w:rPr>
        <w:t>oetus</w:t>
      </w:r>
      <w:r w:rsidRPr="00195C55">
        <w:rPr>
          <w:color w:val="0E101A"/>
        </w:rPr>
        <w:t xml:space="preserve"> that has experienced poor nutrition, in the latter stages of pregnancy, affects growth, and thus causes a predisposition for diseases later. (Keller, 2020). </w:t>
      </w:r>
    </w:p>
    <w:p w14:paraId="711A9A59" w14:textId="77777777" w:rsidR="004637D5" w:rsidRPr="00195C55" w:rsidRDefault="004637D5" w:rsidP="004637D5">
      <w:pPr>
        <w:pStyle w:val="NormalWeb"/>
        <w:spacing w:before="0" w:beforeAutospacing="0" w:after="0" w:afterAutospacing="0"/>
        <w:rPr>
          <w:color w:val="0E101A"/>
        </w:rPr>
      </w:pPr>
      <w:r w:rsidRPr="00195C55">
        <w:rPr>
          <w:color w:val="0E101A"/>
        </w:rPr>
        <w:t> </w:t>
      </w:r>
    </w:p>
    <w:p w14:paraId="24A02997" w14:textId="77777777" w:rsidR="004637D5" w:rsidRPr="00195C55" w:rsidRDefault="004637D5" w:rsidP="004637D5">
      <w:pPr>
        <w:pStyle w:val="NormalWeb"/>
        <w:spacing w:before="0" w:beforeAutospacing="0" w:after="0" w:afterAutospacing="0"/>
        <w:rPr>
          <w:color w:val="0E101A"/>
        </w:rPr>
      </w:pPr>
      <w:r w:rsidRPr="00195C55">
        <w:rPr>
          <w:color w:val="0E101A"/>
        </w:rPr>
        <w:t>A recent study in Japan indicated that prenatal exposure to air pollution, can cause neurodevelopment problems in children, the study examined whether there was a connection between prenatal traffic pollution and behavioural development milestone delays. It concluded that prenatal air pollution exposure is positively associated with the risk of developing some milestone delays. Air pollution was associated with an increase in the inability to construct two-phase sentences at 2.5 years and express emotions at 5.5 years</w:t>
      </w:r>
      <w:r w:rsidRPr="00195C55">
        <w:rPr>
          <w:b/>
          <w:bCs/>
          <w:color w:val="0E101A"/>
        </w:rPr>
        <w:t>.</w:t>
      </w:r>
      <w:r w:rsidRPr="00195C55">
        <w:rPr>
          <w:rStyle w:val="Strong"/>
          <w:b w:val="0"/>
          <w:bCs w:val="0"/>
          <w:color w:val="0E101A"/>
        </w:rPr>
        <w:t> (Tashima et al., 2016, pp.57-65).</w:t>
      </w:r>
    </w:p>
    <w:p w14:paraId="2F685701" w14:textId="77777777" w:rsidR="004637D5" w:rsidRPr="00195C55" w:rsidRDefault="004637D5" w:rsidP="004637D5">
      <w:pPr>
        <w:pStyle w:val="NormalWeb"/>
        <w:spacing w:before="0" w:beforeAutospacing="0" w:after="0" w:afterAutospacing="0"/>
        <w:rPr>
          <w:color w:val="0E101A"/>
        </w:rPr>
      </w:pPr>
      <w:r w:rsidRPr="00195C55">
        <w:rPr>
          <w:rStyle w:val="Strong"/>
          <w:color w:val="0E101A"/>
        </w:rPr>
        <w:t> </w:t>
      </w:r>
    </w:p>
    <w:p w14:paraId="50DE9056" w14:textId="77777777" w:rsidR="004637D5" w:rsidRPr="00195C55" w:rsidRDefault="004637D5" w:rsidP="004637D5">
      <w:pPr>
        <w:pStyle w:val="NormalWeb"/>
        <w:spacing w:before="0" w:beforeAutospacing="0" w:after="0" w:afterAutospacing="0"/>
        <w:rPr>
          <w:color w:val="0E101A"/>
        </w:rPr>
      </w:pPr>
      <w:r w:rsidRPr="00195C55">
        <w:rPr>
          <w:color w:val="0E101A"/>
        </w:rPr>
        <w:t>Attachment is understood to be the creation of a unique bond between, a child and an adult, that can affect how successful a child is at forming relationships later, Bowlby (1969) suggested that the attachment between a mother and their baby is innate and is the result of biological programming. Freud (1926) attributes the development of attachment to the gratification of a child’s instinctual drives by the mother, and an emotional bond forms because of the infant’s attachment to the mother as the provider of food, (Rosenberg, 2013). He suggested that personality consists of three parts, the id, the ego, and the superego, although not born with all three, only the id, the instinctual part, is present at birth, driven by likes of hunger and pleasure, hence the reason a baby will cry until it has been fed. (Tassoni et al., 2005).</w:t>
      </w:r>
    </w:p>
    <w:p w14:paraId="05541E52" w14:textId="77777777" w:rsidR="004637D5" w:rsidRPr="00195C55" w:rsidRDefault="004637D5" w:rsidP="004637D5">
      <w:pPr>
        <w:pStyle w:val="NormalWeb"/>
        <w:spacing w:before="0" w:beforeAutospacing="0" w:after="0" w:afterAutospacing="0"/>
        <w:rPr>
          <w:color w:val="0E101A"/>
        </w:rPr>
      </w:pPr>
      <w:r w:rsidRPr="00195C55">
        <w:rPr>
          <w:color w:val="0E101A"/>
        </w:rPr>
        <w:t> </w:t>
      </w:r>
    </w:p>
    <w:p w14:paraId="071BD28F" w14:textId="77777777" w:rsidR="004637D5" w:rsidRPr="00195C55" w:rsidRDefault="004637D5" w:rsidP="004637D5">
      <w:pPr>
        <w:pStyle w:val="NormalWeb"/>
        <w:spacing w:before="0" w:beforeAutospacing="0" w:after="0" w:afterAutospacing="0"/>
        <w:rPr>
          <w:color w:val="0E101A"/>
        </w:rPr>
      </w:pPr>
      <w:r w:rsidRPr="00195C55">
        <w:rPr>
          <w:color w:val="0E101A"/>
        </w:rPr>
        <w:t>Where health is concerned, both genetics and teratogens are factors, some babies are born with a disorder, that has an immediate impact, while others may have a predisposition towards a particular illness. A mother’s health during the pregnancy period both mentally and physically, can leave long-lasting effects on their unborn child, stress, anxiety, and depression, cannot only result in a lower birth weight but can leave their babies with a predisposition to be developing a mental disorder later in life. A UK cohort study (ALSPAC) indicated that if an expectant mother was in the top 15% percentile for symptoms of anxiety or depression, it doubled her child’s risk of a probable mental issue at 13 years from 6% to 12%. (O'Donnell et al., 2014, P.7).</w:t>
      </w:r>
    </w:p>
    <w:p w14:paraId="51697637" w14:textId="77777777" w:rsidR="004637D5" w:rsidRPr="00195C55" w:rsidRDefault="004637D5" w:rsidP="004637D5">
      <w:pPr>
        <w:pStyle w:val="NormalWeb"/>
        <w:spacing w:before="0" w:beforeAutospacing="0" w:after="0" w:afterAutospacing="0"/>
        <w:rPr>
          <w:color w:val="0E101A"/>
        </w:rPr>
      </w:pPr>
      <w:r w:rsidRPr="00195C55">
        <w:rPr>
          <w:color w:val="0E101A"/>
        </w:rPr>
        <w:t> </w:t>
      </w:r>
    </w:p>
    <w:p w14:paraId="55E8F3A5" w14:textId="4387C41C" w:rsidR="004637D5" w:rsidRPr="00195C55" w:rsidRDefault="000A488E" w:rsidP="004637D5">
      <w:pPr>
        <w:pStyle w:val="NormalWeb"/>
        <w:spacing w:before="0" w:beforeAutospacing="0" w:after="0" w:afterAutospacing="0"/>
        <w:rPr>
          <w:color w:val="0E101A"/>
        </w:rPr>
      </w:pPr>
      <w:r w:rsidRPr="00195C55">
        <w:rPr>
          <w:color w:val="0E101A"/>
        </w:rPr>
        <w:t>Although,</w:t>
      </w:r>
      <w:r>
        <w:rPr>
          <w:color w:val="0E101A"/>
        </w:rPr>
        <w:t xml:space="preserve"> </w:t>
      </w:r>
      <w:r w:rsidR="004637D5" w:rsidRPr="00195C55">
        <w:rPr>
          <w:color w:val="0E101A"/>
        </w:rPr>
        <w:t xml:space="preserve">it should be noted </w:t>
      </w:r>
      <w:r w:rsidRPr="00195C55">
        <w:rPr>
          <w:color w:val="0E101A"/>
        </w:rPr>
        <w:t>that, foetal</w:t>
      </w:r>
      <w:r w:rsidR="004637D5" w:rsidRPr="00195C55">
        <w:rPr>
          <w:color w:val="0E101A"/>
        </w:rPr>
        <w:t xml:space="preserve"> programming, does not always mean th</w:t>
      </w:r>
      <w:r>
        <w:rPr>
          <w:color w:val="0E101A"/>
        </w:rPr>
        <w:t>e</w:t>
      </w:r>
      <w:r w:rsidR="004637D5" w:rsidRPr="00195C55">
        <w:rPr>
          <w:color w:val="0E101A"/>
        </w:rPr>
        <w:t xml:space="preserve"> changes that occurred during pregnancy cannot be reversed, where sensitive mothering is applied within the early postnatal period, it can help to alleviate the cognitive effects that exposure to cortisol has in pregnancy. (Glover et al., 2007, PP. 66-70). However, </w:t>
      </w:r>
      <w:r w:rsidR="00270F75" w:rsidRPr="00195C55">
        <w:rPr>
          <w:color w:val="0E101A"/>
        </w:rPr>
        <w:t>foetal</w:t>
      </w:r>
      <w:r w:rsidR="004637D5" w:rsidRPr="00195C55">
        <w:rPr>
          <w:color w:val="0E101A"/>
        </w:rPr>
        <w:t xml:space="preserve"> exposure to teratogens such as alcohol and pollution evidentially has a lasting impact on a child’s development and ability to reach milestones.</w:t>
      </w:r>
    </w:p>
    <w:p w14:paraId="64D7EEB6" w14:textId="77777777" w:rsidR="004637D5" w:rsidRPr="00195C55" w:rsidRDefault="004637D5" w:rsidP="004637D5">
      <w:pPr>
        <w:pStyle w:val="NormalWeb"/>
        <w:spacing w:before="0" w:beforeAutospacing="0" w:after="0" w:afterAutospacing="0"/>
        <w:rPr>
          <w:color w:val="0E101A"/>
        </w:rPr>
      </w:pPr>
    </w:p>
    <w:p w14:paraId="11741772" w14:textId="01F8BA2D" w:rsidR="004637D5" w:rsidRPr="00195C55" w:rsidRDefault="00F67BF1" w:rsidP="004637D5">
      <w:pPr>
        <w:pStyle w:val="NormalWeb"/>
        <w:spacing w:before="0" w:beforeAutospacing="0" w:after="0" w:afterAutospacing="0"/>
        <w:rPr>
          <w:b/>
          <w:bCs/>
          <w:color w:val="0E101A"/>
        </w:rPr>
      </w:pPr>
      <w:r w:rsidRPr="00195C55">
        <w:rPr>
          <w:b/>
          <w:bCs/>
          <w:color w:val="0E101A"/>
        </w:rPr>
        <w:lastRenderedPageBreak/>
        <w:t>750 WORDS.</w:t>
      </w:r>
    </w:p>
    <w:p w14:paraId="3E0B05C6" w14:textId="47E943F7" w:rsidR="00F67BF1" w:rsidRPr="00195C55" w:rsidRDefault="00F67BF1" w:rsidP="004637D5">
      <w:pPr>
        <w:pStyle w:val="NormalWeb"/>
        <w:spacing w:before="0" w:beforeAutospacing="0" w:after="0" w:afterAutospacing="0"/>
        <w:rPr>
          <w:color w:val="0E101A"/>
          <w:u w:val="single"/>
        </w:rPr>
      </w:pPr>
    </w:p>
    <w:p w14:paraId="5AE12CB3" w14:textId="0B7CC44B" w:rsidR="00F67BF1" w:rsidRPr="00195C55" w:rsidRDefault="00F67BF1" w:rsidP="004637D5">
      <w:pPr>
        <w:pStyle w:val="NormalWeb"/>
        <w:spacing w:before="0" w:beforeAutospacing="0" w:after="0" w:afterAutospacing="0"/>
        <w:rPr>
          <w:color w:val="0E101A"/>
          <w:u w:val="single"/>
        </w:rPr>
      </w:pPr>
    </w:p>
    <w:p w14:paraId="4C832EFD" w14:textId="2B4894A9" w:rsidR="00F67BF1" w:rsidRPr="00195C55" w:rsidRDefault="00F67BF1" w:rsidP="004637D5">
      <w:pPr>
        <w:pStyle w:val="NormalWeb"/>
        <w:spacing w:before="0" w:beforeAutospacing="0" w:after="0" w:afterAutospacing="0"/>
        <w:rPr>
          <w:color w:val="0E101A"/>
        </w:rPr>
      </w:pPr>
    </w:p>
    <w:p w14:paraId="2DB42C22" w14:textId="58A4A315" w:rsidR="004637D5" w:rsidRPr="00195C55" w:rsidRDefault="004637D5" w:rsidP="00F67BF1">
      <w:pPr>
        <w:pStyle w:val="NormalWeb"/>
        <w:spacing w:before="0" w:beforeAutospacing="0" w:after="0" w:afterAutospacing="0"/>
        <w:jc w:val="center"/>
        <w:rPr>
          <w:rStyle w:val="Strong"/>
          <w:color w:val="5B9BD5" w:themeColor="accent5"/>
          <w:sz w:val="28"/>
          <w:szCs w:val="28"/>
          <w:u w:val="single"/>
        </w:rPr>
      </w:pPr>
      <w:r w:rsidRPr="00195C55">
        <w:rPr>
          <w:rStyle w:val="Strong"/>
          <w:color w:val="5B9BD5" w:themeColor="accent5"/>
          <w:sz w:val="28"/>
          <w:szCs w:val="28"/>
          <w:u w:val="single"/>
        </w:rPr>
        <w:t>Emotional Development: The importance of attachment</w:t>
      </w:r>
    </w:p>
    <w:p w14:paraId="5BC1FC56" w14:textId="3F114561" w:rsidR="00334B91" w:rsidRPr="00195C55" w:rsidRDefault="00334B91" w:rsidP="00F67BF1">
      <w:pPr>
        <w:pStyle w:val="NormalWeb"/>
        <w:spacing w:before="0" w:beforeAutospacing="0" w:after="0" w:afterAutospacing="0"/>
        <w:jc w:val="center"/>
        <w:rPr>
          <w:color w:val="5B9BD5" w:themeColor="accent5"/>
          <w:sz w:val="28"/>
          <w:szCs w:val="28"/>
        </w:rPr>
      </w:pPr>
      <w:r w:rsidRPr="00195C55">
        <w:rPr>
          <w:noProof/>
          <w:color w:val="0E101A"/>
        </w:rPr>
        <w:drawing>
          <wp:anchor distT="0" distB="0" distL="114300" distR="114300" simplePos="0" relativeHeight="251659264" behindDoc="0" locked="0" layoutInCell="1" allowOverlap="1" wp14:anchorId="7034FFAB" wp14:editId="149F7188">
            <wp:simplePos x="0" y="0"/>
            <wp:positionH relativeFrom="margin">
              <wp:align>center</wp:align>
            </wp:positionH>
            <wp:positionV relativeFrom="paragraph">
              <wp:posOffset>289560</wp:posOffset>
            </wp:positionV>
            <wp:extent cx="4983480" cy="3460115"/>
            <wp:effectExtent l="0" t="0" r="7620" b="6985"/>
            <wp:wrapTopAndBottom/>
            <wp:docPr id="3" name="Picture 3" descr="A picture containing person, indoor, baby, di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person, indoor, baby, diape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983480" cy="3460115"/>
                    </a:xfrm>
                    <a:prstGeom prst="rect">
                      <a:avLst/>
                    </a:prstGeom>
                  </pic:spPr>
                </pic:pic>
              </a:graphicData>
            </a:graphic>
            <wp14:sizeRelH relativeFrom="margin">
              <wp14:pctWidth>0</wp14:pctWidth>
            </wp14:sizeRelH>
            <wp14:sizeRelV relativeFrom="margin">
              <wp14:pctHeight>0</wp14:pctHeight>
            </wp14:sizeRelV>
          </wp:anchor>
        </w:drawing>
      </w:r>
    </w:p>
    <w:p w14:paraId="740DE545" w14:textId="4299772A" w:rsidR="004637D5" w:rsidRPr="00195C55" w:rsidRDefault="00334B91" w:rsidP="004637D5">
      <w:pPr>
        <w:pStyle w:val="NormalWeb"/>
        <w:spacing w:before="0" w:beforeAutospacing="0" w:after="0" w:afterAutospacing="0"/>
        <w:rPr>
          <w:color w:val="0E101A"/>
          <w:sz w:val="22"/>
          <w:szCs w:val="22"/>
        </w:rPr>
      </w:pPr>
      <w:r w:rsidRPr="00195C55">
        <w:rPr>
          <w:color w:val="0E101A"/>
          <w:sz w:val="22"/>
          <w:szCs w:val="22"/>
        </w:rPr>
        <w:t xml:space="preserve">          (Prokofieva, 2020).</w:t>
      </w:r>
    </w:p>
    <w:p w14:paraId="194B644C" w14:textId="77777777" w:rsidR="00334B91" w:rsidRPr="00195C55" w:rsidRDefault="00334B91" w:rsidP="004637D5">
      <w:pPr>
        <w:pStyle w:val="NormalWeb"/>
        <w:spacing w:before="0" w:beforeAutospacing="0" w:after="0" w:afterAutospacing="0"/>
        <w:rPr>
          <w:color w:val="0E101A"/>
        </w:rPr>
      </w:pPr>
    </w:p>
    <w:p w14:paraId="54218EDD" w14:textId="43D33956" w:rsidR="004637D5" w:rsidRPr="00195C55" w:rsidRDefault="004637D5" w:rsidP="004637D5">
      <w:pPr>
        <w:pStyle w:val="NormalWeb"/>
        <w:spacing w:before="0" w:beforeAutospacing="0" w:after="0" w:afterAutospacing="0"/>
        <w:rPr>
          <w:color w:val="0E101A"/>
        </w:rPr>
      </w:pPr>
      <w:r w:rsidRPr="00195C55">
        <w:rPr>
          <w:color w:val="0E101A"/>
        </w:rPr>
        <w:t>Emotions can be both positive and negative, they are internal feelings, that affect behaviours, thinking, and subsequent actions. Freud’s psychoanalytic theory of personality (1905) suggested that personality consists of three hypothetical parts, and personality is shaped during childhood. Freud suggested that behaviour is the result of interactions and conflicts between these components, driven needs, and social expectations, and for a child to attain a fully developed personality, they need to successfully negotiate each stage. (Wesco, 2018).</w:t>
      </w:r>
    </w:p>
    <w:p w14:paraId="409981F5" w14:textId="77777777" w:rsidR="00334B91" w:rsidRPr="00195C55" w:rsidRDefault="00334B91" w:rsidP="004637D5">
      <w:pPr>
        <w:pStyle w:val="NormalWeb"/>
        <w:spacing w:before="0" w:beforeAutospacing="0" w:after="0" w:afterAutospacing="0"/>
        <w:rPr>
          <w:color w:val="0E101A"/>
        </w:rPr>
      </w:pPr>
    </w:p>
    <w:p w14:paraId="2672856F" w14:textId="6703A654" w:rsidR="004637D5" w:rsidRPr="00195C55" w:rsidRDefault="004637D5" w:rsidP="004637D5">
      <w:pPr>
        <w:pStyle w:val="NormalWeb"/>
        <w:spacing w:before="0" w:beforeAutospacing="0" w:after="0" w:afterAutospacing="0"/>
        <w:rPr>
          <w:color w:val="0E101A"/>
        </w:rPr>
      </w:pPr>
      <w:r w:rsidRPr="00195C55">
        <w:rPr>
          <w:color w:val="0E101A"/>
        </w:rPr>
        <w:t xml:space="preserve">Children usually can describe their feelings, although it can be more difficult among younger children. In preverbal infants, even though they are unable to use speech, we can still make judgments about what they are trying to express, for example, a baby may become upset on hearing sudden noise, due to feeling </w:t>
      </w:r>
      <w:r w:rsidR="000A488E">
        <w:rPr>
          <w:color w:val="0E101A"/>
        </w:rPr>
        <w:t>their</w:t>
      </w:r>
      <w:r w:rsidRPr="00195C55">
        <w:rPr>
          <w:color w:val="0E101A"/>
        </w:rPr>
        <w:t xml:space="preserve"> security is under threat. (Green ,2007, pp133-135). Bowlby (1979) proposed that infants can develop a mental picture of themselves and their caregiver, an internal working model, constructed from early interactions and attachment. (Pietromonaco et al., 2000 pp.155-175).</w:t>
      </w:r>
    </w:p>
    <w:p w14:paraId="20694AA3" w14:textId="77777777" w:rsidR="00334B91" w:rsidRPr="00195C55" w:rsidRDefault="00334B91" w:rsidP="004637D5">
      <w:pPr>
        <w:pStyle w:val="NormalWeb"/>
        <w:spacing w:before="0" w:beforeAutospacing="0" w:after="0" w:afterAutospacing="0"/>
        <w:rPr>
          <w:color w:val="0E101A"/>
        </w:rPr>
      </w:pPr>
    </w:p>
    <w:p w14:paraId="1275C24D" w14:textId="026121CA" w:rsidR="004637D5" w:rsidRPr="00195C55" w:rsidRDefault="004637D5" w:rsidP="004637D5">
      <w:pPr>
        <w:pStyle w:val="NormalWeb"/>
        <w:spacing w:before="0" w:beforeAutospacing="0" w:after="0" w:afterAutospacing="0"/>
        <w:rPr>
          <w:color w:val="0E101A"/>
        </w:rPr>
      </w:pPr>
      <w:r w:rsidRPr="00195C55">
        <w:rPr>
          <w:color w:val="0E101A"/>
        </w:rPr>
        <w:t>Developing emotionally is not just part of the maturation process, but something that needs nurturing, it means that a child should be able to develop self-awareness, feel secure and find their own identity, as well as learning how to express emotions towards others. (Green, 2007, p132). Erickson (1964) suggested that way in which a child is treated by adults and peers can impact development. (Tassoni et al.,2005, p144).</w:t>
      </w:r>
    </w:p>
    <w:p w14:paraId="6359FC4D" w14:textId="77777777" w:rsidR="00334B91" w:rsidRPr="00195C55" w:rsidRDefault="00334B91" w:rsidP="004637D5">
      <w:pPr>
        <w:pStyle w:val="NormalWeb"/>
        <w:spacing w:before="0" w:beforeAutospacing="0" w:after="0" w:afterAutospacing="0"/>
        <w:rPr>
          <w:color w:val="0E101A"/>
        </w:rPr>
      </w:pPr>
    </w:p>
    <w:p w14:paraId="4AABC8AE" w14:textId="0E30FF7A" w:rsidR="004637D5" w:rsidRPr="00195C55" w:rsidRDefault="004637D5" w:rsidP="004637D5">
      <w:pPr>
        <w:pStyle w:val="NormalWeb"/>
        <w:spacing w:before="0" w:beforeAutospacing="0" w:after="0" w:afterAutospacing="0"/>
        <w:rPr>
          <w:color w:val="0E101A"/>
        </w:rPr>
      </w:pPr>
      <w:r w:rsidRPr="00195C55">
        <w:rPr>
          <w:color w:val="0E101A"/>
        </w:rPr>
        <w:lastRenderedPageBreak/>
        <w:t>A child should be able to form a secure attachment, be provided with consistent care, receive affection and praise, as well as the opportunity to learn how to express and control their emotions. </w:t>
      </w:r>
      <w:r w:rsidRPr="00195C55">
        <w:rPr>
          <w:rStyle w:val="Emphasis"/>
          <w:color w:val="0E101A"/>
        </w:rPr>
        <w:t>“The infant and young child should experience a warm, intimate and continuous relationship with his mother (or permanent mother substitute) in which both find satisfaction and enjoyment”.</w:t>
      </w:r>
      <w:r w:rsidRPr="00195C55">
        <w:rPr>
          <w:color w:val="0E101A"/>
        </w:rPr>
        <w:t> (Bowlby, 1951, P.11). According to Bowlby (1969), children who form attachments to their caregivers can form enduring socio-emotional relationships. He believed infants need to form a monotropic attachment, with any prolonged separation from this, having serious implications to a child’s emotional development. (Green 2007, p144). </w:t>
      </w:r>
    </w:p>
    <w:p w14:paraId="08C5AC36" w14:textId="77777777" w:rsidR="00334B91" w:rsidRPr="00195C55" w:rsidRDefault="00334B91" w:rsidP="004637D5">
      <w:pPr>
        <w:pStyle w:val="NormalWeb"/>
        <w:spacing w:before="0" w:beforeAutospacing="0" w:after="0" w:afterAutospacing="0"/>
        <w:rPr>
          <w:color w:val="0E101A"/>
        </w:rPr>
      </w:pPr>
    </w:p>
    <w:p w14:paraId="3B3EAAB4" w14:textId="226C52A2" w:rsidR="004637D5" w:rsidRPr="00195C55" w:rsidRDefault="004637D5" w:rsidP="004637D5">
      <w:pPr>
        <w:pStyle w:val="NormalWeb"/>
        <w:spacing w:before="0" w:beforeAutospacing="0" w:after="0" w:afterAutospacing="0"/>
        <w:rPr>
          <w:color w:val="0E101A"/>
        </w:rPr>
      </w:pPr>
      <w:r w:rsidRPr="00195C55">
        <w:rPr>
          <w:color w:val="0E101A"/>
        </w:rPr>
        <w:t>When a child is born, they rely solely on their caregivers to meet their needs, due to this dependence babies will gain a sense of trust and feeling of comfort when feeding via oral stimulation thus an attachment is formed, usually with the mother. (Cherry, 2020). This is indicative of Erickson’s stages of psychosocial development (1964), trust vs mistrust, whereby the ‘trust’ would be an infant developing confidence and hope from responsive care, and ‘mistrust’, where an infant is not receiving adequate comfort or experiences harsh care, leading to a sense of anxiety and feelings of insecurity. (Rosenthal et al.,1981). </w:t>
      </w:r>
    </w:p>
    <w:p w14:paraId="30AAE17A" w14:textId="77777777" w:rsidR="00334B91" w:rsidRPr="00195C55" w:rsidRDefault="00334B91" w:rsidP="004637D5">
      <w:pPr>
        <w:pStyle w:val="NormalWeb"/>
        <w:spacing w:before="0" w:beforeAutospacing="0" w:after="0" w:afterAutospacing="0"/>
        <w:rPr>
          <w:color w:val="0E101A"/>
        </w:rPr>
      </w:pPr>
    </w:p>
    <w:p w14:paraId="6E27A004" w14:textId="22307089" w:rsidR="004637D5" w:rsidRPr="00195C55" w:rsidRDefault="004637D5" w:rsidP="004637D5">
      <w:pPr>
        <w:pStyle w:val="NormalWeb"/>
        <w:spacing w:before="0" w:beforeAutospacing="0" w:after="0" w:afterAutospacing="0"/>
        <w:rPr>
          <w:color w:val="0E101A"/>
        </w:rPr>
      </w:pPr>
      <w:r w:rsidRPr="00195C55">
        <w:rPr>
          <w:color w:val="0E101A"/>
        </w:rPr>
        <w:t>Bowlby (1958) suggested that the mother figure was the most important, and the development of a first relationship acts as schema, from which future relationships and their parenting skills are built. (McLeod, 2009). Anisworth (1972) identified that successful secure attachments between multiply caregivers was possible, and it is more the quality of the relationship and the ability to meet needs opposed to who, was the most important influencing factor, she suggested children with a secure base are more prepared and able to form new relationships. (Calkins, 2010, pp 92-95</w:t>
      </w:r>
      <w:r w:rsidR="00334B91" w:rsidRPr="00195C55">
        <w:rPr>
          <w:color w:val="0E101A"/>
        </w:rPr>
        <w:t>). Bowlby</w:t>
      </w:r>
      <w:r w:rsidRPr="00195C55">
        <w:rPr>
          <w:color w:val="0E101A"/>
        </w:rPr>
        <w:t xml:space="preserve"> (1969) later revised his theory, of monotropic attachment, proposing a hierarchy for attachment, with the primary caregiver, usually the mother at the top. (Keller, 2016).</w:t>
      </w:r>
    </w:p>
    <w:p w14:paraId="3759F762" w14:textId="77777777" w:rsidR="00334B91" w:rsidRPr="00195C55" w:rsidRDefault="00334B91" w:rsidP="004637D5">
      <w:pPr>
        <w:pStyle w:val="NormalWeb"/>
        <w:spacing w:before="0" w:beforeAutospacing="0" w:after="0" w:afterAutospacing="0"/>
        <w:rPr>
          <w:color w:val="0E101A"/>
        </w:rPr>
      </w:pPr>
    </w:p>
    <w:p w14:paraId="0132B77D" w14:textId="1E5E2DDB" w:rsidR="004637D5" w:rsidRPr="00195C55" w:rsidRDefault="004637D5" w:rsidP="004637D5">
      <w:pPr>
        <w:pStyle w:val="NormalWeb"/>
        <w:spacing w:before="0" w:beforeAutospacing="0" w:after="0" w:afterAutospacing="0"/>
        <w:rPr>
          <w:color w:val="0E101A"/>
        </w:rPr>
      </w:pPr>
      <w:r w:rsidRPr="00195C55">
        <w:rPr>
          <w:color w:val="0E101A"/>
        </w:rPr>
        <w:t xml:space="preserve">Developing an attachment does not always happen, children, who enter care or experience emotional disturbances may have been unable to form that initial attachment, resulting in a poor social dynamic, due to several hindering factors, for example, depression, drugs, alcohol, poverty, violence, bereavement, or </w:t>
      </w:r>
      <w:r w:rsidR="000A488E">
        <w:rPr>
          <w:color w:val="0E101A"/>
        </w:rPr>
        <w:t xml:space="preserve">a </w:t>
      </w:r>
      <w:r w:rsidRPr="00195C55">
        <w:rPr>
          <w:color w:val="0E101A"/>
        </w:rPr>
        <w:t>medical issue that require</w:t>
      </w:r>
      <w:r w:rsidR="002A746B">
        <w:rPr>
          <w:color w:val="0E101A"/>
        </w:rPr>
        <w:t>s</w:t>
      </w:r>
      <w:r w:rsidRPr="00195C55">
        <w:rPr>
          <w:color w:val="0E101A"/>
        </w:rPr>
        <w:t xml:space="preserve"> periods of hospitalization. Children who have experienced these types of environments can struggle with their social-emotional development and tend to become withdrawn, have social problems and be more aggressive. (Newman,2017, Chapter 1).</w:t>
      </w:r>
    </w:p>
    <w:p w14:paraId="35ABC6A1" w14:textId="77777777" w:rsidR="00334B91" w:rsidRPr="00195C55" w:rsidRDefault="00334B91" w:rsidP="004637D5">
      <w:pPr>
        <w:pStyle w:val="NormalWeb"/>
        <w:spacing w:before="0" w:beforeAutospacing="0" w:after="0" w:afterAutospacing="0"/>
        <w:rPr>
          <w:color w:val="0E101A"/>
        </w:rPr>
      </w:pPr>
    </w:p>
    <w:p w14:paraId="11B5D79B" w14:textId="19EFCCAE" w:rsidR="004637D5" w:rsidRPr="00195C55" w:rsidRDefault="004637D5" w:rsidP="004637D5">
      <w:pPr>
        <w:pStyle w:val="NormalWeb"/>
        <w:spacing w:before="0" w:beforeAutospacing="0" w:after="0" w:afterAutospacing="0"/>
        <w:rPr>
          <w:color w:val="0E101A"/>
        </w:rPr>
      </w:pPr>
      <w:r w:rsidRPr="00195C55">
        <w:rPr>
          <w:color w:val="0E101A"/>
        </w:rPr>
        <w:t>Children who experience unsafe living conditions, often do not get the opportunity to form secure, safe attachments. A study conducted by Koponen et al., (2008), investigated if postnatal environments impacted socio-emotional development by interviewing thirty-seven children aged under sixteen, who had experienced prenatal alcohol exposure and were placed in foster care. It was found that seventy-six percent experienced neuropsychological or other developmental issues, although children who were under the age of three when placed into care exhibited far fewer attention and emotional difficulties than those placed after that age and had never experienced an unstable environment. (Fagerlund et al., 2011).</w:t>
      </w:r>
    </w:p>
    <w:p w14:paraId="1F8BFFE9" w14:textId="77777777" w:rsidR="00334B91" w:rsidRPr="00195C55" w:rsidRDefault="00334B91" w:rsidP="004637D5">
      <w:pPr>
        <w:pStyle w:val="NormalWeb"/>
        <w:spacing w:before="0" w:beforeAutospacing="0" w:after="0" w:afterAutospacing="0"/>
        <w:rPr>
          <w:color w:val="0E101A"/>
        </w:rPr>
      </w:pPr>
    </w:p>
    <w:p w14:paraId="081D1AB2" w14:textId="77777777" w:rsidR="004637D5" w:rsidRPr="00195C55" w:rsidRDefault="004637D5" w:rsidP="004637D5">
      <w:pPr>
        <w:pStyle w:val="NormalWeb"/>
        <w:spacing w:before="0" w:beforeAutospacing="0" w:after="0" w:afterAutospacing="0"/>
        <w:rPr>
          <w:color w:val="0E101A"/>
        </w:rPr>
      </w:pPr>
      <w:r w:rsidRPr="00195C55">
        <w:rPr>
          <w:color w:val="0E101A"/>
        </w:rPr>
        <w:t>Early relationships, that special attachment, risen from sensitive and responsive care, from which a stable, safe, and secure environment can flourish appears crucial, to provide an infant with the ability to go on and form strong relationships, emotional intelligence and become a resourceful child in the future.</w:t>
      </w:r>
    </w:p>
    <w:p w14:paraId="719ACA6B" w14:textId="1516BB29" w:rsidR="00334B91" w:rsidRPr="00195C55" w:rsidRDefault="00334B91" w:rsidP="004637D5">
      <w:pPr>
        <w:pStyle w:val="NormalWeb"/>
        <w:spacing w:before="0" w:beforeAutospacing="0" w:after="0" w:afterAutospacing="0"/>
        <w:rPr>
          <w:color w:val="0E101A"/>
        </w:rPr>
      </w:pPr>
    </w:p>
    <w:p w14:paraId="2416D562" w14:textId="334579FB" w:rsidR="00C5737B" w:rsidRPr="00195C55" w:rsidRDefault="00C5737B" w:rsidP="004637D5">
      <w:pPr>
        <w:pStyle w:val="NormalWeb"/>
        <w:spacing w:before="0" w:beforeAutospacing="0" w:after="0" w:afterAutospacing="0"/>
        <w:rPr>
          <w:b/>
          <w:bCs/>
          <w:color w:val="0E101A"/>
        </w:rPr>
      </w:pPr>
      <w:r w:rsidRPr="00195C55">
        <w:rPr>
          <w:b/>
          <w:bCs/>
          <w:color w:val="0E101A"/>
        </w:rPr>
        <w:t>73</w:t>
      </w:r>
      <w:r w:rsidR="002A746B">
        <w:rPr>
          <w:b/>
          <w:bCs/>
          <w:color w:val="0E101A"/>
        </w:rPr>
        <w:t>0</w:t>
      </w:r>
      <w:r w:rsidRPr="00195C55">
        <w:rPr>
          <w:b/>
          <w:bCs/>
          <w:color w:val="0E101A"/>
        </w:rPr>
        <w:t xml:space="preserve"> WORDS</w:t>
      </w:r>
    </w:p>
    <w:p w14:paraId="70C54A71" w14:textId="5BC5BF32" w:rsidR="00334B91" w:rsidRPr="00195C55" w:rsidRDefault="00334B91" w:rsidP="004637D5">
      <w:pPr>
        <w:pStyle w:val="NormalWeb"/>
        <w:spacing w:before="0" w:beforeAutospacing="0" w:after="0" w:afterAutospacing="0"/>
        <w:rPr>
          <w:color w:val="0E101A"/>
        </w:rPr>
      </w:pPr>
    </w:p>
    <w:p w14:paraId="4C44BB9A" w14:textId="03DDE601" w:rsidR="00334B91" w:rsidRPr="00195C55" w:rsidRDefault="00334B91" w:rsidP="004637D5">
      <w:pPr>
        <w:pStyle w:val="NormalWeb"/>
        <w:spacing w:before="0" w:beforeAutospacing="0" w:after="0" w:afterAutospacing="0"/>
        <w:rPr>
          <w:color w:val="0E101A"/>
        </w:rPr>
      </w:pPr>
    </w:p>
    <w:p w14:paraId="72CD6CC8" w14:textId="4DD32C3E" w:rsidR="00334B91" w:rsidRPr="00195C55" w:rsidRDefault="00334B91" w:rsidP="004637D5">
      <w:pPr>
        <w:pStyle w:val="NormalWeb"/>
        <w:spacing w:before="0" w:beforeAutospacing="0" w:after="0" w:afterAutospacing="0"/>
        <w:rPr>
          <w:color w:val="0E101A"/>
        </w:rPr>
      </w:pPr>
    </w:p>
    <w:p w14:paraId="68E7A4F9" w14:textId="77777777" w:rsidR="00D27416" w:rsidRPr="00195C55" w:rsidRDefault="00D27416" w:rsidP="00D27416">
      <w:pPr>
        <w:pStyle w:val="NormalWeb"/>
        <w:spacing w:before="0" w:beforeAutospacing="0" w:after="0" w:afterAutospacing="0"/>
        <w:rPr>
          <w:color w:val="0E101A"/>
        </w:rPr>
      </w:pPr>
    </w:p>
    <w:p w14:paraId="0ABDCE2C" w14:textId="688246EB" w:rsidR="004637D5" w:rsidRPr="00195C55" w:rsidRDefault="004637D5" w:rsidP="00D27416">
      <w:pPr>
        <w:pStyle w:val="NormalWeb"/>
        <w:spacing w:before="0" w:beforeAutospacing="0" w:after="0" w:afterAutospacing="0"/>
        <w:jc w:val="center"/>
        <w:rPr>
          <w:color w:val="5B9BD5" w:themeColor="accent5"/>
          <w:sz w:val="28"/>
          <w:szCs w:val="28"/>
        </w:rPr>
      </w:pPr>
      <w:r w:rsidRPr="00195C55">
        <w:rPr>
          <w:rStyle w:val="Strong"/>
          <w:color w:val="5B9BD5" w:themeColor="accent5"/>
          <w:sz w:val="28"/>
          <w:szCs w:val="28"/>
          <w:u w:val="single"/>
        </w:rPr>
        <w:t>Cognitive development: Cultural influences</w:t>
      </w:r>
    </w:p>
    <w:p w14:paraId="2E9B122D" w14:textId="7676686B" w:rsidR="004637D5" w:rsidRPr="00195C55" w:rsidRDefault="00D27416" w:rsidP="004637D5">
      <w:pPr>
        <w:pStyle w:val="NormalWeb"/>
        <w:spacing w:before="0" w:beforeAutospacing="0" w:after="0" w:afterAutospacing="0"/>
        <w:rPr>
          <w:color w:val="0E101A"/>
        </w:rPr>
      </w:pPr>
      <w:r w:rsidRPr="00195C55">
        <w:rPr>
          <w:noProof/>
          <w:color w:val="0E101A"/>
        </w:rPr>
        <w:drawing>
          <wp:anchor distT="0" distB="0" distL="114300" distR="114300" simplePos="0" relativeHeight="251660288" behindDoc="0" locked="0" layoutInCell="1" allowOverlap="1" wp14:anchorId="4C17C4ED" wp14:editId="34C79D1E">
            <wp:simplePos x="0" y="0"/>
            <wp:positionH relativeFrom="column">
              <wp:posOffset>-807720</wp:posOffset>
            </wp:positionH>
            <wp:positionV relativeFrom="paragraph">
              <wp:posOffset>231140</wp:posOffset>
            </wp:positionV>
            <wp:extent cx="3625850" cy="3746500"/>
            <wp:effectExtent l="0" t="0" r="0" b="6350"/>
            <wp:wrapTopAndBottom/>
            <wp:docPr id="4" name="Picture 4" descr="A picture containing d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dark&#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625850" cy="3746500"/>
                    </a:xfrm>
                    <a:prstGeom prst="rect">
                      <a:avLst/>
                    </a:prstGeom>
                  </pic:spPr>
                </pic:pic>
              </a:graphicData>
            </a:graphic>
            <wp14:sizeRelH relativeFrom="margin">
              <wp14:pctWidth>0</wp14:pctWidth>
            </wp14:sizeRelH>
            <wp14:sizeRelV relativeFrom="margin">
              <wp14:pctHeight>0</wp14:pctHeight>
            </wp14:sizeRelV>
          </wp:anchor>
        </w:drawing>
      </w:r>
      <w:r w:rsidRPr="00195C55">
        <w:rPr>
          <w:noProof/>
          <w:color w:val="0E101A"/>
        </w:rPr>
        <w:drawing>
          <wp:anchor distT="0" distB="0" distL="114300" distR="114300" simplePos="0" relativeHeight="251661312" behindDoc="0" locked="0" layoutInCell="1" allowOverlap="1" wp14:anchorId="1F1EFF83" wp14:editId="4B1F0E65">
            <wp:simplePos x="0" y="0"/>
            <wp:positionH relativeFrom="column">
              <wp:posOffset>2835910</wp:posOffset>
            </wp:positionH>
            <wp:positionV relativeFrom="paragraph">
              <wp:posOffset>215900</wp:posOffset>
            </wp:positionV>
            <wp:extent cx="3686175" cy="3761740"/>
            <wp:effectExtent l="0" t="0" r="9525" b="0"/>
            <wp:wrapTopAndBottom/>
            <wp:docPr id="5" name="Picture 5" descr="A picture containing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helme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686175" cy="3761740"/>
                    </a:xfrm>
                    <a:prstGeom prst="rect">
                      <a:avLst/>
                    </a:prstGeom>
                  </pic:spPr>
                </pic:pic>
              </a:graphicData>
            </a:graphic>
            <wp14:sizeRelH relativeFrom="margin">
              <wp14:pctWidth>0</wp14:pctWidth>
            </wp14:sizeRelH>
            <wp14:sizeRelV relativeFrom="margin">
              <wp14:pctHeight>0</wp14:pctHeight>
            </wp14:sizeRelV>
          </wp:anchor>
        </w:drawing>
      </w:r>
    </w:p>
    <w:p w14:paraId="67ED7950" w14:textId="697C0328" w:rsidR="00C5737B" w:rsidRPr="00195C55" w:rsidRDefault="00D27416" w:rsidP="004637D5">
      <w:pPr>
        <w:pStyle w:val="NormalWeb"/>
        <w:spacing w:before="0" w:beforeAutospacing="0" w:after="0" w:afterAutospacing="0"/>
        <w:rPr>
          <w:color w:val="0E101A"/>
          <w:sz w:val="22"/>
          <w:szCs w:val="22"/>
        </w:rPr>
      </w:pPr>
      <w:r w:rsidRPr="00195C55">
        <w:rPr>
          <w:color w:val="0E101A"/>
          <w:sz w:val="22"/>
          <w:szCs w:val="22"/>
        </w:rPr>
        <w:t>(Rolff, no date).                                                                                                          (Rubin et al., 2010).</w:t>
      </w:r>
    </w:p>
    <w:p w14:paraId="5851911A" w14:textId="4169272B" w:rsidR="00C5737B" w:rsidRPr="00195C55" w:rsidRDefault="00C5737B" w:rsidP="004637D5">
      <w:pPr>
        <w:pStyle w:val="NormalWeb"/>
        <w:spacing w:before="0" w:beforeAutospacing="0" w:after="0" w:afterAutospacing="0"/>
        <w:rPr>
          <w:color w:val="0E101A"/>
        </w:rPr>
      </w:pPr>
    </w:p>
    <w:p w14:paraId="3A6B3DC0" w14:textId="77777777" w:rsidR="00B16D0A" w:rsidRPr="00195C55" w:rsidRDefault="00B16D0A" w:rsidP="004637D5">
      <w:pPr>
        <w:pStyle w:val="NormalWeb"/>
        <w:spacing w:before="0" w:beforeAutospacing="0" w:after="0" w:afterAutospacing="0"/>
        <w:rPr>
          <w:color w:val="0E101A"/>
        </w:rPr>
      </w:pPr>
    </w:p>
    <w:p w14:paraId="0E1517ED" w14:textId="7CA3FE99" w:rsidR="004637D5" w:rsidRPr="00195C55" w:rsidRDefault="004637D5" w:rsidP="004637D5">
      <w:pPr>
        <w:pStyle w:val="NormalWeb"/>
        <w:spacing w:before="0" w:beforeAutospacing="0" w:after="0" w:afterAutospacing="0"/>
        <w:rPr>
          <w:color w:val="0E101A"/>
        </w:rPr>
      </w:pPr>
      <w:r w:rsidRPr="00195C55">
        <w:rPr>
          <w:color w:val="0E101A"/>
        </w:rPr>
        <w:t>Cognitive development is how children learn and begin to understand their thinking, concepts, apply problem-solving and understand the world. Cognitive development encompasses, learning, language, and behavioural aspects. From the point of birth, an infant begins to learn and process their surroundings, to develop perception and thinking.</w:t>
      </w:r>
    </w:p>
    <w:p w14:paraId="76FB4364" w14:textId="77777777" w:rsidR="00D27416" w:rsidRPr="00195C55" w:rsidRDefault="00D27416" w:rsidP="004637D5">
      <w:pPr>
        <w:pStyle w:val="NormalWeb"/>
        <w:spacing w:before="0" w:beforeAutospacing="0" w:after="0" w:afterAutospacing="0"/>
        <w:rPr>
          <w:color w:val="0E101A"/>
        </w:rPr>
      </w:pPr>
    </w:p>
    <w:p w14:paraId="5A438ED3" w14:textId="2055417A" w:rsidR="004637D5" w:rsidRPr="00195C55" w:rsidRDefault="004637D5" w:rsidP="004637D5">
      <w:pPr>
        <w:pStyle w:val="NormalWeb"/>
        <w:spacing w:before="0" w:beforeAutospacing="0" w:after="0" w:afterAutospacing="0"/>
        <w:rPr>
          <w:color w:val="0E101A"/>
        </w:rPr>
      </w:pPr>
      <w:r w:rsidRPr="00195C55">
        <w:rPr>
          <w:color w:val="0E101A"/>
        </w:rPr>
        <w:t>Vygotsky (1978) emphasized that a child’s development is influenced by others, their attitudes, beliefs, values, and culture, and requires the input of an adult, to reach their full potential. </w:t>
      </w:r>
      <w:r w:rsidRPr="00195C55">
        <w:rPr>
          <w:rStyle w:val="Emphasis"/>
          <w:color w:val="0E101A"/>
        </w:rPr>
        <w:t>“Human learning presupposes a specific social nature and a process by which children grow into the intellectual life of those around them”</w:t>
      </w:r>
      <w:r w:rsidRPr="00195C55">
        <w:rPr>
          <w:color w:val="0E101A"/>
        </w:rPr>
        <w:t>. (Vygotsky, 1978, p.88). As different cultures and communities have differing perspectives, a child will react variably to situations. He believed that children are born to be social individuals and develop skills and concepts from experiences with their parents, among friends, and through active involvement. </w:t>
      </w:r>
    </w:p>
    <w:p w14:paraId="01BD9966" w14:textId="77777777" w:rsidR="00D27416" w:rsidRPr="00195C55" w:rsidRDefault="00D27416" w:rsidP="004637D5">
      <w:pPr>
        <w:pStyle w:val="NormalWeb"/>
        <w:spacing w:before="0" w:beforeAutospacing="0" w:after="0" w:afterAutospacing="0"/>
        <w:rPr>
          <w:color w:val="0E101A"/>
        </w:rPr>
      </w:pPr>
    </w:p>
    <w:p w14:paraId="6CCB298A" w14:textId="61B29ABF" w:rsidR="004637D5" w:rsidRPr="00195C55" w:rsidRDefault="004637D5" w:rsidP="004637D5">
      <w:pPr>
        <w:pStyle w:val="NormalWeb"/>
        <w:spacing w:before="0" w:beforeAutospacing="0" w:after="0" w:afterAutospacing="0"/>
        <w:rPr>
          <w:color w:val="0E101A"/>
        </w:rPr>
      </w:pPr>
      <w:r w:rsidRPr="00195C55">
        <w:rPr>
          <w:color w:val="0E101A"/>
        </w:rPr>
        <w:t xml:space="preserve">Vygotsky (1983) suggested that from birth infants have the capability for intellectual development or what he called elementary mental functions, and as these develop through sociocultural experiences, they become more complex and effective to form higher mental functions. (Rubtsov et al., 2020). Vygotsky (1978) saw children as apprentices, ready to scaffold knowledge and learn from others, he developed the zone of proximal development, </w:t>
      </w:r>
      <w:r w:rsidRPr="00195C55">
        <w:rPr>
          <w:color w:val="0E101A"/>
        </w:rPr>
        <w:lastRenderedPageBreak/>
        <w:t>whereby a child, when given a task needs the assistance of an adult, who without would not have the ability to complete it, but with assistance, the child will learn the skills and knowledge to do so, and then apply these when next attempting a similar task. (McLeod, 2020). </w:t>
      </w:r>
    </w:p>
    <w:p w14:paraId="1BE7702D" w14:textId="77777777" w:rsidR="00D27416" w:rsidRPr="00195C55" w:rsidRDefault="00D27416" w:rsidP="004637D5">
      <w:pPr>
        <w:pStyle w:val="NormalWeb"/>
        <w:spacing w:before="0" w:beforeAutospacing="0" w:after="0" w:afterAutospacing="0"/>
        <w:rPr>
          <w:color w:val="0E101A"/>
        </w:rPr>
      </w:pPr>
    </w:p>
    <w:p w14:paraId="49057AC2" w14:textId="64ADEB6C" w:rsidR="004637D5" w:rsidRPr="00195C55" w:rsidRDefault="004637D5" w:rsidP="004637D5">
      <w:pPr>
        <w:pStyle w:val="NormalWeb"/>
        <w:spacing w:before="0" w:beforeAutospacing="0" w:after="0" w:afterAutospacing="0"/>
        <w:rPr>
          <w:color w:val="0E101A"/>
        </w:rPr>
      </w:pPr>
      <w:r w:rsidRPr="00195C55">
        <w:rPr>
          <w:color w:val="0E101A"/>
        </w:rPr>
        <w:t>During the first year of life, a child’s cognitive development mostly involves oral exploration, which Piaget (1964), called the sensorimotor stage. According to Piaget (1952), as a child grows, so does their thinking, as such, a child assimilates or ‘constructs their thoughts’, as a response to the world around them, which he called schemas, and thus adapts accordingly. (McLeod, 2020). As children are exposed to unfamiliar experiences, they will use previously learned schema, from which, to fit this new experience</w:t>
      </w:r>
      <w:r w:rsidR="00723B0B">
        <w:rPr>
          <w:color w:val="0E101A"/>
        </w:rPr>
        <w:t>.</w:t>
      </w:r>
      <w:r w:rsidRPr="00195C55">
        <w:rPr>
          <w:color w:val="0E101A"/>
        </w:rPr>
        <w:t xml:space="preserve"> </w:t>
      </w:r>
      <w:r w:rsidR="00723B0B">
        <w:rPr>
          <w:color w:val="0E101A"/>
        </w:rPr>
        <w:t>H</w:t>
      </w:r>
      <w:r w:rsidRPr="00195C55">
        <w:rPr>
          <w:color w:val="0E101A"/>
        </w:rPr>
        <w:t>owever, if this is not possible and the existing schema</w:t>
      </w:r>
      <w:r w:rsidR="00723B0B">
        <w:rPr>
          <w:color w:val="0E101A"/>
        </w:rPr>
        <w:t xml:space="preserve"> is</w:t>
      </w:r>
      <w:r w:rsidRPr="00195C55">
        <w:rPr>
          <w:color w:val="0E101A"/>
        </w:rPr>
        <w:t xml:space="preserve"> no longer effective, </w:t>
      </w:r>
      <w:r w:rsidR="00723B0B">
        <w:rPr>
          <w:color w:val="0E101A"/>
        </w:rPr>
        <w:t>g</w:t>
      </w:r>
      <w:r w:rsidRPr="00195C55">
        <w:rPr>
          <w:color w:val="0E101A"/>
        </w:rPr>
        <w:t>iven the help of an adult, a child can come to understand and accommodate their original schema to fit the new experience. For example, Toddlers may come to think that milk is served in blue beakers, because they have only ever experienced milk provided in a blue beaker, and if they are given juice instead of milk in the blue beaker, they will need to adapt their schema so that both milk and juice can come in blue beakers. (Tassoni et al., 2005, p135). </w:t>
      </w:r>
    </w:p>
    <w:p w14:paraId="2C91547F" w14:textId="77777777" w:rsidR="00D27416" w:rsidRPr="00195C55" w:rsidRDefault="00D27416" w:rsidP="004637D5">
      <w:pPr>
        <w:pStyle w:val="NormalWeb"/>
        <w:spacing w:before="0" w:beforeAutospacing="0" w:after="0" w:afterAutospacing="0"/>
        <w:rPr>
          <w:color w:val="0E101A"/>
        </w:rPr>
      </w:pPr>
    </w:p>
    <w:p w14:paraId="72434668" w14:textId="0973F399" w:rsidR="004637D5" w:rsidRPr="00195C55" w:rsidRDefault="004637D5" w:rsidP="004637D5">
      <w:pPr>
        <w:pStyle w:val="NormalWeb"/>
        <w:spacing w:before="0" w:beforeAutospacing="0" w:after="0" w:afterAutospacing="0"/>
        <w:rPr>
          <w:color w:val="0E101A"/>
        </w:rPr>
      </w:pPr>
      <w:r w:rsidRPr="00195C55">
        <w:rPr>
          <w:color w:val="0E101A"/>
        </w:rPr>
        <w:t xml:space="preserve">Piaget (1952), suggested that children under the age of six, are unable to comprehend quantity, size, and number, for example, to judge whether a child possessed the ability to conserve, Piaget conducted conservation studies (1941), a child was presented with two identical cups of water and asked whether they contained the same amount. An adult would then pour the water from one cup into a taller cup in front of the child and then asked again if they contained the same amount. If the child said yes, they were able to conserve, no, there is now more water in the taller beaker, they are unable to conserve. (Call and Rochat, 1996). Piaget </w:t>
      </w:r>
      <w:r w:rsidR="00723B0B">
        <w:rPr>
          <w:color w:val="0E101A"/>
        </w:rPr>
        <w:t xml:space="preserve">argued, </w:t>
      </w:r>
      <w:r w:rsidRPr="00195C55">
        <w:rPr>
          <w:color w:val="0E101A"/>
        </w:rPr>
        <w:t>children in the pre-operational stage will indicate that there would be more water in the taller cup. (Green, 2007). However, it has been found that children can develop conservation earlier in some cases, for example. In Mexican villages, children of pottery makers, understand that altering the shape of clay does not alter the amount, at a much younger age, than a child who does not have similar experiences. (Price-Williams et al.,1969).</w:t>
      </w:r>
    </w:p>
    <w:p w14:paraId="22A2E3A8" w14:textId="77777777" w:rsidR="00D27416" w:rsidRPr="00195C55" w:rsidRDefault="00D27416" w:rsidP="004637D5">
      <w:pPr>
        <w:pStyle w:val="NormalWeb"/>
        <w:spacing w:before="0" w:beforeAutospacing="0" w:after="0" w:afterAutospacing="0"/>
        <w:rPr>
          <w:color w:val="0E101A"/>
        </w:rPr>
      </w:pPr>
    </w:p>
    <w:p w14:paraId="19F0ED22" w14:textId="14EF8328" w:rsidR="004637D5" w:rsidRPr="00195C55" w:rsidRDefault="004637D5" w:rsidP="004637D5">
      <w:pPr>
        <w:pStyle w:val="NormalWeb"/>
        <w:spacing w:before="0" w:beforeAutospacing="0" w:after="0" w:afterAutospacing="0"/>
        <w:rPr>
          <w:color w:val="0E101A"/>
        </w:rPr>
      </w:pPr>
      <w:r w:rsidRPr="00195C55">
        <w:rPr>
          <w:color w:val="0E101A"/>
        </w:rPr>
        <w:t>Piaget (1952),</w:t>
      </w:r>
      <w:r w:rsidR="00723B0B">
        <w:rPr>
          <w:color w:val="0E101A"/>
        </w:rPr>
        <w:t xml:space="preserve"> also</w:t>
      </w:r>
      <w:r w:rsidRPr="00195C55">
        <w:rPr>
          <w:color w:val="0E101A"/>
        </w:rPr>
        <w:t xml:space="preserve"> believed that children move through the stages, via the same pattern, but the rate at which a child develops, is unique to them, thus the ages in which they reach and leave stages vary. Dasen (1975) conducted studies of tribal children in Canada, Africa, and Australia, it was found there were differences in the age in which children attained specific stages and skills. For example, around fifty percent of children from Inuit families were able to complete a spatial test by the time they reached the age of seven and in Aranda children, it was age nine. However, children from Baoul families, were unable to complete the test until they reached twelve, and when presented with a conservation task, the age at which this was obtained reversed. The findings would indicate that environment is an influencing factor in cognitive development, as the children from Baoul families lived in a permanent setting but the Inuit and Aranda children were nomadic, and each community had differing values and rewarded different skills and behaviour. (Worthy et al.,2020).</w:t>
      </w:r>
    </w:p>
    <w:p w14:paraId="4DC9348D" w14:textId="77777777" w:rsidR="00B16D0A" w:rsidRPr="00195C55" w:rsidRDefault="00B16D0A" w:rsidP="004637D5">
      <w:pPr>
        <w:pStyle w:val="NormalWeb"/>
        <w:spacing w:before="0" w:beforeAutospacing="0" w:after="0" w:afterAutospacing="0"/>
        <w:rPr>
          <w:color w:val="0E101A"/>
        </w:rPr>
      </w:pPr>
    </w:p>
    <w:p w14:paraId="4AC5F3D0" w14:textId="24FE83AD" w:rsidR="004637D5" w:rsidRPr="00195C55" w:rsidRDefault="004637D5" w:rsidP="004637D5">
      <w:pPr>
        <w:pStyle w:val="NormalWeb"/>
        <w:spacing w:before="0" w:beforeAutospacing="0" w:after="0" w:afterAutospacing="0"/>
        <w:rPr>
          <w:color w:val="0E101A"/>
        </w:rPr>
      </w:pPr>
      <w:r w:rsidRPr="00195C55">
        <w:rPr>
          <w:color w:val="0E101A"/>
        </w:rPr>
        <w:t>A child’s cultural identity and background is a strong influence though out childhood and will influence the way they think, but universally throughout cultures, the importance of attachment and primary caregivers to development remains the same</w:t>
      </w:r>
      <w:r w:rsidRPr="00195C55">
        <w:rPr>
          <w:rStyle w:val="Emphasis"/>
          <w:color w:val="0E101A"/>
        </w:rPr>
        <w:t>. “Culture is the raw material of thinking.”</w:t>
      </w:r>
      <w:r w:rsidRPr="00195C55">
        <w:rPr>
          <w:color w:val="0E101A"/>
        </w:rPr>
        <w:t> (Glassman, 2001</w:t>
      </w:r>
      <w:r w:rsidR="00D27416" w:rsidRPr="00195C55">
        <w:rPr>
          <w:color w:val="0E101A"/>
        </w:rPr>
        <w:t xml:space="preserve">, </w:t>
      </w:r>
      <w:r w:rsidRPr="00195C55">
        <w:rPr>
          <w:color w:val="0E101A"/>
        </w:rPr>
        <w:t>P</w:t>
      </w:r>
      <w:r w:rsidR="00D27416" w:rsidRPr="00195C55">
        <w:rPr>
          <w:color w:val="0E101A"/>
        </w:rPr>
        <w:t>.</w:t>
      </w:r>
      <w:r w:rsidRPr="00195C55">
        <w:rPr>
          <w:color w:val="0E101A"/>
        </w:rPr>
        <w:t xml:space="preserve">3). All cultures provide their children with the </w:t>
      </w:r>
      <w:r w:rsidRPr="00195C55">
        <w:rPr>
          <w:color w:val="0E101A"/>
        </w:rPr>
        <w:lastRenderedPageBreak/>
        <w:t>tools to adapt intellectually, although how this is approached may vary on culture, frequency of interactions, and environment.</w:t>
      </w:r>
    </w:p>
    <w:p w14:paraId="530E3992" w14:textId="77777777" w:rsidR="00B16D0A" w:rsidRPr="00195C55" w:rsidRDefault="00B16D0A" w:rsidP="004637D5">
      <w:pPr>
        <w:pStyle w:val="NormalWeb"/>
        <w:spacing w:before="0" w:beforeAutospacing="0" w:after="0" w:afterAutospacing="0"/>
        <w:rPr>
          <w:color w:val="0E101A"/>
        </w:rPr>
      </w:pPr>
    </w:p>
    <w:p w14:paraId="6BB54AAB" w14:textId="64C893B5" w:rsidR="00B16D0A" w:rsidRPr="00195C55" w:rsidRDefault="004637D5" w:rsidP="004637D5">
      <w:pPr>
        <w:pStyle w:val="NormalWeb"/>
        <w:spacing w:before="0" w:beforeAutospacing="0" w:after="0" w:afterAutospacing="0"/>
        <w:rPr>
          <w:color w:val="0E101A"/>
        </w:rPr>
      </w:pPr>
      <w:r w:rsidRPr="00195C55">
        <w:rPr>
          <w:color w:val="0E101A"/>
        </w:rPr>
        <w:t>Today, children experience culture from the moment they are born and will have been exposed to many cultural values and practices before they even reach school age. The community, culture, and environment children are brought up in have a major role to play in their ability to attain milestones and will ultimately shape their overall development.</w:t>
      </w:r>
      <w:r w:rsidR="00B16D0A" w:rsidRPr="00195C55">
        <w:rPr>
          <w:color w:val="0E101A"/>
        </w:rPr>
        <w:t xml:space="preserve"> </w:t>
      </w:r>
    </w:p>
    <w:p w14:paraId="047B29A8" w14:textId="3AF1D792" w:rsidR="00D27416" w:rsidRPr="00195C55" w:rsidRDefault="00D27416" w:rsidP="004637D5">
      <w:pPr>
        <w:pStyle w:val="NormalWeb"/>
        <w:spacing w:before="0" w:beforeAutospacing="0" w:after="0" w:afterAutospacing="0"/>
        <w:rPr>
          <w:rStyle w:val="Strong"/>
          <w:color w:val="0E101A"/>
          <w:u w:val="single"/>
        </w:rPr>
      </w:pPr>
    </w:p>
    <w:p w14:paraId="6AE7C76A" w14:textId="00C128CF" w:rsidR="00B16D0A" w:rsidRPr="00195C55" w:rsidRDefault="00B16D0A" w:rsidP="004637D5">
      <w:pPr>
        <w:pStyle w:val="NormalWeb"/>
        <w:spacing w:before="0" w:beforeAutospacing="0" w:after="0" w:afterAutospacing="0"/>
        <w:rPr>
          <w:rStyle w:val="Strong"/>
          <w:color w:val="0E101A"/>
        </w:rPr>
      </w:pPr>
      <w:r w:rsidRPr="00195C55">
        <w:rPr>
          <w:rStyle w:val="Strong"/>
          <w:color w:val="0E101A"/>
        </w:rPr>
        <w:t>87</w:t>
      </w:r>
      <w:r w:rsidR="003F1608">
        <w:rPr>
          <w:rStyle w:val="Strong"/>
          <w:color w:val="0E101A"/>
        </w:rPr>
        <w:t>9</w:t>
      </w:r>
      <w:r w:rsidRPr="00195C55">
        <w:rPr>
          <w:rStyle w:val="Strong"/>
          <w:color w:val="0E101A"/>
        </w:rPr>
        <w:t xml:space="preserve"> WORDS.</w:t>
      </w:r>
    </w:p>
    <w:p w14:paraId="1EB38E11" w14:textId="77777777" w:rsidR="00D27416" w:rsidRPr="00195C55" w:rsidRDefault="00D27416" w:rsidP="004637D5">
      <w:pPr>
        <w:pStyle w:val="NormalWeb"/>
        <w:spacing w:before="0" w:beforeAutospacing="0" w:after="0" w:afterAutospacing="0"/>
        <w:rPr>
          <w:color w:val="0E101A"/>
        </w:rPr>
      </w:pPr>
    </w:p>
    <w:p w14:paraId="33C79E26" w14:textId="77777777" w:rsidR="00B16D0A" w:rsidRPr="00195C55" w:rsidRDefault="00B16D0A" w:rsidP="004637D5">
      <w:pPr>
        <w:pStyle w:val="NormalWeb"/>
        <w:spacing w:before="0" w:beforeAutospacing="0" w:after="0" w:afterAutospacing="0"/>
        <w:rPr>
          <w:rStyle w:val="Strong"/>
          <w:color w:val="0E101A"/>
          <w:u w:val="single"/>
        </w:rPr>
      </w:pPr>
    </w:p>
    <w:p w14:paraId="1ADF58E0" w14:textId="77777777" w:rsidR="00B16D0A" w:rsidRPr="00195C55" w:rsidRDefault="00B16D0A" w:rsidP="004637D5">
      <w:pPr>
        <w:pStyle w:val="NormalWeb"/>
        <w:spacing w:before="0" w:beforeAutospacing="0" w:after="0" w:afterAutospacing="0"/>
        <w:rPr>
          <w:rStyle w:val="Strong"/>
          <w:color w:val="0E101A"/>
          <w:u w:val="single"/>
        </w:rPr>
      </w:pPr>
    </w:p>
    <w:p w14:paraId="7F933B6A" w14:textId="77777777" w:rsidR="00B16D0A" w:rsidRPr="00195C55" w:rsidRDefault="00B16D0A" w:rsidP="004637D5">
      <w:pPr>
        <w:pStyle w:val="NormalWeb"/>
        <w:spacing w:before="0" w:beforeAutospacing="0" w:after="0" w:afterAutospacing="0"/>
        <w:rPr>
          <w:rStyle w:val="Strong"/>
          <w:color w:val="0E101A"/>
          <w:u w:val="single"/>
        </w:rPr>
      </w:pPr>
    </w:p>
    <w:p w14:paraId="1F4C5106" w14:textId="3EBC7B4A" w:rsidR="00B16D0A" w:rsidRPr="00195C55" w:rsidRDefault="00B16D0A" w:rsidP="004637D5">
      <w:pPr>
        <w:pStyle w:val="NormalWeb"/>
        <w:spacing w:before="0" w:beforeAutospacing="0" w:after="0" w:afterAutospacing="0"/>
        <w:rPr>
          <w:rStyle w:val="Strong"/>
          <w:color w:val="0E101A"/>
          <w:u w:val="single"/>
        </w:rPr>
      </w:pPr>
    </w:p>
    <w:p w14:paraId="5698C28F" w14:textId="0F817124" w:rsidR="004637D5" w:rsidRPr="00195C55" w:rsidRDefault="003F62EA" w:rsidP="00B16D0A">
      <w:pPr>
        <w:pStyle w:val="NormalWeb"/>
        <w:spacing w:before="0" w:beforeAutospacing="0" w:after="0" w:afterAutospacing="0"/>
        <w:jc w:val="center"/>
        <w:rPr>
          <w:rStyle w:val="Strong"/>
          <w:color w:val="5B9BD5" w:themeColor="accent5"/>
          <w:sz w:val="28"/>
          <w:szCs w:val="28"/>
          <w:u w:val="single"/>
        </w:rPr>
      </w:pPr>
      <w:r w:rsidRPr="00195C55">
        <w:drawing>
          <wp:anchor distT="0" distB="0" distL="114300" distR="114300" simplePos="0" relativeHeight="251664384" behindDoc="0" locked="0" layoutInCell="1" allowOverlap="1" wp14:anchorId="42BCF2F8" wp14:editId="2F7F2B74">
            <wp:simplePos x="0" y="0"/>
            <wp:positionH relativeFrom="page">
              <wp:posOffset>1013460</wp:posOffset>
            </wp:positionH>
            <wp:positionV relativeFrom="paragraph">
              <wp:posOffset>381000</wp:posOffset>
            </wp:positionV>
            <wp:extent cx="5760720" cy="311150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60720" cy="3111500"/>
                    </a:xfrm>
                    <a:prstGeom prst="rect">
                      <a:avLst/>
                    </a:prstGeom>
                  </pic:spPr>
                </pic:pic>
              </a:graphicData>
            </a:graphic>
            <wp14:sizeRelH relativeFrom="margin">
              <wp14:pctWidth>0</wp14:pctWidth>
            </wp14:sizeRelH>
            <wp14:sizeRelV relativeFrom="margin">
              <wp14:pctHeight>0</wp14:pctHeight>
            </wp14:sizeRelV>
          </wp:anchor>
        </w:drawing>
      </w:r>
      <w:r w:rsidR="004637D5" w:rsidRPr="00195C55">
        <w:rPr>
          <w:rStyle w:val="Strong"/>
          <w:color w:val="5B9BD5" w:themeColor="accent5"/>
          <w:sz w:val="28"/>
          <w:szCs w:val="28"/>
          <w:u w:val="single"/>
        </w:rPr>
        <w:t>Behaviour: The development of aggression</w:t>
      </w:r>
    </w:p>
    <w:p w14:paraId="6697FCC2" w14:textId="704E8641" w:rsidR="00B16D0A" w:rsidRPr="00195C55" w:rsidRDefault="00B16D0A" w:rsidP="00B16D0A">
      <w:pPr>
        <w:pStyle w:val="NormalWeb"/>
        <w:spacing w:before="0" w:beforeAutospacing="0" w:after="0" w:afterAutospacing="0"/>
        <w:jc w:val="center"/>
        <w:rPr>
          <w:rStyle w:val="Strong"/>
          <w:color w:val="5B9BD5" w:themeColor="accent5"/>
          <w:sz w:val="22"/>
          <w:szCs w:val="22"/>
          <w:u w:val="single"/>
        </w:rPr>
      </w:pPr>
    </w:p>
    <w:p w14:paraId="73D62C19" w14:textId="73ED7AF1" w:rsidR="00195C55" w:rsidRPr="00195C55" w:rsidRDefault="00195C55" w:rsidP="00195C55">
      <w:pPr>
        <w:pStyle w:val="NormalWeb"/>
        <w:spacing w:before="0" w:beforeAutospacing="0" w:after="0" w:afterAutospacing="0"/>
        <w:rPr>
          <w:color w:val="0E101A"/>
          <w:sz w:val="22"/>
          <w:szCs w:val="22"/>
        </w:rPr>
      </w:pPr>
      <w:r w:rsidRPr="00195C55">
        <w:rPr>
          <w:color w:val="0E101A"/>
          <w:sz w:val="22"/>
          <w:szCs w:val="22"/>
        </w:rPr>
        <w:t xml:space="preserve">  (Dixon, 2016).</w:t>
      </w:r>
    </w:p>
    <w:p w14:paraId="4F5488FD" w14:textId="77777777" w:rsidR="00195C55" w:rsidRDefault="00195C55" w:rsidP="00195C55">
      <w:pPr>
        <w:pStyle w:val="NormalWeb"/>
        <w:spacing w:before="0" w:beforeAutospacing="0" w:after="0" w:afterAutospacing="0"/>
        <w:rPr>
          <w:color w:val="0E101A"/>
        </w:rPr>
      </w:pPr>
    </w:p>
    <w:p w14:paraId="1008776C" w14:textId="7A66A854" w:rsidR="004637D5" w:rsidRPr="00195C55" w:rsidRDefault="004637D5" w:rsidP="00195C55">
      <w:pPr>
        <w:pStyle w:val="NormalWeb"/>
        <w:spacing w:before="0" w:beforeAutospacing="0" w:after="0" w:afterAutospacing="0"/>
        <w:rPr>
          <w:color w:val="0E101A"/>
        </w:rPr>
      </w:pPr>
      <w:r w:rsidRPr="00195C55">
        <w:rPr>
          <w:color w:val="0E101A"/>
        </w:rPr>
        <w:t>Children are born to become unique individuals, in character, disposition, and tendencies. </w:t>
      </w:r>
      <w:r w:rsidRPr="00195C55">
        <w:rPr>
          <w:rStyle w:val="Emphasis"/>
          <w:color w:val="0E101A"/>
        </w:rPr>
        <w:t>“Early childhood is marked by a critical period of cognitive development</w:t>
      </w:r>
      <w:r w:rsidRPr="00195C55">
        <w:rPr>
          <w:color w:val="0E101A"/>
        </w:rPr>
        <w:t>, (Nelson and Luciana, 2008), </w:t>
      </w:r>
      <w:r w:rsidRPr="00195C55">
        <w:rPr>
          <w:rStyle w:val="Emphasis"/>
          <w:color w:val="0E101A"/>
        </w:rPr>
        <w:t>and for forming life-long sedentary behaviour habits”.</w:t>
      </w:r>
      <w:r w:rsidRPr="00195C55">
        <w:rPr>
          <w:color w:val="0E101A"/>
        </w:rPr>
        <w:t> (Jones et al., 2013).</w:t>
      </w:r>
    </w:p>
    <w:p w14:paraId="60F81D1A" w14:textId="77777777" w:rsidR="00195C55" w:rsidRPr="00195C55" w:rsidRDefault="00195C55" w:rsidP="00195C55">
      <w:pPr>
        <w:pStyle w:val="NormalWeb"/>
        <w:spacing w:before="0" w:beforeAutospacing="0" w:after="0" w:afterAutospacing="0"/>
        <w:rPr>
          <w:b/>
          <w:bCs/>
          <w:color w:val="5B9BD5" w:themeColor="accent5"/>
          <w:sz w:val="28"/>
          <w:szCs w:val="28"/>
          <w:u w:val="single"/>
        </w:rPr>
      </w:pPr>
    </w:p>
    <w:p w14:paraId="2FDA1552" w14:textId="29814C42" w:rsidR="004637D5" w:rsidRPr="00195C55" w:rsidRDefault="004637D5" w:rsidP="004637D5">
      <w:pPr>
        <w:pStyle w:val="NormalWeb"/>
        <w:spacing w:before="0" w:beforeAutospacing="0" w:after="0" w:afterAutospacing="0"/>
        <w:rPr>
          <w:color w:val="0E101A"/>
        </w:rPr>
      </w:pPr>
      <w:r w:rsidRPr="00195C55">
        <w:rPr>
          <w:color w:val="0E101A"/>
        </w:rPr>
        <w:t>Personality can be seen to emerge from birth, for example, some babies will embrace and smile when you pick them up, while others will be more reserved and tense. Bruce and Meggitt (1996), described a child’s temperament, with three components, activity, is a child impulsive or take more care, emotionality, are they more anxious or enthusiastic and sociability, is a child sociable, likes company or a more solitary individual. (Green, 2007, p 370).</w:t>
      </w:r>
    </w:p>
    <w:p w14:paraId="60574356" w14:textId="77777777" w:rsidR="00195C55" w:rsidRPr="00195C55" w:rsidRDefault="00195C55" w:rsidP="004637D5">
      <w:pPr>
        <w:pStyle w:val="NormalWeb"/>
        <w:spacing w:before="0" w:beforeAutospacing="0" w:after="0" w:afterAutospacing="0"/>
        <w:rPr>
          <w:color w:val="0E101A"/>
        </w:rPr>
      </w:pPr>
    </w:p>
    <w:p w14:paraId="5C70AF46" w14:textId="74196863" w:rsidR="004637D5" w:rsidRPr="00195C55" w:rsidRDefault="004637D5" w:rsidP="004637D5">
      <w:pPr>
        <w:pStyle w:val="NormalWeb"/>
        <w:spacing w:before="0" w:beforeAutospacing="0" w:after="0" w:afterAutospacing="0"/>
        <w:rPr>
          <w:color w:val="0E101A"/>
        </w:rPr>
      </w:pPr>
      <w:r w:rsidRPr="00195C55">
        <w:rPr>
          <w:color w:val="0E101A"/>
        </w:rPr>
        <w:t xml:space="preserve">The behaviourist approach suggests that behaviour is the result of interaction with the environment and observable behaviours. Skinner believed that all of what a child learns can </w:t>
      </w:r>
      <w:r w:rsidRPr="00195C55">
        <w:rPr>
          <w:color w:val="0E101A"/>
        </w:rPr>
        <w:lastRenderedPageBreak/>
        <w:t xml:space="preserve">be explained by conditioning, (Green,2007, </w:t>
      </w:r>
      <w:r w:rsidR="00195C55" w:rsidRPr="00195C55">
        <w:rPr>
          <w:color w:val="0E101A"/>
        </w:rPr>
        <w:t>p</w:t>
      </w:r>
      <w:r w:rsidRPr="00195C55">
        <w:rPr>
          <w:color w:val="0E101A"/>
        </w:rPr>
        <w:t>.137). Conditioning is where a child has learned to behave in a particular way, due to their previous experiences or learning by association, for example, a child may touch something hot and burn themselves and now has learned not to touch again. Skinner argued that children learn via the exploration of their environment and bringing about conclusions from the consequences of their behaviour. </w:t>
      </w:r>
      <w:r w:rsidRPr="00195C55">
        <w:rPr>
          <w:rStyle w:val="Emphasis"/>
          <w:color w:val="0E101A"/>
        </w:rPr>
        <w:t>“A person who has been punished is not thereby simply less inclined to behave in a given way; at best, he learns how to avoid punishment”.</w:t>
      </w:r>
      <w:r w:rsidRPr="00195C55">
        <w:rPr>
          <w:color w:val="0E101A"/>
        </w:rPr>
        <w:t> (Skinner, 1971, P.81). He suggested that all learning is the result of reinforcement of behaviour, for example, a child is provided with a reward, a positive reinforcer, such as chocolate, stickers, or praise for behaving appropriately.</w:t>
      </w:r>
    </w:p>
    <w:p w14:paraId="552447C6" w14:textId="77777777" w:rsidR="00195C55" w:rsidRPr="00195C55" w:rsidRDefault="00195C55" w:rsidP="004637D5">
      <w:pPr>
        <w:pStyle w:val="NormalWeb"/>
        <w:spacing w:before="0" w:beforeAutospacing="0" w:after="0" w:afterAutospacing="0"/>
        <w:rPr>
          <w:color w:val="0E101A"/>
        </w:rPr>
      </w:pPr>
    </w:p>
    <w:p w14:paraId="6A00EB04" w14:textId="1D07BF7D" w:rsidR="004637D5" w:rsidRPr="00195C55" w:rsidRDefault="004637D5" w:rsidP="004637D5">
      <w:pPr>
        <w:pStyle w:val="NormalWeb"/>
        <w:spacing w:before="0" w:beforeAutospacing="0" w:after="0" w:afterAutospacing="0"/>
        <w:rPr>
          <w:color w:val="0E101A"/>
        </w:rPr>
      </w:pPr>
      <w:r w:rsidRPr="00195C55">
        <w:rPr>
          <w:color w:val="0E101A"/>
        </w:rPr>
        <w:t>Research would indicate that parents and caregivers, can influence the behaviour of infants and young children. Negative parenting in the first years of life can lead to children exhibiting more aggressive and defiant behaviours, a study conducted by Lorber</w:t>
      </w:r>
      <w:r w:rsidR="00195C55" w:rsidRPr="00195C55">
        <w:rPr>
          <w:color w:val="0E101A"/>
        </w:rPr>
        <w:t xml:space="preserve"> (</w:t>
      </w:r>
      <w:r w:rsidRPr="00195C55">
        <w:rPr>
          <w:color w:val="0E101A"/>
        </w:rPr>
        <w:t>2004</w:t>
      </w:r>
      <w:r w:rsidR="00195C55" w:rsidRPr="00195C55">
        <w:rPr>
          <w:color w:val="0E101A"/>
        </w:rPr>
        <w:t>)</w:t>
      </w:r>
      <w:r w:rsidRPr="00195C55">
        <w:rPr>
          <w:color w:val="0E101A"/>
        </w:rPr>
        <w:t>, observed two hundred and sixty mothers and children from birth to first grade and assessed the infant’s behaviour and the style of parenting they had received up to the age of six months. Lorber’s initial thoughts were that both temperament and negative parenting, contributed to poor behavioural outcomes, but the study concluded that negative parenting had the biggest impact. (McGinn, 2011). </w:t>
      </w:r>
    </w:p>
    <w:p w14:paraId="62EB56A0" w14:textId="77777777" w:rsidR="00195C55" w:rsidRPr="00195C55" w:rsidRDefault="00195C55" w:rsidP="004637D5">
      <w:pPr>
        <w:pStyle w:val="NormalWeb"/>
        <w:spacing w:before="0" w:beforeAutospacing="0" w:after="0" w:afterAutospacing="0"/>
        <w:rPr>
          <w:color w:val="0E101A"/>
        </w:rPr>
      </w:pPr>
    </w:p>
    <w:p w14:paraId="4044E972" w14:textId="44B9223D" w:rsidR="004637D5" w:rsidRPr="00195C55" w:rsidRDefault="004637D5" w:rsidP="004637D5">
      <w:pPr>
        <w:pStyle w:val="NormalWeb"/>
        <w:spacing w:before="0" w:beforeAutospacing="0" w:after="0" w:afterAutospacing="0"/>
        <w:rPr>
          <w:color w:val="0E101A"/>
        </w:rPr>
      </w:pPr>
      <w:r w:rsidRPr="00195C55">
        <w:rPr>
          <w:color w:val="0E101A"/>
        </w:rPr>
        <w:t>Bandura (1977), believed that social factors influence the way children learn, he suggested that children imitate behaviours they observe, a concept he termed ‘</w:t>
      </w:r>
      <w:r w:rsidR="00195C55" w:rsidRPr="00195C55">
        <w:rPr>
          <w:color w:val="0E101A"/>
        </w:rPr>
        <w:t>modelling</w:t>
      </w:r>
      <w:r w:rsidRPr="00195C55">
        <w:rPr>
          <w:color w:val="0E101A"/>
        </w:rPr>
        <w:t>’. Motivation and self-efficiency were also important to Bandura’s theory and can influence how children view the behaviours of others and suggested that the development of aggression was linked to their social learning experiences. Bandura (1965) highlighted this, in his Bobo doll experiment. Children were given a film to watch, showing an adult expressing aggression towards a Bobo doll in a room, with three different outcomes, only aggression, aggression with reward, and aggression with discipline. It was found that children who had witnessed discipline, showed less aggressive tendencies towards the doll. Indicating that children were not swayed by the reward, instead, they were more influenced by punishment. (Tassoni et al., 2005, p.134). </w:t>
      </w:r>
    </w:p>
    <w:p w14:paraId="069B4F31" w14:textId="77777777" w:rsidR="00195C55" w:rsidRPr="00195C55" w:rsidRDefault="00195C55" w:rsidP="004637D5">
      <w:pPr>
        <w:pStyle w:val="NormalWeb"/>
        <w:spacing w:before="0" w:beforeAutospacing="0" w:after="0" w:afterAutospacing="0"/>
        <w:rPr>
          <w:color w:val="0E101A"/>
        </w:rPr>
      </w:pPr>
    </w:p>
    <w:p w14:paraId="2EBC90F5" w14:textId="0F39CFAA" w:rsidR="004637D5" w:rsidRPr="00195C55" w:rsidRDefault="004637D5" w:rsidP="004637D5">
      <w:pPr>
        <w:pStyle w:val="NormalWeb"/>
        <w:spacing w:before="0" w:beforeAutospacing="0" w:after="0" w:afterAutospacing="0"/>
        <w:rPr>
          <w:color w:val="0E101A"/>
        </w:rPr>
      </w:pPr>
      <w:r w:rsidRPr="00195C55">
        <w:rPr>
          <w:color w:val="0E101A"/>
        </w:rPr>
        <w:t>Tremblay et al., (2004) conducted numerous studies into the source of aggression, he considered several influences, both prenatally and postnatally, that could affect neurobiological development. The research suggested that smoking, alcohol, nutrition, and stress, all can contribute toward the development of chronic aggression in children. Tremblay also speculated that nature influences behaviour, faulty genes, can prevent a child from developing the desired language skills, and thus causing emotional problems and frustration, in their incapability to communicate effectively, making them more likely to display aggressive tendencies. (Swaminathan, 2007). </w:t>
      </w:r>
    </w:p>
    <w:p w14:paraId="37E05D76" w14:textId="77777777" w:rsidR="00195C55" w:rsidRPr="00195C55" w:rsidRDefault="00195C55" w:rsidP="004637D5">
      <w:pPr>
        <w:pStyle w:val="NormalWeb"/>
        <w:spacing w:before="0" w:beforeAutospacing="0" w:after="0" w:afterAutospacing="0"/>
        <w:rPr>
          <w:color w:val="0E101A"/>
        </w:rPr>
      </w:pPr>
    </w:p>
    <w:p w14:paraId="1311D8FB" w14:textId="2686A2B8" w:rsidR="004637D5" w:rsidRPr="00195C55" w:rsidRDefault="004637D5" w:rsidP="004637D5">
      <w:pPr>
        <w:pStyle w:val="NormalWeb"/>
        <w:spacing w:before="0" w:beforeAutospacing="0" w:after="0" w:afterAutospacing="0"/>
        <w:rPr>
          <w:color w:val="0E101A"/>
        </w:rPr>
      </w:pPr>
      <w:r w:rsidRPr="00195C55">
        <w:rPr>
          <w:color w:val="0E101A"/>
        </w:rPr>
        <w:t>Being an only child or having siblings can impact behaviour and learning, a younger child may be influenced by their elder sibling, having watched their response to different situations. According to Hetherington,1988, evidence suggests that if siblings have a balanced relationship, they go on to be more sociable and can have more positive relationships when compared to those, who have not experienced this type of relationship. (Brody, 2004, pp 124-126). However, sibling relationships can harm development, those who experience an aggressive older sibling, are more likely to develop behavioural problems, struggle with relationships, and attain</w:t>
      </w:r>
      <w:r w:rsidR="00723B0B">
        <w:rPr>
          <w:color w:val="0E101A"/>
        </w:rPr>
        <w:t>ing</w:t>
      </w:r>
      <w:r w:rsidRPr="00195C55">
        <w:rPr>
          <w:color w:val="0E101A"/>
        </w:rPr>
        <w:t xml:space="preserve"> milestones. (Bank, et al.,1996).</w:t>
      </w:r>
    </w:p>
    <w:p w14:paraId="64A31A07" w14:textId="77777777" w:rsidR="00195C55" w:rsidRPr="00195C55" w:rsidRDefault="00195C55" w:rsidP="004637D5">
      <w:pPr>
        <w:pStyle w:val="NormalWeb"/>
        <w:spacing w:before="0" w:beforeAutospacing="0" w:after="0" w:afterAutospacing="0"/>
        <w:rPr>
          <w:color w:val="0E101A"/>
        </w:rPr>
      </w:pPr>
    </w:p>
    <w:p w14:paraId="2EBDBDB9" w14:textId="062CD179" w:rsidR="004637D5" w:rsidRDefault="004637D5" w:rsidP="004637D5">
      <w:pPr>
        <w:pStyle w:val="NormalWeb"/>
        <w:spacing w:before="0" w:beforeAutospacing="0" w:after="0" w:afterAutospacing="0"/>
        <w:rPr>
          <w:color w:val="0E101A"/>
        </w:rPr>
      </w:pPr>
      <w:r w:rsidRPr="00195C55">
        <w:rPr>
          <w:color w:val="0E101A"/>
        </w:rPr>
        <w:lastRenderedPageBreak/>
        <w:t xml:space="preserve">Only children may receive more attention and focus, but lack the experiences that a sibling brings, in terms of social and emotional skills. A study conducted by Southern University in China </w:t>
      </w:r>
      <w:r w:rsidR="00195C55" w:rsidRPr="00195C55">
        <w:rPr>
          <w:color w:val="0E101A"/>
        </w:rPr>
        <w:t>(</w:t>
      </w:r>
      <w:r w:rsidRPr="00195C55">
        <w:rPr>
          <w:color w:val="0E101A"/>
        </w:rPr>
        <w:t>2016</w:t>
      </w:r>
      <w:r w:rsidR="00195C55" w:rsidRPr="00195C55">
        <w:rPr>
          <w:color w:val="0E101A"/>
        </w:rPr>
        <w:t>)</w:t>
      </w:r>
      <w:r w:rsidRPr="00195C55">
        <w:rPr>
          <w:color w:val="0E101A"/>
        </w:rPr>
        <w:t>, investigated whether cognition and personality differed between children with siblings and those who do not. The study concluded that although levels of intelligence were not affected, only children were found to be more flexible and creative. On the other hand, they were found to be less outgoing and able to empathize, in comparison with those with siblings. (Vinopal, 2017).</w:t>
      </w:r>
    </w:p>
    <w:p w14:paraId="006CD29F" w14:textId="77777777" w:rsidR="00D9546D" w:rsidRPr="00195C55" w:rsidRDefault="00D9546D" w:rsidP="004637D5">
      <w:pPr>
        <w:pStyle w:val="NormalWeb"/>
        <w:spacing w:before="0" w:beforeAutospacing="0" w:after="0" w:afterAutospacing="0"/>
        <w:rPr>
          <w:color w:val="0E101A"/>
        </w:rPr>
      </w:pPr>
    </w:p>
    <w:p w14:paraId="40241FF3" w14:textId="557BE307" w:rsidR="004637D5" w:rsidRPr="00195C55" w:rsidRDefault="004637D5" w:rsidP="004637D5">
      <w:pPr>
        <w:pStyle w:val="NormalWeb"/>
        <w:spacing w:before="0" w:beforeAutospacing="0" w:after="0" w:afterAutospacing="0"/>
        <w:rPr>
          <w:color w:val="0E101A"/>
        </w:rPr>
      </w:pPr>
      <w:r w:rsidRPr="00195C55">
        <w:rPr>
          <w:color w:val="0E101A"/>
        </w:rPr>
        <w:t xml:space="preserve">Evidence would suggest that both nature and nurture, affect behavioural development, that children can learn both good and bad behaviours from others, via observation and imitation. The environment they experience as part of their upbringing can influence all aspects of development including behaviour, although it does not necessarily mean that children who live in a violent household, go on to become aggressive themselves. Still, it may leave them with a predisposition to </w:t>
      </w:r>
      <w:r w:rsidR="00195C55" w:rsidRPr="00195C55">
        <w:rPr>
          <w:color w:val="0E101A"/>
        </w:rPr>
        <w:t>develop</w:t>
      </w:r>
      <w:r w:rsidRPr="00195C55">
        <w:rPr>
          <w:color w:val="0E101A"/>
        </w:rPr>
        <w:t xml:space="preserve"> behavioural problems and aggressive tendencies in childhood and later.</w:t>
      </w:r>
    </w:p>
    <w:p w14:paraId="44EA7A87" w14:textId="77777777" w:rsidR="004637D5" w:rsidRPr="00195C55" w:rsidRDefault="004637D5" w:rsidP="004637D5">
      <w:pPr>
        <w:pStyle w:val="NormalWeb"/>
        <w:spacing w:before="0" w:beforeAutospacing="0" w:after="0" w:afterAutospacing="0"/>
        <w:rPr>
          <w:b/>
          <w:bCs/>
          <w:color w:val="0E101A"/>
        </w:rPr>
      </w:pPr>
    </w:p>
    <w:p w14:paraId="217C2EED" w14:textId="01BB5226" w:rsidR="00322FE8" w:rsidRDefault="00195C55">
      <w:pPr>
        <w:rPr>
          <w:rFonts w:ascii="Times New Roman" w:hAnsi="Times New Roman" w:cs="Times New Roman"/>
          <w:b/>
          <w:bCs/>
          <w:sz w:val="24"/>
          <w:szCs w:val="24"/>
        </w:rPr>
      </w:pPr>
      <w:r w:rsidRPr="00195C55">
        <w:rPr>
          <w:rFonts w:ascii="Times New Roman" w:hAnsi="Times New Roman" w:cs="Times New Roman"/>
          <w:b/>
          <w:bCs/>
          <w:sz w:val="24"/>
          <w:szCs w:val="24"/>
        </w:rPr>
        <w:t>826 WORDS.</w:t>
      </w:r>
    </w:p>
    <w:p w14:paraId="0A4B3FFE" w14:textId="03E2B1FF" w:rsidR="00EF03C6" w:rsidRDefault="00EF03C6">
      <w:pPr>
        <w:rPr>
          <w:rFonts w:ascii="Times New Roman" w:hAnsi="Times New Roman" w:cs="Times New Roman"/>
          <w:b/>
          <w:bCs/>
          <w:sz w:val="24"/>
          <w:szCs w:val="24"/>
        </w:rPr>
      </w:pPr>
    </w:p>
    <w:p w14:paraId="2AD32905" w14:textId="6438E68D" w:rsidR="00EF03C6" w:rsidRDefault="00EF03C6" w:rsidP="00EF03C6">
      <w:pPr>
        <w:jc w:val="center"/>
        <w:rPr>
          <w:rFonts w:ascii="Times New Roman" w:hAnsi="Times New Roman" w:cs="Times New Roman"/>
          <w:b/>
          <w:bCs/>
          <w:sz w:val="24"/>
          <w:szCs w:val="24"/>
          <w:u w:val="single"/>
        </w:rPr>
      </w:pPr>
      <w:r w:rsidRPr="00EF03C6">
        <w:rPr>
          <w:rFonts w:ascii="Times New Roman" w:hAnsi="Times New Roman" w:cs="Times New Roman"/>
          <w:b/>
          <w:bCs/>
          <w:sz w:val="24"/>
          <w:szCs w:val="24"/>
          <w:u w:val="single"/>
        </w:rPr>
        <w:t>3185 WORDS</w:t>
      </w:r>
    </w:p>
    <w:p w14:paraId="75F1AAC7" w14:textId="53318249" w:rsidR="002F12DF" w:rsidRDefault="002F12DF" w:rsidP="00EF03C6">
      <w:pPr>
        <w:jc w:val="center"/>
        <w:rPr>
          <w:rFonts w:ascii="Times New Roman" w:hAnsi="Times New Roman" w:cs="Times New Roman"/>
          <w:b/>
          <w:bCs/>
          <w:sz w:val="24"/>
          <w:szCs w:val="24"/>
          <w:u w:val="single"/>
        </w:rPr>
      </w:pPr>
    </w:p>
    <w:p w14:paraId="2D601D3C" w14:textId="5B4E6428" w:rsidR="002F12DF" w:rsidRDefault="002F12DF" w:rsidP="00EF03C6">
      <w:pPr>
        <w:jc w:val="center"/>
        <w:rPr>
          <w:rFonts w:ascii="Times New Roman" w:hAnsi="Times New Roman" w:cs="Times New Roman"/>
          <w:b/>
          <w:bCs/>
          <w:sz w:val="24"/>
          <w:szCs w:val="24"/>
          <w:u w:val="single"/>
        </w:rPr>
      </w:pPr>
    </w:p>
    <w:p w14:paraId="696538CE" w14:textId="6B4134B7" w:rsidR="002F12DF" w:rsidRDefault="002F12DF" w:rsidP="00EF03C6">
      <w:pPr>
        <w:jc w:val="center"/>
        <w:rPr>
          <w:rFonts w:ascii="Times New Roman" w:hAnsi="Times New Roman" w:cs="Times New Roman"/>
          <w:b/>
          <w:bCs/>
          <w:sz w:val="24"/>
          <w:szCs w:val="24"/>
          <w:u w:val="single"/>
        </w:rPr>
      </w:pPr>
    </w:p>
    <w:p w14:paraId="3F903050" w14:textId="199A5331" w:rsidR="002F12DF" w:rsidRDefault="002F12DF" w:rsidP="00EF03C6">
      <w:pPr>
        <w:jc w:val="center"/>
        <w:rPr>
          <w:rFonts w:ascii="Times New Roman" w:hAnsi="Times New Roman" w:cs="Times New Roman"/>
          <w:b/>
          <w:bCs/>
          <w:sz w:val="24"/>
          <w:szCs w:val="24"/>
          <w:u w:val="single"/>
        </w:rPr>
      </w:pPr>
    </w:p>
    <w:p w14:paraId="50764861" w14:textId="64C39950" w:rsidR="002F12DF" w:rsidRDefault="002F12DF" w:rsidP="00EF03C6">
      <w:pPr>
        <w:jc w:val="center"/>
        <w:rPr>
          <w:rFonts w:ascii="Times New Roman" w:hAnsi="Times New Roman" w:cs="Times New Roman"/>
          <w:b/>
          <w:bCs/>
          <w:sz w:val="24"/>
          <w:szCs w:val="24"/>
          <w:u w:val="single"/>
        </w:rPr>
      </w:pPr>
    </w:p>
    <w:p w14:paraId="3EDD775E" w14:textId="51391ACD" w:rsidR="002F12DF" w:rsidRDefault="002F12DF" w:rsidP="00EF03C6">
      <w:pPr>
        <w:jc w:val="center"/>
        <w:rPr>
          <w:rFonts w:ascii="Times New Roman" w:hAnsi="Times New Roman" w:cs="Times New Roman"/>
          <w:b/>
          <w:bCs/>
          <w:sz w:val="24"/>
          <w:szCs w:val="24"/>
          <w:u w:val="single"/>
        </w:rPr>
      </w:pPr>
    </w:p>
    <w:p w14:paraId="16C61985" w14:textId="48CDBE23" w:rsidR="002F12DF" w:rsidRDefault="002F12DF" w:rsidP="00EF03C6">
      <w:pPr>
        <w:jc w:val="center"/>
        <w:rPr>
          <w:rFonts w:ascii="Times New Roman" w:hAnsi="Times New Roman" w:cs="Times New Roman"/>
          <w:b/>
          <w:bCs/>
          <w:sz w:val="24"/>
          <w:szCs w:val="24"/>
          <w:u w:val="single"/>
        </w:rPr>
      </w:pPr>
    </w:p>
    <w:p w14:paraId="18040EBF" w14:textId="6EB67A8B" w:rsidR="002F12DF" w:rsidRDefault="002F12DF" w:rsidP="00EF03C6">
      <w:pPr>
        <w:jc w:val="center"/>
        <w:rPr>
          <w:rFonts w:ascii="Times New Roman" w:hAnsi="Times New Roman" w:cs="Times New Roman"/>
          <w:b/>
          <w:bCs/>
          <w:sz w:val="24"/>
          <w:szCs w:val="24"/>
          <w:u w:val="single"/>
        </w:rPr>
      </w:pPr>
    </w:p>
    <w:p w14:paraId="6988196F" w14:textId="2544A9BE" w:rsidR="002F12DF" w:rsidRDefault="002F12DF" w:rsidP="00EF03C6">
      <w:pPr>
        <w:jc w:val="center"/>
        <w:rPr>
          <w:rFonts w:ascii="Times New Roman" w:hAnsi="Times New Roman" w:cs="Times New Roman"/>
          <w:b/>
          <w:bCs/>
          <w:sz w:val="24"/>
          <w:szCs w:val="24"/>
          <w:u w:val="single"/>
        </w:rPr>
      </w:pPr>
    </w:p>
    <w:p w14:paraId="56309F82" w14:textId="226434FD" w:rsidR="002F12DF" w:rsidRDefault="002F12DF" w:rsidP="00EF03C6">
      <w:pPr>
        <w:jc w:val="center"/>
        <w:rPr>
          <w:rFonts w:ascii="Times New Roman" w:hAnsi="Times New Roman" w:cs="Times New Roman"/>
          <w:b/>
          <w:bCs/>
          <w:sz w:val="24"/>
          <w:szCs w:val="24"/>
          <w:u w:val="single"/>
        </w:rPr>
      </w:pPr>
    </w:p>
    <w:p w14:paraId="7951A3ED" w14:textId="4C0AA904" w:rsidR="002F12DF" w:rsidRDefault="002F12DF" w:rsidP="00EF03C6">
      <w:pPr>
        <w:jc w:val="center"/>
        <w:rPr>
          <w:rFonts w:ascii="Times New Roman" w:hAnsi="Times New Roman" w:cs="Times New Roman"/>
          <w:b/>
          <w:bCs/>
          <w:sz w:val="24"/>
          <w:szCs w:val="24"/>
          <w:u w:val="single"/>
        </w:rPr>
      </w:pPr>
    </w:p>
    <w:p w14:paraId="5002EA46" w14:textId="1AE267E2" w:rsidR="002F12DF" w:rsidRDefault="002F12DF" w:rsidP="00EF03C6">
      <w:pPr>
        <w:jc w:val="center"/>
        <w:rPr>
          <w:rFonts w:ascii="Times New Roman" w:hAnsi="Times New Roman" w:cs="Times New Roman"/>
          <w:b/>
          <w:bCs/>
          <w:sz w:val="24"/>
          <w:szCs w:val="24"/>
          <w:u w:val="single"/>
        </w:rPr>
      </w:pPr>
    </w:p>
    <w:p w14:paraId="7AB80484" w14:textId="00923DBC" w:rsidR="002F12DF" w:rsidRDefault="002F12DF" w:rsidP="00EF03C6">
      <w:pPr>
        <w:jc w:val="center"/>
        <w:rPr>
          <w:rFonts w:ascii="Times New Roman" w:hAnsi="Times New Roman" w:cs="Times New Roman"/>
          <w:b/>
          <w:bCs/>
          <w:sz w:val="24"/>
          <w:szCs w:val="24"/>
          <w:u w:val="single"/>
        </w:rPr>
      </w:pPr>
    </w:p>
    <w:p w14:paraId="0556F97E" w14:textId="74ADFFFB" w:rsidR="002F12DF" w:rsidRDefault="002F12DF" w:rsidP="00EF03C6">
      <w:pPr>
        <w:jc w:val="center"/>
        <w:rPr>
          <w:rFonts w:ascii="Times New Roman" w:hAnsi="Times New Roman" w:cs="Times New Roman"/>
          <w:b/>
          <w:bCs/>
          <w:sz w:val="24"/>
          <w:szCs w:val="24"/>
          <w:u w:val="single"/>
        </w:rPr>
      </w:pPr>
    </w:p>
    <w:p w14:paraId="52424823" w14:textId="53D63C5B" w:rsidR="002F12DF" w:rsidRDefault="002F12DF" w:rsidP="00EF03C6">
      <w:pPr>
        <w:jc w:val="center"/>
        <w:rPr>
          <w:rFonts w:ascii="Times New Roman" w:hAnsi="Times New Roman" w:cs="Times New Roman"/>
          <w:b/>
          <w:bCs/>
          <w:sz w:val="24"/>
          <w:szCs w:val="24"/>
          <w:u w:val="single"/>
        </w:rPr>
      </w:pPr>
    </w:p>
    <w:p w14:paraId="5CD66080" w14:textId="2740E87E" w:rsidR="002F12DF" w:rsidRDefault="002F12DF" w:rsidP="00EF03C6">
      <w:pPr>
        <w:jc w:val="center"/>
        <w:rPr>
          <w:rFonts w:ascii="Times New Roman" w:hAnsi="Times New Roman" w:cs="Times New Roman"/>
          <w:b/>
          <w:bCs/>
          <w:sz w:val="24"/>
          <w:szCs w:val="24"/>
          <w:u w:val="single"/>
        </w:rPr>
      </w:pPr>
    </w:p>
    <w:p w14:paraId="0023E306" w14:textId="7BC907F6" w:rsidR="002F12DF" w:rsidRDefault="002F12DF" w:rsidP="00EF03C6">
      <w:pPr>
        <w:jc w:val="center"/>
        <w:rPr>
          <w:rFonts w:ascii="Times New Roman" w:hAnsi="Times New Roman" w:cs="Times New Roman"/>
          <w:b/>
          <w:bCs/>
          <w:sz w:val="24"/>
          <w:szCs w:val="24"/>
          <w:u w:val="single"/>
        </w:rPr>
      </w:pPr>
    </w:p>
    <w:p w14:paraId="6A435DB4" w14:textId="356EBBDA" w:rsidR="002F12DF" w:rsidRDefault="002F12DF" w:rsidP="00EF03C6">
      <w:pPr>
        <w:jc w:val="center"/>
        <w:rPr>
          <w:rFonts w:ascii="Times New Roman" w:hAnsi="Times New Roman" w:cs="Times New Roman"/>
          <w:b/>
          <w:bCs/>
          <w:sz w:val="24"/>
          <w:szCs w:val="24"/>
          <w:u w:val="single"/>
        </w:rPr>
      </w:pPr>
    </w:p>
    <w:p w14:paraId="74295E87" w14:textId="721C540E" w:rsidR="002F12DF" w:rsidRDefault="002F12DF" w:rsidP="00EF03C6">
      <w:pPr>
        <w:jc w:val="center"/>
        <w:rPr>
          <w:rFonts w:ascii="Times New Roman" w:hAnsi="Times New Roman" w:cs="Times New Roman"/>
          <w:b/>
          <w:bCs/>
          <w:sz w:val="24"/>
          <w:szCs w:val="24"/>
          <w:u w:val="single"/>
        </w:rPr>
      </w:pPr>
    </w:p>
    <w:p w14:paraId="43D19665" w14:textId="5A837D87" w:rsidR="002F12DF" w:rsidRDefault="002F12DF" w:rsidP="00EF03C6">
      <w:pPr>
        <w:jc w:val="center"/>
        <w:rPr>
          <w:rFonts w:ascii="Times New Roman" w:hAnsi="Times New Roman" w:cs="Times New Roman"/>
          <w:b/>
          <w:bCs/>
          <w:sz w:val="24"/>
          <w:szCs w:val="24"/>
          <w:u w:val="single"/>
        </w:rPr>
      </w:pPr>
    </w:p>
    <w:p w14:paraId="01737FE9" w14:textId="46FEB548" w:rsidR="002F12DF" w:rsidRDefault="002F12DF" w:rsidP="00EF03C6">
      <w:pPr>
        <w:jc w:val="center"/>
        <w:rPr>
          <w:rFonts w:ascii="Times New Roman" w:hAnsi="Times New Roman" w:cs="Times New Roman"/>
          <w:b/>
          <w:bCs/>
          <w:sz w:val="24"/>
          <w:szCs w:val="24"/>
          <w:u w:val="single"/>
        </w:rPr>
      </w:pPr>
    </w:p>
    <w:p w14:paraId="74325AA0" w14:textId="608E71D1" w:rsidR="005853CB" w:rsidRDefault="005853CB" w:rsidP="005853CB">
      <w:pPr>
        <w:pStyle w:val="ListParagraph"/>
        <w:ind w:left="360"/>
        <w:jc w:val="center"/>
        <w:rPr>
          <w:rFonts w:ascii="Times New Roman" w:hAnsi="Times New Roman" w:cs="Times New Roman"/>
          <w:b/>
          <w:bCs/>
          <w:sz w:val="32"/>
          <w:szCs w:val="32"/>
          <w:u w:val="single"/>
          <w:lang w:val="en-US"/>
        </w:rPr>
      </w:pPr>
      <w:r w:rsidRPr="00E266C5">
        <w:rPr>
          <w:rFonts w:ascii="Times New Roman" w:hAnsi="Times New Roman" w:cs="Times New Roman"/>
          <w:b/>
          <w:bCs/>
          <w:sz w:val="32"/>
          <w:szCs w:val="32"/>
          <w:u w:val="single"/>
          <w:lang w:val="en-US"/>
        </w:rPr>
        <w:t>Reference List</w:t>
      </w:r>
    </w:p>
    <w:p w14:paraId="16F29C11" w14:textId="77777777" w:rsidR="005853CB" w:rsidRPr="00E266C5" w:rsidRDefault="005853CB" w:rsidP="005853CB">
      <w:pPr>
        <w:pStyle w:val="ListParagraph"/>
        <w:ind w:left="360"/>
        <w:jc w:val="center"/>
        <w:rPr>
          <w:rFonts w:ascii="Times New Roman" w:hAnsi="Times New Roman" w:cs="Times New Roman"/>
          <w:b/>
          <w:bCs/>
          <w:sz w:val="32"/>
          <w:szCs w:val="32"/>
          <w:u w:val="single"/>
          <w:lang w:val="en-US"/>
        </w:rPr>
      </w:pPr>
    </w:p>
    <w:p w14:paraId="133BB242" w14:textId="77777777" w:rsidR="005853CB" w:rsidRDefault="005853CB" w:rsidP="005853CB">
      <w:pPr>
        <w:pStyle w:val="ListParagraph"/>
        <w:ind w:left="360"/>
        <w:rPr>
          <w:rFonts w:ascii="Times New Roman" w:hAnsi="Times New Roman" w:cs="Times New Roman"/>
          <w:sz w:val="24"/>
          <w:szCs w:val="24"/>
          <w:lang w:val="en-US"/>
        </w:rPr>
      </w:pPr>
    </w:p>
    <w:p w14:paraId="7BCF2673" w14:textId="28BA6EDC" w:rsidR="00817272" w:rsidRPr="00103577" w:rsidRDefault="00817272" w:rsidP="00817272">
      <w:pPr>
        <w:pStyle w:val="ListParagraph"/>
        <w:numPr>
          <w:ilvl w:val="0"/>
          <w:numId w:val="32"/>
        </w:numPr>
        <w:rPr>
          <w:rFonts w:ascii="Times New Roman" w:hAnsi="Times New Roman" w:cs="Times New Roman"/>
          <w:sz w:val="24"/>
          <w:szCs w:val="24"/>
          <w:lang w:val="en-US"/>
        </w:rPr>
      </w:pPr>
      <w:r w:rsidRPr="00103577">
        <w:rPr>
          <w:rFonts w:ascii="Times New Roman" w:hAnsi="Times New Roman" w:cs="Times New Roman"/>
          <w:sz w:val="24"/>
          <w:szCs w:val="24"/>
          <w:lang w:val="en-US"/>
        </w:rPr>
        <w:t xml:space="preserve">Ayres. P, 2009, The origins of attachment theory: John Bowlby and Mary Ainsworth, </w:t>
      </w:r>
      <w:hyperlink r:id="rId11" w:history="1">
        <w:r w:rsidRPr="00103577">
          <w:rPr>
            <w:rFonts w:ascii="Times New Roman" w:hAnsi="Times New Roman" w:cs="Times New Roman"/>
            <w:color w:val="0000FF"/>
            <w:sz w:val="24"/>
            <w:szCs w:val="24"/>
            <w:u w:val="single"/>
          </w:rPr>
          <w:t xml:space="preserve">THE ORIGINS OF ATTACHMENT THEORY: JOHN BOWLBY AND MARY AINSWORTH by Phil Ayres - </w:t>
        </w:r>
        <w:proofErr w:type="spellStart"/>
        <w:r w:rsidRPr="00103577">
          <w:rPr>
            <w:rFonts w:ascii="Times New Roman" w:hAnsi="Times New Roman" w:cs="Times New Roman"/>
            <w:color w:val="0000FF"/>
            <w:sz w:val="24"/>
            <w:szCs w:val="24"/>
            <w:u w:val="single"/>
          </w:rPr>
          <w:t>issuu</w:t>
        </w:r>
        <w:proofErr w:type="spellEnd"/>
      </w:hyperlink>
      <w:r w:rsidRPr="00103577">
        <w:rPr>
          <w:rFonts w:ascii="Times New Roman" w:hAnsi="Times New Roman" w:cs="Times New Roman"/>
          <w:sz w:val="24"/>
          <w:szCs w:val="24"/>
        </w:rPr>
        <w:t xml:space="preserve">. </w:t>
      </w:r>
      <w:r w:rsidRPr="00103577">
        <w:rPr>
          <w:rFonts w:ascii="Times New Roman" w:hAnsi="Times New Roman" w:cs="Times New Roman"/>
          <w:sz w:val="24"/>
          <w:szCs w:val="24"/>
          <w:lang w:val="en-US"/>
        </w:rPr>
        <w:t>Date accessed 24/03/2021.</w:t>
      </w:r>
    </w:p>
    <w:p w14:paraId="55030243" w14:textId="77777777" w:rsidR="00817272" w:rsidRPr="00103577" w:rsidRDefault="00817272" w:rsidP="00817272">
      <w:pPr>
        <w:pStyle w:val="ListParagraph"/>
        <w:rPr>
          <w:rFonts w:ascii="Times New Roman" w:hAnsi="Times New Roman" w:cs="Times New Roman"/>
          <w:sz w:val="24"/>
          <w:szCs w:val="24"/>
          <w:lang w:val="en-US"/>
        </w:rPr>
      </w:pPr>
    </w:p>
    <w:p w14:paraId="7666222D" w14:textId="77777777" w:rsidR="005853CB" w:rsidRPr="005853CB" w:rsidRDefault="00817272" w:rsidP="005853CB">
      <w:pPr>
        <w:pStyle w:val="ListParagraph"/>
        <w:numPr>
          <w:ilvl w:val="0"/>
          <w:numId w:val="32"/>
        </w:numPr>
        <w:rPr>
          <w:rFonts w:ascii="Times New Roman" w:hAnsi="Times New Roman" w:cs="Times New Roman"/>
          <w:sz w:val="24"/>
          <w:szCs w:val="24"/>
          <w:lang w:val="en-US"/>
        </w:rPr>
      </w:pPr>
      <w:r w:rsidRPr="00103577">
        <w:rPr>
          <w:rFonts w:ascii="Times New Roman" w:hAnsi="Times New Roman" w:cs="Times New Roman"/>
          <w:sz w:val="24"/>
          <w:szCs w:val="24"/>
        </w:rPr>
        <w:t xml:space="preserve">Beyer. A, and Lazzard. J, 2019, Psychology through the lifespan, </w:t>
      </w:r>
      <w:hyperlink r:id="rId12" w:history="1">
        <w:r w:rsidRPr="00103577">
          <w:rPr>
            <w:rFonts w:ascii="Times New Roman" w:hAnsi="Times New Roman" w:cs="Times New Roman"/>
            <w:color w:val="0000FF"/>
            <w:sz w:val="24"/>
            <w:szCs w:val="24"/>
            <w:u w:val="single"/>
          </w:rPr>
          <w:t xml:space="preserve">Psychology Through the </w:t>
        </w:r>
        <w:proofErr w:type="spellStart"/>
        <w:r w:rsidRPr="00103577">
          <w:rPr>
            <w:rFonts w:ascii="Times New Roman" w:hAnsi="Times New Roman" w:cs="Times New Roman"/>
            <w:color w:val="0000FF"/>
            <w:sz w:val="24"/>
            <w:szCs w:val="24"/>
            <w:u w:val="single"/>
          </w:rPr>
          <w:t>LifespanOER</w:t>
        </w:r>
        <w:proofErr w:type="spellEnd"/>
        <w:r w:rsidRPr="00103577">
          <w:rPr>
            <w:rFonts w:ascii="Times New Roman" w:hAnsi="Times New Roman" w:cs="Times New Roman"/>
            <w:color w:val="0000FF"/>
            <w:sz w:val="24"/>
            <w:szCs w:val="24"/>
            <w:u w:val="single"/>
          </w:rPr>
          <w:t xml:space="preserve"> Full V 2.0.pdf</w:t>
        </w:r>
      </w:hyperlink>
      <w:r w:rsidRPr="00103577">
        <w:rPr>
          <w:rFonts w:ascii="Times New Roman" w:hAnsi="Times New Roman" w:cs="Times New Roman"/>
          <w:sz w:val="24"/>
          <w:szCs w:val="24"/>
        </w:rPr>
        <w:t xml:space="preserve">. Date accessed 22/03/2021. </w:t>
      </w:r>
    </w:p>
    <w:p w14:paraId="473A0598" w14:textId="77777777" w:rsidR="005853CB" w:rsidRPr="005853CB" w:rsidRDefault="005853CB" w:rsidP="005853CB">
      <w:pPr>
        <w:pStyle w:val="ListParagraph"/>
        <w:rPr>
          <w:rFonts w:ascii="Times New Roman" w:eastAsia="Times New Roman" w:hAnsi="Times New Roman" w:cs="Times New Roman"/>
          <w:color w:val="323232"/>
          <w:sz w:val="24"/>
          <w:szCs w:val="24"/>
          <w:lang w:eastAsia="en-GB"/>
        </w:rPr>
      </w:pPr>
    </w:p>
    <w:p w14:paraId="5B028A59" w14:textId="01C4CFD7" w:rsidR="00817272" w:rsidRPr="005853CB" w:rsidRDefault="00817272" w:rsidP="005853CB">
      <w:pPr>
        <w:pStyle w:val="ListParagraph"/>
        <w:numPr>
          <w:ilvl w:val="0"/>
          <w:numId w:val="32"/>
        </w:numPr>
        <w:rPr>
          <w:rFonts w:ascii="Times New Roman" w:hAnsi="Times New Roman" w:cs="Times New Roman"/>
          <w:sz w:val="24"/>
          <w:szCs w:val="24"/>
          <w:lang w:val="en-US"/>
        </w:rPr>
      </w:pPr>
      <w:r w:rsidRPr="005853CB">
        <w:rPr>
          <w:rFonts w:ascii="Times New Roman" w:eastAsia="Times New Roman" w:hAnsi="Times New Roman" w:cs="Times New Roman"/>
          <w:color w:val="323232"/>
          <w:sz w:val="24"/>
          <w:szCs w:val="24"/>
          <w:lang w:eastAsia="en-GB"/>
        </w:rPr>
        <w:t xml:space="preserve">Brody. G, 2004, Siblings’ direct and indirect contributions to child development, </w:t>
      </w:r>
      <w:hyperlink r:id="rId13" w:history="1">
        <w:r w:rsidRPr="005853CB">
          <w:rPr>
            <w:rFonts w:ascii="Times New Roman" w:eastAsia="Times New Roman" w:hAnsi="Times New Roman" w:cs="Times New Roman"/>
            <w:color w:val="0000FF"/>
            <w:sz w:val="24"/>
            <w:szCs w:val="24"/>
            <w:u w:val="single"/>
            <w:lang w:eastAsia="en-GB"/>
          </w:rPr>
          <w:t>https://doi.org/10.1111/j.0963-7214.2004.00289.x</w:t>
        </w:r>
      </w:hyperlink>
      <w:r w:rsidRPr="005853CB">
        <w:rPr>
          <w:rFonts w:ascii="Times New Roman" w:eastAsia="Times New Roman" w:hAnsi="Times New Roman" w:cs="Times New Roman"/>
          <w:color w:val="0000FF"/>
          <w:sz w:val="24"/>
          <w:szCs w:val="24"/>
          <w:u w:val="single"/>
          <w:lang w:eastAsia="en-GB"/>
        </w:rPr>
        <w:t xml:space="preserve"> </w:t>
      </w:r>
      <w:r w:rsidRPr="005853CB">
        <w:rPr>
          <w:rFonts w:ascii="Times New Roman" w:eastAsia="Times New Roman" w:hAnsi="Times New Roman" w:cs="Times New Roman"/>
          <w:sz w:val="24"/>
          <w:szCs w:val="24"/>
          <w:lang w:eastAsia="en-GB"/>
        </w:rPr>
        <w:t xml:space="preserve">. </w:t>
      </w:r>
      <w:r w:rsidRPr="005853CB">
        <w:rPr>
          <w:rFonts w:ascii="Times New Roman" w:eastAsia="Times New Roman" w:hAnsi="Times New Roman" w:cs="Times New Roman"/>
          <w:color w:val="555555"/>
          <w:kern w:val="36"/>
          <w:sz w:val="24"/>
          <w:szCs w:val="24"/>
          <w:lang w:eastAsia="en-GB"/>
        </w:rPr>
        <w:t>Date accessed 22/03/2021.</w:t>
      </w:r>
    </w:p>
    <w:p w14:paraId="0B826ECC" w14:textId="77777777" w:rsidR="00817272" w:rsidRPr="00103577" w:rsidRDefault="00817272" w:rsidP="00817272">
      <w:pPr>
        <w:pStyle w:val="ListParagraph"/>
        <w:rPr>
          <w:rFonts w:ascii="Times New Roman" w:eastAsia="Times New Roman" w:hAnsi="Times New Roman" w:cs="Times New Roman"/>
          <w:color w:val="006ACC"/>
          <w:sz w:val="24"/>
          <w:szCs w:val="24"/>
          <w:u w:val="single"/>
          <w:lang w:eastAsia="en-GB"/>
        </w:rPr>
      </w:pPr>
    </w:p>
    <w:p w14:paraId="02FA19BC" w14:textId="77777777" w:rsidR="005853CB" w:rsidRDefault="00817272" w:rsidP="005853CB">
      <w:pPr>
        <w:pStyle w:val="ListParagraph"/>
        <w:numPr>
          <w:ilvl w:val="0"/>
          <w:numId w:val="32"/>
        </w:numPr>
        <w:rPr>
          <w:rFonts w:ascii="Times New Roman" w:hAnsi="Times New Roman" w:cs="Times New Roman"/>
          <w:sz w:val="24"/>
          <w:szCs w:val="24"/>
          <w:lang w:val="en-US"/>
        </w:rPr>
      </w:pPr>
      <w:r w:rsidRPr="00103577">
        <w:rPr>
          <w:rFonts w:ascii="Times New Roman" w:hAnsi="Times New Roman" w:cs="Times New Roman"/>
          <w:color w:val="333333"/>
          <w:sz w:val="24"/>
          <w:szCs w:val="24"/>
          <w:shd w:val="clear" w:color="auto" w:fill="FCFCFC"/>
        </w:rPr>
        <w:t>Calkins, S.D, 2010, Commentary: Conceptual and Methodological Challenges to the Study of Emotion Regulation and Psychopathology</w:t>
      </w:r>
      <w:r>
        <w:rPr>
          <w:rFonts w:ascii="Times New Roman" w:hAnsi="Times New Roman" w:cs="Times New Roman"/>
          <w:color w:val="333333"/>
          <w:sz w:val="24"/>
          <w:szCs w:val="24"/>
          <w:shd w:val="clear" w:color="auto" w:fill="FCFCFC"/>
        </w:rPr>
        <w:t xml:space="preserve">, pp. </w:t>
      </w:r>
      <w:r w:rsidRPr="00103577">
        <w:rPr>
          <w:rFonts w:ascii="Times New Roman" w:hAnsi="Times New Roman" w:cs="Times New Roman"/>
          <w:color w:val="333333"/>
          <w:sz w:val="24"/>
          <w:szCs w:val="24"/>
          <w:shd w:val="clear" w:color="auto" w:fill="FCFCFC"/>
        </w:rPr>
        <w:t xml:space="preserve">92–95, </w:t>
      </w:r>
      <w:hyperlink r:id="rId14" w:history="1">
        <w:r w:rsidRPr="00103577">
          <w:rPr>
            <w:rStyle w:val="Hyperlink"/>
            <w:rFonts w:ascii="Times New Roman" w:hAnsi="Times New Roman" w:cs="Times New Roman"/>
            <w:sz w:val="24"/>
            <w:szCs w:val="24"/>
            <w:u w:val="none"/>
            <w:shd w:val="clear" w:color="auto" w:fill="FCFCFC"/>
          </w:rPr>
          <w:t>https://doi.org/10.1007/s10862-009-9169-6</w:t>
        </w:r>
      </w:hyperlink>
      <w:r w:rsidRPr="00103577">
        <w:rPr>
          <w:rStyle w:val="Hyperlink"/>
          <w:rFonts w:ascii="Times New Roman" w:hAnsi="Times New Roman" w:cs="Times New Roman"/>
          <w:sz w:val="24"/>
          <w:szCs w:val="24"/>
          <w:u w:val="none"/>
          <w:shd w:val="clear" w:color="auto" w:fill="FCFCFC"/>
        </w:rPr>
        <w:t xml:space="preserve">. </w:t>
      </w:r>
      <w:r w:rsidRPr="00103577">
        <w:rPr>
          <w:rFonts w:ascii="Times New Roman" w:hAnsi="Times New Roman" w:cs="Times New Roman"/>
          <w:sz w:val="24"/>
          <w:szCs w:val="24"/>
          <w:lang w:val="en-US"/>
        </w:rPr>
        <w:t>Date accessed 22/03/2021.</w:t>
      </w:r>
    </w:p>
    <w:p w14:paraId="4FB9E423" w14:textId="77777777" w:rsidR="005853CB" w:rsidRPr="005853CB" w:rsidRDefault="005853CB" w:rsidP="005853CB">
      <w:pPr>
        <w:pStyle w:val="ListParagraph"/>
        <w:rPr>
          <w:rFonts w:ascii="Times New Roman" w:hAnsi="Times New Roman" w:cs="Times New Roman"/>
          <w:sz w:val="24"/>
          <w:szCs w:val="24"/>
        </w:rPr>
      </w:pPr>
    </w:p>
    <w:p w14:paraId="544A7793" w14:textId="54169FB7" w:rsidR="00817272" w:rsidRPr="005853CB" w:rsidRDefault="00817272" w:rsidP="005853CB">
      <w:pPr>
        <w:pStyle w:val="ListParagraph"/>
        <w:numPr>
          <w:ilvl w:val="0"/>
          <w:numId w:val="32"/>
        </w:numPr>
        <w:rPr>
          <w:rFonts w:ascii="Times New Roman" w:hAnsi="Times New Roman" w:cs="Times New Roman"/>
          <w:sz w:val="24"/>
          <w:szCs w:val="24"/>
          <w:lang w:val="en-US"/>
        </w:rPr>
      </w:pPr>
      <w:r w:rsidRPr="005853CB">
        <w:rPr>
          <w:rFonts w:ascii="Times New Roman" w:hAnsi="Times New Roman" w:cs="Times New Roman"/>
          <w:sz w:val="24"/>
          <w:szCs w:val="24"/>
        </w:rPr>
        <w:t xml:space="preserve">Call. J and Rochat. P, 1996, Liquid Conservation in Orangutans (Pongo pygmaeus) and Humans (Homo sapiens): Individual Differences and Perceptual Strategies, Journal of Comparative Psychology, Vol. 110, No. 3, PP. 219-232, </w:t>
      </w:r>
      <w:hyperlink r:id="rId15" w:history="1">
        <w:r w:rsidRPr="005853CB">
          <w:rPr>
            <w:rFonts w:ascii="Times New Roman" w:hAnsi="Times New Roman" w:cs="Times New Roman"/>
            <w:color w:val="0000FF"/>
            <w:sz w:val="24"/>
            <w:szCs w:val="24"/>
            <w:u w:val="single"/>
          </w:rPr>
          <w:t>com110030219.tif (emory.edu)</w:t>
        </w:r>
      </w:hyperlink>
      <w:r w:rsidRPr="005853CB">
        <w:rPr>
          <w:rFonts w:ascii="Times New Roman" w:hAnsi="Times New Roman" w:cs="Times New Roman"/>
          <w:sz w:val="24"/>
          <w:szCs w:val="24"/>
        </w:rPr>
        <w:t xml:space="preserve">. Date accessed 21/03/2021. </w:t>
      </w:r>
    </w:p>
    <w:p w14:paraId="47DA2E00" w14:textId="77777777" w:rsidR="00817272" w:rsidRPr="00103577" w:rsidRDefault="00817272" w:rsidP="00817272">
      <w:pPr>
        <w:pStyle w:val="ListParagraph"/>
        <w:rPr>
          <w:rFonts w:ascii="Times New Roman" w:hAnsi="Times New Roman" w:cs="Times New Roman"/>
          <w:sz w:val="24"/>
          <w:szCs w:val="24"/>
        </w:rPr>
      </w:pPr>
    </w:p>
    <w:p w14:paraId="01AE965A" w14:textId="77777777" w:rsidR="005853CB" w:rsidRDefault="00817272" w:rsidP="005853CB">
      <w:pPr>
        <w:pStyle w:val="ListParagraph"/>
        <w:numPr>
          <w:ilvl w:val="0"/>
          <w:numId w:val="32"/>
        </w:numPr>
        <w:rPr>
          <w:rFonts w:ascii="Times New Roman" w:hAnsi="Times New Roman" w:cs="Times New Roman"/>
          <w:sz w:val="24"/>
          <w:szCs w:val="24"/>
        </w:rPr>
      </w:pPr>
      <w:r w:rsidRPr="00103577">
        <w:rPr>
          <w:rFonts w:ascii="Times New Roman" w:hAnsi="Times New Roman" w:cs="Times New Roman"/>
          <w:sz w:val="24"/>
          <w:szCs w:val="24"/>
        </w:rPr>
        <w:t xml:space="preserve">Carson. V, </w:t>
      </w:r>
      <w:proofErr w:type="spellStart"/>
      <w:r w:rsidRPr="00103577">
        <w:rPr>
          <w:rFonts w:ascii="Times New Roman" w:hAnsi="Times New Roman" w:cs="Times New Roman"/>
          <w:sz w:val="24"/>
          <w:szCs w:val="24"/>
        </w:rPr>
        <w:t>Kuzik</w:t>
      </w:r>
      <w:proofErr w:type="spellEnd"/>
      <w:r w:rsidRPr="00103577">
        <w:rPr>
          <w:rFonts w:ascii="Times New Roman" w:hAnsi="Times New Roman" w:cs="Times New Roman"/>
          <w:sz w:val="24"/>
          <w:szCs w:val="24"/>
        </w:rPr>
        <w:t xml:space="preserve">. N, Hunter. S, Wiebe. C, Spence. J, Friedman. A, Tremblay. R, Mark. S, Slater. L, Hinckley. T,2015, Systematic review of sedentary </w:t>
      </w:r>
      <w:proofErr w:type="spellStart"/>
      <w:r w:rsidRPr="00103577">
        <w:rPr>
          <w:rFonts w:ascii="Times New Roman" w:hAnsi="Times New Roman" w:cs="Times New Roman"/>
          <w:sz w:val="24"/>
          <w:szCs w:val="24"/>
        </w:rPr>
        <w:t>behavior</w:t>
      </w:r>
      <w:proofErr w:type="spellEnd"/>
      <w:r w:rsidRPr="00103577">
        <w:rPr>
          <w:rFonts w:ascii="Times New Roman" w:hAnsi="Times New Roman" w:cs="Times New Roman"/>
          <w:sz w:val="24"/>
          <w:szCs w:val="24"/>
        </w:rPr>
        <w:t xml:space="preserve"> and cognitive development in early childhood , </w:t>
      </w:r>
      <w:hyperlink r:id="rId16" w:history="1">
        <w:r w:rsidRPr="00103577">
          <w:rPr>
            <w:rFonts w:ascii="Times New Roman" w:hAnsi="Times New Roman" w:cs="Times New Roman"/>
            <w:color w:val="0000FF"/>
            <w:sz w:val="24"/>
            <w:szCs w:val="24"/>
            <w:u w:val="single"/>
          </w:rPr>
          <w:t xml:space="preserve">Systematic review of sedentary </w:t>
        </w:r>
        <w:proofErr w:type="spellStart"/>
        <w:r w:rsidRPr="00103577">
          <w:rPr>
            <w:rFonts w:ascii="Times New Roman" w:hAnsi="Times New Roman" w:cs="Times New Roman"/>
            <w:color w:val="0000FF"/>
            <w:sz w:val="24"/>
            <w:szCs w:val="24"/>
            <w:u w:val="single"/>
          </w:rPr>
          <w:t>behavior</w:t>
        </w:r>
        <w:proofErr w:type="spellEnd"/>
        <w:r w:rsidRPr="00103577">
          <w:rPr>
            <w:rFonts w:ascii="Times New Roman" w:hAnsi="Times New Roman" w:cs="Times New Roman"/>
            <w:color w:val="0000FF"/>
            <w:sz w:val="24"/>
            <w:szCs w:val="24"/>
            <w:u w:val="single"/>
          </w:rPr>
          <w:t xml:space="preserve"> and cognitive development in early childhood (researchgate.net)</w:t>
        </w:r>
      </w:hyperlink>
      <w:r w:rsidRPr="00103577">
        <w:rPr>
          <w:rFonts w:ascii="Times New Roman" w:hAnsi="Times New Roman" w:cs="Times New Roman"/>
          <w:sz w:val="24"/>
          <w:szCs w:val="24"/>
        </w:rPr>
        <w:t xml:space="preserve"> .Date accessed 27/03/2021. </w:t>
      </w:r>
    </w:p>
    <w:p w14:paraId="21CAB032" w14:textId="77777777" w:rsidR="005853CB" w:rsidRPr="005853CB" w:rsidRDefault="005853CB" w:rsidP="005853CB">
      <w:pPr>
        <w:pStyle w:val="ListParagraph"/>
        <w:rPr>
          <w:rFonts w:ascii="Times New Roman" w:hAnsi="Times New Roman" w:cs="Times New Roman"/>
          <w:sz w:val="24"/>
          <w:szCs w:val="24"/>
          <w:lang w:val="en-US"/>
        </w:rPr>
      </w:pPr>
    </w:p>
    <w:p w14:paraId="2469B1C5" w14:textId="5B0FA15F" w:rsidR="00817272" w:rsidRPr="005853CB" w:rsidRDefault="00817272" w:rsidP="005853CB">
      <w:pPr>
        <w:pStyle w:val="ListParagraph"/>
        <w:numPr>
          <w:ilvl w:val="0"/>
          <w:numId w:val="32"/>
        </w:numPr>
        <w:rPr>
          <w:rFonts w:ascii="Times New Roman" w:hAnsi="Times New Roman" w:cs="Times New Roman"/>
          <w:sz w:val="24"/>
          <w:szCs w:val="24"/>
        </w:rPr>
      </w:pPr>
      <w:proofErr w:type="spellStart"/>
      <w:r w:rsidRPr="005853CB">
        <w:rPr>
          <w:rFonts w:ascii="Times New Roman" w:hAnsi="Times New Roman" w:cs="Times New Roman"/>
          <w:sz w:val="24"/>
          <w:szCs w:val="24"/>
          <w:lang w:val="en-US"/>
        </w:rPr>
        <w:t>Cassidy.J</w:t>
      </w:r>
      <w:proofErr w:type="spellEnd"/>
      <w:r w:rsidRPr="005853CB">
        <w:rPr>
          <w:rFonts w:ascii="Times New Roman" w:hAnsi="Times New Roman" w:cs="Times New Roman"/>
          <w:sz w:val="24"/>
          <w:szCs w:val="24"/>
          <w:lang w:val="en-US"/>
        </w:rPr>
        <w:t xml:space="preserve">, </w:t>
      </w:r>
      <w:proofErr w:type="spellStart"/>
      <w:r w:rsidRPr="005853CB">
        <w:rPr>
          <w:rFonts w:ascii="Times New Roman" w:hAnsi="Times New Roman" w:cs="Times New Roman"/>
          <w:sz w:val="24"/>
          <w:szCs w:val="24"/>
          <w:lang w:val="en-US"/>
        </w:rPr>
        <w:t>Jones.J</w:t>
      </w:r>
      <w:proofErr w:type="spellEnd"/>
      <w:r w:rsidRPr="005853CB">
        <w:rPr>
          <w:rFonts w:ascii="Times New Roman" w:hAnsi="Times New Roman" w:cs="Times New Roman"/>
          <w:sz w:val="24"/>
          <w:szCs w:val="24"/>
          <w:lang w:val="en-US"/>
        </w:rPr>
        <w:t xml:space="preserve">, and </w:t>
      </w:r>
      <w:proofErr w:type="spellStart"/>
      <w:r w:rsidRPr="005853CB">
        <w:rPr>
          <w:rFonts w:ascii="Times New Roman" w:hAnsi="Times New Roman" w:cs="Times New Roman"/>
          <w:sz w:val="24"/>
          <w:szCs w:val="24"/>
          <w:lang w:val="en-US"/>
        </w:rPr>
        <w:t>Shaver.P</w:t>
      </w:r>
      <w:proofErr w:type="spellEnd"/>
      <w:r w:rsidRPr="005853CB">
        <w:rPr>
          <w:rFonts w:ascii="Times New Roman" w:hAnsi="Times New Roman" w:cs="Times New Roman"/>
          <w:sz w:val="24"/>
          <w:szCs w:val="24"/>
          <w:lang w:val="en-US"/>
        </w:rPr>
        <w:t>, 2013,</w:t>
      </w:r>
      <w:r w:rsidRPr="005853CB">
        <w:rPr>
          <w:rFonts w:ascii="Times New Roman" w:eastAsia="Times New Roman" w:hAnsi="Times New Roman" w:cs="Times New Roman"/>
          <w:color w:val="000000"/>
          <w:kern w:val="36"/>
          <w:sz w:val="24"/>
          <w:szCs w:val="24"/>
          <w:lang w:eastAsia="en-GB"/>
        </w:rPr>
        <w:t xml:space="preserve"> Contributions of Attachment Theory and Research: A Framework for Future Research, Translation, and Policy,</w:t>
      </w:r>
      <w:r w:rsidRPr="005853CB">
        <w:rPr>
          <w:rFonts w:ascii="Times New Roman" w:hAnsi="Times New Roman" w:cs="Times New Roman"/>
          <w:sz w:val="24"/>
          <w:szCs w:val="24"/>
        </w:rPr>
        <w:t xml:space="preserve"> </w:t>
      </w:r>
      <w:hyperlink r:id="rId17" w:history="1">
        <w:r w:rsidRPr="005853CB">
          <w:rPr>
            <w:rFonts w:ascii="Times New Roman" w:hAnsi="Times New Roman" w:cs="Times New Roman"/>
            <w:color w:val="0000FF"/>
            <w:sz w:val="24"/>
            <w:szCs w:val="24"/>
          </w:rPr>
          <w:t>Contributions of Attachment Theory and Research: A Framework for Future Research, Translation, and Policy (nih.gov)</w:t>
        </w:r>
      </w:hyperlink>
      <w:r w:rsidRPr="005853CB">
        <w:rPr>
          <w:rFonts w:ascii="Times New Roman" w:hAnsi="Times New Roman" w:cs="Times New Roman"/>
          <w:color w:val="0000FF"/>
          <w:sz w:val="24"/>
          <w:szCs w:val="24"/>
        </w:rPr>
        <w:t xml:space="preserve">. </w:t>
      </w:r>
      <w:r w:rsidRPr="005853CB">
        <w:rPr>
          <w:rFonts w:ascii="Times New Roman" w:hAnsi="Times New Roman" w:cs="Times New Roman"/>
          <w:sz w:val="24"/>
          <w:szCs w:val="24"/>
          <w:lang w:val="en-US"/>
        </w:rPr>
        <w:t>Date accessed 24/03/2021.</w:t>
      </w:r>
    </w:p>
    <w:p w14:paraId="05D5933C" w14:textId="77777777" w:rsidR="00817272" w:rsidRPr="00103577" w:rsidRDefault="00817272" w:rsidP="00817272">
      <w:pPr>
        <w:pStyle w:val="ListParagraph"/>
        <w:rPr>
          <w:rFonts w:ascii="Times New Roman" w:hAnsi="Times New Roman" w:cs="Times New Roman"/>
          <w:sz w:val="24"/>
          <w:szCs w:val="24"/>
          <w:lang w:val="en-US"/>
        </w:rPr>
      </w:pPr>
    </w:p>
    <w:p w14:paraId="6D7E0EE7" w14:textId="77777777" w:rsidR="00817272" w:rsidRPr="00103577" w:rsidRDefault="00817272" w:rsidP="00817272">
      <w:pPr>
        <w:pStyle w:val="ListParagraph"/>
        <w:numPr>
          <w:ilvl w:val="0"/>
          <w:numId w:val="32"/>
        </w:numPr>
        <w:rPr>
          <w:rFonts w:ascii="Times New Roman" w:hAnsi="Times New Roman" w:cs="Times New Roman"/>
          <w:color w:val="000000" w:themeColor="text1"/>
          <w:sz w:val="24"/>
          <w:szCs w:val="24"/>
          <w:lang w:val="en-US"/>
        </w:rPr>
      </w:pPr>
      <w:r w:rsidRPr="00103577">
        <w:rPr>
          <w:rFonts w:ascii="Times New Roman" w:hAnsi="Times New Roman" w:cs="Times New Roman"/>
          <w:sz w:val="24"/>
          <w:szCs w:val="24"/>
        </w:rPr>
        <w:t xml:space="preserve">Cherry. K, 2020, Child development theories and examples, </w:t>
      </w:r>
      <w:hyperlink r:id="rId18" w:history="1">
        <w:r w:rsidRPr="00103577">
          <w:rPr>
            <w:rStyle w:val="Hyperlink"/>
            <w:rFonts w:ascii="Times New Roman" w:hAnsi="Times New Roman" w:cs="Times New Roman"/>
            <w:sz w:val="24"/>
            <w:szCs w:val="24"/>
          </w:rPr>
          <w:t>7 of the Best-Known Theories of Child Development (verywellmind.com)</w:t>
        </w:r>
      </w:hyperlink>
      <w:r w:rsidRPr="00103577">
        <w:rPr>
          <w:rStyle w:val="Hyperlink"/>
          <w:rFonts w:ascii="Times New Roman" w:hAnsi="Times New Roman" w:cs="Times New Roman"/>
          <w:sz w:val="24"/>
          <w:szCs w:val="24"/>
        </w:rPr>
        <w:t xml:space="preserve"> , </w:t>
      </w:r>
      <w:r w:rsidRPr="00103577">
        <w:rPr>
          <w:rFonts w:ascii="Times New Roman" w:hAnsi="Times New Roman" w:cs="Times New Roman"/>
          <w:color w:val="000000" w:themeColor="text1"/>
          <w:sz w:val="24"/>
          <w:szCs w:val="24"/>
          <w:lang w:val="en-US"/>
        </w:rPr>
        <w:t>Date accessed 16/03/2021.</w:t>
      </w:r>
    </w:p>
    <w:p w14:paraId="180EB745" w14:textId="77777777" w:rsidR="00817272" w:rsidRPr="00103577" w:rsidRDefault="00817272" w:rsidP="00817272">
      <w:pPr>
        <w:pStyle w:val="ListParagraph"/>
        <w:rPr>
          <w:rFonts w:ascii="Times New Roman" w:hAnsi="Times New Roman" w:cs="Times New Roman"/>
          <w:color w:val="000000" w:themeColor="text1"/>
          <w:sz w:val="24"/>
          <w:szCs w:val="24"/>
          <w:lang w:val="en-US"/>
        </w:rPr>
      </w:pPr>
    </w:p>
    <w:p w14:paraId="07999595" w14:textId="77777777" w:rsidR="00817272" w:rsidRPr="00103577" w:rsidRDefault="00817272" w:rsidP="00817272">
      <w:pPr>
        <w:pStyle w:val="ListParagraph"/>
        <w:numPr>
          <w:ilvl w:val="0"/>
          <w:numId w:val="32"/>
        </w:numPr>
        <w:rPr>
          <w:rFonts w:ascii="Times New Roman" w:hAnsi="Times New Roman" w:cs="Times New Roman"/>
          <w:color w:val="000000" w:themeColor="text1"/>
          <w:sz w:val="24"/>
          <w:szCs w:val="24"/>
          <w:lang w:val="en-US"/>
        </w:rPr>
      </w:pPr>
      <w:r w:rsidRPr="00103577">
        <w:rPr>
          <w:rFonts w:ascii="Times New Roman" w:hAnsi="Times New Roman" w:cs="Times New Roman"/>
          <w:color w:val="000000" w:themeColor="text1"/>
          <w:sz w:val="24"/>
          <w:szCs w:val="24"/>
          <w:lang w:val="en-US"/>
        </w:rPr>
        <w:t xml:space="preserve">Cole. M, </w:t>
      </w:r>
      <w:proofErr w:type="spellStart"/>
      <w:r w:rsidRPr="00103577">
        <w:rPr>
          <w:rFonts w:ascii="Times New Roman" w:hAnsi="Times New Roman" w:cs="Times New Roman"/>
          <w:color w:val="000000" w:themeColor="text1"/>
          <w:sz w:val="24"/>
          <w:szCs w:val="24"/>
          <w:lang w:val="en-US"/>
        </w:rPr>
        <w:t>Hkkaraiene</w:t>
      </w:r>
      <w:proofErr w:type="spellEnd"/>
      <w:r w:rsidRPr="00103577">
        <w:rPr>
          <w:rFonts w:ascii="Times New Roman" w:hAnsi="Times New Roman" w:cs="Times New Roman"/>
          <w:color w:val="000000" w:themeColor="text1"/>
          <w:sz w:val="24"/>
          <w:szCs w:val="24"/>
          <w:lang w:val="en-US"/>
        </w:rPr>
        <w:t xml:space="preserve">. P, </w:t>
      </w:r>
      <w:proofErr w:type="spellStart"/>
      <w:r w:rsidRPr="00103577">
        <w:rPr>
          <w:rFonts w:ascii="Times New Roman" w:hAnsi="Times New Roman" w:cs="Times New Roman"/>
          <w:color w:val="000000" w:themeColor="text1"/>
          <w:sz w:val="24"/>
          <w:szCs w:val="24"/>
          <w:lang w:val="en-US"/>
        </w:rPr>
        <w:t>Bredikyte</w:t>
      </w:r>
      <w:proofErr w:type="spellEnd"/>
      <w:r w:rsidRPr="00103577">
        <w:rPr>
          <w:rFonts w:ascii="Times New Roman" w:hAnsi="Times New Roman" w:cs="Times New Roman"/>
          <w:color w:val="000000" w:themeColor="text1"/>
          <w:sz w:val="24"/>
          <w:szCs w:val="24"/>
          <w:lang w:val="en-US"/>
        </w:rPr>
        <w:t xml:space="preserve">. M, 2010. Culture and Early childhood learning, </w:t>
      </w:r>
      <w:hyperlink r:id="rId19" w:history="1">
        <w:r w:rsidRPr="00103577">
          <w:rPr>
            <w:rStyle w:val="Hyperlink"/>
            <w:rFonts w:ascii="Times New Roman" w:hAnsi="Times New Roman" w:cs="Times New Roman"/>
            <w:sz w:val="24"/>
            <w:szCs w:val="24"/>
            <w:lang w:val="en-US"/>
          </w:rPr>
          <w:t>Https://www.child-encyclopedia.com/en-ca/culture/according-to-experts.ht</w:t>
        </w:r>
      </w:hyperlink>
      <w:r w:rsidRPr="00103577">
        <w:rPr>
          <w:rFonts w:ascii="Times New Roman" w:hAnsi="Times New Roman" w:cs="Times New Roman"/>
          <w:color w:val="000000" w:themeColor="text1"/>
          <w:sz w:val="24"/>
          <w:szCs w:val="24"/>
          <w:lang w:val="en-US"/>
        </w:rPr>
        <w:t>. Date accessed 28/03/2021.</w:t>
      </w:r>
    </w:p>
    <w:p w14:paraId="2A0C1B7E" w14:textId="77777777" w:rsidR="00817272" w:rsidRPr="00103577" w:rsidRDefault="00817272" w:rsidP="00817272">
      <w:pPr>
        <w:pStyle w:val="ListParagraph"/>
        <w:rPr>
          <w:rFonts w:ascii="Times New Roman" w:hAnsi="Times New Roman" w:cs="Times New Roman"/>
          <w:color w:val="000000" w:themeColor="text1"/>
          <w:sz w:val="24"/>
          <w:szCs w:val="24"/>
          <w:lang w:val="en-US"/>
        </w:rPr>
      </w:pPr>
    </w:p>
    <w:p w14:paraId="2D878A9D" w14:textId="77777777" w:rsidR="00817272" w:rsidRPr="00103577" w:rsidRDefault="00817272" w:rsidP="00817272">
      <w:pPr>
        <w:pStyle w:val="ListParagraph"/>
        <w:numPr>
          <w:ilvl w:val="0"/>
          <w:numId w:val="32"/>
        </w:numPr>
        <w:rPr>
          <w:rFonts w:ascii="Times New Roman" w:hAnsi="Times New Roman" w:cs="Times New Roman"/>
          <w:color w:val="000000" w:themeColor="text1"/>
          <w:sz w:val="24"/>
          <w:szCs w:val="24"/>
          <w:lang w:val="en-US"/>
        </w:rPr>
      </w:pPr>
      <w:r w:rsidRPr="00103577">
        <w:rPr>
          <w:rFonts w:ascii="Times New Roman" w:hAnsi="Times New Roman" w:cs="Times New Roman"/>
          <w:color w:val="000000" w:themeColor="text1"/>
          <w:sz w:val="24"/>
          <w:szCs w:val="24"/>
          <w:lang w:val="en-US"/>
        </w:rPr>
        <w:lastRenderedPageBreak/>
        <w:t>Dasen. P, 1975, Concrete Operational Development in Three Cultures. Journal of Cross-cultural Psychology,</w:t>
      </w:r>
      <w:r w:rsidRPr="00103577">
        <w:rPr>
          <w:rFonts w:ascii="Times New Roman" w:hAnsi="Times New Roman" w:cs="Times New Roman"/>
          <w:sz w:val="24"/>
          <w:szCs w:val="24"/>
        </w:rPr>
        <w:t xml:space="preserve"> </w:t>
      </w:r>
      <w:hyperlink r:id="rId20" w:history="1">
        <w:r w:rsidRPr="00103577">
          <w:rPr>
            <w:rFonts w:ascii="Times New Roman" w:hAnsi="Times New Roman" w:cs="Times New Roman"/>
            <w:color w:val="0000FF"/>
            <w:sz w:val="24"/>
            <w:szCs w:val="24"/>
            <w:u w:val="single"/>
          </w:rPr>
          <w:t>(PDF) Concrete Operational Development in Three Cultures (researchgate.net)</w:t>
        </w:r>
      </w:hyperlink>
      <w:r w:rsidRPr="00103577">
        <w:rPr>
          <w:rFonts w:ascii="Times New Roman" w:hAnsi="Times New Roman" w:cs="Times New Roman"/>
          <w:sz w:val="24"/>
          <w:szCs w:val="24"/>
        </w:rPr>
        <w:t xml:space="preserve">. Date accessed 20/03/2021. </w:t>
      </w:r>
    </w:p>
    <w:p w14:paraId="43DD7AB5" w14:textId="77777777" w:rsidR="00817272" w:rsidRPr="00103577" w:rsidRDefault="00817272" w:rsidP="00817272">
      <w:pPr>
        <w:pStyle w:val="ListParagraph"/>
        <w:rPr>
          <w:rFonts w:ascii="Times New Roman" w:hAnsi="Times New Roman" w:cs="Times New Roman"/>
          <w:color w:val="000000" w:themeColor="text1"/>
          <w:sz w:val="24"/>
          <w:szCs w:val="24"/>
          <w:lang w:val="en-US"/>
        </w:rPr>
      </w:pPr>
    </w:p>
    <w:p w14:paraId="22B94B25" w14:textId="77777777" w:rsidR="00817272" w:rsidRPr="00103577" w:rsidRDefault="00817272" w:rsidP="00817272">
      <w:pPr>
        <w:pStyle w:val="ListParagraph"/>
        <w:numPr>
          <w:ilvl w:val="0"/>
          <w:numId w:val="32"/>
        </w:numPr>
        <w:rPr>
          <w:rFonts w:ascii="Times New Roman" w:hAnsi="Times New Roman" w:cs="Times New Roman"/>
          <w:color w:val="000000" w:themeColor="text1"/>
          <w:sz w:val="24"/>
          <w:szCs w:val="24"/>
          <w:lang w:val="en-US"/>
        </w:rPr>
      </w:pPr>
      <w:r w:rsidRPr="00103577">
        <w:rPr>
          <w:rFonts w:ascii="Times New Roman" w:hAnsi="Times New Roman" w:cs="Times New Roman"/>
          <w:color w:val="000000" w:themeColor="text1"/>
          <w:sz w:val="24"/>
          <w:szCs w:val="24"/>
          <w:lang w:val="en-US"/>
        </w:rPr>
        <w:t xml:space="preserve">DeJong. M, 2016, Continued momentum teaching as mentoring, How teachers engage in the mentoring of students, </w:t>
      </w:r>
      <w:hyperlink r:id="rId21" w:anchor="v=onepage&amp;q=Human%20learning%20presupposes%20a%20specific%20social%20%20nature%20and%20a%20process%20by%20which%20children%20grow%20%20into%20the%20intellectual%20life%20of%20those%20around%20them.%20%20Vygotsky%20(1978%2C%20p.%2088)&amp;f=false" w:history="1">
        <w:r w:rsidRPr="00103577">
          <w:rPr>
            <w:rFonts w:ascii="Times New Roman" w:hAnsi="Times New Roman" w:cs="Times New Roman"/>
            <w:color w:val="0000FF"/>
            <w:sz w:val="24"/>
            <w:szCs w:val="24"/>
            <w:u w:val="single"/>
          </w:rPr>
          <w:t>Continued Momentum: Teaching as Mentoring: How Teachers Engage in the ... - Matthew DeJong - Google Books</w:t>
        </w:r>
      </w:hyperlink>
      <w:r w:rsidRPr="00103577">
        <w:rPr>
          <w:rFonts w:ascii="Times New Roman" w:hAnsi="Times New Roman" w:cs="Times New Roman"/>
          <w:sz w:val="24"/>
          <w:szCs w:val="24"/>
        </w:rPr>
        <w:t>. Date Accessed 22/03/2021.</w:t>
      </w:r>
    </w:p>
    <w:p w14:paraId="398498AB" w14:textId="77777777" w:rsidR="00817272" w:rsidRPr="00103577" w:rsidRDefault="00817272" w:rsidP="00817272">
      <w:pPr>
        <w:pStyle w:val="ListParagraph"/>
        <w:rPr>
          <w:rFonts w:ascii="Times New Roman" w:hAnsi="Times New Roman" w:cs="Times New Roman"/>
          <w:color w:val="000000" w:themeColor="text1"/>
          <w:sz w:val="24"/>
          <w:szCs w:val="24"/>
          <w:lang w:val="en-US"/>
        </w:rPr>
      </w:pPr>
    </w:p>
    <w:p w14:paraId="2EE1A3E0" w14:textId="77777777" w:rsidR="00817272" w:rsidRPr="00103577" w:rsidRDefault="00817272" w:rsidP="00817272">
      <w:pPr>
        <w:pStyle w:val="ListParagraph"/>
        <w:numPr>
          <w:ilvl w:val="0"/>
          <w:numId w:val="32"/>
        </w:numPr>
        <w:rPr>
          <w:rFonts w:ascii="Times New Roman" w:hAnsi="Times New Roman" w:cs="Times New Roman"/>
          <w:color w:val="000000" w:themeColor="text1"/>
          <w:sz w:val="24"/>
          <w:szCs w:val="24"/>
          <w:lang w:val="en-US"/>
        </w:rPr>
      </w:pPr>
      <w:r w:rsidRPr="00103577">
        <w:rPr>
          <w:rFonts w:ascii="Times New Roman" w:hAnsi="Times New Roman" w:cs="Times New Roman"/>
          <w:color w:val="000000" w:themeColor="text1"/>
          <w:sz w:val="24"/>
          <w:szCs w:val="24"/>
          <w:lang w:val="en-US"/>
        </w:rPr>
        <w:t>Dixon. T, 2016, Qualitative vs Quantitative,</w:t>
      </w:r>
      <w:r w:rsidRPr="00103577">
        <w:rPr>
          <w:rFonts w:ascii="Times New Roman" w:hAnsi="Times New Roman" w:cs="Times New Roman"/>
          <w:sz w:val="24"/>
          <w:szCs w:val="24"/>
        </w:rPr>
        <w:t xml:space="preserve"> </w:t>
      </w:r>
      <w:hyperlink r:id="rId22" w:history="1">
        <w:r w:rsidRPr="00103577">
          <w:rPr>
            <w:rFonts w:ascii="Times New Roman" w:hAnsi="Times New Roman" w:cs="Times New Roman"/>
            <w:color w:val="0000FF"/>
            <w:sz w:val="24"/>
            <w:szCs w:val="24"/>
            <w:u w:val="single"/>
          </w:rPr>
          <w:t>Qualitative v Quantitative | IB Psychology (themantic-education.com)</w:t>
        </w:r>
      </w:hyperlink>
      <w:r w:rsidRPr="00103577">
        <w:rPr>
          <w:rFonts w:ascii="Times New Roman" w:hAnsi="Times New Roman" w:cs="Times New Roman"/>
          <w:sz w:val="24"/>
          <w:szCs w:val="24"/>
        </w:rPr>
        <w:t xml:space="preserve">. Date accessed 28/03/2021. </w:t>
      </w:r>
    </w:p>
    <w:p w14:paraId="2158945B" w14:textId="77777777" w:rsidR="00817272" w:rsidRPr="00103577" w:rsidRDefault="00817272" w:rsidP="00817272">
      <w:pPr>
        <w:pStyle w:val="ListParagraph"/>
        <w:rPr>
          <w:rFonts w:ascii="Times New Roman" w:hAnsi="Times New Roman" w:cs="Times New Roman"/>
          <w:color w:val="000000" w:themeColor="text1"/>
          <w:sz w:val="24"/>
          <w:szCs w:val="24"/>
          <w:lang w:val="en-US"/>
        </w:rPr>
      </w:pPr>
    </w:p>
    <w:p w14:paraId="5E402193" w14:textId="77777777" w:rsidR="00817272" w:rsidRPr="00103577" w:rsidRDefault="00817272" w:rsidP="00817272">
      <w:pPr>
        <w:pStyle w:val="ListParagraph"/>
        <w:rPr>
          <w:rFonts w:ascii="Times New Roman" w:hAnsi="Times New Roman" w:cs="Times New Roman"/>
          <w:color w:val="000000" w:themeColor="text1"/>
          <w:sz w:val="24"/>
          <w:szCs w:val="24"/>
          <w:lang w:val="en-US"/>
        </w:rPr>
      </w:pPr>
    </w:p>
    <w:p w14:paraId="5D54FF49" w14:textId="77777777" w:rsidR="00817272" w:rsidRPr="00103577" w:rsidRDefault="00817272" w:rsidP="00817272">
      <w:pPr>
        <w:pStyle w:val="ListParagraph"/>
        <w:numPr>
          <w:ilvl w:val="0"/>
          <w:numId w:val="32"/>
        </w:numPr>
        <w:rPr>
          <w:rFonts w:ascii="Times New Roman" w:hAnsi="Times New Roman" w:cs="Times New Roman"/>
          <w:color w:val="000000" w:themeColor="text1"/>
          <w:sz w:val="24"/>
          <w:szCs w:val="24"/>
          <w:lang w:val="en-US"/>
        </w:rPr>
      </w:pPr>
      <w:r w:rsidRPr="00103577">
        <w:rPr>
          <w:rFonts w:ascii="Times New Roman" w:hAnsi="Times New Roman" w:cs="Times New Roman"/>
          <w:color w:val="000000" w:themeColor="text1"/>
          <w:sz w:val="24"/>
          <w:szCs w:val="24"/>
          <w:lang w:val="en-US"/>
        </w:rPr>
        <w:t xml:space="preserve">Fagerlund. A, </w:t>
      </w:r>
      <w:proofErr w:type="spellStart"/>
      <w:r w:rsidRPr="00103577">
        <w:rPr>
          <w:rFonts w:ascii="Times New Roman" w:hAnsi="Times New Roman" w:cs="Times New Roman"/>
          <w:color w:val="000000" w:themeColor="text1"/>
          <w:sz w:val="24"/>
          <w:szCs w:val="24"/>
          <w:lang w:val="en-US"/>
        </w:rPr>
        <w:t>Autti-Rämö</w:t>
      </w:r>
      <w:proofErr w:type="spellEnd"/>
      <w:r w:rsidRPr="00103577">
        <w:rPr>
          <w:rFonts w:ascii="Times New Roman" w:hAnsi="Times New Roman" w:cs="Times New Roman"/>
          <w:color w:val="000000" w:themeColor="text1"/>
          <w:sz w:val="24"/>
          <w:szCs w:val="24"/>
          <w:lang w:val="en-US"/>
        </w:rPr>
        <w:t xml:space="preserve">. I, </w:t>
      </w:r>
      <w:proofErr w:type="spellStart"/>
      <w:r w:rsidRPr="00103577">
        <w:rPr>
          <w:rFonts w:ascii="Times New Roman" w:hAnsi="Times New Roman" w:cs="Times New Roman"/>
          <w:color w:val="000000" w:themeColor="text1"/>
          <w:sz w:val="24"/>
          <w:szCs w:val="24"/>
          <w:lang w:val="en-US"/>
        </w:rPr>
        <w:t>Hoyme</w:t>
      </w:r>
      <w:proofErr w:type="spellEnd"/>
      <w:r w:rsidRPr="00103577">
        <w:rPr>
          <w:rFonts w:ascii="Times New Roman" w:hAnsi="Times New Roman" w:cs="Times New Roman"/>
          <w:color w:val="000000" w:themeColor="text1"/>
          <w:sz w:val="24"/>
          <w:szCs w:val="24"/>
          <w:lang w:val="en-US"/>
        </w:rPr>
        <w:t xml:space="preserve">. H, Mattson. S, </w:t>
      </w:r>
      <w:proofErr w:type="spellStart"/>
      <w:r w:rsidRPr="00103577">
        <w:rPr>
          <w:rFonts w:ascii="Times New Roman" w:hAnsi="Times New Roman" w:cs="Times New Roman"/>
          <w:color w:val="000000" w:themeColor="text1"/>
          <w:sz w:val="24"/>
          <w:szCs w:val="24"/>
          <w:lang w:val="en-US"/>
        </w:rPr>
        <w:t>Korkman</w:t>
      </w:r>
      <w:proofErr w:type="spellEnd"/>
      <w:r w:rsidRPr="00103577">
        <w:rPr>
          <w:rFonts w:ascii="Times New Roman" w:hAnsi="Times New Roman" w:cs="Times New Roman"/>
          <w:color w:val="000000" w:themeColor="text1"/>
          <w:sz w:val="24"/>
          <w:szCs w:val="24"/>
          <w:lang w:val="en-US"/>
        </w:rPr>
        <w:t xml:space="preserve">. M, 2011, </w:t>
      </w:r>
      <w:r w:rsidRPr="00103577">
        <w:rPr>
          <w:rFonts w:ascii="Times New Roman" w:eastAsia="Times New Roman" w:hAnsi="Times New Roman" w:cs="Times New Roman"/>
          <w:color w:val="000000"/>
          <w:kern w:val="36"/>
          <w:sz w:val="24"/>
          <w:szCs w:val="24"/>
          <w:lang w:eastAsia="en-GB"/>
        </w:rPr>
        <w:t>Risk factors for behavioural problems in foetal alcohol spectrum disorders,</w:t>
      </w:r>
      <w:r w:rsidRPr="00103577">
        <w:rPr>
          <w:rFonts w:ascii="Times New Roman" w:hAnsi="Times New Roman" w:cs="Times New Roman"/>
          <w:sz w:val="24"/>
          <w:szCs w:val="24"/>
        </w:rPr>
        <w:t xml:space="preserve"> </w:t>
      </w:r>
      <w:hyperlink r:id="rId23" w:history="1">
        <w:r w:rsidRPr="00103577">
          <w:rPr>
            <w:rFonts w:ascii="Times New Roman" w:hAnsi="Times New Roman" w:cs="Times New Roman"/>
            <w:color w:val="0000FF"/>
            <w:sz w:val="24"/>
            <w:szCs w:val="24"/>
            <w:u w:val="single"/>
          </w:rPr>
          <w:t>Risk factors for behavioural problems in foetal alcohol spectrum disorders (nih.gov)</w:t>
        </w:r>
      </w:hyperlink>
      <w:r w:rsidRPr="00103577">
        <w:rPr>
          <w:rFonts w:ascii="Times New Roman" w:hAnsi="Times New Roman" w:cs="Times New Roman"/>
          <w:sz w:val="24"/>
          <w:szCs w:val="24"/>
        </w:rPr>
        <w:t xml:space="preserve"> . Date accessed 26/03/2021. </w:t>
      </w:r>
    </w:p>
    <w:p w14:paraId="20D2692A" w14:textId="77777777" w:rsidR="00817272" w:rsidRPr="00103577" w:rsidRDefault="00817272" w:rsidP="00817272">
      <w:pPr>
        <w:pStyle w:val="ListParagraph"/>
        <w:rPr>
          <w:rFonts w:ascii="Times New Roman" w:hAnsi="Times New Roman" w:cs="Times New Roman"/>
          <w:color w:val="000000" w:themeColor="text1"/>
          <w:sz w:val="24"/>
          <w:szCs w:val="24"/>
          <w:lang w:val="en-US"/>
        </w:rPr>
      </w:pPr>
    </w:p>
    <w:p w14:paraId="43193B56" w14:textId="77777777" w:rsidR="00817272" w:rsidRPr="00103577" w:rsidRDefault="00817272" w:rsidP="00817272">
      <w:pPr>
        <w:pStyle w:val="ListParagraph"/>
        <w:numPr>
          <w:ilvl w:val="0"/>
          <w:numId w:val="32"/>
        </w:numPr>
        <w:rPr>
          <w:rFonts w:ascii="Times New Roman" w:hAnsi="Times New Roman" w:cs="Times New Roman"/>
          <w:sz w:val="24"/>
          <w:szCs w:val="24"/>
          <w:lang w:val="en-US"/>
        </w:rPr>
      </w:pPr>
      <w:proofErr w:type="spellStart"/>
      <w:r w:rsidRPr="00103577">
        <w:rPr>
          <w:rFonts w:ascii="Times New Roman" w:hAnsi="Times New Roman" w:cs="Times New Roman"/>
          <w:sz w:val="24"/>
          <w:szCs w:val="24"/>
        </w:rPr>
        <w:t>Gans.S</w:t>
      </w:r>
      <w:proofErr w:type="spellEnd"/>
      <w:r w:rsidRPr="00103577">
        <w:rPr>
          <w:rFonts w:ascii="Times New Roman" w:hAnsi="Times New Roman" w:cs="Times New Roman"/>
          <w:sz w:val="24"/>
          <w:szCs w:val="24"/>
        </w:rPr>
        <w:t>, 2020, Freud’s Psychosexual stages of development,</w:t>
      </w:r>
      <w:r w:rsidRPr="00103577">
        <w:rPr>
          <w:rFonts w:ascii="Times New Roman" w:eastAsiaTheme="majorEastAsia" w:hAnsi="Times New Roman" w:cs="Times New Roman"/>
          <w:color w:val="2F5496" w:themeColor="accent1" w:themeShade="BF"/>
          <w:sz w:val="24"/>
          <w:szCs w:val="24"/>
        </w:rPr>
        <w:t xml:space="preserve"> </w:t>
      </w:r>
      <w:hyperlink r:id="rId24" w:history="1">
        <w:r w:rsidRPr="00103577">
          <w:rPr>
            <w:rFonts w:ascii="Times New Roman" w:eastAsiaTheme="majorEastAsia" w:hAnsi="Times New Roman" w:cs="Times New Roman"/>
            <w:color w:val="0000FF"/>
            <w:sz w:val="24"/>
            <w:szCs w:val="24"/>
          </w:rPr>
          <w:t>Freud's 5 Stages of Psychosexual Development (verywellmind.com)</w:t>
        </w:r>
      </w:hyperlink>
      <w:r w:rsidRPr="00103577">
        <w:rPr>
          <w:rFonts w:ascii="Times New Roman" w:eastAsiaTheme="majorEastAsia" w:hAnsi="Times New Roman" w:cs="Times New Roman"/>
          <w:color w:val="0000FF"/>
          <w:sz w:val="24"/>
          <w:szCs w:val="24"/>
        </w:rPr>
        <w:t xml:space="preserve">. </w:t>
      </w:r>
      <w:r w:rsidRPr="00103577">
        <w:rPr>
          <w:rFonts w:ascii="Times New Roman" w:hAnsi="Times New Roman" w:cs="Times New Roman"/>
          <w:sz w:val="24"/>
          <w:szCs w:val="24"/>
          <w:lang w:val="en-US"/>
        </w:rPr>
        <w:t>Date accessed 17/03/2021.</w:t>
      </w:r>
    </w:p>
    <w:p w14:paraId="3A062C3B" w14:textId="77777777" w:rsidR="00817272" w:rsidRPr="00103577" w:rsidRDefault="00817272" w:rsidP="00817272">
      <w:pPr>
        <w:pStyle w:val="ListParagraph"/>
        <w:rPr>
          <w:rFonts w:ascii="Times New Roman" w:hAnsi="Times New Roman" w:cs="Times New Roman"/>
          <w:sz w:val="24"/>
          <w:szCs w:val="24"/>
          <w:lang w:val="en-US"/>
        </w:rPr>
      </w:pPr>
    </w:p>
    <w:p w14:paraId="19DBB30B" w14:textId="77777777" w:rsidR="00817272" w:rsidRPr="00103577" w:rsidRDefault="00817272" w:rsidP="00817272">
      <w:pPr>
        <w:pStyle w:val="ListParagraph"/>
        <w:rPr>
          <w:rFonts w:ascii="Times New Roman" w:hAnsi="Times New Roman" w:cs="Times New Roman"/>
          <w:sz w:val="24"/>
          <w:szCs w:val="24"/>
          <w:lang w:val="en-US"/>
        </w:rPr>
      </w:pPr>
    </w:p>
    <w:p w14:paraId="1C707E25" w14:textId="77777777" w:rsidR="00817272" w:rsidRPr="00103577" w:rsidRDefault="00817272" w:rsidP="00817272">
      <w:pPr>
        <w:pStyle w:val="ListParagraph"/>
        <w:numPr>
          <w:ilvl w:val="0"/>
          <w:numId w:val="32"/>
        </w:numPr>
        <w:rPr>
          <w:rFonts w:ascii="Times New Roman" w:hAnsi="Times New Roman" w:cs="Times New Roman"/>
          <w:sz w:val="24"/>
          <w:szCs w:val="24"/>
          <w:lang w:val="en-US"/>
        </w:rPr>
      </w:pPr>
      <w:r w:rsidRPr="00103577">
        <w:rPr>
          <w:rFonts w:ascii="Times New Roman" w:hAnsi="Times New Roman" w:cs="Times New Roman"/>
          <w:color w:val="333333"/>
          <w:sz w:val="24"/>
          <w:szCs w:val="24"/>
          <w:shd w:val="clear" w:color="auto" w:fill="FFFFFF"/>
        </w:rPr>
        <w:t xml:space="preserve">Gesell, A. ,1933, Maturation and the patterning of behaviour. In C. Murchison (Ed.), The International University series in psychology, A handbook of child psychology (p. 209–235), Russell &amp; Russell/Atheneum Publishers, </w:t>
      </w:r>
      <w:r w:rsidRPr="00103577">
        <w:rPr>
          <w:rFonts w:ascii="Times New Roman" w:hAnsi="Times New Roman" w:cs="Times New Roman"/>
          <w:color w:val="0000FF"/>
          <w:sz w:val="24"/>
          <w:szCs w:val="24"/>
          <w:shd w:val="clear" w:color="auto" w:fill="FFFFFF"/>
        </w:rPr>
        <w:t xml:space="preserve"> </w:t>
      </w:r>
      <w:hyperlink r:id="rId25" w:history="1">
        <w:r w:rsidRPr="00103577">
          <w:rPr>
            <w:rStyle w:val="Hyperlink"/>
            <w:rFonts w:ascii="Times New Roman" w:hAnsi="Times New Roman" w:cs="Times New Roman"/>
            <w:sz w:val="24"/>
            <w:szCs w:val="24"/>
            <w:shd w:val="clear" w:color="auto" w:fill="FFFFFF"/>
          </w:rPr>
          <w:t>Https://doi.org/10.1037/11552-004</w:t>
        </w:r>
      </w:hyperlink>
      <w:r w:rsidRPr="00103577">
        <w:rPr>
          <w:rFonts w:ascii="Times New Roman" w:hAnsi="Times New Roman" w:cs="Times New Roman"/>
          <w:color w:val="0000FF"/>
          <w:sz w:val="24"/>
          <w:szCs w:val="24"/>
          <w:shd w:val="clear" w:color="auto" w:fill="FFFFFF"/>
        </w:rPr>
        <w:t xml:space="preserve">. </w:t>
      </w:r>
      <w:r w:rsidRPr="00103577">
        <w:rPr>
          <w:rFonts w:ascii="Times New Roman" w:hAnsi="Times New Roman" w:cs="Times New Roman"/>
          <w:sz w:val="24"/>
          <w:szCs w:val="24"/>
          <w:lang w:val="en-US"/>
        </w:rPr>
        <w:t>Date accessed 24/03/2021.</w:t>
      </w:r>
    </w:p>
    <w:p w14:paraId="22A4206B" w14:textId="77777777" w:rsidR="00817272" w:rsidRPr="00103577" w:rsidRDefault="00817272" w:rsidP="00817272">
      <w:pPr>
        <w:pStyle w:val="ListParagraph"/>
        <w:rPr>
          <w:rFonts w:ascii="Times New Roman" w:hAnsi="Times New Roman" w:cs="Times New Roman"/>
          <w:sz w:val="24"/>
          <w:szCs w:val="24"/>
          <w:lang w:val="en-US"/>
        </w:rPr>
      </w:pPr>
    </w:p>
    <w:p w14:paraId="0D7C6D95" w14:textId="77777777" w:rsidR="00817272" w:rsidRPr="00103577" w:rsidRDefault="00817272" w:rsidP="00817272">
      <w:pPr>
        <w:pStyle w:val="ListParagraph"/>
        <w:numPr>
          <w:ilvl w:val="0"/>
          <w:numId w:val="32"/>
        </w:numPr>
        <w:rPr>
          <w:rFonts w:ascii="Times New Roman" w:hAnsi="Times New Roman" w:cs="Times New Roman"/>
          <w:sz w:val="24"/>
          <w:szCs w:val="24"/>
          <w:lang w:val="en-US"/>
        </w:rPr>
      </w:pPr>
      <w:r w:rsidRPr="00103577">
        <w:rPr>
          <w:rFonts w:ascii="Times New Roman" w:hAnsi="Times New Roman" w:cs="Times New Roman"/>
          <w:sz w:val="24"/>
          <w:szCs w:val="24"/>
          <w:lang w:val="en-US"/>
        </w:rPr>
        <w:t xml:space="preserve">Gesell, A, 1942, Child development, </w:t>
      </w:r>
      <w:hyperlink r:id="rId26" w:anchor="v=onepage&amp;q=The%20child's%20personality%20is%20a%20product%20of%20slow%20gradual%20growth.%20His%20nervous%20system%20matures%20by%20stages%20and%20natural%20sequences.%20He%20sits%20before%20he%20stands%3B%20he%20babbles%20before%20he%20talks%3B%20he%20fabricates%20before%20he%20tells%20the%20truth%3B%20he%20draws%20a%20circle%20before%20he%20draws%20a%20square%3B%20he%20is%20selfish%20before%20he%20is%20altruistic%3B%20he%20is%20dependent%20on%20others%20before%20he%20achieves%20dependence%20on%20self.%20All%20of%20his%20abilities%2C%20including%20his%20morals%2C%20are%20subject%20to%20laws%20of%20growth.%20The%20task%20of%20child%20care%20is%20not%20to%20force%20him%20into%20a%20predetermined%20pattern%20but%20to%20guide%20his%20growth.&amp;f=false" w:history="1">
        <w:r w:rsidRPr="00103577">
          <w:rPr>
            <w:rFonts w:ascii="Times New Roman" w:hAnsi="Times New Roman" w:cs="Times New Roman"/>
            <w:color w:val="0000FF"/>
            <w:sz w:val="24"/>
            <w:szCs w:val="24"/>
            <w:u w:val="single"/>
          </w:rPr>
          <w:t>Child Development - Arnold Gesell - Google Books</w:t>
        </w:r>
      </w:hyperlink>
      <w:r w:rsidRPr="00103577">
        <w:rPr>
          <w:rFonts w:ascii="Times New Roman" w:hAnsi="Times New Roman" w:cs="Times New Roman"/>
          <w:sz w:val="24"/>
          <w:szCs w:val="24"/>
        </w:rPr>
        <w:t xml:space="preserve">. Date Accessed 27/03/2021. </w:t>
      </w:r>
    </w:p>
    <w:p w14:paraId="7984B641" w14:textId="77777777" w:rsidR="00817272" w:rsidRPr="00103577" w:rsidRDefault="00817272" w:rsidP="00817272">
      <w:pPr>
        <w:pStyle w:val="ListParagraph"/>
        <w:rPr>
          <w:rFonts w:ascii="Times New Roman" w:hAnsi="Times New Roman" w:cs="Times New Roman"/>
          <w:sz w:val="24"/>
          <w:szCs w:val="24"/>
          <w:lang w:val="en-US"/>
        </w:rPr>
      </w:pPr>
    </w:p>
    <w:p w14:paraId="7350E69A" w14:textId="77777777" w:rsidR="00817272" w:rsidRPr="00103577" w:rsidRDefault="00817272" w:rsidP="00817272">
      <w:pPr>
        <w:pStyle w:val="ListParagraph"/>
        <w:rPr>
          <w:rFonts w:ascii="Times New Roman" w:hAnsi="Times New Roman" w:cs="Times New Roman"/>
          <w:sz w:val="24"/>
          <w:szCs w:val="24"/>
          <w:lang w:val="en-US"/>
        </w:rPr>
      </w:pPr>
    </w:p>
    <w:p w14:paraId="01ABA00E" w14:textId="77777777" w:rsidR="00817272" w:rsidRPr="00103577" w:rsidRDefault="00817272" w:rsidP="00817272">
      <w:pPr>
        <w:pStyle w:val="ListParagraph"/>
        <w:numPr>
          <w:ilvl w:val="0"/>
          <w:numId w:val="32"/>
        </w:numPr>
        <w:rPr>
          <w:rFonts w:ascii="Times New Roman" w:hAnsi="Times New Roman" w:cs="Times New Roman"/>
          <w:color w:val="000000" w:themeColor="text1"/>
          <w:sz w:val="24"/>
          <w:szCs w:val="24"/>
          <w:lang w:val="en-US"/>
        </w:rPr>
      </w:pPr>
      <w:r w:rsidRPr="00103577">
        <w:rPr>
          <w:rFonts w:ascii="Times New Roman" w:hAnsi="Times New Roman" w:cs="Times New Roman"/>
          <w:color w:val="000000" w:themeColor="text1"/>
          <w:sz w:val="24"/>
          <w:szCs w:val="24"/>
          <w:lang w:val="en-US"/>
        </w:rPr>
        <w:t>Glover. V and Capron. L, 2017, Prenatal parenting, Current opinion in Psychology, volume 15, PP. 66-70,</w:t>
      </w:r>
      <w:r w:rsidRPr="00103577">
        <w:rPr>
          <w:rFonts w:ascii="Times New Roman" w:hAnsi="Times New Roman" w:cs="Times New Roman"/>
          <w:sz w:val="24"/>
          <w:szCs w:val="24"/>
        </w:rPr>
        <w:t xml:space="preserve"> </w:t>
      </w:r>
      <w:hyperlink r:id="rId27" w:history="1">
        <w:r w:rsidRPr="00103577">
          <w:rPr>
            <w:rFonts w:ascii="Times New Roman" w:hAnsi="Times New Roman" w:cs="Times New Roman"/>
            <w:color w:val="0000FF"/>
            <w:sz w:val="24"/>
            <w:szCs w:val="24"/>
            <w:u w:val="single"/>
          </w:rPr>
          <w:t>Prenatal parenting - ScienceDirect</w:t>
        </w:r>
      </w:hyperlink>
      <w:r w:rsidRPr="00103577">
        <w:rPr>
          <w:rFonts w:ascii="Times New Roman" w:hAnsi="Times New Roman" w:cs="Times New Roman"/>
          <w:sz w:val="24"/>
          <w:szCs w:val="24"/>
        </w:rPr>
        <w:t>. Date Accessed 27/03/2021.</w:t>
      </w:r>
    </w:p>
    <w:p w14:paraId="3027E12D" w14:textId="77777777" w:rsidR="00817272" w:rsidRPr="00103577" w:rsidRDefault="00817272" w:rsidP="00817272">
      <w:pPr>
        <w:pStyle w:val="ListParagraph"/>
        <w:ind w:left="360"/>
        <w:rPr>
          <w:rFonts w:ascii="Times New Roman" w:hAnsi="Times New Roman" w:cs="Times New Roman"/>
          <w:color w:val="000000" w:themeColor="text1"/>
          <w:sz w:val="24"/>
          <w:szCs w:val="24"/>
          <w:lang w:val="en-US"/>
        </w:rPr>
      </w:pPr>
    </w:p>
    <w:p w14:paraId="04F635A6" w14:textId="77777777" w:rsidR="00817272" w:rsidRPr="00103577" w:rsidRDefault="00817272" w:rsidP="00817272">
      <w:pPr>
        <w:pStyle w:val="ListParagraph"/>
        <w:numPr>
          <w:ilvl w:val="0"/>
          <w:numId w:val="32"/>
        </w:numPr>
        <w:rPr>
          <w:rFonts w:ascii="Times New Roman" w:hAnsi="Times New Roman" w:cs="Times New Roman"/>
          <w:color w:val="000000" w:themeColor="text1"/>
          <w:sz w:val="24"/>
          <w:szCs w:val="24"/>
          <w:lang w:val="en-US"/>
        </w:rPr>
      </w:pPr>
      <w:r w:rsidRPr="00103577">
        <w:rPr>
          <w:rFonts w:ascii="Times New Roman" w:hAnsi="Times New Roman" w:cs="Times New Roman"/>
          <w:color w:val="000000" w:themeColor="text1"/>
          <w:sz w:val="24"/>
          <w:szCs w:val="24"/>
          <w:lang w:val="en-US"/>
        </w:rPr>
        <w:t>Green. S, 2007, Children’s care, learning and development. Date accessed 13/03/2021.</w:t>
      </w:r>
    </w:p>
    <w:p w14:paraId="7474D18E" w14:textId="77777777" w:rsidR="00817272" w:rsidRPr="00103577" w:rsidRDefault="00817272" w:rsidP="00817272">
      <w:pPr>
        <w:pStyle w:val="ListParagraph"/>
        <w:rPr>
          <w:rFonts w:ascii="Times New Roman" w:hAnsi="Times New Roman" w:cs="Times New Roman"/>
          <w:color w:val="000000" w:themeColor="text1"/>
          <w:sz w:val="24"/>
          <w:szCs w:val="24"/>
          <w:lang w:val="en-US"/>
        </w:rPr>
      </w:pPr>
    </w:p>
    <w:p w14:paraId="409833E4" w14:textId="77777777" w:rsidR="00817272" w:rsidRPr="00103577" w:rsidRDefault="00817272" w:rsidP="00817272">
      <w:pPr>
        <w:pStyle w:val="ListParagraph"/>
        <w:numPr>
          <w:ilvl w:val="0"/>
          <w:numId w:val="32"/>
        </w:numPr>
        <w:rPr>
          <w:rFonts w:ascii="Times New Roman" w:hAnsi="Times New Roman" w:cs="Times New Roman"/>
          <w:sz w:val="24"/>
          <w:szCs w:val="24"/>
          <w:lang w:val="en-US"/>
        </w:rPr>
      </w:pPr>
      <w:r w:rsidRPr="00103577">
        <w:rPr>
          <w:rFonts w:ascii="Times New Roman" w:hAnsi="Times New Roman" w:cs="Times New Roman"/>
          <w:sz w:val="24"/>
          <w:szCs w:val="24"/>
        </w:rPr>
        <w:t>Harris, 2020, Explanations &amp; types of attachment,</w:t>
      </w:r>
      <w:r w:rsidRPr="00103577">
        <w:rPr>
          <w:rFonts w:ascii="Times New Roman" w:eastAsiaTheme="majorEastAsia" w:hAnsi="Times New Roman" w:cs="Times New Roman"/>
          <w:color w:val="2F5496" w:themeColor="accent1" w:themeShade="BF"/>
          <w:sz w:val="24"/>
          <w:szCs w:val="24"/>
        </w:rPr>
        <w:t xml:space="preserve"> </w:t>
      </w:r>
      <w:hyperlink r:id="rId28" w:history="1">
        <w:r w:rsidRPr="00103577">
          <w:rPr>
            <w:rFonts w:ascii="Times New Roman" w:eastAsiaTheme="majorEastAsia" w:hAnsi="Times New Roman" w:cs="Times New Roman"/>
            <w:color w:val="0000FF"/>
            <w:sz w:val="24"/>
            <w:szCs w:val="24"/>
          </w:rPr>
          <w:t>Explanations &amp; Types of Attachment – Mrs Harris Psychology Blog (</w:t>
        </w:r>
        <w:proofErr w:type="spellStart"/>
        <w:proofErr w:type="gramStart"/>
        <w:r w:rsidRPr="00103577">
          <w:rPr>
            <w:rFonts w:ascii="Times New Roman" w:eastAsiaTheme="majorEastAsia" w:hAnsi="Times New Roman" w:cs="Times New Roman"/>
            <w:color w:val="0000FF"/>
            <w:sz w:val="24"/>
            <w:szCs w:val="24"/>
          </w:rPr>
          <w:t>school.blog</w:t>
        </w:r>
        <w:proofErr w:type="spellEnd"/>
        <w:proofErr w:type="gramEnd"/>
        <w:r w:rsidRPr="00103577">
          <w:rPr>
            <w:rFonts w:ascii="Times New Roman" w:eastAsiaTheme="majorEastAsia" w:hAnsi="Times New Roman" w:cs="Times New Roman"/>
            <w:color w:val="0000FF"/>
            <w:sz w:val="24"/>
            <w:szCs w:val="24"/>
          </w:rPr>
          <w:t>)</w:t>
        </w:r>
      </w:hyperlink>
      <w:r w:rsidRPr="00103577">
        <w:rPr>
          <w:rFonts w:ascii="Times New Roman" w:eastAsiaTheme="majorEastAsia" w:hAnsi="Times New Roman" w:cs="Times New Roman"/>
          <w:color w:val="0000FF"/>
          <w:sz w:val="24"/>
          <w:szCs w:val="24"/>
        </w:rPr>
        <w:t>.</w:t>
      </w:r>
      <w:r w:rsidRPr="00103577">
        <w:rPr>
          <w:rFonts w:ascii="Times New Roman" w:hAnsi="Times New Roman" w:cs="Times New Roman"/>
          <w:sz w:val="24"/>
          <w:szCs w:val="24"/>
          <w:lang w:val="en-US"/>
        </w:rPr>
        <w:t xml:space="preserve"> Date accessed 24/03/2021.</w:t>
      </w:r>
    </w:p>
    <w:p w14:paraId="2A0B7CAF" w14:textId="77777777" w:rsidR="00817272" w:rsidRPr="00103577" w:rsidRDefault="00817272" w:rsidP="00817272">
      <w:pPr>
        <w:pStyle w:val="ListParagraph"/>
        <w:rPr>
          <w:rFonts w:ascii="Times New Roman" w:hAnsi="Times New Roman" w:cs="Times New Roman"/>
          <w:sz w:val="24"/>
          <w:szCs w:val="24"/>
          <w:lang w:val="en-US"/>
        </w:rPr>
      </w:pPr>
    </w:p>
    <w:p w14:paraId="15BB0AA9" w14:textId="77777777" w:rsidR="00817272" w:rsidRPr="00103577" w:rsidRDefault="00817272" w:rsidP="00817272">
      <w:pPr>
        <w:pStyle w:val="ListParagraph"/>
        <w:rPr>
          <w:rFonts w:ascii="Times New Roman" w:hAnsi="Times New Roman" w:cs="Times New Roman"/>
          <w:sz w:val="24"/>
          <w:szCs w:val="24"/>
          <w:lang w:val="en-US"/>
        </w:rPr>
      </w:pPr>
    </w:p>
    <w:p w14:paraId="4394BB01" w14:textId="77777777" w:rsidR="00817272" w:rsidRPr="00103577" w:rsidRDefault="00817272" w:rsidP="00817272">
      <w:pPr>
        <w:pStyle w:val="ListParagraph"/>
        <w:numPr>
          <w:ilvl w:val="0"/>
          <w:numId w:val="32"/>
        </w:numPr>
        <w:rPr>
          <w:rFonts w:ascii="Times New Roman" w:hAnsi="Times New Roman" w:cs="Times New Roman"/>
          <w:sz w:val="24"/>
          <w:szCs w:val="24"/>
          <w:lang w:val="en-US"/>
        </w:rPr>
      </w:pPr>
      <w:proofErr w:type="spellStart"/>
      <w:r w:rsidRPr="00103577">
        <w:rPr>
          <w:rFonts w:ascii="Times New Roman" w:hAnsi="Times New Roman" w:cs="Times New Roman"/>
          <w:sz w:val="24"/>
          <w:szCs w:val="24"/>
        </w:rPr>
        <w:t>Kalland.M</w:t>
      </w:r>
      <w:proofErr w:type="spellEnd"/>
      <w:r w:rsidRPr="00103577">
        <w:rPr>
          <w:rFonts w:ascii="Times New Roman" w:hAnsi="Times New Roman" w:cs="Times New Roman"/>
          <w:sz w:val="24"/>
          <w:szCs w:val="24"/>
        </w:rPr>
        <w:t xml:space="preserve"> and </w:t>
      </w:r>
      <w:proofErr w:type="spellStart"/>
      <w:r w:rsidRPr="00103577">
        <w:rPr>
          <w:rFonts w:ascii="Times New Roman" w:hAnsi="Times New Roman" w:cs="Times New Roman"/>
          <w:sz w:val="24"/>
          <w:szCs w:val="24"/>
        </w:rPr>
        <w:t>Autti-Rämö</w:t>
      </w:r>
      <w:proofErr w:type="spellEnd"/>
      <w:r w:rsidRPr="00103577">
        <w:rPr>
          <w:rFonts w:ascii="Times New Roman" w:hAnsi="Times New Roman" w:cs="Times New Roman"/>
          <w:sz w:val="24"/>
          <w:szCs w:val="24"/>
        </w:rPr>
        <w:t xml:space="preserve"> .I, 2008, Caregiving environment and socio-emotional development of foster-placed FASD-children ,</w:t>
      </w:r>
      <w:hyperlink r:id="rId29" w:history="1">
        <w:r w:rsidRPr="00103577">
          <w:rPr>
            <w:rFonts w:ascii="Times New Roman" w:hAnsi="Times New Roman" w:cs="Times New Roman"/>
            <w:color w:val="0000FF"/>
            <w:sz w:val="24"/>
            <w:szCs w:val="24"/>
          </w:rPr>
          <w:t>Caregiving environment and socio-emotional development of foster-placed FASD-children (d1wqtxts1xzle7.cloudfront.net)</w:t>
        </w:r>
      </w:hyperlink>
      <w:r w:rsidRPr="00103577">
        <w:rPr>
          <w:rFonts w:ascii="Times New Roman" w:hAnsi="Times New Roman" w:cs="Times New Roman"/>
          <w:color w:val="0000FF"/>
          <w:sz w:val="24"/>
          <w:szCs w:val="24"/>
        </w:rPr>
        <w:t xml:space="preserve">. </w:t>
      </w:r>
      <w:r w:rsidRPr="00103577">
        <w:rPr>
          <w:rFonts w:ascii="Times New Roman" w:hAnsi="Times New Roman" w:cs="Times New Roman"/>
          <w:sz w:val="24"/>
          <w:szCs w:val="24"/>
          <w:lang w:val="en-US"/>
        </w:rPr>
        <w:t>Date accessed 21/03/2021.</w:t>
      </w:r>
    </w:p>
    <w:p w14:paraId="3BD6E563" w14:textId="77777777" w:rsidR="00817272" w:rsidRPr="00103577" w:rsidRDefault="00817272" w:rsidP="00817272">
      <w:pPr>
        <w:pStyle w:val="ListParagraph"/>
        <w:rPr>
          <w:rFonts w:ascii="Times New Roman" w:hAnsi="Times New Roman" w:cs="Times New Roman"/>
          <w:sz w:val="24"/>
          <w:szCs w:val="24"/>
          <w:lang w:val="en-US"/>
        </w:rPr>
      </w:pPr>
    </w:p>
    <w:p w14:paraId="3E2AE081" w14:textId="77777777" w:rsidR="00817272" w:rsidRPr="00103577" w:rsidRDefault="00817272" w:rsidP="00817272">
      <w:pPr>
        <w:pStyle w:val="ListParagraph"/>
        <w:numPr>
          <w:ilvl w:val="0"/>
          <w:numId w:val="32"/>
        </w:numPr>
        <w:rPr>
          <w:rFonts w:ascii="Times New Roman" w:hAnsi="Times New Roman" w:cs="Times New Roman"/>
          <w:sz w:val="24"/>
          <w:szCs w:val="24"/>
          <w:lang w:val="en-US"/>
        </w:rPr>
      </w:pPr>
      <w:r w:rsidRPr="00103577">
        <w:rPr>
          <w:rFonts w:ascii="Times New Roman" w:hAnsi="Times New Roman" w:cs="Times New Roman"/>
          <w:sz w:val="24"/>
          <w:szCs w:val="24"/>
          <w:lang w:val="en-US"/>
        </w:rPr>
        <w:t xml:space="preserve">Keller, H, 2016, Attachment. A pancultural need but a cultural construct, Current Opinion in Psychology, Volume 8, pp. 59-63, </w:t>
      </w:r>
      <w:hyperlink r:id="rId30" w:history="1">
        <w:r w:rsidRPr="00103577">
          <w:rPr>
            <w:rStyle w:val="Hyperlink"/>
            <w:rFonts w:ascii="Times New Roman" w:hAnsi="Times New Roman" w:cs="Times New Roman"/>
            <w:sz w:val="24"/>
            <w:szCs w:val="24"/>
            <w:lang w:val="en-US"/>
          </w:rPr>
          <w:t>https://doi.org/10.1016/j.copsyc.2015.10.002</w:t>
        </w:r>
      </w:hyperlink>
      <w:r w:rsidRPr="00103577">
        <w:rPr>
          <w:rFonts w:ascii="Times New Roman" w:hAnsi="Times New Roman" w:cs="Times New Roman"/>
          <w:sz w:val="24"/>
          <w:szCs w:val="24"/>
          <w:lang w:val="en-US"/>
        </w:rPr>
        <w:t xml:space="preserve">, </w:t>
      </w:r>
      <w:r w:rsidRPr="00103577">
        <w:rPr>
          <w:rFonts w:ascii="Times New Roman" w:hAnsi="Times New Roman" w:cs="Times New Roman"/>
          <w:sz w:val="24"/>
          <w:szCs w:val="24"/>
          <w:lang w:val="en-US"/>
        </w:rPr>
        <w:lastRenderedPageBreak/>
        <w:t>(</w:t>
      </w:r>
      <w:hyperlink r:id="rId31" w:history="1">
        <w:r w:rsidRPr="00103577">
          <w:rPr>
            <w:rStyle w:val="Hyperlink"/>
            <w:rFonts w:ascii="Times New Roman" w:hAnsi="Times New Roman" w:cs="Times New Roman"/>
            <w:sz w:val="24"/>
            <w:szCs w:val="24"/>
            <w:lang w:val="en-US"/>
          </w:rPr>
          <w:t>https://www.sciencedirect.com/science/article/pii/S2352250X15002493).</w:t>
        </w:r>
      </w:hyperlink>
      <w:r w:rsidRPr="00103577">
        <w:rPr>
          <w:rFonts w:ascii="Times New Roman" w:hAnsi="Times New Roman" w:cs="Times New Roman"/>
          <w:sz w:val="24"/>
          <w:szCs w:val="24"/>
          <w:lang w:val="en-US"/>
        </w:rPr>
        <w:t xml:space="preserve"> Date accessed 16/03/2021.  </w:t>
      </w:r>
    </w:p>
    <w:p w14:paraId="0DF39107" w14:textId="77777777" w:rsidR="00817272" w:rsidRPr="00103577" w:rsidRDefault="00817272" w:rsidP="00817272">
      <w:pPr>
        <w:pStyle w:val="ListParagraph"/>
        <w:rPr>
          <w:rFonts w:ascii="Times New Roman" w:hAnsi="Times New Roman" w:cs="Times New Roman"/>
          <w:sz w:val="24"/>
          <w:szCs w:val="24"/>
          <w:lang w:val="en-US"/>
        </w:rPr>
      </w:pPr>
    </w:p>
    <w:p w14:paraId="540F7D0D" w14:textId="77777777" w:rsidR="00817272" w:rsidRPr="00103577" w:rsidRDefault="00817272" w:rsidP="00817272">
      <w:pPr>
        <w:pStyle w:val="ListParagraph"/>
        <w:rPr>
          <w:rFonts w:ascii="Times New Roman" w:hAnsi="Times New Roman" w:cs="Times New Roman"/>
          <w:sz w:val="24"/>
          <w:szCs w:val="24"/>
          <w:lang w:val="en-US"/>
        </w:rPr>
      </w:pPr>
    </w:p>
    <w:p w14:paraId="713D4ECF" w14:textId="77777777" w:rsidR="00817272" w:rsidRPr="00103577" w:rsidRDefault="00817272" w:rsidP="00817272">
      <w:pPr>
        <w:pStyle w:val="ListParagraph"/>
        <w:numPr>
          <w:ilvl w:val="0"/>
          <w:numId w:val="32"/>
        </w:numPr>
        <w:rPr>
          <w:rFonts w:ascii="Times New Roman" w:hAnsi="Times New Roman" w:cs="Times New Roman"/>
          <w:sz w:val="24"/>
          <w:szCs w:val="24"/>
          <w:lang w:val="en-US"/>
        </w:rPr>
      </w:pPr>
      <w:r w:rsidRPr="00103577">
        <w:rPr>
          <w:rFonts w:ascii="Times New Roman" w:hAnsi="Times New Roman" w:cs="Times New Roman"/>
          <w:color w:val="000000" w:themeColor="text1"/>
          <w:sz w:val="24"/>
          <w:szCs w:val="24"/>
          <w:lang w:val="en-US"/>
        </w:rPr>
        <w:t xml:space="preserve">McGinn. D, 2011, Aggressive children aren’t born that way study finds, </w:t>
      </w:r>
      <w:hyperlink r:id="rId32" w:history="1">
        <w:r w:rsidRPr="00103577">
          <w:rPr>
            <w:rStyle w:val="Hyperlink"/>
            <w:rFonts w:ascii="Times New Roman" w:hAnsi="Times New Roman" w:cs="Times New Roman"/>
            <w:sz w:val="24"/>
            <w:szCs w:val="24"/>
          </w:rPr>
          <w:t>Aggressive children aren't born that way, study finds - The Globe and Mail</w:t>
        </w:r>
      </w:hyperlink>
      <w:r w:rsidRPr="00103577">
        <w:rPr>
          <w:rStyle w:val="Hyperlink"/>
          <w:rFonts w:ascii="Times New Roman" w:hAnsi="Times New Roman" w:cs="Times New Roman"/>
          <w:sz w:val="24"/>
          <w:szCs w:val="24"/>
        </w:rPr>
        <w:t xml:space="preserve"> , </w:t>
      </w:r>
      <w:r w:rsidRPr="00103577">
        <w:rPr>
          <w:rFonts w:ascii="Times New Roman" w:hAnsi="Times New Roman" w:cs="Times New Roman"/>
          <w:sz w:val="24"/>
          <w:szCs w:val="24"/>
          <w:lang w:val="en-US"/>
        </w:rPr>
        <w:t xml:space="preserve">Date accessed 21/03/2021. </w:t>
      </w:r>
    </w:p>
    <w:p w14:paraId="58055B66" w14:textId="77777777" w:rsidR="00817272" w:rsidRPr="00103577" w:rsidRDefault="00817272" w:rsidP="00817272">
      <w:pPr>
        <w:rPr>
          <w:rFonts w:ascii="Times New Roman" w:hAnsi="Times New Roman" w:cs="Times New Roman"/>
          <w:sz w:val="24"/>
          <w:szCs w:val="24"/>
        </w:rPr>
      </w:pPr>
    </w:p>
    <w:p w14:paraId="6090502A" w14:textId="77777777" w:rsidR="00817272" w:rsidRPr="00103577" w:rsidRDefault="00817272" w:rsidP="00817272">
      <w:pPr>
        <w:pStyle w:val="ListParagraph"/>
        <w:numPr>
          <w:ilvl w:val="0"/>
          <w:numId w:val="32"/>
        </w:numPr>
        <w:rPr>
          <w:rFonts w:ascii="Times New Roman" w:hAnsi="Times New Roman" w:cs="Times New Roman"/>
          <w:sz w:val="24"/>
          <w:szCs w:val="24"/>
        </w:rPr>
      </w:pPr>
      <w:r w:rsidRPr="00103577">
        <w:rPr>
          <w:rFonts w:ascii="Times New Roman" w:hAnsi="Times New Roman" w:cs="Times New Roman"/>
          <w:sz w:val="24"/>
          <w:szCs w:val="24"/>
        </w:rPr>
        <w:t xml:space="preserve">McLeod. S, 2017, Bowlby’s Attachment Theory, </w:t>
      </w:r>
      <w:hyperlink r:id="rId33" w:history="1">
        <w:r w:rsidRPr="00103577">
          <w:rPr>
            <w:rFonts w:ascii="Times New Roman" w:hAnsi="Times New Roman" w:cs="Times New Roman"/>
            <w:color w:val="0000FF"/>
            <w:sz w:val="24"/>
            <w:szCs w:val="24"/>
          </w:rPr>
          <w:t>John Bowlby | Maternal Deprivation Theory | Simply Psychology</w:t>
        </w:r>
      </w:hyperlink>
      <w:r w:rsidRPr="00103577">
        <w:rPr>
          <w:rFonts w:ascii="Times New Roman" w:hAnsi="Times New Roman" w:cs="Times New Roman"/>
          <w:color w:val="0000FF"/>
          <w:sz w:val="24"/>
          <w:szCs w:val="24"/>
        </w:rPr>
        <w:t xml:space="preserve">. </w:t>
      </w:r>
      <w:r w:rsidRPr="00103577">
        <w:rPr>
          <w:rFonts w:ascii="Times New Roman" w:hAnsi="Times New Roman" w:cs="Times New Roman"/>
          <w:sz w:val="24"/>
          <w:szCs w:val="24"/>
        </w:rPr>
        <w:t>Date accessed 23/03/2021.</w:t>
      </w:r>
    </w:p>
    <w:p w14:paraId="1B603B9E" w14:textId="77777777" w:rsidR="00817272" w:rsidRPr="00103577" w:rsidRDefault="00817272" w:rsidP="00817272">
      <w:pPr>
        <w:pStyle w:val="ListParagraph"/>
        <w:rPr>
          <w:rFonts w:ascii="Times New Roman" w:hAnsi="Times New Roman" w:cs="Times New Roman"/>
          <w:sz w:val="24"/>
          <w:szCs w:val="24"/>
        </w:rPr>
      </w:pPr>
    </w:p>
    <w:p w14:paraId="55DBE680" w14:textId="77777777" w:rsidR="00817272" w:rsidRPr="00103577" w:rsidRDefault="00817272" w:rsidP="00817272">
      <w:pPr>
        <w:pStyle w:val="ListParagraph"/>
        <w:rPr>
          <w:rFonts w:ascii="Times New Roman" w:hAnsi="Times New Roman" w:cs="Times New Roman"/>
          <w:sz w:val="24"/>
          <w:szCs w:val="24"/>
        </w:rPr>
      </w:pPr>
    </w:p>
    <w:p w14:paraId="7026AEFD" w14:textId="77777777" w:rsidR="00817272" w:rsidRPr="00103577" w:rsidRDefault="00817272" w:rsidP="00817272">
      <w:pPr>
        <w:pStyle w:val="ListParagraph"/>
        <w:numPr>
          <w:ilvl w:val="0"/>
          <w:numId w:val="32"/>
        </w:numPr>
        <w:spacing w:before="330" w:after="165" w:line="288" w:lineRule="atLeast"/>
        <w:outlineLvl w:val="0"/>
        <w:rPr>
          <w:rFonts w:ascii="Times New Roman" w:eastAsia="Times New Roman" w:hAnsi="Times New Roman" w:cs="Times New Roman"/>
          <w:kern w:val="36"/>
          <w:sz w:val="24"/>
          <w:szCs w:val="24"/>
          <w:lang w:eastAsia="en-GB"/>
        </w:rPr>
      </w:pPr>
      <w:r w:rsidRPr="00103577">
        <w:rPr>
          <w:rFonts w:ascii="Times New Roman" w:eastAsia="Times New Roman" w:hAnsi="Times New Roman" w:cs="Times New Roman"/>
          <w:kern w:val="36"/>
          <w:sz w:val="24"/>
          <w:szCs w:val="24"/>
          <w:lang w:eastAsia="en-GB"/>
        </w:rPr>
        <w:t xml:space="preserve">McLeod, 2020, Lev Vygotsky's Sociocultural Theory, </w:t>
      </w:r>
      <w:hyperlink r:id="rId34" w:history="1">
        <w:r w:rsidRPr="00103577">
          <w:rPr>
            <w:rFonts w:ascii="Times New Roman" w:hAnsi="Times New Roman" w:cs="Times New Roman"/>
            <w:color w:val="0000FF"/>
            <w:sz w:val="24"/>
            <w:szCs w:val="24"/>
            <w:u w:val="single"/>
          </w:rPr>
          <w:t>Lev Vygotsky's Sociocultural Theory | Simply Psychology</w:t>
        </w:r>
      </w:hyperlink>
      <w:r w:rsidRPr="00103577">
        <w:rPr>
          <w:rFonts w:ascii="Times New Roman" w:hAnsi="Times New Roman" w:cs="Times New Roman"/>
          <w:sz w:val="24"/>
          <w:szCs w:val="24"/>
        </w:rPr>
        <w:t xml:space="preserve"> . Date accessed 23/03/2021. </w:t>
      </w:r>
    </w:p>
    <w:p w14:paraId="17140EBB" w14:textId="77777777" w:rsidR="00817272" w:rsidRPr="00103577" w:rsidRDefault="00817272" w:rsidP="00817272">
      <w:pPr>
        <w:pStyle w:val="Heading1"/>
        <w:numPr>
          <w:ilvl w:val="0"/>
          <w:numId w:val="32"/>
        </w:numPr>
        <w:shd w:val="clear" w:color="auto" w:fill="FFFFFF"/>
        <w:spacing w:before="330" w:after="165" w:line="288" w:lineRule="atLeast"/>
        <w:rPr>
          <w:rFonts w:ascii="Times New Roman" w:eastAsia="Times New Roman" w:hAnsi="Times New Roman" w:cs="Times New Roman"/>
          <w:color w:val="000000"/>
          <w:kern w:val="36"/>
          <w:sz w:val="24"/>
          <w:szCs w:val="24"/>
          <w:lang w:eastAsia="en-GB"/>
        </w:rPr>
      </w:pPr>
      <w:r w:rsidRPr="00103577">
        <w:rPr>
          <w:rFonts w:ascii="Times New Roman" w:hAnsi="Times New Roman" w:cs="Times New Roman"/>
          <w:color w:val="auto"/>
          <w:sz w:val="24"/>
          <w:szCs w:val="24"/>
        </w:rPr>
        <w:t xml:space="preserve">McLeod. S, 2020, </w:t>
      </w:r>
      <w:r w:rsidRPr="00103577">
        <w:rPr>
          <w:rFonts w:ascii="Times New Roman" w:eastAsia="Times New Roman" w:hAnsi="Times New Roman" w:cs="Times New Roman"/>
          <w:color w:val="000000"/>
          <w:kern w:val="36"/>
          <w:sz w:val="24"/>
          <w:szCs w:val="24"/>
          <w:lang w:eastAsia="en-GB"/>
        </w:rPr>
        <w:t>Piaget's Theory and Stages of Cognitive Development,</w:t>
      </w:r>
      <w:r w:rsidRPr="00103577">
        <w:rPr>
          <w:rFonts w:ascii="Times New Roman" w:eastAsiaTheme="minorHAnsi" w:hAnsi="Times New Roman" w:cs="Times New Roman"/>
          <w:color w:val="auto"/>
          <w:sz w:val="24"/>
          <w:szCs w:val="24"/>
        </w:rPr>
        <w:t xml:space="preserve"> </w:t>
      </w:r>
      <w:hyperlink r:id="rId35" w:anchor=":~:text=Piaget%20(1952%2C%20p.,a%20way%20of%20organizing%20knowledge." w:history="1">
        <w:r w:rsidRPr="00103577">
          <w:rPr>
            <w:rFonts w:ascii="Times New Roman" w:eastAsiaTheme="minorHAnsi" w:hAnsi="Times New Roman" w:cs="Times New Roman"/>
            <w:color w:val="0000FF"/>
            <w:sz w:val="24"/>
            <w:szCs w:val="24"/>
            <w:u w:val="single"/>
          </w:rPr>
          <w:t>Piaget Stages of Cognitive Development | Simply Psychology</w:t>
        </w:r>
      </w:hyperlink>
      <w:r w:rsidRPr="00103577">
        <w:rPr>
          <w:rFonts w:ascii="Times New Roman" w:eastAsiaTheme="minorHAnsi" w:hAnsi="Times New Roman" w:cs="Times New Roman"/>
          <w:color w:val="auto"/>
          <w:sz w:val="24"/>
          <w:szCs w:val="24"/>
        </w:rPr>
        <w:t xml:space="preserve">. Date accessed 28/03/2021. </w:t>
      </w:r>
    </w:p>
    <w:p w14:paraId="7785E848" w14:textId="77777777" w:rsidR="00817272" w:rsidRPr="00103577" w:rsidRDefault="00817272" w:rsidP="00817272">
      <w:pPr>
        <w:rPr>
          <w:rFonts w:ascii="Times New Roman" w:hAnsi="Times New Roman" w:cs="Times New Roman"/>
          <w:sz w:val="24"/>
          <w:szCs w:val="24"/>
        </w:rPr>
      </w:pPr>
    </w:p>
    <w:p w14:paraId="672D15E1" w14:textId="77777777" w:rsidR="00817272" w:rsidRPr="00103577" w:rsidRDefault="00817272" w:rsidP="00817272">
      <w:pPr>
        <w:pStyle w:val="ListParagraph"/>
        <w:numPr>
          <w:ilvl w:val="0"/>
          <w:numId w:val="32"/>
        </w:numPr>
        <w:rPr>
          <w:rFonts w:ascii="Times New Roman" w:hAnsi="Times New Roman" w:cs="Times New Roman"/>
          <w:sz w:val="24"/>
          <w:szCs w:val="24"/>
        </w:rPr>
      </w:pPr>
      <w:r w:rsidRPr="00103577">
        <w:rPr>
          <w:rFonts w:ascii="Times New Roman" w:hAnsi="Times New Roman" w:cs="Times New Roman"/>
          <w:sz w:val="24"/>
          <w:szCs w:val="24"/>
        </w:rPr>
        <w:t xml:space="preserve">McLeod. S, 2019, EYFS developmental milestones eBook, Psychosexual stages, </w:t>
      </w:r>
      <w:hyperlink r:id="rId36" w:history="1">
        <w:r w:rsidRPr="00103577">
          <w:rPr>
            <w:rStyle w:val="Hyperlink"/>
            <w:rFonts w:ascii="Times New Roman" w:hAnsi="Times New Roman" w:cs="Times New Roman"/>
            <w:sz w:val="24"/>
            <w:szCs w:val="24"/>
            <w:u w:val="none"/>
            <w:shd w:val="clear" w:color="auto" w:fill="FFFFFF"/>
          </w:rPr>
          <w:t>https://www.simplypsychology.org/psychosexual.html</w:t>
        </w:r>
      </w:hyperlink>
      <w:r w:rsidRPr="00103577">
        <w:rPr>
          <w:rStyle w:val="Hyperlink"/>
          <w:rFonts w:ascii="Times New Roman" w:hAnsi="Times New Roman" w:cs="Times New Roman"/>
          <w:sz w:val="24"/>
          <w:szCs w:val="24"/>
          <w:u w:val="none"/>
          <w:shd w:val="clear" w:color="auto" w:fill="FFFFFF"/>
        </w:rPr>
        <w:t xml:space="preserve">. </w:t>
      </w:r>
      <w:r w:rsidRPr="00103577">
        <w:rPr>
          <w:rFonts w:ascii="Times New Roman" w:hAnsi="Times New Roman" w:cs="Times New Roman"/>
          <w:sz w:val="24"/>
          <w:szCs w:val="24"/>
        </w:rPr>
        <w:t>Date accessed 22/03/2021.</w:t>
      </w:r>
    </w:p>
    <w:p w14:paraId="47AD3F2A" w14:textId="77777777" w:rsidR="00817272" w:rsidRPr="00103577" w:rsidRDefault="00817272" w:rsidP="00817272">
      <w:pPr>
        <w:pStyle w:val="ListParagraph"/>
        <w:rPr>
          <w:rFonts w:ascii="Times New Roman" w:hAnsi="Times New Roman" w:cs="Times New Roman"/>
          <w:sz w:val="24"/>
          <w:szCs w:val="24"/>
        </w:rPr>
      </w:pPr>
    </w:p>
    <w:p w14:paraId="5C5D13B6" w14:textId="77777777" w:rsidR="00817272" w:rsidRPr="00103577" w:rsidRDefault="00817272" w:rsidP="00817272">
      <w:pPr>
        <w:pStyle w:val="ListParagraph"/>
        <w:numPr>
          <w:ilvl w:val="0"/>
          <w:numId w:val="32"/>
        </w:numPr>
        <w:rPr>
          <w:rFonts w:ascii="Times New Roman" w:hAnsi="Times New Roman" w:cs="Times New Roman"/>
          <w:sz w:val="24"/>
          <w:szCs w:val="24"/>
        </w:rPr>
      </w:pPr>
      <w:r w:rsidRPr="00103577">
        <w:rPr>
          <w:rFonts w:ascii="Times New Roman" w:hAnsi="Times New Roman" w:cs="Times New Roman"/>
          <w:sz w:val="24"/>
          <w:szCs w:val="24"/>
        </w:rPr>
        <w:t xml:space="preserve">Moore. M, 2020, Nurturing a secure attachment with your child, </w:t>
      </w:r>
      <w:hyperlink r:id="rId37" w:history="1">
        <w:r w:rsidRPr="00103577">
          <w:rPr>
            <w:rFonts w:ascii="Times New Roman" w:hAnsi="Times New Roman" w:cs="Times New Roman"/>
            <w:color w:val="0000FF"/>
            <w:sz w:val="24"/>
            <w:szCs w:val="24"/>
            <w:u w:val="single"/>
          </w:rPr>
          <w:t>Nurturing a Secure Attachment with Your Child | by Melissa Moore | Invisible Illness | Medium</w:t>
        </w:r>
      </w:hyperlink>
      <w:r w:rsidRPr="00103577">
        <w:rPr>
          <w:rFonts w:ascii="Times New Roman" w:hAnsi="Times New Roman" w:cs="Times New Roman"/>
          <w:sz w:val="24"/>
          <w:szCs w:val="24"/>
        </w:rPr>
        <w:t xml:space="preserve">. Date accessed 28/03/2021. </w:t>
      </w:r>
    </w:p>
    <w:p w14:paraId="79CA04B5" w14:textId="77777777" w:rsidR="00817272" w:rsidRPr="00103577" w:rsidRDefault="00817272" w:rsidP="00817272">
      <w:pPr>
        <w:pStyle w:val="ListParagraph"/>
        <w:rPr>
          <w:rFonts w:ascii="Times New Roman" w:hAnsi="Times New Roman" w:cs="Times New Roman"/>
          <w:sz w:val="24"/>
          <w:szCs w:val="24"/>
        </w:rPr>
      </w:pPr>
    </w:p>
    <w:p w14:paraId="56237A8E" w14:textId="77777777" w:rsidR="00817272" w:rsidRPr="00103577" w:rsidRDefault="00817272" w:rsidP="00817272">
      <w:pPr>
        <w:pStyle w:val="ListParagraph"/>
        <w:numPr>
          <w:ilvl w:val="0"/>
          <w:numId w:val="32"/>
        </w:numPr>
        <w:rPr>
          <w:rFonts w:ascii="Times New Roman" w:hAnsi="Times New Roman" w:cs="Times New Roman"/>
          <w:sz w:val="24"/>
          <w:szCs w:val="24"/>
        </w:rPr>
      </w:pPr>
      <w:r w:rsidRPr="00103577">
        <w:rPr>
          <w:rFonts w:ascii="Times New Roman" w:hAnsi="Times New Roman" w:cs="Times New Roman"/>
          <w:sz w:val="24"/>
          <w:szCs w:val="24"/>
        </w:rPr>
        <w:t xml:space="preserve">Newman. A, 2017, “POOR ATTACHMENT AND THE SOCIOEMOTIONAL EFFECTS DURING EARLY CHILDHOOD". Electronic Theses, Projects, andDissertations.554. </w:t>
      </w:r>
      <w:hyperlink r:id="rId38" w:history="1">
        <w:r w:rsidRPr="00103577">
          <w:rPr>
            <w:rStyle w:val="Hyperlink"/>
            <w:rFonts w:ascii="Times New Roman" w:hAnsi="Times New Roman" w:cs="Times New Roman"/>
            <w:sz w:val="24"/>
            <w:szCs w:val="24"/>
            <w:u w:val="none"/>
          </w:rPr>
          <w:t>https://scholarworks.lib.csusb.edu/etd/554</w:t>
        </w:r>
      </w:hyperlink>
      <w:r w:rsidRPr="00103577">
        <w:rPr>
          <w:rFonts w:ascii="Times New Roman" w:hAnsi="Times New Roman" w:cs="Times New Roman"/>
          <w:sz w:val="24"/>
          <w:szCs w:val="24"/>
        </w:rPr>
        <w:t xml:space="preserve"> . Date accessed 20/03/2021. </w:t>
      </w:r>
    </w:p>
    <w:p w14:paraId="2A217B85" w14:textId="77777777" w:rsidR="00817272" w:rsidRPr="00103577" w:rsidRDefault="00817272" w:rsidP="00817272">
      <w:pPr>
        <w:pStyle w:val="ListParagraph"/>
        <w:rPr>
          <w:rFonts w:ascii="Times New Roman" w:hAnsi="Times New Roman" w:cs="Times New Roman"/>
          <w:sz w:val="24"/>
          <w:szCs w:val="24"/>
        </w:rPr>
      </w:pPr>
    </w:p>
    <w:p w14:paraId="618C604D" w14:textId="77777777" w:rsidR="00817272" w:rsidRPr="00103577" w:rsidRDefault="00817272" w:rsidP="00817272">
      <w:pPr>
        <w:pStyle w:val="ListParagraph"/>
        <w:numPr>
          <w:ilvl w:val="0"/>
          <w:numId w:val="32"/>
        </w:numPr>
        <w:rPr>
          <w:rFonts w:ascii="Times New Roman" w:hAnsi="Times New Roman" w:cs="Times New Roman"/>
          <w:sz w:val="24"/>
          <w:szCs w:val="24"/>
        </w:rPr>
      </w:pPr>
      <w:proofErr w:type="spellStart"/>
      <w:r w:rsidRPr="00103577">
        <w:rPr>
          <w:rFonts w:ascii="Times New Roman" w:hAnsi="Times New Roman" w:cs="Times New Roman"/>
          <w:sz w:val="24"/>
          <w:szCs w:val="24"/>
        </w:rPr>
        <w:t>Paula.R</w:t>
      </w:r>
      <w:proofErr w:type="spellEnd"/>
      <w:r w:rsidRPr="00103577">
        <w:rPr>
          <w:rFonts w:ascii="Times New Roman" w:hAnsi="Times New Roman" w:cs="Times New Roman"/>
          <w:sz w:val="24"/>
          <w:szCs w:val="24"/>
        </w:rPr>
        <w:t xml:space="preserve"> and </w:t>
      </w:r>
      <w:proofErr w:type="spellStart"/>
      <w:r w:rsidRPr="00103577">
        <w:rPr>
          <w:rFonts w:ascii="Times New Roman" w:hAnsi="Times New Roman" w:cs="Times New Roman"/>
          <w:sz w:val="24"/>
          <w:szCs w:val="24"/>
        </w:rPr>
        <w:t>Feldman.L</w:t>
      </w:r>
      <w:proofErr w:type="spellEnd"/>
      <w:r w:rsidRPr="00103577">
        <w:rPr>
          <w:rFonts w:ascii="Times New Roman" w:hAnsi="Times New Roman" w:cs="Times New Roman"/>
          <w:sz w:val="24"/>
          <w:szCs w:val="24"/>
        </w:rPr>
        <w:t xml:space="preserve">, 2000, Volume 4, The Internal Working Models Concept: What Do We Really Know About the Self in Relation to Others? </w:t>
      </w:r>
      <w:hyperlink r:id="rId39" w:history="1">
        <w:r w:rsidRPr="00103577">
          <w:rPr>
            <w:rFonts w:ascii="Times New Roman" w:hAnsi="Times New Roman" w:cs="Times New Roman"/>
            <w:color w:val="0000FF"/>
            <w:sz w:val="24"/>
            <w:szCs w:val="24"/>
          </w:rPr>
          <w:t>gpr04020155.tif (affective-science.org)</w:t>
        </w:r>
      </w:hyperlink>
      <w:r w:rsidRPr="00103577">
        <w:rPr>
          <w:rFonts w:ascii="Times New Roman" w:hAnsi="Times New Roman" w:cs="Times New Roman"/>
          <w:color w:val="0000FF"/>
          <w:sz w:val="24"/>
          <w:szCs w:val="24"/>
        </w:rPr>
        <w:t xml:space="preserve">. </w:t>
      </w:r>
      <w:r w:rsidRPr="00103577">
        <w:rPr>
          <w:rFonts w:ascii="Times New Roman" w:hAnsi="Times New Roman" w:cs="Times New Roman"/>
          <w:sz w:val="24"/>
          <w:szCs w:val="24"/>
        </w:rPr>
        <w:t>Date accessed 22/03/2021.</w:t>
      </w:r>
    </w:p>
    <w:p w14:paraId="615752A5" w14:textId="77777777" w:rsidR="00817272" w:rsidRPr="00103577" w:rsidRDefault="00817272" w:rsidP="00817272">
      <w:pPr>
        <w:pStyle w:val="ListParagraph"/>
        <w:rPr>
          <w:rFonts w:ascii="Times New Roman" w:hAnsi="Times New Roman" w:cs="Times New Roman"/>
          <w:color w:val="333333"/>
          <w:sz w:val="24"/>
          <w:szCs w:val="24"/>
          <w:shd w:val="clear" w:color="auto" w:fill="FCFCFC"/>
        </w:rPr>
      </w:pPr>
    </w:p>
    <w:p w14:paraId="6E0A7AA0" w14:textId="77777777" w:rsidR="00817272" w:rsidRPr="00103577" w:rsidRDefault="00817272" w:rsidP="00817272">
      <w:pPr>
        <w:pStyle w:val="ListParagraph"/>
        <w:numPr>
          <w:ilvl w:val="0"/>
          <w:numId w:val="32"/>
        </w:numPr>
        <w:rPr>
          <w:rFonts w:ascii="Times New Roman" w:hAnsi="Times New Roman" w:cs="Times New Roman"/>
          <w:sz w:val="24"/>
          <w:szCs w:val="24"/>
        </w:rPr>
      </w:pPr>
      <w:r w:rsidRPr="00103577">
        <w:rPr>
          <w:rFonts w:ascii="Times New Roman" w:hAnsi="Times New Roman" w:cs="Times New Roman"/>
          <w:color w:val="333333"/>
          <w:sz w:val="24"/>
          <w:szCs w:val="24"/>
          <w:shd w:val="clear" w:color="auto" w:fill="FCFCFC"/>
        </w:rPr>
        <w:t xml:space="preserve">Rosenthal, D.A., Gurney, R.M. &amp; Moore, S.M, 1981, From trust on intimacy: A new inventory for examining Erikson’s stages of psychosocial development. J Youth Adolescence 10, pp. 525–537. </w:t>
      </w:r>
      <w:hyperlink r:id="rId40" w:history="1">
        <w:r w:rsidRPr="00103577">
          <w:rPr>
            <w:rStyle w:val="Hyperlink"/>
            <w:rFonts w:ascii="Times New Roman" w:hAnsi="Times New Roman" w:cs="Times New Roman"/>
            <w:sz w:val="24"/>
            <w:szCs w:val="24"/>
            <w:shd w:val="clear" w:color="auto" w:fill="FCFCFC"/>
          </w:rPr>
          <w:t>https://doi.org/10.1007/BF02087944</w:t>
        </w:r>
      </w:hyperlink>
      <w:r w:rsidRPr="00103577">
        <w:rPr>
          <w:rFonts w:ascii="Times New Roman" w:hAnsi="Times New Roman" w:cs="Times New Roman"/>
          <w:color w:val="333333"/>
          <w:sz w:val="24"/>
          <w:szCs w:val="24"/>
          <w:shd w:val="clear" w:color="auto" w:fill="FCFCFC"/>
        </w:rPr>
        <w:t xml:space="preserve"> . Date accessed 19/03/2021. </w:t>
      </w:r>
    </w:p>
    <w:p w14:paraId="230F418A" w14:textId="77777777" w:rsidR="00817272" w:rsidRPr="00103577" w:rsidRDefault="00817272" w:rsidP="00817272">
      <w:pPr>
        <w:pStyle w:val="ListParagraph"/>
        <w:ind w:left="360"/>
        <w:rPr>
          <w:rFonts w:ascii="Times New Roman" w:hAnsi="Times New Roman" w:cs="Times New Roman"/>
          <w:color w:val="333333"/>
          <w:sz w:val="24"/>
          <w:szCs w:val="24"/>
          <w:shd w:val="clear" w:color="auto" w:fill="FCFCFC"/>
        </w:rPr>
      </w:pPr>
    </w:p>
    <w:p w14:paraId="1B5216E3" w14:textId="77777777" w:rsidR="00817272" w:rsidRPr="00103577" w:rsidRDefault="00817272" w:rsidP="00817272">
      <w:pPr>
        <w:pStyle w:val="ListParagraph"/>
        <w:numPr>
          <w:ilvl w:val="0"/>
          <w:numId w:val="32"/>
        </w:numPr>
        <w:rPr>
          <w:rFonts w:ascii="Times New Roman" w:hAnsi="Times New Roman" w:cs="Times New Roman"/>
          <w:color w:val="333333"/>
          <w:sz w:val="24"/>
          <w:szCs w:val="24"/>
          <w:shd w:val="clear" w:color="auto" w:fill="FCFCFC"/>
        </w:rPr>
      </w:pPr>
      <w:r w:rsidRPr="00103577">
        <w:rPr>
          <w:rFonts w:ascii="Times New Roman" w:hAnsi="Times New Roman" w:cs="Times New Roman"/>
          <w:sz w:val="24"/>
          <w:szCs w:val="24"/>
        </w:rPr>
        <w:t xml:space="preserve">Rubin. H. K and </w:t>
      </w:r>
      <w:proofErr w:type="spellStart"/>
      <w:r w:rsidRPr="00103577">
        <w:rPr>
          <w:rFonts w:ascii="Times New Roman" w:hAnsi="Times New Roman" w:cs="Times New Roman"/>
          <w:sz w:val="24"/>
          <w:szCs w:val="24"/>
        </w:rPr>
        <w:t>Menzer</w:t>
      </w:r>
      <w:proofErr w:type="spellEnd"/>
      <w:r w:rsidRPr="00103577">
        <w:rPr>
          <w:rFonts w:ascii="Times New Roman" w:hAnsi="Times New Roman" w:cs="Times New Roman"/>
          <w:sz w:val="24"/>
          <w:szCs w:val="24"/>
        </w:rPr>
        <w:t xml:space="preserve">. M, 2010, Culture and social development. </w:t>
      </w:r>
      <w:hyperlink r:id="rId41" w:history="1">
        <w:r w:rsidRPr="00103577">
          <w:rPr>
            <w:rStyle w:val="Hyperlink"/>
            <w:rFonts w:ascii="Times New Roman" w:hAnsi="Times New Roman" w:cs="Times New Roman"/>
            <w:sz w:val="24"/>
            <w:szCs w:val="24"/>
          </w:rPr>
          <w:t>Https://child-encloypedia.com/en-ca/culture/according-to-experts.html</w:t>
        </w:r>
      </w:hyperlink>
      <w:r w:rsidRPr="00103577">
        <w:rPr>
          <w:rFonts w:ascii="Times New Roman" w:hAnsi="Times New Roman" w:cs="Times New Roman"/>
          <w:sz w:val="24"/>
          <w:szCs w:val="24"/>
        </w:rPr>
        <w:t>. Date accessed 28/03/2021.</w:t>
      </w:r>
    </w:p>
    <w:p w14:paraId="3744CE71" w14:textId="77777777" w:rsidR="00817272" w:rsidRPr="00103577" w:rsidRDefault="00817272" w:rsidP="00817272">
      <w:pPr>
        <w:pStyle w:val="ListParagraph"/>
        <w:rPr>
          <w:rFonts w:ascii="Times New Roman" w:hAnsi="Times New Roman" w:cs="Times New Roman"/>
          <w:sz w:val="24"/>
          <w:szCs w:val="24"/>
        </w:rPr>
      </w:pPr>
    </w:p>
    <w:p w14:paraId="65B0A5EE" w14:textId="77777777" w:rsidR="00817272" w:rsidRPr="00103577" w:rsidRDefault="00817272" w:rsidP="00817272">
      <w:pPr>
        <w:pStyle w:val="ListParagraph"/>
        <w:numPr>
          <w:ilvl w:val="0"/>
          <w:numId w:val="32"/>
        </w:numPr>
        <w:rPr>
          <w:rFonts w:ascii="Times New Roman" w:hAnsi="Times New Roman" w:cs="Times New Roman"/>
          <w:color w:val="333333"/>
          <w:sz w:val="24"/>
          <w:szCs w:val="24"/>
          <w:shd w:val="clear" w:color="auto" w:fill="FCFCFC"/>
        </w:rPr>
      </w:pPr>
      <w:r w:rsidRPr="00103577">
        <w:rPr>
          <w:rFonts w:ascii="Times New Roman" w:hAnsi="Times New Roman" w:cs="Times New Roman"/>
          <w:sz w:val="24"/>
          <w:szCs w:val="24"/>
        </w:rPr>
        <w:t xml:space="preserve">Rubtsov. V, and </w:t>
      </w:r>
      <w:proofErr w:type="spellStart"/>
      <w:r w:rsidRPr="00103577">
        <w:rPr>
          <w:rFonts w:ascii="Times New Roman" w:hAnsi="Times New Roman" w:cs="Times New Roman"/>
          <w:sz w:val="24"/>
          <w:szCs w:val="24"/>
        </w:rPr>
        <w:t>Konokotin</w:t>
      </w:r>
      <w:proofErr w:type="spellEnd"/>
      <w:r w:rsidRPr="00103577">
        <w:rPr>
          <w:rFonts w:ascii="Times New Roman" w:hAnsi="Times New Roman" w:cs="Times New Roman"/>
          <w:sz w:val="24"/>
          <w:szCs w:val="24"/>
        </w:rPr>
        <w:t xml:space="preserve">. A, 2020, Chapter 10 - Formation of higher mental functions in children with special educational needs via social interaction, pp. 179-195, </w:t>
      </w:r>
      <w:hyperlink r:id="rId42" w:history="1">
        <w:r w:rsidRPr="00103577">
          <w:rPr>
            <w:rStyle w:val="Hyperlink"/>
            <w:rFonts w:ascii="Times New Roman" w:hAnsi="Times New Roman" w:cs="Times New Roman"/>
            <w:sz w:val="24"/>
            <w:szCs w:val="24"/>
          </w:rPr>
          <w:t>https://doi.org/10.1016/B978-0-12-819545-1.00010-2.(https://www.sciencedirect.com/science/article/pii/B9780128195451000102)</w:t>
        </w:r>
      </w:hyperlink>
      <w:r w:rsidRPr="00103577">
        <w:rPr>
          <w:rFonts w:ascii="Times New Roman" w:hAnsi="Times New Roman" w:cs="Times New Roman"/>
          <w:sz w:val="24"/>
          <w:szCs w:val="24"/>
        </w:rPr>
        <w:t xml:space="preserve">. Date accessed 28/03/2021. </w:t>
      </w:r>
    </w:p>
    <w:p w14:paraId="44DA9658" w14:textId="77777777" w:rsidR="00817272" w:rsidRPr="00103577" w:rsidRDefault="00817272" w:rsidP="00817272">
      <w:pPr>
        <w:pStyle w:val="ListParagraph"/>
        <w:rPr>
          <w:rFonts w:ascii="Times New Roman" w:hAnsi="Times New Roman" w:cs="Times New Roman"/>
          <w:color w:val="333333"/>
          <w:sz w:val="24"/>
          <w:szCs w:val="24"/>
          <w:shd w:val="clear" w:color="auto" w:fill="FFFFFF"/>
        </w:rPr>
      </w:pPr>
    </w:p>
    <w:p w14:paraId="10C6839D" w14:textId="77777777" w:rsidR="00817272" w:rsidRPr="00103577" w:rsidRDefault="00817272" w:rsidP="00817272">
      <w:pPr>
        <w:pStyle w:val="ListParagraph"/>
        <w:numPr>
          <w:ilvl w:val="0"/>
          <w:numId w:val="32"/>
        </w:numPr>
        <w:rPr>
          <w:rFonts w:ascii="Times New Roman" w:hAnsi="Times New Roman" w:cs="Times New Roman"/>
          <w:color w:val="333333"/>
          <w:sz w:val="24"/>
          <w:szCs w:val="24"/>
          <w:shd w:val="clear" w:color="auto" w:fill="FCFCFC"/>
        </w:rPr>
      </w:pPr>
      <w:r w:rsidRPr="00103577">
        <w:rPr>
          <w:rFonts w:ascii="Times New Roman" w:hAnsi="Times New Roman" w:cs="Times New Roman"/>
          <w:color w:val="333333"/>
          <w:sz w:val="24"/>
          <w:szCs w:val="24"/>
          <w:shd w:val="clear" w:color="auto" w:fill="FFFFFF"/>
        </w:rPr>
        <w:t>Siegler. R, 2021, Cognitive development in childhood, In R. Biswas-Diener &amp; E. Diener (Eds), </w:t>
      </w:r>
      <w:proofErr w:type="spellStart"/>
      <w:r w:rsidRPr="00103577">
        <w:rPr>
          <w:rFonts w:ascii="Times New Roman" w:hAnsi="Times New Roman" w:cs="Times New Roman"/>
          <w:color w:val="333333"/>
          <w:sz w:val="24"/>
          <w:szCs w:val="24"/>
          <w:shd w:val="clear" w:color="auto" w:fill="FFFFFF"/>
        </w:rPr>
        <w:t>Noba</w:t>
      </w:r>
      <w:proofErr w:type="spellEnd"/>
      <w:r w:rsidRPr="00103577">
        <w:rPr>
          <w:rFonts w:ascii="Times New Roman" w:hAnsi="Times New Roman" w:cs="Times New Roman"/>
          <w:color w:val="333333"/>
          <w:sz w:val="24"/>
          <w:szCs w:val="24"/>
          <w:shd w:val="clear" w:color="auto" w:fill="FFFFFF"/>
        </w:rPr>
        <w:t xml:space="preserve"> textbook series: Psychology. Champaign, IL: DEF publishers. Retrieved from</w:t>
      </w:r>
      <w:r w:rsidRPr="00103577">
        <w:rPr>
          <w:rFonts w:ascii="Times New Roman" w:hAnsi="Times New Roman" w:cs="Times New Roman"/>
          <w:color w:val="0000FF"/>
          <w:sz w:val="24"/>
          <w:szCs w:val="24"/>
          <w:shd w:val="clear" w:color="auto" w:fill="FFFFFF"/>
        </w:rPr>
        <w:t> </w:t>
      </w:r>
      <w:hyperlink r:id="rId43" w:history="1">
        <w:r w:rsidRPr="00103577">
          <w:rPr>
            <w:rFonts w:ascii="Times New Roman" w:hAnsi="Times New Roman" w:cs="Times New Roman"/>
            <w:color w:val="0000FF"/>
            <w:sz w:val="24"/>
            <w:szCs w:val="24"/>
            <w:u w:val="single"/>
            <w:shd w:val="clear" w:color="auto" w:fill="FFFFFF"/>
          </w:rPr>
          <w:t>http://noba.to/8uv4fn9h</w:t>
        </w:r>
      </w:hyperlink>
      <w:r w:rsidRPr="00103577">
        <w:rPr>
          <w:rFonts w:ascii="Times New Roman" w:hAnsi="Times New Roman" w:cs="Times New Roman"/>
          <w:color w:val="0000FF"/>
          <w:sz w:val="24"/>
          <w:szCs w:val="24"/>
        </w:rPr>
        <w:t xml:space="preserve">. </w:t>
      </w:r>
      <w:r w:rsidRPr="00103577">
        <w:rPr>
          <w:rFonts w:ascii="Times New Roman" w:hAnsi="Times New Roman" w:cs="Times New Roman"/>
          <w:sz w:val="24"/>
          <w:szCs w:val="24"/>
          <w:lang w:val="en-US"/>
        </w:rPr>
        <w:t>Date accessed 24/03/2021.</w:t>
      </w:r>
    </w:p>
    <w:p w14:paraId="2AB3E91D" w14:textId="77777777" w:rsidR="00817272" w:rsidRPr="00103577" w:rsidRDefault="00817272" w:rsidP="00817272">
      <w:pPr>
        <w:pStyle w:val="ListParagraph"/>
        <w:rPr>
          <w:rFonts w:ascii="Times New Roman" w:hAnsi="Times New Roman" w:cs="Times New Roman"/>
          <w:sz w:val="24"/>
          <w:szCs w:val="24"/>
          <w:lang w:val="en-US"/>
        </w:rPr>
      </w:pPr>
    </w:p>
    <w:p w14:paraId="5302D786" w14:textId="77777777" w:rsidR="00817272" w:rsidRPr="00103577" w:rsidRDefault="00817272" w:rsidP="00817272">
      <w:pPr>
        <w:pStyle w:val="ListParagraph"/>
        <w:numPr>
          <w:ilvl w:val="0"/>
          <w:numId w:val="32"/>
        </w:numPr>
        <w:rPr>
          <w:rFonts w:ascii="Times New Roman" w:hAnsi="Times New Roman" w:cs="Times New Roman"/>
          <w:color w:val="000000" w:themeColor="text1"/>
          <w:sz w:val="24"/>
          <w:szCs w:val="24"/>
          <w:lang w:val="en-US"/>
        </w:rPr>
      </w:pPr>
      <w:r w:rsidRPr="00103577">
        <w:rPr>
          <w:rFonts w:ascii="Times New Roman" w:hAnsi="Times New Roman" w:cs="Times New Roman"/>
          <w:sz w:val="24"/>
          <w:szCs w:val="24"/>
        </w:rPr>
        <w:t xml:space="preserve">Skinner. B.F, 1971, Beyond dignity and freedom, </w:t>
      </w:r>
      <w:hyperlink r:id="rId44" w:anchor="v=onepage&amp;q=A%20person%20who%20has%20been%20punished%20is%20not%20thereby%20simply%20less%20inclined%20to%20behave%20in%20a%20given%20way%3B%20at%20best%2C%20he%20learns%20how%20to%20avoid%20punishment.&amp;f=false" w:history="1">
        <w:r w:rsidRPr="00103577">
          <w:rPr>
            <w:rFonts w:ascii="Times New Roman" w:hAnsi="Times New Roman" w:cs="Times New Roman"/>
            <w:color w:val="0000FF"/>
            <w:sz w:val="24"/>
            <w:szCs w:val="24"/>
            <w:u w:val="single"/>
          </w:rPr>
          <w:t>Beyond Freedom and Dignity - Burrhus Frederic Skinner - Google Books</w:t>
        </w:r>
      </w:hyperlink>
      <w:r w:rsidRPr="00103577">
        <w:rPr>
          <w:rFonts w:ascii="Times New Roman" w:hAnsi="Times New Roman" w:cs="Times New Roman"/>
          <w:sz w:val="24"/>
          <w:szCs w:val="24"/>
        </w:rPr>
        <w:t xml:space="preserve">. Date accessed 18/03/2021. </w:t>
      </w:r>
    </w:p>
    <w:p w14:paraId="4F01A30D" w14:textId="0252B093" w:rsidR="005853CB" w:rsidRDefault="00817272" w:rsidP="005853CB">
      <w:pPr>
        <w:pStyle w:val="NormalWeb"/>
        <w:numPr>
          <w:ilvl w:val="0"/>
          <w:numId w:val="32"/>
        </w:numPr>
        <w:rPr>
          <w:color w:val="000000"/>
        </w:rPr>
      </w:pPr>
      <w:r w:rsidRPr="00103577">
        <w:rPr>
          <w:color w:val="000000"/>
        </w:rPr>
        <w:t xml:space="preserve">Slater, A., Morison, V. and Rose, D. (1982), Visual memory at birth, British Journal of Psychology, 73, 519- 25. Date Accessed 18/03/2021. </w:t>
      </w:r>
    </w:p>
    <w:p w14:paraId="394C9C7E" w14:textId="77777777" w:rsidR="005853CB" w:rsidRPr="005853CB" w:rsidRDefault="005853CB" w:rsidP="005853CB">
      <w:pPr>
        <w:pStyle w:val="NormalWeb"/>
        <w:ind w:left="360"/>
        <w:rPr>
          <w:color w:val="000000"/>
        </w:rPr>
      </w:pPr>
    </w:p>
    <w:p w14:paraId="3EFBDC4C" w14:textId="77777777" w:rsidR="005853CB" w:rsidRPr="005853CB" w:rsidRDefault="00817272" w:rsidP="005853CB">
      <w:pPr>
        <w:pStyle w:val="NormalWeb"/>
        <w:numPr>
          <w:ilvl w:val="0"/>
          <w:numId w:val="32"/>
        </w:numPr>
        <w:rPr>
          <w:color w:val="000000"/>
        </w:rPr>
      </w:pPr>
      <w:r w:rsidRPr="005853CB">
        <w:rPr>
          <w:color w:val="000000" w:themeColor="text1"/>
          <w:lang w:val="en-US"/>
        </w:rPr>
        <w:t>Subbotsky.E., No date,</w:t>
      </w:r>
      <w:r w:rsidRPr="005853CB">
        <w:rPr>
          <w:color w:val="000000"/>
          <w:kern w:val="36"/>
        </w:rPr>
        <w:t xml:space="preserve"> Vygotsky's Distinction Between Lower and Higher Mental Functions and Recent Studies on Infant Cognitive Development, </w:t>
      </w:r>
      <w:hyperlink r:id="rId45" w:history="1">
        <w:r w:rsidRPr="005853CB">
          <w:rPr>
            <w:rStyle w:val="Hyperlink"/>
            <w:u w:val="none"/>
            <w:lang w:val="en-US"/>
          </w:rPr>
          <w:t>https://psych.hanover.edu/vygotsky/subbot.html</w:t>
        </w:r>
      </w:hyperlink>
      <w:r w:rsidRPr="005853CB">
        <w:rPr>
          <w:color w:val="000000" w:themeColor="text1"/>
          <w:lang w:val="en-US"/>
        </w:rPr>
        <w:t>. Date accessed 27/03/2021.</w:t>
      </w:r>
    </w:p>
    <w:p w14:paraId="5F3F2F24" w14:textId="77777777" w:rsidR="005853CB" w:rsidRDefault="005853CB" w:rsidP="005853CB">
      <w:pPr>
        <w:pStyle w:val="ListParagraph"/>
        <w:rPr>
          <w:color w:val="000000" w:themeColor="text1"/>
          <w:lang w:val="en-US"/>
        </w:rPr>
      </w:pPr>
    </w:p>
    <w:p w14:paraId="21345EB2" w14:textId="73AC95CD" w:rsidR="00817272" w:rsidRPr="005853CB" w:rsidRDefault="00817272" w:rsidP="005853CB">
      <w:pPr>
        <w:pStyle w:val="NormalWeb"/>
        <w:numPr>
          <w:ilvl w:val="0"/>
          <w:numId w:val="32"/>
        </w:numPr>
        <w:rPr>
          <w:color w:val="000000"/>
        </w:rPr>
      </w:pPr>
      <w:r w:rsidRPr="005853CB">
        <w:rPr>
          <w:color w:val="000000" w:themeColor="text1"/>
          <w:lang w:val="en-US"/>
        </w:rPr>
        <w:t xml:space="preserve">Swaminathan. N, 2007, </w:t>
      </w:r>
      <w:r w:rsidRPr="005853CB">
        <w:rPr>
          <w:color w:val="1A1A1A"/>
          <w:kern w:val="36"/>
        </w:rPr>
        <w:t xml:space="preserve">Taming Baby Rage: Why Are Some Kids So </w:t>
      </w:r>
      <w:proofErr w:type="spellStart"/>
      <w:r w:rsidRPr="005853CB">
        <w:rPr>
          <w:color w:val="1A1A1A"/>
          <w:kern w:val="36"/>
        </w:rPr>
        <w:t>Angry?</w:t>
      </w:r>
      <w:r w:rsidRPr="005853CB">
        <w:rPr>
          <w:color w:val="323232"/>
        </w:rPr>
        <w:t>New</w:t>
      </w:r>
      <w:proofErr w:type="spellEnd"/>
      <w:r w:rsidRPr="005853CB">
        <w:rPr>
          <w:color w:val="323232"/>
        </w:rPr>
        <w:t xml:space="preserve"> research indicates babies are born with violent tendencies that most learn to control,</w:t>
      </w:r>
      <w:r w:rsidRPr="005853CB">
        <w:t xml:space="preserve"> </w:t>
      </w:r>
      <w:hyperlink r:id="rId46" w:history="1">
        <w:r w:rsidRPr="005853CB">
          <w:rPr>
            <w:rStyle w:val="Hyperlink"/>
          </w:rPr>
          <w:t>Taming Baby Rage: Why Are Some Kids So Angry? - Scientific American</w:t>
        </w:r>
      </w:hyperlink>
      <w:r w:rsidRPr="005853CB">
        <w:rPr>
          <w:rStyle w:val="Hyperlink"/>
        </w:rPr>
        <w:t xml:space="preserve">. </w:t>
      </w:r>
      <w:r w:rsidRPr="005853CB">
        <w:t xml:space="preserve">Date accessed 22/03/2021. </w:t>
      </w:r>
    </w:p>
    <w:p w14:paraId="712190ED" w14:textId="77777777" w:rsidR="00817272" w:rsidRPr="00103577" w:rsidRDefault="00817272" w:rsidP="00817272">
      <w:pPr>
        <w:pStyle w:val="ListParagraph"/>
        <w:rPr>
          <w:rFonts w:ascii="Times New Roman" w:hAnsi="Times New Roman" w:cs="Times New Roman"/>
          <w:color w:val="000000" w:themeColor="text1"/>
          <w:sz w:val="24"/>
          <w:szCs w:val="24"/>
          <w:lang w:val="en-US"/>
        </w:rPr>
      </w:pPr>
    </w:p>
    <w:p w14:paraId="2FC1D221" w14:textId="77777777" w:rsidR="00817272" w:rsidRDefault="00817272" w:rsidP="00817272">
      <w:pPr>
        <w:pStyle w:val="ListParagraph"/>
        <w:numPr>
          <w:ilvl w:val="0"/>
          <w:numId w:val="32"/>
        </w:numPr>
        <w:spacing w:before="100" w:beforeAutospacing="1" w:after="100" w:afterAutospacing="1" w:line="240" w:lineRule="auto"/>
        <w:outlineLvl w:val="0"/>
        <w:rPr>
          <w:rFonts w:ascii="Times New Roman" w:hAnsi="Times New Roman" w:cs="Times New Roman"/>
          <w:color w:val="000000" w:themeColor="text1"/>
          <w:sz w:val="24"/>
          <w:szCs w:val="24"/>
          <w:lang w:val="en-US"/>
        </w:rPr>
      </w:pPr>
      <w:r w:rsidRPr="00103577">
        <w:rPr>
          <w:rFonts w:ascii="Times New Roman" w:hAnsi="Times New Roman" w:cs="Times New Roman"/>
          <w:color w:val="000000" w:themeColor="text1"/>
          <w:sz w:val="24"/>
          <w:szCs w:val="24"/>
          <w:lang w:val="en-US"/>
        </w:rPr>
        <w:t xml:space="preserve">Tassoni. P, Bulman. K, </w:t>
      </w:r>
      <w:proofErr w:type="spellStart"/>
      <w:r w:rsidRPr="00103577">
        <w:rPr>
          <w:rFonts w:ascii="Times New Roman" w:hAnsi="Times New Roman" w:cs="Times New Roman"/>
          <w:color w:val="000000" w:themeColor="text1"/>
          <w:sz w:val="24"/>
          <w:szCs w:val="24"/>
          <w:lang w:val="en-US"/>
        </w:rPr>
        <w:t>Beith</w:t>
      </w:r>
      <w:proofErr w:type="spellEnd"/>
      <w:r w:rsidRPr="00103577">
        <w:rPr>
          <w:rFonts w:ascii="Times New Roman" w:hAnsi="Times New Roman" w:cs="Times New Roman"/>
          <w:color w:val="000000" w:themeColor="text1"/>
          <w:sz w:val="24"/>
          <w:szCs w:val="24"/>
          <w:lang w:val="en-US"/>
        </w:rPr>
        <w:t>. K, 2005, Children’s care, learning and development. Date accessed 13/03/2021.</w:t>
      </w:r>
    </w:p>
    <w:p w14:paraId="39A7038C" w14:textId="77777777" w:rsidR="00817272" w:rsidRPr="00103577" w:rsidRDefault="00817272" w:rsidP="00817272">
      <w:pPr>
        <w:pStyle w:val="ListParagraph"/>
        <w:rPr>
          <w:rFonts w:ascii="Times New Roman" w:hAnsi="Times New Roman" w:cs="Times New Roman"/>
          <w:color w:val="000000" w:themeColor="text1"/>
          <w:sz w:val="24"/>
          <w:szCs w:val="24"/>
          <w:lang w:val="en-US"/>
        </w:rPr>
      </w:pPr>
    </w:p>
    <w:p w14:paraId="573FD73E" w14:textId="77777777" w:rsidR="00817272" w:rsidRPr="00103577" w:rsidRDefault="00817272" w:rsidP="00817272">
      <w:pPr>
        <w:pStyle w:val="ListParagraph"/>
        <w:numPr>
          <w:ilvl w:val="0"/>
          <w:numId w:val="32"/>
        </w:numPr>
        <w:spacing w:before="100" w:beforeAutospacing="1" w:after="100" w:afterAutospacing="1" w:line="240" w:lineRule="auto"/>
        <w:outlineLvl w:val="0"/>
        <w:rPr>
          <w:rFonts w:ascii="Times New Roman" w:hAnsi="Times New Roman" w:cs="Times New Roman"/>
          <w:color w:val="000000" w:themeColor="text1"/>
          <w:sz w:val="24"/>
          <w:szCs w:val="24"/>
          <w:lang w:val="en-US"/>
        </w:rPr>
      </w:pPr>
      <w:r w:rsidRPr="00103577">
        <w:rPr>
          <w:rFonts w:ascii="Times New Roman" w:hAnsi="Times New Roman" w:cs="Times New Roman"/>
          <w:color w:val="000000" w:themeColor="text1"/>
          <w:sz w:val="24"/>
          <w:szCs w:val="24"/>
          <w:lang w:val="en-US"/>
        </w:rPr>
        <w:t>Thebumptobabyco, 2019,</w:t>
      </w:r>
      <w:r w:rsidRPr="00103577">
        <w:rPr>
          <w:rFonts w:ascii="Times New Roman" w:eastAsia="Times New Roman" w:hAnsi="Times New Roman" w:cs="Times New Roman"/>
          <w:color w:val="333332"/>
          <w:kern w:val="36"/>
          <w:sz w:val="24"/>
          <w:szCs w:val="24"/>
          <w:lang w:eastAsia="en-GB"/>
        </w:rPr>
        <w:t xml:space="preserve"> Environment’s impact on the baby’s prenatal development,</w:t>
      </w:r>
      <w:r w:rsidRPr="00103577">
        <w:rPr>
          <w:rFonts w:ascii="Times New Roman" w:hAnsi="Times New Roman" w:cs="Times New Roman"/>
          <w:sz w:val="24"/>
          <w:szCs w:val="24"/>
        </w:rPr>
        <w:t xml:space="preserve"> </w:t>
      </w:r>
      <w:hyperlink r:id="rId47" w:history="1">
        <w:r w:rsidRPr="00103577">
          <w:rPr>
            <w:rFonts w:ascii="Times New Roman" w:hAnsi="Times New Roman" w:cs="Times New Roman"/>
            <w:color w:val="0000FF"/>
            <w:sz w:val="24"/>
            <w:szCs w:val="24"/>
            <w:u w:val="single"/>
          </w:rPr>
          <w:t>Environment’s impact on the baby’s prenatal development – bump to baby (</w:t>
        </w:r>
        <w:proofErr w:type="spellStart"/>
        <w:r w:rsidRPr="00103577">
          <w:rPr>
            <w:rFonts w:ascii="Times New Roman" w:hAnsi="Times New Roman" w:cs="Times New Roman"/>
            <w:color w:val="0000FF"/>
            <w:sz w:val="24"/>
            <w:szCs w:val="24"/>
            <w:u w:val="single"/>
          </w:rPr>
          <w:t>home.blog</w:t>
        </w:r>
        <w:proofErr w:type="spellEnd"/>
        <w:r w:rsidRPr="00103577">
          <w:rPr>
            <w:rFonts w:ascii="Times New Roman" w:hAnsi="Times New Roman" w:cs="Times New Roman"/>
            <w:color w:val="0000FF"/>
            <w:sz w:val="24"/>
            <w:szCs w:val="24"/>
            <w:u w:val="single"/>
          </w:rPr>
          <w:t>)</w:t>
        </w:r>
      </w:hyperlink>
      <w:r w:rsidRPr="00103577">
        <w:rPr>
          <w:rFonts w:ascii="Times New Roman" w:hAnsi="Times New Roman" w:cs="Times New Roman"/>
          <w:sz w:val="24"/>
          <w:szCs w:val="24"/>
        </w:rPr>
        <w:t>. Date accessed 28/03/2021.</w:t>
      </w:r>
    </w:p>
    <w:p w14:paraId="47314701" w14:textId="77777777" w:rsidR="00817272" w:rsidRPr="00103577" w:rsidRDefault="00817272" w:rsidP="00817272">
      <w:pPr>
        <w:pStyle w:val="ListParagraph"/>
        <w:rPr>
          <w:rFonts w:ascii="Times New Roman" w:hAnsi="Times New Roman" w:cs="Times New Roman"/>
          <w:sz w:val="24"/>
          <w:szCs w:val="24"/>
        </w:rPr>
      </w:pPr>
    </w:p>
    <w:p w14:paraId="487DD744" w14:textId="77777777" w:rsidR="00817272" w:rsidRPr="00103577" w:rsidRDefault="00817272" w:rsidP="00817272">
      <w:pPr>
        <w:pStyle w:val="ListParagraph"/>
        <w:numPr>
          <w:ilvl w:val="0"/>
          <w:numId w:val="32"/>
        </w:numPr>
        <w:spacing w:before="100" w:beforeAutospacing="1" w:after="100" w:afterAutospacing="1" w:line="240" w:lineRule="auto"/>
        <w:outlineLvl w:val="0"/>
        <w:rPr>
          <w:rFonts w:ascii="Times New Roman" w:hAnsi="Times New Roman" w:cs="Times New Roman"/>
          <w:color w:val="000000" w:themeColor="text1"/>
          <w:sz w:val="24"/>
          <w:szCs w:val="24"/>
          <w:lang w:val="en-US"/>
        </w:rPr>
      </w:pPr>
      <w:r w:rsidRPr="00103577">
        <w:rPr>
          <w:rFonts w:ascii="Times New Roman" w:hAnsi="Times New Roman" w:cs="Times New Roman"/>
          <w:sz w:val="24"/>
          <w:szCs w:val="24"/>
        </w:rPr>
        <w:t xml:space="preserve">Tremblay. R, Nagin.D, Séguin. J, Zoccolillo.M, Boivin .M, </w:t>
      </w:r>
      <w:proofErr w:type="spellStart"/>
      <w:r w:rsidRPr="00103577">
        <w:rPr>
          <w:rFonts w:ascii="Times New Roman" w:hAnsi="Times New Roman" w:cs="Times New Roman"/>
          <w:sz w:val="24"/>
          <w:szCs w:val="24"/>
        </w:rPr>
        <w:t>Pérusse</w:t>
      </w:r>
      <w:proofErr w:type="spellEnd"/>
      <w:r w:rsidRPr="00103577">
        <w:rPr>
          <w:rFonts w:ascii="Times New Roman" w:hAnsi="Times New Roman" w:cs="Times New Roman"/>
          <w:sz w:val="24"/>
          <w:szCs w:val="24"/>
        </w:rPr>
        <w:t xml:space="preserve">. D, </w:t>
      </w:r>
      <w:proofErr w:type="spellStart"/>
      <w:r w:rsidRPr="00103577">
        <w:rPr>
          <w:rFonts w:ascii="Times New Roman" w:hAnsi="Times New Roman" w:cs="Times New Roman"/>
          <w:sz w:val="24"/>
          <w:szCs w:val="24"/>
        </w:rPr>
        <w:t>Japel</w:t>
      </w:r>
      <w:proofErr w:type="spellEnd"/>
      <w:r w:rsidRPr="00103577">
        <w:rPr>
          <w:rFonts w:ascii="Times New Roman" w:hAnsi="Times New Roman" w:cs="Times New Roman"/>
          <w:sz w:val="24"/>
          <w:szCs w:val="24"/>
        </w:rPr>
        <w:t xml:space="preserve"> .C, 2005, The Early Development of Physical Aggression in Children, </w:t>
      </w:r>
      <w:hyperlink r:id="rId48" w:history="1">
        <w:r w:rsidRPr="00103577">
          <w:rPr>
            <w:rFonts w:ascii="Times New Roman" w:hAnsi="Times New Roman" w:cs="Times New Roman"/>
            <w:color w:val="0000FF"/>
            <w:sz w:val="24"/>
            <w:szCs w:val="24"/>
            <w:u w:val="single"/>
          </w:rPr>
          <w:t>Policy Brief (unb.ca)</w:t>
        </w:r>
      </w:hyperlink>
      <w:r w:rsidRPr="00103577">
        <w:rPr>
          <w:rFonts w:ascii="Times New Roman" w:hAnsi="Times New Roman" w:cs="Times New Roman"/>
          <w:sz w:val="24"/>
          <w:szCs w:val="24"/>
        </w:rPr>
        <w:t xml:space="preserve"> . Date accessed 24/03/2021. </w:t>
      </w:r>
    </w:p>
    <w:p w14:paraId="1EB826BE" w14:textId="77777777" w:rsidR="00817272" w:rsidRPr="00103577" w:rsidRDefault="00817272" w:rsidP="00817272">
      <w:pPr>
        <w:pStyle w:val="ListParagraph"/>
        <w:rPr>
          <w:rFonts w:ascii="Times New Roman" w:hAnsi="Times New Roman" w:cs="Times New Roman"/>
          <w:sz w:val="24"/>
          <w:szCs w:val="24"/>
        </w:rPr>
      </w:pPr>
    </w:p>
    <w:p w14:paraId="19B3151A" w14:textId="77777777" w:rsidR="00817272" w:rsidRPr="00103577" w:rsidRDefault="00817272" w:rsidP="00817272">
      <w:pPr>
        <w:pStyle w:val="ListParagraph"/>
        <w:numPr>
          <w:ilvl w:val="0"/>
          <w:numId w:val="32"/>
        </w:numPr>
        <w:rPr>
          <w:rFonts w:ascii="Times New Roman" w:hAnsi="Times New Roman" w:cs="Times New Roman"/>
          <w:color w:val="000000" w:themeColor="text1"/>
          <w:sz w:val="24"/>
          <w:szCs w:val="24"/>
          <w:lang w:val="en-US"/>
        </w:rPr>
      </w:pPr>
      <w:r w:rsidRPr="00103577">
        <w:rPr>
          <w:rFonts w:ascii="Times New Roman" w:hAnsi="Times New Roman" w:cs="Times New Roman"/>
          <w:color w:val="000000" w:themeColor="text1"/>
          <w:sz w:val="24"/>
          <w:szCs w:val="24"/>
          <w:lang w:val="en-US"/>
        </w:rPr>
        <w:t xml:space="preserve">Vinopal. L, 2017, Aggression in young children  is likely genetic, but growing out if it isn’t, </w:t>
      </w:r>
      <w:hyperlink r:id="rId49" w:history="1">
        <w:r w:rsidRPr="00103577">
          <w:rPr>
            <w:rFonts w:ascii="Times New Roman" w:hAnsi="Times New Roman" w:cs="Times New Roman"/>
            <w:color w:val="0000FF"/>
            <w:sz w:val="24"/>
            <w:szCs w:val="24"/>
            <w:u w:val="single"/>
          </w:rPr>
          <w:t>Aggression in Young Children is Likely Genetic, But Not All Grow Out of It | Fatherly</w:t>
        </w:r>
      </w:hyperlink>
      <w:r w:rsidRPr="00103577">
        <w:rPr>
          <w:rFonts w:ascii="Times New Roman" w:hAnsi="Times New Roman" w:cs="Times New Roman"/>
          <w:color w:val="0000FF"/>
          <w:sz w:val="24"/>
          <w:szCs w:val="24"/>
          <w:u w:val="single"/>
        </w:rPr>
        <w:t xml:space="preserve"> .  </w:t>
      </w:r>
      <w:r w:rsidRPr="00103577">
        <w:rPr>
          <w:rFonts w:ascii="Times New Roman" w:hAnsi="Times New Roman" w:cs="Times New Roman"/>
          <w:color w:val="000000" w:themeColor="text1"/>
          <w:sz w:val="24"/>
          <w:szCs w:val="24"/>
          <w:lang w:val="en-US"/>
        </w:rPr>
        <w:t xml:space="preserve">Date accessed, 27/03/2021. </w:t>
      </w:r>
    </w:p>
    <w:p w14:paraId="063D4444" w14:textId="77777777" w:rsidR="00817272" w:rsidRPr="00103577" w:rsidRDefault="00817272" w:rsidP="00817272">
      <w:pPr>
        <w:pStyle w:val="ListParagraph"/>
        <w:rPr>
          <w:rFonts w:ascii="Times New Roman" w:hAnsi="Times New Roman" w:cs="Times New Roman"/>
          <w:sz w:val="24"/>
          <w:szCs w:val="24"/>
        </w:rPr>
      </w:pPr>
    </w:p>
    <w:p w14:paraId="7770928E" w14:textId="77777777" w:rsidR="00817272" w:rsidRPr="00103577" w:rsidRDefault="00817272" w:rsidP="00817272">
      <w:pPr>
        <w:pStyle w:val="ListParagraph"/>
        <w:numPr>
          <w:ilvl w:val="0"/>
          <w:numId w:val="32"/>
        </w:numPr>
        <w:rPr>
          <w:rFonts w:ascii="Times New Roman" w:hAnsi="Times New Roman" w:cs="Times New Roman"/>
          <w:color w:val="000000" w:themeColor="text1"/>
          <w:sz w:val="24"/>
          <w:szCs w:val="24"/>
          <w:lang w:val="en-US"/>
        </w:rPr>
      </w:pPr>
      <w:r w:rsidRPr="00103577">
        <w:rPr>
          <w:rFonts w:ascii="Times New Roman" w:hAnsi="Times New Roman" w:cs="Times New Roman"/>
          <w:sz w:val="24"/>
          <w:szCs w:val="24"/>
        </w:rPr>
        <w:t xml:space="preserve">Walker. R,2010, Sociocultural issues in motivation, International Encyclopaedia of Education (Third Edition),  </w:t>
      </w:r>
      <w:hyperlink r:id="rId50" w:history="1">
        <w:r w:rsidRPr="00103577">
          <w:rPr>
            <w:rFonts w:ascii="Times New Roman" w:hAnsi="Times New Roman" w:cs="Times New Roman"/>
            <w:color w:val="0000FF"/>
            <w:sz w:val="24"/>
            <w:szCs w:val="24"/>
            <w:u w:val="single"/>
          </w:rPr>
          <w:t>Zone of Proximal Development - an overview | ScienceDirect Topics</w:t>
        </w:r>
      </w:hyperlink>
      <w:r w:rsidRPr="00103577">
        <w:rPr>
          <w:rFonts w:ascii="Times New Roman" w:hAnsi="Times New Roman" w:cs="Times New Roman"/>
          <w:sz w:val="24"/>
          <w:szCs w:val="24"/>
        </w:rPr>
        <w:t xml:space="preserve">. Date accessed 25/03/2021. </w:t>
      </w:r>
    </w:p>
    <w:p w14:paraId="34B35815" w14:textId="77777777" w:rsidR="00817272" w:rsidRPr="00103577" w:rsidRDefault="00817272" w:rsidP="00817272">
      <w:pPr>
        <w:pStyle w:val="ListParagraph"/>
        <w:rPr>
          <w:rFonts w:ascii="Times New Roman" w:hAnsi="Times New Roman" w:cs="Times New Roman"/>
          <w:color w:val="000000" w:themeColor="text1"/>
          <w:sz w:val="24"/>
          <w:szCs w:val="24"/>
          <w:lang w:val="en-US"/>
        </w:rPr>
      </w:pPr>
    </w:p>
    <w:p w14:paraId="5F46F944" w14:textId="77777777" w:rsidR="00817272" w:rsidRPr="00103577" w:rsidRDefault="00817272" w:rsidP="00817272">
      <w:pPr>
        <w:pStyle w:val="ListParagraph"/>
        <w:numPr>
          <w:ilvl w:val="0"/>
          <w:numId w:val="32"/>
        </w:numPr>
        <w:rPr>
          <w:rFonts w:ascii="Times New Roman" w:hAnsi="Times New Roman" w:cs="Times New Roman"/>
          <w:color w:val="000000" w:themeColor="text1"/>
          <w:sz w:val="24"/>
          <w:szCs w:val="24"/>
          <w:lang w:val="en-US"/>
        </w:rPr>
      </w:pPr>
      <w:r w:rsidRPr="00103577">
        <w:rPr>
          <w:rFonts w:ascii="Times New Roman" w:hAnsi="Times New Roman" w:cs="Times New Roman"/>
          <w:color w:val="000000" w:themeColor="text1"/>
          <w:sz w:val="24"/>
          <w:szCs w:val="24"/>
          <w:lang w:val="en-US"/>
        </w:rPr>
        <w:lastRenderedPageBreak/>
        <w:t>Wells. K, no date, Cognitive development,</w:t>
      </w:r>
      <w:r w:rsidRPr="00103577">
        <w:rPr>
          <w:rFonts w:ascii="Times New Roman" w:hAnsi="Times New Roman" w:cs="Times New Roman"/>
          <w:sz w:val="24"/>
          <w:szCs w:val="24"/>
        </w:rPr>
        <w:t xml:space="preserve"> </w:t>
      </w:r>
      <w:hyperlink r:id="rId51" w:history="1">
        <w:r w:rsidRPr="00103577">
          <w:rPr>
            <w:rFonts w:ascii="Times New Roman" w:hAnsi="Times New Roman" w:cs="Times New Roman"/>
            <w:color w:val="0000FF"/>
            <w:sz w:val="24"/>
            <w:szCs w:val="24"/>
            <w:u w:val="single"/>
          </w:rPr>
          <w:t>Cognitive Development - stages, meaning, average, Definition, Description, Common problems (healthofchildren.com)</w:t>
        </w:r>
      </w:hyperlink>
      <w:r w:rsidRPr="00103577">
        <w:rPr>
          <w:rFonts w:ascii="Times New Roman" w:hAnsi="Times New Roman" w:cs="Times New Roman"/>
          <w:sz w:val="24"/>
          <w:szCs w:val="24"/>
        </w:rPr>
        <w:t xml:space="preserve">. Date accessed 28/03/2021. </w:t>
      </w:r>
    </w:p>
    <w:p w14:paraId="40D58529" w14:textId="77777777" w:rsidR="00817272" w:rsidRPr="00103577" w:rsidRDefault="00817272" w:rsidP="00817272">
      <w:pPr>
        <w:pStyle w:val="ListParagraph"/>
        <w:rPr>
          <w:rFonts w:ascii="Times New Roman" w:hAnsi="Times New Roman" w:cs="Times New Roman"/>
          <w:sz w:val="24"/>
          <w:szCs w:val="24"/>
        </w:rPr>
      </w:pPr>
    </w:p>
    <w:p w14:paraId="5A625F78" w14:textId="77777777" w:rsidR="00817272" w:rsidRPr="00103577" w:rsidRDefault="00817272" w:rsidP="00817272">
      <w:pPr>
        <w:pStyle w:val="ListParagraph"/>
        <w:numPr>
          <w:ilvl w:val="0"/>
          <w:numId w:val="32"/>
        </w:numPr>
        <w:rPr>
          <w:rFonts w:ascii="Times New Roman" w:hAnsi="Times New Roman" w:cs="Times New Roman"/>
          <w:color w:val="000000" w:themeColor="text1"/>
          <w:sz w:val="24"/>
          <w:szCs w:val="24"/>
          <w:lang w:val="en-US"/>
        </w:rPr>
      </w:pPr>
      <w:r w:rsidRPr="00103577">
        <w:rPr>
          <w:rFonts w:ascii="Times New Roman" w:hAnsi="Times New Roman" w:cs="Times New Roman"/>
          <w:sz w:val="24"/>
          <w:szCs w:val="24"/>
        </w:rPr>
        <w:t xml:space="preserve">Wesco, 2018, Child development theories: Sigmund Freud, </w:t>
      </w:r>
      <w:hyperlink r:id="rId52" w:history="1">
        <w:r w:rsidRPr="00103577">
          <w:rPr>
            <w:rFonts w:ascii="Times New Roman" w:eastAsiaTheme="majorEastAsia" w:hAnsi="Times New Roman" w:cs="Times New Roman"/>
            <w:color w:val="0000FF"/>
            <w:sz w:val="24"/>
            <w:szCs w:val="24"/>
          </w:rPr>
          <w:t>Child Development Theories: Sigmund Freud (firstdiscoverers.co.uk)</w:t>
        </w:r>
      </w:hyperlink>
      <w:r w:rsidRPr="00103577">
        <w:rPr>
          <w:rFonts w:ascii="Times New Roman" w:eastAsiaTheme="majorEastAsia" w:hAnsi="Times New Roman" w:cs="Times New Roman"/>
          <w:color w:val="000000" w:themeColor="text1"/>
          <w:sz w:val="24"/>
          <w:szCs w:val="24"/>
        </w:rPr>
        <w:t xml:space="preserve"> . Date accessed 17/03/2021.</w:t>
      </w:r>
    </w:p>
    <w:p w14:paraId="0AF555D0" w14:textId="77777777" w:rsidR="00817272" w:rsidRPr="00103577" w:rsidRDefault="00817272" w:rsidP="00817272">
      <w:pPr>
        <w:rPr>
          <w:rFonts w:ascii="Times New Roman" w:hAnsi="Times New Roman" w:cs="Times New Roman"/>
          <w:sz w:val="24"/>
          <w:szCs w:val="24"/>
        </w:rPr>
      </w:pPr>
      <w:bookmarkStart w:id="0" w:name="_Hlk67744093"/>
    </w:p>
    <w:bookmarkEnd w:id="0"/>
    <w:p w14:paraId="00E9D087" w14:textId="77777777" w:rsidR="00817272" w:rsidRPr="00103577" w:rsidRDefault="00817272" w:rsidP="00817272">
      <w:pPr>
        <w:shd w:val="clear" w:color="auto" w:fill="FFFFFF"/>
        <w:spacing w:after="60" w:line="240" w:lineRule="auto"/>
        <w:rPr>
          <w:rFonts w:ascii="Times New Roman" w:eastAsia="Times New Roman" w:hAnsi="Times New Roman" w:cs="Times New Roman"/>
          <w:color w:val="000000"/>
          <w:sz w:val="24"/>
          <w:szCs w:val="24"/>
          <w:lang w:eastAsia="en-GB"/>
        </w:rPr>
      </w:pPr>
    </w:p>
    <w:p w14:paraId="59328561" w14:textId="7EA137C8" w:rsidR="002F12DF" w:rsidRPr="00EF03C6" w:rsidRDefault="002F12DF" w:rsidP="00EF03C6">
      <w:pPr>
        <w:jc w:val="center"/>
        <w:rPr>
          <w:rFonts w:ascii="Times New Roman" w:hAnsi="Times New Roman" w:cs="Times New Roman"/>
          <w:b/>
          <w:bCs/>
          <w:sz w:val="24"/>
          <w:szCs w:val="24"/>
          <w:u w:val="single"/>
        </w:rPr>
      </w:pPr>
    </w:p>
    <w:sectPr w:rsidR="002F12DF" w:rsidRPr="00EF03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4pt;height:11.4pt" o:bullet="t">
        <v:imagedata r:id="rId1" o:title="msoBCCD"/>
      </v:shape>
    </w:pict>
  </w:numPicBullet>
  <w:abstractNum w:abstractNumId="0" w15:restartNumberingAfterBreak="0">
    <w:nsid w:val="0021209B"/>
    <w:multiLevelType w:val="multilevel"/>
    <w:tmpl w:val="483C9E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D757CB"/>
    <w:multiLevelType w:val="multilevel"/>
    <w:tmpl w:val="A634B8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0C6743"/>
    <w:multiLevelType w:val="multilevel"/>
    <w:tmpl w:val="76C629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152D74"/>
    <w:multiLevelType w:val="multilevel"/>
    <w:tmpl w:val="0DFE38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D912FAC"/>
    <w:multiLevelType w:val="multilevel"/>
    <w:tmpl w:val="4A7843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2DE06A0"/>
    <w:multiLevelType w:val="multilevel"/>
    <w:tmpl w:val="9E9408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3B54313"/>
    <w:multiLevelType w:val="hybridMultilevel"/>
    <w:tmpl w:val="F6C44A2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041E6E"/>
    <w:multiLevelType w:val="multilevel"/>
    <w:tmpl w:val="38E61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4AF2C71"/>
    <w:multiLevelType w:val="multilevel"/>
    <w:tmpl w:val="294241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7942EF6"/>
    <w:multiLevelType w:val="multilevel"/>
    <w:tmpl w:val="99A496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84B3515"/>
    <w:multiLevelType w:val="multilevel"/>
    <w:tmpl w:val="685885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8CE4CD0"/>
    <w:multiLevelType w:val="multilevel"/>
    <w:tmpl w:val="F62EFD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CD12943"/>
    <w:multiLevelType w:val="multilevel"/>
    <w:tmpl w:val="775C5E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009425F"/>
    <w:multiLevelType w:val="multilevel"/>
    <w:tmpl w:val="EAFA3D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51F5C12"/>
    <w:multiLevelType w:val="multilevel"/>
    <w:tmpl w:val="CA9A04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DF37D38"/>
    <w:multiLevelType w:val="multilevel"/>
    <w:tmpl w:val="3B429F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E971418"/>
    <w:multiLevelType w:val="multilevel"/>
    <w:tmpl w:val="FF4224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24B2C05"/>
    <w:multiLevelType w:val="hybridMultilevel"/>
    <w:tmpl w:val="144C1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2A579E"/>
    <w:multiLevelType w:val="multilevel"/>
    <w:tmpl w:val="27EA88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9815400"/>
    <w:multiLevelType w:val="multilevel"/>
    <w:tmpl w:val="A0E289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45E010A"/>
    <w:multiLevelType w:val="multilevel"/>
    <w:tmpl w:val="153AA9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9CF3BF8"/>
    <w:multiLevelType w:val="multilevel"/>
    <w:tmpl w:val="B0CCF8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1B55DD5"/>
    <w:multiLevelType w:val="multilevel"/>
    <w:tmpl w:val="12943C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66B0DD1"/>
    <w:multiLevelType w:val="multilevel"/>
    <w:tmpl w:val="857EBA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6EE0BC9"/>
    <w:multiLevelType w:val="multilevel"/>
    <w:tmpl w:val="8A8C8C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84E54CF"/>
    <w:multiLevelType w:val="multilevel"/>
    <w:tmpl w:val="B05A23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90400F8"/>
    <w:multiLevelType w:val="multilevel"/>
    <w:tmpl w:val="A63A78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AA92BF3"/>
    <w:multiLevelType w:val="multilevel"/>
    <w:tmpl w:val="9AFC62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C7801D5"/>
    <w:multiLevelType w:val="hybridMultilevel"/>
    <w:tmpl w:val="CF5A2ABC"/>
    <w:lvl w:ilvl="0" w:tplc="08090007">
      <w:start w:val="1"/>
      <w:numFmt w:val="bullet"/>
      <w:lvlText w:val=""/>
      <w:lvlPicBulletId w:val="0"/>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230709D"/>
    <w:multiLevelType w:val="multilevel"/>
    <w:tmpl w:val="E8B62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BEC7264"/>
    <w:multiLevelType w:val="multilevel"/>
    <w:tmpl w:val="8E7819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CD01C98"/>
    <w:multiLevelType w:val="multilevel"/>
    <w:tmpl w:val="4D58C0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3"/>
  </w:num>
  <w:num w:numId="2">
    <w:abstractNumId w:val="29"/>
  </w:num>
  <w:num w:numId="3">
    <w:abstractNumId w:val="26"/>
  </w:num>
  <w:num w:numId="4">
    <w:abstractNumId w:val="10"/>
  </w:num>
  <w:num w:numId="5">
    <w:abstractNumId w:val="16"/>
  </w:num>
  <w:num w:numId="6">
    <w:abstractNumId w:val="27"/>
  </w:num>
  <w:num w:numId="7">
    <w:abstractNumId w:val="25"/>
  </w:num>
  <w:num w:numId="8">
    <w:abstractNumId w:val="8"/>
  </w:num>
  <w:num w:numId="9">
    <w:abstractNumId w:val="30"/>
  </w:num>
  <w:num w:numId="10">
    <w:abstractNumId w:val="9"/>
  </w:num>
  <w:num w:numId="11">
    <w:abstractNumId w:val="1"/>
  </w:num>
  <w:num w:numId="12">
    <w:abstractNumId w:val="12"/>
  </w:num>
  <w:num w:numId="13">
    <w:abstractNumId w:val="4"/>
  </w:num>
  <w:num w:numId="14">
    <w:abstractNumId w:val="5"/>
  </w:num>
  <w:num w:numId="15">
    <w:abstractNumId w:val="15"/>
  </w:num>
  <w:num w:numId="16">
    <w:abstractNumId w:val="23"/>
  </w:num>
  <w:num w:numId="17">
    <w:abstractNumId w:val="22"/>
  </w:num>
  <w:num w:numId="18">
    <w:abstractNumId w:val="3"/>
  </w:num>
  <w:num w:numId="19">
    <w:abstractNumId w:val="21"/>
  </w:num>
  <w:num w:numId="20">
    <w:abstractNumId w:val="11"/>
  </w:num>
  <w:num w:numId="21">
    <w:abstractNumId w:val="18"/>
  </w:num>
  <w:num w:numId="22">
    <w:abstractNumId w:val="7"/>
  </w:num>
  <w:num w:numId="23">
    <w:abstractNumId w:val="14"/>
  </w:num>
  <w:num w:numId="24">
    <w:abstractNumId w:val="20"/>
  </w:num>
  <w:num w:numId="25">
    <w:abstractNumId w:val="0"/>
  </w:num>
  <w:num w:numId="26">
    <w:abstractNumId w:val="31"/>
  </w:num>
  <w:num w:numId="27">
    <w:abstractNumId w:val="19"/>
  </w:num>
  <w:num w:numId="28">
    <w:abstractNumId w:val="24"/>
  </w:num>
  <w:num w:numId="29">
    <w:abstractNumId w:val="2"/>
  </w:num>
  <w:num w:numId="30">
    <w:abstractNumId w:val="17"/>
  </w:num>
  <w:num w:numId="31">
    <w:abstractNumId w:val="6"/>
  </w:num>
  <w:num w:numId="32">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7D5"/>
    <w:rsid w:val="000A488E"/>
    <w:rsid w:val="001329BC"/>
    <w:rsid w:val="00195C55"/>
    <w:rsid w:val="00270F75"/>
    <w:rsid w:val="002A746B"/>
    <w:rsid w:val="002F12DF"/>
    <w:rsid w:val="00322FE8"/>
    <w:rsid w:val="00334B91"/>
    <w:rsid w:val="003F1608"/>
    <w:rsid w:val="003F62EA"/>
    <w:rsid w:val="004637D5"/>
    <w:rsid w:val="00583DEA"/>
    <w:rsid w:val="005853CB"/>
    <w:rsid w:val="00723B0B"/>
    <w:rsid w:val="00817272"/>
    <w:rsid w:val="00A10320"/>
    <w:rsid w:val="00AD7F39"/>
    <w:rsid w:val="00B16D0A"/>
    <w:rsid w:val="00C5737B"/>
    <w:rsid w:val="00D27416"/>
    <w:rsid w:val="00D77DE2"/>
    <w:rsid w:val="00D9546D"/>
    <w:rsid w:val="00EF03C6"/>
    <w:rsid w:val="00F67B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6A574"/>
  <w15:chartTrackingRefBased/>
  <w15:docId w15:val="{B491C667-E3D6-47E8-9827-37C67E1B1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72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637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637D5"/>
    <w:rPr>
      <w:b/>
      <w:bCs/>
    </w:rPr>
  </w:style>
  <w:style w:type="character" w:styleId="Emphasis">
    <w:name w:val="Emphasis"/>
    <w:basedOn w:val="DefaultParagraphFont"/>
    <w:uiPriority w:val="20"/>
    <w:qFormat/>
    <w:rsid w:val="004637D5"/>
    <w:rPr>
      <w:i/>
      <w:iCs/>
    </w:rPr>
  </w:style>
  <w:style w:type="paragraph" w:styleId="ListParagraph">
    <w:name w:val="List Paragraph"/>
    <w:basedOn w:val="Normal"/>
    <w:uiPriority w:val="34"/>
    <w:qFormat/>
    <w:rsid w:val="002F12DF"/>
    <w:pPr>
      <w:ind w:left="720"/>
      <w:contextualSpacing/>
    </w:pPr>
  </w:style>
  <w:style w:type="character" w:customStyle="1" w:styleId="Heading1Char">
    <w:name w:val="Heading 1 Char"/>
    <w:basedOn w:val="DefaultParagraphFont"/>
    <w:link w:val="Heading1"/>
    <w:uiPriority w:val="9"/>
    <w:rsid w:val="0081727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17272"/>
    <w:rPr>
      <w:color w:val="0000FF"/>
      <w:u w:val="single"/>
    </w:rPr>
  </w:style>
  <w:style w:type="character" w:styleId="UnresolvedMention">
    <w:name w:val="Unresolved Mention"/>
    <w:basedOn w:val="DefaultParagraphFont"/>
    <w:uiPriority w:val="99"/>
    <w:semiHidden/>
    <w:unhideWhenUsed/>
    <w:rsid w:val="00AD7F39"/>
    <w:rPr>
      <w:color w:val="605E5C"/>
      <w:shd w:val="clear" w:color="auto" w:fill="E1DFDD"/>
    </w:rPr>
  </w:style>
  <w:style w:type="character" w:styleId="FollowedHyperlink">
    <w:name w:val="FollowedHyperlink"/>
    <w:basedOn w:val="DefaultParagraphFont"/>
    <w:uiPriority w:val="99"/>
    <w:semiHidden/>
    <w:unhideWhenUsed/>
    <w:rsid w:val="001329B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1252759">
      <w:bodyDiv w:val="1"/>
      <w:marLeft w:val="0"/>
      <w:marRight w:val="0"/>
      <w:marTop w:val="0"/>
      <w:marBottom w:val="0"/>
      <w:divBdr>
        <w:top w:val="none" w:sz="0" w:space="0" w:color="auto"/>
        <w:left w:val="none" w:sz="0" w:space="0" w:color="auto"/>
        <w:bottom w:val="none" w:sz="0" w:space="0" w:color="auto"/>
        <w:right w:val="none" w:sz="0" w:space="0" w:color="auto"/>
      </w:divBdr>
    </w:div>
    <w:div w:id="1013143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11%2Fj.0963-7214.2004.00289.x" TargetMode="External"/><Relationship Id="rId18" Type="http://schemas.openxmlformats.org/officeDocument/2006/relationships/hyperlink" Target="https://www.verywellmind.com/child-development-theories-2795068" TargetMode="External"/><Relationship Id="rId26" Type="http://schemas.openxmlformats.org/officeDocument/2006/relationships/hyperlink" Target="https://books.google.co.uk/books?id=n8W-DwAAQBAJ&amp;pg=PA11&amp;lpg=PA11&amp;dq=The+child%27s+personality+is+a+product+of+slow+gradual+growth.+His+nervous+system+matures+by+stages+and+natural+sequences.+He+sits+before+he+stands;+he+babbles+before+he+talks;+he+fabricates+before+he+tells+the+truth;+he+draws+a+circle+before+he+draws+a+square;+he+is+selfish+before+he+is+altruistic;+he+is+dependent+on+others+before+he+achieves+dependence+on+self.+All+of+his+abilities,+including+his+morals,+are+subject+to+laws+of+growth.+The+task+of+child+care+is+not+to+force+him+into+a+predetermined+pattern+but+to+guide+his+growth.&amp;source=bl&amp;ots=3ehnn2xB6i&amp;sig=ACfU3U0Ne-_vdQR29YSG71nBHaxgaDXioA&amp;hl=en&amp;sa=X&amp;ved=2ahUKEwiWoN74gM_vAhVSTcAKHeDACAAQ6AEwA3oECAUQAw" TargetMode="External"/><Relationship Id="rId39" Type="http://schemas.openxmlformats.org/officeDocument/2006/relationships/hyperlink" Target="https://www.affective-science.org/pubs/2000/PietromonacoFB2000.pdf" TargetMode="External"/><Relationship Id="rId21" Type="http://schemas.openxmlformats.org/officeDocument/2006/relationships/hyperlink" Target="https://books.google.co.uk/books?id=YlhECwAAQBAJ&amp;pg=PA17&amp;lpg=PA17&amp;dq=Human+learning+presupposes+a+specific+social++nature+and+a+process+by+which+children+grow++into+the+intellectual+life+of+those+around+them.++Vygotsky+(1978,+p.+88)&amp;source=bl&amp;ots=cuJzs3By78&amp;sig=ACfU3U2WRgpnQgyTzvvqutJnEhlL0o81wQ&amp;hl=en&amp;sa=X&amp;ved=2ahUKEwjPrcfxzs7vAhUTlFwKHSyOB9YQ6AEwDnoECBsQAw" TargetMode="External"/><Relationship Id="rId34" Type="http://schemas.openxmlformats.org/officeDocument/2006/relationships/hyperlink" Target="https://www.simplypsychology.org/vygotsky.html" TargetMode="External"/><Relationship Id="rId42" Type="http://schemas.openxmlformats.org/officeDocument/2006/relationships/hyperlink" Target="https://doi.org/10.1016/B978-0-12-819545-1.00010-2.(https://www.sciencedirect.com/science/article/pii/B9780128195451000102)" TargetMode="External"/><Relationship Id="rId47" Type="http://schemas.openxmlformats.org/officeDocument/2006/relationships/hyperlink" Target="https://thebumptobaby.home.blog/2019/07/06/environments-impact-on-the-babys-prenatal-development/" TargetMode="External"/><Relationship Id="rId50" Type="http://schemas.openxmlformats.org/officeDocument/2006/relationships/hyperlink" Target="https://www.sciencedirect.com/topics/psychology/zone-of-proximal-development" TargetMode="External"/><Relationship Id="rId7"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hyperlink" Target="https://www.researchgate.net/profile/Alinda-Friedman/publication/280537626_Systematic_Review_of_Sedentary_Behavior_and_Cognitive_Development_in_Early_Childhood/links/5ea46d0292851c1a906f2347/Systematic-Review-of-Sedentary-Behavior-and-Cognitive-Development-in-Early-Childhood.pdf" TargetMode="External"/><Relationship Id="rId29" Type="http://schemas.openxmlformats.org/officeDocument/2006/relationships/hyperlink" Target="https://d1wqtxts1xzle7.cloudfront.net/56890467/j.childyouth.2009.05.00620180629-28224-1o6812g.pdf?1530260453=&amp;response-content-disposition=inline%3B+filename%3DCaregiving_environment_and_socio_emotion.pdf&amp;Expires=1615737835&amp;Signature=FhXszDRv58YiNsekvkGiYy8fwek4cdYmI8rhtCx6HkvrmNruuYuBqGaQXLL6pJhd9HtgslCnqh7Dd4zXI4Osft1tAkfsM2BYuzdT-lrqJesaxbTi6Ap4Iemv7QTKXn1l6BE66bOigtcY-vvU5-77l8cZcrpqrWQ5137wkEnEIrpvAWU4d9obePv8-Jv~7Joysy4BT-S-A-RtUCRAQUzTxjMP7TnnuFJdok~qNcpjTP0Erm596QOEbVRm5R2sg29Dbf6XWOlYzwvPvf0GdqANNZFoxW4uuvFhY4yBFBEX1oUn0aKpUq-e0vQzwekhuBMwsZ69q2B-CCEbfyPjNCP-mg__&amp;Key-Pair-Id=APKAJLOHF5GGSLRBV4ZA" TargetMode="External"/><Relationship Id="rId11" Type="http://schemas.openxmlformats.org/officeDocument/2006/relationships/hyperlink" Target="https://issuu.com/philayres/docs/attachmenttheoryorigins/7" TargetMode="External"/><Relationship Id="rId24" Type="http://schemas.openxmlformats.org/officeDocument/2006/relationships/hyperlink" Target="https://www.verywellmind.com/freuds-stages-of-psychosexual-development-2795962" TargetMode="External"/><Relationship Id="rId32" Type="http://schemas.openxmlformats.org/officeDocument/2006/relationships/hyperlink" Target="https://www.theglobeandmail.com/life/the-hot-button/aggressive-children-arent-born-that-way-study-finds/article618667/" TargetMode="External"/><Relationship Id="rId37" Type="http://schemas.openxmlformats.org/officeDocument/2006/relationships/hyperlink" Target="https://medium.com/invisible-illness/nurturing-a-secure-attachment-with-your-child-9d88c1492f47" TargetMode="External"/><Relationship Id="rId40" Type="http://schemas.openxmlformats.org/officeDocument/2006/relationships/hyperlink" Target="https://doi.org/10.1007/BF02087944" TargetMode="External"/><Relationship Id="rId45" Type="http://schemas.openxmlformats.org/officeDocument/2006/relationships/hyperlink" Target="https://psych.hanover.edu/vygotsky/subbot.html" TargetMode="External"/><Relationship Id="rId53" Type="http://schemas.openxmlformats.org/officeDocument/2006/relationships/fontTable" Target="fontTable.xml"/><Relationship Id="rId5" Type="http://schemas.openxmlformats.org/officeDocument/2006/relationships/hyperlink" Target="https://sway.office.com/1oeL2OSzCIPHC2Sw?ref=Link" TargetMode="External"/><Relationship Id="rId10" Type="http://schemas.openxmlformats.org/officeDocument/2006/relationships/image" Target="media/image6.png"/><Relationship Id="rId19" Type="http://schemas.openxmlformats.org/officeDocument/2006/relationships/hyperlink" Target="Https://www.child-encyclopedia.com/en-ca/culture/according-to-experts.ht" TargetMode="External"/><Relationship Id="rId31" Type="http://schemas.openxmlformats.org/officeDocument/2006/relationships/hyperlink" Target="https://www.sciencedirect.com/science/article/pii/S2352250X15002493).Date" TargetMode="External"/><Relationship Id="rId44" Type="http://schemas.openxmlformats.org/officeDocument/2006/relationships/hyperlink" Target="https://books.google.co.uk/books?id=CtF6FDfUcQoC&amp;pg=PA81&amp;lpg=PA81&amp;dq=A+person+who+has+been+punished+is+not+thereby+simply+less+inclined+to+behave+in+a+given+way;+at+best,+he+learns+how+to+avoid+punishment.&amp;source=bl&amp;ots=xLNeVMnO-9&amp;sig=ACfU3U0J5u9VmS8Y3K2aOo0rOlcTwAdbeg&amp;hl=en&amp;sa=X&amp;ved=2ahUKEwjvturzg8_vAhUHecAKHdj5Bc8Q6AEwCnoECAkQAw" TargetMode="External"/><Relationship Id="rId52" Type="http://schemas.openxmlformats.org/officeDocument/2006/relationships/hyperlink" Target="https://www.firstdiscoverers.co.uk/child-development-theories-sigmund-freud/" TargetMode="External"/><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hyperlink" Target="https://doi.org/10.1007/s10862-009-9169-6" TargetMode="External"/><Relationship Id="rId22" Type="http://schemas.openxmlformats.org/officeDocument/2006/relationships/hyperlink" Target="https://www.themantic-education.com/ibpsych/2016/08/29/qualitative-v-quantitative/" TargetMode="External"/><Relationship Id="rId27" Type="http://schemas.openxmlformats.org/officeDocument/2006/relationships/hyperlink" Target="https://www.sciencedirect.com/science/article/pii/S2352250X16301671" TargetMode="External"/><Relationship Id="rId30" Type="http://schemas.openxmlformats.org/officeDocument/2006/relationships/hyperlink" Target="https://doi.org/10.1016/j.copsyc.2015.10.002" TargetMode="External"/><Relationship Id="rId35" Type="http://schemas.openxmlformats.org/officeDocument/2006/relationships/hyperlink" Target="https://www.simplypsychology.org/piaget.html" TargetMode="External"/><Relationship Id="rId43" Type="http://schemas.openxmlformats.org/officeDocument/2006/relationships/hyperlink" Target="http://noba.to/8uv4fn9h" TargetMode="External"/><Relationship Id="rId48" Type="http://schemas.openxmlformats.org/officeDocument/2006/relationships/hyperlink" Target="https://www.unb.ca/research/institutes/crisp/_resources/pdf/policybriefs/pb11_childhood_aggression.pdf" TargetMode="External"/><Relationship Id="rId8" Type="http://schemas.openxmlformats.org/officeDocument/2006/relationships/image" Target="media/image4.jpg"/><Relationship Id="rId51" Type="http://schemas.openxmlformats.org/officeDocument/2006/relationships/hyperlink" Target="http://www.healthofchildren.com/C/Cognitive-Development.html" TargetMode="External"/><Relationship Id="rId3" Type="http://schemas.openxmlformats.org/officeDocument/2006/relationships/settings" Target="settings.xml"/><Relationship Id="rId12" Type="http://schemas.openxmlformats.org/officeDocument/2006/relationships/hyperlink" Target="file:///C:\Users\johnc\Downloads\Psychology%20Through%20the%20Lifespan%20OER%20Full%20V%202.0.pdf" TargetMode="External"/><Relationship Id="rId17" Type="http://schemas.openxmlformats.org/officeDocument/2006/relationships/hyperlink" Target="https://www.ncbi.nlm.nih.gov/pmc/articles/PMC4085672/" TargetMode="External"/><Relationship Id="rId25" Type="http://schemas.openxmlformats.org/officeDocument/2006/relationships/hyperlink" Target="Https://doi.org/10.1037/11552-004" TargetMode="External"/><Relationship Id="rId33" Type="http://schemas.openxmlformats.org/officeDocument/2006/relationships/hyperlink" Target="https://www.simplypsychology.org/bowlby.html" TargetMode="External"/><Relationship Id="rId38" Type="http://schemas.openxmlformats.org/officeDocument/2006/relationships/hyperlink" Target="https://scholarworks.lib.csusb.edu/etd/554" TargetMode="External"/><Relationship Id="rId46" Type="http://schemas.openxmlformats.org/officeDocument/2006/relationships/hyperlink" Target="https://www.scientificamerican.com/article/taming-baby-rage-why-are/" TargetMode="External"/><Relationship Id="rId20" Type="http://schemas.openxmlformats.org/officeDocument/2006/relationships/hyperlink" Target="https://www.researchgate.net/publication/247723377_Concrete_Operational_Development_in_Three_Cultures" TargetMode="External"/><Relationship Id="rId41" Type="http://schemas.openxmlformats.org/officeDocument/2006/relationships/hyperlink" Target="Https://child-encloypedia.com/en-ca/culture/according-to-experts.html"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g"/><Relationship Id="rId15" Type="http://schemas.openxmlformats.org/officeDocument/2006/relationships/hyperlink" Target="http://psychology.emory.edu/cognition/rochat/Liquid%20conservation.pdf" TargetMode="External"/><Relationship Id="rId23" Type="http://schemas.openxmlformats.org/officeDocument/2006/relationships/hyperlink" Target="https://www.ncbi.nlm.nih.gov/pmc/articles/PMC3410752/" TargetMode="External"/><Relationship Id="rId28" Type="http://schemas.openxmlformats.org/officeDocument/2006/relationships/hyperlink" Target="https://mrsharrispsychology.school.blog/explanations-types-of-attachment/" TargetMode="External"/><Relationship Id="rId36" Type="http://schemas.openxmlformats.org/officeDocument/2006/relationships/hyperlink" Target="https://www.simplypsychology.org/psychosexual.html" TargetMode="External"/><Relationship Id="rId49" Type="http://schemas.openxmlformats.org/officeDocument/2006/relationships/hyperlink" Target="https://www.fatherly.com/health-science/aggression-young-children-genetics-grow-out-of-it/"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1101</TotalTime>
  <Pages>14</Pages>
  <Words>5712</Words>
  <Characters>32560</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Camille Checkley (2008047)</dc:creator>
  <cp:keywords/>
  <dc:description/>
  <cp:lastModifiedBy>Camille Checkley (2008047)</cp:lastModifiedBy>
  <cp:revision>2</cp:revision>
  <dcterms:created xsi:type="dcterms:W3CDTF">2021-03-28T10:38:00Z</dcterms:created>
  <dcterms:modified xsi:type="dcterms:W3CDTF">2021-03-29T12:45:00Z</dcterms:modified>
</cp:coreProperties>
</file>