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987471" w14:textId="71613AFC" w:rsidR="00D73793" w:rsidRPr="00D73793" w:rsidRDefault="00D73793" w:rsidP="00FD2E8F">
      <w:pPr>
        <w:rPr>
          <w:rFonts w:cs="Times New Roman"/>
          <w:b/>
          <w:bCs/>
        </w:rPr>
      </w:pPr>
      <w:r w:rsidRPr="00D73793">
        <w:rPr>
          <w:rFonts w:cs="Times New Roman"/>
          <w:b/>
          <w:bCs/>
        </w:rPr>
        <w:t>I confirm that I have not used any AI tools in the research and creation of this</w:t>
      </w:r>
    </w:p>
    <w:p w14:paraId="27B7E1CD" w14:textId="77777777" w:rsidR="00D73793" w:rsidRPr="00D73793" w:rsidRDefault="00D73793" w:rsidP="00FD2E8F">
      <w:pPr>
        <w:spacing w:line="480" w:lineRule="auto"/>
        <w:rPr>
          <w:rFonts w:cs="Times New Roman"/>
          <w:b/>
          <w:bCs/>
        </w:rPr>
      </w:pPr>
      <w:r w:rsidRPr="00D73793">
        <w:rPr>
          <w:rFonts w:cs="Times New Roman"/>
          <w:b/>
          <w:bCs/>
        </w:rPr>
        <w:t>assignment. I confirm that I have not presented any AI generated materials as my own</w:t>
      </w:r>
    </w:p>
    <w:p w14:paraId="545E4BA4" w14:textId="77777777" w:rsidR="00D73793" w:rsidRPr="00D73793" w:rsidRDefault="00D73793" w:rsidP="00FD2E8F">
      <w:pPr>
        <w:spacing w:line="480" w:lineRule="auto"/>
        <w:rPr>
          <w:rFonts w:cs="Times New Roman"/>
          <w:b/>
          <w:bCs/>
        </w:rPr>
      </w:pPr>
      <w:r w:rsidRPr="00D73793">
        <w:rPr>
          <w:rFonts w:cs="Times New Roman"/>
          <w:b/>
          <w:bCs/>
        </w:rPr>
        <w:t>work. I confirm I have copies of my drafts, notes, and other resources I used, which I</w:t>
      </w:r>
    </w:p>
    <w:p w14:paraId="2E28CEBF" w14:textId="77777777" w:rsidR="00E04595" w:rsidRDefault="00D73793" w:rsidP="00FD2E8F">
      <w:pPr>
        <w:spacing w:line="480" w:lineRule="auto"/>
        <w:rPr>
          <w:rFonts w:cs="Times New Roman"/>
          <w:b/>
          <w:bCs/>
        </w:rPr>
      </w:pPr>
      <w:r w:rsidRPr="00D73793">
        <w:rPr>
          <w:rFonts w:cs="Times New Roman"/>
          <w:b/>
          <w:bCs/>
        </w:rPr>
        <w:t>may be asked to provide in evidence.</w:t>
      </w:r>
    </w:p>
    <w:p w14:paraId="2FB54755" w14:textId="77777777" w:rsidR="00E04595" w:rsidRDefault="00E04595" w:rsidP="00FD2E8F">
      <w:pPr>
        <w:spacing w:line="480" w:lineRule="auto"/>
        <w:rPr>
          <w:rFonts w:cs="Times New Roman"/>
          <w:b/>
          <w:bCs/>
        </w:rPr>
      </w:pPr>
    </w:p>
    <w:p w14:paraId="012D3BE7" w14:textId="77777777" w:rsidR="00E04595" w:rsidRDefault="00E04595" w:rsidP="00FD2E8F">
      <w:pPr>
        <w:spacing w:line="480" w:lineRule="auto"/>
        <w:rPr>
          <w:rFonts w:cs="Times New Roman"/>
          <w:b/>
          <w:bCs/>
        </w:rPr>
      </w:pPr>
    </w:p>
    <w:p w14:paraId="56D4FAD4" w14:textId="77777777" w:rsidR="00E04595" w:rsidRDefault="00E04595" w:rsidP="00FD2E8F">
      <w:pPr>
        <w:spacing w:line="480" w:lineRule="auto"/>
        <w:rPr>
          <w:rFonts w:cs="Times New Roman"/>
          <w:b/>
          <w:bCs/>
        </w:rPr>
      </w:pPr>
    </w:p>
    <w:p w14:paraId="0D6A07A7" w14:textId="77777777" w:rsidR="00E04595" w:rsidRDefault="00E04595" w:rsidP="00FD2E8F">
      <w:pPr>
        <w:spacing w:line="480" w:lineRule="auto"/>
        <w:rPr>
          <w:rFonts w:cs="Times New Roman"/>
          <w:b/>
          <w:bCs/>
        </w:rPr>
      </w:pPr>
    </w:p>
    <w:p w14:paraId="18941C36" w14:textId="77777777" w:rsidR="00E04595" w:rsidRDefault="00E04595" w:rsidP="00FD2E8F">
      <w:pPr>
        <w:spacing w:line="480" w:lineRule="auto"/>
        <w:rPr>
          <w:rFonts w:cs="Times New Roman"/>
          <w:b/>
          <w:bCs/>
        </w:rPr>
      </w:pPr>
    </w:p>
    <w:p w14:paraId="14B85739" w14:textId="77777777" w:rsidR="00E04595" w:rsidRDefault="00E04595" w:rsidP="00FD2E8F">
      <w:pPr>
        <w:spacing w:line="480" w:lineRule="auto"/>
        <w:rPr>
          <w:rFonts w:cs="Times New Roman"/>
          <w:b/>
          <w:bCs/>
        </w:rPr>
      </w:pPr>
    </w:p>
    <w:p w14:paraId="62A2A774" w14:textId="77777777" w:rsidR="00E04595" w:rsidRDefault="00E04595" w:rsidP="00FD2E8F">
      <w:pPr>
        <w:spacing w:line="480" w:lineRule="auto"/>
        <w:rPr>
          <w:rFonts w:cs="Times New Roman"/>
          <w:b/>
          <w:bCs/>
        </w:rPr>
      </w:pPr>
    </w:p>
    <w:p w14:paraId="16E683B2" w14:textId="77777777" w:rsidR="00E04595" w:rsidRDefault="00E04595" w:rsidP="00FD2E8F">
      <w:pPr>
        <w:spacing w:line="480" w:lineRule="auto"/>
        <w:rPr>
          <w:rFonts w:cs="Times New Roman"/>
          <w:b/>
          <w:bCs/>
        </w:rPr>
      </w:pPr>
    </w:p>
    <w:p w14:paraId="3A3F5020" w14:textId="77777777" w:rsidR="00E04595" w:rsidRDefault="00E04595" w:rsidP="00FD2E8F">
      <w:pPr>
        <w:spacing w:line="480" w:lineRule="auto"/>
        <w:rPr>
          <w:rFonts w:cs="Times New Roman"/>
          <w:b/>
          <w:bCs/>
        </w:rPr>
      </w:pPr>
    </w:p>
    <w:p w14:paraId="3921A406" w14:textId="77777777" w:rsidR="00E04595" w:rsidRDefault="00E04595" w:rsidP="00FD2E8F">
      <w:pPr>
        <w:spacing w:line="480" w:lineRule="auto"/>
        <w:rPr>
          <w:rFonts w:cs="Times New Roman"/>
          <w:b/>
          <w:bCs/>
        </w:rPr>
      </w:pPr>
    </w:p>
    <w:p w14:paraId="05B12503" w14:textId="77777777" w:rsidR="00E04595" w:rsidRDefault="00E04595" w:rsidP="00FD2E8F">
      <w:pPr>
        <w:spacing w:line="480" w:lineRule="auto"/>
        <w:rPr>
          <w:rFonts w:cs="Times New Roman"/>
          <w:b/>
          <w:bCs/>
        </w:rPr>
      </w:pPr>
    </w:p>
    <w:p w14:paraId="3D422F5E" w14:textId="77777777" w:rsidR="00E04595" w:rsidRDefault="00E04595" w:rsidP="00FD2E8F">
      <w:pPr>
        <w:spacing w:line="480" w:lineRule="auto"/>
        <w:rPr>
          <w:rFonts w:cs="Times New Roman"/>
          <w:b/>
          <w:bCs/>
        </w:rPr>
      </w:pPr>
    </w:p>
    <w:p w14:paraId="781A0CDC" w14:textId="77777777" w:rsidR="00E04595" w:rsidRDefault="00E04595" w:rsidP="00FD2E8F">
      <w:pPr>
        <w:spacing w:line="480" w:lineRule="auto"/>
        <w:rPr>
          <w:rFonts w:cs="Times New Roman"/>
          <w:b/>
          <w:bCs/>
        </w:rPr>
      </w:pPr>
    </w:p>
    <w:p w14:paraId="45018E1E" w14:textId="77777777" w:rsidR="00E04595" w:rsidRDefault="00E04595" w:rsidP="00FD2E8F">
      <w:pPr>
        <w:spacing w:line="480" w:lineRule="auto"/>
        <w:rPr>
          <w:rFonts w:cs="Times New Roman"/>
          <w:b/>
          <w:bCs/>
        </w:rPr>
      </w:pPr>
    </w:p>
    <w:p w14:paraId="4B85E3F5" w14:textId="77777777" w:rsidR="00E04595" w:rsidRDefault="00E04595" w:rsidP="00FD2E8F">
      <w:pPr>
        <w:spacing w:line="480" w:lineRule="auto"/>
        <w:rPr>
          <w:rFonts w:cs="Times New Roman"/>
          <w:b/>
          <w:bCs/>
        </w:rPr>
      </w:pPr>
    </w:p>
    <w:p w14:paraId="5B97C05E" w14:textId="77777777" w:rsidR="00E04595" w:rsidRDefault="00E04595" w:rsidP="00FD2E8F">
      <w:pPr>
        <w:spacing w:line="480" w:lineRule="auto"/>
        <w:rPr>
          <w:rFonts w:cs="Times New Roman"/>
          <w:b/>
          <w:bCs/>
        </w:rPr>
      </w:pPr>
    </w:p>
    <w:p w14:paraId="2AADFCCB" w14:textId="77777777" w:rsidR="00E04595" w:rsidRDefault="00E04595" w:rsidP="00FD2E8F">
      <w:pPr>
        <w:spacing w:line="480" w:lineRule="auto"/>
        <w:rPr>
          <w:rFonts w:cs="Times New Roman"/>
          <w:b/>
          <w:bCs/>
        </w:rPr>
      </w:pPr>
    </w:p>
    <w:p w14:paraId="14EF23F4" w14:textId="554C9963" w:rsidR="008F61A5" w:rsidRPr="00923612" w:rsidRDefault="00FC18D0" w:rsidP="00682836">
      <w:pPr>
        <w:spacing w:line="480" w:lineRule="auto"/>
        <w:jc w:val="center"/>
        <w:rPr>
          <w:rFonts w:cs="Times New Roman"/>
          <w:b/>
          <w:bCs/>
        </w:rPr>
      </w:pPr>
      <w:r w:rsidRPr="00923612">
        <w:rPr>
          <w:rFonts w:cs="Times New Roman"/>
          <w:b/>
          <w:bCs/>
        </w:rPr>
        <w:t>Portfolio on dementia care and provision for the elderly in Wales.</w:t>
      </w:r>
    </w:p>
    <w:p w14:paraId="5D363223" w14:textId="2B667ABC" w:rsidR="008F61A5" w:rsidRPr="00923612" w:rsidRDefault="0005217E" w:rsidP="00FD2E8F">
      <w:pPr>
        <w:spacing w:line="480" w:lineRule="auto"/>
        <w:rPr>
          <w:rFonts w:cs="Times New Roman"/>
          <w:b/>
          <w:bCs/>
        </w:rPr>
      </w:pPr>
      <w:r w:rsidRPr="00923612">
        <w:rPr>
          <w:rFonts w:cs="Times New Roman"/>
          <w:b/>
          <w:bCs/>
        </w:rPr>
        <w:t>Part One</w:t>
      </w:r>
      <w:r w:rsidR="00227800" w:rsidRPr="00923612">
        <w:rPr>
          <w:rFonts w:cs="Times New Roman"/>
          <w:b/>
          <w:bCs/>
        </w:rPr>
        <w:t xml:space="preserve"> </w:t>
      </w:r>
      <w:r w:rsidR="00923612" w:rsidRPr="00923612">
        <w:rPr>
          <w:rFonts w:cs="Times New Roman"/>
          <w:b/>
          <w:bCs/>
        </w:rPr>
        <w:t>- Government</w:t>
      </w:r>
      <w:r w:rsidRPr="00923612">
        <w:rPr>
          <w:rFonts w:cs="Times New Roman"/>
          <w:b/>
          <w:bCs/>
        </w:rPr>
        <w:t xml:space="preserve"> policies, initiatives and briefing reports.</w:t>
      </w:r>
    </w:p>
    <w:p w14:paraId="11883376" w14:textId="79171068" w:rsidR="00A75DF2" w:rsidRPr="00A75DF2" w:rsidRDefault="00A75DF2" w:rsidP="00FD2E8F">
      <w:pPr>
        <w:spacing w:line="480" w:lineRule="auto"/>
        <w:ind w:firstLine="720"/>
        <w:rPr>
          <w:rFonts w:cs="Times New Roman"/>
        </w:rPr>
      </w:pPr>
      <w:r w:rsidRPr="00A75DF2">
        <w:rPr>
          <w:rFonts w:cs="Times New Roman"/>
        </w:rPr>
        <w:t xml:space="preserve">The population of Wales is getting older and the number of individuals living with dementia is set to grow by 37 percent by 2040 (Alzheimer Society Cymru., 2025). Against this backdrop the Welsh government is pursuing policies that aim to make Wales ‘age friendly’ and ‘dementia friendly’. This Portfolio contains some of the key documents published by the Welsh government about providing for older people and those living with dementia and they are listed chronologically in table 1 below. </w:t>
      </w:r>
    </w:p>
    <w:p w14:paraId="312AF316" w14:textId="77777777" w:rsidR="00A75DF2" w:rsidRPr="00923612" w:rsidRDefault="00A75DF2" w:rsidP="00D87F28">
      <w:pPr>
        <w:spacing w:line="480" w:lineRule="auto"/>
        <w:rPr>
          <w:rFonts w:cs="Times New Roman"/>
          <w:b/>
          <w:bCs/>
        </w:rPr>
      </w:pPr>
      <w:r w:rsidRPr="00923612">
        <w:rPr>
          <w:rFonts w:cs="Times New Roman"/>
          <w:b/>
          <w:bCs/>
        </w:rPr>
        <w:t>Table 1</w:t>
      </w:r>
    </w:p>
    <w:p w14:paraId="57BC55D4" w14:textId="77777777" w:rsidR="00A75DF2" w:rsidRPr="00D87F28" w:rsidRDefault="00A75DF2" w:rsidP="00FD2E8F">
      <w:pPr>
        <w:spacing w:line="480" w:lineRule="auto"/>
        <w:jc w:val="center"/>
        <w:rPr>
          <w:rFonts w:cs="Times New Roman"/>
          <w:i/>
          <w:iCs/>
        </w:rPr>
      </w:pPr>
      <w:r w:rsidRPr="00D87F28">
        <w:rPr>
          <w:rFonts w:cs="Times New Roman"/>
          <w:i/>
          <w:iCs/>
        </w:rPr>
        <w:t>Chronological table of Strategy, Legislation and Policy Documents</w:t>
      </w:r>
    </w:p>
    <w:tbl>
      <w:tblPr>
        <w:tblStyle w:val="TableGrid"/>
        <w:tblpPr w:leftFromText="180" w:rightFromText="180" w:vertAnchor="text" w:horzAnchor="margin" w:tblpY="293"/>
        <w:tblW w:w="0" w:type="auto"/>
        <w:tblBorders>
          <w:left w:val="none" w:sz="0" w:space="0" w:color="auto"/>
          <w:right w:val="none" w:sz="0" w:space="0" w:color="auto"/>
          <w:insideV w:val="none" w:sz="0" w:space="0" w:color="auto"/>
        </w:tblBorders>
        <w:tblLook w:val="04A0" w:firstRow="1" w:lastRow="0" w:firstColumn="1" w:lastColumn="0" w:noHBand="0" w:noVBand="1"/>
      </w:tblPr>
      <w:tblGrid>
        <w:gridCol w:w="5524"/>
        <w:gridCol w:w="2106"/>
        <w:gridCol w:w="1386"/>
      </w:tblGrid>
      <w:tr w:rsidR="00A75DF2" w:rsidRPr="00A75DF2" w14:paraId="1B365521" w14:textId="77777777" w:rsidTr="00F925FF">
        <w:trPr>
          <w:trHeight w:val="845"/>
        </w:trPr>
        <w:tc>
          <w:tcPr>
            <w:tcW w:w="5524" w:type="dxa"/>
          </w:tcPr>
          <w:p w14:paraId="6F3580C0" w14:textId="77777777" w:rsidR="00A75DF2" w:rsidRPr="00A75DF2" w:rsidRDefault="00A75DF2" w:rsidP="00FD2E8F">
            <w:pPr>
              <w:spacing w:line="480" w:lineRule="auto"/>
              <w:rPr>
                <w:rFonts w:cs="Times New Roman"/>
              </w:rPr>
            </w:pPr>
            <w:r w:rsidRPr="00A75DF2">
              <w:rPr>
                <w:rFonts w:cs="Times New Roman"/>
              </w:rPr>
              <w:t>Title</w:t>
            </w:r>
          </w:p>
        </w:tc>
        <w:tc>
          <w:tcPr>
            <w:tcW w:w="2106" w:type="dxa"/>
          </w:tcPr>
          <w:p w14:paraId="729944AD" w14:textId="77777777" w:rsidR="00A75DF2" w:rsidRPr="00A75DF2" w:rsidRDefault="00A75DF2" w:rsidP="00FD2E8F">
            <w:pPr>
              <w:spacing w:line="480" w:lineRule="auto"/>
              <w:rPr>
                <w:rFonts w:cs="Times New Roman"/>
              </w:rPr>
            </w:pPr>
            <w:r w:rsidRPr="00A75DF2">
              <w:rPr>
                <w:rFonts w:cs="Times New Roman"/>
              </w:rPr>
              <w:t>Document Owner</w:t>
            </w:r>
          </w:p>
        </w:tc>
        <w:tc>
          <w:tcPr>
            <w:tcW w:w="1386" w:type="dxa"/>
          </w:tcPr>
          <w:p w14:paraId="7CEC95A8" w14:textId="77777777" w:rsidR="00A75DF2" w:rsidRPr="00A75DF2" w:rsidRDefault="00A75DF2" w:rsidP="00FD2E8F">
            <w:pPr>
              <w:spacing w:line="480" w:lineRule="auto"/>
              <w:rPr>
                <w:rFonts w:cs="Times New Roman"/>
              </w:rPr>
            </w:pPr>
            <w:r w:rsidRPr="00A75DF2">
              <w:rPr>
                <w:rFonts w:cs="Times New Roman"/>
              </w:rPr>
              <w:t>Publication Date</w:t>
            </w:r>
          </w:p>
        </w:tc>
      </w:tr>
      <w:tr w:rsidR="00A75DF2" w:rsidRPr="00A75DF2" w14:paraId="6442352F" w14:textId="77777777" w:rsidTr="00F925FF">
        <w:tc>
          <w:tcPr>
            <w:tcW w:w="5524" w:type="dxa"/>
          </w:tcPr>
          <w:p w14:paraId="0E6C99A6"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r w:rsidRPr="00A75DF2">
              <w:rPr>
                <w:rFonts w:eastAsia="Times New Roman" w:cs="Times New Roman"/>
                <w:kern w:val="0"/>
                <w:lang w:eastAsia="en-GB"/>
                <w14:ligatures w14:val="none"/>
              </w:rPr>
              <w:t>Social Services &amp; Wellbeing (Wales) Act 2014</w:t>
            </w:r>
          </w:p>
          <w:p w14:paraId="774F33CB" w14:textId="77777777" w:rsidR="00A75DF2" w:rsidRPr="00A75DF2" w:rsidRDefault="00A75DF2" w:rsidP="00FD2E8F">
            <w:pPr>
              <w:spacing w:line="480" w:lineRule="auto"/>
              <w:rPr>
                <w:rFonts w:cs="Times New Roman"/>
              </w:rPr>
            </w:pPr>
          </w:p>
        </w:tc>
        <w:tc>
          <w:tcPr>
            <w:tcW w:w="2106" w:type="dxa"/>
          </w:tcPr>
          <w:p w14:paraId="3482DF51" w14:textId="77777777" w:rsidR="00A75DF2" w:rsidRPr="00A75DF2" w:rsidRDefault="00A75DF2" w:rsidP="00FD2E8F">
            <w:pPr>
              <w:spacing w:line="480" w:lineRule="auto"/>
              <w:rPr>
                <w:rFonts w:cs="Times New Roman"/>
              </w:rPr>
            </w:pPr>
            <w:r w:rsidRPr="00A75DF2">
              <w:rPr>
                <w:rFonts w:cs="Times New Roman"/>
              </w:rPr>
              <w:t>National assembly of Wales</w:t>
            </w:r>
          </w:p>
        </w:tc>
        <w:tc>
          <w:tcPr>
            <w:tcW w:w="1386" w:type="dxa"/>
          </w:tcPr>
          <w:p w14:paraId="1BBE07E9" w14:textId="77777777" w:rsidR="00A75DF2" w:rsidRPr="00A75DF2" w:rsidRDefault="00A75DF2" w:rsidP="00FD2E8F">
            <w:pPr>
              <w:spacing w:line="480" w:lineRule="auto"/>
              <w:ind w:right="122"/>
              <w:jc w:val="right"/>
              <w:rPr>
                <w:rFonts w:cs="Times New Roman"/>
              </w:rPr>
            </w:pPr>
            <w:r w:rsidRPr="00A75DF2">
              <w:rPr>
                <w:rFonts w:cs="Times New Roman"/>
              </w:rPr>
              <w:t>2014</w:t>
            </w:r>
          </w:p>
        </w:tc>
      </w:tr>
      <w:tr w:rsidR="00A75DF2" w:rsidRPr="00A75DF2" w14:paraId="1F30DEA5" w14:textId="77777777" w:rsidTr="00F925FF">
        <w:tc>
          <w:tcPr>
            <w:tcW w:w="5524" w:type="dxa"/>
          </w:tcPr>
          <w:p w14:paraId="5AFF271C"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r w:rsidRPr="00A75DF2">
              <w:rPr>
                <w:rFonts w:eastAsia="Times New Roman" w:cs="Times New Roman"/>
                <w:kern w:val="0"/>
                <w:lang w:eastAsia="en-GB"/>
                <w14:ligatures w14:val="none"/>
              </w:rPr>
              <w:t>2018–2022 Dementia Action Plan</w:t>
            </w:r>
          </w:p>
          <w:p w14:paraId="098C519D" w14:textId="77777777" w:rsidR="00A75DF2" w:rsidRPr="00A75DF2" w:rsidRDefault="00A75DF2" w:rsidP="00FD2E8F">
            <w:pPr>
              <w:spacing w:line="480" w:lineRule="auto"/>
              <w:rPr>
                <w:rFonts w:cs="Times New Roman"/>
              </w:rPr>
            </w:pPr>
          </w:p>
        </w:tc>
        <w:tc>
          <w:tcPr>
            <w:tcW w:w="2106" w:type="dxa"/>
          </w:tcPr>
          <w:p w14:paraId="6723B1D9" w14:textId="77777777" w:rsidR="00A75DF2" w:rsidRPr="00A75DF2" w:rsidRDefault="00A75DF2" w:rsidP="00FD2E8F">
            <w:pPr>
              <w:spacing w:line="480" w:lineRule="auto"/>
              <w:rPr>
                <w:rFonts w:cs="Times New Roman"/>
              </w:rPr>
            </w:pPr>
            <w:r w:rsidRPr="00A75DF2">
              <w:rPr>
                <w:rFonts w:cs="Times New Roman"/>
              </w:rPr>
              <w:t>Welsh Government</w:t>
            </w:r>
          </w:p>
        </w:tc>
        <w:tc>
          <w:tcPr>
            <w:tcW w:w="1386" w:type="dxa"/>
          </w:tcPr>
          <w:p w14:paraId="5F6ACC6A" w14:textId="77777777" w:rsidR="00A75DF2" w:rsidRPr="00A75DF2" w:rsidRDefault="00A75DF2" w:rsidP="00FD2E8F">
            <w:pPr>
              <w:spacing w:line="480" w:lineRule="auto"/>
              <w:ind w:right="122"/>
              <w:jc w:val="right"/>
              <w:rPr>
                <w:rFonts w:cs="Times New Roman"/>
              </w:rPr>
            </w:pPr>
            <w:r w:rsidRPr="00A75DF2">
              <w:rPr>
                <w:rFonts w:cs="Times New Roman"/>
              </w:rPr>
              <w:t>2018</w:t>
            </w:r>
          </w:p>
        </w:tc>
      </w:tr>
      <w:tr w:rsidR="00A75DF2" w:rsidRPr="00A75DF2" w14:paraId="03818F8B" w14:textId="77777777" w:rsidTr="00F925FF">
        <w:tc>
          <w:tcPr>
            <w:tcW w:w="5524" w:type="dxa"/>
          </w:tcPr>
          <w:p w14:paraId="30DA1524"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r w:rsidRPr="00A75DF2">
              <w:rPr>
                <w:rFonts w:eastAsia="Times New Roman" w:cs="Times New Roman"/>
                <w:kern w:val="0"/>
                <w:lang w:eastAsia="en-GB"/>
                <w14:ligatures w14:val="none"/>
              </w:rPr>
              <w:t>All Wales Dementia Care Pathway of Standards</w:t>
            </w:r>
          </w:p>
          <w:p w14:paraId="3969DE92"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p>
        </w:tc>
        <w:tc>
          <w:tcPr>
            <w:tcW w:w="2106" w:type="dxa"/>
          </w:tcPr>
          <w:p w14:paraId="2D8C4E5F" w14:textId="77777777" w:rsidR="00A75DF2" w:rsidRPr="00A75DF2" w:rsidRDefault="00A75DF2" w:rsidP="00FD2E8F">
            <w:pPr>
              <w:spacing w:line="480" w:lineRule="auto"/>
              <w:rPr>
                <w:rFonts w:cs="Times New Roman"/>
              </w:rPr>
            </w:pPr>
            <w:r w:rsidRPr="00A75DF2">
              <w:rPr>
                <w:rFonts w:cs="Times New Roman"/>
              </w:rPr>
              <w:t>Improvement Cymru</w:t>
            </w:r>
          </w:p>
        </w:tc>
        <w:tc>
          <w:tcPr>
            <w:tcW w:w="1386" w:type="dxa"/>
          </w:tcPr>
          <w:p w14:paraId="7AA7695A" w14:textId="77777777" w:rsidR="00A75DF2" w:rsidRPr="00A75DF2" w:rsidRDefault="00A75DF2" w:rsidP="00FD2E8F">
            <w:pPr>
              <w:spacing w:line="480" w:lineRule="auto"/>
              <w:ind w:right="122"/>
              <w:jc w:val="right"/>
              <w:rPr>
                <w:rFonts w:cs="Times New Roman"/>
              </w:rPr>
            </w:pPr>
            <w:r w:rsidRPr="00A75DF2">
              <w:rPr>
                <w:rFonts w:cs="Times New Roman"/>
              </w:rPr>
              <w:t>Mar 2021</w:t>
            </w:r>
          </w:p>
        </w:tc>
      </w:tr>
      <w:tr w:rsidR="00A75DF2" w:rsidRPr="00A75DF2" w14:paraId="02FB6599" w14:textId="77777777" w:rsidTr="00F925FF">
        <w:tc>
          <w:tcPr>
            <w:tcW w:w="5524" w:type="dxa"/>
          </w:tcPr>
          <w:p w14:paraId="1C6C8610"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r w:rsidRPr="00A75DF2">
              <w:rPr>
                <w:rFonts w:eastAsia="Times New Roman" w:cs="Times New Roman"/>
                <w:kern w:val="0"/>
                <w:lang w:eastAsia="en-GB"/>
                <w14:ligatures w14:val="none"/>
              </w:rPr>
              <w:lastRenderedPageBreak/>
              <w:t>Age Friendly Wales: Our Strategy for an Ageing Society</w:t>
            </w:r>
          </w:p>
          <w:p w14:paraId="0A5FE0FE" w14:textId="77777777" w:rsidR="00A75DF2" w:rsidRPr="00A75DF2" w:rsidRDefault="00A75DF2" w:rsidP="00FD2E8F">
            <w:pPr>
              <w:shd w:val="clear" w:color="auto" w:fill="FFFFFF"/>
              <w:spacing w:before="100" w:beforeAutospacing="1" w:after="100" w:afterAutospacing="1" w:line="480" w:lineRule="auto"/>
              <w:rPr>
                <w:rFonts w:cs="Times New Roman"/>
              </w:rPr>
            </w:pPr>
          </w:p>
        </w:tc>
        <w:tc>
          <w:tcPr>
            <w:tcW w:w="2106" w:type="dxa"/>
          </w:tcPr>
          <w:p w14:paraId="1B472733" w14:textId="77777777" w:rsidR="00A75DF2" w:rsidRPr="00A75DF2" w:rsidRDefault="00A75DF2" w:rsidP="00FD2E8F">
            <w:pPr>
              <w:spacing w:line="480" w:lineRule="auto"/>
              <w:rPr>
                <w:rFonts w:cs="Times New Roman"/>
              </w:rPr>
            </w:pPr>
            <w:r w:rsidRPr="00A75DF2">
              <w:rPr>
                <w:rFonts w:cs="Times New Roman"/>
              </w:rPr>
              <w:t>Welsh Government</w:t>
            </w:r>
          </w:p>
        </w:tc>
        <w:tc>
          <w:tcPr>
            <w:tcW w:w="1386" w:type="dxa"/>
          </w:tcPr>
          <w:p w14:paraId="13B7887A" w14:textId="77777777" w:rsidR="00A75DF2" w:rsidRPr="00A75DF2" w:rsidRDefault="00A75DF2" w:rsidP="00FD2E8F">
            <w:pPr>
              <w:spacing w:line="480" w:lineRule="auto"/>
              <w:ind w:right="122"/>
              <w:jc w:val="right"/>
              <w:rPr>
                <w:rFonts w:cs="Times New Roman"/>
              </w:rPr>
            </w:pPr>
            <w:r w:rsidRPr="00A75DF2">
              <w:rPr>
                <w:rFonts w:cs="Times New Roman"/>
              </w:rPr>
              <w:t>Oct 2021</w:t>
            </w:r>
          </w:p>
        </w:tc>
      </w:tr>
      <w:tr w:rsidR="00A75DF2" w:rsidRPr="00A75DF2" w14:paraId="5D72F64B" w14:textId="77777777" w:rsidTr="00F925FF">
        <w:tc>
          <w:tcPr>
            <w:tcW w:w="5524" w:type="dxa"/>
          </w:tcPr>
          <w:p w14:paraId="017557AE"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r w:rsidRPr="00A75DF2">
              <w:rPr>
                <w:rFonts w:eastAsia="Times New Roman" w:cs="Times New Roman"/>
                <w:kern w:val="0"/>
                <w:lang w:eastAsia="en-GB"/>
                <w14:ligatures w14:val="none"/>
              </w:rPr>
              <w:t>Dementia Care Mapping – National Strategy</w:t>
            </w:r>
          </w:p>
          <w:p w14:paraId="0DB1716D"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p>
        </w:tc>
        <w:tc>
          <w:tcPr>
            <w:tcW w:w="2106" w:type="dxa"/>
          </w:tcPr>
          <w:p w14:paraId="6B592A72" w14:textId="77777777" w:rsidR="00A75DF2" w:rsidRPr="00A75DF2" w:rsidRDefault="00A75DF2" w:rsidP="00FD2E8F">
            <w:pPr>
              <w:spacing w:line="480" w:lineRule="auto"/>
              <w:rPr>
                <w:rFonts w:cs="Times New Roman"/>
              </w:rPr>
            </w:pPr>
            <w:r w:rsidRPr="00A75DF2">
              <w:rPr>
                <w:rFonts w:cs="Times New Roman"/>
              </w:rPr>
              <w:t>Improvement Cymru</w:t>
            </w:r>
          </w:p>
        </w:tc>
        <w:tc>
          <w:tcPr>
            <w:tcW w:w="1386" w:type="dxa"/>
          </w:tcPr>
          <w:p w14:paraId="56BE4BE8" w14:textId="77777777" w:rsidR="00A75DF2" w:rsidRPr="00A75DF2" w:rsidRDefault="00A75DF2" w:rsidP="00FD2E8F">
            <w:pPr>
              <w:spacing w:line="480" w:lineRule="auto"/>
              <w:ind w:right="122"/>
              <w:jc w:val="right"/>
              <w:rPr>
                <w:rFonts w:cs="Times New Roman"/>
              </w:rPr>
            </w:pPr>
            <w:r w:rsidRPr="00A75DF2">
              <w:rPr>
                <w:rFonts w:cs="Times New Roman"/>
              </w:rPr>
              <w:t>2022</w:t>
            </w:r>
          </w:p>
        </w:tc>
      </w:tr>
      <w:tr w:rsidR="00A75DF2" w:rsidRPr="00A75DF2" w14:paraId="6B5F3F57" w14:textId="77777777" w:rsidTr="00F925FF">
        <w:tc>
          <w:tcPr>
            <w:tcW w:w="5524" w:type="dxa"/>
          </w:tcPr>
          <w:p w14:paraId="1E5F947C"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r w:rsidRPr="00A75DF2">
              <w:rPr>
                <w:rFonts w:eastAsia="Times New Roman" w:cs="Times New Roman"/>
                <w:kern w:val="0"/>
                <w:lang w:eastAsia="en-GB"/>
                <w14:ligatures w14:val="none"/>
              </w:rPr>
              <w:t>Strategy for an ageing society – progress update</w:t>
            </w:r>
          </w:p>
          <w:p w14:paraId="53D0087A" w14:textId="77777777" w:rsidR="00A75DF2" w:rsidRPr="00A75DF2" w:rsidRDefault="00A75DF2" w:rsidP="00FD2E8F">
            <w:pPr>
              <w:spacing w:line="480" w:lineRule="auto"/>
              <w:rPr>
                <w:rFonts w:cs="Times New Roman"/>
              </w:rPr>
            </w:pPr>
          </w:p>
        </w:tc>
        <w:tc>
          <w:tcPr>
            <w:tcW w:w="2106" w:type="dxa"/>
          </w:tcPr>
          <w:p w14:paraId="6EE20955" w14:textId="77777777" w:rsidR="00A75DF2" w:rsidRPr="00A75DF2" w:rsidRDefault="00A75DF2" w:rsidP="00FD2E8F">
            <w:pPr>
              <w:spacing w:line="480" w:lineRule="auto"/>
              <w:rPr>
                <w:rFonts w:cs="Times New Roman"/>
              </w:rPr>
            </w:pPr>
            <w:r w:rsidRPr="00A75DF2">
              <w:rPr>
                <w:rFonts w:cs="Times New Roman"/>
              </w:rPr>
              <w:t>Welsh Government</w:t>
            </w:r>
          </w:p>
        </w:tc>
        <w:tc>
          <w:tcPr>
            <w:tcW w:w="1386" w:type="dxa"/>
          </w:tcPr>
          <w:p w14:paraId="708CF9FC" w14:textId="77777777" w:rsidR="00A75DF2" w:rsidRPr="00A75DF2" w:rsidRDefault="00A75DF2" w:rsidP="00FD2E8F">
            <w:pPr>
              <w:spacing w:line="480" w:lineRule="auto"/>
              <w:ind w:right="122"/>
              <w:jc w:val="right"/>
              <w:rPr>
                <w:rFonts w:cs="Times New Roman"/>
              </w:rPr>
            </w:pPr>
            <w:r w:rsidRPr="00A75DF2">
              <w:rPr>
                <w:rFonts w:cs="Times New Roman"/>
              </w:rPr>
              <w:t>Dec 2024</w:t>
            </w:r>
          </w:p>
        </w:tc>
      </w:tr>
      <w:tr w:rsidR="00A75DF2" w:rsidRPr="00A75DF2" w14:paraId="71CA65D5" w14:textId="77777777" w:rsidTr="00F925FF">
        <w:tc>
          <w:tcPr>
            <w:tcW w:w="5524" w:type="dxa"/>
          </w:tcPr>
          <w:p w14:paraId="400DE41E"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r w:rsidRPr="00A75DF2">
              <w:rPr>
                <w:rFonts w:eastAsia="Times New Roman" w:cs="Times New Roman"/>
                <w:kern w:val="0"/>
                <w:lang w:eastAsia="en-GB"/>
                <w14:ligatures w14:val="none"/>
              </w:rPr>
              <w:t>Dementia Action Plan – progress update March 2025</w:t>
            </w:r>
          </w:p>
          <w:p w14:paraId="6FF521F2"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p>
        </w:tc>
        <w:tc>
          <w:tcPr>
            <w:tcW w:w="2106" w:type="dxa"/>
          </w:tcPr>
          <w:p w14:paraId="2A2432F5" w14:textId="77777777" w:rsidR="00A75DF2" w:rsidRPr="00A75DF2" w:rsidRDefault="00A75DF2" w:rsidP="00FD2E8F">
            <w:pPr>
              <w:spacing w:line="480" w:lineRule="auto"/>
              <w:rPr>
                <w:rFonts w:cs="Times New Roman"/>
              </w:rPr>
            </w:pPr>
            <w:r w:rsidRPr="00A75DF2">
              <w:rPr>
                <w:rFonts w:cs="Times New Roman"/>
              </w:rPr>
              <w:t>Welsh Government</w:t>
            </w:r>
          </w:p>
        </w:tc>
        <w:tc>
          <w:tcPr>
            <w:tcW w:w="1386" w:type="dxa"/>
          </w:tcPr>
          <w:p w14:paraId="49C3A62A" w14:textId="77777777" w:rsidR="00A75DF2" w:rsidRPr="00A75DF2" w:rsidRDefault="00A75DF2" w:rsidP="00FD2E8F">
            <w:pPr>
              <w:spacing w:line="480" w:lineRule="auto"/>
              <w:ind w:right="122"/>
              <w:jc w:val="right"/>
              <w:rPr>
                <w:rFonts w:cs="Times New Roman"/>
              </w:rPr>
            </w:pPr>
            <w:r w:rsidRPr="00A75DF2">
              <w:rPr>
                <w:rFonts w:cs="Times New Roman"/>
              </w:rPr>
              <w:t>Mar 2025</w:t>
            </w:r>
          </w:p>
        </w:tc>
      </w:tr>
      <w:tr w:rsidR="00A75DF2" w:rsidRPr="00A75DF2" w14:paraId="592B56CD" w14:textId="77777777" w:rsidTr="00F925FF">
        <w:tc>
          <w:tcPr>
            <w:tcW w:w="5524" w:type="dxa"/>
          </w:tcPr>
          <w:p w14:paraId="7CB18EA4"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r w:rsidRPr="00A75DF2">
              <w:rPr>
                <w:rFonts w:eastAsia="Times New Roman" w:cs="Times New Roman"/>
                <w:kern w:val="0"/>
                <w:lang w:eastAsia="en-GB"/>
                <w14:ligatures w14:val="none"/>
              </w:rPr>
              <w:t>Dementia Action Plan – progress update October 2025</w:t>
            </w:r>
          </w:p>
          <w:p w14:paraId="42BA29EE"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p>
        </w:tc>
        <w:tc>
          <w:tcPr>
            <w:tcW w:w="2106" w:type="dxa"/>
          </w:tcPr>
          <w:p w14:paraId="7AE76F24" w14:textId="77777777" w:rsidR="00A75DF2" w:rsidRPr="00A75DF2" w:rsidRDefault="00A75DF2" w:rsidP="00FD2E8F">
            <w:pPr>
              <w:spacing w:line="480" w:lineRule="auto"/>
              <w:rPr>
                <w:rFonts w:cs="Times New Roman"/>
              </w:rPr>
            </w:pPr>
            <w:r w:rsidRPr="00A75DF2">
              <w:rPr>
                <w:rFonts w:cs="Times New Roman"/>
              </w:rPr>
              <w:t>Welsh Government</w:t>
            </w:r>
          </w:p>
        </w:tc>
        <w:tc>
          <w:tcPr>
            <w:tcW w:w="1386" w:type="dxa"/>
          </w:tcPr>
          <w:p w14:paraId="1B9FB68F" w14:textId="77777777" w:rsidR="00A75DF2" w:rsidRPr="00A75DF2" w:rsidRDefault="00A75DF2" w:rsidP="00FD2E8F">
            <w:pPr>
              <w:spacing w:line="480" w:lineRule="auto"/>
              <w:ind w:right="122"/>
              <w:jc w:val="right"/>
              <w:rPr>
                <w:rFonts w:cs="Times New Roman"/>
              </w:rPr>
            </w:pPr>
            <w:r w:rsidRPr="00A75DF2">
              <w:rPr>
                <w:rFonts w:cs="Times New Roman"/>
              </w:rPr>
              <w:t>Oct 2025</w:t>
            </w:r>
          </w:p>
        </w:tc>
      </w:tr>
      <w:tr w:rsidR="00A75DF2" w:rsidRPr="00A75DF2" w14:paraId="20F7AD9E" w14:textId="77777777" w:rsidTr="00F925FF">
        <w:tc>
          <w:tcPr>
            <w:tcW w:w="5524" w:type="dxa"/>
          </w:tcPr>
          <w:p w14:paraId="6EADE1EB"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r w:rsidRPr="00A75DF2">
              <w:rPr>
                <w:rFonts w:eastAsia="Times New Roman" w:cs="Times New Roman"/>
                <w:kern w:val="0"/>
                <w:lang w:eastAsia="en-GB"/>
                <w14:ligatures w14:val="none"/>
              </w:rPr>
              <w:t>Draft Dementia Strategy for Wales 2026-2036</w:t>
            </w:r>
          </w:p>
          <w:p w14:paraId="1FC0E058" w14:textId="77777777" w:rsidR="00A75DF2" w:rsidRPr="00A75DF2" w:rsidRDefault="00A75DF2" w:rsidP="00FD2E8F">
            <w:pPr>
              <w:shd w:val="clear" w:color="auto" w:fill="FFFFFF"/>
              <w:spacing w:before="100" w:beforeAutospacing="1" w:after="100" w:afterAutospacing="1" w:line="480" w:lineRule="auto"/>
              <w:rPr>
                <w:rFonts w:eastAsia="Times New Roman" w:cs="Times New Roman"/>
                <w:kern w:val="0"/>
                <w:lang w:eastAsia="en-GB"/>
                <w14:ligatures w14:val="none"/>
              </w:rPr>
            </w:pPr>
          </w:p>
        </w:tc>
        <w:tc>
          <w:tcPr>
            <w:tcW w:w="2106" w:type="dxa"/>
          </w:tcPr>
          <w:p w14:paraId="456B6011" w14:textId="77777777" w:rsidR="00A75DF2" w:rsidRPr="00A75DF2" w:rsidRDefault="00A75DF2" w:rsidP="00FD2E8F">
            <w:pPr>
              <w:spacing w:line="480" w:lineRule="auto"/>
              <w:rPr>
                <w:rFonts w:cs="Times New Roman"/>
              </w:rPr>
            </w:pPr>
            <w:r w:rsidRPr="00A75DF2">
              <w:rPr>
                <w:rFonts w:cs="Times New Roman"/>
              </w:rPr>
              <w:t>Welsh Government</w:t>
            </w:r>
          </w:p>
        </w:tc>
        <w:tc>
          <w:tcPr>
            <w:tcW w:w="1386" w:type="dxa"/>
          </w:tcPr>
          <w:p w14:paraId="43514CAF" w14:textId="77777777" w:rsidR="00A75DF2" w:rsidRPr="00A75DF2" w:rsidRDefault="00A75DF2" w:rsidP="00FD2E8F">
            <w:pPr>
              <w:spacing w:line="480" w:lineRule="auto"/>
              <w:ind w:right="122"/>
              <w:jc w:val="right"/>
              <w:rPr>
                <w:rFonts w:cs="Times New Roman"/>
              </w:rPr>
            </w:pPr>
            <w:r w:rsidRPr="00A75DF2">
              <w:rPr>
                <w:rFonts w:cs="Times New Roman"/>
              </w:rPr>
              <w:t>Dec 2025</w:t>
            </w:r>
          </w:p>
        </w:tc>
      </w:tr>
    </w:tbl>
    <w:p w14:paraId="028D2B48" w14:textId="7CC21FB3" w:rsidR="00A75DF2" w:rsidRPr="00A75DF2" w:rsidRDefault="00A75DF2" w:rsidP="00FD2E8F">
      <w:pPr>
        <w:spacing w:line="480" w:lineRule="auto"/>
        <w:rPr>
          <w:rFonts w:cs="Times New Roman"/>
        </w:rPr>
      </w:pPr>
    </w:p>
    <w:p w14:paraId="350C18EC" w14:textId="138EBF75" w:rsidR="00A75DF2" w:rsidRPr="00A75DF2" w:rsidRDefault="00FD2E8F" w:rsidP="00FD2E8F">
      <w:pPr>
        <w:spacing w:line="480" w:lineRule="auto"/>
        <w:ind w:firstLine="720"/>
        <w:rPr>
          <w:rFonts w:cs="Times New Roman"/>
        </w:rPr>
      </w:pPr>
      <w:r>
        <w:rPr>
          <w:rFonts w:cs="Times New Roman"/>
        </w:rPr>
        <w:t>T</w:t>
      </w:r>
      <w:r w:rsidR="00A75DF2" w:rsidRPr="00A75DF2">
        <w:rPr>
          <w:rFonts w:cs="Times New Roman"/>
        </w:rPr>
        <w:t xml:space="preserve">he Welsh Government’s first strategy for ‘older people’ was published in 2003. The latest version - ‘Age friendly Wales: Our strategy for an ageing society’ – was introduced in October 2021. This aims to unlock ‘the potential of today’s older people, and tomorrow’s ageing society’. It has four specific aims to improve the wellbeing of older people, to ensure the provision of better services and environments, taking in things like housing and transport, to build and retain elderly people’s capability (for example, by improving their digital confidence and tackling loneliness) and tackling age related poverty. </w:t>
      </w:r>
    </w:p>
    <w:p w14:paraId="2C24E7DB" w14:textId="43A0CA63" w:rsidR="00A75DF2" w:rsidRPr="00A75DF2" w:rsidRDefault="00A75DF2" w:rsidP="00FD2E8F">
      <w:pPr>
        <w:spacing w:line="480" w:lineRule="auto"/>
        <w:ind w:firstLine="720"/>
        <w:rPr>
          <w:rFonts w:cs="Times New Roman"/>
        </w:rPr>
      </w:pPr>
      <w:r w:rsidRPr="00A75DF2">
        <w:rPr>
          <w:rFonts w:cs="Times New Roman"/>
        </w:rPr>
        <w:lastRenderedPageBreak/>
        <w:t xml:space="preserve">This current strategy is underpinned by an act brought into legislation in 2014 to benefit the lives of both the elderly and their </w:t>
      </w:r>
      <w:proofErr w:type="spellStart"/>
      <w:r w:rsidRPr="00A75DF2">
        <w:rPr>
          <w:rFonts w:cs="Times New Roman"/>
        </w:rPr>
        <w:t>carers</w:t>
      </w:r>
      <w:proofErr w:type="spellEnd"/>
      <w:r w:rsidRPr="00A75DF2">
        <w:rPr>
          <w:rFonts w:cs="Times New Roman"/>
        </w:rPr>
        <w:t xml:space="preserve">. Importantly, this enshrines a requirement for local authorities and health boards to prevent, delay and reduce the need for care and support. Named the ‘Social Services and Well-being (Wales) Act, it was based upon 5 key principles: 1) voice and control, 2) </w:t>
      </w:r>
      <w:r w:rsidR="00962586">
        <w:rPr>
          <w:rFonts w:cs="Times New Roman"/>
        </w:rPr>
        <w:t>p</w:t>
      </w:r>
      <w:r w:rsidRPr="00A75DF2">
        <w:rPr>
          <w:rFonts w:cs="Times New Roman"/>
        </w:rPr>
        <w:t xml:space="preserve">revention and early Intervention, 3) </w:t>
      </w:r>
      <w:r w:rsidR="00962586">
        <w:rPr>
          <w:rFonts w:cs="Times New Roman"/>
        </w:rPr>
        <w:t>w</w:t>
      </w:r>
      <w:r w:rsidRPr="00A75DF2">
        <w:rPr>
          <w:rFonts w:cs="Times New Roman"/>
        </w:rPr>
        <w:t xml:space="preserve">ell-being, 4) </w:t>
      </w:r>
      <w:r w:rsidR="00962586">
        <w:rPr>
          <w:rFonts w:cs="Times New Roman"/>
        </w:rPr>
        <w:t>c</w:t>
      </w:r>
      <w:r w:rsidRPr="00A75DF2">
        <w:rPr>
          <w:rFonts w:cs="Times New Roman"/>
        </w:rPr>
        <w:t xml:space="preserve">o-production and 5) multi-agency. This act gave carers an equal right to an assessment and support, it was implemented to improve assessments and focus on ‘what matters’ to a person, it was created to help deliver a new national eligibility criteria for access to statutory services as well as strengthening safeguarding (including for people with dementia) and provide better access to advocacy services to help individuals have a voice in decisions. </w:t>
      </w:r>
    </w:p>
    <w:p w14:paraId="1EDF9966" w14:textId="01A686B8" w:rsidR="00A75DF2" w:rsidRPr="00A75DF2" w:rsidRDefault="00A75DF2" w:rsidP="00FD2E8F">
      <w:pPr>
        <w:spacing w:line="480" w:lineRule="auto"/>
        <w:ind w:firstLine="720"/>
        <w:rPr>
          <w:rFonts w:cs="Times New Roman"/>
        </w:rPr>
      </w:pPr>
      <w:r w:rsidRPr="00A75DF2">
        <w:rPr>
          <w:rFonts w:cs="Times New Roman"/>
        </w:rPr>
        <w:t xml:space="preserve"> In December 2024 the Welsh Government ‘Strategy for an ageing society – progress update’ highlights achievements in 3 years implementing the strategy. Noted are: (a) £1.1 million awarded to local authorities to boost the creation and maintenance of age-friendly communities, directly benefitting 66,500 older people. (b) Membership of the WHO’s Global Network of Age Friendly Cities and Communities, helping communities increase inclusion for their ageing populations. (c) Progress tackling ageism including</w:t>
      </w:r>
      <w:r w:rsidR="002A4D7A">
        <w:rPr>
          <w:rFonts w:cs="Times New Roman"/>
        </w:rPr>
        <w:t xml:space="preserve"> </w:t>
      </w:r>
      <w:r w:rsidRPr="00A75DF2">
        <w:rPr>
          <w:rFonts w:cs="Times New Roman"/>
        </w:rPr>
        <w:t>funding the older peoples</w:t>
      </w:r>
      <w:r w:rsidR="002A4D7A">
        <w:rPr>
          <w:rFonts w:cs="Times New Roman"/>
        </w:rPr>
        <w:t>’</w:t>
      </w:r>
      <w:r w:rsidRPr="00A75DF2">
        <w:rPr>
          <w:rFonts w:cs="Times New Roman"/>
        </w:rPr>
        <w:t xml:space="preserve"> rights campaign in 2022 and training volunteer ambassadors through Age Cymru to raise awareness of human rights for the elderly. (d) Enhancing well-being was strengthened through additional funding for unpaid carers, through Carers Wales, to have life beyond caring, identify carers not already recognised and allowing carers access to cost-of-living support. (e)  Health boards were funded to support carers when patients are hospitalised or discharged, and GP practices increased their capacity. (f)  The Welsh Benefits Charter, aimed to create an inclusive, person-centred approach to delivering benefits, whereby a person trying to access their funds only needs to explain their story once, and all 22 local authorities joined the initiative. </w:t>
      </w:r>
    </w:p>
    <w:p w14:paraId="030C938F" w14:textId="00E9B14B" w:rsidR="00A75DF2" w:rsidRPr="00A75DF2" w:rsidRDefault="00A75DF2" w:rsidP="00FD2E8F">
      <w:pPr>
        <w:spacing w:line="480" w:lineRule="auto"/>
        <w:ind w:firstLine="720"/>
        <w:rPr>
          <w:rFonts w:cs="Times New Roman"/>
        </w:rPr>
      </w:pPr>
      <w:r w:rsidRPr="00A75DF2">
        <w:rPr>
          <w:rFonts w:cs="Times New Roman"/>
        </w:rPr>
        <w:lastRenderedPageBreak/>
        <w:t xml:space="preserve">Legislation and strategies with a focus on the ‘elderly’ population often have similar priorities for supporting individuals diagnosed with </w:t>
      </w:r>
      <w:r w:rsidR="002A4D7A">
        <w:rPr>
          <w:rFonts w:cs="Times New Roman"/>
        </w:rPr>
        <w:t>d</w:t>
      </w:r>
      <w:r w:rsidRPr="00A75DF2">
        <w:rPr>
          <w:rFonts w:cs="Times New Roman"/>
        </w:rPr>
        <w:t>ementia. In Wales specific consideration for patients dealing with dementia was consolidated when in 2018, the Welsh Government published their Dementia Action Plan. It focussed on five key themes of interest; (a) Risk reduction and delaying onset, (b) raising general awareness and understanding of the challenge</w:t>
      </w:r>
      <w:r w:rsidR="006F19D3">
        <w:rPr>
          <w:rFonts w:cs="Times New Roman"/>
        </w:rPr>
        <w:t>s</w:t>
      </w:r>
      <w:r w:rsidRPr="00A75DF2">
        <w:rPr>
          <w:rFonts w:cs="Times New Roman"/>
        </w:rPr>
        <w:t xml:space="preserve"> faced by dementia patients, (c)  improving the recognition and identification of dementia by healthcare professionals, (d) improve the rate of dementia diagnosis from 53% by 3% each year so as to get individuals with dementia the support they required, (e) allowing individuals with dementia to live ‘as well as possible for as long as possible’ through enhanced care and support for both individuals with dementia and the people caring for them. Progress towards these aims was to be overseen by a Dementia Delivery Assurance and Implementation group (DDAIG) whose members were to include people with ‘lived experience’ of dementia. As with the strategy for ageing society the DAP advocated a person-centred approach to care (over a more generalised approach).</w:t>
      </w:r>
    </w:p>
    <w:p w14:paraId="14857C97" w14:textId="5620BA8D" w:rsidR="00A75DF2" w:rsidRPr="00A75DF2" w:rsidRDefault="00A75DF2" w:rsidP="00FD2E8F">
      <w:pPr>
        <w:spacing w:line="480" w:lineRule="auto"/>
        <w:ind w:firstLine="720"/>
        <w:rPr>
          <w:rFonts w:cs="Times New Roman"/>
        </w:rPr>
      </w:pPr>
      <w:r w:rsidRPr="00A75DF2">
        <w:rPr>
          <w:rFonts w:cs="Times New Roman"/>
        </w:rPr>
        <w:t>This action plan was meant to stay in place until 2022, but following pandemic (Covid-19) there had been many changes in government and healthcare, and so in September 2021 an update was released. Named the ‘Dementia action plan- strengthening provision in response to Covid-19’. It outlines areas for extra focus over the next year aimed at (a) The person and their carers at home, (b) The person and their carers living in a community and (c) The person and the services they need to support health such as hospital care.</w:t>
      </w:r>
    </w:p>
    <w:p w14:paraId="600963B4" w14:textId="7E42AC9B" w:rsidR="00A75DF2" w:rsidRDefault="00A75DF2" w:rsidP="00FD2E8F">
      <w:pPr>
        <w:spacing w:line="480" w:lineRule="auto"/>
        <w:ind w:firstLine="720"/>
        <w:rPr>
          <w:rFonts w:cs="Times New Roman"/>
        </w:rPr>
      </w:pPr>
      <w:r w:rsidRPr="00A75DF2">
        <w:rPr>
          <w:rFonts w:cs="Times New Roman"/>
        </w:rPr>
        <w:t>Improvement Cymru, a government agency, (‘All Wales Dementia Care Pathway of Standards, 2021) documented 20 standards to guide the improvements in dementia care required by DAP and the focus areas</w:t>
      </w:r>
      <w:r w:rsidR="00EC1210">
        <w:rPr>
          <w:rFonts w:cs="Times New Roman"/>
        </w:rPr>
        <w:t xml:space="preserve"> from the 2021 update</w:t>
      </w:r>
      <w:r w:rsidRPr="00A75DF2">
        <w:rPr>
          <w:rFonts w:cs="Times New Roman"/>
        </w:rPr>
        <w:t xml:space="preserve"> across four themes: (a) improving the accessibility of diagnosis and care services in a way that is sensitive to dementia sufferers, (b) responsive timely care built around the needs of individuals, (c) providing support from </w:t>
      </w:r>
      <w:r w:rsidRPr="00A75DF2">
        <w:rPr>
          <w:rFonts w:cs="Times New Roman"/>
        </w:rPr>
        <w:lastRenderedPageBreak/>
        <w:t>diagnosis to treatment encompassing the progressive nature of dementia</w:t>
      </w:r>
      <w:r w:rsidR="00227E9A">
        <w:rPr>
          <w:rFonts w:cs="Times New Roman"/>
        </w:rPr>
        <w:t xml:space="preserve"> and</w:t>
      </w:r>
      <w:r w:rsidRPr="00A75DF2">
        <w:rPr>
          <w:rFonts w:cs="Times New Roman"/>
        </w:rPr>
        <w:t xml:space="preserve"> fostering collaboration between carers and agencies involved with dementia care. Cognitive health and prevention aimed to promote information that cited ways to improve brain health and help support risk reduction initiatives for dementia, the aim also aimed to help improve the effectiveness of a timely diagnosis. The Dementia Care Pathway recommends approaching all of these with “kindness” and “understanding” and seeks to deliver a person-centred approach to dementia care. </w:t>
      </w:r>
    </w:p>
    <w:p w14:paraId="06DE957B" w14:textId="5CBAB4BB" w:rsidR="00227E9A" w:rsidRPr="00A75DF2" w:rsidRDefault="005141E6" w:rsidP="00227E9A">
      <w:pPr>
        <w:spacing w:line="480" w:lineRule="auto"/>
        <w:rPr>
          <w:rFonts w:cs="Times New Roman"/>
        </w:rPr>
      </w:pPr>
      <w:r>
        <w:rPr>
          <w:rFonts w:cs="Times New Roman"/>
        </w:rPr>
        <w:tab/>
        <w:t xml:space="preserve">Dementia care mapping (Improvement Cymru, 2022) is a practical guide for health boards to implement </w:t>
      </w:r>
      <w:r w:rsidR="00FF6ED2">
        <w:rPr>
          <w:rFonts w:cs="Times New Roman"/>
        </w:rPr>
        <w:t>the DAP strategy and care pathway standards with the dementia</w:t>
      </w:r>
      <w:r w:rsidR="004C30A4">
        <w:rPr>
          <w:rFonts w:cs="Times New Roman"/>
        </w:rPr>
        <w:t xml:space="preserve"> sufferer, and their carers at the centre.</w:t>
      </w:r>
    </w:p>
    <w:p w14:paraId="6342DFBB" w14:textId="77777777" w:rsidR="00A75DF2" w:rsidRPr="00A75DF2" w:rsidRDefault="00A75DF2" w:rsidP="00FD2E8F">
      <w:pPr>
        <w:spacing w:line="480" w:lineRule="auto"/>
        <w:ind w:firstLine="720"/>
        <w:rPr>
          <w:rFonts w:cs="Times New Roman"/>
        </w:rPr>
      </w:pPr>
      <w:r w:rsidRPr="00A75DF2">
        <w:rPr>
          <w:rFonts w:cs="Times New Roman"/>
        </w:rPr>
        <w:t xml:space="preserve">Two progress updates in March and October 2025 reported all regions in Wales were improving dementia care through the standards framework; an example is improving accessibility with increased availability of supportive literature in the Welsh language. </w:t>
      </w:r>
      <w:proofErr w:type="gramStart"/>
      <w:r w:rsidRPr="00A75DF2">
        <w:rPr>
          <w:rFonts w:cs="Times New Roman"/>
        </w:rPr>
        <w:t>Also</w:t>
      </w:r>
      <w:proofErr w:type="gramEnd"/>
      <w:r w:rsidRPr="00A75DF2">
        <w:rPr>
          <w:rFonts w:cs="Times New Roman"/>
        </w:rPr>
        <w:t xml:space="preserve"> a new guide about reducing the risk factors associated with dementia and a protocol for health services on anti-psychotic drug prescribing to people with dementia. </w:t>
      </w:r>
    </w:p>
    <w:p w14:paraId="178E05FE" w14:textId="301D66E0" w:rsidR="00A75DF2" w:rsidRDefault="00A75DF2" w:rsidP="00B17F16">
      <w:pPr>
        <w:spacing w:line="480" w:lineRule="auto"/>
        <w:ind w:firstLine="720"/>
        <w:rPr>
          <w:rFonts w:cs="Times New Roman"/>
        </w:rPr>
      </w:pPr>
      <w:r w:rsidRPr="00A75DF2">
        <w:rPr>
          <w:rFonts w:cs="Times New Roman"/>
        </w:rPr>
        <w:t xml:space="preserve">A new draft Dementia Action Plan 2026 – 2036 was published in December 2025. It was put out to consultation amongst stake holders which closed in April 2026. Whilst it is a continuation of the 2018 DAP it has been updated to reflect the depth of recent research about dementia. The strategy outlines how different types of dementia (such as Alzheimer’s, Frontotemporal dementia and dementia with Lewy Bodies) have some different symptoms and require different care. The strategy also </w:t>
      </w:r>
      <w:proofErr w:type="gramStart"/>
      <w:r w:rsidRPr="00A75DF2">
        <w:rPr>
          <w:rFonts w:cs="Times New Roman"/>
        </w:rPr>
        <w:t>makes reference</w:t>
      </w:r>
      <w:proofErr w:type="gramEnd"/>
      <w:r w:rsidRPr="00A75DF2">
        <w:rPr>
          <w:rFonts w:cs="Times New Roman"/>
        </w:rPr>
        <w:t xml:space="preserve"> to continuing development of diagnostic techniques such as neuroimaging and fluid biomarkers, and to developing a research framework to find out when Welsh specific research is required. There are 7 priority areas: greater focus on risk reduction and prevention; raising awareness and understanding of </w:t>
      </w:r>
      <w:r w:rsidRPr="00A75DF2">
        <w:rPr>
          <w:rFonts w:cs="Times New Roman"/>
        </w:rPr>
        <w:lastRenderedPageBreak/>
        <w:t>dementia, especially reducing stigma; timelines of diagnosis and care, for example brain health clinic</w:t>
      </w:r>
      <w:r w:rsidR="00D54368">
        <w:rPr>
          <w:rFonts w:cs="Times New Roman"/>
        </w:rPr>
        <w:t>s</w:t>
      </w:r>
      <w:r w:rsidRPr="00A75DF2">
        <w:rPr>
          <w:rFonts w:cs="Times New Roman"/>
        </w:rPr>
        <w:t xml:space="preserve"> producing personalised plans;</w:t>
      </w:r>
      <w:r w:rsidR="00D54368">
        <w:rPr>
          <w:rFonts w:cs="Times New Roman"/>
        </w:rPr>
        <w:t xml:space="preserve"> a</w:t>
      </w:r>
      <w:r w:rsidRPr="00A75DF2">
        <w:rPr>
          <w:rFonts w:cs="Times New Roman"/>
        </w:rPr>
        <w:t xml:space="preserve"> national support strategy for unpaid carers of people with dementia; further support for the workforce; funding for research and innovation into causes and treatments; a governance</w:t>
      </w:r>
      <w:r w:rsidR="009677E5">
        <w:rPr>
          <w:rFonts w:cs="Times New Roman"/>
        </w:rPr>
        <w:t xml:space="preserve"> and </w:t>
      </w:r>
      <w:r w:rsidRPr="00A75DF2">
        <w:rPr>
          <w:rFonts w:cs="Times New Roman"/>
        </w:rPr>
        <w:t xml:space="preserve">accountability framework. The final point addresses criticism of the earlier plan and proposes creating a </w:t>
      </w:r>
      <w:r w:rsidR="00781CA9">
        <w:rPr>
          <w:rFonts w:cs="Times New Roman"/>
        </w:rPr>
        <w:t>N</w:t>
      </w:r>
      <w:r w:rsidRPr="00A75DF2">
        <w:rPr>
          <w:rFonts w:cs="Times New Roman"/>
        </w:rPr>
        <w:t xml:space="preserve">ational </w:t>
      </w:r>
      <w:r w:rsidR="00781CA9">
        <w:rPr>
          <w:rFonts w:cs="Times New Roman"/>
        </w:rPr>
        <w:t>D</w:t>
      </w:r>
      <w:r w:rsidRPr="00A75DF2">
        <w:rPr>
          <w:rFonts w:cs="Times New Roman"/>
        </w:rPr>
        <w:t xml:space="preserve">ementia </w:t>
      </w:r>
      <w:r w:rsidR="00781CA9">
        <w:rPr>
          <w:rFonts w:cs="Times New Roman"/>
        </w:rPr>
        <w:t>M</w:t>
      </w:r>
      <w:r w:rsidRPr="00A75DF2">
        <w:rPr>
          <w:rFonts w:cs="Times New Roman"/>
        </w:rPr>
        <w:t xml:space="preserve">inisterial </w:t>
      </w:r>
      <w:r w:rsidR="00781CA9">
        <w:rPr>
          <w:rFonts w:cs="Times New Roman"/>
        </w:rPr>
        <w:t>B</w:t>
      </w:r>
      <w:r w:rsidRPr="00A75DF2">
        <w:rPr>
          <w:rFonts w:cs="Times New Roman"/>
        </w:rPr>
        <w:t xml:space="preserve">oard to ensure delivery of the strategy. </w:t>
      </w:r>
    </w:p>
    <w:p w14:paraId="279D556C" w14:textId="77777777" w:rsidR="00A75DF2" w:rsidRPr="00A75DF2" w:rsidRDefault="00A75DF2" w:rsidP="00FD2E8F">
      <w:pPr>
        <w:spacing w:line="480" w:lineRule="auto"/>
        <w:rPr>
          <w:rFonts w:cs="Times New Roman"/>
        </w:rPr>
      </w:pPr>
    </w:p>
    <w:p w14:paraId="70EA3031" w14:textId="0DB4D6AF" w:rsidR="00A75DF2" w:rsidRPr="00A75DF2" w:rsidRDefault="00227800" w:rsidP="00FD2E8F">
      <w:pPr>
        <w:spacing w:line="480" w:lineRule="auto"/>
        <w:rPr>
          <w:rFonts w:cs="Times New Roman"/>
          <w:b/>
          <w:bCs/>
        </w:rPr>
      </w:pPr>
      <w:r>
        <w:rPr>
          <w:rFonts w:cs="Times New Roman"/>
          <w:b/>
          <w:bCs/>
        </w:rPr>
        <w:t xml:space="preserve">Part Two - </w:t>
      </w:r>
      <w:r w:rsidR="00A75DF2" w:rsidRPr="00A75DF2">
        <w:rPr>
          <w:rFonts w:cs="Times New Roman"/>
          <w:b/>
          <w:bCs/>
        </w:rPr>
        <w:t xml:space="preserve">Empirical research highlighting the impact of dementia on individuals. </w:t>
      </w:r>
    </w:p>
    <w:p w14:paraId="0DB5999B" w14:textId="792FCF1B" w:rsidR="00A75DF2" w:rsidRPr="00A75DF2" w:rsidRDefault="00A75DF2" w:rsidP="00B17F16">
      <w:pPr>
        <w:spacing w:line="480" w:lineRule="auto"/>
        <w:ind w:firstLine="720"/>
        <w:rPr>
          <w:rFonts w:cs="Times New Roman"/>
        </w:rPr>
      </w:pPr>
      <w:r w:rsidRPr="00A75DF2">
        <w:rPr>
          <w:rFonts w:cs="Times New Roman"/>
        </w:rPr>
        <w:t xml:space="preserve">To understand the impact that dementia has on individuals, researchers have conducted numerous studies investigating multiple aspects of patients’ lives and any external factors that may influence </w:t>
      </w:r>
      <w:r w:rsidR="00BB27D7" w:rsidRPr="00A75DF2">
        <w:rPr>
          <w:rFonts w:cs="Times New Roman"/>
        </w:rPr>
        <w:t>well-being</w:t>
      </w:r>
      <w:r w:rsidRPr="00A75DF2">
        <w:rPr>
          <w:rFonts w:cs="Times New Roman"/>
        </w:rPr>
        <w:t xml:space="preserve"> or quality of life. ‘Dementia describes an overall decline in memory and other cognitive skills severe enough to reduce a person’s ability to perform everyday activities. Dementia is also named ‘Major Cognitive Disorder’, and its characteristics are listed by the DSM-5 (2022) as: 1) evidence of significant cognitive decline from a previous level of performance, this would be based upon concerns made by the individual or people around them and a substantial impairment in cognitive performance ( preferably through a standardised test), 2) the cognitive deficits interfere with independence in everyday activities, 3) the cognitive deficits do not occur exclusively in the context of derillium and 4) the cognitive deficits are not better explained by another mental disorder. </w:t>
      </w:r>
    </w:p>
    <w:p w14:paraId="0AD28795" w14:textId="3C78DA77" w:rsidR="00A75DF2" w:rsidRPr="00A75DF2" w:rsidRDefault="00A75DF2" w:rsidP="00B17F16">
      <w:pPr>
        <w:spacing w:line="480" w:lineRule="auto"/>
        <w:ind w:firstLine="720"/>
        <w:rPr>
          <w:rFonts w:cs="Times New Roman"/>
        </w:rPr>
      </w:pPr>
      <w:r w:rsidRPr="00A75DF2">
        <w:rPr>
          <w:rFonts w:cs="Times New Roman"/>
        </w:rPr>
        <w:t>Dementia is characterised through change in the ‘psychological self’</w:t>
      </w:r>
      <w:r w:rsidR="00DD6476">
        <w:rPr>
          <w:rFonts w:cs="Times New Roman"/>
        </w:rPr>
        <w:t xml:space="preserve"> and</w:t>
      </w:r>
      <w:r w:rsidRPr="00A75DF2">
        <w:rPr>
          <w:rFonts w:cs="Times New Roman"/>
        </w:rPr>
        <w:t xml:space="preserve"> a meta-analysis conducted by Mentzou et al, (2023) aimed to challenge some of the traditional beliefs</w:t>
      </w:r>
      <w:r w:rsidR="00DD6476">
        <w:rPr>
          <w:rFonts w:cs="Times New Roman"/>
        </w:rPr>
        <w:t xml:space="preserve"> about dementia</w:t>
      </w:r>
      <w:r w:rsidRPr="00A75DF2">
        <w:rPr>
          <w:rFonts w:cs="Times New Roman"/>
        </w:rPr>
        <w:t xml:space="preserve"> including that</w:t>
      </w:r>
      <w:r w:rsidR="00DD6476">
        <w:rPr>
          <w:rFonts w:cs="Times New Roman"/>
        </w:rPr>
        <w:t xml:space="preserve"> it</w:t>
      </w:r>
      <w:r w:rsidRPr="00A75DF2">
        <w:rPr>
          <w:rFonts w:cs="Times New Roman"/>
        </w:rPr>
        <w:t xml:space="preserve"> caused a complete loss of self. This meta-analysis consisted of 105 studies of both quantitative and qualitative design. The findings showed that dementia does not cause a complete loss of self and that different elements of self are affected </w:t>
      </w:r>
      <w:r w:rsidRPr="00A75DF2">
        <w:rPr>
          <w:rFonts w:cs="Times New Roman"/>
        </w:rPr>
        <w:lastRenderedPageBreak/>
        <w:t>in differing ways. Further findings showed that complex cognitive aspects of an individual are at a higher risk and</w:t>
      </w:r>
      <w:r w:rsidR="00DB4C0C">
        <w:rPr>
          <w:rFonts w:cs="Times New Roman"/>
        </w:rPr>
        <w:t xml:space="preserve"> more</w:t>
      </w:r>
      <w:r w:rsidRPr="00A75DF2">
        <w:rPr>
          <w:rFonts w:cs="Times New Roman"/>
        </w:rPr>
        <w:t xml:space="preserve"> vulnerable to forgetting than some basic experiences of selfhood. The most affected aspect of an individual’s life was high-order manifestations, results showed a significant impairment of auto-biographical memory and further struggles with recalling detailed person memories (especially ones that occurred recently). Memories made less recently did however show signs of being better preserved and many individuals referred to past versions of themselves (self-knowledge being outdated). Problems with recalling recent events also spanned towards difficulties surrounding future events with patients showing difficulty imagining future events, this did show a link to how intact the participant’s auto-biographical memory was. The meta-analysis concluded memory isn’t completely lost, personal semantic knowledge is often even partially preserved and for the patients struggling with their auto-biographical recall sensory cues showed to greatly improve this, music was another sensory cue that showed to work well in triggering memory recall. Dementia was shown to weaken self-reference, but results showed this did not stop dementia patients from using first-person pronouns for themselves, demonstrating an intact awareness of themselves as an individual.</w:t>
      </w:r>
    </w:p>
    <w:p w14:paraId="523D1AB1" w14:textId="3A6E1BFC" w:rsidR="00A75DF2" w:rsidRPr="00A75DF2" w:rsidRDefault="00A75DF2" w:rsidP="00A35657">
      <w:pPr>
        <w:spacing w:line="480" w:lineRule="auto"/>
        <w:ind w:firstLine="720"/>
        <w:rPr>
          <w:rFonts w:cs="Times New Roman"/>
        </w:rPr>
      </w:pPr>
      <w:r w:rsidRPr="00A75DF2">
        <w:rPr>
          <w:rFonts w:cs="Times New Roman"/>
        </w:rPr>
        <w:t xml:space="preserve">Loss of selfhood can be expressed through grief, Waddington et al (2023) systematically reviewed 19 qualitative studies that delved in this topic area. Titled ‘Grief and loss in people living with dementia: a review and Meta synthesis of qualitative studies’ it aimed to investigate how individuals living with dementia experience grief and loss. This systematic review looked at 19 studies totalling 486 participants, 115 people diagnosed with dementia, 152 family members and 219 professionals. The main findings of the study showed that people living with dementia experience multiple forms of grief rather than just bereavement, this included past losses, changes to current situation and worries about declining health in the future. Grief was presented in multiple ways; loss of memory, loss of </w:t>
      </w:r>
      <w:r w:rsidRPr="00A75DF2">
        <w:rPr>
          <w:rFonts w:cs="Times New Roman"/>
        </w:rPr>
        <w:lastRenderedPageBreak/>
        <w:t>communication skills, loss of independence, loss of employment, loss of being able to partake in hobbies, loss of daily function and loss of identity. The findings showed that feelings of sadness were present when the participant would make a comparison between their current self and their pre-dementia diagnosis self. There were some protective factors that helped individuals struggling with their dementia diagnosis; the use of humour, maintaining a positive outlook, continued independence, adaptive measure being offered for activities, continuing to partake in hobbies, a sense of purpose in life, peer support, psychological support and accepting help from others (i.e. family or carers). This study shows the impact that dementia has on the emotional state of an individual and how much grief they can experience, it has highlighted the importance of psychological support for people diagnosed with dementia and how having a support system around and having accessible spaces can benefit the individual. The heavy reliance on comments by healthcare professionals, less input from those with lived-experience and lack of representation of people living with late-stage dementia are weaknesses of this study.</w:t>
      </w:r>
    </w:p>
    <w:p w14:paraId="0D35DE82" w14:textId="36135D0A" w:rsidR="00A75DF2" w:rsidRPr="00A75DF2" w:rsidRDefault="00A75DF2" w:rsidP="00B17F16">
      <w:pPr>
        <w:spacing w:line="480" w:lineRule="auto"/>
        <w:ind w:firstLine="720"/>
        <w:rPr>
          <w:rFonts w:cs="Times New Roman"/>
        </w:rPr>
      </w:pPr>
      <w:r w:rsidRPr="00A75DF2">
        <w:rPr>
          <w:rFonts w:cs="Times New Roman"/>
        </w:rPr>
        <w:t xml:space="preserve">The diagnosis of dementia can affect an individual in many ways, Molvik et al, (2024) researched this. Titled ‘Exploring the lived experience: impact of dementia diagnosis on individuals with cognitive impairment’ this study aimed to explore how individuals who experience cognitive impairment also experience a diagnosis of dementia. This study was of qualitative design and gathered data from 15 participants in total (6 with a documented diagnosis of dementia </w:t>
      </w:r>
      <w:r w:rsidR="006D43A4">
        <w:rPr>
          <w:rFonts w:cs="Times New Roman"/>
        </w:rPr>
        <w:t>and 9 without</w:t>
      </w:r>
      <w:r w:rsidRPr="00A75DF2">
        <w:rPr>
          <w:rFonts w:cs="Times New Roman"/>
        </w:rPr>
        <w:t xml:space="preserve">). The findings of the study showed that for most the cognitive changes were experienced before a formal diagnosis was given. For some the diagnosis provided relief, a few participants mentioned that it validated the experiences they’ve had, and it lowered the amount of self-blame attached to their cognitive decline. The diagnosis also showed to help reduce confusion, shame and stigma associated with their cognitive decline. However, a diagnosis also had some negative effects on participants, some </w:t>
      </w:r>
      <w:r w:rsidRPr="00A75DF2">
        <w:rPr>
          <w:rFonts w:cs="Times New Roman"/>
        </w:rPr>
        <w:lastRenderedPageBreak/>
        <w:t xml:space="preserve">mentioned fears about the future such as fear of loss of independence, fear about the progression of symptoms and uncertainty about future quality of life. For others it also created tension between understanding present problems but also being worried about problems in the future. Participants also mentioned questioning their self-image due to dementia-related changes and some participants even mentioned coping well with their cognitive decline before the diagnosis. This study showed that a diagnosis can have a big impact on individuals not only by giving them an explanation into their declining health but also causing confusion and upset. This study highlighted the importance of support for individuals who have been diagnosed with dementia and how this is important due to the confusion and upset a diagnosis can cause. This study uses a lot of lived-experience data and includes both diagnosed and undiagnosed participants, but the sample size is small and due to its qualitative design is harder to generalise to the population of dementia patients. </w:t>
      </w:r>
    </w:p>
    <w:p w14:paraId="01795F1A" w14:textId="77777777" w:rsidR="00A75DF2" w:rsidRPr="00A75DF2" w:rsidRDefault="00A75DF2" w:rsidP="00A35657">
      <w:pPr>
        <w:spacing w:line="480" w:lineRule="auto"/>
        <w:ind w:firstLine="720"/>
        <w:rPr>
          <w:rFonts w:cs="Times New Roman"/>
        </w:rPr>
      </w:pPr>
      <w:r w:rsidRPr="00A75DF2">
        <w:rPr>
          <w:rFonts w:cs="Times New Roman"/>
        </w:rPr>
        <w:t xml:space="preserve">A diagnosis doesn’t necessarily limit an individual, but other people’s attitudes towards them may have an impact, Patterson et al, (2017) examines this. Titled ‘Through the eyes of others – the social experience of people with dementia: a systematic literature review and syntheses. The review consisted of 23 qualitative studies that examined how people with dementia perceived others’ attitudes, behaviours and reactions towards them. Findings from the study showed that many people diagnosed with dementia often felt like an outsider where they experienced social exclusion and being ignored in conversations as well as </w:t>
      </w:r>
      <w:proofErr w:type="gramStart"/>
      <w:r w:rsidRPr="00A75DF2">
        <w:rPr>
          <w:rFonts w:cs="Times New Roman"/>
        </w:rPr>
        <w:t>this other participants</w:t>
      </w:r>
      <w:proofErr w:type="gramEnd"/>
      <w:r w:rsidRPr="00A75DF2">
        <w:rPr>
          <w:rFonts w:cs="Times New Roman"/>
        </w:rPr>
        <w:t xml:space="preserve"> mentioned feeling treated ‘less than’. There were some positives where positive relationships worked as a protective factor and in some instances, individuals adapted and developed ways to deal with the stigma. This study brings to light the impact that negative communication has on people diagnosed with dementia and shows the importance of respectful behaviour. This study also brought to light the effects of stigma on dementia patients and how social inclusion can improve wellbeing for dementia patients. This study </w:t>
      </w:r>
      <w:r w:rsidRPr="00A75DF2">
        <w:rPr>
          <w:rFonts w:cs="Times New Roman"/>
        </w:rPr>
        <w:lastRenderedPageBreak/>
        <w:t xml:space="preserve">shows the importance of person-centred care, but it is limited by the sole use of qualitative study and the lack of late-stage dementia participants. </w:t>
      </w:r>
    </w:p>
    <w:p w14:paraId="0CFC29FA" w14:textId="3B5D21DC" w:rsidR="00A75DF2" w:rsidRPr="00A75DF2" w:rsidRDefault="00A75DF2" w:rsidP="00F75A35">
      <w:pPr>
        <w:spacing w:line="480" w:lineRule="auto"/>
        <w:ind w:firstLine="720"/>
        <w:rPr>
          <w:rFonts w:cs="Times New Roman"/>
        </w:rPr>
      </w:pPr>
      <w:r w:rsidRPr="00A75DF2">
        <w:rPr>
          <w:rFonts w:cs="Times New Roman"/>
        </w:rPr>
        <w:t>Individuals’ attitudes can affect a person with dementia, but the carer can have a larger impact, Quinn et al, (20</w:t>
      </w:r>
      <w:r w:rsidR="00F75A35">
        <w:rPr>
          <w:rFonts w:cs="Times New Roman"/>
        </w:rPr>
        <w:t>19</w:t>
      </w:r>
      <w:r w:rsidRPr="00A75DF2">
        <w:rPr>
          <w:rFonts w:cs="Times New Roman"/>
        </w:rPr>
        <w:t>) investigated how informal caregivers’ experiences can influence people living with dementia. Titled ‘Caregiver influences on ‘living well’ for people with dementia: findings from the IDEAL study’ this study aimed to examine how caregivers’ experiences affect patients with dementia. A cross-sectional analysis was conducted of 1,283 patients with dementia and 1283 caregivers. The findings of the study show that the high caregiver stress directly impacted the quality of life for participants. Furthermore, social restrictions for carers also had a negative effect on dementia patients. This is also true for positive experiences as carers who have positive experiences positively affected dementia patients. The findings highlight the impact that supporting carers has</w:t>
      </w:r>
      <w:r w:rsidR="00F71948">
        <w:rPr>
          <w:rFonts w:cs="Times New Roman"/>
        </w:rPr>
        <w:t xml:space="preserve"> </w:t>
      </w:r>
      <w:r w:rsidR="00D25EB7">
        <w:rPr>
          <w:rFonts w:cs="Times New Roman"/>
        </w:rPr>
        <w:t>on benefits</w:t>
      </w:r>
      <w:r w:rsidR="00F71948">
        <w:rPr>
          <w:rFonts w:cs="Times New Roman"/>
        </w:rPr>
        <w:t xml:space="preserve"> for </w:t>
      </w:r>
      <w:r w:rsidRPr="00A75DF2">
        <w:rPr>
          <w:rFonts w:cs="Times New Roman"/>
        </w:rPr>
        <w:t xml:space="preserve">patients and that providing carers with breaks and </w:t>
      </w:r>
      <w:r w:rsidR="00D62516">
        <w:rPr>
          <w:rFonts w:cs="Times New Roman"/>
        </w:rPr>
        <w:t>assistance</w:t>
      </w:r>
      <w:r w:rsidRPr="00A75DF2">
        <w:rPr>
          <w:rFonts w:cs="Times New Roman"/>
        </w:rPr>
        <w:t xml:space="preserve"> can help to create a better relationship between patient and carer. This study showed strength in there being a large sample of patients living with dementia, lived experience is beneficial with real world application. There were some limitations to the study however, the cross-sectional design doesn’t allow to see how the changing of symptoms of dementia can change the relationship. As well as this there were no late-stage dementia participants, and the sample </w:t>
      </w:r>
      <w:r w:rsidR="0023361B">
        <w:rPr>
          <w:rFonts w:cs="Times New Roman"/>
        </w:rPr>
        <w:t xml:space="preserve">was </w:t>
      </w:r>
      <w:r w:rsidRPr="00A75DF2">
        <w:rPr>
          <w:rFonts w:cs="Times New Roman"/>
        </w:rPr>
        <w:t xml:space="preserve">limited to the UK. </w:t>
      </w:r>
    </w:p>
    <w:p w14:paraId="40E31B66" w14:textId="77777777" w:rsidR="00A75DF2" w:rsidRPr="00A75DF2" w:rsidRDefault="00A75DF2" w:rsidP="00FD2E8F">
      <w:pPr>
        <w:spacing w:line="480" w:lineRule="auto"/>
        <w:rPr>
          <w:rFonts w:cs="Times New Roman"/>
        </w:rPr>
      </w:pPr>
    </w:p>
    <w:p w14:paraId="46C9CB49" w14:textId="77777777" w:rsidR="008F61A5" w:rsidRDefault="008F61A5" w:rsidP="00FD2E8F">
      <w:pPr>
        <w:rPr>
          <w:b/>
          <w:bCs/>
        </w:rPr>
      </w:pPr>
      <w:r>
        <w:rPr>
          <w:b/>
          <w:bCs/>
        </w:rPr>
        <w:br w:type="page"/>
      </w:r>
    </w:p>
    <w:p w14:paraId="5140A81E" w14:textId="20A721D6" w:rsidR="008F61A5" w:rsidRPr="00C92D13" w:rsidRDefault="008F61A5" w:rsidP="00C92D13">
      <w:pPr>
        <w:spacing w:line="480" w:lineRule="auto"/>
        <w:jc w:val="center"/>
        <w:rPr>
          <w:rFonts w:cs="Times New Roman"/>
          <w:b/>
          <w:bCs/>
        </w:rPr>
      </w:pPr>
      <w:r w:rsidRPr="00C92D13">
        <w:rPr>
          <w:rFonts w:cs="Times New Roman"/>
          <w:b/>
          <w:bCs/>
        </w:rPr>
        <w:lastRenderedPageBreak/>
        <w:t>References</w:t>
      </w:r>
    </w:p>
    <w:p w14:paraId="61B9D6B2" w14:textId="77777777" w:rsidR="008F61A5" w:rsidRPr="00C92D13" w:rsidRDefault="008F61A5" w:rsidP="00C92D13">
      <w:pPr>
        <w:spacing w:line="480" w:lineRule="auto"/>
        <w:ind w:left="720" w:hanging="720"/>
        <w:rPr>
          <w:rFonts w:cs="Times New Roman"/>
        </w:rPr>
      </w:pPr>
      <w:r w:rsidRPr="00C92D13">
        <w:rPr>
          <w:rFonts w:cs="Times New Roman"/>
        </w:rPr>
        <w:t xml:space="preserve">American Psychiatric Association, issuing body. (2022). </w:t>
      </w:r>
      <w:r w:rsidRPr="00C92D13">
        <w:rPr>
          <w:rFonts w:cs="Times New Roman"/>
          <w:i/>
          <w:iCs/>
        </w:rPr>
        <w:t xml:space="preserve">Diagnostic and statistical manual of mental </w:t>
      </w:r>
      <w:proofErr w:type="gramStart"/>
      <w:r w:rsidRPr="00C92D13">
        <w:rPr>
          <w:rFonts w:cs="Times New Roman"/>
          <w:i/>
          <w:iCs/>
        </w:rPr>
        <w:t>disorders :</w:t>
      </w:r>
      <w:proofErr w:type="gramEnd"/>
      <w:r w:rsidRPr="00C92D13">
        <w:rPr>
          <w:rFonts w:cs="Times New Roman"/>
          <w:i/>
          <w:iCs/>
        </w:rPr>
        <w:t xml:space="preserve"> DSM-5-TR</w:t>
      </w:r>
      <w:r w:rsidRPr="00C92D13">
        <w:rPr>
          <w:rFonts w:cs="Times New Roman"/>
        </w:rPr>
        <w:t xml:space="preserve"> (5th edition, text revision.). American Psychiatric Association Publishing.</w:t>
      </w:r>
    </w:p>
    <w:p w14:paraId="316E4DCC" w14:textId="77777777" w:rsidR="008F61A5" w:rsidRPr="00C92D13" w:rsidRDefault="008F61A5" w:rsidP="00C92D13">
      <w:pPr>
        <w:spacing w:line="480" w:lineRule="auto"/>
        <w:ind w:left="720" w:hanging="720"/>
        <w:rPr>
          <w:rFonts w:cs="Times New Roman"/>
        </w:rPr>
      </w:pPr>
      <w:r w:rsidRPr="00C92D13">
        <w:rPr>
          <w:rFonts w:cs="Times New Roman"/>
        </w:rPr>
        <w:t xml:space="preserve">American Psychiatric Association. (2016). RELEVANT EXTRACTS FROM DSM-5. In </w:t>
      </w:r>
      <w:r w:rsidRPr="00C92D13">
        <w:rPr>
          <w:rFonts w:cs="Times New Roman"/>
          <w:i/>
          <w:iCs/>
        </w:rPr>
        <w:t>DSM-5</w:t>
      </w:r>
      <w:r w:rsidRPr="00C92D13">
        <w:rPr>
          <w:rFonts w:cs="Times New Roman"/>
        </w:rPr>
        <w:t xml:space="preserve"> (pp. 1–3). </w:t>
      </w:r>
      <w:hyperlink r:id="rId7" w:history="1">
        <w:r w:rsidRPr="00C92D13">
          <w:rPr>
            <w:rStyle w:val="Hyperlink"/>
            <w:rFonts w:cs="Times New Roman"/>
          </w:rPr>
          <w:t>https://www.bjanaesthesia.org/cms/10.1016/j.bja.2017.11.087/attachment/1b96cb9d-34e1-4735-b798-645bbce4879a/mmc2.pdf</w:t>
        </w:r>
      </w:hyperlink>
    </w:p>
    <w:p w14:paraId="1955DD9B" w14:textId="77777777" w:rsidR="008F61A5" w:rsidRPr="00C92D13" w:rsidRDefault="008F61A5" w:rsidP="00C92D13">
      <w:pPr>
        <w:spacing w:line="480" w:lineRule="auto"/>
        <w:ind w:left="720" w:hanging="720"/>
        <w:rPr>
          <w:rFonts w:cs="Times New Roman"/>
        </w:rPr>
      </w:pPr>
      <w:proofErr w:type="spellStart"/>
      <w:r w:rsidRPr="00C92D13">
        <w:rPr>
          <w:rFonts w:cs="Times New Roman"/>
        </w:rPr>
        <w:t>Emmady</w:t>
      </w:r>
      <w:proofErr w:type="spellEnd"/>
      <w:r w:rsidRPr="00C92D13">
        <w:rPr>
          <w:rFonts w:cs="Times New Roman"/>
        </w:rPr>
        <w:t xml:space="preserve">, P. D., </w:t>
      </w:r>
      <w:proofErr w:type="spellStart"/>
      <w:r w:rsidRPr="00C92D13">
        <w:rPr>
          <w:rFonts w:cs="Times New Roman"/>
        </w:rPr>
        <w:t>Schoo</w:t>
      </w:r>
      <w:proofErr w:type="spellEnd"/>
      <w:r w:rsidRPr="00C92D13">
        <w:rPr>
          <w:rFonts w:cs="Times New Roman"/>
        </w:rPr>
        <w:t xml:space="preserve">, C., &amp; Tadi, P. (2022, November 19). </w:t>
      </w:r>
      <w:r w:rsidRPr="00C92D13">
        <w:rPr>
          <w:rFonts w:cs="Times New Roman"/>
          <w:i/>
          <w:iCs/>
        </w:rPr>
        <w:t>Major Neurocognitive Disorder (Dementia)</w:t>
      </w:r>
      <w:r w:rsidRPr="00C92D13">
        <w:rPr>
          <w:rFonts w:cs="Times New Roman"/>
        </w:rPr>
        <w:t xml:space="preserve">. </w:t>
      </w:r>
      <w:proofErr w:type="spellStart"/>
      <w:r w:rsidRPr="00C92D13">
        <w:rPr>
          <w:rFonts w:cs="Times New Roman"/>
        </w:rPr>
        <w:t>StatPearls</w:t>
      </w:r>
      <w:proofErr w:type="spellEnd"/>
      <w:r w:rsidRPr="00C92D13">
        <w:rPr>
          <w:rFonts w:cs="Times New Roman"/>
        </w:rPr>
        <w:t xml:space="preserve"> - NCBI Bookshelf. </w:t>
      </w:r>
      <w:hyperlink r:id="rId8" w:history="1">
        <w:r w:rsidRPr="00C92D13">
          <w:rPr>
            <w:rStyle w:val="Hyperlink"/>
            <w:rFonts w:cs="Times New Roman"/>
          </w:rPr>
          <w:t>https://www.ncbi.nlm.nih.gov/books/NBK557444/</w:t>
        </w:r>
      </w:hyperlink>
    </w:p>
    <w:p w14:paraId="71308B5B" w14:textId="77777777" w:rsidR="00C92D13" w:rsidRPr="00C92D13" w:rsidRDefault="00C92D13" w:rsidP="00C92D13">
      <w:pPr>
        <w:spacing w:line="480" w:lineRule="auto"/>
        <w:ind w:left="720" w:hanging="720"/>
        <w:rPr>
          <w:rFonts w:cs="Times New Roman"/>
        </w:rPr>
      </w:pPr>
      <w:r w:rsidRPr="00C92D13">
        <w:rPr>
          <w:rFonts w:cs="Times New Roman"/>
        </w:rPr>
        <w:t xml:space="preserve">Government Wales. (2021, October). Age Friendly Wales: Our Strategy for an Ageing Society. </w:t>
      </w:r>
      <w:hyperlink r:id="rId9" w:history="1">
        <w:r w:rsidRPr="00C92D13">
          <w:rPr>
            <w:rStyle w:val="Hyperlink"/>
            <w:rFonts w:cs="Times New Roman"/>
          </w:rPr>
          <w:t>https://www.gov.wales/sites/default/files/publications/2021-10/our-strategy-for-an-ageing-society.pdf#:~:text=It%20promotes%20a%20greater%20emphasis%20on%20preventing,services%20which%20are%20delivered%20closer%20to%20home</w:t>
        </w:r>
      </w:hyperlink>
      <w:r w:rsidRPr="00C92D13">
        <w:rPr>
          <w:rFonts w:cs="Times New Roman"/>
        </w:rPr>
        <w:t>.</w:t>
      </w:r>
    </w:p>
    <w:p w14:paraId="0E233357" w14:textId="1C5405C6" w:rsidR="008F61A5" w:rsidRPr="00C92D13" w:rsidRDefault="008F61A5" w:rsidP="00C92D13">
      <w:pPr>
        <w:spacing w:line="480" w:lineRule="auto"/>
        <w:ind w:left="720" w:hanging="720"/>
        <w:rPr>
          <w:rFonts w:cs="Times New Roman"/>
        </w:rPr>
      </w:pPr>
      <w:r w:rsidRPr="00C92D13">
        <w:rPr>
          <w:rFonts w:cs="Times New Roman"/>
        </w:rPr>
        <w:t>G</w:t>
      </w:r>
      <w:r w:rsidR="0062245D" w:rsidRPr="00C92D13">
        <w:rPr>
          <w:rFonts w:cs="Times New Roman"/>
        </w:rPr>
        <w:t>overnment Wales</w:t>
      </w:r>
      <w:r w:rsidRPr="00C92D13">
        <w:rPr>
          <w:rFonts w:cs="Times New Roman"/>
        </w:rPr>
        <w:t xml:space="preserve"> (2018</w:t>
      </w:r>
      <w:r w:rsidR="0062245D" w:rsidRPr="00C92D13">
        <w:rPr>
          <w:rFonts w:cs="Times New Roman"/>
        </w:rPr>
        <w:t>, February</w:t>
      </w:r>
      <w:r w:rsidRPr="00C92D13">
        <w:rPr>
          <w:rFonts w:cs="Times New Roman"/>
        </w:rPr>
        <w:t xml:space="preserve">). Dementia Action Plan for Wales 2018-2022 [Report]. </w:t>
      </w:r>
      <w:hyperlink r:id="rId10" w:history="1">
        <w:r w:rsidRPr="00C92D13">
          <w:rPr>
            <w:rStyle w:val="Hyperlink"/>
            <w:rFonts w:cs="Times New Roman"/>
          </w:rPr>
          <w:t>https://www.gov.wales/sites/default/files/publications/2019-04/dementia-action-plan-for-wales.pdf</w:t>
        </w:r>
      </w:hyperlink>
    </w:p>
    <w:p w14:paraId="22026286" w14:textId="77777777" w:rsidR="00C92720" w:rsidRPr="00C92D13" w:rsidRDefault="00C92720" w:rsidP="00C92D13">
      <w:pPr>
        <w:spacing w:line="480" w:lineRule="auto"/>
        <w:ind w:left="720" w:hanging="720"/>
        <w:rPr>
          <w:rFonts w:cs="Times New Roman"/>
        </w:rPr>
      </w:pPr>
      <w:r w:rsidRPr="00C92D13">
        <w:rPr>
          <w:rFonts w:cs="Times New Roman"/>
          <w:i/>
          <w:iCs/>
        </w:rPr>
        <w:t>Government Wales.</w:t>
      </w:r>
      <w:r w:rsidRPr="00C92D13">
        <w:rPr>
          <w:rFonts w:cs="Times New Roman"/>
        </w:rPr>
        <w:t xml:space="preserve"> (2021, September 21). </w:t>
      </w:r>
      <w:r w:rsidRPr="00C92D13">
        <w:rPr>
          <w:rFonts w:cs="Times New Roman"/>
          <w:i/>
          <w:iCs/>
        </w:rPr>
        <w:t xml:space="preserve"> Dementia action plan: strengthening provision in response to COVID-19</w:t>
      </w:r>
      <w:r w:rsidRPr="00C92D13">
        <w:rPr>
          <w:rFonts w:cs="Times New Roman"/>
        </w:rPr>
        <w:t xml:space="preserve"> </w:t>
      </w:r>
      <w:hyperlink r:id="rId11" w:history="1">
        <w:r w:rsidRPr="00C92D13">
          <w:rPr>
            <w:rStyle w:val="Hyperlink"/>
            <w:rFonts w:cs="Times New Roman"/>
          </w:rPr>
          <w:t>https://www.gov.wales/dementia-action-plan-strengthening-provision-response-covid-19-html</w:t>
        </w:r>
      </w:hyperlink>
    </w:p>
    <w:p w14:paraId="49C8BAB0" w14:textId="4083F985" w:rsidR="00A31891" w:rsidRPr="00C92D13" w:rsidRDefault="00EB0ED2" w:rsidP="00C92D13">
      <w:pPr>
        <w:spacing w:line="480" w:lineRule="auto"/>
        <w:ind w:left="720" w:hanging="720"/>
        <w:rPr>
          <w:rFonts w:cs="Times New Roman"/>
        </w:rPr>
      </w:pPr>
      <w:r w:rsidRPr="00C92D13">
        <w:rPr>
          <w:rFonts w:cs="Times New Roman"/>
        </w:rPr>
        <w:lastRenderedPageBreak/>
        <w:t xml:space="preserve">Improvement Cymru. (2021, March) All Wales Dementia Care Pathways. </w:t>
      </w:r>
      <w:hyperlink r:id="rId12" w:history="1">
        <w:r w:rsidR="00A31891" w:rsidRPr="00C92D13">
          <w:rPr>
            <w:rStyle w:val="Hyperlink"/>
            <w:rFonts w:cs="Times New Roman"/>
          </w:rPr>
          <w:t>https://abuhb.nhs.wales/files/dementia/dementia-standards-pathway-document-english-finalpdf/</w:t>
        </w:r>
      </w:hyperlink>
    </w:p>
    <w:p w14:paraId="665243DE" w14:textId="7B51FC59" w:rsidR="004330CA" w:rsidRPr="00C92D13" w:rsidRDefault="00F2337E" w:rsidP="00C92D13">
      <w:pPr>
        <w:spacing w:line="480" w:lineRule="auto"/>
        <w:ind w:left="720" w:hanging="720"/>
        <w:rPr>
          <w:rFonts w:cs="Times New Roman"/>
        </w:rPr>
      </w:pPr>
      <w:r w:rsidRPr="00C92D13">
        <w:rPr>
          <w:rFonts w:cs="Times New Roman"/>
        </w:rPr>
        <w:t>Improved Cymru. (202</w:t>
      </w:r>
      <w:r w:rsidR="00D95C12" w:rsidRPr="00C92D13">
        <w:rPr>
          <w:rFonts w:cs="Times New Roman"/>
        </w:rPr>
        <w:t>2)</w:t>
      </w:r>
      <w:r w:rsidRPr="00C92D13">
        <w:rPr>
          <w:rFonts w:cs="Times New Roman"/>
        </w:rPr>
        <w:t xml:space="preserve"> Dementia Care Mapping Implementation</w:t>
      </w:r>
      <w:r w:rsidR="00D95C12" w:rsidRPr="00C92D13">
        <w:rPr>
          <w:rFonts w:cs="Times New Roman"/>
        </w:rPr>
        <w:t xml:space="preserve"> Guide. </w:t>
      </w:r>
      <w:hyperlink r:id="rId13" w:history="1">
        <w:r w:rsidR="003969D4" w:rsidRPr="00C92D13">
          <w:rPr>
            <w:rStyle w:val="Hyperlink"/>
            <w:rFonts w:cs="Times New Roman"/>
          </w:rPr>
          <w:t>https://performanceandimprovement.nhs.wales/functions/quality-safety-and-improvement/improvement/our-work/mental-health/dementia-care/dementia-care-mapping/dementia-care-mapping-implementation-guide/</w:t>
        </w:r>
      </w:hyperlink>
    </w:p>
    <w:p w14:paraId="1B9EEC47" w14:textId="77777777" w:rsidR="008F61A5" w:rsidRPr="00C92D13" w:rsidRDefault="008F61A5" w:rsidP="00C92D13">
      <w:pPr>
        <w:spacing w:line="480" w:lineRule="auto"/>
        <w:ind w:left="720" w:hanging="720"/>
        <w:rPr>
          <w:rFonts w:cs="Times New Roman"/>
        </w:rPr>
      </w:pPr>
      <w:r w:rsidRPr="00C92D13">
        <w:rPr>
          <w:rFonts w:cs="Times New Roman"/>
        </w:rPr>
        <w:t xml:space="preserve">Mentzou, A., Sixsmith, J., Ellis, M. P., &amp; Ross, J. (2023). </w:t>
      </w:r>
      <w:r w:rsidRPr="00C92D13">
        <w:rPr>
          <w:rFonts w:cs="Times New Roman"/>
          <w:i/>
          <w:iCs/>
        </w:rPr>
        <w:t>Change in the psychological self in people living with dementia: A scoping review</w:t>
      </w:r>
      <w:r w:rsidRPr="00C92D13">
        <w:rPr>
          <w:rFonts w:cs="Times New Roman"/>
        </w:rPr>
        <w:t xml:space="preserve">. </w:t>
      </w:r>
      <w:r w:rsidRPr="00C92D13">
        <w:rPr>
          <w:rFonts w:cs="Times New Roman"/>
          <w:i/>
          <w:iCs/>
        </w:rPr>
        <w:t>Clinical Psychology Review, 101</w:t>
      </w:r>
      <w:r w:rsidRPr="00C92D13">
        <w:rPr>
          <w:rFonts w:cs="Times New Roman"/>
        </w:rPr>
        <w:t xml:space="preserve">, Article 102268. </w:t>
      </w:r>
      <w:hyperlink r:id="rId14" w:tgtFrame="_new" w:history="1">
        <w:r w:rsidRPr="00C92D13">
          <w:rPr>
            <w:rStyle w:val="Hyperlink"/>
            <w:rFonts w:cs="Times New Roman"/>
          </w:rPr>
          <w:t>https://doi.org/10.1016/j.cpr.2023.102268</w:t>
        </w:r>
      </w:hyperlink>
    </w:p>
    <w:p w14:paraId="3ADB14C5" w14:textId="77777777" w:rsidR="008F61A5" w:rsidRPr="00C92D13" w:rsidRDefault="008F61A5" w:rsidP="00C92D13">
      <w:pPr>
        <w:spacing w:line="480" w:lineRule="auto"/>
        <w:ind w:left="720" w:hanging="720"/>
        <w:rPr>
          <w:rFonts w:cs="Times New Roman"/>
        </w:rPr>
      </w:pPr>
      <w:r w:rsidRPr="00C92D13">
        <w:rPr>
          <w:rFonts w:cs="Times New Roman"/>
        </w:rPr>
        <w:t xml:space="preserve">Molvik, I., </w:t>
      </w:r>
      <w:proofErr w:type="spellStart"/>
      <w:r w:rsidRPr="00C92D13">
        <w:rPr>
          <w:rFonts w:cs="Times New Roman"/>
        </w:rPr>
        <w:t>Kjelvik</w:t>
      </w:r>
      <w:proofErr w:type="spellEnd"/>
      <w:r w:rsidRPr="00C92D13">
        <w:rPr>
          <w:rFonts w:cs="Times New Roman"/>
        </w:rPr>
        <w:t xml:space="preserve">, G., </w:t>
      </w:r>
      <w:proofErr w:type="spellStart"/>
      <w:r w:rsidRPr="00C92D13">
        <w:rPr>
          <w:rFonts w:cs="Times New Roman"/>
        </w:rPr>
        <w:t>Selbæk</w:t>
      </w:r>
      <w:proofErr w:type="spellEnd"/>
      <w:r w:rsidRPr="00C92D13">
        <w:rPr>
          <w:rFonts w:cs="Times New Roman"/>
        </w:rPr>
        <w:t xml:space="preserve">, G., &amp; Rokstad, A. M. M. (2024). Exploring the lived experience: impact of dementia diagnosis on individuals with cognitive impairment - a qualitative study. </w:t>
      </w:r>
      <w:r w:rsidRPr="00C92D13">
        <w:rPr>
          <w:rFonts w:cs="Times New Roman"/>
          <w:i/>
          <w:iCs/>
        </w:rPr>
        <w:t>BMC Geriatrics</w:t>
      </w:r>
      <w:r w:rsidRPr="00C92D13">
        <w:rPr>
          <w:rFonts w:cs="Times New Roman"/>
        </w:rPr>
        <w:t xml:space="preserve">, </w:t>
      </w:r>
      <w:r w:rsidRPr="00C92D13">
        <w:rPr>
          <w:rFonts w:cs="Times New Roman"/>
          <w:i/>
          <w:iCs/>
        </w:rPr>
        <w:t>24</w:t>
      </w:r>
      <w:r w:rsidRPr="00C92D13">
        <w:rPr>
          <w:rFonts w:cs="Times New Roman"/>
        </w:rPr>
        <w:t xml:space="preserve">(1), 121. </w:t>
      </w:r>
      <w:hyperlink r:id="rId15" w:history="1">
        <w:r w:rsidRPr="00C92D13">
          <w:rPr>
            <w:rStyle w:val="Hyperlink"/>
            <w:rFonts w:cs="Times New Roman"/>
          </w:rPr>
          <w:t>https://doi.org/10.1186/s12877-024-04665-3</w:t>
        </w:r>
      </w:hyperlink>
    </w:p>
    <w:p w14:paraId="231E7236" w14:textId="77777777" w:rsidR="00E76E63" w:rsidRPr="00C92D13" w:rsidRDefault="00E76E63" w:rsidP="00C92D13">
      <w:pPr>
        <w:tabs>
          <w:tab w:val="left" w:pos="567"/>
        </w:tabs>
        <w:spacing w:line="480" w:lineRule="auto"/>
        <w:ind w:left="720" w:hanging="720"/>
        <w:rPr>
          <w:rFonts w:cs="Times New Roman"/>
          <w:i/>
          <w:iCs/>
        </w:rPr>
      </w:pPr>
      <w:r w:rsidRPr="00C92D13">
        <w:rPr>
          <w:rFonts w:cs="Times New Roman"/>
        </w:rPr>
        <w:t xml:space="preserve">National Assembly of Wales. (2014, March) Social Services and wellbeing (Wales) Act 2014 </w:t>
      </w:r>
      <w:hyperlink r:id="rId16" w:history="1">
        <w:r w:rsidRPr="00C92D13">
          <w:rPr>
            <w:rStyle w:val="Hyperlink"/>
            <w:rFonts w:cs="Times New Roman"/>
          </w:rPr>
          <w:t>https://www.legislation.gov.uk/anaw/2014/4/contents</w:t>
        </w:r>
      </w:hyperlink>
      <w:r w:rsidRPr="00C92D13">
        <w:rPr>
          <w:rFonts w:cs="Times New Roman"/>
        </w:rPr>
        <w:t xml:space="preserve"> </w:t>
      </w:r>
    </w:p>
    <w:p w14:paraId="35AC03E7" w14:textId="62E4FF5D" w:rsidR="00E76E63" w:rsidRPr="00C92D13" w:rsidRDefault="00E76E63" w:rsidP="00C92D13">
      <w:pPr>
        <w:tabs>
          <w:tab w:val="left" w:pos="567"/>
        </w:tabs>
        <w:spacing w:line="480" w:lineRule="auto"/>
        <w:ind w:left="720" w:hanging="720"/>
        <w:rPr>
          <w:rFonts w:cs="Times New Roman"/>
        </w:rPr>
      </w:pPr>
      <w:r w:rsidRPr="00C92D13">
        <w:rPr>
          <w:rFonts w:cs="Times New Roman"/>
        </w:rPr>
        <w:t xml:space="preserve">National Assembly of Wales. (2023) </w:t>
      </w:r>
      <w:r w:rsidRPr="00C92D13">
        <w:rPr>
          <w:rFonts w:cs="Times New Roman"/>
          <w:i/>
          <w:iCs/>
        </w:rPr>
        <w:t>The Social Services and Well-being Act: How well is it working? - Part 1</w:t>
      </w:r>
      <w:r w:rsidRPr="00C92D13">
        <w:rPr>
          <w:rFonts w:cs="Times New Roman"/>
        </w:rPr>
        <w:t xml:space="preserve">. (2023). </w:t>
      </w:r>
      <w:hyperlink r:id="rId17" w:history="1">
        <w:r w:rsidRPr="00C92D13">
          <w:rPr>
            <w:rStyle w:val="Hyperlink"/>
            <w:rFonts w:cs="Times New Roman"/>
          </w:rPr>
          <w:t>https://research.senedd.wales/research-articles/the-social-services-and-well-being-act-how-well-is-it-working-part-1/</w:t>
        </w:r>
      </w:hyperlink>
    </w:p>
    <w:p w14:paraId="01B88D28" w14:textId="77777777" w:rsidR="008F61A5" w:rsidRPr="00C92D13" w:rsidRDefault="008F61A5" w:rsidP="00C92D13">
      <w:pPr>
        <w:spacing w:line="480" w:lineRule="auto"/>
        <w:ind w:left="720" w:hanging="720"/>
        <w:rPr>
          <w:rFonts w:cs="Times New Roman"/>
        </w:rPr>
      </w:pPr>
      <w:r w:rsidRPr="00C92D13">
        <w:rPr>
          <w:rFonts w:cs="Times New Roman"/>
        </w:rPr>
        <w:t xml:space="preserve">Patterson, K. M., Clarke, C., Wolverson, E. L., Moniz-Cook, E. D., </w:t>
      </w:r>
      <w:proofErr w:type="spellStart"/>
      <w:r w:rsidRPr="00C92D13">
        <w:rPr>
          <w:rFonts w:cs="Times New Roman"/>
        </w:rPr>
        <w:t>Vernooij-Dassen</w:t>
      </w:r>
      <w:proofErr w:type="spellEnd"/>
      <w:r w:rsidRPr="00C92D13">
        <w:rPr>
          <w:rFonts w:cs="Times New Roman"/>
        </w:rPr>
        <w:t xml:space="preserve">, M., Moniz-Cook, E., &amp; Jeon, Y. (2017). Through the eyes of others – the social experiences of people with dementia: a systematic literature review and synthesis. </w:t>
      </w:r>
      <w:r w:rsidRPr="00C92D13">
        <w:rPr>
          <w:rFonts w:cs="Times New Roman"/>
          <w:i/>
          <w:iCs/>
        </w:rPr>
        <w:t>International Psychogeriatrics</w:t>
      </w:r>
      <w:r w:rsidRPr="00C92D13">
        <w:rPr>
          <w:rFonts w:cs="Times New Roman"/>
        </w:rPr>
        <w:t xml:space="preserve">, </w:t>
      </w:r>
      <w:r w:rsidRPr="00C92D13">
        <w:rPr>
          <w:rFonts w:cs="Times New Roman"/>
          <w:i/>
          <w:iCs/>
        </w:rPr>
        <w:t>30</w:t>
      </w:r>
      <w:r w:rsidRPr="00C92D13">
        <w:rPr>
          <w:rFonts w:cs="Times New Roman"/>
        </w:rPr>
        <w:t>(6), 791–805. https://doi.org/10.1017/s1041610216002374</w:t>
      </w:r>
    </w:p>
    <w:p w14:paraId="200BE4DD" w14:textId="1D965CE9" w:rsidR="008F61A5" w:rsidRPr="00C92D13" w:rsidRDefault="008F61A5" w:rsidP="00C92D13">
      <w:pPr>
        <w:tabs>
          <w:tab w:val="left" w:pos="567"/>
        </w:tabs>
        <w:spacing w:line="480" w:lineRule="auto"/>
        <w:ind w:left="720" w:hanging="720"/>
        <w:rPr>
          <w:rFonts w:cs="Times New Roman"/>
        </w:rPr>
      </w:pPr>
      <w:r w:rsidRPr="00C92D13">
        <w:rPr>
          <w:rFonts w:cs="Times New Roman"/>
        </w:rPr>
        <w:lastRenderedPageBreak/>
        <w:t xml:space="preserve">Quinn, C., Nelis, S. M., Martyr, A., Morris, R. G., Victor, C., &amp; Clare, L. (2019). Caregiver influences on ‘living well’ for people with dementia: Findings from the IDEAL study. </w:t>
      </w:r>
      <w:r w:rsidRPr="00C92D13">
        <w:rPr>
          <w:rFonts w:cs="Times New Roman"/>
          <w:i/>
          <w:iCs/>
        </w:rPr>
        <w:t>Aging &amp; Mental Health</w:t>
      </w:r>
      <w:r w:rsidRPr="00C92D13">
        <w:rPr>
          <w:rFonts w:cs="Times New Roman"/>
        </w:rPr>
        <w:t xml:space="preserve">, </w:t>
      </w:r>
      <w:r w:rsidRPr="00C92D13">
        <w:rPr>
          <w:rFonts w:cs="Times New Roman"/>
          <w:i/>
          <w:iCs/>
        </w:rPr>
        <w:t>24</w:t>
      </w:r>
      <w:r w:rsidRPr="00C92D13">
        <w:rPr>
          <w:rFonts w:cs="Times New Roman"/>
        </w:rPr>
        <w:t xml:space="preserve">(9), 1505–1513. </w:t>
      </w:r>
      <w:hyperlink r:id="rId18" w:history="1">
        <w:r w:rsidR="008C3F48" w:rsidRPr="00C92D13">
          <w:rPr>
            <w:rStyle w:val="Hyperlink"/>
            <w:rFonts w:cs="Times New Roman"/>
          </w:rPr>
          <w:t>https://doi.org/10.1080/13607863.2019.1602590</w:t>
        </w:r>
      </w:hyperlink>
    </w:p>
    <w:p w14:paraId="45C8F982" w14:textId="1CB69A4C" w:rsidR="008F61A5" w:rsidRPr="00C92D13" w:rsidRDefault="008F61A5" w:rsidP="00C92D13">
      <w:pPr>
        <w:spacing w:line="480" w:lineRule="auto"/>
        <w:ind w:left="720" w:hanging="720"/>
        <w:rPr>
          <w:rFonts w:cs="Times New Roman"/>
        </w:rPr>
      </w:pPr>
      <w:r w:rsidRPr="00C92D13">
        <w:rPr>
          <w:rFonts w:cs="Times New Roman"/>
        </w:rPr>
        <w:t xml:space="preserve">Waddington, C., Flanagan, K., Clements, H., Harding, E., Van Der Byl Williams, M., Walton, J., Crutch, S., &amp; Stott, J. (2023). Grief and loss in people living with dementia: a review and </w:t>
      </w:r>
      <w:proofErr w:type="spellStart"/>
      <w:r w:rsidRPr="00C92D13">
        <w:rPr>
          <w:rFonts w:cs="Times New Roman"/>
        </w:rPr>
        <w:t>metasynthesis</w:t>
      </w:r>
      <w:proofErr w:type="spellEnd"/>
      <w:r w:rsidRPr="00C92D13">
        <w:rPr>
          <w:rFonts w:cs="Times New Roman"/>
        </w:rPr>
        <w:t xml:space="preserve"> of qualitative studies. </w:t>
      </w:r>
      <w:r w:rsidRPr="00C92D13">
        <w:rPr>
          <w:rFonts w:cs="Times New Roman"/>
          <w:i/>
          <w:iCs/>
        </w:rPr>
        <w:t>Aging &amp; Mental Health</w:t>
      </w:r>
      <w:r w:rsidRPr="00C92D13">
        <w:rPr>
          <w:rFonts w:cs="Times New Roman"/>
        </w:rPr>
        <w:t xml:space="preserve">, </w:t>
      </w:r>
      <w:r w:rsidRPr="00C92D13">
        <w:rPr>
          <w:rFonts w:cs="Times New Roman"/>
          <w:i/>
          <w:iCs/>
        </w:rPr>
        <w:t>28</w:t>
      </w:r>
      <w:r w:rsidRPr="00C92D13">
        <w:rPr>
          <w:rFonts w:cs="Times New Roman"/>
        </w:rPr>
        <w:t xml:space="preserve">(3), 408–421. </w:t>
      </w:r>
      <w:hyperlink r:id="rId19" w:history="1">
        <w:r w:rsidRPr="00C92D13">
          <w:rPr>
            <w:rStyle w:val="Hyperlink"/>
            <w:rFonts w:cs="Times New Roman"/>
          </w:rPr>
          <w:t>https://doi.org/10.1080/13607863.2023.2280925</w:t>
        </w:r>
      </w:hyperlink>
    </w:p>
    <w:p w14:paraId="0255052E" w14:textId="25B0A22D" w:rsidR="002773E2" w:rsidRPr="00C92D13" w:rsidRDefault="007C483C" w:rsidP="00C92D13">
      <w:pPr>
        <w:spacing w:line="480" w:lineRule="auto"/>
        <w:ind w:left="709" w:hanging="709"/>
        <w:rPr>
          <w:rFonts w:cs="Times New Roman"/>
        </w:rPr>
      </w:pPr>
      <w:r w:rsidRPr="00C92D13">
        <w:rPr>
          <w:rFonts w:cs="Times New Roman"/>
        </w:rPr>
        <w:t>Welsh Government. (2025,</w:t>
      </w:r>
      <w:r w:rsidRPr="00C92D13">
        <w:rPr>
          <w:rFonts w:cs="Times New Roman"/>
        </w:rPr>
        <w:t xml:space="preserve"> March</w:t>
      </w:r>
      <w:r w:rsidRPr="00C92D13">
        <w:rPr>
          <w:rFonts w:cs="Times New Roman"/>
        </w:rPr>
        <w:t>) Dementia Action Plan – Progress update</w:t>
      </w:r>
      <w:r w:rsidRPr="00C92D13">
        <w:rPr>
          <w:rFonts w:cs="Times New Roman"/>
        </w:rPr>
        <w:t xml:space="preserve"> March</w:t>
      </w:r>
      <w:r w:rsidRPr="00C92D13">
        <w:rPr>
          <w:rFonts w:cs="Times New Roman"/>
        </w:rPr>
        <w:t xml:space="preserve"> 2025</w:t>
      </w:r>
      <w:r w:rsidR="00645502" w:rsidRPr="00C92D13">
        <w:rPr>
          <w:rFonts w:cs="Times New Roman"/>
        </w:rPr>
        <w:t xml:space="preserve"> </w:t>
      </w:r>
      <w:r w:rsidR="00645502" w:rsidRPr="00C92D13">
        <w:rPr>
          <w:rFonts w:cs="Times New Roman"/>
        </w:rPr>
        <w:t>https://www.gov.wales/dementia-action-plan-progress-update-march-2025</w:t>
      </w:r>
    </w:p>
    <w:p w14:paraId="27081DED" w14:textId="48E6AC85" w:rsidR="007C483C" w:rsidRPr="00C92D13" w:rsidRDefault="005B7420" w:rsidP="00C92D13">
      <w:pPr>
        <w:spacing w:line="480" w:lineRule="auto"/>
        <w:ind w:left="709" w:hanging="709"/>
        <w:rPr>
          <w:rFonts w:cs="Times New Roman"/>
        </w:rPr>
      </w:pPr>
      <w:r w:rsidRPr="00C92D13">
        <w:rPr>
          <w:rFonts w:cs="Times New Roman"/>
        </w:rPr>
        <w:t xml:space="preserve">Welsh </w:t>
      </w:r>
      <w:r w:rsidR="0039296F" w:rsidRPr="00C92D13">
        <w:rPr>
          <w:rFonts w:cs="Times New Roman"/>
        </w:rPr>
        <w:t>Government</w:t>
      </w:r>
      <w:r w:rsidRPr="00C92D13">
        <w:rPr>
          <w:rFonts w:cs="Times New Roman"/>
        </w:rPr>
        <w:t>. (202</w:t>
      </w:r>
      <w:r w:rsidR="006805AC" w:rsidRPr="00C92D13">
        <w:rPr>
          <w:rFonts w:cs="Times New Roman"/>
        </w:rPr>
        <w:t>5</w:t>
      </w:r>
      <w:r w:rsidR="003A3FE2" w:rsidRPr="00C92D13">
        <w:rPr>
          <w:rFonts w:cs="Times New Roman"/>
        </w:rPr>
        <w:t xml:space="preserve">, </w:t>
      </w:r>
      <w:r w:rsidR="006805AC" w:rsidRPr="00C92D13">
        <w:rPr>
          <w:rFonts w:cs="Times New Roman"/>
        </w:rPr>
        <w:t>October</w:t>
      </w:r>
      <w:r w:rsidR="003A3FE2" w:rsidRPr="00C92D13">
        <w:rPr>
          <w:rFonts w:cs="Times New Roman"/>
        </w:rPr>
        <w:t>) Dementia Action Plan – Progress update</w:t>
      </w:r>
      <w:r w:rsidR="007C483C" w:rsidRPr="00C92D13">
        <w:rPr>
          <w:rFonts w:cs="Times New Roman"/>
        </w:rPr>
        <w:t xml:space="preserve"> October</w:t>
      </w:r>
      <w:r w:rsidR="0039296F" w:rsidRPr="00C92D13">
        <w:rPr>
          <w:rFonts w:cs="Times New Roman"/>
        </w:rPr>
        <w:t xml:space="preserve"> 202</w:t>
      </w:r>
      <w:r w:rsidR="006805AC" w:rsidRPr="00C92D13">
        <w:rPr>
          <w:rFonts w:cs="Times New Roman"/>
        </w:rPr>
        <w:t>5</w:t>
      </w:r>
      <w:r w:rsidR="0039296F" w:rsidRPr="00C92D13">
        <w:rPr>
          <w:rFonts w:cs="Times New Roman"/>
        </w:rPr>
        <w:t xml:space="preserve">. </w:t>
      </w:r>
      <w:hyperlink r:id="rId20" w:history="1">
        <w:r w:rsidR="006805AC" w:rsidRPr="00C92D13">
          <w:rPr>
            <w:rFonts w:cs="Times New Roman"/>
          </w:rPr>
          <w:t>https://www.gov.wales/dementia-action-plan-progress-update-october-2025</w:t>
        </w:r>
      </w:hyperlink>
    </w:p>
    <w:p w14:paraId="028F3635" w14:textId="7A2886BD" w:rsidR="005608E8" w:rsidRPr="00C92D13" w:rsidRDefault="005608E8" w:rsidP="00C92D13">
      <w:pPr>
        <w:spacing w:line="480" w:lineRule="auto"/>
        <w:ind w:left="709" w:hanging="709"/>
        <w:rPr>
          <w:rFonts w:cs="Times New Roman"/>
        </w:rPr>
      </w:pPr>
      <w:r w:rsidRPr="00C92D13">
        <w:rPr>
          <w:rFonts w:cs="Times New Roman"/>
        </w:rPr>
        <w:t>Welsh Government</w:t>
      </w:r>
      <w:r w:rsidR="00721120" w:rsidRPr="00C92D13">
        <w:rPr>
          <w:rFonts w:cs="Times New Roman"/>
        </w:rPr>
        <w:t>. (</w:t>
      </w:r>
      <w:r w:rsidR="00757DAF" w:rsidRPr="00C92D13">
        <w:rPr>
          <w:rFonts w:cs="Times New Roman"/>
        </w:rPr>
        <w:t>2025, December)</w:t>
      </w:r>
      <w:r w:rsidRPr="00C92D13">
        <w:rPr>
          <w:rFonts w:cs="Times New Roman"/>
        </w:rPr>
        <w:t xml:space="preserve"> Draft Dementia</w:t>
      </w:r>
      <w:r w:rsidR="00721120" w:rsidRPr="00C92D13">
        <w:rPr>
          <w:rFonts w:cs="Times New Roman"/>
        </w:rPr>
        <w:t xml:space="preserve"> Strategy for Wales 2026-2036</w:t>
      </w:r>
      <w:r w:rsidR="009A1396" w:rsidRPr="00C92D13">
        <w:rPr>
          <w:rFonts w:cs="Times New Roman"/>
        </w:rPr>
        <w:t xml:space="preserve"> </w:t>
      </w:r>
      <w:hyperlink r:id="rId21" w:history="1">
        <w:r w:rsidR="009A1396" w:rsidRPr="00C92D13">
          <w:rPr>
            <w:rStyle w:val="Hyperlink"/>
            <w:rFonts w:cs="Times New Roman"/>
          </w:rPr>
          <w:t>https://www.gov.wales/draft-dementia-strategy-wales-2026-2036</w:t>
        </w:r>
      </w:hyperlink>
      <w:r w:rsidR="009A1396" w:rsidRPr="00C92D13">
        <w:rPr>
          <w:rFonts w:cs="Times New Roman"/>
        </w:rPr>
        <w:t xml:space="preserve"> </w:t>
      </w:r>
    </w:p>
    <w:p w14:paraId="26683A66" w14:textId="37C46EBC" w:rsidR="00B620F9" w:rsidRPr="00C92D13" w:rsidRDefault="008F61A5" w:rsidP="00C92D13">
      <w:pPr>
        <w:spacing w:line="480" w:lineRule="auto"/>
        <w:ind w:left="567" w:hanging="567"/>
        <w:rPr>
          <w:rFonts w:cs="Times New Roman"/>
        </w:rPr>
      </w:pPr>
      <w:r w:rsidRPr="00C92D13">
        <w:rPr>
          <w:rFonts w:cs="Times New Roman"/>
        </w:rPr>
        <w:t>Welsh Government. (2024</w:t>
      </w:r>
      <w:r w:rsidR="007B6D1E" w:rsidRPr="00C92D13">
        <w:rPr>
          <w:rFonts w:cs="Times New Roman"/>
        </w:rPr>
        <w:t>, December</w:t>
      </w:r>
      <w:r w:rsidRPr="00C92D13">
        <w:rPr>
          <w:rFonts w:cs="Times New Roman"/>
        </w:rPr>
        <w:t>). Our Strategy for an Ageing Society.</w:t>
      </w:r>
      <w:r w:rsidR="00B620F9" w:rsidRPr="00C92D13">
        <w:rPr>
          <w:rFonts w:cs="Times New Roman"/>
        </w:rPr>
        <w:t xml:space="preserve"> </w:t>
      </w:r>
      <w:r w:rsidR="007B6D1E" w:rsidRPr="00C92D13">
        <w:rPr>
          <w:rFonts w:cs="Times New Roman"/>
        </w:rPr>
        <w:t xml:space="preserve">– progress update </w:t>
      </w:r>
      <w:hyperlink r:id="rId22" w:history="1">
        <w:r w:rsidR="007B6D1E" w:rsidRPr="00C92D13">
          <w:rPr>
            <w:rStyle w:val="Hyperlink"/>
            <w:rFonts w:cs="Times New Roman"/>
          </w:rPr>
          <w:t>https://www.gov.wales/written-statement-creating-age-friendly-wales</w:t>
        </w:r>
      </w:hyperlink>
    </w:p>
    <w:sectPr w:rsidR="00B620F9" w:rsidRPr="00C92D1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1FA5B" w14:textId="77777777" w:rsidR="00022391" w:rsidRDefault="00022391" w:rsidP="00DF2BB1">
      <w:pPr>
        <w:spacing w:after="0" w:line="240" w:lineRule="auto"/>
      </w:pPr>
      <w:r>
        <w:separator/>
      </w:r>
    </w:p>
  </w:endnote>
  <w:endnote w:type="continuationSeparator" w:id="0">
    <w:p w14:paraId="4C1D2B20" w14:textId="77777777" w:rsidR="00022391" w:rsidRDefault="00022391" w:rsidP="00DF2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851D68" w14:textId="77777777" w:rsidR="00022391" w:rsidRDefault="00022391" w:rsidP="00DF2BB1">
      <w:pPr>
        <w:spacing w:after="0" w:line="240" w:lineRule="auto"/>
      </w:pPr>
      <w:r>
        <w:separator/>
      </w:r>
    </w:p>
  </w:footnote>
  <w:footnote w:type="continuationSeparator" w:id="0">
    <w:p w14:paraId="6133F33B" w14:textId="77777777" w:rsidR="00022391" w:rsidRDefault="00022391" w:rsidP="00DF2B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1646905"/>
      <w:docPartObj>
        <w:docPartGallery w:val="Page Numbers (Top of Page)"/>
        <w:docPartUnique/>
      </w:docPartObj>
    </w:sdtPr>
    <w:sdtContent>
      <w:p w14:paraId="3A0CEEE6" w14:textId="32380A7D" w:rsidR="00637C45" w:rsidRDefault="00637C45">
        <w:pPr>
          <w:pStyle w:val="Header"/>
          <w:jc w:val="right"/>
        </w:pPr>
        <w:r>
          <w:fldChar w:fldCharType="begin"/>
        </w:r>
        <w:r>
          <w:instrText>PAGE   \* MERGEFORMAT</w:instrText>
        </w:r>
        <w:r>
          <w:fldChar w:fldCharType="separate"/>
        </w:r>
        <w:r>
          <w:t>2</w:t>
        </w:r>
        <w:r>
          <w:fldChar w:fldCharType="end"/>
        </w:r>
      </w:p>
    </w:sdtContent>
  </w:sdt>
  <w:p w14:paraId="6DB9675A" w14:textId="77777777" w:rsidR="00DF2BB1" w:rsidRDefault="00DF2B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DF2"/>
    <w:rsid w:val="00022391"/>
    <w:rsid w:val="0005217E"/>
    <w:rsid w:val="000609DC"/>
    <w:rsid w:val="00086E54"/>
    <w:rsid w:val="00094749"/>
    <w:rsid w:val="00163F68"/>
    <w:rsid w:val="00174E20"/>
    <w:rsid w:val="00227800"/>
    <w:rsid w:val="00227E9A"/>
    <w:rsid w:val="0023361B"/>
    <w:rsid w:val="002625B9"/>
    <w:rsid w:val="002773E2"/>
    <w:rsid w:val="002A4D7A"/>
    <w:rsid w:val="002E2C72"/>
    <w:rsid w:val="0031254E"/>
    <w:rsid w:val="003335FA"/>
    <w:rsid w:val="0039296F"/>
    <w:rsid w:val="003969D4"/>
    <w:rsid w:val="003A3FE2"/>
    <w:rsid w:val="004330CA"/>
    <w:rsid w:val="004526ED"/>
    <w:rsid w:val="004B725D"/>
    <w:rsid w:val="004C30A4"/>
    <w:rsid w:val="004F430C"/>
    <w:rsid w:val="005141E6"/>
    <w:rsid w:val="005608E8"/>
    <w:rsid w:val="005B7420"/>
    <w:rsid w:val="0062245D"/>
    <w:rsid w:val="00637C45"/>
    <w:rsid w:val="00645502"/>
    <w:rsid w:val="00654A76"/>
    <w:rsid w:val="006805AC"/>
    <w:rsid w:val="00682836"/>
    <w:rsid w:val="006D43A4"/>
    <w:rsid w:val="006F19D3"/>
    <w:rsid w:val="00721120"/>
    <w:rsid w:val="00757DAF"/>
    <w:rsid w:val="00781CA9"/>
    <w:rsid w:val="007B65B6"/>
    <w:rsid w:val="007B6D1E"/>
    <w:rsid w:val="007C483C"/>
    <w:rsid w:val="00803648"/>
    <w:rsid w:val="0086744B"/>
    <w:rsid w:val="008859CF"/>
    <w:rsid w:val="008C3F48"/>
    <w:rsid w:val="008E716C"/>
    <w:rsid w:val="008F61A5"/>
    <w:rsid w:val="00923612"/>
    <w:rsid w:val="00962586"/>
    <w:rsid w:val="009677E5"/>
    <w:rsid w:val="00980737"/>
    <w:rsid w:val="009861C0"/>
    <w:rsid w:val="009A1396"/>
    <w:rsid w:val="00A31891"/>
    <w:rsid w:val="00A32889"/>
    <w:rsid w:val="00A35657"/>
    <w:rsid w:val="00A75DF2"/>
    <w:rsid w:val="00B17F16"/>
    <w:rsid w:val="00B21FB4"/>
    <w:rsid w:val="00B620F9"/>
    <w:rsid w:val="00BB27D7"/>
    <w:rsid w:val="00BB3249"/>
    <w:rsid w:val="00BE288C"/>
    <w:rsid w:val="00C92720"/>
    <w:rsid w:val="00C92D13"/>
    <w:rsid w:val="00D04F26"/>
    <w:rsid w:val="00D25EB7"/>
    <w:rsid w:val="00D3472B"/>
    <w:rsid w:val="00D54368"/>
    <w:rsid w:val="00D62516"/>
    <w:rsid w:val="00D630C3"/>
    <w:rsid w:val="00D73793"/>
    <w:rsid w:val="00D87F28"/>
    <w:rsid w:val="00D95C12"/>
    <w:rsid w:val="00DA1FFC"/>
    <w:rsid w:val="00DB4C0C"/>
    <w:rsid w:val="00DD6476"/>
    <w:rsid w:val="00DF2BB1"/>
    <w:rsid w:val="00E04595"/>
    <w:rsid w:val="00E11EA9"/>
    <w:rsid w:val="00E564A0"/>
    <w:rsid w:val="00E667DD"/>
    <w:rsid w:val="00E67B73"/>
    <w:rsid w:val="00E76E63"/>
    <w:rsid w:val="00EB0ED2"/>
    <w:rsid w:val="00EC1210"/>
    <w:rsid w:val="00F2337E"/>
    <w:rsid w:val="00F32C62"/>
    <w:rsid w:val="00F71948"/>
    <w:rsid w:val="00F75A35"/>
    <w:rsid w:val="00F87A1F"/>
    <w:rsid w:val="00FA2C1C"/>
    <w:rsid w:val="00FC18D0"/>
    <w:rsid w:val="00FC3CE1"/>
    <w:rsid w:val="00FD2E8F"/>
    <w:rsid w:val="00FF6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B9AAF"/>
  <w15:chartTrackingRefBased/>
  <w15:docId w15:val="{AE9BB77B-749A-4D8E-9B3C-9D152A46C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DF2"/>
  </w:style>
  <w:style w:type="paragraph" w:styleId="Heading1">
    <w:name w:val="heading 1"/>
    <w:basedOn w:val="Normal"/>
    <w:next w:val="Normal"/>
    <w:link w:val="Heading1Char"/>
    <w:uiPriority w:val="9"/>
    <w:qFormat/>
    <w:rsid w:val="00A75D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5D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5D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5D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5D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5D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5D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5D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5D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D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5D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5D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5D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5D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5D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5D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5D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5DF2"/>
    <w:rPr>
      <w:rFonts w:eastAsiaTheme="majorEastAsia" w:cstheme="majorBidi"/>
      <w:color w:val="272727" w:themeColor="text1" w:themeTint="D8"/>
    </w:rPr>
  </w:style>
  <w:style w:type="paragraph" w:styleId="Title">
    <w:name w:val="Title"/>
    <w:basedOn w:val="Normal"/>
    <w:next w:val="Normal"/>
    <w:link w:val="TitleChar"/>
    <w:uiPriority w:val="10"/>
    <w:qFormat/>
    <w:rsid w:val="00A75D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5D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5D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5D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5DF2"/>
    <w:pPr>
      <w:spacing w:before="160"/>
      <w:jc w:val="center"/>
    </w:pPr>
    <w:rPr>
      <w:i/>
      <w:iCs/>
      <w:color w:val="404040" w:themeColor="text1" w:themeTint="BF"/>
    </w:rPr>
  </w:style>
  <w:style w:type="character" w:customStyle="1" w:styleId="QuoteChar">
    <w:name w:val="Quote Char"/>
    <w:basedOn w:val="DefaultParagraphFont"/>
    <w:link w:val="Quote"/>
    <w:uiPriority w:val="29"/>
    <w:rsid w:val="00A75DF2"/>
    <w:rPr>
      <w:i/>
      <w:iCs/>
      <w:color w:val="404040" w:themeColor="text1" w:themeTint="BF"/>
    </w:rPr>
  </w:style>
  <w:style w:type="paragraph" w:styleId="ListParagraph">
    <w:name w:val="List Paragraph"/>
    <w:basedOn w:val="Normal"/>
    <w:uiPriority w:val="34"/>
    <w:qFormat/>
    <w:rsid w:val="00A75DF2"/>
    <w:pPr>
      <w:ind w:left="720"/>
      <w:contextualSpacing/>
    </w:pPr>
  </w:style>
  <w:style w:type="character" w:styleId="IntenseEmphasis">
    <w:name w:val="Intense Emphasis"/>
    <w:basedOn w:val="DefaultParagraphFont"/>
    <w:uiPriority w:val="21"/>
    <w:qFormat/>
    <w:rsid w:val="00A75DF2"/>
    <w:rPr>
      <w:i/>
      <w:iCs/>
      <w:color w:val="0F4761" w:themeColor="accent1" w:themeShade="BF"/>
    </w:rPr>
  </w:style>
  <w:style w:type="paragraph" w:styleId="IntenseQuote">
    <w:name w:val="Intense Quote"/>
    <w:basedOn w:val="Normal"/>
    <w:next w:val="Normal"/>
    <w:link w:val="IntenseQuoteChar"/>
    <w:uiPriority w:val="30"/>
    <w:qFormat/>
    <w:rsid w:val="00A75D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5DF2"/>
    <w:rPr>
      <w:i/>
      <w:iCs/>
      <w:color w:val="0F4761" w:themeColor="accent1" w:themeShade="BF"/>
    </w:rPr>
  </w:style>
  <w:style w:type="character" w:styleId="IntenseReference">
    <w:name w:val="Intense Reference"/>
    <w:basedOn w:val="DefaultParagraphFont"/>
    <w:uiPriority w:val="32"/>
    <w:qFormat/>
    <w:rsid w:val="00A75DF2"/>
    <w:rPr>
      <w:b/>
      <w:bCs/>
      <w:smallCaps/>
      <w:color w:val="0F4761" w:themeColor="accent1" w:themeShade="BF"/>
      <w:spacing w:val="5"/>
    </w:rPr>
  </w:style>
  <w:style w:type="table" w:styleId="TableGrid">
    <w:name w:val="Table Grid"/>
    <w:basedOn w:val="TableNormal"/>
    <w:uiPriority w:val="39"/>
    <w:rsid w:val="00A75D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F61A5"/>
    <w:rPr>
      <w:color w:val="467886" w:themeColor="hyperlink"/>
      <w:u w:val="single"/>
    </w:rPr>
  </w:style>
  <w:style w:type="paragraph" w:styleId="Header">
    <w:name w:val="header"/>
    <w:basedOn w:val="Normal"/>
    <w:link w:val="HeaderChar"/>
    <w:uiPriority w:val="99"/>
    <w:unhideWhenUsed/>
    <w:rsid w:val="00DF2B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BB1"/>
  </w:style>
  <w:style w:type="paragraph" w:styleId="Footer">
    <w:name w:val="footer"/>
    <w:basedOn w:val="Normal"/>
    <w:link w:val="FooterChar"/>
    <w:uiPriority w:val="99"/>
    <w:unhideWhenUsed/>
    <w:rsid w:val="00DF2B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BB1"/>
  </w:style>
  <w:style w:type="character" w:styleId="UnresolvedMention">
    <w:name w:val="Unresolved Mention"/>
    <w:basedOn w:val="DefaultParagraphFont"/>
    <w:uiPriority w:val="99"/>
    <w:semiHidden/>
    <w:unhideWhenUsed/>
    <w:rsid w:val="008C3F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557444/" TargetMode="External"/><Relationship Id="rId13" Type="http://schemas.openxmlformats.org/officeDocument/2006/relationships/hyperlink" Target="https://performanceandimprovement.nhs.wales/functions/quality-safety-and-improvement/improvement/our-work/mental-health/dementia-care/dementia-care-mapping/dementia-care-mapping-implementation-guide/" TargetMode="External"/><Relationship Id="rId18" Type="http://schemas.openxmlformats.org/officeDocument/2006/relationships/hyperlink" Target="https://doi.org/10.1080/13607863.2019.1602590" TargetMode="External"/><Relationship Id="rId3" Type="http://schemas.openxmlformats.org/officeDocument/2006/relationships/settings" Target="settings.xml"/><Relationship Id="rId21" Type="http://schemas.openxmlformats.org/officeDocument/2006/relationships/hyperlink" Target="https://www.gov.wales/draft-dementia-strategy-wales-2026-2036" TargetMode="External"/><Relationship Id="rId7" Type="http://schemas.openxmlformats.org/officeDocument/2006/relationships/hyperlink" Target="https://www.bjanaesthesia.org/cms/10.1016/j.bja.2017.11.087/attachment/1b96cb9d-34e1-4735-b798-645bbce4879a/mmc2.pdf" TargetMode="External"/><Relationship Id="rId12" Type="http://schemas.openxmlformats.org/officeDocument/2006/relationships/hyperlink" Target="https://abuhb.nhs.wales/files/dementia/dementia-standards-pathway-document-english-finalpdf/" TargetMode="External"/><Relationship Id="rId17" Type="http://schemas.openxmlformats.org/officeDocument/2006/relationships/hyperlink" Target="https://research.senedd.wales/research-articles/the-social-services-and-well-being-act-how-well-is-it-working-part-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anaw/2014/4/contents" TargetMode="External"/><Relationship Id="rId20" Type="http://schemas.openxmlformats.org/officeDocument/2006/relationships/hyperlink" Target="https://www.gov.wales/dementia-action-plan-progress-update-october-202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wales/dementia-action-plan-strengthening-provision-response-covid-19-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86/s12877-024-04665-3" TargetMode="External"/><Relationship Id="rId23" Type="http://schemas.openxmlformats.org/officeDocument/2006/relationships/header" Target="header1.xml"/><Relationship Id="rId10" Type="http://schemas.openxmlformats.org/officeDocument/2006/relationships/hyperlink" Target="https://www.gov.wales/sites/default/files/publications/2019-04/dementia-action-plan-for-wales.pdf" TargetMode="External"/><Relationship Id="rId19" Type="http://schemas.openxmlformats.org/officeDocument/2006/relationships/hyperlink" Target="https://doi.org/10.1080/13607863.2023.2280925"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21-10/our-strategy-for-an-ageing-society.pdf#:~:text=It%20promotes%20a%20greater%20emphasis%20on%20preventing,services%20which%20are%20delivered%20closer%20to%20home" TargetMode="External"/><Relationship Id="rId14" Type="http://schemas.openxmlformats.org/officeDocument/2006/relationships/hyperlink" Target="https://doi.org/10.1016/j.cpr.2023.102268" TargetMode="External"/><Relationship Id="rId22" Type="http://schemas.openxmlformats.org/officeDocument/2006/relationships/hyperlink" Target="https://www.gov.wales/written-statement-creating-age-friendly-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40C7F-CE78-4736-B4E9-551F56318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14</Pages>
  <Words>3687</Words>
  <Characters>21020</Characters>
  <Application>Microsoft Office Word</Application>
  <DocSecurity>0</DocSecurity>
  <Lines>175</Lines>
  <Paragraphs>49</Paragraphs>
  <ScaleCrop>false</ScaleCrop>
  <Company/>
  <LinksUpToDate>false</LinksUpToDate>
  <CharactersWithSpaces>24658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ozzy hopkins</dc:creator>
  <cp:keywords/>
  <dc:description/>
  <cp:lastModifiedBy>ozzy hopkins</cp:lastModifiedBy>
  <cp:revision>90</cp:revision>
  <cp:lastPrinted>2026-07-18T17:17:00Z</cp:lastPrinted>
  <dcterms:created xsi:type="dcterms:W3CDTF">2026-07-18T17:00:00Z</dcterms:created>
  <dcterms:modified xsi:type="dcterms:W3CDTF">2026-07-19T19:25:00Z</dcterms:modified>
</cp:coreProperties>
</file>