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47A6" w:rsidRPr="00A74757" w:rsidRDefault="007547A6" w:rsidP="00602311">
      <w:pPr>
        <w:spacing w:line="480" w:lineRule="auto"/>
        <w:rPr>
          <w:b/>
          <w:color w:val="000000" w:themeColor="text1"/>
          <w:sz w:val="32"/>
          <w:szCs w:val="32"/>
        </w:rPr>
      </w:pPr>
    </w:p>
    <w:p w:rsidR="007547A6" w:rsidRPr="00A74757" w:rsidRDefault="004A5603" w:rsidP="00602311">
      <w:pPr>
        <w:spacing w:line="480" w:lineRule="auto"/>
        <w:jc w:val="center"/>
        <w:rPr>
          <w:b/>
          <w:color w:val="000000" w:themeColor="text1"/>
          <w:sz w:val="32"/>
          <w:szCs w:val="32"/>
        </w:rPr>
      </w:pPr>
      <w:r>
        <w:rPr>
          <w:b/>
          <w:color w:val="000000" w:themeColor="text1"/>
          <w:sz w:val="32"/>
          <w:szCs w:val="32"/>
        </w:rPr>
        <w:t>University</w:t>
      </w:r>
      <w:r w:rsidRPr="004A5603">
        <w:rPr>
          <w:b/>
          <w:color w:val="000000" w:themeColor="text1"/>
          <w:sz w:val="32"/>
          <w:szCs w:val="32"/>
        </w:rPr>
        <w:t xml:space="preserve"> of </w:t>
      </w:r>
      <w:r>
        <w:rPr>
          <w:b/>
          <w:color w:val="000000" w:themeColor="text1"/>
          <w:sz w:val="32"/>
          <w:szCs w:val="32"/>
        </w:rPr>
        <w:t>Wales</w:t>
      </w:r>
      <w:r w:rsidRPr="004A5603">
        <w:rPr>
          <w:b/>
          <w:color w:val="000000" w:themeColor="text1"/>
          <w:sz w:val="32"/>
          <w:szCs w:val="32"/>
        </w:rPr>
        <w:t xml:space="preserve"> Trinity Saint David London Campus</w:t>
      </w:r>
    </w:p>
    <w:p w:rsidR="004A5603" w:rsidRPr="004A5603" w:rsidRDefault="004A5603" w:rsidP="00602311">
      <w:pPr>
        <w:spacing w:line="480" w:lineRule="auto"/>
        <w:jc w:val="center"/>
        <w:rPr>
          <w:b/>
          <w:color w:val="000000" w:themeColor="text1"/>
          <w:sz w:val="32"/>
          <w:szCs w:val="32"/>
        </w:rPr>
      </w:pPr>
      <w:r w:rsidRPr="004A5603">
        <w:rPr>
          <w:b/>
          <w:color w:val="000000" w:themeColor="text1"/>
          <w:sz w:val="32"/>
          <w:szCs w:val="32"/>
        </w:rPr>
        <w:t>Strategic Management and Sustainability</w:t>
      </w:r>
    </w:p>
    <w:p w:rsidR="004A5603" w:rsidRPr="004A5603" w:rsidRDefault="004A5603" w:rsidP="00602311">
      <w:pPr>
        <w:spacing w:line="480" w:lineRule="auto"/>
        <w:jc w:val="center"/>
        <w:rPr>
          <w:b/>
          <w:color w:val="000000" w:themeColor="text1"/>
          <w:sz w:val="32"/>
          <w:szCs w:val="32"/>
        </w:rPr>
      </w:pPr>
      <w:r w:rsidRPr="004A5603">
        <w:rPr>
          <w:b/>
          <w:color w:val="000000" w:themeColor="text1"/>
          <w:sz w:val="32"/>
          <w:szCs w:val="32"/>
        </w:rPr>
        <w:t>LCBB6004</w:t>
      </w:r>
    </w:p>
    <w:p w:rsidR="004A5603" w:rsidRPr="004A5603" w:rsidRDefault="00F64AFD" w:rsidP="00602311">
      <w:pPr>
        <w:spacing w:line="480" w:lineRule="auto"/>
        <w:jc w:val="center"/>
        <w:rPr>
          <w:b/>
          <w:color w:val="000000" w:themeColor="text1"/>
          <w:sz w:val="32"/>
          <w:szCs w:val="32"/>
        </w:rPr>
      </w:pPr>
      <w:r w:rsidRPr="004A5603">
        <w:rPr>
          <w:b/>
          <w:color w:val="000000" w:themeColor="text1"/>
          <w:sz w:val="32"/>
          <w:szCs w:val="32"/>
        </w:rPr>
        <w:t>Assessment</w:t>
      </w:r>
      <w:r w:rsidR="004A5603" w:rsidRPr="004A5603">
        <w:rPr>
          <w:b/>
          <w:color w:val="000000" w:themeColor="text1"/>
          <w:sz w:val="32"/>
          <w:szCs w:val="32"/>
        </w:rPr>
        <w:t xml:space="preserve"> 1 -Essay</w:t>
      </w:r>
    </w:p>
    <w:p w:rsidR="00F64AFD" w:rsidRDefault="004A5603" w:rsidP="00602311">
      <w:pPr>
        <w:spacing w:line="480" w:lineRule="auto"/>
        <w:jc w:val="center"/>
        <w:rPr>
          <w:b/>
          <w:color w:val="000000" w:themeColor="text1"/>
          <w:sz w:val="32"/>
          <w:szCs w:val="32"/>
        </w:rPr>
      </w:pPr>
      <w:r w:rsidRPr="004A5603">
        <w:rPr>
          <w:b/>
          <w:color w:val="000000" w:themeColor="text1"/>
          <w:sz w:val="32"/>
          <w:szCs w:val="32"/>
        </w:rPr>
        <w:t>Lecture</w:t>
      </w:r>
      <w:r w:rsidR="00F64AFD" w:rsidRPr="00F64AFD">
        <w:rPr>
          <w:b/>
          <w:color w:val="000000" w:themeColor="text1"/>
          <w:sz w:val="32"/>
          <w:szCs w:val="32"/>
        </w:rPr>
        <w:t>: Dr.Hossein Shokri</w:t>
      </w:r>
    </w:p>
    <w:p w:rsidR="004A5603" w:rsidRPr="004A5603" w:rsidRDefault="00F64AFD" w:rsidP="00602311">
      <w:pPr>
        <w:spacing w:line="480" w:lineRule="auto"/>
        <w:jc w:val="center"/>
        <w:rPr>
          <w:b/>
          <w:color w:val="000000" w:themeColor="text1"/>
          <w:sz w:val="32"/>
          <w:szCs w:val="32"/>
        </w:rPr>
      </w:pPr>
      <w:r>
        <w:rPr>
          <w:b/>
          <w:color w:val="000000" w:themeColor="text1"/>
          <w:sz w:val="32"/>
          <w:szCs w:val="32"/>
        </w:rPr>
        <w:t xml:space="preserve">Student Name: </w:t>
      </w:r>
      <w:r w:rsidR="004A5603" w:rsidRPr="004A5603">
        <w:rPr>
          <w:b/>
          <w:color w:val="000000" w:themeColor="text1"/>
          <w:sz w:val="32"/>
          <w:szCs w:val="32"/>
        </w:rPr>
        <w:t>Nadya Vasileva</w:t>
      </w:r>
    </w:p>
    <w:p w:rsidR="004A5603" w:rsidRPr="004A5603" w:rsidRDefault="004A5603" w:rsidP="00602311">
      <w:pPr>
        <w:spacing w:line="480" w:lineRule="auto"/>
        <w:jc w:val="center"/>
        <w:rPr>
          <w:b/>
          <w:color w:val="000000" w:themeColor="text1"/>
          <w:sz w:val="32"/>
          <w:szCs w:val="32"/>
        </w:rPr>
      </w:pPr>
      <w:r w:rsidRPr="004A5603">
        <w:rPr>
          <w:b/>
          <w:color w:val="000000" w:themeColor="text1"/>
          <w:sz w:val="32"/>
          <w:szCs w:val="32"/>
        </w:rPr>
        <w:t>Student ID: 1908838</w:t>
      </w:r>
    </w:p>
    <w:p w:rsidR="007547A6" w:rsidRPr="00A74757" w:rsidRDefault="004A5603" w:rsidP="00602311">
      <w:pPr>
        <w:spacing w:line="480" w:lineRule="auto"/>
        <w:jc w:val="center"/>
        <w:rPr>
          <w:b/>
          <w:color w:val="000000" w:themeColor="text1"/>
          <w:sz w:val="32"/>
          <w:szCs w:val="32"/>
        </w:rPr>
      </w:pPr>
      <w:r w:rsidRPr="004A5603">
        <w:rPr>
          <w:b/>
          <w:color w:val="000000" w:themeColor="text1"/>
          <w:sz w:val="32"/>
          <w:szCs w:val="32"/>
        </w:rPr>
        <w:t>Group 2 BAMB</w:t>
      </w:r>
    </w:p>
    <w:p w:rsidR="007547A6" w:rsidRPr="00A74757" w:rsidRDefault="007547A6" w:rsidP="00602311">
      <w:pPr>
        <w:spacing w:line="480" w:lineRule="auto"/>
        <w:jc w:val="center"/>
        <w:rPr>
          <w:b/>
          <w:color w:val="000000" w:themeColor="text1"/>
          <w:sz w:val="32"/>
          <w:szCs w:val="32"/>
        </w:rPr>
      </w:pPr>
    </w:p>
    <w:p w:rsidR="002956A8" w:rsidRPr="00A74757" w:rsidRDefault="002956A8" w:rsidP="00602311">
      <w:pPr>
        <w:spacing w:line="480" w:lineRule="auto"/>
        <w:jc w:val="center"/>
        <w:rPr>
          <w:b/>
          <w:color w:val="000000" w:themeColor="text1"/>
          <w:sz w:val="32"/>
          <w:szCs w:val="32"/>
        </w:rPr>
      </w:pPr>
      <w:r w:rsidRPr="00A74757">
        <w:rPr>
          <w:b/>
          <w:color w:val="000000" w:themeColor="text1"/>
          <w:sz w:val="32"/>
          <w:szCs w:val="32"/>
        </w:rPr>
        <w:br/>
      </w:r>
    </w:p>
    <w:p w:rsidR="002956A8" w:rsidRPr="00A74757" w:rsidRDefault="002956A8" w:rsidP="00602311">
      <w:pPr>
        <w:spacing w:line="480" w:lineRule="auto"/>
        <w:rPr>
          <w:b/>
          <w:color w:val="000000" w:themeColor="text1"/>
          <w:sz w:val="32"/>
          <w:szCs w:val="32"/>
        </w:rPr>
      </w:pPr>
      <w:r w:rsidRPr="00A74757">
        <w:rPr>
          <w:b/>
          <w:color w:val="000000" w:themeColor="text1"/>
          <w:sz w:val="32"/>
          <w:szCs w:val="32"/>
        </w:rPr>
        <w:br w:type="page"/>
      </w:r>
    </w:p>
    <w:p w:rsidR="002956A8" w:rsidRPr="00A74757" w:rsidRDefault="002956A8" w:rsidP="00602311">
      <w:pPr>
        <w:spacing w:line="480" w:lineRule="auto"/>
        <w:jc w:val="center"/>
        <w:rPr>
          <w:b/>
          <w:bCs/>
          <w:color w:val="000000" w:themeColor="text1"/>
        </w:rPr>
      </w:pPr>
      <w:r w:rsidRPr="00A74757">
        <w:rPr>
          <w:b/>
          <w:bCs/>
          <w:color w:val="000000" w:themeColor="text1"/>
        </w:rPr>
        <w:t>Table of Contents</w:t>
      </w:r>
    </w:p>
    <w:p w:rsidR="004903BD" w:rsidRDefault="00C400FD"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r w:rsidRPr="00A74757">
        <w:rPr>
          <w:b/>
          <w:bCs/>
        </w:rPr>
        <w:fldChar w:fldCharType="begin"/>
      </w:r>
      <w:r w:rsidR="00715235" w:rsidRPr="00A74757">
        <w:rPr>
          <w:b/>
          <w:bCs/>
        </w:rPr>
        <w:instrText xml:space="preserve"> TOC \h \z \t "Heading 1" \c </w:instrText>
      </w:r>
      <w:r w:rsidRPr="00A74757">
        <w:rPr>
          <w:b/>
          <w:bCs/>
        </w:rPr>
        <w:fldChar w:fldCharType="separate"/>
      </w:r>
      <w:hyperlink w:anchor="_Toc113527817" w:history="1">
        <w:r w:rsidR="004903BD" w:rsidRPr="00E55438">
          <w:rPr>
            <w:rStyle w:val="ac"/>
            <w:noProof/>
          </w:rPr>
          <w:t>Introduction</w:t>
        </w:r>
        <w:r w:rsidR="004903BD">
          <w:rPr>
            <w:noProof/>
            <w:webHidden/>
          </w:rPr>
          <w:tab/>
        </w:r>
        <w:r w:rsidR="004903BD">
          <w:rPr>
            <w:noProof/>
            <w:webHidden/>
          </w:rPr>
          <w:fldChar w:fldCharType="begin"/>
        </w:r>
        <w:r w:rsidR="004903BD">
          <w:rPr>
            <w:noProof/>
            <w:webHidden/>
          </w:rPr>
          <w:instrText xml:space="preserve"> PAGEREF _Toc113527817 \h </w:instrText>
        </w:r>
        <w:r w:rsidR="004903BD">
          <w:rPr>
            <w:noProof/>
            <w:webHidden/>
          </w:rPr>
        </w:r>
        <w:r w:rsidR="004903BD">
          <w:rPr>
            <w:noProof/>
            <w:webHidden/>
          </w:rPr>
          <w:fldChar w:fldCharType="separate"/>
        </w:r>
        <w:r w:rsidR="004903BD">
          <w:rPr>
            <w:noProof/>
            <w:webHidden/>
          </w:rPr>
          <w:t>2</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18" w:history="1">
        <w:r w:rsidR="004903BD" w:rsidRPr="00E55438">
          <w:rPr>
            <w:rStyle w:val="ac"/>
            <w:noProof/>
          </w:rPr>
          <w:t>Company Background</w:t>
        </w:r>
        <w:r w:rsidR="004903BD">
          <w:rPr>
            <w:noProof/>
            <w:webHidden/>
          </w:rPr>
          <w:tab/>
        </w:r>
        <w:r w:rsidR="004903BD">
          <w:rPr>
            <w:noProof/>
            <w:webHidden/>
          </w:rPr>
          <w:fldChar w:fldCharType="begin"/>
        </w:r>
        <w:r w:rsidR="004903BD">
          <w:rPr>
            <w:noProof/>
            <w:webHidden/>
          </w:rPr>
          <w:instrText xml:space="preserve"> PAGEREF _Toc113527818 \h </w:instrText>
        </w:r>
        <w:r w:rsidR="004903BD">
          <w:rPr>
            <w:noProof/>
            <w:webHidden/>
          </w:rPr>
        </w:r>
        <w:r w:rsidR="004903BD">
          <w:rPr>
            <w:noProof/>
            <w:webHidden/>
          </w:rPr>
          <w:fldChar w:fldCharType="separate"/>
        </w:r>
        <w:r w:rsidR="004903BD">
          <w:rPr>
            <w:noProof/>
            <w:webHidden/>
          </w:rPr>
          <w:t>2</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19" w:history="1">
        <w:r w:rsidR="004903BD" w:rsidRPr="00E55438">
          <w:rPr>
            <w:rStyle w:val="ac"/>
            <w:noProof/>
          </w:rPr>
          <w:t>Strategic Analysis</w:t>
        </w:r>
        <w:r w:rsidR="004903BD">
          <w:rPr>
            <w:noProof/>
            <w:webHidden/>
          </w:rPr>
          <w:tab/>
        </w:r>
        <w:r w:rsidR="004903BD">
          <w:rPr>
            <w:noProof/>
            <w:webHidden/>
          </w:rPr>
          <w:fldChar w:fldCharType="begin"/>
        </w:r>
        <w:r w:rsidR="004903BD">
          <w:rPr>
            <w:noProof/>
            <w:webHidden/>
          </w:rPr>
          <w:instrText xml:space="preserve"> PAGEREF _Toc113527819 \h </w:instrText>
        </w:r>
        <w:r w:rsidR="004903BD">
          <w:rPr>
            <w:noProof/>
            <w:webHidden/>
          </w:rPr>
        </w:r>
        <w:r w:rsidR="004903BD">
          <w:rPr>
            <w:noProof/>
            <w:webHidden/>
          </w:rPr>
          <w:fldChar w:fldCharType="separate"/>
        </w:r>
        <w:r w:rsidR="004903BD">
          <w:rPr>
            <w:noProof/>
            <w:webHidden/>
          </w:rPr>
          <w:t>3</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0" w:history="1">
        <w:r w:rsidR="004903BD" w:rsidRPr="00E55438">
          <w:rPr>
            <w:rStyle w:val="ac"/>
            <w:i/>
            <w:noProof/>
          </w:rPr>
          <w:t>Internal analysis</w:t>
        </w:r>
        <w:r w:rsidR="004903BD">
          <w:rPr>
            <w:noProof/>
            <w:webHidden/>
          </w:rPr>
          <w:tab/>
        </w:r>
        <w:r w:rsidR="004903BD">
          <w:rPr>
            <w:noProof/>
            <w:webHidden/>
          </w:rPr>
          <w:fldChar w:fldCharType="begin"/>
        </w:r>
        <w:r w:rsidR="004903BD">
          <w:rPr>
            <w:noProof/>
            <w:webHidden/>
          </w:rPr>
          <w:instrText xml:space="preserve"> PAGEREF _Toc113527820 \h </w:instrText>
        </w:r>
        <w:r w:rsidR="004903BD">
          <w:rPr>
            <w:noProof/>
            <w:webHidden/>
          </w:rPr>
        </w:r>
        <w:r w:rsidR="004903BD">
          <w:rPr>
            <w:noProof/>
            <w:webHidden/>
          </w:rPr>
          <w:fldChar w:fldCharType="separate"/>
        </w:r>
        <w:r w:rsidR="004903BD">
          <w:rPr>
            <w:noProof/>
            <w:webHidden/>
          </w:rPr>
          <w:t>3</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1" w:history="1">
        <w:r w:rsidR="004903BD" w:rsidRPr="00E55438">
          <w:rPr>
            <w:rStyle w:val="ac"/>
            <w:noProof/>
          </w:rPr>
          <w:t>1) Identification of key business strategy of Volkswagen (VW) Group in past five years</w:t>
        </w:r>
        <w:r w:rsidR="004903BD">
          <w:rPr>
            <w:noProof/>
            <w:webHidden/>
          </w:rPr>
          <w:tab/>
        </w:r>
        <w:r w:rsidR="004903BD">
          <w:rPr>
            <w:noProof/>
            <w:webHidden/>
          </w:rPr>
          <w:fldChar w:fldCharType="begin"/>
        </w:r>
        <w:r w:rsidR="004903BD">
          <w:rPr>
            <w:noProof/>
            <w:webHidden/>
          </w:rPr>
          <w:instrText xml:space="preserve"> PAGEREF _Toc113527821 \h </w:instrText>
        </w:r>
        <w:r w:rsidR="004903BD">
          <w:rPr>
            <w:noProof/>
            <w:webHidden/>
          </w:rPr>
        </w:r>
        <w:r w:rsidR="004903BD">
          <w:rPr>
            <w:noProof/>
            <w:webHidden/>
          </w:rPr>
          <w:fldChar w:fldCharType="separate"/>
        </w:r>
        <w:r w:rsidR="004903BD">
          <w:rPr>
            <w:noProof/>
            <w:webHidden/>
          </w:rPr>
          <w:t>4</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2" w:history="1">
        <w:r w:rsidR="004903BD" w:rsidRPr="00E55438">
          <w:rPr>
            <w:rStyle w:val="ac"/>
            <w:noProof/>
          </w:rPr>
          <w:t>2) Identification of resources and capabilities over five years and their effect on VW's strategy</w:t>
        </w:r>
        <w:r w:rsidR="004903BD">
          <w:rPr>
            <w:noProof/>
            <w:webHidden/>
          </w:rPr>
          <w:tab/>
        </w:r>
        <w:r w:rsidR="004903BD">
          <w:rPr>
            <w:noProof/>
            <w:webHidden/>
          </w:rPr>
          <w:fldChar w:fldCharType="begin"/>
        </w:r>
        <w:r w:rsidR="004903BD">
          <w:rPr>
            <w:noProof/>
            <w:webHidden/>
          </w:rPr>
          <w:instrText xml:space="preserve"> PAGEREF _Toc113527822 \h </w:instrText>
        </w:r>
        <w:r w:rsidR="004903BD">
          <w:rPr>
            <w:noProof/>
            <w:webHidden/>
          </w:rPr>
        </w:r>
        <w:r w:rsidR="004903BD">
          <w:rPr>
            <w:noProof/>
            <w:webHidden/>
          </w:rPr>
          <w:fldChar w:fldCharType="separate"/>
        </w:r>
        <w:r w:rsidR="004903BD">
          <w:rPr>
            <w:noProof/>
            <w:webHidden/>
          </w:rPr>
          <w:t>6</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3" w:history="1">
        <w:r w:rsidR="004903BD" w:rsidRPr="00E55438">
          <w:rPr>
            <w:rStyle w:val="ac"/>
            <w:noProof/>
          </w:rPr>
          <w:t>3) Evaluation of competitive advantage obtained by Volkswagen (VW) for attaining environmental sustainability</w:t>
        </w:r>
        <w:r w:rsidR="004903BD">
          <w:rPr>
            <w:noProof/>
            <w:webHidden/>
          </w:rPr>
          <w:tab/>
        </w:r>
        <w:r w:rsidR="004903BD">
          <w:rPr>
            <w:noProof/>
            <w:webHidden/>
          </w:rPr>
          <w:fldChar w:fldCharType="begin"/>
        </w:r>
        <w:r w:rsidR="004903BD">
          <w:rPr>
            <w:noProof/>
            <w:webHidden/>
          </w:rPr>
          <w:instrText xml:space="preserve"> PAGEREF _Toc113527823 \h </w:instrText>
        </w:r>
        <w:r w:rsidR="004903BD">
          <w:rPr>
            <w:noProof/>
            <w:webHidden/>
          </w:rPr>
        </w:r>
        <w:r w:rsidR="004903BD">
          <w:rPr>
            <w:noProof/>
            <w:webHidden/>
          </w:rPr>
          <w:fldChar w:fldCharType="separate"/>
        </w:r>
        <w:r w:rsidR="004903BD">
          <w:rPr>
            <w:noProof/>
            <w:webHidden/>
          </w:rPr>
          <w:t>9</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4" w:history="1">
        <w:r w:rsidR="004903BD" w:rsidRPr="00E55438">
          <w:rPr>
            <w:rStyle w:val="ac"/>
            <w:noProof/>
          </w:rPr>
          <w:t>4) Recommendation on ways sustainable practices enable Volkswagen Group to develop a competitive advantage in future</w:t>
        </w:r>
        <w:r w:rsidR="004903BD">
          <w:rPr>
            <w:noProof/>
            <w:webHidden/>
          </w:rPr>
          <w:tab/>
        </w:r>
        <w:r w:rsidR="004903BD">
          <w:rPr>
            <w:noProof/>
            <w:webHidden/>
          </w:rPr>
          <w:fldChar w:fldCharType="begin"/>
        </w:r>
        <w:r w:rsidR="004903BD">
          <w:rPr>
            <w:noProof/>
            <w:webHidden/>
          </w:rPr>
          <w:instrText xml:space="preserve"> PAGEREF _Toc113527824 \h </w:instrText>
        </w:r>
        <w:r w:rsidR="004903BD">
          <w:rPr>
            <w:noProof/>
            <w:webHidden/>
          </w:rPr>
        </w:r>
        <w:r w:rsidR="004903BD">
          <w:rPr>
            <w:noProof/>
            <w:webHidden/>
          </w:rPr>
          <w:fldChar w:fldCharType="separate"/>
        </w:r>
        <w:r w:rsidR="004903BD">
          <w:rPr>
            <w:noProof/>
            <w:webHidden/>
          </w:rPr>
          <w:t>12</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5" w:history="1">
        <w:r w:rsidR="004903BD" w:rsidRPr="00E55438">
          <w:rPr>
            <w:rStyle w:val="ac"/>
            <w:noProof/>
          </w:rPr>
          <w:t>Conclusion</w:t>
        </w:r>
        <w:r w:rsidR="004903BD">
          <w:rPr>
            <w:noProof/>
            <w:webHidden/>
          </w:rPr>
          <w:tab/>
        </w:r>
        <w:r w:rsidR="004903BD">
          <w:rPr>
            <w:noProof/>
            <w:webHidden/>
          </w:rPr>
          <w:fldChar w:fldCharType="begin"/>
        </w:r>
        <w:r w:rsidR="004903BD">
          <w:rPr>
            <w:noProof/>
            <w:webHidden/>
          </w:rPr>
          <w:instrText xml:space="preserve"> PAGEREF _Toc113527825 \h </w:instrText>
        </w:r>
        <w:r w:rsidR="004903BD">
          <w:rPr>
            <w:noProof/>
            <w:webHidden/>
          </w:rPr>
        </w:r>
        <w:r w:rsidR="004903BD">
          <w:rPr>
            <w:noProof/>
            <w:webHidden/>
          </w:rPr>
          <w:fldChar w:fldCharType="separate"/>
        </w:r>
        <w:r w:rsidR="004903BD">
          <w:rPr>
            <w:noProof/>
            <w:webHidden/>
          </w:rPr>
          <w:t>13</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6" w:history="1">
        <w:r w:rsidR="004903BD" w:rsidRPr="00E55438">
          <w:rPr>
            <w:rStyle w:val="ac"/>
            <w:noProof/>
            <w:highlight w:val="white"/>
          </w:rPr>
          <w:t>References</w:t>
        </w:r>
        <w:r w:rsidR="004903BD">
          <w:rPr>
            <w:noProof/>
            <w:webHidden/>
          </w:rPr>
          <w:tab/>
        </w:r>
        <w:r w:rsidR="004903BD">
          <w:rPr>
            <w:noProof/>
            <w:webHidden/>
          </w:rPr>
          <w:fldChar w:fldCharType="begin"/>
        </w:r>
        <w:r w:rsidR="004903BD">
          <w:rPr>
            <w:noProof/>
            <w:webHidden/>
          </w:rPr>
          <w:instrText xml:space="preserve"> PAGEREF _Toc113527826 \h </w:instrText>
        </w:r>
        <w:r w:rsidR="004903BD">
          <w:rPr>
            <w:noProof/>
            <w:webHidden/>
          </w:rPr>
        </w:r>
        <w:r w:rsidR="004903BD">
          <w:rPr>
            <w:noProof/>
            <w:webHidden/>
          </w:rPr>
          <w:fldChar w:fldCharType="separate"/>
        </w:r>
        <w:r w:rsidR="004903BD">
          <w:rPr>
            <w:noProof/>
            <w:webHidden/>
          </w:rPr>
          <w:t>14</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7" w:history="1">
        <w:r w:rsidR="004903BD" w:rsidRPr="00E55438">
          <w:rPr>
            <w:rStyle w:val="ac"/>
            <w:noProof/>
          </w:rPr>
          <w:t>Appendix</w:t>
        </w:r>
        <w:r w:rsidR="004903BD">
          <w:rPr>
            <w:noProof/>
            <w:webHidden/>
          </w:rPr>
          <w:tab/>
        </w:r>
        <w:r w:rsidR="004903BD">
          <w:rPr>
            <w:noProof/>
            <w:webHidden/>
          </w:rPr>
          <w:fldChar w:fldCharType="begin"/>
        </w:r>
        <w:r w:rsidR="004903BD">
          <w:rPr>
            <w:noProof/>
            <w:webHidden/>
          </w:rPr>
          <w:instrText xml:space="preserve"> PAGEREF _Toc113527827 \h </w:instrText>
        </w:r>
        <w:r w:rsidR="004903BD">
          <w:rPr>
            <w:noProof/>
            <w:webHidden/>
          </w:rPr>
        </w:r>
        <w:r w:rsidR="004903BD">
          <w:rPr>
            <w:noProof/>
            <w:webHidden/>
          </w:rPr>
          <w:fldChar w:fldCharType="separate"/>
        </w:r>
        <w:r w:rsidR="004903BD">
          <w:rPr>
            <w:noProof/>
            <w:webHidden/>
          </w:rPr>
          <w:t>18</w:t>
        </w:r>
        <w:r w:rsidR="004903BD">
          <w:rPr>
            <w:noProof/>
            <w:webHidden/>
          </w:rPr>
          <w:fldChar w:fldCharType="end"/>
        </w:r>
      </w:hyperlink>
    </w:p>
    <w:p w:rsidR="004903BD" w:rsidRDefault="00DB4A79" w:rsidP="004903BD">
      <w:pPr>
        <w:pStyle w:val="ad"/>
        <w:tabs>
          <w:tab w:val="right" w:leader="dot" w:pos="9019"/>
        </w:tabs>
        <w:spacing w:line="480" w:lineRule="auto"/>
        <w:jc w:val="both"/>
        <w:rPr>
          <w:rFonts w:asciiTheme="minorHAnsi" w:eastAsiaTheme="minorEastAsia" w:hAnsiTheme="minorHAnsi" w:cstheme="minorBidi"/>
          <w:noProof/>
          <w:color w:val="auto"/>
          <w:lang w:val="en-IN"/>
        </w:rPr>
      </w:pPr>
      <w:hyperlink w:anchor="_Toc113527828" w:history="1">
        <w:r w:rsidR="004903BD" w:rsidRPr="00E55438">
          <w:rPr>
            <w:rStyle w:val="ac"/>
            <w:noProof/>
          </w:rPr>
          <w:t>Appendix 1: Internal factors</w:t>
        </w:r>
        <w:r w:rsidR="004903BD">
          <w:rPr>
            <w:noProof/>
            <w:webHidden/>
          </w:rPr>
          <w:tab/>
        </w:r>
        <w:r w:rsidR="004903BD">
          <w:rPr>
            <w:noProof/>
            <w:webHidden/>
          </w:rPr>
          <w:fldChar w:fldCharType="begin"/>
        </w:r>
        <w:r w:rsidR="004903BD">
          <w:rPr>
            <w:noProof/>
            <w:webHidden/>
          </w:rPr>
          <w:instrText xml:space="preserve"> PAGEREF _Toc113527828 \h </w:instrText>
        </w:r>
        <w:r w:rsidR="004903BD">
          <w:rPr>
            <w:noProof/>
            <w:webHidden/>
          </w:rPr>
        </w:r>
        <w:r w:rsidR="004903BD">
          <w:rPr>
            <w:noProof/>
            <w:webHidden/>
          </w:rPr>
          <w:fldChar w:fldCharType="separate"/>
        </w:r>
        <w:r w:rsidR="004903BD">
          <w:rPr>
            <w:noProof/>
            <w:webHidden/>
          </w:rPr>
          <w:t>18</w:t>
        </w:r>
        <w:r w:rsidR="004903BD">
          <w:rPr>
            <w:noProof/>
            <w:webHidden/>
          </w:rPr>
          <w:fldChar w:fldCharType="end"/>
        </w:r>
      </w:hyperlink>
    </w:p>
    <w:p w:rsidR="007634E8" w:rsidRPr="00A74757" w:rsidRDefault="00C400FD" w:rsidP="00602311">
      <w:pPr>
        <w:spacing w:line="480" w:lineRule="auto"/>
        <w:jc w:val="both"/>
        <w:rPr>
          <w:b/>
          <w:bCs/>
          <w:color w:val="000000" w:themeColor="text1"/>
        </w:rPr>
      </w:pPr>
      <w:r w:rsidRPr="00A74757">
        <w:rPr>
          <w:b/>
          <w:bCs/>
          <w:color w:val="000000" w:themeColor="text1"/>
        </w:rPr>
        <w:fldChar w:fldCharType="end"/>
      </w:r>
    </w:p>
    <w:p w:rsidR="0093138D" w:rsidRPr="00A74757" w:rsidRDefault="0093138D" w:rsidP="00602311">
      <w:pPr>
        <w:spacing w:line="480" w:lineRule="auto"/>
        <w:jc w:val="center"/>
        <w:rPr>
          <w:b/>
          <w:bCs/>
          <w:color w:val="000000" w:themeColor="text1"/>
        </w:rPr>
      </w:pPr>
    </w:p>
    <w:p w:rsidR="0093138D" w:rsidRPr="00A74757" w:rsidRDefault="00C400FD" w:rsidP="00602311">
      <w:pPr>
        <w:pStyle w:val="ad"/>
        <w:tabs>
          <w:tab w:val="right" w:leader="dot" w:pos="9019"/>
        </w:tabs>
        <w:spacing w:line="480" w:lineRule="auto"/>
        <w:rPr>
          <w:rFonts w:asciiTheme="minorHAnsi" w:eastAsiaTheme="minorEastAsia" w:hAnsiTheme="minorHAnsi" w:cstheme="minorBidi"/>
          <w:noProof/>
          <w:lang w:val="en-IN"/>
        </w:rPr>
      </w:pPr>
      <w:r w:rsidRPr="00A74757">
        <w:rPr>
          <w:b/>
          <w:bCs/>
        </w:rPr>
        <w:fldChar w:fldCharType="begin"/>
      </w:r>
      <w:r w:rsidR="00834555" w:rsidRPr="00A74757">
        <w:rPr>
          <w:b/>
          <w:bCs/>
        </w:rPr>
        <w:instrText xml:space="preserve"> TOC \h \z \t "Heading 1" \c </w:instrText>
      </w:r>
      <w:r w:rsidRPr="00A74757">
        <w:rPr>
          <w:b/>
          <w:bCs/>
        </w:rPr>
        <w:fldChar w:fldCharType="separate"/>
      </w:r>
    </w:p>
    <w:p w:rsidR="00722CF4" w:rsidRPr="00A74757" w:rsidRDefault="00C400FD" w:rsidP="00602311">
      <w:pPr>
        <w:spacing w:line="480" w:lineRule="auto"/>
        <w:jc w:val="center"/>
        <w:rPr>
          <w:b/>
          <w:bCs/>
          <w:color w:val="000000" w:themeColor="text1"/>
        </w:rPr>
      </w:pPr>
      <w:r w:rsidRPr="00A74757">
        <w:rPr>
          <w:b/>
          <w:bCs/>
          <w:color w:val="000000" w:themeColor="text1"/>
        </w:rPr>
        <w:fldChar w:fldCharType="end"/>
      </w:r>
    </w:p>
    <w:p w:rsidR="00C11B87" w:rsidRPr="00A74757" w:rsidRDefault="00917D7B" w:rsidP="00602311">
      <w:pPr>
        <w:spacing w:line="480" w:lineRule="auto"/>
        <w:jc w:val="center"/>
        <w:rPr>
          <w:b/>
          <w:color w:val="000000" w:themeColor="text1"/>
        </w:rPr>
      </w:pPr>
      <w:r w:rsidRPr="00A74757">
        <w:rPr>
          <w:color w:val="000000" w:themeColor="text1"/>
        </w:rPr>
        <w:br w:type="page"/>
      </w:r>
    </w:p>
    <w:p w:rsidR="007D7EE7" w:rsidRPr="00A74757" w:rsidRDefault="007D7EE7" w:rsidP="00602311">
      <w:pPr>
        <w:pStyle w:val="1"/>
        <w:spacing w:line="480" w:lineRule="auto"/>
      </w:pPr>
      <w:bookmarkStart w:id="0" w:name="_Toc113527817"/>
      <w:r w:rsidRPr="00A74757">
        <w:t>Introduction</w:t>
      </w:r>
      <w:bookmarkEnd w:id="0"/>
    </w:p>
    <w:p w:rsidR="007D7EE7" w:rsidRDefault="007D7EE7" w:rsidP="00602311">
      <w:pPr>
        <w:spacing w:line="480" w:lineRule="auto"/>
        <w:jc w:val="both"/>
        <w:rPr>
          <w:color w:val="000000" w:themeColor="text1"/>
          <w:highlight w:val="white"/>
        </w:rPr>
      </w:pPr>
      <w:r w:rsidRPr="00A74757">
        <w:rPr>
          <w:color w:val="000000" w:themeColor="text1"/>
        </w:rPr>
        <w:t xml:space="preserve">Sustainability is a significant concept for businesses to address issues impacting society and environment. Strategic management is vital for organisations that are attaining long-term growth and development. As opined by </w:t>
      </w:r>
      <w:r w:rsidRPr="00A74757">
        <w:rPr>
          <w:color w:val="000000" w:themeColor="text1"/>
          <w:highlight w:val="white"/>
        </w:rPr>
        <w:t xml:space="preserve">Demirel and Kesidou (2019), sustainability as a concept is implemented to start eco-innovations in businesses in UK. In this report, impact of strategic management and sustainability on business strategy, resources and capabilities influencing competitive advantage is discussed in detail. </w:t>
      </w:r>
    </w:p>
    <w:p w:rsidR="00602311" w:rsidRPr="00B90807" w:rsidRDefault="00602311" w:rsidP="00602311">
      <w:pPr>
        <w:pStyle w:val="1"/>
        <w:spacing w:line="480" w:lineRule="auto"/>
      </w:pPr>
      <w:bookmarkStart w:id="1" w:name="_Toc113527680"/>
      <w:bookmarkStart w:id="2" w:name="_Toc113527818"/>
      <w:r w:rsidRPr="00B90807">
        <w:t>Company Background</w:t>
      </w:r>
      <w:bookmarkEnd w:id="1"/>
      <w:bookmarkEnd w:id="2"/>
      <w:r w:rsidRPr="00B90807">
        <w:t xml:space="preserve"> </w:t>
      </w:r>
    </w:p>
    <w:p w:rsidR="00602311" w:rsidRPr="00B90807" w:rsidRDefault="00602311" w:rsidP="00602311">
      <w:pPr>
        <w:spacing w:line="480" w:lineRule="auto"/>
        <w:jc w:val="both"/>
        <w:rPr>
          <w:color w:val="0000FF"/>
        </w:rPr>
      </w:pPr>
      <w:r w:rsidRPr="00B90807">
        <w:rPr>
          <w:color w:val="0000FF"/>
        </w:rPr>
        <w:t xml:space="preserve">The Volkswagen Group has initiated two individual divisions such as the Automotive and financial divisions. Automotive divisions comprise passenger cars in business areas and financial services division activities with dealers as well as consumer financing. According to business development strategic approaches, this company introduced </w:t>
      </w:r>
      <w:r w:rsidRPr="00B90807">
        <w:rPr>
          <w:i/>
          <w:color w:val="0000FF"/>
        </w:rPr>
        <w:t>“Flying Spur Hybrid Design”</w:t>
      </w:r>
      <w:r w:rsidRPr="00B90807">
        <w:rPr>
          <w:color w:val="0000FF"/>
        </w:rPr>
        <w:t xml:space="preserve"> on Bentley cars to integrate new generation car models followed by GT speed. Development in business approaches increased the delivery of Bentley brand models by 30.8% in 2021 to 14659 vehicles (VOLKSWAGEN, 2021). This company has experienced strong sales growth in USA and China. On the other hand, the imposition of COVID-19 pandemic situation had created potential impacts on limited availability of vehicles and shortage in semiconductors. In the financial year of 2021, this company has generated operating outcomes before the special items of </w:t>
      </w:r>
      <w:r w:rsidRPr="00B90807">
        <w:rPr>
          <w:color w:val="0000FF"/>
          <w:highlight w:val="white"/>
        </w:rPr>
        <w:t xml:space="preserve">€20.0 or 10.6 billion (BBC, 2022). As a result, this company needed to pay more than £ 193 million to 90000 drivers on the basis of the </w:t>
      </w:r>
      <w:r w:rsidRPr="00B90807">
        <w:rPr>
          <w:b/>
          <w:i/>
          <w:color w:val="0000FF"/>
          <w:highlight w:val="white"/>
        </w:rPr>
        <w:t xml:space="preserve">“Dieselgate Settlement”. </w:t>
      </w:r>
      <w:r w:rsidRPr="00B90807">
        <w:rPr>
          <w:color w:val="0000FF"/>
          <w:highlight w:val="white"/>
        </w:rPr>
        <w:t xml:space="preserve">This scenario of special items were resulting from the diesel issues that created adverse impacts on the annual profit percentage and operating functionalities of this company. </w:t>
      </w:r>
    </w:p>
    <w:p w:rsidR="00602311" w:rsidRPr="00B90807" w:rsidRDefault="00602311" w:rsidP="00602311">
      <w:pPr>
        <w:pStyle w:val="1"/>
        <w:spacing w:line="480" w:lineRule="auto"/>
      </w:pPr>
      <w:bookmarkStart w:id="3" w:name="_Toc113527681"/>
      <w:bookmarkStart w:id="4" w:name="_Toc113527819"/>
      <w:r w:rsidRPr="00B90807">
        <w:t>Strategic Analysis</w:t>
      </w:r>
      <w:bookmarkEnd w:id="3"/>
      <w:bookmarkEnd w:id="4"/>
    </w:p>
    <w:p w:rsidR="00602311" w:rsidRPr="004B669E" w:rsidRDefault="00602311" w:rsidP="00602311">
      <w:pPr>
        <w:pStyle w:val="1"/>
        <w:spacing w:line="480" w:lineRule="auto"/>
        <w:rPr>
          <w:i/>
        </w:rPr>
      </w:pPr>
      <w:bookmarkStart w:id="5" w:name="_Toc113527682"/>
      <w:bookmarkStart w:id="6" w:name="_Toc113527820"/>
      <w:r w:rsidRPr="004B669E">
        <w:rPr>
          <w:i/>
        </w:rPr>
        <w:t>Internal analysis</w:t>
      </w:r>
      <w:bookmarkEnd w:id="5"/>
      <w:bookmarkEnd w:id="6"/>
    </w:p>
    <w:p w:rsidR="00602311" w:rsidRPr="00B90807" w:rsidRDefault="00602311" w:rsidP="00602311">
      <w:pPr>
        <w:spacing w:line="480" w:lineRule="auto"/>
        <w:jc w:val="both"/>
        <w:rPr>
          <w:b/>
          <w:color w:val="0000FF"/>
        </w:rPr>
      </w:pPr>
      <w:r w:rsidRPr="00B90807">
        <w:rPr>
          <w:b/>
          <w:color w:val="0000FF"/>
        </w:rPr>
        <w:t xml:space="preserve">Strength </w:t>
      </w:r>
    </w:p>
    <w:p w:rsidR="00602311" w:rsidRPr="00B90807" w:rsidRDefault="00602311" w:rsidP="00602311">
      <w:pPr>
        <w:spacing w:line="480" w:lineRule="auto"/>
        <w:jc w:val="both"/>
        <w:rPr>
          <w:color w:val="0000FF"/>
        </w:rPr>
      </w:pPr>
      <w:r w:rsidRPr="00B90807">
        <w:rPr>
          <w:b/>
          <w:i/>
          <w:color w:val="0000FF"/>
        </w:rPr>
        <w:t xml:space="preserve">Strong Brand Portfolio </w:t>
      </w:r>
      <w:r w:rsidRPr="00B90807">
        <w:rPr>
          <w:color w:val="0000FF"/>
        </w:rPr>
        <w:t xml:space="preserve">is accounted as major strength of Volkswagen group of companies. In financial year 2021, this company introduced </w:t>
      </w:r>
      <w:r w:rsidRPr="00B90807">
        <w:rPr>
          <w:b/>
          <w:i/>
          <w:color w:val="0000FF"/>
        </w:rPr>
        <w:t>TRATON GROUP</w:t>
      </w:r>
      <w:r w:rsidRPr="00B90807">
        <w:rPr>
          <w:color w:val="0000FF"/>
        </w:rPr>
        <w:t xml:space="preserve"> as a global champion in international automobile industry aimed to manage growing importance of sustainability challenges. This new group offers integrated opportunities for value creation and an increasing brand recognition process (VOLKSWAGENAG, 2021). According to </w:t>
      </w:r>
      <w:r w:rsidRPr="00B90807">
        <w:rPr>
          <w:b/>
          <w:i/>
          <w:color w:val="0000FF"/>
        </w:rPr>
        <w:t>“UN Global Compact”</w:t>
      </w:r>
      <w:r w:rsidRPr="00B90807">
        <w:rPr>
          <w:color w:val="0000FF"/>
        </w:rPr>
        <w:t xml:space="preserve"> this initiative helped to take potential success in e-mobility services and contribution to battery electric transport. Followed by </w:t>
      </w:r>
      <w:r w:rsidRPr="00B90807">
        <w:rPr>
          <w:b/>
          <w:i/>
          <w:color w:val="0000FF"/>
        </w:rPr>
        <w:t>“effective manufacturing capacity”,</w:t>
      </w:r>
      <w:r w:rsidRPr="00B90807">
        <w:rPr>
          <w:color w:val="0000FF"/>
        </w:rPr>
        <w:t xml:space="preserve"> this company owns over 118 production plants across the globe and in 2020, carmakers have produced over 8.9 million vehicles. This leading automobile company has a partnership with </w:t>
      </w:r>
      <w:r w:rsidRPr="00B90807">
        <w:rPr>
          <w:b/>
          <w:i/>
          <w:color w:val="0000FF"/>
        </w:rPr>
        <w:t>“Microsoft”</w:t>
      </w:r>
      <w:r w:rsidRPr="00B90807">
        <w:rPr>
          <w:color w:val="0000FF"/>
        </w:rPr>
        <w:t xml:space="preserve"> for integrating </w:t>
      </w:r>
      <w:r w:rsidRPr="00B90807">
        <w:rPr>
          <w:b/>
          <w:i/>
          <w:color w:val="0000FF"/>
        </w:rPr>
        <w:t>"Cloud-based automated driving"</w:t>
      </w:r>
      <w:r w:rsidRPr="00B90807">
        <w:rPr>
          <w:color w:val="0000FF"/>
        </w:rPr>
        <w:t xml:space="preserve"> facilities. </w:t>
      </w:r>
    </w:p>
    <w:p w:rsidR="00602311" w:rsidRPr="00B90807" w:rsidRDefault="00602311" w:rsidP="00602311">
      <w:pPr>
        <w:spacing w:line="480" w:lineRule="auto"/>
        <w:jc w:val="both"/>
        <w:rPr>
          <w:b/>
          <w:color w:val="0000FF"/>
        </w:rPr>
      </w:pPr>
      <w:r w:rsidRPr="00B90807">
        <w:rPr>
          <w:b/>
          <w:color w:val="0000FF"/>
        </w:rPr>
        <w:t>Weakness</w:t>
      </w:r>
    </w:p>
    <w:p w:rsidR="00602311" w:rsidRPr="00B90807" w:rsidRDefault="00602311" w:rsidP="00602311">
      <w:pPr>
        <w:spacing w:line="480" w:lineRule="auto"/>
        <w:jc w:val="both"/>
        <w:rPr>
          <w:color w:val="0000FF"/>
        </w:rPr>
      </w:pPr>
      <w:r w:rsidRPr="00B90807">
        <w:rPr>
          <w:color w:val="0000FF"/>
        </w:rPr>
        <w:t xml:space="preserve">The notable automobile company has planned to cut </w:t>
      </w:r>
      <w:r w:rsidRPr="00B90807">
        <w:rPr>
          <w:b/>
          <w:i/>
          <w:color w:val="0000FF"/>
        </w:rPr>
        <w:t>4000 jobs</w:t>
      </w:r>
      <w:r w:rsidRPr="00B90807">
        <w:rPr>
          <w:color w:val="0000FF"/>
        </w:rPr>
        <w:t xml:space="preserve"> in German plants which has cost an estimated of $598 million. This company has temporarily stopped the process of external hiring. Moreover, Volkswagen's latest EV range ID4 failed to beat its competitors like Tesla, Hyundai and Ford followed by its EPA range (BBC, 2022). Apart from this, </w:t>
      </w:r>
      <w:r w:rsidRPr="00B90807">
        <w:rPr>
          <w:b/>
          <w:i/>
          <w:color w:val="0000FF"/>
        </w:rPr>
        <w:t>“ethical issues or scandal”</w:t>
      </w:r>
      <w:r w:rsidRPr="00B90807">
        <w:rPr>
          <w:color w:val="0000FF"/>
        </w:rPr>
        <w:t xml:space="preserve"> has created potential consequences in the business process of this company. Due to this </w:t>
      </w:r>
      <w:r w:rsidRPr="00B90807">
        <w:rPr>
          <w:b/>
          <w:i/>
          <w:color w:val="0000FF"/>
        </w:rPr>
        <w:t>“Dieselgate settlement”</w:t>
      </w:r>
      <w:r w:rsidRPr="00B90807">
        <w:rPr>
          <w:color w:val="0000FF"/>
        </w:rPr>
        <w:t xml:space="preserve"> this company has faced dilemmas in current business market and experienced legal issues or buyback schemes.  </w:t>
      </w:r>
    </w:p>
    <w:p w:rsidR="00602311" w:rsidRPr="00B90807" w:rsidRDefault="00602311" w:rsidP="00602311">
      <w:pPr>
        <w:spacing w:line="480" w:lineRule="auto"/>
        <w:jc w:val="both"/>
        <w:rPr>
          <w:b/>
          <w:color w:val="0000FF"/>
        </w:rPr>
      </w:pPr>
      <w:r w:rsidRPr="00B90807">
        <w:rPr>
          <w:b/>
          <w:color w:val="0000FF"/>
        </w:rPr>
        <w:t>Opportunity</w:t>
      </w:r>
    </w:p>
    <w:p w:rsidR="00602311" w:rsidRPr="00B90807" w:rsidRDefault="00602311" w:rsidP="00602311">
      <w:pPr>
        <w:spacing w:line="480" w:lineRule="auto"/>
        <w:jc w:val="both"/>
        <w:rPr>
          <w:color w:val="0000FF"/>
        </w:rPr>
      </w:pPr>
      <w:r w:rsidRPr="00B90807">
        <w:rPr>
          <w:color w:val="0000FF"/>
        </w:rPr>
        <w:t xml:space="preserve">Volkswagen decided to further advance its transformation into the digital mobility group and invested </w:t>
      </w:r>
      <w:r w:rsidRPr="00B90807">
        <w:rPr>
          <w:color w:val="0000FF"/>
          <w:highlight w:val="white"/>
        </w:rPr>
        <w:t xml:space="preserve">€ 73 billion in CAPEX for optimising the process of </w:t>
      </w:r>
      <w:r w:rsidRPr="00B90807">
        <w:rPr>
          <w:b/>
          <w:i/>
          <w:color w:val="0000FF"/>
          <w:highlight w:val="white"/>
        </w:rPr>
        <w:t>Research and development.</w:t>
      </w:r>
      <w:r w:rsidRPr="00B90807">
        <w:rPr>
          <w:color w:val="0000FF"/>
          <w:highlight w:val="white"/>
        </w:rPr>
        <w:t xml:space="preserve"> This investment or initiative toward e-mobility provides opportunities in increasing sales figures through hybridisation and digitalisation process within upcoming five years (VOLKSWAGENAG, 2020). Integration of effective components, raw materials and goods would assist this company to improve sustainable supply chain and procurement process on the basis of human rights as well as environmental protection. Developing business partnerships with fleet customers on a long-term or stable relationship also provides extensive opportunities to increase sales figures by 42.1% in Germany and 26.5% in rest of Europe (VOLKSWAGENAG, 2021). This company has invested $2.6 billion towards </w:t>
      </w:r>
      <w:r w:rsidRPr="00B90807">
        <w:rPr>
          <w:b/>
          <w:i/>
          <w:color w:val="0000FF"/>
          <w:highlight w:val="white"/>
        </w:rPr>
        <w:t>“Argo AI technology”</w:t>
      </w:r>
      <w:r w:rsidRPr="00B90807">
        <w:rPr>
          <w:color w:val="0000FF"/>
          <w:highlight w:val="white"/>
        </w:rPr>
        <w:t xml:space="preserve"> to integrate new generation self-driving functionalities. </w:t>
      </w:r>
    </w:p>
    <w:p w:rsidR="00602311" w:rsidRPr="00B90807" w:rsidRDefault="00602311" w:rsidP="00602311">
      <w:pPr>
        <w:spacing w:line="480" w:lineRule="auto"/>
        <w:jc w:val="both"/>
        <w:rPr>
          <w:b/>
          <w:color w:val="0000FF"/>
        </w:rPr>
      </w:pPr>
      <w:r w:rsidRPr="00B90807">
        <w:rPr>
          <w:b/>
          <w:color w:val="0000FF"/>
        </w:rPr>
        <w:t xml:space="preserve">Threat </w:t>
      </w:r>
    </w:p>
    <w:p w:rsidR="00602311" w:rsidRPr="00A74757" w:rsidRDefault="00602311" w:rsidP="00602311">
      <w:pPr>
        <w:spacing w:line="480" w:lineRule="auto"/>
        <w:jc w:val="both"/>
        <w:rPr>
          <w:color w:val="000000" w:themeColor="text1"/>
          <w:highlight w:val="white"/>
        </w:rPr>
      </w:pPr>
      <w:r w:rsidRPr="00B90807">
        <w:rPr>
          <w:b/>
          <w:i/>
          <w:color w:val="0000FF"/>
        </w:rPr>
        <w:t>“Dieselgate issues”</w:t>
      </w:r>
      <w:r w:rsidRPr="00B90807">
        <w:rPr>
          <w:color w:val="0000FF"/>
        </w:rPr>
        <w:t xml:space="preserve"> has created a potential threat for Volkswagen which results in damage, along with fines. Chip manufacturing department of this company faced potential issues in shortage of semiconductors during the on-going pandemic situation. It created potential challenges for automakers and other policymakers. Further, according to current competitive market valuation, this company failed to beat market valuation of Tesla which is $67702 per share (VOLKSWAGENAG, 2020). Therefore, it was asserted that the biggest threat to this company was Tesla due to its rising capital in developing electric vehicles.     </w:t>
      </w:r>
    </w:p>
    <w:p w:rsidR="007D7EE7" w:rsidRPr="00A74757" w:rsidRDefault="007D7EE7" w:rsidP="00602311">
      <w:pPr>
        <w:pStyle w:val="1"/>
        <w:spacing w:line="480" w:lineRule="auto"/>
      </w:pPr>
      <w:bookmarkStart w:id="7" w:name="_Toc113527821"/>
      <w:r w:rsidRPr="00A74757">
        <w:t>1) Identification of key business strategy of Volkswagen (VW) Group in past five years</w:t>
      </w:r>
      <w:bookmarkEnd w:id="7"/>
    </w:p>
    <w:p w:rsidR="007D7EE7" w:rsidRPr="00A74757" w:rsidRDefault="007D7EE7" w:rsidP="00602311">
      <w:pPr>
        <w:spacing w:line="480" w:lineRule="auto"/>
        <w:jc w:val="both"/>
        <w:rPr>
          <w:b/>
          <w:color w:val="000000" w:themeColor="text1"/>
        </w:rPr>
      </w:pPr>
      <w:r w:rsidRPr="00A74757">
        <w:rPr>
          <w:b/>
          <w:color w:val="000000" w:themeColor="text1"/>
        </w:rPr>
        <w:t xml:space="preserve">Sustainability in Volkswagen (VW) Group </w:t>
      </w:r>
    </w:p>
    <w:p w:rsidR="007D7EE7" w:rsidRPr="00A74757" w:rsidRDefault="007D7EE7" w:rsidP="00602311">
      <w:pPr>
        <w:spacing w:line="480" w:lineRule="auto"/>
        <w:jc w:val="both"/>
        <w:rPr>
          <w:color w:val="000000" w:themeColor="text1"/>
        </w:rPr>
      </w:pPr>
      <w:r w:rsidRPr="00A74757">
        <w:rPr>
          <w:color w:val="000000" w:themeColor="text1"/>
        </w:rPr>
        <w:t xml:space="preserve">Business strategy refers to plans and actions that provide an outline for companies to compete in market. According to </w:t>
      </w:r>
      <w:r w:rsidRPr="00A74757">
        <w:rPr>
          <w:color w:val="000000" w:themeColor="text1"/>
          <w:highlight w:val="white"/>
        </w:rPr>
        <w:t xml:space="preserve">Bohnsack </w:t>
      </w:r>
      <w:r w:rsidRPr="00A74757">
        <w:rPr>
          <w:i/>
          <w:color w:val="000000" w:themeColor="text1"/>
          <w:highlight w:val="white"/>
        </w:rPr>
        <w:t>et al</w:t>
      </w:r>
      <w:r w:rsidRPr="00A74757">
        <w:rPr>
          <w:color w:val="000000" w:themeColor="text1"/>
          <w:highlight w:val="white"/>
        </w:rPr>
        <w:t xml:space="preserve">. (2020), businesses are required to implement core strategies that are focussed on attaining sustainability. For instance, electricity is a major concept that is adopted by businesses. Volkswagen started its “Together -strategy 2025” to attain a massive change process to transform its core business activity started in 2016 and find new revenue streams. Battery technology, digitalisation and autonomous driving technology are adopted by Volkswagen Group. This company has adopted electrification initiatives and had planned to sell 22 million new e-vehicles in 2019 (VOLKSWAGEN, 2022). These changes made by VW require this company to realign its core practices. This company has dedicated its efforts to finding new mobility solutions that enable it to expand business operations swiftly. </w:t>
      </w:r>
    </w:p>
    <w:p w:rsidR="007D7EE7" w:rsidRPr="00A74757" w:rsidRDefault="007D7EE7" w:rsidP="00602311">
      <w:pPr>
        <w:spacing w:line="480" w:lineRule="auto"/>
        <w:jc w:val="both"/>
        <w:rPr>
          <w:b/>
          <w:i/>
          <w:color w:val="000000" w:themeColor="text1"/>
        </w:rPr>
      </w:pPr>
      <w:r w:rsidRPr="00A74757">
        <w:rPr>
          <w:b/>
          <w:i/>
          <w:color w:val="000000" w:themeColor="text1"/>
        </w:rPr>
        <w:t xml:space="preserve">Digitalisation in Volkswagen (VW) group </w:t>
      </w:r>
    </w:p>
    <w:p w:rsidR="007D7EE7" w:rsidRPr="00A74757" w:rsidRDefault="007D7EE7" w:rsidP="00602311">
      <w:pPr>
        <w:spacing w:line="480" w:lineRule="auto"/>
        <w:jc w:val="both"/>
        <w:rPr>
          <w:b/>
          <w:i/>
          <w:color w:val="000000" w:themeColor="text1"/>
        </w:rPr>
      </w:pPr>
      <w:r w:rsidRPr="00A74757">
        <w:rPr>
          <w:color w:val="000000" w:themeColor="text1"/>
        </w:rPr>
        <w:t xml:space="preserve">Volkswagen Group is committed to creating foundations that lead to long-term success. This company has an objective to become a global market leader among sustainable mobility providers. According to </w:t>
      </w:r>
      <w:r w:rsidRPr="00A74757">
        <w:rPr>
          <w:color w:val="000000" w:themeColor="text1"/>
          <w:highlight w:val="white"/>
        </w:rPr>
        <w:t xml:space="preserve">Kim </w:t>
      </w:r>
      <w:r w:rsidRPr="00A74757">
        <w:rPr>
          <w:i/>
          <w:color w:val="000000" w:themeColor="text1"/>
          <w:highlight w:val="white"/>
        </w:rPr>
        <w:t>et al</w:t>
      </w:r>
      <w:r w:rsidRPr="00A74757">
        <w:rPr>
          <w:color w:val="000000" w:themeColor="text1"/>
          <w:highlight w:val="white"/>
        </w:rPr>
        <w:t xml:space="preserve">. (2022), Companies such as Volkwagen have created partnerships with businesses that permit them to attain digitization and automation in UK. According to VW’s CEO Matthias Muller, this company is prioritising becoming an efficient, innovative, sustainable and customer-driven business operation that is focused on generating profit systematically. It is expected that automobile industry will change by 2030 and VW group has invested € 27 billion to attain digitalisation of its products and business practices (VOLKSWAGEN, 2020). This company is transforming its technology department including its hardware and software used in business activity in past five years. Businesses are going through radical transformative phases and digitalisation is driving change in different industries in last five years. Hence, Volkswagen Group is adopting a new strategy that is aimed at attaining climate neutrality and is dedicated to building mobility solutions that fulfil current business requirements. </w:t>
      </w:r>
    </w:p>
    <w:p w:rsidR="007D7EE7" w:rsidRPr="00A74757" w:rsidRDefault="007D7EE7" w:rsidP="00602311">
      <w:pPr>
        <w:spacing w:line="480" w:lineRule="auto"/>
        <w:jc w:val="both"/>
        <w:rPr>
          <w:b/>
          <w:i/>
          <w:color w:val="000000" w:themeColor="text1"/>
        </w:rPr>
      </w:pPr>
      <w:r w:rsidRPr="00A74757">
        <w:rPr>
          <w:b/>
          <w:i/>
          <w:color w:val="000000" w:themeColor="text1"/>
        </w:rPr>
        <w:t xml:space="preserve">Strategy to gain electric vehicle market share by Volkswagen group </w:t>
      </w:r>
    </w:p>
    <w:p w:rsidR="007D7EE7" w:rsidRPr="00A74757" w:rsidRDefault="007D7EE7" w:rsidP="00602311">
      <w:pPr>
        <w:spacing w:line="480" w:lineRule="auto"/>
        <w:jc w:val="both"/>
        <w:rPr>
          <w:color w:val="000000" w:themeColor="text1"/>
          <w:highlight w:val="white"/>
        </w:rPr>
      </w:pPr>
      <w:r w:rsidRPr="00A74757">
        <w:rPr>
          <w:color w:val="000000" w:themeColor="text1"/>
        </w:rPr>
        <w:t xml:space="preserve">Transportation is adopting electrification along with automation as products become more digitalised. As reported by </w:t>
      </w:r>
      <w:r w:rsidRPr="00A74757">
        <w:rPr>
          <w:color w:val="000000" w:themeColor="text1"/>
          <w:highlight w:val="white"/>
        </w:rPr>
        <w:t xml:space="preserve">Chamberlain and Majeed (2022), business models are adopted by businesses to predict results of embracing electrification in automobile sector. In UK, VW group has created Volkswagen ID3 electric vehicle model that utilises different Internal Combustion engines (ICE) from traditional vehicles. Transportation strategy is expected to depend on attaining electricity. In 2020, Electric vehicles (EVs) ID3 was built by VW group to integrate smart mobility solutions (VOLKSWAGEN, 2022). This company integrated software that improves customer experiences is implemented in operating systems of these cars. EVs are going to be connected to cloud technology via internet and VW Group expects that this strategy is going to provide a competitive advantage to its business activity. This company’s Information Technology (IT) department has 12,000 staff who </w:t>
      </w:r>
      <w:r w:rsidR="00C86119" w:rsidRPr="00A74757">
        <w:rPr>
          <w:color w:val="000000" w:themeColor="text1"/>
          <w:highlight w:val="white"/>
        </w:rPr>
        <w:t>is</w:t>
      </w:r>
      <w:r w:rsidRPr="00A74757">
        <w:rPr>
          <w:color w:val="000000" w:themeColor="text1"/>
          <w:highlight w:val="white"/>
        </w:rPr>
        <w:t xml:space="preserve"> working to digitalise its business process to reach these business goals (VOLKSWAGEN, 2022). In 2021, IT infrastructure that enables this company to attain carbon neutrality will be built in locations such as Berlin, Wolfsburg, San Francisco and Munich. This is a large initiative as 670,000 employees, suppliers, customers and dealers are impacted by this strategic change of core business in VW Group. </w:t>
      </w:r>
    </w:p>
    <w:p w:rsidR="007D7EE7" w:rsidRPr="00A74757" w:rsidRDefault="007D7EE7" w:rsidP="00602311">
      <w:pPr>
        <w:spacing w:line="480" w:lineRule="auto"/>
        <w:jc w:val="both"/>
        <w:rPr>
          <w:b/>
          <w:i/>
          <w:color w:val="000000" w:themeColor="text1"/>
          <w:highlight w:val="white"/>
        </w:rPr>
      </w:pPr>
      <w:r w:rsidRPr="00A74757">
        <w:rPr>
          <w:b/>
          <w:i/>
          <w:color w:val="000000" w:themeColor="text1"/>
          <w:highlight w:val="white"/>
        </w:rPr>
        <w:t xml:space="preserve">Strategy to be part of Mobility as a Service (MaaS) and autonomous technology by VW Group </w:t>
      </w:r>
    </w:p>
    <w:p w:rsidR="007D7EE7" w:rsidRPr="00A74757" w:rsidRDefault="007D7EE7" w:rsidP="00602311">
      <w:pPr>
        <w:spacing w:line="480" w:lineRule="auto"/>
        <w:jc w:val="both"/>
        <w:rPr>
          <w:color w:val="000000" w:themeColor="text1"/>
          <w:highlight w:val="white"/>
        </w:rPr>
      </w:pPr>
      <w:r w:rsidRPr="00A74757">
        <w:rPr>
          <w:color w:val="000000" w:themeColor="text1"/>
          <w:highlight w:val="white"/>
        </w:rPr>
        <w:t xml:space="preserve">Businesses operating in automobile sector are transforming their business operations to evolve their business activity. As stated by Nikitas </w:t>
      </w:r>
      <w:r w:rsidRPr="00A74757">
        <w:rPr>
          <w:i/>
          <w:color w:val="000000" w:themeColor="text1"/>
          <w:highlight w:val="white"/>
        </w:rPr>
        <w:t>et al</w:t>
      </w:r>
      <w:r w:rsidRPr="00A74757">
        <w:rPr>
          <w:color w:val="000000" w:themeColor="text1"/>
          <w:highlight w:val="white"/>
        </w:rPr>
        <w:t xml:space="preserve">. (2020), businesses operating in mobility sector are utilising new technology such as Artificial Intelligence (AI) to improve transport in smart cities. VW Group faced challenges in past in batting carbon emission goals according to European Standards (EU) which led to legal action against this company in 2015 (BBC, 2022). Technology installed in its vehicle was unable to correctly measure carbon emission levels and VW Group became liable to provide compensation. MaaS is expected to change transportation sector by increasing connectivity of services and it is expected to increase demand for EVs as well. ICE market is expected to reduce hence VW Group is adopting business strategies that are focussed on gaining new competencies in market. </w:t>
      </w:r>
    </w:p>
    <w:p w:rsidR="007D7EE7" w:rsidRPr="00A74757" w:rsidRDefault="007D7EE7" w:rsidP="00602311">
      <w:pPr>
        <w:pStyle w:val="1"/>
        <w:spacing w:line="480" w:lineRule="auto"/>
      </w:pPr>
      <w:bookmarkStart w:id="8" w:name="_Toc113527822"/>
      <w:r w:rsidRPr="00A74757">
        <w:t>2) Identification of resources and capabilities over five years and their effect on VW's strategy</w:t>
      </w:r>
      <w:bookmarkEnd w:id="8"/>
    </w:p>
    <w:p w:rsidR="007D7EE7" w:rsidRPr="00A74757" w:rsidRDefault="007D7EE7" w:rsidP="00602311">
      <w:pPr>
        <w:spacing w:line="480" w:lineRule="auto"/>
        <w:jc w:val="both"/>
        <w:rPr>
          <w:b/>
          <w:i/>
          <w:color w:val="000000" w:themeColor="text1"/>
        </w:rPr>
      </w:pPr>
      <w:r w:rsidRPr="00A74757">
        <w:rPr>
          <w:b/>
          <w:i/>
          <w:color w:val="000000" w:themeColor="text1"/>
        </w:rPr>
        <w:t xml:space="preserve">Entrepreneurial mindset in VW Groups in past five years </w:t>
      </w:r>
    </w:p>
    <w:p w:rsidR="007D7EE7" w:rsidRPr="00A74757" w:rsidRDefault="007D7EE7" w:rsidP="00602311">
      <w:pPr>
        <w:spacing w:line="480" w:lineRule="auto"/>
        <w:jc w:val="both"/>
        <w:rPr>
          <w:color w:val="000000" w:themeColor="text1"/>
        </w:rPr>
      </w:pPr>
      <w:r w:rsidRPr="00A74757">
        <w:rPr>
          <w:color w:val="000000" w:themeColor="text1"/>
        </w:rPr>
        <w:t xml:space="preserve">An entrepreneurial mindset is crucial to adopting innovative practices in business operations. Businesses such as Volkswagen (VW) Group have gained resources and capabilities that are required to attain their current business objectives. After debacles of 2015, this company has focused on transforming its core capabilities. This company is working to gain customer trust and has already paid </w:t>
      </w:r>
      <w:r w:rsidRPr="00A74757">
        <w:rPr>
          <w:color w:val="000000" w:themeColor="text1"/>
          <w:highlight w:val="white"/>
        </w:rPr>
        <w:t xml:space="preserve">€ </w:t>
      </w:r>
      <w:r w:rsidRPr="00A74757">
        <w:rPr>
          <w:color w:val="000000" w:themeColor="text1"/>
        </w:rPr>
        <w:t>30 billion to different parties through fines, civil settlements and buybacks schemes (BBC, 2022). This company has dedicated its efforts to systematically transforming its business practices by promoting an entrepreneurial mindset in business operations. This company is running its business operation in 26 locations and requires to align all these locations to implement its current business strategy of attaining digitalisation, electrification and automation. Sustainability is another concept integrated into business values to reduce negative environmental impact (</w:t>
      </w:r>
      <w:r w:rsidRPr="00A74757">
        <w:rPr>
          <w:color w:val="000000" w:themeColor="text1"/>
          <w:highlight w:val="white"/>
        </w:rPr>
        <w:t>Nosratabadi</w:t>
      </w:r>
      <w:r w:rsidRPr="00A74757">
        <w:rPr>
          <w:i/>
          <w:color w:val="000000" w:themeColor="text1"/>
          <w:highlight w:val="white"/>
        </w:rPr>
        <w:t>et al.</w:t>
      </w:r>
      <w:r w:rsidRPr="00A74757">
        <w:rPr>
          <w:color w:val="000000" w:themeColor="text1"/>
          <w:highlight w:val="white"/>
        </w:rPr>
        <w:t xml:space="preserve"> 2019</w:t>
      </w:r>
      <w:r w:rsidRPr="00A74757">
        <w:rPr>
          <w:color w:val="000000" w:themeColor="text1"/>
        </w:rPr>
        <w:t>). For instance, Volkswagen Group has prioritised improving digital entrepreneurship in its business operations which are dedicated to building a digital ecosystem that supports its business network (</w:t>
      </w:r>
      <w:r w:rsidRPr="00A74757">
        <w:rPr>
          <w:color w:val="000000" w:themeColor="text1"/>
          <w:highlight w:val="white"/>
        </w:rPr>
        <w:t>Soltanifar</w:t>
      </w:r>
      <w:r w:rsidRPr="00A74757">
        <w:rPr>
          <w:i/>
          <w:color w:val="000000" w:themeColor="text1"/>
          <w:highlight w:val="white"/>
        </w:rPr>
        <w:t xml:space="preserve"> et al. </w:t>
      </w:r>
      <w:r w:rsidRPr="00A74757">
        <w:rPr>
          <w:color w:val="000000" w:themeColor="text1"/>
          <w:highlight w:val="white"/>
        </w:rPr>
        <w:t xml:space="preserve">2021). This entrepreneurial mindset is going to improve competitive advantage of VW Group’s business practices by increasing efficiency of business activity and it also supports VW’s initiative to adopt e-mobility. </w:t>
      </w:r>
    </w:p>
    <w:p w:rsidR="007D7EE7" w:rsidRPr="00A74757" w:rsidRDefault="007D7EE7" w:rsidP="00602311">
      <w:pPr>
        <w:spacing w:line="480" w:lineRule="auto"/>
        <w:jc w:val="both"/>
        <w:rPr>
          <w:b/>
          <w:i/>
          <w:color w:val="000000" w:themeColor="text1"/>
        </w:rPr>
      </w:pPr>
      <w:r w:rsidRPr="00A74757">
        <w:rPr>
          <w:b/>
          <w:i/>
          <w:color w:val="000000" w:themeColor="text1"/>
        </w:rPr>
        <w:t xml:space="preserve">New competencies in VW Group in past five years </w:t>
      </w:r>
    </w:p>
    <w:p w:rsidR="007D7EE7" w:rsidRPr="00A74757" w:rsidRDefault="007D7EE7" w:rsidP="00602311">
      <w:pPr>
        <w:spacing w:line="480" w:lineRule="auto"/>
        <w:jc w:val="both"/>
        <w:rPr>
          <w:color w:val="000000" w:themeColor="text1"/>
        </w:rPr>
      </w:pPr>
      <w:r w:rsidRPr="00A74757">
        <w:rPr>
          <w:color w:val="000000" w:themeColor="text1"/>
        </w:rPr>
        <w:t xml:space="preserve">Businesses are adopting new competencies to keep their competitive advantages in market. According to </w:t>
      </w:r>
      <w:r w:rsidRPr="00A74757">
        <w:rPr>
          <w:color w:val="000000" w:themeColor="text1"/>
          <w:highlight w:val="white"/>
        </w:rPr>
        <w:t>Brinkley</w:t>
      </w:r>
      <w:r w:rsidRPr="00A74757">
        <w:rPr>
          <w:i/>
          <w:color w:val="000000" w:themeColor="text1"/>
          <w:highlight w:val="white"/>
        </w:rPr>
        <w:t xml:space="preserve"> et al. </w:t>
      </w:r>
      <w:r w:rsidRPr="00A74757">
        <w:rPr>
          <w:color w:val="000000" w:themeColor="text1"/>
        </w:rPr>
        <w:t xml:space="preserve">(2019), self-driving technology is evaluated by businesses in transportation sector and it is necessary to create effective human-machine interfaces that are designed for new vehicles. </w:t>
      </w:r>
      <w:r w:rsidRPr="00A74757">
        <w:rPr>
          <w:i/>
          <w:color w:val="000000" w:themeColor="text1"/>
        </w:rPr>
        <w:t xml:space="preserve">Self-driving technology </w:t>
      </w:r>
      <w:r w:rsidRPr="00A74757">
        <w:rPr>
          <w:color w:val="000000" w:themeColor="text1"/>
        </w:rPr>
        <w:t xml:space="preserve">is adopted by VW Group in their vehicles and this technology is manufactured by this company itself. Resources are vital to implementing this kind of emergent technology in business operations. This company is also investing to develop </w:t>
      </w:r>
      <w:r w:rsidRPr="00A74757">
        <w:rPr>
          <w:i/>
          <w:color w:val="000000" w:themeColor="text1"/>
        </w:rPr>
        <w:t>new battery technology for its electric vehicles</w:t>
      </w:r>
      <w:r w:rsidRPr="00A74757">
        <w:rPr>
          <w:color w:val="000000" w:themeColor="text1"/>
        </w:rPr>
        <w:t xml:space="preserve"> (VOLKSWAGEN, 2022). This strategy is adopted to find new ways to increase revenues of business operations. In 2021 revenue of Volkswagen Group was </w:t>
      </w:r>
      <w:r w:rsidRPr="00A74757">
        <w:rPr>
          <w:color w:val="000000" w:themeColor="text1"/>
          <w:highlight w:val="white"/>
        </w:rPr>
        <w:t xml:space="preserve">€ 250.2 billion and it positioned itself as wealthiest group among vehicle manufacturers (STATISTA, 2022). This company has financial resources and technical capabilities to create these new competencies. </w:t>
      </w:r>
    </w:p>
    <w:p w:rsidR="007D7EE7" w:rsidRPr="00A74757" w:rsidRDefault="007D7EE7" w:rsidP="00602311">
      <w:pPr>
        <w:spacing w:line="480" w:lineRule="auto"/>
        <w:jc w:val="both"/>
        <w:rPr>
          <w:b/>
          <w:i/>
          <w:color w:val="000000" w:themeColor="text1"/>
        </w:rPr>
      </w:pPr>
      <w:r w:rsidRPr="00A74757">
        <w:rPr>
          <w:b/>
          <w:i/>
          <w:color w:val="000000" w:themeColor="text1"/>
        </w:rPr>
        <w:t xml:space="preserve">Financial capabilities of VW Group in last five years </w:t>
      </w:r>
    </w:p>
    <w:p w:rsidR="007D7EE7" w:rsidRPr="00A74757" w:rsidRDefault="007D7EE7" w:rsidP="00602311">
      <w:pPr>
        <w:spacing w:line="480" w:lineRule="auto"/>
        <w:jc w:val="center"/>
        <w:rPr>
          <w:b/>
          <w:color w:val="000000" w:themeColor="text1"/>
        </w:rPr>
      </w:pPr>
      <w:r w:rsidRPr="00A74757">
        <w:rPr>
          <w:b/>
          <w:noProof/>
          <w:color w:val="000000" w:themeColor="text1"/>
          <w:lang w:val="en-IN"/>
        </w:rPr>
        <w:drawing>
          <wp:inline distT="114300" distB="114300" distL="114300" distR="114300">
            <wp:extent cx="5731200" cy="36195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619500"/>
                    </a:xfrm>
                    <a:prstGeom prst="rect">
                      <a:avLst/>
                    </a:prstGeom>
                    <a:ln w="12700">
                      <a:solidFill>
                        <a:srgbClr val="000000"/>
                      </a:solidFill>
                      <a:prstDash val="solid"/>
                    </a:ln>
                  </pic:spPr>
                </pic:pic>
              </a:graphicData>
            </a:graphic>
          </wp:inline>
        </w:drawing>
      </w:r>
    </w:p>
    <w:p w:rsidR="007D7EE7" w:rsidRPr="00A74757" w:rsidRDefault="007D7EE7" w:rsidP="00602311">
      <w:pPr>
        <w:spacing w:line="480" w:lineRule="auto"/>
        <w:jc w:val="center"/>
        <w:rPr>
          <w:b/>
          <w:color w:val="000000" w:themeColor="text1"/>
        </w:rPr>
      </w:pPr>
      <w:r w:rsidRPr="00A74757">
        <w:rPr>
          <w:b/>
          <w:color w:val="000000" w:themeColor="text1"/>
        </w:rPr>
        <w:t>Figure 1: Revenues of VW Group's brands from 2015 to 2021</w:t>
      </w:r>
    </w:p>
    <w:p w:rsidR="007D7EE7" w:rsidRPr="00A74757" w:rsidRDefault="007D7EE7" w:rsidP="00602311">
      <w:pPr>
        <w:spacing w:line="480" w:lineRule="auto"/>
        <w:jc w:val="center"/>
        <w:rPr>
          <w:color w:val="000000" w:themeColor="text1"/>
        </w:rPr>
      </w:pPr>
      <w:r w:rsidRPr="00A74757">
        <w:rPr>
          <w:color w:val="000000" w:themeColor="text1"/>
        </w:rPr>
        <w:t>(Source: STATISTA, 2022)</w:t>
      </w:r>
    </w:p>
    <w:p w:rsidR="007D7EE7" w:rsidRPr="00A74757" w:rsidRDefault="007D7EE7" w:rsidP="00602311">
      <w:pPr>
        <w:spacing w:line="480" w:lineRule="auto"/>
        <w:jc w:val="both"/>
        <w:rPr>
          <w:color w:val="000000" w:themeColor="text1"/>
        </w:rPr>
      </w:pPr>
      <w:r w:rsidRPr="00A74757">
        <w:rPr>
          <w:color w:val="000000" w:themeColor="text1"/>
        </w:rPr>
        <w:t xml:space="preserve">Financial capabilities refer to information based on which financial decisions are made in business practices. As discussed by </w:t>
      </w:r>
      <w:r w:rsidRPr="00A74757">
        <w:rPr>
          <w:color w:val="000000" w:themeColor="text1"/>
          <w:highlight w:val="white"/>
        </w:rPr>
        <w:t xml:space="preserve">Torres de Oliveira </w:t>
      </w:r>
      <w:r w:rsidRPr="00A74757">
        <w:rPr>
          <w:i/>
          <w:color w:val="000000" w:themeColor="text1"/>
          <w:highlight w:val="white"/>
        </w:rPr>
        <w:t xml:space="preserve">et al </w:t>
      </w:r>
      <w:r w:rsidRPr="00A74757">
        <w:rPr>
          <w:color w:val="000000" w:themeColor="text1"/>
          <w:highlight w:val="white"/>
        </w:rPr>
        <w:t xml:space="preserve">(2020), integration of different business practices is dependent on financial capabilities of business practices. In 2021, businesses were impacted by financial crisis which impacted global markets and VW group was also impacted by this financial crisis. This company has different brands such as Porsche, Scania, Bently, Seat, Audi, and Skoda, as well as commercial and passenger vehicles operating in market for last five years. These brands have increased VW Group's revenues and in 2021, Porsche generated€ 30 billion for VW Group (STATISTA, 2022). This financial performance has provided VW Group with enough resources to make changes to its business operation. VW Group's passenger car division has contributed 30.4% of its revenue share in 2021 (STATISTA, 2022). Germany has been a key market in past five years for VW Group and Asia-pacific has emerged as a new market for Volkswagen in last five years. This company has a 25% share of market in China in 2020 (STATISTA, 2022). This enabled VW Group to attempt to change and adopt new practices to transform its business operation over last five years. </w:t>
      </w:r>
    </w:p>
    <w:p w:rsidR="007D7EE7" w:rsidRPr="00A74757" w:rsidRDefault="007D7EE7" w:rsidP="00602311">
      <w:pPr>
        <w:spacing w:line="480" w:lineRule="auto"/>
        <w:jc w:val="both"/>
        <w:rPr>
          <w:b/>
          <w:i/>
          <w:color w:val="000000" w:themeColor="text1"/>
        </w:rPr>
      </w:pPr>
      <w:r w:rsidRPr="00A74757">
        <w:rPr>
          <w:b/>
          <w:i/>
          <w:color w:val="000000" w:themeColor="text1"/>
        </w:rPr>
        <w:t xml:space="preserve">Non-financial capabilities of VW Group in Last five years </w:t>
      </w:r>
    </w:p>
    <w:p w:rsidR="007D7EE7" w:rsidRPr="00A74757" w:rsidRDefault="007D7EE7" w:rsidP="00602311">
      <w:pPr>
        <w:spacing w:line="480" w:lineRule="auto"/>
        <w:jc w:val="both"/>
        <w:rPr>
          <w:color w:val="000000" w:themeColor="text1"/>
          <w:highlight w:val="white"/>
        </w:rPr>
      </w:pPr>
      <w:r w:rsidRPr="00A74757">
        <w:rPr>
          <w:color w:val="000000" w:themeColor="text1"/>
        </w:rPr>
        <w:t xml:space="preserve">Non-financial capabilities are equally vital for business practices to implement sustainable approaches that are beneficial for businesses. As stated by </w:t>
      </w:r>
      <w:r w:rsidRPr="00A74757">
        <w:rPr>
          <w:color w:val="000000" w:themeColor="text1"/>
          <w:highlight w:val="white"/>
        </w:rPr>
        <w:t xml:space="preserve">Tóth </w:t>
      </w:r>
      <w:r w:rsidRPr="00A74757">
        <w:rPr>
          <w:i/>
          <w:color w:val="000000" w:themeColor="text1"/>
          <w:highlight w:val="white"/>
        </w:rPr>
        <w:t xml:space="preserve">et al. </w:t>
      </w:r>
      <w:r w:rsidRPr="00A74757">
        <w:rPr>
          <w:color w:val="000000" w:themeColor="text1"/>
          <w:highlight w:val="white"/>
        </w:rPr>
        <w:t xml:space="preserve">(2021), non-financial reporting by corporate organisations is equally important for companies to attain current standards of business practices. VW Group is reporting their environmental performance through non-financial reporting. In last five years, VW Group has attained differentiation in market through its non-financial reporting in European Union (EU). This company has suffered damage to its reputation because of emitting 40 times of nitrogen dioxide which leads to premature death and respiratory diseases (BBC, 2022). In 2018, VW Group has adopted a challenge to improve its sustainability as per its pledges taken following Paris Climate Agreement in 2015 (VOLKSWAGEN, 2018). In its sustainability report, VW Group has committed to containing global warming by less than two </w:t>
      </w:r>
      <w:r w:rsidR="00C86119" w:rsidRPr="00A74757">
        <w:rPr>
          <w:color w:val="000000" w:themeColor="text1"/>
          <w:highlight w:val="white"/>
        </w:rPr>
        <w:t>degrees</w:t>
      </w:r>
      <w:r w:rsidRPr="00A74757">
        <w:rPr>
          <w:color w:val="000000" w:themeColor="text1"/>
          <w:highlight w:val="white"/>
        </w:rPr>
        <w:t xml:space="preserve"> in 2018. These aspects were included in its business principle to protect environment and planet. </w:t>
      </w:r>
    </w:p>
    <w:p w:rsidR="007D7EE7" w:rsidRPr="00A74757" w:rsidRDefault="007D7EE7" w:rsidP="00602311">
      <w:pPr>
        <w:pStyle w:val="1"/>
        <w:spacing w:line="480" w:lineRule="auto"/>
      </w:pPr>
      <w:bookmarkStart w:id="9" w:name="_Toc113527823"/>
      <w:r w:rsidRPr="00A74757">
        <w:t>3) Evaluation of competitive advantage obtained by Volkswagen (VW) for attaining environmental sustainability</w:t>
      </w:r>
      <w:bookmarkEnd w:id="9"/>
    </w:p>
    <w:p w:rsidR="007D7EE7" w:rsidRPr="00A74757" w:rsidRDefault="007D7EE7" w:rsidP="00602311">
      <w:pPr>
        <w:spacing w:line="480" w:lineRule="auto"/>
        <w:jc w:val="both"/>
        <w:rPr>
          <w:b/>
          <w:i/>
          <w:color w:val="000000" w:themeColor="text1"/>
        </w:rPr>
      </w:pPr>
      <w:r w:rsidRPr="00A74757">
        <w:rPr>
          <w:b/>
          <w:i/>
          <w:color w:val="000000" w:themeColor="text1"/>
        </w:rPr>
        <w:t>Competitive advantage gained through sustainability by Volkswagen Group in 2018</w:t>
      </w:r>
    </w:p>
    <w:p w:rsidR="007D7EE7" w:rsidRPr="00A74757" w:rsidRDefault="007D7EE7" w:rsidP="00602311">
      <w:pPr>
        <w:spacing w:line="480" w:lineRule="auto"/>
        <w:jc w:val="both"/>
        <w:rPr>
          <w:color w:val="000000" w:themeColor="text1"/>
        </w:rPr>
      </w:pPr>
      <w:r w:rsidRPr="00A74757">
        <w:rPr>
          <w:color w:val="000000" w:themeColor="text1"/>
        </w:rPr>
        <w:t xml:space="preserve">Businesses operating in transportation sector are adopting sustainability in business practices to deal with climate change. As per view of </w:t>
      </w:r>
      <w:r w:rsidRPr="00A74757">
        <w:rPr>
          <w:color w:val="000000" w:themeColor="text1"/>
          <w:highlight w:val="white"/>
        </w:rPr>
        <w:t>Adamik and Nowicki (2019</w:t>
      </w:r>
      <w:r w:rsidRPr="00A74757">
        <w:rPr>
          <w:color w:val="000000" w:themeColor="text1"/>
        </w:rPr>
        <w:t xml:space="preserve">), specific actions are taken to adopt sustainable practices in business operation </w:t>
      </w:r>
      <w:r w:rsidR="00AE4B79" w:rsidRPr="00A74757">
        <w:rPr>
          <w:color w:val="000000" w:themeColor="text1"/>
        </w:rPr>
        <w:t>by Volkswagen</w:t>
      </w:r>
      <w:r w:rsidRPr="00A74757">
        <w:rPr>
          <w:color w:val="000000" w:themeColor="text1"/>
        </w:rPr>
        <w:t xml:space="preserve"> Group to achieve a competitive advantage. For instance, VW Group has developed practices that not only protect environment but also allow businesses to attain growth in future. </w:t>
      </w:r>
      <w:r w:rsidRPr="00A74757">
        <w:rPr>
          <w:i/>
          <w:color w:val="000000" w:themeColor="text1"/>
        </w:rPr>
        <w:t xml:space="preserve">Resource efficient business processes of VW Group </w:t>
      </w:r>
      <w:r w:rsidR="00AE4B79" w:rsidRPr="00A74757">
        <w:rPr>
          <w:color w:val="000000" w:themeColor="text1"/>
        </w:rPr>
        <w:t>has</w:t>
      </w:r>
      <w:r w:rsidRPr="00A74757">
        <w:rPr>
          <w:color w:val="000000" w:themeColor="text1"/>
        </w:rPr>
        <w:t xml:space="preserve"> provided this company with a competitive advantage. According to its sustainability report in 2018, environmentally friendly technology is adopted by VW to manufacture its vehicles. This strategy was adopted in 2018 as an initiative to renew its licence to continue its business operation.</w:t>
      </w:r>
      <w:r w:rsidRPr="00A74757">
        <w:rPr>
          <w:i/>
          <w:color w:val="000000" w:themeColor="text1"/>
        </w:rPr>
        <w:t xml:space="preserve"> Product life cycle management approaches</w:t>
      </w:r>
      <w:r w:rsidRPr="00A74757">
        <w:rPr>
          <w:color w:val="000000" w:themeColor="text1"/>
        </w:rPr>
        <w:t xml:space="preserve"> were adopted in 2018 by VW Group to manage different activities from production to supply chain management (SCM) of these vehicles (VOLKSWAGEN, 2018). This company adopted principles that continue to reduce carbon footprint, and decrease harmful emissions and resource consumption by integrating renewable energy use in business operations. </w:t>
      </w:r>
    </w:p>
    <w:p w:rsidR="007D7EE7" w:rsidRPr="00A74757" w:rsidRDefault="007D7EE7" w:rsidP="00602311">
      <w:pPr>
        <w:spacing w:line="480" w:lineRule="auto"/>
        <w:jc w:val="both"/>
        <w:rPr>
          <w:b/>
          <w:i/>
          <w:color w:val="000000" w:themeColor="text1"/>
        </w:rPr>
      </w:pPr>
      <w:r w:rsidRPr="00A74757">
        <w:rPr>
          <w:b/>
          <w:i/>
          <w:color w:val="000000" w:themeColor="text1"/>
        </w:rPr>
        <w:t xml:space="preserve">Competitive advantage of Volkswagen Group in 2019 </w:t>
      </w:r>
    </w:p>
    <w:p w:rsidR="007D7EE7" w:rsidRPr="00A74757" w:rsidRDefault="007D7EE7" w:rsidP="00602311">
      <w:pPr>
        <w:spacing w:line="480" w:lineRule="auto"/>
        <w:jc w:val="both"/>
        <w:rPr>
          <w:color w:val="000000" w:themeColor="text1"/>
          <w:highlight w:val="white"/>
        </w:rPr>
      </w:pPr>
      <w:r w:rsidRPr="00A74757">
        <w:rPr>
          <w:color w:val="000000" w:themeColor="text1"/>
        </w:rPr>
        <w:t xml:space="preserve">Environmental sustainability has provided businesses with an opportunity to consider different aspects that impact economy, society and environment. According </w:t>
      </w:r>
      <w:r w:rsidR="00AE4B79" w:rsidRPr="00A74757">
        <w:rPr>
          <w:color w:val="000000" w:themeColor="text1"/>
        </w:rPr>
        <w:t>to Burlea</w:t>
      </w:r>
      <w:r w:rsidRPr="00A74757">
        <w:rPr>
          <w:color w:val="000000" w:themeColor="text1"/>
          <w:highlight w:val="white"/>
        </w:rPr>
        <w:t xml:space="preserve">-Schiopoiu and Mihai (2019), an integrated framework is required to be adopted by businesses that are planning to </w:t>
      </w:r>
      <w:r w:rsidRPr="00A74757">
        <w:rPr>
          <w:i/>
          <w:color w:val="000000" w:themeColor="text1"/>
          <w:highlight w:val="white"/>
        </w:rPr>
        <w:t>attain sustainable development</w:t>
      </w:r>
      <w:r w:rsidRPr="00A74757">
        <w:rPr>
          <w:color w:val="000000" w:themeColor="text1"/>
          <w:highlight w:val="white"/>
        </w:rPr>
        <w:t>. Volkswagen Group has focussed its approaches on gaining a competitive edge over competitors such as Renault, BMW, Daimler and Hyundai in market after failing to attain emission standards in 2015. In 2019, VW Group adopted</w:t>
      </w:r>
      <w:r w:rsidRPr="00A74757">
        <w:rPr>
          <w:i/>
          <w:color w:val="000000" w:themeColor="text1"/>
          <w:highlight w:val="white"/>
        </w:rPr>
        <w:t xml:space="preserve"> a strong decarbonization strategy </w:t>
      </w:r>
      <w:r w:rsidRPr="00A74757">
        <w:rPr>
          <w:color w:val="000000" w:themeColor="text1"/>
          <w:highlight w:val="white"/>
        </w:rPr>
        <w:t xml:space="preserve">to gain a competitive advantage in market (VOLKSWAGEN, 2019). This company has adopted this strategy as a common course for reaching </w:t>
      </w:r>
      <w:r w:rsidRPr="00A74757">
        <w:rPr>
          <w:i/>
          <w:color w:val="000000" w:themeColor="text1"/>
          <w:highlight w:val="white"/>
        </w:rPr>
        <w:t>economic success and reducing negative impact of climate change</w:t>
      </w:r>
      <w:r w:rsidRPr="00A74757">
        <w:rPr>
          <w:color w:val="000000" w:themeColor="text1"/>
          <w:highlight w:val="white"/>
        </w:rPr>
        <w:t xml:space="preserve"> issues affecting planet. This company revealed that vehicles are</w:t>
      </w:r>
      <w:r w:rsidRPr="00A74757">
        <w:rPr>
          <w:i/>
          <w:color w:val="000000" w:themeColor="text1"/>
          <w:highlight w:val="white"/>
        </w:rPr>
        <w:t xml:space="preserve"> 36% more eco-friendly</w:t>
      </w:r>
      <w:r w:rsidRPr="00A74757">
        <w:rPr>
          <w:color w:val="000000" w:themeColor="text1"/>
          <w:highlight w:val="white"/>
        </w:rPr>
        <w:t xml:space="preserve"> compared to 2010 and it is implementing technology that emits less carbon dioxide in road traffic (VOLKSWAGEN, 2019). In 2019 this company declared to start</w:t>
      </w:r>
      <w:r w:rsidRPr="00A74757">
        <w:rPr>
          <w:i/>
          <w:color w:val="000000" w:themeColor="text1"/>
          <w:highlight w:val="white"/>
        </w:rPr>
        <w:t xml:space="preserve"> mass production of its EV variant </w:t>
      </w:r>
      <w:r w:rsidR="00AE4B79" w:rsidRPr="00A74757">
        <w:rPr>
          <w:i/>
          <w:color w:val="000000" w:themeColor="text1"/>
          <w:highlight w:val="white"/>
        </w:rPr>
        <w:t>Volkswagen ID.3</w:t>
      </w:r>
      <w:r w:rsidRPr="00A74757">
        <w:rPr>
          <w:color w:val="000000" w:themeColor="text1"/>
          <w:highlight w:val="white"/>
        </w:rPr>
        <w:t xml:space="preserve"> which has a carbon neutral footprint. </w:t>
      </w:r>
    </w:p>
    <w:p w:rsidR="007D7EE7" w:rsidRPr="00A74757" w:rsidRDefault="007D7EE7" w:rsidP="00602311">
      <w:pPr>
        <w:spacing w:line="480" w:lineRule="auto"/>
        <w:jc w:val="center"/>
        <w:rPr>
          <w:color w:val="000000" w:themeColor="text1"/>
          <w:highlight w:val="white"/>
        </w:rPr>
      </w:pPr>
      <w:r w:rsidRPr="00A74757">
        <w:rPr>
          <w:noProof/>
          <w:color w:val="000000" w:themeColor="text1"/>
          <w:highlight w:val="white"/>
          <w:lang w:val="en-IN"/>
        </w:rPr>
        <w:drawing>
          <wp:inline distT="114300" distB="114300" distL="114300" distR="114300">
            <wp:extent cx="5731200" cy="18034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1803400"/>
                    </a:xfrm>
                    <a:prstGeom prst="rect">
                      <a:avLst/>
                    </a:prstGeom>
                    <a:ln w="12700">
                      <a:solidFill>
                        <a:srgbClr val="000000"/>
                      </a:solidFill>
                      <a:prstDash val="solid"/>
                    </a:ln>
                  </pic:spPr>
                </pic:pic>
              </a:graphicData>
            </a:graphic>
          </wp:inline>
        </w:drawing>
      </w:r>
    </w:p>
    <w:p w:rsidR="007D7EE7" w:rsidRPr="00A74757" w:rsidRDefault="007D7EE7" w:rsidP="00602311">
      <w:pPr>
        <w:spacing w:line="480" w:lineRule="auto"/>
        <w:jc w:val="center"/>
        <w:rPr>
          <w:b/>
          <w:color w:val="000000" w:themeColor="text1"/>
          <w:highlight w:val="white"/>
        </w:rPr>
      </w:pPr>
      <w:r w:rsidRPr="00A74757">
        <w:rPr>
          <w:b/>
          <w:color w:val="000000" w:themeColor="text1"/>
          <w:highlight w:val="white"/>
        </w:rPr>
        <w:t xml:space="preserve">Figure 2: Sustainability Goals of Volkswagen </w:t>
      </w:r>
    </w:p>
    <w:p w:rsidR="007D7EE7" w:rsidRPr="00A74757" w:rsidRDefault="007D7EE7" w:rsidP="00602311">
      <w:pPr>
        <w:spacing w:line="480" w:lineRule="auto"/>
        <w:jc w:val="center"/>
        <w:rPr>
          <w:color w:val="000000" w:themeColor="text1"/>
          <w:highlight w:val="white"/>
        </w:rPr>
      </w:pPr>
      <w:r w:rsidRPr="00A74757">
        <w:rPr>
          <w:color w:val="000000" w:themeColor="text1"/>
          <w:highlight w:val="white"/>
        </w:rPr>
        <w:t>(Source: (VOLKSWAGEN, 2019)</w:t>
      </w:r>
    </w:p>
    <w:p w:rsidR="007D7EE7" w:rsidRPr="00A74757" w:rsidRDefault="007D7EE7" w:rsidP="00602311">
      <w:pPr>
        <w:spacing w:line="480" w:lineRule="auto"/>
        <w:jc w:val="both"/>
        <w:rPr>
          <w:color w:val="000000" w:themeColor="text1"/>
          <w:highlight w:val="white"/>
        </w:rPr>
      </w:pPr>
      <w:r w:rsidRPr="00A74757">
        <w:rPr>
          <w:color w:val="000000" w:themeColor="text1"/>
          <w:highlight w:val="white"/>
        </w:rPr>
        <w:t>Sustainable approaches are adopted to</w:t>
      </w:r>
      <w:r w:rsidRPr="00A74757">
        <w:rPr>
          <w:i/>
          <w:color w:val="000000" w:themeColor="text1"/>
          <w:highlight w:val="white"/>
        </w:rPr>
        <w:t xml:space="preserve"> improve procurement process </w:t>
      </w:r>
      <w:r w:rsidRPr="00A74757">
        <w:rPr>
          <w:color w:val="000000" w:themeColor="text1"/>
          <w:highlight w:val="white"/>
        </w:rPr>
        <w:t>by VW Group. This company has created a new rating system for procurement and this policy requires suppliers to use</w:t>
      </w:r>
      <w:r w:rsidRPr="00A74757">
        <w:rPr>
          <w:i/>
          <w:color w:val="000000" w:themeColor="text1"/>
          <w:highlight w:val="white"/>
        </w:rPr>
        <w:t xml:space="preserve"> clean energy </w:t>
      </w:r>
      <w:r w:rsidRPr="00A74757">
        <w:rPr>
          <w:color w:val="000000" w:themeColor="text1"/>
          <w:highlight w:val="white"/>
        </w:rPr>
        <w:t xml:space="preserve">for their manufacturing process. As part of its human rights policy, BW Group has created a “compliance management system” that is now included in its business standards. This company has formed new alliances with Ford, Microsoft and Amazon (VOLKSWAGEN, 2019). It has also adopted sustainable practices to protect tropical forests and implemented strategies that are able to fulfil market demands by following United Nations (UN) sustainable development goals.  </w:t>
      </w:r>
    </w:p>
    <w:p w:rsidR="007D7EE7" w:rsidRPr="00A74757" w:rsidRDefault="007D7EE7" w:rsidP="00602311">
      <w:pPr>
        <w:spacing w:line="480" w:lineRule="auto"/>
        <w:jc w:val="both"/>
        <w:rPr>
          <w:b/>
          <w:i/>
          <w:color w:val="000000" w:themeColor="text1"/>
          <w:highlight w:val="white"/>
        </w:rPr>
      </w:pPr>
      <w:r w:rsidRPr="00A74757">
        <w:rPr>
          <w:b/>
          <w:i/>
          <w:color w:val="000000" w:themeColor="text1"/>
          <w:highlight w:val="white"/>
        </w:rPr>
        <w:t xml:space="preserve">Competitive advantage attained in 2020-2021 by Volkswagen Group </w:t>
      </w:r>
    </w:p>
    <w:p w:rsidR="007D7EE7" w:rsidRPr="00A74757" w:rsidRDefault="007D7EE7" w:rsidP="00602311">
      <w:pPr>
        <w:spacing w:line="480" w:lineRule="auto"/>
        <w:jc w:val="both"/>
        <w:rPr>
          <w:color w:val="000000" w:themeColor="text1"/>
          <w:highlight w:val="white"/>
        </w:rPr>
      </w:pPr>
      <w:r w:rsidRPr="00A74757">
        <w:rPr>
          <w:color w:val="000000" w:themeColor="text1"/>
          <w:highlight w:val="white"/>
        </w:rPr>
        <w:t xml:space="preserve">Covid-19 has impacted business practices globally and lockdown, as well as restrictions implemented by government, have affected transportation sector in UK. In 2020, </w:t>
      </w:r>
      <w:r w:rsidR="00AE4B79" w:rsidRPr="00A74757">
        <w:rPr>
          <w:color w:val="000000" w:themeColor="text1"/>
          <w:highlight w:val="white"/>
        </w:rPr>
        <w:t>Volkswagen</w:t>
      </w:r>
      <w:r w:rsidRPr="00A74757">
        <w:rPr>
          <w:color w:val="000000" w:themeColor="text1"/>
          <w:highlight w:val="white"/>
        </w:rPr>
        <w:t xml:space="preserve"> has improved its</w:t>
      </w:r>
      <w:r w:rsidRPr="00A74757">
        <w:rPr>
          <w:i/>
          <w:color w:val="000000" w:themeColor="text1"/>
          <w:highlight w:val="white"/>
        </w:rPr>
        <w:t xml:space="preserve"> sustainability-related communication</w:t>
      </w:r>
      <w:r w:rsidRPr="00A74757">
        <w:rPr>
          <w:color w:val="000000" w:themeColor="text1"/>
          <w:highlight w:val="white"/>
        </w:rPr>
        <w:t xml:space="preserve"> by creating a </w:t>
      </w:r>
      <w:r w:rsidRPr="00A74757">
        <w:rPr>
          <w:i/>
          <w:color w:val="000000" w:themeColor="text1"/>
          <w:highlight w:val="white"/>
        </w:rPr>
        <w:t xml:space="preserve">new website, and magazine </w:t>
      </w:r>
      <w:r w:rsidRPr="00A74757">
        <w:rPr>
          <w:color w:val="000000" w:themeColor="text1"/>
          <w:highlight w:val="white"/>
        </w:rPr>
        <w:t xml:space="preserve">that is dedicated to sustainability and created a newsroom for additional communication. </w:t>
      </w:r>
      <w:r w:rsidRPr="00A74757">
        <w:rPr>
          <w:i/>
          <w:color w:val="000000" w:themeColor="text1"/>
          <w:highlight w:val="white"/>
        </w:rPr>
        <w:t xml:space="preserve">A non-financial statement </w:t>
      </w:r>
      <w:r w:rsidRPr="00A74757">
        <w:rPr>
          <w:color w:val="000000" w:themeColor="text1"/>
          <w:highlight w:val="white"/>
        </w:rPr>
        <w:t>is provided within its sustainability report which denotes</w:t>
      </w:r>
      <w:r w:rsidRPr="00A74757">
        <w:rPr>
          <w:i/>
          <w:color w:val="000000" w:themeColor="text1"/>
          <w:highlight w:val="white"/>
        </w:rPr>
        <w:t xml:space="preserve"> corporate social responsibility (CSR) </w:t>
      </w:r>
      <w:r w:rsidRPr="00A74757">
        <w:rPr>
          <w:color w:val="000000" w:themeColor="text1"/>
          <w:highlight w:val="white"/>
        </w:rPr>
        <w:t xml:space="preserve">practices adopted by VW Group (VOLKSWAGEN, 2020). Business such as VW </w:t>
      </w:r>
      <w:r w:rsidR="00AE4B79" w:rsidRPr="00A74757">
        <w:rPr>
          <w:color w:val="000000" w:themeColor="text1"/>
          <w:highlight w:val="white"/>
        </w:rPr>
        <w:t>Group</w:t>
      </w:r>
      <w:r w:rsidRPr="00A74757">
        <w:rPr>
          <w:color w:val="000000" w:themeColor="text1"/>
          <w:highlight w:val="white"/>
        </w:rPr>
        <w:t xml:space="preserve"> has also focussed their activities on attaining business development and improving performance. In 2020, technological leadership is given priority by Volkswagen Group and this company pledged to implement practices that ensure best governance, and improve brand equity to increase its commercial value. Effective leadership approaches are adopted to improve functional strategies as part of its CSR practices which are guided by European Union (EU) directives. </w:t>
      </w:r>
    </w:p>
    <w:p w:rsidR="007D7EE7" w:rsidRPr="00A74757" w:rsidRDefault="007D7EE7" w:rsidP="00602311">
      <w:pPr>
        <w:spacing w:line="480" w:lineRule="auto"/>
        <w:jc w:val="both"/>
        <w:rPr>
          <w:color w:val="000000" w:themeColor="text1"/>
          <w:highlight w:val="white"/>
        </w:rPr>
      </w:pPr>
      <w:r w:rsidRPr="00A74757">
        <w:rPr>
          <w:color w:val="000000" w:themeColor="text1"/>
          <w:highlight w:val="white"/>
        </w:rPr>
        <w:t xml:space="preserve">In 2021, Volkswagen continued its sustainable approaches and adopted a strategy to embrace electrification in this industry. In 2021, “NEW AUTO'' mobility initiative was adopted to keep in mind requirements of future generations (VOLKSWAGEN, 2021). This is expected to drive transformation in business operation in VW Groups practices. It is expected to create vehicles that are software-driven to provide a competitive advantage in market. </w:t>
      </w:r>
    </w:p>
    <w:p w:rsidR="007D7EE7" w:rsidRPr="00A74757" w:rsidRDefault="007D7EE7" w:rsidP="00602311">
      <w:pPr>
        <w:pStyle w:val="1"/>
        <w:spacing w:line="480" w:lineRule="auto"/>
      </w:pPr>
      <w:bookmarkStart w:id="10" w:name="_Toc113527824"/>
      <w:r w:rsidRPr="00A74757">
        <w:t>4) Recommendation on ways sustainable practices enable Volkswagen Group to develop a competitive advantage in future</w:t>
      </w:r>
      <w:bookmarkEnd w:id="10"/>
    </w:p>
    <w:p w:rsidR="007D7EE7" w:rsidRPr="00A74757" w:rsidRDefault="007D7EE7" w:rsidP="00602311">
      <w:pPr>
        <w:spacing w:line="480" w:lineRule="auto"/>
        <w:jc w:val="both"/>
        <w:rPr>
          <w:b/>
          <w:i/>
          <w:color w:val="000000" w:themeColor="text1"/>
        </w:rPr>
      </w:pPr>
      <w:r w:rsidRPr="00A74757">
        <w:rPr>
          <w:b/>
          <w:i/>
          <w:color w:val="000000" w:themeColor="text1"/>
        </w:rPr>
        <w:t xml:space="preserve">Improving quality </w:t>
      </w:r>
      <w:r w:rsidR="00AE4B79" w:rsidRPr="00A74757">
        <w:rPr>
          <w:b/>
          <w:i/>
          <w:color w:val="000000" w:themeColor="text1"/>
        </w:rPr>
        <w:t>of Volkswagen</w:t>
      </w:r>
      <w:r w:rsidRPr="00A74757">
        <w:rPr>
          <w:b/>
          <w:i/>
          <w:color w:val="000000" w:themeColor="text1"/>
        </w:rPr>
        <w:t xml:space="preserve"> products and services through sustainable practices </w:t>
      </w:r>
    </w:p>
    <w:p w:rsidR="007D7EE7" w:rsidRPr="00A74757" w:rsidRDefault="007D7EE7" w:rsidP="00602311">
      <w:pPr>
        <w:spacing w:line="480" w:lineRule="auto"/>
        <w:jc w:val="both"/>
        <w:rPr>
          <w:color w:val="000000" w:themeColor="text1"/>
        </w:rPr>
      </w:pPr>
      <w:r w:rsidRPr="00A74757">
        <w:rPr>
          <w:color w:val="000000" w:themeColor="text1"/>
        </w:rPr>
        <w:t xml:space="preserve">Businesses are required to adopt practices that enable them to gain a competitive advantage. Companies such as Volkswagen have adopted practices that ensure quality of their products and services before and after purchase. As opined by </w:t>
      </w:r>
      <w:r w:rsidRPr="00A74757">
        <w:rPr>
          <w:color w:val="000000" w:themeColor="text1"/>
          <w:highlight w:val="white"/>
        </w:rPr>
        <w:t xml:space="preserve">Guerreiro and Pacheco (2021), businesses are required to adopt practices that enhance customer trust and engagement. It is vital to consider green consumption practices and their impact on the public to improve awareness. This company has an objective to become a market leader by improving sales, distribution of vehicle spare parts and providing excellent service for their customers. Sustainability allows VW Group to attain a long-term competitive advantage. This company has dedicated its efforts to attaining growth that benefits customers and investors as well as its employees. </w:t>
      </w:r>
    </w:p>
    <w:p w:rsidR="007D7EE7" w:rsidRPr="00A74757" w:rsidRDefault="007D7EE7" w:rsidP="00602311">
      <w:pPr>
        <w:spacing w:line="480" w:lineRule="auto"/>
        <w:jc w:val="both"/>
        <w:rPr>
          <w:b/>
          <w:i/>
          <w:color w:val="000000" w:themeColor="text1"/>
        </w:rPr>
      </w:pPr>
      <w:r w:rsidRPr="00A74757">
        <w:rPr>
          <w:b/>
          <w:i/>
          <w:color w:val="000000" w:themeColor="text1"/>
        </w:rPr>
        <w:t xml:space="preserve">Prioritising environmental issues impacting Volkswagen Group by sustainable practices </w:t>
      </w:r>
    </w:p>
    <w:p w:rsidR="007D7EE7" w:rsidRPr="00A74757" w:rsidRDefault="007D7EE7" w:rsidP="00602311">
      <w:pPr>
        <w:spacing w:line="480" w:lineRule="auto"/>
        <w:jc w:val="both"/>
        <w:rPr>
          <w:color w:val="000000" w:themeColor="text1"/>
        </w:rPr>
      </w:pPr>
      <w:r w:rsidRPr="00A74757">
        <w:rPr>
          <w:color w:val="000000" w:themeColor="text1"/>
        </w:rPr>
        <w:t>Businesses are adopting responsible practices that are beneficial for society. Companies such as Volkswagen Group are required to adopt effective sustainable practices that make this company an environmental role model. VW Group is required to adopt practices that are useful for delivering mobility that is effective to have minimum impact on environment. Volkswagen Group has pledged to</w:t>
      </w:r>
      <w:r w:rsidRPr="00A74757">
        <w:rPr>
          <w:i/>
          <w:color w:val="000000" w:themeColor="text1"/>
        </w:rPr>
        <w:t xml:space="preserve"> provide sustainable mobility</w:t>
      </w:r>
      <w:r w:rsidRPr="00A74757">
        <w:rPr>
          <w:color w:val="000000" w:themeColor="text1"/>
        </w:rPr>
        <w:t xml:space="preserve"> for future generations by 2030 as per its business strategy (VOLKSWAGEN, 2022).</w:t>
      </w:r>
      <w:r w:rsidRPr="00A74757">
        <w:rPr>
          <w:i/>
          <w:color w:val="000000" w:themeColor="text1"/>
        </w:rPr>
        <w:t xml:space="preserve"> Fuel consumption and carbon by oxide emission challenges </w:t>
      </w:r>
      <w:r w:rsidRPr="00A74757">
        <w:rPr>
          <w:color w:val="000000" w:themeColor="text1"/>
        </w:rPr>
        <w:t>will be addressed by battery-powered vehicles. Competitive advantage is attained by VW Group through prioritising</w:t>
      </w:r>
      <w:r w:rsidRPr="00A74757">
        <w:rPr>
          <w:i/>
          <w:color w:val="000000" w:themeColor="text1"/>
        </w:rPr>
        <w:t xml:space="preserve"> climate change, maintaining air quality and complying with environmental guidelines</w:t>
      </w:r>
      <w:r w:rsidRPr="00A74757">
        <w:rPr>
          <w:color w:val="000000" w:themeColor="text1"/>
        </w:rPr>
        <w:t xml:space="preserve">. These major issues are still impacting business operations and creating barriers for businesses to attain net zero. </w:t>
      </w:r>
    </w:p>
    <w:p w:rsidR="007D7EE7" w:rsidRPr="00A74757" w:rsidRDefault="007D7EE7" w:rsidP="00602311">
      <w:pPr>
        <w:pStyle w:val="1"/>
        <w:spacing w:line="480" w:lineRule="auto"/>
      </w:pPr>
      <w:bookmarkStart w:id="11" w:name="_Toc113527825"/>
      <w:r w:rsidRPr="00A74757">
        <w:t>Conclusion</w:t>
      </w:r>
      <w:bookmarkEnd w:id="11"/>
    </w:p>
    <w:p w:rsidR="00A74757" w:rsidRDefault="007D7EE7" w:rsidP="00602311">
      <w:pPr>
        <w:spacing w:line="480" w:lineRule="auto"/>
        <w:jc w:val="both"/>
        <w:rPr>
          <w:color w:val="000000" w:themeColor="text1"/>
        </w:rPr>
      </w:pPr>
      <w:r w:rsidRPr="00A74757">
        <w:rPr>
          <w:color w:val="000000" w:themeColor="text1"/>
        </w:rPr>
        <w:t xml:space="preserve">In this report, significance of strategic management activities and sustainable practices impacting business operations is explained. Volkswagen Group's failure to qualify with European Union (EU) standards has led to core business changes in this company. In past five years, this company adopted practices that have improved its sustainability and strategies adopted to gain a competitive advantage in market. </w:t>
      </w:r>
    </w:p>
    <w:p w:rsidR="007D7EE7" w:rsidRPr="00A74757" w:rsidRDefault="007D7EE7" w:rsidP="00602311">
      <w:pPr>
        <w:spacing w:line="480" w:lineRule="auto"/>
        <w:jc w:val="both"/>
        <w:rPr>
          <w:color w:val="000000" w:themeColor="text1"/>
        </w:rPr>
      </w:pPr>
      <w:r w:rsidRPr="00A74757">
        <w:rPr>
          <w:color w:val="000000" w:themeColor="text1"/>
        </w:rPr>
        <w:br w:type="page"/>
      </w:r>
    </w:p>
    <w:p w:rsidR="00C11B87" w:rsidRPr="00A74757" w:rsidRDefault="00917D7B" w:rsidP="00602311">
      <w:pPr>
        <w:pStyle w:val="1"/>
        <w:spacing w:line="480" w:lineRule="auto"/>
        <w:rPr>
          <w:highlight w:val="white"/>
        </w:rPr>
      </w:pPr>
      <w:bookmarkStart w:id="12" w:name="_Toc108794619"/>
      <w:bookmarkStart w:id="13" w:name="_Toc113527826"/>
      <w:r w:rsidRPr="00A74757">
        <w:rPr>
          <w:highlight w:val="white"/>
        </w:rPr>
        <w:t>References</w:t>
      </w:r>
      <w:bookmarkEnd w:id="12"/>
      <w:bookmarkEnd w:id="13"/>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Adamik, A. and Nowicki, M., (2019). Pathologies and paradoxes of co-creation: A contribution to the discussion about corporate social responsibility in building a competitive advantage in the age of Industry 4.0. </w:t>
      </w:r>
      <w:r w:rsidRPr="00A74757">
        <w:rPr>
          <w:i/>
          <w:color w:val="000000" w:themeColor="text1"/>
          <w:highlight w:val="white"/>
        </w:rPr>
        <w:t>Sustainability</w:t>
      </w:r>
      <w:r w:rsidRPr="00A74757">
        <w:rPr>
          <w:color w:val="000000" w:themeColor="text1"/>
          <w:highlight w:val="white"/>
        </w:rPr>
        <w:t xml:space="preserve">, </w:t>
      </w:r>
      <w:r w:rsidRPr="00A74757">
        <w:rPr>
          <w:i/>
          <w:color w:val="000000" w:themeColor="text1"/>
          <w:highlight w:val="white"/>
        </w:rPr>
        <w:t>11</w:t>
      </w:r>
      <w:r w:rsidRPr="00A74757">
        <w:rPr>
          <w:color w:val="000000" w:themeColor="text1"/>
          <w:highlight w:val="white"/>
        </w:rPr>
        <w:t>(18), p.4954.</w:t>
      </w:r>
    </w:p>
    <w:p w:rsidR="00E106F0" w:rsidRPr="00A74757" w:rsidRDefault="00E106F0" w:rsidP="00E106F0">
      <w:pPr>
        <w:spacing w:after="240" w:line="480" w:lineRule="auto"/>
        <w:jc w:val="both"/>
        <w:rPr>
          <w:color w:val="000000" w:themeColor="text1"/>
          <w:highlight w:val="white"/>
        </w:rPr>
      </w:pPr>
      <w:r w:rsidRPr="00B90807">
        <w:rPr>
          <w:color w:val="3333FF"/>
        </w:rPr>
        <w:t xml:space="preserve">BBC (2022), </w:t>
      </w:r>
      <w:r w:rsidRPr="00B90807">
        <w:rPr>
          <w:i/>
          <w:color w:val="3333FF"/>
        </w:rPr>
        <w:t>Volkswagen to pay out £193m in 'Dieselgate' settlement,</w:t>
      </w:r>
      <w:r w:rsidRPr="00B90807">
        <w:rPr>
          <w:color w:val="3333FF"/>
        </w:rPr>
        <w:t xml:space="preserve"> Available at: https://www.bbc.com/news/business-61581251[Accessed on 8th September, 2022]</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BBC, (2022). </w:t>
      </w:r>
      <w:r w:rsidRPr="00A74757">
        <w:rPr>
          <w:i/>
          <w:color w:val="000000" w:themeColor="text1"/>
          <w:highlight w:val="white"/>
        </w:rPr>
        <w:t>About Volkswagen Dieselgate Settlement</w:t>
      </w:r>
      <w:r w:rsidRPr="00A74757">
        <w:rPr>
          <w:color w:val="000000" w:themeColor="text1"/>
          <w:highlight w:val="white"/>
        </w:rPr>
        <w:t xml:space="preserve"> Available at:https://www.bbc.com/news/business-61581251 [Accessed on  5th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Bohnsack, R., Kolk, A., Pinkse, J. and Bidmon, C.M., (2020). Driving the electric bandwagon: The dynamics of incumbents' sustainable innovation. </w:t>
      </w:r>
      <w:r w:rsidRPr="00A74757">
        <w:rPr>
          <w:i/>
          <w:color w:val="000000" w:themeColor="text1"/>
          <w:highlight w:val="white"/>
        </w:rPr>
        <w:t>Business Strategy and the Environment</w:t>
      </w:r>
      <w:r w:rsidRPr="00A74757">
        <w:rPr>
          <w:color w:val="000000" w:themeColor="text1"/>
          <w:highlight w:val="white"/>
        </w:rPr>
        <w:t xml:space="preserve">, </w:t>
      </w:r>
      <w:r w:rsidRPr="00A74757">
        <w:rPr>
          <w:i/>
          <w:color w:val="000000" w:themeColor="text1"/>
          <w:highlight w:val="white"/>
        </w:rPr>
        <w:t>29</w:t>
      </w:r>
      <w:r w:rsidRPr="00A74757">
        <w:rPr>
          <w:color w:val="000000" w:themeColor="text1"/>
          <w:highlight w:val="white"/>
        </w:rPr>
        <w:t>(2), pp.727-743.</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Brinkley, J., Posadas, B., Sherman, I., Daily, S.B. and Gilbert, J.E., (2019). An open road evaluation of a self-driving vehicle human–machine interface designed for visually impaired users. </w:t>
      </w:r>
      <w:r w:rsidRPr="00A74757">
        <w:rPr>
          <w:i/>
          <w:color w:val="000000" w:themeColor="text1"/>
          <w:highlight w:val="white"/>
        </w:rPr>
        <w:t>International Journal of Human–Computer Interaction</w:t>
      </w:r>
      <w:r w:rsidRPr="00A74757">
        <w:rPr>
          <w:color w:val="000000" w:themeColor="text1"/>
          <w:highlight w:val="white"/>
        </w:rPr>
        <w:t xml:space="preserve">, </w:t>
      </w:r>
      <w:r w:rsidRPr="00A74757">
        <w:rPr>
          <w:i/>
          <w:color w:val="000000" w:themeColor="text1"/>
          <w:highlight w:val="white"/>
        </w:rPr>
        <w:t>35</w:t>
      </w:r>
      <w:r w:rsidRPr="00A74757">
        <w:rPr>
          <w:color w:val="000000" w:themeColor="text1"/>
          <w:highlight w:val="white"/>
        </w:rPr>
        <w:t>(11), pp.1018-1032.</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Burlea-Schiopoiu, A. and Mihai, L.S., (2019). An integrated framework on the sustainability of SMEs. </w:t>
      </w:r>
      <w:r w:rsidRPr="00A74757">
        <w:rPr>
          <w:i/>
          <w:color w:val="000000" w:themeColor="text1"/>
          <w:highlight w:val="white"/>
        </w:rPr>
        <w:t>Sustainability</w:t>
      </w:r>
      <w:r w:rsidRPr="00A74757">
        <w:rPr>
          <w:color w:val="000000" w:themeColor="text1"/>
          <w:highlight w:val="white"/>
        </w:rPr>
        <w:t xml:space="preserve">, </w:t>
      </w:r>
      <w:r w:rsidRPr="00A74757">
        <w:rPr>
          <w:i/>
          <w:color w:val="000000" w:themeColor="text1"/>
          <w:highlight w:val="white"/>
        </w:rPr>
        <w:t>11</w:t>
      </w:r>
      <w:r w:rsidRPr="00A74757">
        <w:rPr>
          <w:color w:val="000000" w:themeColor="text1"/>
          <w:highlight w:val="white"/>
        </w:rPr>
        <w:t>(21), p.6026.</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Chamberlain, K. and Majeed, S.A., (2022). A Novel Model to Predict Electric Vehicle Rapid Charging Deployment on the UK Motorway Network. </w:t>
      </w:r>
      <w:r w:rsidRPr="00A74757">
        <w:rPr>
          <w:i/>
          <w:color w:val="000000" w:themeColor="text1"/>
          <w:highlight w:val="white"/>
        </w:rPr>
        <w:t>Vehicles</w:t>
      </w:r>
      <w:r w:rsidRPr="00A74757">
        <w:rPr>
          <w:color w:val="000000" w:themeColor="text1"/>
          <w:highlight w:val="white"/>
        </w:rPr>
        <w:t xml:space="preserve">, </w:t>
      </w:r>
      <w:r w:rsidRPr="00A74757">
        <w:rPr>
          <w:i/>
          <w:color w:val="000000" w:themeColor="text1"/>
          <w:highlight w:val="white"/>
        </w:rPr>
        <w:t>4</w:t>
      </w:r>
      <w:r w:rsidRPr="00A74757">
        <w:rPr>
          <w:color w:val="000000" w:themeColor="text1"/>
          <w:highlight w:val="white"/>
        </w:rPr>
        <w:t>(2), pp.567-585.</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Demirel, P. and Kesidou, E., (2019). Sustainability‐oriented capabilities for eco‐innovation: Meeting the regulatory, technology, and market demands. </w:t>
      </w:r>
      <w:r w:rsidRPr="00A74757">
        <w:rPr>
          <w:i/>
          <w:color w:val="000000" w:themeColor="text1"/>
          <w:highlight w:val="white"/>
        </w:rPr>
        <w:t>Business Strategy and the Environment</w:t>
      </w:r>
      <w:r w:rsidRPr="00A74757">
        <w:rPr>
          <w:color w:val="000000" w:themeColor="text1"/>
          <w:highlight w:val="white"/>
        </w:rPr>
        <w:t xml:space="preserve">, </w:t>
      </w:r>
      <w:r w:rsidRPr="00A74757">
        <w:rPr>
          <w:i/>
          <w:color w:val="000000" w:themeColor="text1"/>
          <w:highlight w:val="white"/>
        </w:rPr>
        <w:t>28</w:t>
      </w:r>
      <w:r w:rsidRPr="00A74757">
        <w:rPr>
          <w:color w:val="000000" w:themeColor="text1"/>
          <w:highlight w:val="white"/>
        </w:rPr>
        <w:t>(5), pp.847-857.</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Guerreiro, J. and Pacheco, M., (2021). How green trust, consumer brand engagement and green word-of-mouth mediate purchasing intentions. </w:t>
      </w:r>
      <w:r w:rsidRPr="00A74757">
        <w:rPr>
          <w:i/>
          <w:color w:val="000000" w:themeColor="text1"/>
          <w:highlight w:val="white"/>
        </w:rPr>
        <w:t>Sustainability</w:t>
      </w:r>
      <w:r w:rsidRPr="00A74757">
        <w:rPr>
          <w:color w:val="000000" w:themeColor="text1"/>
          <w:highlight w:val="white"/>
        </w:rPr>
        <w:t xml:space="preserve">, </w:t>
      </w:r>
      <w:r w:rsidRPr="00A74757">
        <w:rPr>
          <w:i/>
          <w:color w:val="000000" w:themeColor="text1"/>
          <w:highlight w:val="white"/>
        </w:rPr>
        <w:t>13</w:t>
      </w:r>
      <w:r w:rsidRPr="00A74757">
        <w:rPr>
          <w:color w:val="000000" w:themeColor="text1"/>
          <w:highlight w:val="white"/>
        </w:rPr>
        <w:t>(14), p.7877.</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Kim, J., Paek, B. and Lee, H., (2022). Exploring Innovation Ecosystem of Incumbents in the Face of Technological Discontinuities: Automobile Firms. </w:t>
      </w:r>
      <w:r w:rsidRPr="00A74757">
        <w:rPr>
          <w:i/>
          <w:color w:val="000000" w:themeColor="text1"/>
          <w:highlight w:val="white"/>
        </w:rPr>
        <w:t>Sustainability</w:t>
      </w:r>
      <w:r w:rsidRPr="00A74757">
        <w:rPr>
          <w:color w:val="000000" w:themeColor="text1"/>
          <w:highlight w:val="white"/>
        </w:rPr>
        <w:t xml:space="preserve">, </w:t>
      </w:r>
      <w:r w:rsidRPr="00A74757">
        <w:rPr>
          <w:i/>
          <w:color w:val="000000" w:themeColor="text1"/>
          <w:highlight w:val="white"/>
        </w:rPr>
        <w:t>14</w:t>
      </w:r>
      <w:r w:rsidRPr="00A74757">
        <w:rPr>
          <w:color w:val="000000" w:themeColor="text1"/>
          <w:highlight w:val="white"/>
        </w:rPr>
        <w:t>(3), p.1606.</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Nikitas, A., Michalakopoulou, K., Njoya, E.T. and Karampatzakis, D., (2020). Artificial intelligence, transport and the smart city: Definitions and dimensions of a new mobility era. </w:t>
      </w:r>
      <w:r w:rsidRPr="00A74757">
        <w:rPr>
          <w:i/>
          <w:color w:val="000000" w:themeColor="text1"/>
          <w:highlight w:val="white"/>
        </w:rPr>
        <w:t>Sustainability</w:t>
      </w:r>
      <w:r w:rsidRPr="00A74757">
        <w:rPr>
          <w:color w:val="000000" w:themeColor="text1"/>
          <w:highlight w:val="white"/>
        </w:rPr>
        <w:t xml:space="preserve">, </w:t>
      </w:r>
      <w:r w:rsidRPr="00A74757">
        <w:rPr>
          <w:i/>
          <w:color w:val="000000" w:themeColor="text1"/>
          <w:highlight w:val="white"/>
        </w:rPr>
        <w:t>12</w:t>
      </w:r>
      <w:r w:rsidRPr="00A74757">
        <w:rPr>
          <w:color w:val="000000" w:themeColor="text1"/>
          <w:highlight w:val="white"/>
        </w:rPr>
        <w:t>(7), p.2789.</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Nosratabadi, S., Mosavi, A., Shamshirband, S., Zavadskas, E.K., Rakotonirainy, A. and Chau, K.W., (2019). Sustainable business models: A review. </w:t>
      </w:r>
      <w:r w:rsidRPr="00A74757">
        <w:rPr>
          <w:i/>
          <w:color w:val="000000" w:themeColor="text1"/>
          <w:highlight w:val="white"/>
        </w:rPr>
        <w:t>Sustainability</w:t>
      </w:r>
      <w:r w:rsidRPr="00A74757">
        <w:rPr>
          <w:color w:val="000000" w:themeColor="text1"/>
          <w:highlight w:val="white"/>
        </w:rPr>
        <w:t xml:space="preserve">, </w:t>
      </w:r>
      <w:r w:rsidRPr="00A74757">
        <w:rPr>
          <w:i/>
          <w:color w:val="000000" w:themeColor="text1"/>
          <w:highlight w:val="white"/>
        </w:rPr>
        <w:t>11</w:t>
      </w:r>
      <w:r w:rsidRPr="00A74757">
        <w:rPr>
          <w:color w:val="000000" w:themeColor="text1"/>
          <w:highlight w:val="white"/>
        </w:rPr>
        <w:t>(6), p.1663.</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Soltanifar, M., Hughes, M. and Göcke, L., (2021). </w:t>
      </w:r>
      <w:r w:rsidRPr="00A74757">
        <w:rPr>
          <w:i/>
          <w:color w:val="000000" w:themeColor="text1"/>
          <w:highlight w:val="white"/>
        </w:rPr>
        <w:t>Digital entrepreneurship: Impact on business and society</w:t>
      </w:r>
      <w:r w:rsidRPr="00A74757">
        <w:rPr>
          <w:color w:val="000000" w:themeColor="text1"/>
          <w:highlight w:val="white"/>
        </w:rPr>
        <w:t xml:space="preserve"> (p. 327). Springer Nature.</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STATISTA, (2022). </w:t>
      </w:r>
      <w:r w:rsidRPr="00A74757">
        <w:rPr>
          <w:i/>
          <w:color w:val="000000" w:themeColor="text1"/>
          <w:highlight w:val="white"/>
        </w:rPr>
        <w:t xml:space="preserve">About Revenue Of Volkswagen Group </w:t>
      </w:r>
      <w:r w:rsidRPr="00A74757">
        <w:rPr>
          <w:color w:val="000000" w:themeColor="text1"/>
          <w:highlight w:val="white"/>
        </w:rPr>
        <w:t xml:space="preserve">Available at;https://www.statista.com/statistics/264349/sales-revenue-of-volkswagen-ag-since-2006/[Accessed on 8th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STATISTA, (2022). </w:t>
      </w:r>
      <w:r w:rsidRPr="00A74757">
        <w:rPr>
          <w:i/>
          <w:color w:val="000000" w:themeColor="text1"/>
          <w:highlight w:val="white"/>
        </w:rPr>
        <w:t>About Revenue Of Volkswagen Group By Brands</w:t>
      </w:r>
      <w:r w:rsidRPr="00A74757">
        <w:rPr>
          <w:color w:val="000000" w:themeColor="text1"/>
          <w:highlight w:val="white"/>
        </w:rPr>
        <w:t xml:space="preserve"> Available at:https://www.statista.com/statistics/275870/revenue-of-volkswagen-group-by-brand/[Accessed on 8th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Torres de Oliveira, R., Sahasranamam, S., Figueira, S. and Paul, J., (2020). Upgrading without formal integration in M&amp;A: The role of social integration. </w:t>
      </w:r>
      <w:r w:rsidRPr="00A74757">
        <w:rPr>
          <w:i/>
          <w:color w:val="000000" w:themeColor="text1"/>
          <w:highlight w:val="white"/>
        </w:rPr>
        <w:t>Global Strategy Journal</w:t>
      </w:r>
      <w:r w:rsidRPr="00A74757">
        <w:rPr>
          <w:color w:val="000000" w:themeColor="text1"/>
          <w:highlight w:val="white"/>
        </w:rPr>
        <w:t xml:space="preserve">, </w:t>
      </w:r>
      <w:r w:rsidRPr="00A74757">
        <w:rPr>
          <w:i/>
          <w:color w:val="000000" w:themeColor="text1"/>
          <w:highlight w:val="white"/>
        </w:rPr>
        <w:t>10</w:t>
      </w:r>
      <w:r w:rsidRPr="00A74757">
        <w:rPr>
          <w:color w:val="000000" w:themeColor="text1"/>
          <w:highlight w:val="white"/>
        </w:rPr>
        <w:t>(3), pp.619-652.</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Tóth, Á., Szigeti, C. and Suta, A., (2021). Carbon Accounting Measurement with Digital Non-Financial Corporate Reporting and a Comparison to European Automotive Companies Statements. </w:t>
      </w:r>
      <w:r w:rsidRPr="00A74757">
        <w:rPr>
          <w:i/>
          <w:color w:val="000000" w:themeColor="text1"/>
          <w:highlight w:val="white"/>
        </w:rPr>
        <w:t>Energies</w:t>
      </w:r>
      <w:r w:rsidRPr="00A74757">
        <w:rPr>
          <w:color w:val="000000" w:themeColor="text1"/>
          <w:highlight w:val="white"/>
        </w:rPr>
        <w:t xml:space="preserve">, </w:t>
      </w:r>
      <w:r w:rsidRPr="00A74757">
        <w:rPr>
          <w:i/>
          <w:color w:val="000000" w:themeColor="text1"/>
          <w:highlight w:val="white"/>
        </w:rPr>
        <w:t>14</w:t>
      </w:r>
      <w:r w:rsidRPr="00A74757">
        <w:rPr>
          <w:color w:val="000000" w:themeColor="text1"/>
          <w:highlight w:val="white"/>
        </w:rPr>
        <w:t>(18), p.5607.</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(2018). </w:t>
      </w:r>
      <w:r w:rsidRPr="00A74757">
        <w:rPr>
          <w:i/>
          <w:color w:val="000000" w:themeColor="text1"/>
          <w:highlight w:val="white"/>
        </w:rPr>
        <w:t xml:space="preserve">About </w:t>
      </w:r>
      <w:r w:rsidRPr="00A74757">
        <w:rPr>
          <w:color w:val="000000" w:themeColor="text1"/>
          <w:highlight w:val="white"/>
        </w:rPr>
        <w:t xml:space="preserve">sustainability-report In 2018 Available at:https://www.volkswagenag.com/presence/nachhaltigkeit/documents/sustainability-report/2018/Nonfinancial_Report_2018_e.pdf [Accessed on 8th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VOLKSWAGEN, (2016). A</w:t>
      </w:r>
      <w:r w:rsidRPr="00A74757">
        <w:rPr>
          <w:i/>
          <w:color w:val="000000" w:themeColor="text1"/>
          <w:highlight w:val="white"/>
        </w:rPr>
        <w:t>bout Strategy  In Volkswagen</w:t>
      </w:r>
      <w:r w:rsidRPr="00A74757">
        <w:rPr>
          <w:color w:val="000000" w:themeColor="text1"/>
          <w:highlight w:val="white"/>
        </w:rPr>
        <w:t xml:space="preserve"> Available at: https://www.volkswagen-newsroom.com/en/press-releases/new-group-strategy-adopted-volkswagen-group-to-become-a-world-leading-provider-of-sustainable-mobility-1852</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(2019). </w:t>
      </w:r>
      <w:r w:rsidRPr="00A74757">
        <w:rPr>
          <w:i/>
          <w:color w:val="000000" w:themeColor="text1"/>
          <w:highlight w:val="white"/>
        </w:rPr>
        <w:t xml:space="preserve">About sustainability Report In 2019 </w:t>
      </w:r>
      <w:r w:rsidRPr="00A74757">
        <w:rPr>
          <w:color w:val="000000" w:themeColor="text1"/>
          <w:highlight w:val="white"/>
        </w:rPr>
        <w:t xml:space="preserve">Available at:https://www.volkswagenag.com/presence/nachhaltigkeit/documents/sustainability-report/2019/Nonfinancial_Report_2019_e.pdf [Accessed on 9th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(2019). </w:t>
      </w:r>
      <w:r w:rsidRPr="00A74757">
        <w:rPr>
          <w:i/>
          <w:color w:val="000000" w:themeColor="text1"/>
          <w:highlight w:val="white"/>
        </w:rPr>
        <w:t xml:space="preserve">About Volkswagen Sells </w:t>
      </w:r>
      <w:r w:rsidRPr="00A74757">
        <w:rPr>
          <w:color w:val="000000" w:themeColor="text1"/>
          <w:highlight w:val="white"/>
        </w:rPr>
        <w:t xml:space="preserve">Available at:https://www.volkswagenag.com/en/news/2019/03/VW_Group_JPK_19.html [Accessed on 6th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(2020). </w:t>
      </w:r>
      <w:r w:rsidRPr="00A74757">
        <w:rPr>
          <w:i/>
          <w:color w:val="000000" w:themeColor="text1"/>
          <w:highlight w:val="white"/>
        </w:rPr>
        <w:t xml:space="preserve">About sustainability Report In 2020 </w:t>
      </w:r>
      <w:r w:rsidRPr="00A74757">
        <w:rPr>
          <w:color w:val="000000" w:themeColor="text1"/>
          <w:highlight w:val="white"/>
        </w:rPr>
        <w:t xml:space="preserve">Available at:https://www.volkswagenag.com/presence/nachhaltigkeit/documents/sustainability-report/2020/Nonfinancial_Report_2020_e.pdf  [Accessed on 9th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(2021). </w:t>
      </w:r>
      <w:r w:rsidRPr="00A74757">
        <w:rPr>
          <w:i/>
          <w:color w:val="000000" w:themeColor="text1"/>
          <w:highlight w:val="white"/>
        </w:rPr>
        <w:t xml:space="preserve">About sustainability Report In 2021 </w:t>
      </w:r>
      <w:r w:rsidRPr="00A74757">
        <w:rPr>
          <w:color w:val="000000" w:themeColor="text1"/>
          <w:highlight w:val="white"/>
        </w:rPr>
        <w:t xml:space="preserve">Available at:https://www.volkswagenag.com/presence/nachhaltigkeit/documents/sustainability-report/2021/Nonfinancial_Report_2021_e.pdf [Accessed on 9th July 2022]. </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(2022). </w:t>
      </w:r>
      <w:r w:rsidRPr="00A74757">
        <w:rPr>
          <w:i/>
          <w:color w:val="000000" w:themeColor="text1"/>
          <w:highlight w:val="white"/>
        </w:rPr>
        <w:t>About Digitalisation In Volkswagen</w:t>
      </w:r>
      <w:r w:rsidRPr="00A74757">
        <w:rPr>
          <w:color w:val="000000" w:themeColor="text1"/>
          <w:highlight w:val="white"/>
        </w:rPr>
        <w:t xml:space="preserve"> Available at: https://www.volkswagenag.com/en/group/digitalization.html# [Accessed on 6th July 2022].</w:t>
      </w:r>
    </w:p>
    <w:p w:rsidR="00E106F0" w:rsidRPr="00A74757"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(2022). </w:t>
      </w:r>
      <w:r w:rsidRPr="00A74757">
        <w:rPr>
          <w:i/>
          <w:color w:val="000000" w:themeColor="text1"/>
          <w:highlight w:val="white"/>
        </w:rPr>
        <w:t xml:space="preserve">About Electric Vehicles </w:t>
      </w:r>
      <w:r w:rsidRPr="00A74757">
        <w:rPr>
          <w:color w:val="000000" w:themeColor="text1"/>
          <w:highlight w:val="white"/>
        </w:rPr>
        <w:t xml:space="preserve">Available at:https://www.volkswagen.co.uk/en/electric-and-hybrid/vision/electric-heritage/first-electric-vehicle.html [Accessed on 7th July 2022]. </w:t>
      </w:r>
    </w:p>
    <w:p w:rsidR="00E106F0" w:rsidRDefault="00E106F0" w:rsidP="00602311">
      <w:pPr>
        <w:spacing w:after="240" w:line="480" w:lineRule="auto"/>
        <w:jc w:val="both"/>
        <w:rPr>
          <w:color w:val="000000" w:themeColor="text1"/>
          <w:highlight w:val="white"/>
        </w:rPr>
      </w:pPr>
      <w:r w:rsidRPr="00A74757">
        <w:rPr>
          <w:color w:val="000000" w:themeColor="text1"/>
          <w:highlight w:val="white"/>
        </w:rPr>
        <w:t xml:space="preserve">VOLKSWAGEN, (2022). </w:t>
      </w:r>
      <w:r w:rsidRPr="00A74757">
        <w:rPr>
          <w:i/>
          <w:color w:val="000000" w:themeColor="text1"/>
          <w:highlight w:val="white"/>
        </w:rPr>
        <w:t xml:space="preserve">About Volkswagen Investment </w:t>
      </w:r>
      <w:r w:rsidRPr="00A74757">
        <w:rPr>
          <w:color w:val="000000" w:themeColor="text1"/>
          <w:highlight w:val="white"/>
        </w:rPr>
        <w:t xml:space="preserve">Available at:https://www.volkswagen-newsroom.com/en/press-releases/volkswagen-group-raises-investments-in-future-technologies-to-eur-73-billion-6607[Accessed on 7th July 2022]. </w:t>
      </w:r>
    </w:p>
    <w:p w:rsidR="00E106F0" w:rsidRPr="00B90807" w:rsidRDefault="00E106F0" w:rsidP="00E106F0">
      <w:pPr>
        <w:spacing w:after="240" w:line="480" w:lineRule="auto"/>
        <w:jc w:val="both"/>
        <w:rPr>
          <w:color w:val="3333FF"/>
        </w:rPr>
      </w:pPr>
      <w:r w:rsidRPr="00B90807">
        <w:rPr>
          <w:color w:val="3333FF"/>
        </w:rPr>
        <w:t xml:space="preserve">VOLKSWAGENAG (2020), </w:t>
      </w:r>
      <w:r w:rsidRPr="00B90807">
        <w:rPr>
          <w:i/>
          <w:color w:val="3333FF"/>
        </w:rPr>
        <w:t>Annual report, 2021,</w:t>
      </w:r>
      <w:r w:rsidRPr="00B90807">
        <w:rPr>
          <w:color w:val="3333FF"/>
        </w:rPr>
        <w:t xml:space="preserve"> Available at: https://www.volkswagenag.com/presence/investorrelation/publications/annual-reports/2022/volkswagen/Y_2021_e.pdf [Accessed on 8th September, 2022]</w:t>
      </w:r>
    </w:p>
    <w:p w:rsidR="00B8115C" w:rsidRDefault="00E106F0" w:rsidP="00E106F0">
      <w:pPr>
        <w:spacing w:after="240" w:line="480" w:lineRule="auto"/>
        <w:jc w:val="both"/>
        <w:rPr>
          <w:color w:val="3333FF"/>
        </w:rPr>
      </w:pPr>
      <w:r w:rsidRPr="00B90807">
        <w:rPr>
          <w:color w:val="3333FF"/>
        </w:rPr>
        <w:t xml:space="preserve">VOLKSWAGENAG (2021), </w:t>
      </w:r>
      <w:r w:rsidRPr="00B90807">
        <w:rPr>
          <w:i/>
          <w:color w:val="3333FF"/>
        </w:rPr>
        <w:t>Suitability report, 2021</w:t>
      </w:r>
      <w:r w:rsidRPr="00B90807">
        <w:rPr>
          <w:color w:val="3333FF"/>
        </w:rPr>
        <w:t>, Available at: https://www.volkswagenag.com/presence/nachhaltigkeit/documents/sustainability-report/2020/Nonfinancial_Report_2020_e.pdf [Accessed on 8th September, 2022]</w:t>
      </w:r>
    </w:p>
    <w:p w:rsidR="00B8115C" w:rsidRDefault="00B8115C">
      <w:pPr>
        <w:rPr>
          <w:color w:val="3333FF"/>
        </w:rPr>
      </w:pPr>
      <w:r>
        <w:rPr>
          <w:color w:val="3333FF"/>
        </w:rPr>
        <w:br w:type="page"/>
      </w:r>
    </w:p>
    <w:p w:rsidR="00B8115C" w:rsidRPr="00B90807" w:rsidRDefault="00B8115C" w:rsidP="00B8115C">
      <w:pPr>
        <w:pStyle w:val="1"/>
        <w:spacing w:line="480" w:lineRule="auto"/>
      </w:pPr>
      <w:bookmarkStart w:id="14" w:name="_Toc113527684"/>
      <w:bookmarkStart w:id="15" w:name="_Toc113527827"/>
      <w:r w:rsidRPr="00B90807">
        <w:t>Appendix</w:t>
      </w:r>
      <w:bookmarkEnd w:id="14"/>
      <w:bookmarkEnd w:id="15"/>
      <w:r w:rsidRPr="00B90807">
        <w:t xml:space="preserve"> </w:t>
      </w:r>
    </w:p>
    <w:p w:rsidR="00B8115C" w:rsidRPr="00B90807" w:rsidRDefault="00B8115C" w:rsidP="00B8115C">
      <w:pPr>
        <w:pStyle w:val="1"/>
        <w:spacing w:line="480" w:lineRule="auto"/>
      </w:pPr>
      <w:bookmarkStart w:id="16" w:name="_Toc113527685"/>
      <w:bookmarkStart w:id="17" w:name="_Toc113527828"/>
      <w:r w:rsidRPr="00B90807">
        <w:t>Appendix 1: Internal factors</w:t>
      </w:r>
      <w:bookmarkEnd w:id="16"/>
      <w:bookmarkEnd w:id="17"/>
    </w:p>
    <w:tbl>
      <w:tblPr>
        <w:tblStyle w:val="Table1"/>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B8115C" w:rsidRPr="00B90807" w:rsidTr="004903BD">
        <w:trPr>
          <w:trHeight w:val="420"/>
          <w:jc w:val="center"/>
        </w:trPr>
        <w:tc>
          <w:tcPr>
            <w:tcW w:w="5000" w:type="pct"/>
            <w:gridSpan w:val="2"/>
            <w:shd w:val="clear" w:color="auto" w:fill="auto"/>
            <w:tcMar>
              <w:top w:w="100" w:type="dxa"/>
              <w:left w:w="100" w:type="dxa"/>
              <w:bottom w:w="100" w:type="dxa"/>
              <w:right w:w="100" w:type="dxa"/>
            </w:tcMar>
          </w:tcPr>
          <w:p w:rsidR="00B8115C" w:rsidRPr="00B90807" w:rsidRDefault="00B8115C" w:rsidP="00124870">
            <w:pPr>
              <w:widowControl w:val="0"/>
              <w:spacing w:line="480" w:lineRule="auto"/>
              <w:jc w:val="center"/>
              <w:rPr>
                <w:b/>
                <w:color w:val="0000FF"/>
                <w:lang w:val="en-GB"/>
              </w:rPr>
            </w:pPr>
            <w:r w:rsidRPr="00B90807">
              <w:rPr>
                <w:b/>
                <w:color w:val="0000FF"/>
                <w:lang w:val="en-GB"/>
              </w:rPr>
              <w:t xml:space="preserve">Primary Internal factors </w:t>
            </w:r>
          </w:p>
        </w:tc>
      </w:tr>
      <w:tr w:rsidR="00B8115C" w:rsidRPr="00B90807" w:rsidTr="004903BD">
        <w:trPr>
          <w:jc w:val="center"/>
        </w:trPr>
        <w:tc>
          <w:tcPr>
            <w:tcW w:w="2500" w:type="pct"/>
            <w:shd w:val="clear" w:color="auto" w:fill="auto"/>
            <w:tcMar>
              <w:top w:w="100" w:type="dxa"/>
              <w:left w:w="100" w:type="dxa"/>
              <w:bottom w:w="100" w:type="dxa"/>
              <w:right w:w="100" w:type="dxa"/>
            </w:tcMar>
          </w:tcPr>
          <w:p w:rsidR="00B8115C" w:rsidRPr="00B90807" w:rsidRDefault="00B8115C" w:rsidP="00124870">
            <w:pPr>
              <w:widowControl w:val="0"/>
              <w:spacing w:line="480" w:lineRule="auto"/>
              <w:jc w:val="center"/>
              <w:rPr>
                <w:b/>
                <w:color w:val="0000FF"/>
                <w:lang w:val="en-GB"/>
              </w:rPr>
            </w:pPr>
            <w:r w:rsidRPr="00B90807">
              <w:rPr>
                <w:b/>
                <w:color w:val="0000FF"/>
                <w:lang w:val="en-GB"/>
              </w:rPr>
              <w:t xml:space="preserve">Strength </w:t>
            </w:r>
          </w:p>
        </w:tc>
        <w:tc>
          <w:tcPr>
            <w:tcW w:w="2500" w:type="pct"/>
            <w:shd w:val="clear" w:color="auto" w:fill="auto"/>
            <w:tcMar>
              <w:top w:w="100" w:type="dxa"/>
              <w:left w:w="100" w:type="dxa"/>
              <w:bottom w:w="100" w:type="dxa"/>
              <w:right w:w="100" w:type="dxa"/>
            </w:tcMar>
          </w:tcPr>
          <w:p w:rsidR="00B8115C" w:rsidRPr="00B90807" w:rsidRDefault="00B8115C" w:rsidP="00124870">
            <w:pPr>
              <w:widowControl w:val="0"/>
              <w:spacing w:line="480" w:lineRule="auto"/>
              <w:jc w:val="center"/>
              <w:rPr>
                <w:b/>
                <w:color w:val="0000FF"/>
                <w:lang w:val="en-GB"/>
              </w:rPr>
            </w:pPr>
            <w:r w:rsidRPr="00B90807">
              <w:rPr>
                <w:b/>
                <w:color w:val="0000FF"/>
                <w:lang w:val="en-GB"/>
              </w:rPr>
              <w:t>weakness</w:t>
            </w:r>
          </w:p>
        </w:tc>
      </w:tr>
      <w:tr w:rsidR="00B8115C" w:rsidRPr="00B90807" w:rsidTr="004903BD">
        <w:trPr>
          <w:jc w:val="center"/>
        </w:trPr>
        <w:tc>
          <w:tcPr>
            <w:tcW w:w="2500" w:type="pct"/>
            <w:shd w:val="clear" w:color="auto" w:fill="auto"/>
            <w:tcMar>
              <w:top w:w="100" w:type="dxa"/>
              <w:left w:w="100" w:type="dxa"/>
              <w:bottom w:w="100" w:type="dxa"/>
              <w:right w:w="100" w:type="dxa"/>
            </w:tcMar>
          </w:tcPr>
          <w:p w:rsidR="00B8115C" w:rsidRPr="00B90807" w:rsidRDefault="00B8115C" w:rsidP="00124870">
            <w:pPr>
              <w:numPr>
                <w:ilvl w:val="0"/>
                <w:numId w:val="4"/>
              </w:numPr>
              <w:spacing w:line="480" w:lineRule="auto"/>
              <w:jc w:val="both"/>
              <w:rPr>
                <w:color w:val="0000FF"/>
                <w:lang w:val="en-GB"/>
              </w:rPr>
            </w:pPr>
            <w:r w:rsidRPr="00B90807">
              <w:rPr>
                <w:b/>
                <w:i/>
                <w:color w:val="0000FF"/>
                <w:lang w:val="en-GB"/>
              </w:rPr>
              <w:t xml:space="preserve">Strong Brand Portfolio </w:t>
            </w:r>
            <w:r w:rsidRPr="00B90807">
              <w:rPr>
                <w:color w:val="0000FF"/>
                <w:lang w:val="en-GB"/>
              </w:rPr>
              <w:t>is accounted as major strength of Volkswagen group of companies.</w:t>
            </w:r>
          </w:p>
          <w:p w:rsidR="00B8115C" w:rsidRPr="00B90807" w:rsidRDefault="00B8115C" w:rsidP="00124870">
            <w:pPr>
              <w:numPr>
                <w:ilvl w:val="0"/>
                <w:numId w:val="4"/>
              </w:numPr>
              <w:spacing w:line="480" w:lineRule="auto"/>
              <w:jc w:val="both"/>
              <w:rPr>
                <w:color w:val="0000FF"/>
                <w:lang w:val="en-GB"/>
              </w:rPr>
            </w:pPr>
            <w:r w:rsidRPr="00B90807">
              <w:rPr>
                <w:b/>
                <w:i/>
                <w:color w:val="0000FF"/>
                <w:lang w:val="en-GB"/>
              </w:rPr>
              <w:t>“Effective manufacturing capacity”,</w:t>
            </w:r>
            <w:r w:rsidRPr="00B90807">
              <w:rPr>
                <w:color w:val="0000FF"/>
                <w:lang w:val="en-GB"/>
              </w:rPr>
              <w:t xml:space="preserve"> this company owns over 118 production plants across the globe and in 2020.</w:t>
            </w:r>
          </w:p>
        </w:tc>
        <w:tc>
          <w:tcPr>
            <w:tcW w:w="2500" w:type="pct"/>
            <w:shd w:val="clear" w:color="auto" w:fill="auto"/>
            <w:tcMar>
              <w:top w:w="100" w:type="dxa"/>
              <w:left w:w="100" w:type="dxa"/>
              <w:bottom w:w="100" w:type="dxa"/>
              <w:right w:w="100" w:type="dxa"/>
            </w:tcMar>
          </w:tcPr>
          <w:p w:rsidR="00B8115C" w:rsidRPr="00B90807" w:rsidRDefault="00B8115C" w:rsidP="00124870">
            <w:pPr>
              <w:numPr>
                <w:ilvl w:val="0"/>
                <w:numId w:val="1"/>
              </w:numPr>
              <w:spacing w:line="480" w:lineRule="auto"/>
              <w:jc w:val="both"/>
              <w:rPr>
                <w:color w:val="0000FF"/>
                <w:lang w:val="en-GB"/>
              </w:rPr>
            </w:pPr>
            <w:r w:rsidRPr="00B90807">
              <w:rPr>
                <w:color w:val="0000FF"/>
                <w:lang w:val="en-GB"/>
              </w:rPr>
              <w:t xml:space="preserve">The notable automobile company has planned to cut </w:t>
            </w:r>
            <w:r w:rsidRPr="00B90807">
              <w:rPr>
                <w:b/>
                <w:i/>
                <w:color w:val="0000FF"/>
                <w:lang w:val="en-GB"/>
              </w:rPr>
              <w:t>4000 jobs</w:t>
            </w:r>
            <w:r w:rsidRPr="00B90807">
              <w:rPr>
                <w:color w:val="0000FF"/>
                <w:lang w:val="en-GB"/>
              </w:rPr>
              <w:t xml:space="preserve"> in German plants which has cost an estimated of $598 million. </w:t>
            </w:r>
          </w:p>
          <w:p w:rsidR="00B8115C" w:rsidRPr="00B90807" w:rsidRDefault="00B8115C" w:rsidP="00124870">
            <w:pPr>
              <w:numPr>
                <w:ilvl w:val="0"/>
                <w:numId w:val="1"/>
              </w:numPr>
              <w:spacing w:line="480" w:lineRule="auto"/>
              <w:jc w:val="both"/>
              <w:rPr>
                <w:color w:val="0000FF"/>
                <w:lang w:val="en-GB"/>
              </w:rPr>
            </w:pPr>
            <w:r w:rsidRPr="00B90807">
              <w:rPr>
                <w:color w:val="0000FF"/>
                <w:lang w:val="en-GB"/>
              </w:rPr>
              <w:t>This company has temporarily stopped the process of external hiring (BBC, 2022).</w:t>
            </w:r>
          </w:p>
        </w:tc>
      </w:tr>
      <w:tr w:rsidR="00B8115C" w:rsidRPr="00B90807" w:rsidTr="004903BD">
        <w:trPr>
          <w:trHeight w:val="420"/>
          <w:jc w:val="center"/>
        </w:trPr>
        <w:tc>
          <w:tcPr>
            <w:tcW w:w="5000" w:type="pct"/>
            <w:gridSpan w:val="2"/>
            <w:shd w:val="clear" w:color="auto" w:fill="auto"/>
            <w:tcMar>
              <w:top w:w="100" w:type="dxa"/>
              <w:left w:w="100" w:type="dxa"/>
              <w:bottom w:w="100" w:type="dxa"/>
              <w:right w:w="100" w:type="dxa"/>
            </w:tcMar>
          </w:tcPr>
          <w:p w:rsidR="00B8115C" w:rsidRPr="00B90807" w:rsidRDefault="00B8115C" w:rsidP="00124870">
            <w:pPr>
              <w:widowControl w:val="0"/>
              <w:spacing w:line="480" w:lineRule="auto"/>
              <w:jc w:val="center"/>
              <w:rPr>
                <w:b/>
                <w:color w:val="0000FF"/>
                <w:lang w:val="en-GB"/>
              </w:rPr>
            </w:pPr>
            <w:r w:rsidRPr="00B90807">
              <w:rPr>
                <w:b/>
                <w:color w:val="0000FF"/>
                <w:lang w:val="en-GB"/>
              </w:rPr>
              <w:t xml:space="preserve">Secondary Internal factors </w:t>
            </w:r>
          </w:p>
        </w:tc>
      </w:tr>
      <w:tr w:rsidR="00B8115C" w:rsidRPr="00B90807" w:rsidTr="004903BD">
        <w:trPr>
          <w:jc w:val="center"/>
        </w:trPr>
        <w:tc>
          <w:tcPr>
            <w:tcW w:w="2500" w:type="pct"/>
            <w:shd w:val="clear" w:color="auto" w:fill="auto"/>
            <w:tcMar>
              <w:top w:w="100" w:type="dxa"/>
              <w:left w:w="100" w:type="dxa"/>
              <w:bottom w:w="100" w:type="dxa"/>
              <w:right w:w="100" w:type="dxa"/>
            </w:tcMar>
          </w:tcPr>
          <w:p w:rsidR="00B8115C" w:rsidRPr="00B90807" w:rsidRDefault="00B8115C" w:rsidP="00124870">
            <w:pPr>
              <w:widowControl w:val="0"/>
              <w:spacing w:line="480" w:lineRule="auto"/>
              <w:jc w:val="center"/>
              <w:rPr>
                <w:b/>
                <w:color w:val="0000FF"/>
                <w:lang w:val="en-GB"/>
              </w:rPr>
            </w:pPr>
            <w:r w:rsidRPr="00B90807">
              <w:rPr>
                <w:b/>
                <w:color w:val="0000FF"/>
                <w:lang w:val="en-GB"/>
              </w:rPr>
              <w:t xml:space="preserve">Opportunity </w:t>
            </w:r>
          </w:p>
        </w:tc>
        <w:tc>
          <w:tcPr>
            <w:tcW w:w="2500" w:type="pct"/>
            <w:shd w:val="clear" w:color="auto" w:fill="auto"/>
            <w:tcMar>
              <w:top w:w="100" w:type="dxa"/>
              <w:left w:w="100" w:type="dxa"/>
              <w:bottom w:w="100" w:type="dxa"/>
              <w:right w:w="100" w:type="dxa"/>
            </w:tcMar>
          </w:tcPr>
          <w:p w:rsidR="00B8115C" w:rsidRPr="00B90807" w:rsidRDefault="00B8115C" w:rsidP="00124870">
            <w:pPr>
              <w:widowControl w:val="0"/>
              <w:spacing w:line="480" w:lineRule="auto"/>
              <w:jc w:val="center"/>
              <w:rPr>
                <w:b/>
                <w:color w:val="0000FF"/>
                <w:lang w:val="en-GB"/>
              </w:rPr>
            </w:pPr>
            <w:r w:rsidRPr="00B90807">
              <w:rPr>
                <w:b/>
                <w:color w:val="0000FF"/>
                <w:lang w:val="en-GB"/>
              </w:rPr>
              <w:t xml:space="preserve">Threat </w:t>
            </w:r>
          </w:p>
        </w:tc>
      </w:tr>
      <w:tr w:rsidR="00B8115C" w:rsidRPr="00B90807" w:rsidTr="004903BD">
        <w:trPr>
          <w:jc w:val="center"/>
        </w:trPr>
        <w:tc>
          <w:tcPr>
            <w:tcW w:w="2500" w:type="pct"/>
            <w:shd w:val="clear" w:color="auto" w:fill="auto"/>
            <w:tcMar>
              <w:top w:w="100" w:type="dxa"/>
              <w:left w:w="100" w:type="dxa"/>
              <w:bottom w:w="100" w:type="dxa"/>
              <w:right w:w="100" w:type="dxa"/>
            </w:tcMar>
          </w:tcPr>
          <w:p w:rsidR="00B8115C" w:rsidRPr="00B90807" w:rsidRDefault="00B8115C" w:rsidP="00124870">
            <w:pPr>
              <w:numPr>
                <w:ilvl w:val="0"/>
                <w:numId w:val="2"/>
              </w:numPr>
              <w:spacing w:line="480" w:lineRule="auto"/>
              <w:jc w:val="both"/>
              <w:rPr>
                <w:color w:val="0000FF"/>
                <w:lang w:val="en-GB"/>
              </w:rPr>
            </w:pPr>
            <w:r w:rsidRPr="00B90807">
              <w:rPr>
                <w:color w:val="0000FF"/>
                <w:lang w:val="en-GB"/>
              </w:rPr>
              <w:t xml:space="preserve">Volkswagen decided to further advance its transformation into the digital mobility group and invested </w:t>
            </w:r>
            <w:r w:rsidRPr="00B90807">
              <w:rPr>
                <w:color w:val="0000FF"/>
                <w:highlight w:val="white"/>
                <w:lang w:val="en-GB"/>
              </w:rPr>
              <w:t xml:space="preserve">€ 73 billion in CAPEX for optimising the process of </w:t>
            </w:r>
            <w:r w:rsidRPr="00B90807">
              <w:rPr>
                <w:b/>
                <w:i/>
                <w:color w:val="0000FF"/>
                <w:highlight w:val="white"/>
                <w:lang w:val="en-GB"/>
              </w:rPr>
              <w:t>Research and development.</w:t>
            </w:r>
            <w:r w:rsidRPr="00B90807">
              <w:rPr>
                <w:color w:val="0000FF"/>
                <w:highlight w:val="white"/>
                <w:lang w:val="en-GB"/>
              </w:rPr>
              <w:t xml:space="preserve"> </w:t>
            </w:r>
          </w:p>
          <w:p w:rsidR="00B8115C" w:rsidRPr="00B90807" w:rsidRDefault="00B8115C" w:rsidP="00124870">
            <w:pPr>
              <w:numPr>
                <w:ilvl w:val="0"/>
                <w:numId w:val="2"/>
              </w:numPr>
              <w:spacing w:line="480" w:lineRule="auto"/>
              <w:jc w:val="both"/>
              <w:rPr>
                <w:color w:val="0000FF"/>
                <w:lang w:val="en-GB"/>
              </w:rPr>
            </w:pPr>
            <w:r w:rsidRPr="00B90807">
              <w:rPr>
                <w:color w:val="0000FF"/>
                <w:highlight w:val="white"/>
                <w:lang w:val="en-GB"/>
              </w:rPr>
              <w:t xml:space="preserve">This investment or initiative toward e-mobility provides opportunities in increasing sales figures through hybridisation and digitalisation process within upcoming five years (VOLKSWAGENAG, 2020). </w:t>
            </w:r>
          </w:p>
        </w:tc>
        <w:tc>
          <w:tcPr>
            <w:tcW w:w="2500" w:type="pct"/>
            <w:shd w:val="clear" w:color="auto" w:fill="auto"/>
            <w:tcMar>
              <w:top w:w="100" w:type="dxa"/>
              <w:left w:w="100" w:type="dxa"/>
              <w:bottom w:w="100" w:type="dxa"/>
              <w:right w:w="100" w:type="dxa"/>
            </w:tcMar>
          </w:tcPr>
          <w:p w:rsidR="00B8115C" w:rsidRPr="00B90807" w:rsidRDefault="00B8115C" w:rsidP="00124870">
            <w:pPr>
              <w:numPr>
                <w:ilvl w:val="0"/>
                <w:numId w:val="3"/>
              </w:numPr>
              <w:spacing w:line="480" w:lineRule="auto"/>
              <w:jc w:val="both"/>
              <w:rPr>
                <w:color w:val="0000FF"/>
                <w:lang w:val="en-GB"/>
              </w:rPr>
            </w:pPr>
            <w:r w:rsidRPr="00B90807">
              <w:rPr>
                <w:b/>
                <w:i/>
                <w:color w:val="0000FF"/>
                <w:lang w:val="en-GB"/>
              </w:rPr>
              <w:t>“Dieselgate issues”</w:t>
            </w:r>
            <w:r w:rsidRPr="00B90807">
              <w:rPr>
                <w:color w:val="0000FF"/>
                <w:lang w:val="en-GB"/>
              </w:rPr>
              <w:t xml:space="preserve"> has created a potential threat for Volkswagen which results in damage, along with fines. </w:t>
            </w:r>
          </w:p>
          <w:p w:rsidR="00B8115C" w:rsidRPr="00B90807" w:rsidRDefault="00B8115C" w:rsidP="00124870">
            <w:pPr>
              <w:numPr>
                <w:ilvl w:val="0"/>
                <w:numId w:val="3"/>
              </w:numPr>
              <w:spacing w:line="480" w:lineRule="auto"/>
              <w:jc w:val="both"/>
              <w:rPr>
                <w:color w:val="0000FF"/>
                <w:lang w:val="en-GB"/>
              </w:rPr>
            </w:pPr>
            <w:r w:rsidRPr="00B90807">
              <w:rPr>
                <w:color w:val="0000FF"/>
                <w:lang w:val="en-GB"/>
              </w:rPr>
              <w:t>Chip manufacturing department of this company faced potential issues in shortage of semiconductors during the on-going pandemic situation.</w:t>
            </w:r>
          </w:p>
        </w:tc>
      </w:tr>
    </w:tbl>
    <w:p w:rsidR="00E106F0" w:rsidRPr="00B90807" w:rsidRDefault="00E106F0" w:rsidP="00E106F0">
      <w:pPr>
        <w:spacing w:after="240" w:line="480" w:lineRule="auto"/>
        <w:jc w:val="both"/>
        <w:rPr>
          <w:color w:val="3333FF"/>
        </w:rPr>
      </w:pPr>
    </w:p>
    <w:sectPr w:rsidR="00E106F0" w:rsidRPr="00B90807" w:rsidSect="00A461E6">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0233" w:rsidRDefault="00310233" w:rsidP="00642D26">
      <w:pPr>
        <w:spacing w:line="240" w:lineRule="auto"/>
      </w:pPr>
      <w:r>
        <w:separator/>
      </w:r>
    </w:p>
  </w:endnote>
  <w:endnote w:type="continuationSeparator" w:id="0">
    <w:p w:rsidR="00310233" w:rsidRDefault="00310233" w:rsidP="00642D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notTrueType/>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029861"/>
      <w:docPartObj>
        <w:docPartGallery w:val="Page Numbers (Bottom of Page)"/>
        <w:docPartUnique/>
      </w:docPartObj>
    </w:sdtPr>
    <w:sdtEndPr>
      <w:rPr>
        <w:noProof/>
      </w:rPr>
    </w:sdtEndPr>
    <w:sdtContent>
      <w:p w:rsidR="00642D26" w:rsidRDefault="00C400FD">
        <w:pPr>
          <w:pStyle w:val="aa"/>
          <w:jc w:val="right"/>
        </w:pPr>
        <w:r>
          <w:fldChar w:fldCharType="begin"/>
        </w:r>
        <w:r w:rsidR="00642D26">
          <w:instrText xml:space="preserve"> PAGE   \* MERGEFORMAT </w:instrText>
        </w:r>
        <w:r>
          <w:fldChar w:fldCharType="separate"/>
        </w:r>
        <w:r w:rsidR="004903BD">
          <w:rPr>
            <w:noProof/>
          </w:rPr>
          <w:t>19</w:t>
        </w:r>
        <w:r>
          <w:rPr>
            <w:noProof/>
          </w:rPr>
          <w:fldChar w:fldCharType="end"/>
        </w:r>
      </w:p>
    </w:sdtContent>
  </w:sdt>
  <w:p w:rsidR="00642D26" w:rsidRDefault="00642D26">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0233" w:rsidRDefault="00310233" w:rsidP="00642D26">
      <w:pPr>
        <w:spacing w:line="240" w:lineRule="auto"/>
      </w:pPr>
      <w:r>
        <w:separator/>
      </w:r>
    </w:p>
  </w:footnote>
  <w:footnote w:type="continuationSeparator" w:id="0">
    <w:p w:rsidR="00310233" w:rsidRDefault="00310233" w:rsidP="00642D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2970D"/>
    <w:multiLevelType w:val="hybridMultilevel"/>
    <w:tmpl w:val="00000000"/>
    <w:lvl w:ilvl="0" w:tplc="322413D2">
      <w:start w:val="1"/>
      <w:numFmt w:val="bullet"/>
      <w:lvlText w:val="●"/>
      <w:lvlJc w:val="left"/>
      <w:pPr>
        <w:ind w:left="720" w:hanging="360"/>
      </w:pPr>
      <w:rPr>
        <w:u w:val="none"/>
      </w:rPr>
    </w:lvl>
    <w:lvl w:ilvl="1" w:tplc="A4328E24">
      <w:start w:val="1"/>
      <w:numFmt w:val="bullet"/>
      <w:lvlText w:val="○"/>
      <w:lvlJc w:val="left"/>
      <w:pPr>
        <w:ind w:left="1440" w:hanging="360"/>
      </w:pPr>
      <w:rPr>
        <w:u w:val="none"/>
      </w:rPr>
    </w:lvl>
    <w:lvl w:ilvl="2" w:tplc="9CF27D32">
      <w:start w:val="1"/>
      <w:numFmt w:val="bullet"/>
      <w:lvlText w:val="■"/>
      <w:lvlJc w:val="left"/>
      <w:pPr>
        <w:ind w:left="2160" w:hanging="360"/>
      </w:pPr>
      <w:rPr>
        <w:u w:val="none"/>
      </w:rPr>
    </w:lvl>
    <w:lvl w:ilvl="3" w:tplc="75469486">
      <w:start w:val="1"/>
      <w:numFmt w:val="bullet"/>
      <w:lvlText w:val="●"/>
      <w:lvlJc w:val="left"/>
      <w:pPr>
        <w:ind w:left="2880" w:hanging="360"/>
      </w:pPr>
      <w:rPr>
        <w:u w:val="none"/>
      </w:rPr>
    </w:lvl>
    <w:lvl w:ilvl="4" w:tplc="47A4D076">
      <w:start w:val="1"/>
      <w:numFmt w:val="bullet"/>
      <w:lvlText w:val="○"/>
      <w:lvlJc w:val="left"/>
      <w:pPr>
        <w:ind w:left="3600" w:hanging="360"/>
      </w:pPr>
      <w:rPr>
        <w:u w:val="none"/>
      </w:rPr>
    </w:lvl>
    <w:lvl w:ilvl="5" w:tplc="B61A9FB0">
      <w:start w:val="1"/>
      <w:numFmt w:val="bullet"/>
      <w:lvlText w:val="■"/>
      <w:lvlJc w:val="left"/>
      <w:pPr>
        <w:ind w:left="4320" w:hanging="360"/>
      </w:pPr>
      <w:rPr>
        <w:u w:val="none"/>
      </w:rPr>
    </w:lvl>
    <w:lvl w:ilvl="6" w:tplc="97BA2D44">
      <w:start w:val="1"/>
      <w:numFmt w:val="bullet"/>
      <w:lvlText w:val="●"/>
      <w:lvlJc w:val="left"/>
      <w:pPr>
        <w:ind w:left="5040" w:hanging="360"/>
      </w:pPr>
      <w:rPr>
        <w:u w:val="none"/>
      </w:rPr>
    </w:lvl>
    <w:lvl w:ilvl="7" w:tplc="F8708B54">
      <w:start w:val="1"/>
      <w:numFmt w:val="bullet"/>
      <w:lvlText w:val="○"/>
      <w:lvlJc w:val="left"/>
      <w:pPr>
        <w:ind w:left="5760" w:hanging="360"/>
      </w:pPr>
      <w:rPr>
        <w:u w:val="none"/>
      </w:rPr>
    </w:lvl>
    <w:lvl w:ilvl="8" w:tplc="8ED4EB90">
      <w:start w:val="1"/>
      <w:numFmt w:val="bullet"/>
      <w:lvlText w:val="■"/>
      <w:lvlJc w:val="left"/>
      <w:pPr>
        <w:ind w:left="6480" w:hanging="360"/>
      </w:pPr>
      <w:rPr>
        <w:u w:val="none"/>
      </w:rPr>
    </w:lvl>
  </w:abstractNum>
  <w:abstractNum w:abstractNumId="1" w15:restartNumberingAfterBreak="0">
    <w:nsid w:val="3798B031"/>
    <w:multiLevelType w:val="hybridMultilevel"/>
    <w:tmpl w:val="00000000"/>
    <w:lvl w:ilvl="0" w:tplc="AE8A8BB6">
      <w:start w:val="1"/>
      <w:numFmt w:val="bullet"/>
      <w:lvlText w:val="●"/>
      <w:lvlJc w:val="left"/>
      <w:pPr>
        <w:ind w:left="720" w:hanging="360"/>
      </w:pPr>
      <w:rPr>
        <w:u w:val="none"/>
      </w:rPr>
    </w:lvl>
    <w:lvl w:ilvl="1" w:tplc="550E6A7C">
      <w:start w:val="1"/>
      <w:numFmt w:val="bullet"/>
      <w:lvlText w:val="○"/>
      <w:lvlJc w:val="left"/>
      <w:pPr>
        <w:ind w:left="1440" w:hanging="360"/>
      </w:pPr>
      <w:rPr>
        <w:u w:val="none"/>
      </w:rPr>
    </w:lvl>
    <w:lvl w:ilvl="2" w:tplc="96805C3E">
      <w:start w:val="1"/>
      <w:numFmt w:val="bullet"/>
      <w:lvlText w:val="■"/>
      <w:lvlJc w:val="left"/>
      <w:pPr>
        <w:ind w:left="2160" w:hanging="360"/>
      </w:pPr>
      <w:rPr>
        <w:u w:val="none"/>
      </w:rPr>
    </w:lvl>
    <w:lvl w:ilvl="3" w:tplc="436CEF36">
      <w:start w:val="1"/>
      <w:numFmt w:val="bullet"/>
      <w:lvlText w:val="●"/>
      <w:lvlJc w:val="left"/>
      <w:pPr>
        <w:ind w:left="2880" w:hanging="360"/>
      </w:pPr>
      <w:rPr>
        <w:u w:val="none"/>
      </w:rPr>
    </w:lvl>
    <w:lvl w:ilvl="4" w:tplc="7026C958">
      <w:start w:val="1"/>
      <w:numFmt w:val="bullet"/>
      <w:lvlText w:val="○"/>
      <w:lvlJc w:val="left"/>
      <w:pPr>
        <w:ind w:left="3600" w:hanging="360"/>
      </w:pPr>
      <w:rPr>
        <w:u w:val="none"/>
      </w:rPr>
    </w:lvl>
    <w:lvl w:ilvl="5" w:tplc="D8EA0F28">
      <w:start w:val="1"/>
      <w:numFmt w:val="bullet"/>
      <w:lvlText w:val="■"/>
      <w:lvlJc w:val="left"/>
      <w:pPr>
        <w:ind w:left="4320" w:hanging="360"/>
      </w:pPr>
      <w:rPr>
        <w:u w:val="none"/>
      </w:rPr>
    </w:lvl>
    <w:lvl w:ilvl="6" w:tplc="EFF88E52">
      <w:start w:val="1"/>
      <w:numFmt w:val="bullet"/>
      <w:lvlText w:val="●"/>
      <w:lvlJc w:val="left"/>
      <w:pPr>
        <w:ind w:left="5040" w:hanging="360"/>
      </w:pPr>
      <w:rPr>
        <w:u w:val="none"/>
      </w:rPr>
    </w:lvl>
    <w:lvl w:ilvl="7" w:tplc="54F83578">
      <w:start w:val="1"/>
      <w:numFmt w:val="bullet"/>
      <w:lvlText w:val="○"/>
      <w:lvlJc w:val="left"/>
      <w:pPr>
        <w:ind w:left="5760" w:hanging="360"/>
      </w:pPr>
      <w:rPr>
        <w:u w:val="none"/>
      </w:rPr>
    </w:lvl>
    <w:lvl w:ilvl="8" w:tplc="C6F4F31E">
      <w:start w:val="1"/>
      <w:numFmt w:val="bullet"/>
      <w:lvlText w:val="■"/>
      <w:lvlJc w:val="left"/>
      <w:pPr>
        <w:ind w:left="6480" w:hanging="360"/>
      </w:pPr>
      <w:rPr>
        <w:u w:val="none"/>
      </w:rPr>
    </w:lvl>
  </w:abstractNum>
  <w:abstractNum w:abstractNumId="2" w15:restartNumberingAfterBreak="0">
    <w:nsid w:val="4C231622"/>
    <w:multiLevelType w:val="hybridMultilevel"/>
    <w:tmpl w:val="00000000"/>
    <w:lvl w:ilvl="0" w:tplc="EF16A912">
      <w:start w:val="1"/>
      <w:numFmt w:val="bullet"/>
      <w:lvlText w:val="●"/>
      <w:lvlJc w:val="left"/>
      <w:pPr>
        <w:ind w:left="720" w:hanging="360"/>
      </w:pPr>
      <w:rPr>
        <w:u w:val="none"/>
      </w:rPr>
    </w:lvl>
    <w:lvl w:ilvl="1" w:tplc="97760B10">
      <w:start w:val="1"/>
      <w:numFmt w:val="bullet"/>
      <w:lvlText w:val="○"/>
      <w:lvlJc w:val="left"/>
      <w:pPr>
        <w:ind w:left="1440" w:hanging="360"/>
      </w:pPr>
      <w:rPr>
        <w:u w:val="none"/>
      </w:rPr>
    </w:lvl>
    <w:lvl w:ilvl="2" w:tplc="AD9EF9E0">
      <w:start w:val="1"/>
      <w:numFmt w:val="bullet"/>
      <w:lvlText w:val="■"/>
      <w:lvlJc w:val="left"/>
      <w:pPr>
        <w:ind w:left="2160" w:hanging="360"/>
      </w:pPr>
      <w:rPr>
        <w:u w:val="none"/>
      </w:rPr>
    </w:lvl>
    <w:lvl w:ilvl="3" w:tplc="987C3C98">
      <w:start w:val="1"/>
      <w:numFmt w:val="bullet"/>
      <w:lvlText w:val="●"/>
      <w:lvlJc w:val="left"/>
      <w:pPr>
        <w:ind w:left="2880" w:hanging="360"/>
      </w:pPr>
      <w:rPr>
        <w:u w:val="none"/>
      </w:rPr>
    </w:lvl>
    <w:lvl w:ilvl="4" w:tplc="17E063D8">
      <w:start w:val="1"/>
      <w:numFmt w:val="bullet"/>
      <w:lvlText w:val="○"/>
      <w:lvlJc w:val="left"/>
      <w:pPr>
        <w:ind w:left="3600" w:hanging="360"/>
      </w:pPr>
      <w:rPr>
        <w:u w:val="none"/>
      </w:rPr>
    </w:lvl>
    <w:lvl w:ilvl="5" w:tplc="E2987764">
      <w:start w:val="1"/>
      <w:numFmt w:val="bullet"/>
      <w:lvlText w:val="■"/>
      <w:lvlJc w:val="left"/>
      <w:pPr>
        <w:ind w:left="4320" w:hanging="360"/>
      </w:pPr>
      <w:rPr>
        <w:u w:val="none"/>
      </w:rPr>
    </w:lvl>
    <w:lvl w:ilvl="6" w:tplc="CA9EC818">
      <w:start w:val="1"/>
      <w:numFmt w:val="bullet"/>
      <w:lvlText w:val="●"/>
      <w:lvlJc w:val="left"/>
      <w:pPr>
        <w:ind w:left="5040" w:hanging="360"/>
      </w:pPr>
      <w:rPr>
        <w:u w:val="none"/>
      </w:rPr>
    </w:lvl>
    <w:lvl w:ilvl="7" w:tplc="D6EE1864">
      <w:start w:val="1"/>
      <w:numFmt w:val="bullet"/>
      <w:lvlText w:val="○"/>
      <w:lvlJc w:val="left"/>
      <w:pPr>
        <w:ind w:left="5760" w:hanging="360"/>
      </w:pPr>
      <w:rPr>
        <w:u w:val="none"/>
      </w:rPr>
    </w:lvl>
    <w:lvl w:ilvl="8" w:tplc="1E6EDCEC">
      <w:start w:val="1"/>
      <w:numFmt w:val="bullet"/>
      <w:lvlText w:val="■"/>
      <w:lvlJc w:val="left"/>
      <w:pPr>
        <w:ind w:left="6480" w:hanging="360"/>
      </w:pPr>
      <w:rPr>
        <w:u w:val="none"/>
      </w:rPr>
    </w:lvl>
  </w:abstractNum>
  <w:abstractNum w:abstractNumId="3" w15:restartNumberingAfterBreak="0">
    <w:nsid w:val="6ADB1449"/>
    <w:multiLevelType w:val="hybridMultilevel"/>
    <w:tmpl w:val="00000000"/>
    <w:lvl w:ilvl="0" w:tplc="3E36F72A">
      <w:start w:val="1"/>
      <w:numFmt w:val="bullet"/>
      <w:lvlText w:val="●"/>
      <w:lvlJc w:val="left"/>
      <w:pPr>
        <w:ind w:left="720" w:hanging="360"/>
      </w:pPr>
      <w:rPr>
        <w:u w:val="none"/>
      </w:rPr>
    </w:lvl>
    <w:lvl w:ilvl="1" w:tplc="9996BC7C">
      <w:start w:val="1"/>
      <w:numFmt w:val="bullet"/>
      <w:lvlText w:val="○"/>
      <w:lvlJc w:val="left"/>
      <w:pPr>
        <w:ind w:left="1440" w:hanging="360"/>
      </w:pPr>
      <w:rPr>
        <w:u w:val="none"/>
      </w:rPr>
    </w:lvl>
    <w:lvl w:ilvl="2" w:tplc="94B0ADD0">
      <w:start w:val="1"/>
      <w:numFmt w:val="bullet"/>
      <w:lvlText w:val="■"/>
      <w:lvlJc w:val="left"/>
      <w:pPr>
        <w:ind w:left="2160" w:hanging="360"/>
      </w:pPr>
      <w:rPr>
        <w:u w:val="none"/>
      </w:rPr>
    </w:lvl>
    <w:lvl w:ilvl="3" w:tplc="7AB01422">
      <w:start w:val="1"/>
      <w:numFmt w:val="bullet"/>
      <w:lvlText w:val="●"/>
      <w:lvlJc w:val="left"/>
      <w:pPr>
        <w:ind w:left="2880" w:hanging="360"/>
      </w:pPr>
      <w:rPr>
        <w:u w:val="none"/>
      </w:rPr>
    </w:lvl>
    <w:lvl w:ilvl="4" w:tplc="DC6CBF22">
      <w:start w:val="1"/>
      <w:numFmt w:val="bullet"/>
      <w:lvlText w:val="○"/>
      <w:lvlJc w:val="left"/>
      <w:pPr>
        <w:ind w:left="3600" w:hanging="360"/>
      </w:pPr>
      <w:rPr>
        <w:u w:val="none"/>
      </w:rPr>
    </w:lvl>
    <w:lvl w:ilvl="5" w:tplc="019047DA">
      <w:start w:val="1"/>
      <w:numFmt w:val="bullet"/>
      <w:lvlText w:val="■"/>
      <w:lvlJc w:val="left"/>
      <w:pPr>
        <w:ind w:left="4320" w:hanging="360"/>
      </w:pPr>
      <w:rPr>
        <w:u w:val="none"/>
      </w:rPr>
    </w:lvl>
    <w:lvl w:ilvl="6" w:tplc="E7E87090">
      <w:start w:val="1"/>
      <w:numFmt w:val="bullet"/>
      <w:lvlText w:val="●"/>
      <w:lvlJc w:val="left"/>
      <w:pPr>
        <w:ind w:left="5040" w:hanging="360"/>
      </w:pPr>
      <w:rPr>
        <w:u w:val="none"/>
      </w:rPr>
    </w:lvl>
    <w:lvl w:ilvl="7" w:tplc="D522F4BC">
      <w:start w:val="1"/>
      <w:numFmt w:val="bullet"/>
      <w:lvlText w:val="○"/>
      <w:lvlJc w:val="left"/>
      <w:pPr>
        <w:ind w:left="5760" w:hanging="360"/>
      </w:pPr>
      <w:rPr>
        <w:u w:val="none"/>
      </w:rPr>
    </w:lvl>
    <w:lvl w:ilvl="8" w:tplc="56B24B58">
      <w:start w:val="1"/>
      <w:numFmt w:val="bullet"/>
      <w:lvlText w:val="■"/>
      <w:lvlJc w:val="left"/>
      <w:pPr>
        <w:ind w:left="6480" w:hanging="360"/>
      </w:pPr>
      <w:rPr>
        <w:u w:val="none"/>
      </w:rPr>
    </w:lvl>
  </w:abstractNum>
  <w:num w:numId="1" w16cid:durableId="940643761">
    <w:abstractNumId w:val="3"/>
  </w:num>
  <w:num w:numId="2" w16cid:durableId="171840160">
    <w:abstractNumId w:val="0"/>
  </w:num>
  <w:num w:numId="3" w16cid:durableId="1972054539">
    <w:abstractNumId w:val="2"/>
  </w:num>
  <w:num w:numId="4" w16cid:durableId="1524318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1B87"/>
    <w:rsid w:val="00090E50"/>
    <w:rsid w:val="0014098B"/>
    <w:rsid w:val="001466BD"/>
    <w:rsid w:val="00160D20"/>
    <w:rsid w:val="001760CF"/>
    <w:rsid w:val="001A5807"/>
    <w:rsid w:val="001C6A13"/>
    <w:rsid w:val="001D50DB"/>
    <w:rsid w:val="002956A8"/>
    <w:rsid w:val="003037DA"/>
    <w:rsid w:val="00310233"/>
    <w:rsid w:val="00347E9A"/>
    <w:rsid w:val="00381B87"/>
    <w:rsid w:val="00481294"/>
    <w:rsid w:val="004903BD"/>
    <w:rsid w:val="004A5603"/>
    <w:rsid w:val="00540FBA"/>
    <w:rsid w:val="00556CD7"/>
    <w:rsid w:val="00572284"/>
    <w:rsid w:val="005D4EAB"/>
    <w:rsid w:val="005E130B"/>
    <w:rsid w:val="00602311"/>
    <w:rsid w:val="0062642B"/>
    <w:rsid w:val="00642D26"/>
    <w:rsid w:val="00690AA8"/>
    <w:rsid w:val="006B2805"/>
    <w:rsid w:val="006D292B"/>
    <w:rsid w:val="006F1F93"/>
    <w:rsid w:val="006F4F6C"/>
    <w:rsid w:val="00706241"/>
    <w:rsid w:val="00715235"/>
    <w:rsid w:val="00722CF4"/>
    <w:rsid w:val="007547A6"/>
    <w:rsid w:val="007634E8"/>
    <w:rsid w:val="007D7EE7"/>
    <w:rsid w:val="007E404B"/>
    <w:rsid w:val="00834555"/>
    <w:rsid w:val="008617E3"/>
    <w:rsid w:val="008634F4"/>
    <w:rsid w:val="008C0D70"/>
    <w:rsid w:val="00917D7B"/>
    <w:rsid w:val="00923C4A"/>
    <w:rsid w:val="0093138D"/>
    <w:rsid w:val="009656F4"/>
    <w:rsid w:val="0098092F"/>
    <w:rsid w:val="009D6D83"/>
    <w:rsid w:val="00A0123C"/>
    <w:rsid w:val="00A461E6"/>
    <w:rsid w:val="00A74757"/>
    <w:rsid w:val="00AE4B79"/>
    <w:rsid w:val="00AE5F07"/>
    <w:rsid w:val="00B8115C"/>
    <w:rsid w:val="00BA6A8E"/>
    <w:rsid w:val="00BE5D3B"/>
    <w:rsid w:val="00C065E5"/>
    <w:rsid w:val="00C11B87"/>
    <w:rsid w:val="00C400FD"/>
    <w:rsid w:val="00C7094B"/>
    <w:rsid w:val="00C86119"/>
    <w:rsid w:val="00C9631F"/>
    <w:rsid w:val="00D10C13"/>
    <w:rsid w:val="00DB4A79"/>
    <w:rsid w:val="00E106F0"/>
    <w:rsid w:val="00E21B67"/>
    <w:rsid w:val="00E76F07"/>
    <w:rsid w:val="00E7786C"/>
    <w:rsid w:val="00ED316D"/>
    <w:rsid w:val="00F64AFD"/>
    <w:rsid w:val="00F76355"/>
    <w:rsid w:val="00FA3EB4"/>
    <w:rsid w:val="00FA642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FB94FB3-11A8-D54C-91EF-29C5A501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400FD"/>
  </w:style>
  <w:style w:type="paragraph" w:styleId="1">
    <w:name w:val="heading 1"/>
    <w:basedOn w:val="a"/>
    <w:next w:val="a"/>
    <w:uiPriority w:val="9"/>
    <w:qFormat/>
    <w:rsid w:val="00C7094B"/>
    <w:pPr>
      <w:keepNext/>
      <w:keepLines/>
      <w:spacing w:before="400" w:after="120" w:line="360" w:lineRule="auto"/>
      <w:jc w:val="both"/>
      <w:outlineLvl w:val="0"/>
    </w:pPr>
    <w:rPr>
      <w:b/>
      <w:color w:val="000000" w:themeColor="text1"/>
      <w:szCs w:val="40"/>
    </w:rPr>
  </w:style>
  <w:style w:type="paragraph" w:styleId="2">
    <w:name w:val="heading 2"/>
    <w:basedOn w:val="a"/>
    <w:next w:val="a"/>
    <w:uiPriority w:val="9"/>
    <w:semiHidden/>
    <w:unhideWhenUsed/>
    <w:qFormat/>
    <w:rsid w:val="00C400FD"/>
    <w:pPr>
      <w:keepNext/>
      <w:keepLines/>
      <w:spacing w:before="360" w:after="120"/>
      <w:outlineLvl w:val="1"/>
    </w:pPr>
    <w:rPr>
      <w:sz w:val="32"/>
      <w:szCs w:val="32"/>
    </w:rPr>
  </w:style>
  <w:style w:type="paragraph" w:styleId="3">
    <w:name w:val="heading 3"/>
    <w:basedOn w:val="a"/>
    <w:next w:val="a"/>
    <w:uiPriority w:val="9"/>
    <w:semiHidden/>
    <w:unhideWhenUsed/>
    <w:qFormat/>
    <w:rsid w:val="00C400FD"/>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C400FD"/>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C400FD"/>
    <w:pPr>
      <w:keepNext/>
      <w:keepLines/>
      <w:spacing w:before="240" w:after="80"/>
      <w:outlineLvl w:val="4"/>
    </w:pPr>
    <w:rPr>
      <w:color w:val="666666"/>
    </w:rPr>
  </w:style>
  <w:style w:type="paragraph" w:styleId="6">
    <w:name w:val="heading 6"/>
    <w:basedOn w:val="a"/>
    <w:next w:val="a"/>
    <w:uiPriority w:val="9"/>
    <w:semiHidden/>
    <w:unhideWhenUsed/>
    <w:qFormat/>
    <w:rsid w:val="00C400FD"/>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C400FD"/>
    <w:pPr>
      <w:keepNext/>
      <w:keepLines/>
      <w:spacing w:after="60"/>
    </w:pPr>
    <w:rPr>
      <w:sz w:val="52"/>
      <w:szCs w:val="52"/>
    </w:rPr>
  </w:style>
  <w:style w:type="paragraph" w:styleId="a4">
    <w:name w:val="Subtitle"/>
    <w:basedOn w:val="a"/>
    <w:next w:val="a"/>
    <w:uiPriority w:val="11"/>
    <w:qFormat/>
    <w:rsid w:val="00C400FD"/>
    <w:pPr>
      <w:keepNext/>
      <w:keepLines/>
      <w:spacing w:after="320"/>
    </w:pPr>
    <w:rPr>
      <w:color w:val="666666"/>
      <w:sz w:val="30"/>
      <w:szCs w:val="30"/>
    </w:rPr>
  </w:style>
  <w:style w:type="paragraph" w:styleId="a5">
    <w:name w:val="annotation text"/>
    <w:basedOn w:val="a"/>
    <w:link w:val="a6"/>
    <w:uiPriority w:val="99"/>
    <w:semiHidden/>
    <w:unhideWhenUsed/>
    <w:rsid w:val="00C400FD"/>
    <w:pPr>
      <w:spacing w:line="240" w:lineRule="auto"/>
    </w:pPr>
    <w:rPr>
      <w:sz w:val="20"/>
      <w:szCs w:val="20"/>
    </w:rPr>
  </w:style>
  <w:style w:type="character" w:customStyle="1" w:styleId="a6">
    <w:name w:val="Текст на коментар Знак"/>
    <w:basedOn w:val="a0"/>
    <w:link w:val="a5"/>
    <w:uiPriority w:val="99"/>
    <w:semiHidden/>
    <w:rsid w:val="00C400FD"/>
    <w:rPr>
      <w:sz w:val="20"/>
      <w:szCs w:val="20"/>
    </w:rPr>
  </w:style>
  <w:style w:type="character" w:styleId="a7">
    <w:name w:val="annotation reference"/>
    <w:basedOn w:val="a0"/>
    <w:uiPriority w:val="99"/>
    <w:semiHidden/>
    <w:unhideWhenUsed/>
    <w:rsid w:val="00C400FD"/>
    <w:rPr>
      <w:sz w:val="16"/>
      <w:szCs w:val="16"/>
    </w:rPr>
  </w:style>
  <w:style w:type="paragraph" w:styleId="a8">
    <w:name w:val="header"/>
    <w:basedOn w:val="a"/>
    <w:link w:val="a9"/>
    <w:uiPriority w:val="99"/>
    <w:unhideWhenUsed/>
    <w:rsid w:val="00642D26"/>
    <w:pPr>
      <w:tabs>
        <w:tab w:val="center" w:pos="4513"/>
        <w:tab w:val="right" w:pos="9026"/>
      </w:tabs>
      <w:spacing w:line="240" w:lineRule="auto"/>
    </w:pPr>
  </w:style>
  <w:style w:type="character" w:customStyle="1" w:styleId="a9">
    <w:name w:val="Горен колонтитул Знак"/>
    <w:basedOn w:val="a0"/>
    <w:link w:val="a8"/>
    <w:uiPriority w:val="99"/>
    <w:rsid w:val="00642D26"/>
  </w:style>
  <w:style w:type="paragraph" w:styleId="aa">
    <w:name w:val="footer"/>
    <w:basedOn w:val="a"/>
    <w:link w:val="ab"/>
    <w:uiPriority w:val="99"/>
    <w:unhideWhenUsed/>
    <w:rsid w:val="00642D26"/>
    <w:pPr>
      <w:tabs>
        <w:tab w:val="center" w:pos="4513"/>
        <w:tab w:val="right" w:pos="9026"/>
      </w:tabs>
      <w:spacing w:line="240" w:lineRule="auto"/>
    </w:pPr>
  </w:style>
  <w:style w:type="character" w:customStyle="1" w:styleId="ab">
    <w:name w:val="Долен колонтитул Знак"/>
    <w:basedOn w:val="a0"/>
    <w:link w:val="aa"/>
    <w:uiPriority w:val="99"/>
    <w:rsid w:val="00642D26"/>
  </w:style>
  <w:style w:type="character" w:styleId="ac">
    <w:name w:val="Hyperlink"/>
    <w:basedOn w:val="a0"/>
    <w:uiPriority w:val="99"/>
    <w:unhideWhenUsed/>
    <w:rsid w:val="00834555"/>
    <w:rPr>
      <w:color w:val="0000FF" w:themeColor="hyperlink"/>
      <w:u w:val="single"/>
    </w:rPr>
  </w:style>
  <w:style w:type="paragraph" w:styleId="ad">
    <w:name w:val="table of figures"/>
    <w:basedOn w:val="a"/>
    <w:next w:val="a"/>
    <w:uiPriority w:val="99"/>
    <w:unhideWhenUsed/>
    <w:rsid w:val="00834555"/>
    <w:pPr>
      <w:spacing w:line="360" w:lineRule="auto"/>
    </w:pPr>
    <w:rPr>
      <w:color w:val="000000" w:themeColor="text1"/>
    </w:rPr>
  </w:style>
  <w:style w:type="paragraph" w:styleId="ae">
    <w:name w:val="Balloon Text"/>
    <w:basedOn w:val="a"/>
    <w:link w:val="af"/>
    <w:uiPriority w:val="99"/>
    <w:semiHidden/>
    <w:unhideWhenUsed/>
    <w:rsid w:val="00C86119"/>
    <w:pPr>
      <w:spacing w:line="240" w:lineRule="auto"/>
    </w:pPr>
    <w:rPr>
      <w:rFonts w:ascii="Tahoma" w:hAnsi="Tahoma" w:cs="Tahoma"/>
      <w:sz w:val="16"/>
      <w:szCs w:val="16"/>
    </w:rPr>
  </w:style>
  <w:style w:type="character" w:customStyle="1" w:styleId="af">
    <w:name w:val="Изнесен текст Знак"/>
    <w:basedOn w:val="a0"/>
    <w:link w:val="ae"/>
    <w:uiPriority w:val="99"/>
    <w:semiHidden/>
    <w:rsid w:val="00C86119"/>
    <w:rPr>
      <w:rFonts w:ascii="Tahoma" w:hAnsi="Tahoma" w:cs="Tahoma"/>
      <w:sz w:val="16"/>
      <w:szCs w:val="16"/>
    </w:rPr>
  </w:style>
  <w:style w:type="table" w:customStyle="1" w:styleId="Table1">
    <w:name w:val="Table1"/>
    <w:basedOn w:val="a1"/>
    <w:rsid w:val="00B8115C"/>
    <w:rPr>
      <w:lang w:val="en-IN" w:eastAsia="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FAA2F-2089-4983-9701-75F813D9AB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4500</Words>
  <Characters>25656</Characters>
  <Application>Microsoft Office Word</Application>
  <DocSecurity>0</DocSecurity>
  <Lines>213</Lines>
  <Paragraphs>60</Paragraphs>
  <ScaleCrop>false</ScaleCrop>
  <Company/>
  <LinksUpToDate>false</LinksUpToDate>
  <CharactersWithSpaces>30096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Nadya Vasileva</cp:lastModifiedBy>
  <cp:revision>2</cp:revision>
  <dcterms:created xsi:type="dcterms:W3CDTF">2022-09-08T10:56:00Z</dcterms:created>
  <dcterms:modified xsi:type="dcterms:W3CDTF">2022-09-08T10:56:00Z</dcterms:modified>
</cp:coreProperties>
</file>