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F66EB2E" wp14:paraId="3F05A3D3" wp14:textId="63C4860C">
      <w:pPr>
        <w:jc w:val="center"/>
        <w:rPr>
          <w:sz w:val="24"/>
          <w:szCs w:val="24"/>
        </w:rPr>
      </w:pPr>
    </w:p>
    <w:p xmlns:wp14="http://schemas.microsoft.com/office/word/2010/wordml" w:rsidP="2F66EB2E" wp14:paraId="1FA606EF" wp14:textId="2C3559B4">
      <w:pPr>
        <w:jc w:val="center"/>
        <w:rPr>
          <w:sz w:val="24"/>
          <w:szCs w:val="24"/>
        </w:rPr>
      </w:pPr>
    </w:p>
    <w:p xmlns:wp14="http://schemas.microsoft.com/office/word/2010/wordml" w:rsidP="2F66EB2E" wp14:paraId="01DBA4B0" wp14:textId="356FC253">
      <w:pPr>
        <w:jc w:val="center"/>
        <w:rPr>
          <w:sz w:val="24"/>
          <w:szCs w:val="24"/>
        </w:rPr>
      </w:pPr>
    </w:p>
    <w:p xmlns:wp14="http://schemas.microsoft.com/office/word/2010/wordml" w:rsidP="2F66EB2E" wp14:paraId="58A82608" wp14:textId="516503BF">
      <w:pPr>
        <w:jc w:val="center"/>
        <w:rPr>
          <w:sz w:val="24"/>
          <w:szCs w:val="24"/>
        </w:rPr>
      </w:pPr>
    </w:p>
    <w:p xmlns:wp14="http://schemas.microsoft.com/office/word/2010/wordml" w:rsidP="2F66EB2E" wp14:paraId="57FB5D38" wp14:textId="3FE4C38C">
      <w:pPr>
        <w:jc w:val="center"/>
        <w:rPr>
          <w:sz w:val="24"/>
          <w:szCs w:val="24"/>
        </w:rPr>
      </w:pPr>
    </w:p>
    <w:p xmlns:wp14="http://schemas.microsoft.com/office/word/2010/wordml" w:rsidP="2F66EB2E" wp14:paraId="7FB09C36" wp14:textId="5C150E87">
      <w:pPr>
        <w:jc w:val="center"/>
        <w:rPr>
          <w:sz w:val="24"/>
          <w:szCs w:val="24"/>
        </w:rPr>
      </w:pPr>
    </w:p>
    <w:p xmlns:wp14="http://schemas.microsoft.com/office/word/2010/wordml" w:rsidP="2F66EB2E" wp14:paraId="54525471" wp14:textId="3F7B4878">
      <w:pPr>
        <w:jc w:val="center"/>
        <w:rPr>
          <w:sz w:val="24"/>
          <w:szCs w:val="24"/>
        </w:rPr>
      </w:pPr>
    </w:p>
    <w:p xmlns:wp14="http://schemas.microsoft.com/office/word/2010/wordml" w:rsidP="2F66EB2E" wp14:paraId="7F608FE6" wp14:textId="5A4FE5D5">
      <w:pPr>
        <w:jc w:val="center"/>
        <w:rPr>
          <w:sz w:val="24"/>
          <w:szCs w:val="24"/>
        </w:rPr>
      </w:pPr>
    </w:p>
    <w:p xmlns:wp14="http://schemas.microsoft.com/office/word/2010/wordml" w:rsidP="2F66EB2E" wp14:paraId="6AB8AEBB" wp14:textId="4DDCC174">
      <w:pPr>
        <w:jc w:val="center"/>
        <w:rPr>
          <w:sz w:val="24"/>
          <w:szCs w:val="24"/>
        </w:rPr>
      </w:pPr>
    </w:p>
    <w:p xmlns:wp14="http://schemas.microsoft.com/office/word/2010/wordml" w:rsidP="2F66EB2E" wp14:paraId="5365F37A" wp14:textId="0A119B25">
      <w:pPr>
        <w:jc w:val="center"/>
        <w:rPr>
          <w:sz w:val="24"/>
          <w:szCs w:val="24"/>
        </w:rPr>
      </w:pPr>
    </w:p>
    <w:p xmlns:wp14="http://schemas.microsoft.com/office/word/2010/wordml" w:rsidP="72404A7E" wp14:paraId="64BF651B" wp14:textId="0364684B">
      <w:pPr>
        <w:pStyle w:val="Normal"/>
        <w:jc w:val="center"/>
        <w:rPr>
          <w:sz w:val="56"/>
          <w:szCs w:val="56"/>
        </w:rPr>
      </w:pPr>
    </w:p>
    <w:p xmlns:wp14="http://schemas.microsoft.com/office/word/2010/wordml" w:rsidP="72404A7E" wp14:paraId="2C078E63" wp14:textId="33506CA4">
      <w:pPr>
        <w:pStyle w:val="Normal"/>
        <w:jc w:val="center"/>
        <w:rPr>
          <w:b w:val="1"/>
          <w:bCs w:val="1"/>
          <w:sz w:val="56"/>
          <w:szCs w:val="56"/>
        </w:rPr>
      </w:pPr>
      <w:r w:rsidRPr="72404A7E" w:rsidR="5F9D46B4">
        <w:rPr>
          <w:b w:val="1"/>
          <w:bCs w:val="1"/>
          <w:sz w:val="56"/>
          <w:szCs w:val="56"/>
        </w:rPr>
        <w:t>Learning in the Digital Era</w:t>
      </w:r>
    </w:p>
    <w:p w:rsidR="5F9D46B4" w:rsidP="72404A7E" w:rsidRDefault="5F9D46B4" w14:paraId="51BE2D08" w14:textId="16A154EB">
      <w:pPr>
        <w:pStyle w:val="Normal"/>
        <w:jc w:val="center"/>
        <w:rPr>
          <w:sz w:val="56"/>
          <w:szCs w:val="56"/>
        </w:rPr>
      </w:pPr>
      <w:r w:rsidRPr="72404A7E" w:rsidR="5F9D46B4">
        <w:rPr>
          <w:sz w:val="56"/>
          <w:szCs w:val="56"/>
        </w:rPr>
        <w:t>ADPA4001</w:t>
      </w:r>
    </w:p>
    <w:p w:rsidR="5704A56E" w:rsidP="72404A7E" w:rsidRDefault="5704A56E" w14:paraId="1E2EF190" w14:textId="42C158D5">
      <w:pPr>
        <w:pStyle w:val="Normal"/>
        <w:jc w:val="center"/>
        <w:rPr>
          <w:sz w:val="56"/>
          <w:szCs w:val="56"/>
        </w:rPr>
      </w:pPr>
      <w:r w:rsidRPr="72404A7E" w:rsidR="5704A56E">
        <w:rPr>
          <w:sz w:val="56"/>
          <w:szCs w:val="56"/>
        </w:rPr>
        <w:t xml:space="preserve">Aimee </w:t>
      </w:r>
      <w:r w:rsidRPr="72404A7E" w:rsidR="5704A56E">
        <w:rPr>
          <w:sz w:val="56"/>
          <w:szCs w:val="56"/>
        </w:rPr>
        <w:t>Decodts</w:t>
      </w:r>
    </w:p>
    <w:p w:rsidR="5704A56E" w:rsidP="72404A7E" w:rsidRDefault="5704A56E" w14:paraId="1214B2B7" w14:textId="7A1A66A6">
      <w:pPr>
        <w:pStyle w:val="Normal"/>
        <w:jc w:val="center"/>
        <w:rPr>
          <w:sz w:val="56"/>
          <w:szCs w:val="56"/>
        </w:rPr>
      </w:pPr>
      <w:r w:rsidRPr="72404A7E" w:rsidR="5704A56E">
        <w:rPr>
          <w:sz w:val="56"/>
          <w:szCs w:val="56"/>
        </w:rPr>
        <w:t>2305169</w:t>
      </w:r>
    </w:p>
    <w:p w:rsidR="5704A56E" w:rsidP="72404A7E" w:rsidRDefault="5704A56E" w14:paraId="1E0652EA" w14:textId="732F1A08">
      <w:pPr>
        <w:pStyle w:val="Normal"/>
        <w:jc w:val="center"/>
        <w:rPr>
          <w:sz w:val="56"/>
          <w:szCs w:val="56"/>
        </w:rPr>
      </w:pPr>
      <w:r w:rsidRPr="72404A7E" w:rsidR="5704A56E">
        <w:rPr>
          <w:sz w:val="56"/>
          <w:szCs w:val="56"/>
        </w:rPr>
        <w:t>E-Portfolio</w:t>
      </w:r>
    </w:p>
    <w:p w:rsidR="2F66EB2E" w:rsidP="2F66EB2E" w:rsidRDefault="2F66EB2E" w14:paraId="562019C0" w14:textId="0131D969">
      <w:pPr>
        <w:pStyle w:val="Normal"/>
        <w:jc w:val="center"/>
        <w:rPr>
          <w:sz w:val="24"/>
          <w:szCs w:val="24"/>
        </w:rPr>
      </w:pPr>
    </w:p>
    <w:p w:rsidR="2F66EB2E" w:rsidP="2F66EB2E" w:rsidRDefault="2F66EB2E" w14:paraId="4B6534A4" w14:textId="7F85F906">
      <w:pPr>
        <w:pStyle w:val="Normal"/>
        <w:jc w:val="center"/>
        <w:rPr>
          <w:sz w:val="24"/>
          <w:szCs w:val="24"/>
        </w:rPr>
      </w:pPr>
    </w:p>
    <w:p w:rsidR="2F66EB2E" w:rsidP="2F66EB2E" w:rsidRDefault="2F66EB2E" w14:paraId="35865DF9" w14:textId="340CFD37">
      <w:pPr>
        <w:pStyle w:val="Normal"/>
        <w:jc w:val="center"/>
        <w:rPr>
          <w:sz w:val="24"/>
          <w:szCs w:val="24"/>
        </w:rPr>
      </w:pPr>
    </w:p>
    <w:p w:rsidR="2F66EB2E" w:rsidP="24316108" w:rsidRDefault="2F66EB2E" w14:paraId="2E6928F0" w14:textId="59845666">
      <w:pPr>
        <w:pStyle w:val="Heading1"/>
        <w:jc w:val="left"/>
        <w:rPr>
          <w:color w:val="000000" w:themeColor="text1" w:themeTint="FF" w:themeShade="FF"/>
          <w:sz w:val="32"/>
          <w:szCs w:val="32"/>
        </w:rPr>
      </w:pPr>
      <w:bookmarkStart w:name="_Toc2118447048" w:id="2118354143"/>
      <w:r>
        <w:br/>
      </w:r>
      <w:r w:rsidRPr="20CC7D53" w:rsidR="0EB6C2D3">
        <w:rPr>
          <w:color w:val="000000" w:themeColor="text1" w:themeTint="FF" w:themeShade="FF"/>
          <w:sz w:val="32"/>
          <w:szCs w:val="32"/>
        </w:rPr>
        <w:t>Contents:</w:t>
      </w:r>
      <w:bookmarkEnd w:id="2118354143"/>
    </w:p>
    <w:sdt>
      <w:sdtPr>
        <w:id w:val="1444130327"/>
        <w:docPartObj>
          <w:docPartGallery w:val="Table of Contents"/>
          <w:docPartUnique/>
        </w:docPartObj>
      </w:sdtPr>
      <w:sdtContent>
        <w:p w:rsidR="2F66EB2E" w:rsidP="2F66EB2E" w:rsidRDefault="2F66EB2E" w14:paraId="6FD07177" w14:textId="40755BCB">
          <w:pPr>
            <w:pStyle w:val="TOC1"/>
            <w:tabs>
              <w:tab w:val="right" w:leader="dot" w:pos="9360"/>
            </w:tabs>
            <w:bidi w:val="0"/>
            <w:rPr>
              <w:rStyle w:val="Hyperlink"/>
            </w:rPr>
          </w:pPr>
          <w:r>
            <w:fldChar w:fldCharType="begin"/>
          </w:r>
          <w:r>
            <w:instrText xml:space="preserve">TOC \o \z \u \h</w:instrText>
          </w:r>
          <w:r>
            <w:fldChar w:fldCharType="separate"/>
          </w:r>
          <w:hyperlink w:anchor="_Toc2118447048">
            <w:r w:rsidRPr="20CC7D53" w:rsidR="20CC7D53">
              <w:rPr>
                <w:rStyle w:val="Hyperlink"/>
              </w:rPr>
              <w:t>Contents:</w:t>
            </w:r>
            <w:r>
              <w:tab/>
            </w:r>
            <w:r>
              <w:fldChar w:fldCharType="begin"/>
            </w:r>
            <w:r>
              <w:instrText xml:space="preserve">PAGEREF _Toc2118447048 \h</w:instrText>
            </w:r>
            <w:r>
              <w:fldChar w:fldCharType="separate"/>
            </w:r>
            <w:r w:rsidRPr="20CC7D53" w:rsidR="20CC7D53">
              <w:rPr>
                <w:rStyle w:val="Hyperlink"/>
              </w:rPr>
              <w:t>1</w:t>
            </w:r>
            <w:r>
              <w:fldChar w:fldCharType="end"/>
            </w:r>
          </w:hyperlink>
        </w:p>
        <w:p w:rsidR="14B7C917" w:rsidP="14B7C917" w:rsidRDefault="14B7C917" w14:paraId="5B63D93D" w14:textId="71E894EB">
          <w:pPr>
            <w:pStyle w:val="TOC1"/>
            <w:tabs>
              <w:tab w:val="right" w:leader="dot" w:pos="9360"/>
            </w:tabs>
            <w:bidi w:val="0"/>
            <w:rPr>
              <w:rStyle w:val="Hyperlink"/>
            </w:rPr>
          </w:pPr>
          <w:hyperlink w:anchor="_Toc1644098244">
            <w:r w:rsidRPr="20CC7D53" w:rsidR="20CC7D53">
              <w:rPr>
                <w:rStyle w:val="Hyperlink"/>
              </w:rPr>
              <w:t>Written Summary</w:t>
            </w:r>
            <w:r>
              <w:tab/>
            </w:r>
            <w:r>
              <w:fldChar w:fldCharType="begin"/>
            </w:r>
            <w:r>
              <w:instrText xml:space="preserve">PAGEREF _Toc1644098244 \h</w:instrText>
            </w:r>
            <w:r>
              <w:fldChar w:fldCharType="separate"/>
            </w:r>
            <w:r w:rsidRPr="20CC7D53" w:rsidR="20CC7D53">
              <w:rPr>
                <w:rStyle w:val="Hyperlink"/>
              </w:rPr>
              <w:t>2</w:t>
            </w:r>
            <w:r>
              <w:fldChar w:fldCharType="end"/>
            </w:r>
          </w:hyperlink>
        </w:p>
        <w:p w:rsidR="14B7C917" w:rsidP="14B7C917" w:rsidRDefault="14B7C917" w14:paraId="66FAEEA5" w14:textId="69F07A04">
          <w:pPr>
            <w:pStyle w:val="TOC1"/>
            <w:tabs>
              <w:tab w:val="right" w:leader="dot" w:pos="9360"/>
            </w:tabs>
            <w:bidi w:val="0"/>
            <w:rPr>
              <w:rStyle w:val="Hyperlink"/>
            </w:rPr>
          </w:pPr>
          <w:hyperlink w:anchor="_Toc1656729173">
            <w:r w:rsidRPr="20CC7D53" w:rsidR="20CC7D53">
              <w:rPr>
                <w:rStyle w:val="Hyperlink"/>
              </w:rPr>
              <w:t>Review</w:t>
            </w:r>
            <w:r>
              <w:tab/>
            </w:r>
            <w:r>
              <w:fldChar w:fldCharType="begin"/>
            </w:r>
            <w:r>
              <w:instrText xml:space="preserve">PAGEREF _Toc1656729173 \h</w:instrText>
            </w:r>
            <w:r>
              <w:fldChar w:fldCharType="separate"/>
            </w:r>
            <w:r w:rsidRPr="20CC7D53" w:rsidR="20CC7D53">
              <w:rPr>
                <w:rStyle w:val="Hyperlink"/>
              </w:rPr>
              <w:t>3</w:t>
            </w:r>
            <w:r>
              <w:fldChar w:fldCharType="end"/>
            </w:r>
          </w:hyperlink>
        </w:p>
        <w:p w:rsidR="24316108" w:rsidP="24316108" w:rsidRDefault="24316108" w14:paraId="52ACABE3" w14:textId="14FE9970">
          <w:pPr>
            <w:pStyle w:val="TOC1"/>
            <w:tabs>
              <w:tab w:val="right" w:leader="dot" w:pos="9360"/>
            </w:tabs>
            <w:bidi w:val="0"/>
            <w:rPr>
              <w:rStyle w:val="Hyperlink"/>
            </w:rPr>
          </w:pPr>
          <w:hyperlink w:anchor="_Toc1562781437">
            <w:r w:rsidRPr="20CC7D53" w:rsidR="20CC7D53">
              <w:rPr>
                <w:rStyle w:val="Hyperlink"/>
              </w:rPr>
              <w:t>Reflection</w:t>
            </w:r>
            <w:r>
              <w:tab/>
            </w:r>
            <w:r>
              <w:fldChar w:fldCharType="begin"/>
            </w:r>
            <w:r>
              <w:instrText xml:space="preserve">PAGEREF _Toc1562781437 \h</w:instrText>
            </w:r>
            <w:r>
              <w:fldChar w:fldCharType="separate"/>
            </w:r>
            <w:r w:rsidRPr="20CC7D53" w:rsidR="20CC7D53">
              <w:rPr>
                <w:rStyle w:val="Hyperlink"/>
              </w:rPr>
              <w:t>5</w:t>
            </w:r>
            <w:r>
              <w:fldChar w:fldCharType="end"/>
            </w:r>
          </w:hyperlink>
        </w:p>
        <w:p w:rsidR="0CFD3C10" w:rsidP="0CFD3C10" w:rsidRDefault="0CFD3C10" w14:paraId="280FF200" w14:textId="2DA21B11">
          <w:pPr>
            <w:pStyle w:val="TOC1"/>
            <w:tabs>
              <w:tab w:val="right" w:leader="dot" w:pos="9360"/>
            </w:tabs>
            <w:bidi w:val="0"/>
            <w:rPr>
              <w:rStyle w:val="Hyperlink"/>
            </w:rPr>
          </w:pPr>
          <w:hyperlink w:anchor="_Toc1980580750">
            <w:r w:rsidRPr="20CC7D53" w:rsidR="20CC7D53">
              <w:rPr>
                <w:rStyle w:val="Hyperlink"/>
              </w:rPr>
              <w:t>Bibliography</w:t>
            </w:r>
            <w:r>
              <w:tab/>
            </w:r>
            <w:r>
              <w:fldChar w:fldCharType="begin"/>
            </w:r>
            <w:r>
              <w:instrText xml:space="preserve">PAGEREF _Toc1980580750 \h</w:instrText>
            </w:r>
            <w:r>
              <w:fldChar w:fldCharType="separate"/>
            </w:r>
            <w:r w:rsidRPr="20CC7D53" w:rsidR="20CC7D53">
              <w:rPr>
                <w:rStyle w:val="Hyperlink"/>
              </w:rPr>
              <w:t>8</w:t>
            </w:r>
            <w:r>
              <w:fldChar w:fldCharType="end"/>
            </w:r>
          </w:hyperlink>
          <w:r>
            <w:fldChar w:fldCharType="end"/>
          </w:r>
        </w:p>
      </w:sdtContent>
    </w:sdt>
    <w:p w:rsidR="2F66EB2E" w:rsidP="2F66EB2E" w:rsidRDefault="2F66EB2E" w14:paraId="23DAAA7C" w14:textId="11F714C8">
      <w:pPr>
        <w:pStyle w:val="Normal"/>
        <w:jc w:val="center"/>
        <w:rPr>
          <w:sz w:val="24"/>
          <w:szCs w:val="24"/>
        </w:rPr>
      </w:pPr>
    </w:p>
    <w:p w:rsidR="2F66EB2E" w:rsidP="2F66EB2E" w:rsidRDefault="2F66EB2E" w14:paraId="65F1F9E8" w14:textId="359802A1">
      <w:pPr>
        <w:pStyle w:val="Normal"/>
        <w:jc w:val="center"/>
        <w:rPr>
          <w:sz w:val="24"/>
          <w:szCs w:val="24"/>
        </w:rPr>
      </w:pPr>
    </w:p>
    <w:p w:rsidR="2F66EB2E" w:rsidP="2F66EB2E" w:rsidRDefault="2F66EB2E" w14:paraId="43100693" w14:textId="28BBCA86">
      <w:pPr>
        <w:pStyle w:val="Normal"/>
        <w:jc w:val="center"/>
        <w:rPr>
          <w:sz w:val="24"/>
          <w:szCs w:val="24"/>
        </w:rPr>
      </w:pPr>
    </w:p>
    <w:p w:rsidR="2F66EB2E" w:rsidP="2F66EB2E" w:rsidRDefault="2F66EB2E" w14:paraId="4FC68CAF" w14:textId="3FFC441A">
      <w:pPr>
        <w:pStyle w:val="Normal"/>
        <w:jc w:val="center"/>
        <w:rPr>
          <w:sz w:val="24"/>
          <w:szCs w:val="24"/>
        </w:rPr>
      </w:pPr>
    </w:p>
    <w:p w:rsidR="2F66EB2E" w:rsidP="2F66EB2E" w:rsidRDefault="2F66EB2E" w14:paraId="5FB6CFF8" w14:textId="2995FB10">
      <w:pPr>
        <w:pStyle w:val="Normal"/>
        <w:jc w:val="center"/>
        <w:rPr>
          <w:sz w:val="24"/>
          <w:szCs w:val="24"/>
        </w:rPr>
      </w:pPr>
    </w:p>
    <w:p w:rsidR="2F66EB2E" w:rsidP="2F66EB2E" w:rsidRDefault="2F66EB2E" w14:paraId="67086DC4" w14:textId="4F967C68">
      <w:pPr>
        <w:pStyle w:val="Normal"/>
        <w:jc w:val="center"/>
        <w:rPr>
          <w:sz w:val="24"/>
          <w:szCs w:val="24"/>
        </w:rPr>
      </w:pPr>
    </w:p>
    <w:p w:rsidR="2F66EB2E" w:rsidP="2F66EB2E" w:rsidRDefault="2F66EB2E" w14:paraId="1DB45FFE" w14:textId="44550A81">
      <w:pPr>
        <w:pStyle w:val="Normal"/>
        <w:jc w:val="center"/>
        <w:rPr>
          <w:sz w:val="24"/>
          <w:szCs w:val="24"/>
        </w:rPr>
      </w:pPr>
    </w:p>
    <w:p w:rsidR="2F66EB2E" w:rsidP="2F66EB2E" w:rsidRDefault="2F66EB2E" w14:paraId="2C6E4B5E" w14:textId="7FA56A95">
      <w:pPr>
        <w:pStyle w:val="Normal"/>
        <w:jc w:val="center"/>
        <w:rPr>
          <w:sz w:val="24"/>
          <w:szCs w:val="24"/>
        </w:rPr>
      </w:pPr>
    </w:p>
    <w:p w:rsidR="2F66EB2E" w:rsidP="2F66EB2E" w:rsidRDefault="2F66EB2E" w14:paraId="01F125AB" w14:textId="1B9A4031">
      <w:pPr>
        <w:pStyle w:val="Normal"/>
        <w:jc w:val="center"/>
        <w:rPr>
          <w:sz w:val="24"/>
          <w:szCs w:val="24"/>
        </w:rPr>
      </w:pPr>
    </w:p>
    <w:p w:rsidR="2F66EB2E" w:rsidP="2F66EB2E" w:rsidRDefault="2F66EB2E" w14:paraId="76F48692" w14:textId="3C5BCB3E">
      <w:pPr>
        <w:pStyle w:val="Normal"/>
        <w:jc w:val="center"/>
        <w:rPr>
          <w:sz w:val="24"/>
          <w:szCs w:val="24"/>
        </w:rPr>
      </w:pPr>
    </w:p>
    <w:p w:rsidR="2F66EB2E" w:rsidP="2F66EB2E" w:rsidRDefault="2F66EB2E" w14:paraId="4EE92E83" w14:textId="29C24E61">
      <w:pPr>
        <w:pStyle w:val="Normal"/>
        <w:jc w:val="center"/>
        <w:rPr>
          <w:sz w:val="24"/>
          <w:szCs w:val="24"/>
        </w:rPr>
      </w:pPr>
    </w:p>
    <w:p w:rsidR="2F66EB2E" w:rsidP="2F66EB2E" w:rsidRDefault="2F66EB2E" w14:paraId="500E04A9" w14:textId="1F296DCD">
      <w:pPr>
        <w:pStyle w:val="Normal"/>
        <w:jc w:val="center"/>
        <w:rPr>
          <w:sz w:val="24"/>
          <w:szCs w:val="24"/>
        </w:rPr>
      </w:pPr>
    </w:p>
    <w:p w:rsidR="2F66EB2E" w:rsidP="2F66EB2E" w:rsidRDefault="2F66EB2E" w14:paraId="345EAB9B" w14:textId="106772D3">
      <w:pPr>
        <w:pStyle w:val="Normal"/>
        <w:jc w:val="center"/>
        <w:rPr>
          <w:sz w:val="24"/>
          <w:szCs w:val="24"/>
        </w:rPr>
      </w:pPr>
    </w:p>
    <w:p w:rsidR="2F66EB2E" w:rsidP="2F66EB2E" w:rsidRDefault="2F66EB2E" w14:paraId="180A00AE" w14:textId="785FB269">
      <w:pPr>
        <w:pStyle w:val="Normal"/>
        <w:jc w:val="center"/>
        <w:rPr>
          <w:sz w:val="24"/>
          <w:szCs w:val="24"/>
        </w:rPr>
      </w:pPr>
    </w:p>
    <w:p w:rsidR="2F66EB2E" w:rsidP="2F66EB2E" w:rsidRDefault="2F66EB2E" w14:paraId="76EFD345" w14:textId="532FD41B">
      <w:pPr>
        <w:pStyle w:val="Normal"/>
        <w:jc w:val="center"/>
        <w:rPr>
          <w:sz w:val="24"/>
          <w:szCs w:val="24"/>
        </w:rPr>
      </w:pPr>
    </w:p>
    <w:p w:rsidR="2F66EB2E" w:rsidP="2F66EB2E" w:rsidRDefault="2F66EB2E" w14:paraId="68DAFAE4" w14:textId="4C0584F5">
      <w:pPr>
        <w:pStyle w:val="Normal"/>
        <w:jc w:val="center"/>
        <w:rPr>
          <w:sz w:val="24"/>
          <w:szCs w:val="24"/>
        </w:rPr>
      </w:pPr>
    </w:p>
    <w:p w:rsidR="2F66EB2E" w:rsidP="2F66EB2E" w:rsidRDefault="2F66EB2E" w14:paraId="2C576ED6" w14:textId="5B5FB2E8">
      <w:pPr>
        <w:pStyle w:val="Normal"/>
        <w:jc w:val="center"/>
        <w:rPr>
          <w:sz w:val="24"/>
          <w:szCs w:val="24"/>
        </w:rPr>
      </w:pPr>
    </w:p>
    <w:p w:rsidR="2F66EB2E" w:rsidP="2F66EB2E" w:rsidRDefault="2F66EB2E" w14:paraId="54236284" w14:textId="40D4C996">
      <w:pPr>
        <w:pStyle w:val="Normal"/>
        <w:jc w:val="center"/>
        <w:rPr>
          <w:sz w:val="24"/>
          <w:szCs w:val="24"/>
        </w:rPr>
      </w:pPr>
    </w:p>
    <w:p w:rsidR="2F66EB2E" w:rsidP="2F66EB2E" w:rsidRDefault="2F66EB2E" w14:paraId="3F2BC09B" w14:textId="34458B9F">
      <w:pPr>
        <w:pStyle w:val="Normal"/>
        <w:jc w:val="center"/>
        <w:rPr>
          <w:sz w:val="24"/>
          <w:szCs w:val="24"/>
        </w:rPr>
      </w:pPr>
    </w:p>
    <w:p w:rsidR="2F66EB2E" w:rsidP="2F66EB2E" w:rsidRDefault="2F66EB2E" w14:paraId="56B6DF07" w14:textId="5377FEC8">
      <w:pPr>
        <w:pStyle w:val="Normal"/>
        <w:jc w:val="center"/>
        <w:rPr>
          <w:sz w:val="24"/>
          <w:szCs w:val="24"/>
        </w:rPr>
      </w:pPr>
    </w:p>
    <w:p w:rsidR="2F66EB2E" w:rsidP="2F66EB2E" w:rsidRDefault="2F66EB2E" w14:paraId="098B7D04" w14:textId="31DC1DD3">
      <w:pPr>
        <w:pStyle w:val="Normal"/>
        <w:jc w:val="center"/>
        <w:rPr>
          <w:sz w:val="24"/>
          <w:szCs w:val="24"/>
        </w:rPr>
      </w:pPr>
    </w:p>
    <w:p w:rsidR="2F66EB2E" w:rsidP="2F66EB2E" w:rsidRDefault="2F66EB2E" w14:paraId="50C979C2" w14:textId="34E102DE">
      <w:pPr>
        <w:pStyle w:val="Normal"/>
        <w:jc w:val="center"/>
        <w:rPr>
          <w:sz w:val="24"/>
          <w:szCs w:val="24"/>
        </w:rPr>
      </w:pPr>
    </w:p>
    <w:p w:rsidR="2F66EB2E" w:rsidP="2F66EB2E" w:rsidRDefault="2F66EB2E" w14:paraId="5C59A438" w14:textId="02F15F22">
      <w:pPr>
        <w:pStyle w:val="Normal"/>
        <w:jc w:val="center"/>
        <w:rPr>
          <w:sz w:val="24"/>
          <w:szCs w:val="24"/>
        </w:rPr>
      </w:pPr>
    </w:p>
    <w:p w:rsidR="2F66EB2E" w:rsidP="2F66EB2E" w:rsidRDefault="2F66EB2E" w14:paraId="4C0C1816" w14:textId="623DE562">
      <w:pPr>
        <w:pStyle w:val="Normal"/>
        <w:jc w:val="center"/>
        <w:rPr>
          <w:sz w:val="24"/>
          <w:szCs w:val="24"/>
        </w:rPr>
      </w:pPr>
    </w:p>
    <w:p w:rsidR="2F66EB2E" w:rsidP="2F66EB2E" w:rsidRDefault="2F66EB2E" w14:paraId="5AEEFA77" w14:textId="3E609B37">
      <w:pPr>
        <w:pStyle w:val="Normal"/>
        <w:jc w:val="center"/>
        <w:rPr>
          <w:sz w:val="24"/>
          <w:szCs w:val="24"/>
        </w:rPr>
      </w:pPr>
    </w:p>
    <w:p w:rsidR="2F66EB2E" w:rsidP="2F66EB2E" w:rsidRDefault="2F66EB2E" w14:paraId="11773828" w14:textId="219F2BD1">
      <w:pPr>
        <w:pStyle w:val="Normal"/>
        <w:jc w:val="center"/>
        <w:rPr>
          <w:sz w:val="24"/>
          <w:szCs w:val="24"/>
        </w:rPr>
      </w:pPr>
    </w:p>
    <w:p w:rsidR="65FCCCF5" w:rsidP="2F66EB2E" w:rsidRDefault="65FCCCF5" w14:paraId="5B3E6075" w14:textId="778A96A2">
      <w:pPr>
        <w:pStyle w:val="Heading1"/>
        <w:rPr>
          <w:rFonts w:ascii="Calibri" w:hAnsi="Calibri" w:eastAsia="Calibri" w:cs="Calibri" w:asciiTheme="minorAscii" w:hAnsiTheme="minorAscii" w:eastAsiaTheme="minorAscii" w:cstheme="minorAscii"/>
          <w:color w:val="000000" w:themeColor="text1" w:themeTint="FF" w:themeShade="FF"/>
        </w:rPr>
      </w:pPr>
      <w:bookmarkStart w:name="_Toc1644098244" w:id="698215788"/>
      <w:r w:rsidRPr="20CC7D53" w:rsidR="65FCCCF5">
        <w:rPr>
          <w:rFonts w:ascii="Calibri" w:hAnsi="Calibri" w:eastAsia="Calibri" w:cs="Calibri" w:asciiTheme="minorAscii" w:hAnsiTheme="minorAscii" w:eastAsiaTheme="minorAscii" w:cstheme="minorAscii"/>
          <w:color w:val="000000" w:themeColor="text1" w:themeTint="FF" w:themeShade="FF"/>
        </w:rPr>
        <w:t>Written Summary</w:t>
      </w:r>
      <w:bookmarkEnd w:id="698215788"/>
    </w:p>
    <w:p w:rsidR="2F66EB2E" w:rsidP="0CFD3C10" w:rsidRDefault="2F66EB2E" w14:paraId="203C6D6C" w14:textId="56B2418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0CFD3C10" w:rsidR="02788C72">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US"/>
        </w:rPr>
        <w:t>Written Summary</w:t>
      </w:r>
    </w:p>
    <w:p w:rsidR="2F66EB2E" w:rsidP="0CFD3C10" w:rsidRDefault="2F66EB2E" w14:paraId="6EBDB535" w14:textId="1D088D85">
      <w:pPr>
        <w:spacing w:beforeAutospacing="on"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CFD3C10" w:rsidR="02788C72">
        <w:rPr>
          <w:rFonts w:ascii="Calibri" w:hAnsi="Calibri" w:eastAsia="Calibri" w:cs="Calibri"/>
          <w:b w:val="0"/>
          <w:bCs w:val="0"/>
          <w:i w:val="0"/>
          <w:iCs w:val="0"/>
          <w:caps w:val="0"/>
          <w:smallCaps w:val="0"/>
          <w:noProof w:val="0"/>
          <w:color w:val="000000" w:themeColor="text1" w:themeTint="FF" w:themeShade="FF"/>
          <w:sz w:val="22"/>
          <w:szCs w:val="22"/>
          <w:lang w:val="en-US"/>
        </w:rPr>
        <w:t>Aimee Decodts</w:t>
      </w:r>
    </w:p>
    <w:p w:rsidR="2F66EB2E" w:rsidP="0CFD3C10" w:rsidRDefault="2F66EB2E" w14:paraId="0EBEA287" w14:textId="6C8DEC98">
      <w:pPr>
        <w:spacing w:beforeAutospacing="on"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CFD3C10" w:rsidR="02788C72">
        <w:rPr>
          <w:rFonts w:ascii="Calibri" w:hAnsi="Calibri" w:eastAsia="Calibri" w:cs="Calibri"/>
          <w:b w:val="0"/>
          <w:bCs w:val="0"/>
          <w:i w:val="0"/>
          <w:iCs w:val="0"/>
          <w:caps w:val="0"/>
          <w:smallCaps w:val="0"/>
          <w:noProof w:val="0"/>
          <w:color w:val="000000" w:themeColor="text1" w:themeTint="FF" w:themeShade="FF"/>
          <w:sz w:val="22"/>
          <w:szCs w:val="22"/>
          <w:lang w:val="en-US"/>
        </w:rPr>
        <w:t>2305169</w:t>
      </w:r>
    </w:p>
    <w:p w:rsidR="2F66EB2E" w:rsidP="0CFD3C10" w:rsidRDefault="2F66EB2E" w14:paraId="4898BF59" w14:textId="664D4CFF">
      <w:pPr>
        <w:spacing w:beforeAutospacing="on"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CFD3C10" w:rsidR="02788C72">
        <w:rPr>
          <w:rFonts w:ascii="Calibri" w:hAnsi="Calibri" w:eastAsia="Calibri" w:cs="Calibri"/>
          <w:b w:val="0"/>
          <w:bCs w:val="0"/>
          <w:i w:val="0"/>
          <w:iCs w:val="0"/>
          <w:caps w:val="0"/>
          <w:smallCaps w:val="0"/>
          <w:noProof w:val="0"/>
          <w:color w:val="000000" w:themeColor="text1" w:themeTint="FF" w:themeShade="FF"/>
          <w:sz w:val="22"/>
          <w:szCs w:val="22"/>
          <w:lang w:val="en-US"/>
        </w:rPr>
        <w:t>Learning in the Digital Era (ADPA4001)</w:t>
      </w:r>
    </w:p>
    <w:p w:rsidR="2F66EB2E" w:rsidP="0CFD3C10" w:rsidRDefault="2F66EB2E" w14:paraId="3F7FE90F" w14:textId="6C37B551">
      <w:pPr>
        <w:spacing w:beforeAutospacing="on"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2F66EB2E" w:rsidP="20CC7D53" w:rsidRDefault="2F66EB2E" w14:paraId="52732ED9" w14:textId="0E592FCF">
      <w:p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02788C7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There are many important skills a dancer and performer </w:t>
      </w:r>
      <w:bookmarkStart w:name="_Int_c6hqEVZM" w:id="913344304"/>
      <w:r w:rsidRPr="20CC7D53" w:rsidR="02788C72">
        <w:rPr>
          <w:rFonts w:ascii="Calibri" w:hAnsi="Calibri" w:eastAsia="Calibri" w:cs="Calibri"/>
          <w:b w:val="0"/>
          <w:bCs w:val="0"/>
          <w:i w:val="0"/>
          <w:iCs w:val="0"/>
          <w:caps w:val="0"/>
          <w:smallCaps w:val="0"/>
          <w:noProof w:val="0"/>
          <w:color w:val="000000" w:themeColor="text1" w:themeTint="FF" w:themeShade="FF"/>
          <w:sz w:val="22"/>
          <w:szCs w:val="22"/>
          <w:lang w:val="en-US"/>
        </w:rPr>
        <w:t>needs</w:t>
      </w:r>
      <w:bookmarkEnd w:id="913344304"/>
      <w:r w:rsidRPr="20CC7D53" w:rsidR="02788C7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thrive within the creative industry and reach their full potential. According to </w:t>
      </w:r>
      <w:r w:rsidRPr="20CC7D53" w:rsidR="02788C7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AGCAS editors (2023</w:t>
      </w:r>
      <w:r w:rsidRPr="20CC7D53" w:rsidR="02788C72">
        <w:rPr>
          <w:rFonts w:ascii="Calibri" w:hAnsi="Calibri" w:eastAsia="Calibri" w:cs="Calibri"/>
          <w:b w:val="0"/>
          <w:bCs w:val="0"/>
          <w:i w:val="0"/>
          <w:iCs w:val="0"/>
          <w:caps w:val="0"/>
          <w:smallCaps w:val="0"/>
          <w:noProof w:val="0"/>
          <w:color w:val="000000" w:themeColor="text1" w:themeTint="FF" w:themeShade="FF"/>
          <w:sz w:val="22"/>
          <w:szCs w:val="22"/>
          <w:lang w:val="en-US"/>
        </w:rPr>
        <w:t>), “A deep knowledge of dance and its connected challenges, motivation and discipline, communication and interpersonal skills, creativity, resilience, confidence and self-belief, versatility to the various disciplines of TV and theatre, and teamwork abilities are a few of these skills.”</w:t>
      </w:r>
    </w:p>
    <w:p w:rsidR="2F66EB2E" w:rsidP="0CFD3C10" w:rsidRDefault="2F66EB2E" w14:paraId="61C63715" w14:textId="000463F8">
      <w:p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2F66EB2E" w:rsidP="0CFD3C10" w:rsidRDefault="2F66EB2E" w14:paraId="63DF3508" w14:textId="5029E8F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0CFD3C10" w:rsidR="02788C72">
        <w:rPr>
          <w:rFonts w:ascii="Calibri" w:hAnsi="Calibri" w:eastAsia="Calibri" w:cs="Calibri"/>
          <w:b w:val="0"/>
          <w:bCs w:val="0"/>
          <w:i w:val="0"/>
          <w:iCs w:val="0"/>
          <w:caps w:val="0"/>
          <w:smallCaps w:val="0"/>
          <w:noProof w:val="0"/>
          <w:color w:val="000000" w:themeColor="text1" w:themeTint="FF" w:themeShade="FF"/>
          <w:sz w:val="22"/>
          <w:szCs w:val="22"/>
          <w:lang w:val="en-US"/>
        </w:rPr>
        <w:t>These skills are required for a career in the creative sector, regardless of whether you specialize as a dancer, singer, actor, or triple threat. Together with this broad set of skills, becoming a dancer requires a variety of physical abilities such as strength, strong technique, stamina, and a thorough understanding of the body and how it functions. (Haas, 2018, preface+p1) states “that to gain an advantage over other dancers, you must receive the most advanced training and be stronger than ever. You must also develop a basic understanding of muscles, bones, and joints because these body parts form the building blocks that allow you to create human motion, and learning how to structure the building blocks will give you muscular balance, new energy, and help enhance your skills as a dancer.” (Haas, 2018, p28+35) also states that "The best policy is to recognize that the more you know about how injuries occur, the more capable you are of avoiding them in the first place. Injuries can be caused by poor technique, overuse, muscular imbalance, weakness, exhaustion and poor alignment, therefore being attentive to injury prevention can help you improve your technique, achieve physical and mental balance, and help you enjoy a long and healthy career."</w:t>
      </w:r>
    </w:p>
    <w:p w:rsidR="2F66EB2E" w:rsidP="2F66EB2E" w:rsidRDefault="2F66EB2E" w14:paraId="67497444" w14:textId="59D55A39">
      <w:pPr>
        <w:pStyle w:val="Normal"/>
        <w:rPr/>
      </w:pPr>
    </w:p>
    <w:p w:rsidR="14B7C917" w:rsidP="14B7C917" w:rsidRDefault="14B7C917" w14:paraId="3380B6A8" w14:textId="7E3D93ED">
      <w:pPr>
        <w:pStyle w:val="Normal"/>
      </w:pPr>
    </w:p>
    <w:p w:rsidR="14B7C917" w:rsidP="14B7C917" w:rsidRDefault="14B7C917" w14:paraId="4943A369" w14:textId="2BDC20E5">
      <w:pPr>
        <w:pStyle w:val="Normal"/>
      </w:pPr>
    </w:p>
    <w:p w:rsidR="14B7C917" w:rsidP="14B7C917" w:rsidRDefault="14B7C917" w14:paraId="54F4FF78" w14:textId="72A20106">
      <w:pPr>
        <w:pStyle w:val="Normal"/>
      </w:pPr>
    </w:p>
    <w:p w:rsidR="14B7C917" w:rsidP="14B7C917" w:rsidRDefault="14B7C917" w14:paraId="5C3280DF" w14:textId="027BAED9">
      <w:pPr>
        <w:pStyle w:val="Normal"/>
      </w:pPr>
    </w:p>
    <w:p w:rsidR="14B7C917" w:rsidP="14B7C917" w:rsidRDefault="14B7C917" w14:paraId="6242AE9F" w14:textId="612C8988">
      <w:pPr>
        <w:pStyle w:val="Normal"/>
        <w:rPr/>
      </w:pPr>
    </w:p>
    <w:p w:rsidR="14B7C917" w:rsidP="14B7C917" w:rsidRDefault="14B7C917" w14:paraId="3F5B3A91" w14:textId="1488047C">
      <w:pPr>
        <w:pStyle w:val="Normal"/>
      </w:pPr>
    </w:p>
    <w:p w:rsidR="14B7C917" w:rsidP="14B7C917" w:rsidRDefault="14B7C917" w14:paraId="1ECB9206" w14:textId="4591F2C9">
      <w:pPr>
        <w:pStyle w:val="Normal"/>
      </w:pPr>
    </w:p>
    <w:p w:rsidR="5AB03F3F" w:rsidP="24316108" w:rsidRDefault="5AB03F3F" w14:paraId="41AAF4DA" w14:textId="7ADFA998">
      <w:pPr>
        <w:pStyle w:val="Heading1"/>
        <w:rPr>
          <w:rFonts w:ascii="Calibri" w:hAnsi="Calibri" w:eastAsia="Calibri" w:cs="Calibri" w:asciiTheme="minorAscii" w:hAnsiTheme="minorAscii" w:eastAsiaTheme="minorAscii" w:cstheme="minorAscii"/>
          <w:color w:val="auto"/>
        </w:rPr>
      </w:pPr>
      <w:r w:rsidR="5AB03F3F">
        <w:rPr/>
        <w:t xml:space="preserve"> </w:t>
      </w:r>
      <w:bookmarkStart w:name="_Toc1656729173" w:id="1093828116"/>
      <w:r w:rsidRPr="20CC7D53" w:rsidR="5AB03F3F">
        <w:rPr>
          <w:rFonts w:ascii="Calibri" w:hAnsi="Calibri" w:eastAsia="Calibri" w:cs="Calibri" w:asciiTheme="minorAscii" w:hAnsiTheme="minorAscii" w:eastAsiaTheme="minorAscii" w:cstheme="minorAscii"/>
          <w:color w:val="auto"/>
        </w:rPr>
        <w:t>Review</w:t>
      </w:r>
      <w:bookmarkEnd w:id="1093828116"/>
    </w:p>
    <w:p w:rsidR="3CB8E775" w:rsidP="14B7C917" w:rsidRDefault="3CB8E775" w14:paraId="481BAEB3" w14:textId="1A43E6A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14B7C917" w:rsidR="3CB8E775">
        <w:rPr>
          <w:rFonts w:ascii="Calibri" w:hAnsi="Calibri" w:eastAsia="Calibri" w:cs="Calibri"/>
          <w:b w:val="1"/>
          <w:bCs w:val="1"/>
          <w:i w:val="0"/>
          <w:iCs w:val="0"/>
          <w:caps w:val="0"/>
          <w:smallCaps w:val="0"/>
          <w:noProof w:val="0"/>
          <w:color w:val="000000" w:themeColor="text1" w:themeTint="FF" w:themeShade="FF"/>
          <w:sz w:val="22"/>
          <w:szCs w:val="22"/>
          <w:lang w:val="en-US"/>
        </w:rPr>
        <w:t>Written Review</w:t>
      </w:r>
    </w:p>
    <w:p w:rsidR="3CB8E775" w:rsidP="14B7C917" w:rsidRDefault="3CB8E775" w14:paraId="6ABCB250" w14:textId="79839D0F">
      <w:pPr>
        <w:spacing w:beforeAutospacing="on"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Aimee </w:t>
      </w:r>
      <w:r w:rsidRPr="14B7C917" w:rsidR="3CB8E775">
        <w:rPr>
          <w:rFonts w:ascii="Calibri" w:hAnsi="Calibri" w:eastAsia="Calibri" w:cs="Calibri"/>
          <w:b w:val="0"/>
          <w:bCs w:val="0"/>
          <w:i w:val="0"/>
          <w:iCs w:val="0"/>
          <w:caps w:val="0"/>
          <w:smallCaps w:val="0"/>
          <w:noProof w:val="0"/>
          <w:color w:val="000000" w:themeColor="text1" w:themeTint="FF" w:themeShade="FF"/>
          <w:sz w:val="22"/>
          <w:szCs w:val="22"/>
          <w:lang w:val="en-US"/>
        </w:rPr>
        <w:t>Decodts</w:t>
      </w:r>
      <w:r w:rsidRPr="14B7C917" w:rsidR="3CB8E77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3CB8E775" w:rsidP="14B7C917" w:rsidRDefault="3CB8E775" w14:paraId="28D6B26D" w14:textId="6FFE720E">
      <w:pPr>
        <w:spacing w:beforeAutospacing="on"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2"/>
          <w:szCs w:val="22"/>
          <w:lang w:val="en-US"/>
        </w:rPr>
        <w:t>2305169</w:t>
      </w:r>
    </w:p>
    <w:p w:rsidR="3CB8E775" w:rsidP="14B7C917" w:rsidRDefault="3CB8E775" w14:paraId="4D67FE8F" w14:textId="144C7710">
      <w:pPr>
        <w:spacing w:beforeAutospacing="on"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Learning in the Digital Era </w:t>
      </w:r>
    </w:p>
    <w:p w:rsidR="3CB8E775" w:rsidP="20CC7D53" w:rsidRDefault="3CB8E775" w14:paraId="7990B1B8" w14:textId="29E5CE00">
      <w:pPr>
        <w:spacing w:beforeAutospacing="on" w:after="0" w:afterAutospacing="off"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3CB8E775">
        <w:rPr>
          <w:rFonts w:ascii="Calibri" w:hAnsi="Calibri" w:eastAsia="Calibri" w:cs="Calibri"/>
          <w:b w:val="0"/>
          <w:bCs w:val="0"/>
          <w:i w:val="0"/>
          <w:iCs w:val="0"/>
          <w:caps w:val="0"/>
          <w:smallCaps w:val="0"/>
          <w:noProof w:val="0"/>
          <w:color w:val="000000" w:themeColor="text1" w:themeTint="FF" w:themeShade="FF"/>
          <w:sz w:val="22"/>
          <w:szCs w:val="22"/>
          <w:lang w:val="en-US"/>
        </w:rPr>
        <w:t>(ADPA4001)</w:t>
      </w:r>
    </w:p>
    <w:p w:rsidR="14B7C917" w:rsidP="14B7C917" w:rsidRDefault="14B7C917" w14:paraId="07FF219F" w14:textId="5AD4820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p>
    <w:p w:rsidR="3CB8E775" w:rsidP="14B7C917" w:rsidRDefault="3CB8E775" w14:paraId="093E5B08" w14:textId="5AA8742C">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show I am going to see for this piece of work is ‘Lord of the Dance.’ The ‘Lord of the Dance’ is an Irish dance/Riverdance show. “Riverdance is a show featuring Irish stepdance, a style of dance characterized by a rigid upper body and fast foot motions, with intense movement, lavish costumes, and traditional Irish music.” (Harris, 2016)                    </w:t>
      </w:r>
    </w:p>
    <w:p w:rsidR="3CB8E775" w:rsidP="14B7C917" w:rsidRDefault="3CB8E775" w14:paraId="54801AF6" w14:textId="61A0E8C1">
      <w:pPr>
        <w:spacing w:after="160" w:line="259" w:lineRule="auto"/>
        <w:ind w:left="288"/>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Lord of the Dance is a classic battle between good and evil. The plot is inspired by the Little Spirit's dreams, in which the Lord of the Dance represents all that is good, however, he must fight evil in the form of the Dark Lord and his army of warriors. Morrighan the Temptress stands between The Lord and his true love Saoirse, while Erin the Goddess expresses what the dancers feel through song. (Jones,2022, p4)</w:t>
      </w:r>
    </w:p>
    <w:p w:rsidR="3CB8E775" w:rsidP="14B7C917" w:rsidRDefault="3CB8E775" w14:paraId="5ACC5E05" w14:textId="397DC0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The show has a running time of 2 hours and 10 minutes and is split into 2 acts, Act 1 consists of 12 scenes and Act 2 consists of 14. Each scene has a different name to fit the storyline, for example, some of them are called The Spirits Dream, Drying Little Tears, Duel, Hell’s Kitchen, and Cry of the Celts.</w:t>
      </w:r>
    </w:p>
    <w:p w:rsidR="3CB8E775" w:rsidP="20CC7D53" w:rsidRDefault="3CB8E775" w14:paraId="01DE0DBA" w14:textId="2A651C37">
      <w:pPr>
        <w:spacing w:beforeAutospacing="on" w:after="160" w:afterAutospacing="off" w:line="259" w:lineRule="auto"/>
        <w:ind w:left="288"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Michael Flatley is the creator, Director, Choreographer, and producer of The Lord of the Dance show. Gerard Fahy is the composer, Marie Duffy Pask is the Grand dance master and James Keegan is </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dance</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master/creative manager. There are two Fiddle players called Giada Costenaro Cunningham and Eadaoin Ni </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Mhaicin</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Erin The Goddess(singer) is played by Celyn Cartwright. </w:t>
      </w:r>
    </w:p>
    <w:p w:rsidR="3CB8E775" w:rsidP="14B7C917" w:rsidRDefault="3CB8E775" w14:paraId="65639E19" w14:textId="752BF7BE">
      <w:pPr>
        <w:spacing w:beforeAutospacing="on" w:after="160" w:afterAutospacing="off" w:line="259" w:lineRule="auto"/>
        <w:ind w:left="288"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There are 3 dance captions, Senior dance captain is Zoltan Papp then there is Matt Smith and Andrea Papp Kren. There are 5 lead characters in this show, the Lord of Dance which is played by either Matt Smith or Cathal Keaney, Little spirit played by Cassidy Ludwig, The Dark Lord played by either Zoltan Papp, Alasdair Spencer or Connor Smyth, The Morrighan played by  Andrea Papp Kren, Lauren Clarke or Olivia Allen and finally Saoirse played by Tiernagh Canning, Lauren Clarke, Katie Coates or Kaitlyn O’Halloran Murphy. There is also a dance troupe consisting of 20 dancers (Ten male and Ten Female). (Jones,2022, p29-p38)</w:t>
      </w:r>
    </w:p>
    <w:p w:rsidR="3CB8E775" w:rsidP="20CC7D53" w:rsidRDefault="3CB8E775" w14:paraId="5016D726" w14:textId="49492E9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saw this show on the </w:t>
      </w:r>
      <w:bookmarkStart w:name="_Int_6DEwPsS2" w:id="279021752"/>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27</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bookmarkEnd w:id="279021752"/>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December at the waterfront hall </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located</w:t>
      </w: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Belfast, Northern Ireland. The Waterfront Hall is a large and beautiful venue. I was sitting in the front center of the lower terrace, so I had a wonderful view.</w:t>
      </w:r>
    </w:p>
    <w:p w:rsidR="3CB8E775" w:rsidP="20CC7D53" w:rsidRDefault="3CB8E775" w14:paraId="14374D9D" w14:textId="60CDEB5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show was extremely professional and well organized. The back of the stage included a platform running from the wings on either side and a visible stairwell. The stage backdrop and the platform's front wall were both projection walls. They used a spotlight in most scenes and included floor lighting and overhead lighting that projected patterns onto the stage floor. Pre-recorded traditional Irish music was used throughout the show. Along with the music, several scenes featured a live singer or a Fiddle duo. They also used floor </w:t>
      </w:r>
      <w:bookmarkStart w:name="_Int_us4jCEuu" w:id="1054472574"/>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mics</w:t>
      </w:r>
      <w:bookmarkEnd w:id="1054472574"/>
      <w:r w:rsidRPr="20CC7D53"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scenes that included hard shoes as the sound of the dancers' shoes played an essential role in the music and setting the scene as the dance was choreographed to be part of the song.</w:t>
      </w:r>
    </w:p>
    <w:p w:rsidR="3CB8E775" w:rsidP="14B7C917" w:rsidRDefault="3CB8E775" w14:paraId="6E0CD24D" w14:textId="13D5694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The show began with a short video of behind-the-scenes footage from the show's creation, with a voiceover by Michael Flatley discussing the difficulties he had while trying to become a dancer and establish his own show. The storyline mentioned above was very clear throughout as each scene followed a different part of the story and each scene had different costumes, different dance shoes either soft shoes, otherwise known as Ghillies or hard shoes,  a different background to set the scene</w:t>
      </w:r>
      <w:r w:rsidRPr="14B7C917" w:rsidR="3CB8E775">
        <w:rPr>
          <w:rFonts w:ascii="Calibri" w:hAnsi="Calibri" w:eastAsia="Calibri" w:cs="Calibri"/>
          <w:b w:val="0"/>
          <w:bCs w:val="0"/>
          <w:i w:val="0"/>
          <w:iCs w:val="0"/>
          <w:caps w:val="0"/>
          <w:smallCaps w:val="0"/>
          <w:noProof w:val="0"/>
          <w:color w:val="FF0000"/>
          <w:sz w:val="24"/>
          <w:szCs w:val="24"/>
          <w:lang w:val="en-US"/>
        </w:rPr>
        <w:t xml:space="preserve"> </w:t>
      </w: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and different amounts of dancers depending on the part of the story for example some were duos, trios, solos and groups. What truly helped tell the story was the acting done by the dancers between and throughout the dances; for example, in a battle scene, the lords would shout commands to the dancers, who were acting as their army. They also used a smoke machine and blackouts to add drama to certain scenes. Another thing I enjoyed about the show was how they pushed the audience to get involved by encouraging us to cheer and clap along.</w:t>
      </w:r>
    </w:p>
    <w:p w:rsidR="3CB8E775" w:rsidP="72404A7E" w:rsidRDefault="3CB8E775" w14:paraId="632D9329" w14:textId="50A03B2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2404A7E" w:rsidR="39837A01">
        <w:rPr>
          <w:rFonts w:ascii="Calibri" w:hAnsi="Calibri" w:eastAsia="Calibri" w:cs="Calibri"/>
          <w:b w:val="0"/>
          <w:bCs w:val="0"/>
          <w:i w:val="0"/>
          <w:iCs w:val="0"/>
          <w:caps w:val="0"/>
          <w:smallCaps w:val="0"/>
          <w:noProof w:val="0"/>
          <w:color w:val="000000" w:themeColor="text1" w:themeTint="FF" w:themeShade="FF"/>
          <w:sz w:val="24"/>
          <w:szCs w:val="24"/>
          <w:lang w:val="en-US"/>
        </w:rPr>
        <w:t>In conclusion, I feel that t</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 show was not purely Irish dance, there was a lot of contemporary infused into it, which was very enjoyable to watch. The choreography </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contained</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numerous</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formation changes and changes in direction, making it intriguing and unpredictable. In addition, the choreography featured </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numerous</w:t>
      </w:r>
      <w:r w:rsidRPr="72404A7E"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canons, use of levels, mirroring, and outfit changes.</w:t>
      </w:r>
    </w:p>
    <w:p w:rsidR="3CB8E775" w:rsidP="14B7C917" w:rsidRDefault="3CB8E775" w14:paraId="41B0487B" w14:textId="01872687">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Before the final dance, a pre-recorded video of Michael Flatley doing a solo was displayed on the stage background. The final act was a </w:t>
      </w:r>
      <w:r w:rsidRPr="14B7C917" w:rsidR="3970D850">
        <w:rPr>
          <w:rFonts w:ascii="Calibri" w:hAnsi="Calibri" w:eastAsia="Calibri" w:cs="Calibri"/>
          <w:b w:val="0"/>
          <w:bCs w:val="0"/>
          <w:i w:val="0"/>
          <w:iCs w:val="0"/>
          <w:caps w:val="0"/>
          <w:smallCaps w:val="0"/>
          <w:noProof w:val="0"/>
          <w:color w:val="000000" w:themeColor="text1" w:themeTint="FF" w:themeShade="FF"/>
          <w:sz w:val="24"/>
          <w:szCs w:val="24"/>
          <w:lang w:val="en-US"/>
        </w:rPr>
        <w:t>full-cast</w:t>
      </w:r>
      <w:r w:rsidRPr="14B7C917" w:rsidR="3CB8E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group dance all in black and white costumes dancing in hard shoes to the pre-recorded music, with the live fiddle duo over the top.</w:t>
      </w:r>
    </w:p>
    <w:p w:rsidR="14B7C917" w:rsidP="14B7C917" w:rsidRDefault="14B7C917" w14:paraId="4CC94782" w14:textId="548BA5FF">
      <w:pPr>
        <w:pStyle w:val="Normal"/>
        <w:rPr/>
      </w:pPr>
    </w:p>
    <w:p w:rsidR="14B7C917" w:rsidP="14B7C917" w:rsidRDefault="14B7C917" w14:paraId="18481EE7" w14:textId="2EDE6356">
      <w:pPr>
        <w:pStyle w:val="Normal"/>
      </w:pPr>
    </w:p>
    <w:p w:rsidR="14B7C917" w:rsidP="14B7C917" w:rsidRDefault="14B7C917" w14:paraId="530053F8" w14:textId="20E92CF3">
      <w:pPr>
        <w:pStyle w:val="Normal"/>
      </w:pPr>
    </w:p>
    <w:p w:rsidR="14B7C917" w:rsidP="14B7C917" w:rsidRDefault="14B7C917" w14:paraId="6FA1F200" w14:textId="5EAC3F73">
      <w:pPr>
        <w:pStyle w:val="Normal"/>
      </w:pPr>
    </w:p>
    <w:p w:rsidR="14B7C917" w:rsidP="14B7C917" w:rsidRDefault="14B7C917" w14:paraId="1A92475B" w14:textId="03DF2891">
      <w:pPr>
        <w:pStyle w:val="Normal"/>
        <w:rPr/>
      </w:pPr>
    </w:p>
    <w:p w:rsidR="2200197A" w:rsidP="0CFD3C10" w:rsidRDefault="2200197A" w14:paraId="02DFFB2A" w14:textId="53A0C93B">
      <w:pPr>
        <w:pStyle w:val="Heading1"/>
        <w:rPr>
          <w:rFonts w:ascii="Calibri" w:hAnsi="Calibri" w:eastAsia="Calibri" w:cs="Calibri" w:asciiTheme="minorAscii" w:hAnsiTheme="minorAscii" w:eastAsiaTheme="minorAscii" w:cstheme="minorAscii"/>
          <w:color w:val="000000" w:themeColor="text1" w:themeTint="FF" w:themeShade="FF"/>
        </w:rPr>
      </w:pPr>
      <w:bookmarkStart w:name="_Toc1562781437" w:id="1819881697"/>
      <w:r w:rsidRPr="20CC7D53" w:rsidR="2200197A">
        <w:rPr>
          <w:rFonts w:ascii="Calibri" w:hAnsi="Calibri" w:eastAsia="Calibri" w:cs="Calibri" w:asciiTheme="minorAscii" w:hAnsiTheme="minorAscii" w:eastAsiaTheme="minorAscii" w:cstheme="minorAscii"/>
          <w:color w:val="000000" w:themeColor="text1" w:themeTint="FF" w:themeShade="FF"/>
        </w:rPr>
        <w:t>Reflection</w:t>
      </w:r>
      <w:bookmarkEnd w:id="1819881697"/>
    </w:p>
    <w:p w:rsidR="0CFD3C10" w:rsidP="0CFD3C10" w:rsidRDefault="0CFD3C10" w14:paraId="50109867" w14:textId="10772B1F">
      <w:pPr>
        <w:pStyle w:val="Normal"/>
        <w:rPr/>
      </w:pPr>
    </w:p>
    <w:p w:rsidR="0CFD3C10" w:rsidP="20CC7D53" w:rsidRDefault="0CFD3C10" w14:paraId="0EF151BD" w14:textId="431ADA8B">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1"/>
          <w:bCs w:val="1"/>
          <w:i w:val="0"/>
          <w:iCs w:val="0"/>
          <w:caps w:val="0"/>
          <w:smallCaps w:val="0"/>
          <w:noProof w:val="0"/>
          <w:color w:val="000000" w:themeColor="text1" w:themeTint="FF" w:themeShade="FF"/>
          <w:sz w:val="22"/>
          <w:szCs w:val="22"/>
          <w:lang w:val="en-US"/>
        </w:rPr>
        <w:t>Reflective review</w:t>
      </w:r>
    </w:p>
    <w:p w:rsidR="0CFD3C10" w:rsidP="20CC7D53" w:rsidRDefault="0CFD3C10" w14:paraId="44E4CA6D" w14:textId="77BC9C3B">
      <w:pPr>
        <w:spacing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Aimee Decodts</w:t>
      </w:r>
    </w:p>
    <w:p w:rsidR="0CFD3C10" w:rsidP="20CC7D53" w:rsidRDefault="0CFD3C10" w14:paraId="702BA2EC" w14:textId="06219869">
      <w:pPr>
        <w:spacing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2305169</w:t>
      </w:r>
    </w:p>
    <w:p w:rsidR="0CFD3C10" w:rsidP="20CC7D53" w:rsidRDefault="0CFD3C10" w14:paraId="47B1DECD" w14:textId="0E66AD96">
      <w:pPr>
        <w:spacing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Learning in the digital era (ADPA4001)</w:t>
      </w:r>
    </w:p>
    <w:p w:rsidR="0CFD3C10" w:rsidP="20CC7D53" w:rsidRDefault="0CFD3C10" w14:paraId="4B0B5C8D" w14:textId="464F3946">
      <w:pPr>
        <w:spacing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0CFD3C10" w:rsidP="20CC7D53" w:rsidRDefault="0CFD3C10" w14:paraId="66DD5248" w14:textId="65389879">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The class I have chosen to reflect on is jazz. I chose this class as it is one of my favourite and strongest styles and the one in which I feel I have the most knowledge in, but I still believe there is a lot of room for improvement and Jazz is the style I want to improve in most. We have our jazz classes every Thursday morning with our teacher Justin, we always begin our class with a few set warm up exercises for assessments such as an exercise consisting of a stretch, flat backs and rises and a plie, turns, and tendu with kicks exercise, this is then followed by a deep stretch, core work and then corner work which usually consists of split leaps, Axel jumps, pas de bourrées, pick up turns, kicks and a short combination using the moves from previous exercises, this is then followed by learning a bit of choreography in different styles of jazz.</w:t>
      </w:r>
    </w:p>
    <w:p w:rsidR="0CFD3C10" w:rsidP="20CC7D53" w:rsidRDefault="0CFD3C10" w14:paraId="41CEDC4F" w14:textId="49251676">
      <w:pPr>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this specific jazz class, we began learning a piece of choreography to 'Too Darn Hot' from the Broadway cast of Kiss Me Kate, which will be our assessment choreography.  My main goal for this piece is to work on keeping my eyeline lifted and improving my performance, as I struggle with both and have received several corrections for them from Justin.                                                                                          </w:t>
      </w:r>
    </w:p>
    <w:p w:rsidR="0CFD3C10" w:rsidP="20CC7D53" w:rsidRDefault="0CFD3C10" w14:paraId="025C4BD4" w14:textId="0F2012B4">
      <w:pPr>
        <w:ind w:left="144"/>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Facial expression, eyeline and performance are important because an audience wants to be involved in the world created by the dancer, music, and environment rather than just witnessing shapes and movement. There is always an intention behind a performance, whether it is to express an emotion or to tell a story, but if the performer is not totally involved in the moment, then the intention will get lost, and the audience is left watching rather than feeling. (Latchman, 2018)</w:t>
      </w:r>
    </w:p>
    <w:p w:rsidR="0CFD3C10" w:rsidP="20CC7D53" w:rsidRDefault="0CFD3C10" w14:paraId="59576ED4" w14:textId="2B1CB4C7">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I'm working on improving my eye-line by choreographing head movements into the routine and focusing on a particular spot in the room, as when my head needs to be in a certain position, I can lift my eyeline. I am also improving my facial expressions by researching and drawing inspiration from other dancers' performances. As a result of working on this, I should improve the stylistic qualities of my dancing, as well as my confidence, which will allow me to stand out more in auditions and achieve future goals.</w:t>
      </w:r>
    </w:p>
    <w:p w:rsidR="0CFD3C10" w:rsidP="20CC7D53" w:rsidRDefault="0CFD3C10" w14:paraId="7005EE1E" w14:textId="2D42E6B7">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Something I believe I have improved on is my tilt jumps. we have been working on tilt jumps recently as they are a part of our corner work for assessments and I was recently given a compliment on them by Justin due to the extension and height of my legs, I also believe I have improved on these as both sides are now even whereas previously there was a very noticeable difference between my stronger side and my weaker side. Although there has been improvement, there are still areas I would like to focus on with my tilt jumps, such as increasing the height of the jump itself. </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I'd</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like to focus on this as the more height I get in my jumps, the more time I </w:t>
      </w:r>
      <w:bookmarkStart w:name="_Int_JOAMosQ3" w:id="1139670310"/>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have to</w:t>
      </w:r>
      <w:bookmarkEnd w:id="1139670310"/>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achieve a higher extension and cleaner technique while making the jump appear effortless. To achieve greater height in my jumps, I will work on strengthening my legs and focusing on using my plié and the floor more in the preparation for the jumps. This is very crucial because a plié is one of the most important moves in dance and is the foundation for all jumps.</w:t>
      </w:r>
    </w:p>
    <w:p w:rsidR="0CFD3C10" w:rsidP="20CC7D53" w:rsidRDefault="0CFD3C10" w14:paraId="4BF00B5B" w14:textId="3F8CED16">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Another correction I received in class was to spot more and </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utilize</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pile more in the pirouette exercise during our corner work. I need to focus on this as spotting keeps the dancer from becoming dizzy, helps them </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maintain</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balance, keep correct </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alignment</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makes the turn appear sharp and clean. To improve my spotting, I will practice exercises that involve selecting a specific area on the wall and turning while </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remaining</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focused on that spot and continuously practicing my turns along with keeping a conscious effort to spot Sharpley whilst turning. I will also continue to work on improving my leg strength so that I can use my </w:t>
      </w:r>
      <w:r w:rsidRPr="20CC7D53" w:rsidR="4DDD8113">
        <w:rPr>
          <w:rFonts w:ascii="Calibri" w:hAnsi="Calibri" w:eastAsia="Calibri" w:cs="Calibri"/>
          <w:b w:val="0"/>
          <w:bCs w:val="0"/>
          <w:i w:val="0"/>
          <w:iCs w:val="0"/>
          <w:caps w:val="0"/>
          <w:smallCaps w:val="0"/>
          <w:noProof w:val="0"/>
          <w:color w:val="000000" w:themeColor="text1" w:themeTint="FF" w:themeShade="FF"/>
          <w:sz w:val="22"/>
          <w:szCs w:val="22"/>
          <w:lang w:val="en-US"/>
        </w:rPr>
        <w:t>plié</w:t>
      </w: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more and have better control of the landing of my turns.</w:t>
      </w:r>
    </w:p>
    <w:p w:rsidR="0CFD3C10" w:rsidP="20CC7D53" w:rsidRDefault="0CFD3C10" w14:paraId="2D27BB92" w14:textId="4391CA4C">
      <w:pPr>
        <w:spacing w:after="12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0CC7D53" w:rsidR="1B3555A7">
        <w:rPr>
          <w:rFonts w:ascii="Calibri" w:hAnsi="Calibri" w:eastAsia="Calibri" w:cs="Calibri"/>
          <w:b w:val="0"/>
          <w:bCs w:val="0"/>
          <w:i w:val="0"/>
          <w:iCs w:val="0"/>
          <w:caps w:val="0"/>
          <w:smallCaps w:val="0"/>
          <w:noProof w:val="0"/>
          <w:color w:val="000000" w:themeColor="text1" w:themeTint="FF" w:themeShade="FF"/>
          <w:sz w:val="22"/>
          <w:szCs w:val="22"/>
          <w:lang w:val="en-US"/>
        </w:rPr>
        <w:t>As I continue to work on these corrections, I will see improvements in many aspects of my dancing such as technical improvements in turns, jumps and overall technique and an increase in confidence, performance and raised eye-line.  Improving in these aspects of my dancing will help me advance in other forms and styles of dance and become more confident and equipped with the necessary skills needed to audition for the performance jobs I would like to get in the future such as cruise ships and touring and help me reach more of my personal goals.</w:t>
      </w:r>
    </w:p>
    <w:p w:rsidR="0CFD3C10" w:rsidP="0CFD3C10" w:rsidRDefault="0CFD3C10" w14:paraId="1BA95542" w14:textId="774F21E9">
      <w:pPr>
        <w:pStyle w:val="Normal"/>
        <w:rPr/>
      </w:pPr>
    </w:p>
    <w:p w:rsidR="0CFD3C10" w:rsidP="0CFD3C10" w:rsidRDefault="0CFD3C10" w14:paraId="2549FD42" w14:textId="0DFBD7E7">
      <w:pPr>
        <w:pStyle w:val="Normal"/>
        <w:rPr/>
      </w:pPr>
    </w:p>
    <w:p w:rsidR="0CFD3C10" w:rsidP="0CFD3C10" w:rsidRDefault="0CFD3C10" w14:paraId="04E49815" w14:textId="046E7773">
      <w:pPr>
        <w:pStyle w:val="Normal"/>
        <w:rPr/>
      </w:pPr>
    </w:p>
    <w:p w:rsidR="0CFD3C10" w:rsidP="0CFD3C10" w:rsidRDefault="0CFD3C10" w14:paraId="3DE50ABE" w14:textId="0E698694">
      <w:pPr>
        <w:pStyle w:val="Normal"/>
        <w:rPr/>
      </w:pPr>
    </w:p>
    <w:p w:rsidR="0CFD3C10" w:rsidP="0CFD3C10" w:rsidRDefault="0CFD3C10" w14:paraId="526F3A83" w14:textId="4794C671">
      <w:pPr>
        <w:pStyle w:val="Normal"/>
        <w:rPr/>
      </w:pPr>
    </w:p>
    <w:p w:rsidR="0CFD3C10" w:rsidP="0CFD3C10" w:rsidRDefault="0CFD3C10" w14:paraId="4AF8838E" w14:textId="069DDF44">
      <w:pPr>
        <w:pStyle w:val="Normal"/>
        <w:rPr/>
      </w:pPr>
    </w:p>
    <w:p w:rsidR="0CFD3C10" w:rsidP="0CFD3C10" w:rsidRDefault="0CFD3C10" w14:paraId="1FAD6506" w14:textId="58B916E2">
      <w:pPr>
        <w:pStyle w:val="Normal"/>
        <w:rPr/>
      </w:pPr>
    </w:p>
    <w:p w:rsidR="0CFD3C10" w:rsidP="0CFD3C10" w:rsidRDefault="0CFD3C10" w14:paraId="1695F2AF" w14:textId="2446E979">
      <w:pPr>
        <w:pStyle w:val="Normal"/>
        <w:rPr/>
      </w:pPr>
    </w:p>
    <w:p w:rsidR="0CFD3C10" w:rsidP="0CFD3C10" w:rsidRDefault="0CFD3C10" w14:paraId="74F83D91" w14:textId="58B66FED">
      <w:pPr>
        <w:pStyle w:val="Normal"/>
        <w:rPr/>
      </w:pPr>
    </w:p>
    <w:p w:rsidR="0CFD3C10" w:rsidP="0CFD3C10" w:rsidRDefault="0CFD3C10" w14:paraId="5E002878" w14:textId="3B75BD87">
      <w:pPr>
        <w:pStyle w:val="Normal"/>
        <w:rPr/>
      </w:pPr>
    </w:p>
    <w:p w:rsidR="0CFD3C10" w:rsidP="0CFD3C10" w:rsidRDefault="0CFD3C10" w14:paraId="672985B6" w14:textId="2A0084BA">
      <w:pPr>
        <w:pStyle w:val="Normal"/>
        <w:rPr/>
      </w:pPr>
    </w:p>
    <w:p w:rsidR="0CFD3C10" w:rsidP="0CFD3C10" w:rsidRDefault="0CFD3C10" w14:paraId="4C2E6B84" w14:textId="7EA086CF">
      <w:pPr>
        <w:pStyle w:val="Normal"/>
        <w:rPr/>
      </w:pPr>
    </w:p>
    <w:p w:rsidR="0CFD3C10" w:rsidP="0CFD3C10" w:rsidRDefault="0CFD3C10" w14:paraId="1A1FA25D" w14:textId="603F5D88">
      <w:pPr>
        <w:pStyle w:val="Normal"/>
        <w:rPr/>
      </w:pPr>
    </w:p>
    <w:p w:rsidR="0CFD3C10" w:rsidP="0CFD3C10" w:rsidRDefault="0CFD3C10" w14:paraId="3F3C89A9" w14:textId="260D0EF2">
      <w:pPr>
        <w:pStyle w:val="Normal"/>
        <w:rPr/>
      </w:pPr>
    </w:p>
    <w:p w:rsidR="0CFD3C10" w:rsidP="0CFD3C10" w:rsidRDefault="0CFD3C10" w14:paraId="31710DB0" w14:textId="32037704">
      <w:pPr>
        <w:pStyle w:val="Normal"/>
        <w:rPr/>
      </w:pPr>
    </w:p>
    <w:p w:rsidR="0CFD3C10" w:rsidP="0CFD3C10" w:rsidRDefault="0CFD3C10" w14:paraId="7E729F6F" w14:textId="1C7846DC">
      <w:pPr>
        <w:pStyle w:val="Normal"/>
        <w:rPr/>
      </w:pPr>
    </w:p>
    <w:p w:rsidR="0CFD3C10" w:rsidP="0CFD3C10" w:rsidRDefault="0CFD3C10" w14:paraId="6D2A3950" w14:textId="239006EF">
      <w:pPr>
        <w:pStyle w:val="Normal"/>
        <w:rPr/>
      </w:pPr>
    </w:p>
    <w:p w:rsidR="0CFD3C10" w:rsidP="0CFD3C10" w:rsidRDefault="0CFD3C10" w14:paraId="645DA755" w14:textId="6954ED53">
      <w:pPr>
        <w:pStyle w:val="Normal"/>
        <w:rPr/>
      </w:pPr>
    </w:p>
    <w:p w:rsidR="20CC7D53" w:rsidP="20CC7D53" w:rsidRDefault="20CC7D53" w14:paraId="71ED1691" w14:textId="0252C014">
      <w:pPr>
        <w:pStyle w:val="Normal"/>
        <w:rPr/>
      </w:pPr>
    </w:p>
    <w:p w:rsidR="169EEED4" w:rsidP="14B7C917" w:rsidRDefault="169EEED4" w14:paraId="3B37D731" w14:textId="42B0742F">
      <w:pPr>
        <w:pStyle w:val="Heading1"/>
        <w:rPr>
          <w:rFonts w:ascii="Calibri" w:hAnsi="Calibri" w:eastAsia="Calibri" w:cs="Calibri" w:asciiTheme="minorAscii" w:hAnsiTheme="minorAscii" w:eastAsiaTheme="minorAscii" w:cstheme="minorAscii"/>
          <w:color w:val="auto"/>
        </w:rPr>
      </w:pPr>
      <w:bookmarkStart w:name="_Toc1980580750" w:id="663015292"/>
      <w:r w:rsidRPr="20CC7D53" w:rsidR="169EEED4">
        <w:rPr>
          <w:rFonts w:ascii="Calibri" w:hAnsi="Calibri" w:eastAsia="Calibri" w:cs="Calibri" w:asciiTheme="minorAscii" w:hAnsiTheme="minorAscii" w:eastAsiaTheme="minorAscii" w:cstheme="minorAscii"/>
          <w:color w:val="auto"/>
        </w:rPr>
        <w:t>Bibliography</w:t>
      </w:r>
      <w:bookmarkEnd w:id="663015292"/>
    </w:p>
    <w:p w:rsidR="14B7C917" w:rsidP="20CC7D53" w:rsidRDefault="14B7C917" w14:paraId="54F7816C" w14:textId="3F2051E6">
      <w:pPr>
        <w:pStyle w:val="Normal"/>
        <w:rPr>
          <w:sz w:val="24"/>
          <w:szCs w:val="24"/>
        </w:rPr>
      </w:pPr>
    </w:p>
    <w:p w:rsidR="4069483C" w:rsidP="20CC7D53" w:rsidRDefault="4069483C" w14:paraId="37DA7D38" w14:textId="6350EED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0CC7D53" w:rsidR="406948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AGCAS Editors (2023) </w:t>
      </w:r>
      <w:r w:rsidRPr="20CC7D53" w:rsidR="4069483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Dancer job profile | prospects.ac.uk</w:t>
      </w:r>
      <w:r w:rsidRPr="20CC7D53" w:rsidR="406948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0CC7D53" w:rsidR="4069483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Dancer job profile</w:t>
      </w:r>
      <w:r w:rsidRPr="20CC7D53" w:rsidR="406948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Available at: </w:t>
      </w:r>
      <w:hyperlink r:id="R1ab05d72101f4d3c">
        <w:r w:rsidRPr="20CC7D53" w:rsidR="4069483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US"/>
          </w:rPr>
          <w:t>https://www.prospects.ac.uk/job-profiles/dancer</w:t>
        </w:r>
      </w:hyperlink>
      <w:r w:rsidRPr="20CC7D53" w:rsidR="406948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(Accessed: 23 December 2023).</w:t>
      </w:r>
    </w:p>
    <w:p w:rsidR="7BFEF52D" w:rsidP="20CC7D53" w:rsidRDefault="7BFEF52D" w14:paraId="1E705BF6" w14:textId="3C9F9834">
      <w:pPr>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7BFEF5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Guion, D. (2022) </w:t>
      </w:r>
      <w:r w:rsidRPr="20CC7D53" w:rsidR="7BFEF52D">
        <w:rPr>
          <w:rFonts w:ascii="Calibri" w:hAnsi="Calibri" w:eastAsia="Calibri" w:cs="Calibri"/>
          <w:b w:val="0"/>
          <w:bCs w:val="0"/>
          <w:i w:val="1"/>
          <w:iCs w:val="1"/>
          <w:caps w:val="0"/>
          <w:smallCaps w:val="0"/>
          <w:noProof w:val="0"/>
          <w:color w:val="000000" w:themeColor="text1" w:themeTint="FF" w:themeShade="FF"/>
          <w:sz w:val="24"/>
          <w:szCs w:val="24"/>
          <w:lang w:val="en-US"/>
        </w:rPr>
        <w:t>It’s too darn hot, from Cole Porter’s Kiss Me Kate</w:t>
      </w:r>
      <w:r w:rsidRPr="20CC7D53" w:rsidR="7BFEF5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7BFEF52D">
        <w:rPr>
          <w:rFonts w:ascii="Calibri" w:hAnsi="Calibri" w:eastAsia="Calibri" w:cs="Calibri"/>
          <w:b w:val="0"/>
          <w:bCs w:val="0"/>
          <w:i w:val="1"/>
          <w:iCs w:val="1"/>
          <w:caps w:val="0"/>
          <w:smallCaps w:val="0"/>
          <w:noProof w:val="0"/>
          <w:color w:val="000000" w:themeColor="text1" w:themeTint="FF" w:themeShade="FF"/>
          <w:sz w:val="24"/>
          <w:szCs w:val="24"/>
          <w:lang w:val="en-US"/>
        </w:rPr>
        <w:t>Musicology for Everyone</w:t>
      </w:r>
      <w:r w:rsidRPr="20CC7D53" w:rsidR="7BFEF5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d34c506a59804e5e">
        <w:r w:rsidRPr="20CC7D53" w:rsidR="7BFEF52D">
          <w:rPr>
            <w:rStyle w:val="Hyperlink"/>
            <w:rFonts w:ascii="Calibri" w:hAnsi="Calibri" w:eastAsia="Calibri" w:cs="Calibri"/>
            <w:b w:val="0"/>
            <w:bCs w:val="0"/>
            <w:i w:val="0"/>
            <w:iCs w:val="0"/>
            <w:caps w:val="0"/>
            <w:smallCaps w:val="0"/>
            <w:strike w:val="0"/>
            <w:dstrike w:val="0"/>
            <w:noProof w:val="0"/>
            <w:sz w:val="24"/>
            <w:szCs w:val="24"/>
            <w:lang w:val="en-US"/>
          </w:rPr>
          <w:t>https://music.allpurposeguru.com/2010/08/its-too-darn-hot-from-cole-porters-kiss-me-kate/</w:t>
        </w:r>
      </w:hyperlink>
      <w:r w:rsidRPr="20CC7D53" w:rsidR="7BFEF5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28 January 2024).</w:t>
      </w:r>
    </w:p>
    <w:p w:rsidR="1C45E616" w:rsidP="20CC7D53" w:rsidRDefault="1C45E616" w14:paraId="1D590E1D" w14:textId="1FA7E69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1C45E616">
        <w:rPr>
          <w:rFonts w:ascii="Calibri" w:hAnsi="Calibri" w:eastAsia="Calibri" w:cs="Calibri"/>
          <w:b w:val="0"/>
          <w:bCs w:val="0"/>
          <w:i w:val="1"/>
          <w:iCs w:val="1"/>
          <w:caps w:val="0"/>
          <w:smallCaps w:val="0"/>
          <w:noProof w:val="0"/>
          <w:color w:val="000000" w:themeColor="text1" w:themeTint="FF" w:themeShade="FF"/>
          <w:sz w:val="24"/>
          <w:szCs w:val="24"/>
          <w:lang w:val="en-US"/>
        </w:rPr>
        <w:t>Garvey, J. (2023) Official Lord of the Dance Tour Site</w:t>
      </w:r>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695f7b5a1df24624">
        <w:r w:rsidRPr="20CC7D53" w:rsidR="1C45E616">
          <w:rPr>
            <w:rStyle w:val="Hyperlink"/>
            <w:rFonts w:ascii="Calibri" w:hAnsi="Calibri" w:eastAsia="Calibri" w:cs="Calibri"/>
            <w:b w:val="0"/>
            <w:bCs w:val="0"/>
            <w:i w:val="0"/>
            <w:iCs w:val="0"/>
            <w:caps w:val="0"/>
            <w:smallCaps w:val="0"/>
            <w:strike w:val="0"/>
            <w:dstrike w:val="0"/>
            <w:noProof w:val="0"/>
            <w:sz w:val="24"/>
            <w:szCs w:val="24"/>
            <w:lang w:val="en-US"/>
          </w:rPr>
          <w:t>https://www.lordofthedance.com/the-show/bios-vb18om/</w:t>
        </w:r>
      </w:hyperlink>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26 December 2023).</w:t>
      </w:r>
    </w:p>
    <w:p w:rsidR="0FBE3350" w:rsidP="20CC7D53" w:rsidRDefault="0FBE3350" w14:paraId="0A1A4DC9" w14:textId="3CB7ED46">
      <w:pPr>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0FBE33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Heidemann, D. (2019) </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Technique vs. performance: </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What’s</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more important? - </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dancesportlife</w:t>
      </w:r>
      <w:r w:rsidRPr="20CC7D53" w:rsidR="0FBE33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Dancesport</w:t>
      </w:r>
      <w:r w:rsidRPr="20CC7D53" w:rsidR="0FBE335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Life</w:t>
      </w:r>
      <w:r w:rsidRPr="20CC7D53" w:rsidR="0FBE33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Performance%20Is%20The%20Centerpiece%20Of%20Dance&amp;text=It%E2%80%99s%20a%20package.,in%20the%20couples%2C%20the%20outfit" r:id="Re5731b1a4f43484a">
        <w:r w:rsidRPr="20CC7D53" w:rsidR="0FBE3350">
          <w:rPr>
            <w:rStyle w:val="Hyperlink"/>
            <w:rFonts w:ascii="Calibri" w:hAnsi="Calibri" w:eastAsia="Calibri" w:cs="Calibri"/>
            <w:b w:val="0"/>
            <w:bCs w:val="0"/>
            <w:i w:val="0"/>
            <w:iCs w:val="0"/>
            <w:caps w:val="0"/>
            <w:smallCaps w:val="0"/>
            <w:strike w:val="0"/>
            <w:dstrike w:val="0"/>
            <w:noProof w:val="0"/>
            <w:sz w:val="24"/>
            <w:szCs w:val="24"/>
            <w:lang w:val="en-US"/>
          </w:rPr>
          <w:t>https://dancesportlife.com/blog/technique-vs-performance/#:~:text=Performance%20Is%20The%20Centerpiece%20Of%20Dance&amp;text=It’s%20a%20package.,in%20the%20couples%2C%20the%20outfit</w:t>
        </w:r>
      </w:hyperlink>
      <w:r w:rsidRPr="20CC7D53" w:rsidR="0FBE3350">
        <w:rPr>
          <w:rFonts w:ascii="Calibri" w:hAnsi="Calibri" w:eastAsia="Calibri" w:cs="Calibri"/>
          <w:b w:val="0"/>
          <w:bCs w:val="0"/>
          <w:i w:val="0"/>
          <w:iCs w:val="0"/>
          <w:caps w:val="0"/>
          <w:smallCaps w:val="0"/>
          <w:noProof w:val="0"/>
          <w:color w:val="000000" w:themeColor="text1" w:themeTint="FF" w:themeShade="FF"/>
          <w:sz w:val="24"/>
          <w:szCs w:val="24"/>
          <w:lang w:val="en-US"/>
        </w:rPr>
        <w:t>. (Accessed: 28 January 2024).</w:t>
      </w:r>
    </w:p>
    <w:p w:rsidR="0B138BB9" w:rsidP="24316108" w:rsidRDefault="0B138BB9" w14:paraId="428C7262" w14:textId="11A1D00D">
      <w:pPr>
        <w:spacing w:before="0" w:beforeAutospacing="off" w:after="18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0B138B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Haas, J (2018) </w:t>
      </w:r>
      <w:r w:rsidRPr="20CC7D53" w:rsidR="0B138BB9">
        <w:rPr>
          <w:rFonts w:ascii="Calibri" w:hAnsi="Calibri" w:eastAsia="Calibri" w:cs="Calibri"/>
          <w:b w:val="0"/>
          <w:bCs w:val="0"/>
          <w:i w:val="1"/>
          <w:iCs w:val="1"/>
          <w:caps w:val="0"/>
          <w:smallCaps w:val="0"/>
          <w:noProof w:val="0"/>
          <w:color w:val="000000" w:themeColor="text1" w:themeTint="FF" w:themeShade="FF"/>
          <w:sz w:val="24"/>
          <w:szCs w:val="24"/>
          <w:lang w:val="en-US"/>
        </w:rPr>
        <w:t>Dance Anatomy</w:t>
      </w:r>
      <w:r w:rsidRPr="20CC7D53" w:rsidR="0B138BB9">
        <w:rPr>
          <w:rFonts w:ascii="Calibri" w:hAnsi="Calibri" w:eastAsia="Calibri" w:cs="Calibri"/>
          <w:b w:val="0"/>
          <w:bCs w:val="0"/>
          <w:i w:val="0"/>
          <w:iCs w:val="0"/>
          <w:caps w:val="0"/>
          <w:smallCaps w:val="0"/>
          <w:noProof w:val="0"/>
          <w:color w:val="000000" w:themeColor="text1" w:themeTint="FF" w:themeShade="FF"/>
          <w:sz w:val="24"/>
          <w:szCs w:val="24"/>
          <w:lang w:val="en-US"/>
        </w:rPr>
        <w:t>, second edition</w:t>
      </w:r>
    </w:p>
    <w:p w:rsidR="050D8815" w:rsidP="20CC7D53" w:rsidRDefault="050D8815" w14:paraId="1EC6DBF1" w14:textId="7A2DB05A">
      <w:pPr>
        <w:spacing w:before="0" w:beforeAutospacing="off" w:after="180" w:afterAutospacing="off" w:line="259" w:lineRule="auto"/>
        <w:jc w:val="left"/>
        <w:rPr>
          <w:sz w:val="24"/>
          <w:szCs w:val="24"/>
        </w:rPr>
      </w:pPr>
      <w:r w:rsidRPr="20CC7D53" w:rsidR="050D88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Haas, J (2018) Dance Anatomy, second edition </w:t>
      </w:r>
      <w:hyperlink r:id="Rce6dcb282b5a43bc">
        <w:r w:rsidRPr="20CC7D53" w:rsidR="050D8815">
          <w:rPr>
            <w:rStyle w:val="Hyperlink"/>
            <w:rFonts w:ascii="Calibri" w:hAnsi="Calibri" w:eastAsia="Calibri" w:cs="Calibri"/>
            <w:b w:val="0"/>
            <w:bCs w:val="0"/>
            <w:i w:val="0"/>
            <w:iCs w:val="0"/>
            <w:caps w:val="0"/>
            <w:smallCaps w:val="0"/>
            <w:strike w:val="0"/>
            <w:dstrike w:val="0"/>
            <w:noProof w:val="0"/>
            <w:sz w:val="24"/>
            <w:szCs w:val="24"/>
            <w:lang w:val="en-US"/>
          </w:rPr>
          <w:t>http://ndl.ethernet.edu.et/bitstream/123456789/6599/1/740.pdf?cv=1</w:t>
        </w:r>
      </w:hyperlink>
    </w:p>
    <w:p w:rsidR="1C45E616" w:rsidP="20CC7D53" w:rsidRDefault="1C45E616" w14:paraId="7CA4C99A" w14:textId="3B811E46">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Harris, J. (2016) </w:t>
      </w:r>
      <w:r w:rsidRPr="20CC7D53" w:rsidR="1C45E616">
        <w:rPr>
          <w:rFonts w:ascii="Calibri" w:hAnsi="Calibri" w:eastAsia="Calibri" w:cs="Calibri"/>
          <w:b w:val="0"/>
          <w:bCs w:val="0"/>
          <w:i w:val="1"/>
          <w:iCs w:val="1"/>
          <w:caps w:val="0"/>
          <w:smallCaps w:val="0"/>
          <w:noProof w:val="0"/>
          <w:color w:val="000000" w:themeColor="text1" w:themeTint="FF" w:themeShade="FF"/>
          <w:sz w:val="24"/>
          <w:szCs w:val="24"/>
          <w:lang w:val="en-US"/>
        </w:rPr>
        <w:t>Riverdance-- the shoes behind the steps</w:t>
      </w:r>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1C45E616">
        <w:rPr>
          <w:rFonts w:ascii="Calibri" w:hAnsi="Calibri" w:eastAsia="Calibri" w:cs="Calibri"/>
          <w:b w:val="0"/>
          <w:bCs w:val="0"/>
          <w:i w:val="1"/>
          <w:iCs w:val="1"/>
          <w:caps w:val="0"/>
          <w:smallCaps w:val="0"/>
          <w:noProof w:val="0"/>
          <w:color w:val="000000" w:themeColor="text1" w:themeTint="FF" w:themeShade="FF"/>
          <w:sz w:val="24"/>
          <w:szCs w:val="24"/>
          <w:lang w:val="en-US"/>
        </w:rPr>
        <w:t>Blumenthal Performing Arts</w:t>
      </w:r>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Available at:</w:t>
      </w:r>
      <w:hyperlink w:anchor=":~:text=Riverdance%20features%20Irish%20stepdance%2C%20a,to%20create%20the%20famous%20steps" r:id="R9fb2021d2037418f">
        <w:r w:rsidRPr="20CC7D53" w:rsidR="1C45E616">
          <w:rPr>
            <w:rStyle w:val="Hyperlink"/>
            <w:rFonts w:ascii="Calibri" w:hAnsi="Calibri" w:eastAsia="Calibri" w:cs="Calibri"/>
            <w:b w:val="0"/>
            <w:bCs w:val="0"/>
            <w:i w:val="0"/>
            <w:iCs w:val="0"/>
            <w:caps w:val="0"/>
            <w:smallCaps w:val="0"/>
            <w:strike w:val="0"/>
            <w:dstrike w:val="0"/>
            <w:noProof w:val="0"/>
            <w:sz w:val="24"/>
            <w:szCs w:val="24"/>
            <w:lang w:val="en-US"/>
          </w:rPr>
          <w:t>https://www.blumenthalarts.org/news/detail/riverdance#:~:text=Riverdance%20features%20Irish%20stepdance%2C%20a,to%20create%20the%20famous%20steps</w:t>
        </w:r>
      </w:hyperlink>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 (Accessed: 26 December 2023).</w:t>
      </w:r>
    </w:p>
    <w:p w:rsidR="1C45E616" w:rsidP="20CC7D53" w:rsidRDefault="1C45E616" w14:paraId="1B482EB4" w14:textId="3397FFE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19721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Hunt, M.E. (2017) </w:t>
      </w:r>
      <w:r w:rsidRPr="20CC7D53" w:rsidR="19721AD6">
        <w:rPr>
          <w:rFonts w:ascii="Calibri" w:hAnsi="Calibri" w:eastAsia="Calibri" w:cs="Calibri"/>
          <w:b w:val="0"/>
          <w:bCs w:val="0"/>
          <w:i w:val="1"/>
          <w:iCs w:val="1"/>
          <w:caps w:val="0"/>
          <w:smallCaps w:val="0"/>
          <w:noProof w:val="0"/>
          <w:color w:val="000000" w:themeColor="text1" w:themeTint="FF" w:themeShade="FF"/>
          <w:sz w:val="24"/>
          <w:szCs w:val="24"/>
          <w:lang w:val="en-US"/>
        </w:rPr>
        <w:t>Spotting 101: Help your students master this turning essential</w:t>
      </w:r>
      <w:r w:rsidRPr="20CC7D53" w:rsidR="19721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19721AD6">
        <w:rPr>
          <w:rFonts w:ascii="Calibri" w:hAnsi="Calibri" w:eastAsia="Calibri" w:cs="Calibri"/>
          <w:b w:val="0"/>
          <w:bCs w:val="0"/>
          <w:i w:val="1"/>
          <w:iCs w:val="1"/>
          <w:caps w:val="0"/>
          <w:smallCaps w:val="0"/>
          <w:noProof w:val="0"/>
          <w:color w:val="000000" w:themeColor="text1" w:themeTint="FF" w:themeShade="FF"/>
          <w:sz w:val="24"/>
          <w:szCs w:val="24"/>
          <w:lang w:val="en-US"/>
        </w:rPr>
        <w:t>Dance Teacher</w:t>
      </w:r>
      <w:r w:rsidRPr="20CC7D53" w:rsidR="19721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5c9d9f90692a4b8f">
        <w:r w:rsidRPr="20CC7D53" w:rsidR="19721AD6">
          <w:rPr>
            <w:rStyle w:val="Hyperlink"/>
            <w:rFonts w:ascii="Calibri" w:hAnsi="Calibri" w:eastAsia="Calibri" w:cs="Calibri"/>
            <w:b w:val="0"/>
            <w:bCs w:val="0"/>
            <w:i w:val="0"/>
            <w:iCs w:val="0"/>
            <w:caps w:val="0"/>
            <w:smallCaps w:val="0"/>
            <w:strike w:val="0"/>
            <w:dstrike w:val="0"/>
            <w:noProof w:val="0"/>
            <w:sz w:val="24"/>
            <w:szCs w:val="24"/>
            <w:lang w:val="en-US"/>
          </w:rPr>
          <w:t>https://dance-teacher.com/spotting-101/</w:t>
        </w:r>
      </w:hyperlink>
      <w:r w:rsidRPr="20CC7D53" w:rsidR="19721A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01 February 2024).</w:t>
      </w:r>
    </w:p>
    <w:p w:rsidR="1C45E616" w:rsidP="20CC7D53" w:rsidRDefault="1C45E616" w14:paraId="54D6D6D4" w14:textId="662E4ACC">
      <w:pPr>
        <w:pStyle w:val="Normal"/>
        <w:spacing w:after="160" w:line="259" w:lineRule="auto"/>
        <w:ind w:left="0" w:hanging="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1C45E616">
        <w:rPr>
          <w:rFonts w:ascii="Calibri" w:hAnsi="Calibri" w:eastAsia="Calibri" w:cs="Calibri"/>
          <w:b w:val="0"/>
          <w:bCs w:val="0"/>
          <w:i w:val="0"/>
          <w:iCs w:val="0"/>
          <w:caps w:val="0"/>
          <w:smallCaps w:val="0"/>
          <w:noProof w:val="0"/>
          <w:color w:val="000000" w:themeColor="text1" w:themeTint="FF" w:themeShade="FF"/>
          <w:sz w:val="24"/>
          <w:szCs w:val="24"/>
          <w:lang w:val="en-US"/>
        </w:rPr>
        <w:t>Jones, J. (2022) Micheal Flatley's Lord of the Dance. Watts Design</w:t>
      </w:r>
    </w:p>
    <w:p w:rsidR="14B7C917" w:rsidP="20CC7D53" w:rsidRDefault="14B7C917" w14:paraId="1828069C" w14:textId="39E8EBE5">
      <w:pPr>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Latchman, A. (2018) </w:t>
      </w:r>
      <w:r w:rsidRPr="20CC7D53" w:rsidR="09FCF18B">
        <w:rPr>
          <w:rFonts w:ascii="Calibri" w:hAnsi="Calibri" w:eastAsia="Calibri" w:cs="Calibri"/>
          <w:b w:val="0"/>
          <w:bCs w:val="0"/>
          <w:i w:val="1"/>
          <w:iCs w:val="1"/>
          <w:caps w:val="0"/>
          <w:smallCaps w:val="0"/>
          <w:noProof w:val="0"/>
          <w:color w:val="000000" w:themeColor="text1" w:themeTint="FF" w:themeShade="FF"/>
          <w:sz w:val="24"/>
          <w:szCs w:val="24"/>
          <w:lang w:val="en-US"/>
        </w:rPr>
        <w:t>Blog posts</w:t>
      </w: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09FCF18B">
        <w:rPr>
          <w:rFonts w:ascii="Calibri" w:hAnsi="Calibri" w:eastAsia="Calibri" w:cs="Calibri"/>
          <w:b w:val="0"/>
          <w:bCs w:val="0"/>
          <w:i w:val="1"/>
          <w:iCs w:val="1"/>
          <w:caps w:val="0"/>
          <w:smallCaps w:val="0"/>
          <w:noProof w:val="0"/>
          <w:color w:val="000000" w:themeColor="text1" w:themeTint="FF" w:themeShade="FF"/>
          <w:sz w:val="24"/>
          <w:szCs w:val="24"/>
          <w:lang w:val="en-US"/>
        </w:rPr>
        <w:t>Razzamataz</w:t>
      </w:r>
      <w:r w:rsidRPr="20CC7D53" w:rsidR="09FCF18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Theatre Schools</w:t>
      </w: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3d79d58758a4272">
        <w:r w:rsidRPr="20CC7D53" w:rsidR="09FCF18B">
          <w:rPr>
            <w:rStyle w:val="Hyperlink"/>
            <w:rFonts w:ascii="Calibri" w:hAnsi="Calibri" w:eastAsia="Calibri" w:cs="Calibri"/>
            <w:b w:val="0"/>
            <w:bCs w:val="0"/>
            <w:i w:val="0"/>
            <w:iCs w:val="0"/>
            <w:caps w:val="0"/>
            <w:smallCaps w:val="0"/>
            <w:strike w:val="0"/>
            <w:dstrike w:val="0"/>
            <w:noProof w:val="0"/>
            <w:sz w:val="24"/>
            <w:szCs w:val="24"/>
            <w:lang w:val="en-US"/>
          </w:rPr>
          <w:t>https://www.razzamataz.co.uk/blog/performance-skills-in-dance/</w:t>
        </w:r>
      </w:hyperlink>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28 January 2024).</w:t>
      </w:r>
    </w:p>
    <w:p w:rsidR="14B7C917" w:rsidP="20CC7D53" w:rsidRDefault="14B7C917" w14:paraId="2C9C7B6F" w14:textId="57866323">
      <w:pPr>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smesseng1 (2013) </w:t>
      </w:r>
      <w:r w:rsidRPr="20CC7D53" w:rsidR="09FCF18B">
        <w:rPr>
          <w:rFonts w:ascii="Calibri" w:hAnsi="Calibri" w:eastAsia="Calibri" w:cs="Calibri"/>
          <w:b w:val="0"/>
          <w:bCs w:val="0"/>
          <w:i w:val="1"/>
          <w:iCs w:val="1"/>
          <w:caps w:val="0"/>
          <w:smallCaps w:val="0"/>
          <w:noProof w:val="0"/>
          <w:color w:val="000000" w:themeColor="text1" w:themeTint="FF" w:themeShade="FF"/>
          <w:sz w:val="24"/>
          <w:szCs w:val="24"/>
          <w:lang w:val="en-US"/>
        </w:rPr>
        <w:t>The Power of Plie</w:t>
      </w: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0CC7D53" w:rsidR="09FCF18B">
        <w:rPr>
          <w:rFonts w:ascii="Calibri" w:hAnsi="Calibri" w:eastAsia="Calibri" w:cs="Calibri"/>
          <w:b w:val="0"/>
          <w:bCs w:val="0"/>
          <w:i w:val="1"/>
          <w:iCs w:val="1"/>
          <w:caps w:val="0"/>
          <w:smallCaps w:val="0"/>
          <w:noProof w:val="0"/>
          <w:color w:val="000000" w:themeColor="text1" w:themeTint="FF" w:themeShade="FF"/>
          <w:sz w:val="24"/>
          <w:szCs w:val="24"/>
          <w:lang w:val="en-US"/>
        </w:rPr>
        <w:t>danceelitist.wordpress</w:t>
      </w:r>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75f7d88880a54d5d">
        <w:r w:rsidRPr="20CC7D53" w:rsidR="09FCF18B">
          <w:rPr>
            <w:rStyle w:val="Hyperlink"/>
            <w:rFonts w:ascii="Calibri" w:hAnsi="Calibri" w:eastAsia="Calibri" w:cs="Calibri"/>
            <w:b w:val="0"/>
            <w:bCs w:val="0"/>
            <w:i w:val="0"/>
            <w:iCs w:val="0"/>
            <w:caps w:val="0"/>
            <w:smallCaps w:val="0"/>
            <w:strike w:val="0"/>
            <w:dstrike w:val="0"/>
            <w:noProof w:val="0"/>
            <w:sz w:val="24"/>
            <w:szCs w:val="24"/>
            <w:lang w:val="en-US"/>
          </w:rPr>
          <w:t>https://danceelitist.wordpress.com/2013/07/14/the-power-of-plie/</w:t>
        </w:r>
      </w:hyperlink>
      <w:r w:rsidRPr="20CC7D53" w:rsidR="09FCF18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28 January 2024).</w:t>
      </w:r>
    </w:p>
    <w:p w:rsidR="14B7C917" w:rsidP="20CC7D53" w:rsidRDefault="14B7C917" w14:paraId="75A63B57" w14:textId="59BED0E4">
      <w:pPr>
        <w:pStyle w:val="Normal"/>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ef23aa21052042aa"/>
      <w:headerReference w:type="even" r:id="R725485058e574022"/>
      <w:headerReference w:type="first" r:id="R84a2eaac0ddb4e82"/>
      <w:footerReference w:type="default" r:id="Rec6cc55ca4854c18"/>
      <w:footerReference w:type="even" r:id="Re52932f8c48c4ffb"/>
      <w:footerReference w:type="first" r:id="R31919674d6cc41e4"/>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2F66EB2E" w14:paraId="338594F2">
      <w:trPr>
        <w:trHeight w:val="300"/>
      </w:trPr>
      <w:tc>
        <w:tcPr>
          <w:tcW w:w="3120" w:type="dxa"/>
          <w:tcMar/>
        </w:tcPr>
        <w:p w:rsidR="2F66EB2E" w:rsidP="2F66EB2E" w:rsidRDefault="2F66EB2E" w14:paraId="6B6F8B37" w14:textId="417DF333">
          <w:pPr>
            <w:pStyle w:val="Header"/>
            <w:bidi w:val="0"/>
            <w:ind w:left="-115"/>
            <w:jc w:val="left"/>
          </w:pPr>
        </w:p>
      </w:tc>
      <w:tc>
        <w:tcPr>
          <w:tcW w:w="3120" w:type="dxa"/>
          <w:tcMar/>
        </w:tcPr>
        <w:p w:rsidR="2F66EB2E" w:rsidP="2F66EB2E" w:rsidRDefault="2F66EB2E" w14:paraId="1C61B57D" w14:textId="7D866205">
          <w:pPr>
            <w:pStyle w:val="Header"/>
            <w:bidi w:val="0"/>
            <w:jc w:val="center"/>
          </w:pPr>
        </w:p>
      </w:tc>
      <w:tc>
        <w:tcPr>
          <w:tcW w:w="3120" w:type="dxa"/>
          <w:tcMar/>
        </w:tcPr>
        <w:p w:rsidR="2F66EB2E" w:rsidP="2F66EB2E" w:rsidRDefault="2F66EB2E" w14:paraId="4D2F948A" w14:textId="18581E43">
          <w:pPr>
            <w:pStyle w:val="Header"/>
            <w:bidi w:val="0"/>
            <w:ind w:right="-115"/>
            <w:jc w:val="right"/>
          </w:pPr>
        </w:p>
      </w:tc>
    </w:tr>
  </w:tbl>
  <w:p w:rsidR="2F66EB2E" w:rsidP="2F66EB2E" w:rsidRDefault="2F66EB2E" w14:paraId="73328841" w14:textId="3BD3450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2F66EB2E" w14:paraId="1E7266D5">
      <w:trPr>
        <w:trHeight w:val="300"/>
      </w:trPr>
      <w:tc>
        <w:tcPr>
          <w:tcW w:w="3120" w:type="dxa"/>
          <w:tcMar/>
        </w:tcPr>
        <w:p w:rsidR="2F66EB2E" w:rsidP="2F66EB2E" w:rsidRDefault="2F66EB2E" w14:paraId="1344196D" w14:textId="26D58158">
          <w:pPr>
            <w:pStyle w:val="Header"/>
            <w:bidi w:val="0"/>
            <w:ind w:left="-115"/>
            <w:jc w:val="left"/>
          </w:pPr>
        </w:p>
      </w:tc>
      <w:tc>
        <w:tcPr>
          <w:tcW w:w="3120" w:type="dxa"/>
          <w:tcMar/>
        </w:tcPr>
        <w:p w:rsidR="2F66EB2E" w:rsidP="2F66EB2E" w:rsidRDefault="2F66EB2E" w14:paraId="2946A748" w14:textId="22C86F50">
          <w:pPr>
            <w:pStyle w:val="Header"/>
            <w:bidi w:val="0"/>
            <w:jc w:val="center"/>
          </w:pPr>
        </w:p>
      </w:tc>
      <w:tc>
        <w:tcPr>
          <w:tcW w:w="3120" w:type="dxa"/>
          <w:tcMar/>
        </w:tcPr>
        <w:p w:rsidR="2F66EB2E" w:rsidP="2F66EB2E" w:rsidRDefault="2F66EB2E" w14:paraId="04F38D5F" w14:textId="3C0D3464">
          <w:pPr>
            <w:pStyle w:val="Header"/>
            <w:bidi w:val="0"/>
            <w:ind w:right="-115"/>
            <w:jc w:val="right"/>
          </w:pPr>
        </w:p>
      </w:tc>
    </w:tr>
  </w:tbl>
  <w:p w:rsidR="2F66EB2E" w:rsidP="2F66EB2E" w:rsidRDefault="2F66EB2E" w14:paraId="6D179B56" w14:textId="42CDA0AC">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2F66EB2E" w14:paraId="2C4097EB">
      <w:trPr>
        <w:trHeight w:val="300"/>
      </w:trPr>
      <w:tc>
        <w:tcPr>
          <w:tcW w:w="3120" w:type="dxa"/>
          <w:tcMar/>
        </w:tcPr>
        <w:p w:rsidR="2F66EB2E" w:rsidP="2F66EB2E" w:rsidRDefault="2F66EB2E" w14:paraId="14B3224E" w14:textId="4D9A36EB">
          <w:pPr>
            <w:pStyle w:val="Header"/>
            <w:bidi w:val="0"/>
            <w:ind w:left="-115"/>
            <w:jc w:val="left"/>
          </w:pPr>
        </w:p>
      </w:tc>
      <w:tc>
        <w:tcPr>
          <w:tcW w:w="3120" w:type="dxa"/>
          <w:tcMar/>
        </w:tcPr>
        <w:p w:rsidR="2F66EB2E" w:rsidP="2F66EB2E" w:rsidRDefault="2F66EB2E" w14:paraId="6E0183CE" w14:textId="293C1A07">
          <w:pPr>
            <w:pStyle w:val="Header"/>
            <w:bidi w:val="0"/>
            <w:jc w:val="center"/>
          </w:pPr>
        </w:p>
      </w:tc>
      <w:tc>
        <w:tcPr>
          <w:tcW w:w="3120" w:type="dxa"/>
          <w:tcMar/>
        </w:tcPr>
        <w:p w:rsidR="2F66EB2E" w:rsidP="2F66EB2E" w:rsidRDefault="2F66EB2E" w14:paraId="5D530B26" w14:textId="518838D8">
          <w:pPr>
            <w:pStyle w:val="Header"/>
            <w:bidi w:val="0"/>
            <w:ind w:right="-115"/>
            <w:jc w:val="right"/>
          </w:pPr>
        </w:p>
      </w:tc>
    </w:tr>
  </w:tbl>
  <w:p w:rsidR="2F66EB2E" w:rsidP="2F66EB2E" w:rsidRDefault="2F66EB2E" w14:paraId="13767FC4" w14:textId="33B941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2F66EB2E" w14:paraId="27A30A0B">
      <w:trPr>
        <w:trHeight w:val="300"/>
      </w:trPr>
      <w:tc>
        <w:tcPr>
          <w:tcW w:w="3120" w:type="dxa"/>
          <w:tcMar/>
        </w:tcPr>
        <w:p w:rsidR="2F66EB2E" w:rsidP="2F66EB2E" w:rsidRDefault="2F66EB2E" w14:paraId="1C5CC0CE" w14:textId="3C393010">
          <w:pPr>
            <w:pStyle w:val="Header"/>
            <w:bidi w:val="0"/>
            <w:ind w:left="-115"/>
            <w:jc w:val="left"/>
          </w:pPr>
        </w:p>
      </w:tc>
      <w:tc>
        <w:tcPr>
          <w:tcW w:w="3120" w:type="dxa"/>
          <w:tcMar/>
        </w:tcPr>
        <w:p w:rsidR="2F66EB2E" w:rsidP="2F66EB2E" w:rsidRDefault="2F66EB2E" w14:paraId="25A2B329" w14:textId="1F80D870">
          <w:pPr>
            <w:pStyle w:val="Header"/>
            <w:bidi w:val="0"/>
            <w:jc w:val="center"/>
          </w:pPr>
        </w:p>
      </w:tc>
      <w:tc>
        <w:tcPr>
          <w:tcW w:w="3120" w:type="dxa"/>
          <w:tcMar/>
        </w:tcPr>
        <w:p w:rsidR="2F66EB2E" w:rsidP="2F66EB2E" w:rsidRDefault="2F66EB2E" w14:paraId="4C485342" w14:textId="477870F4">
          <w:pPr>
            <w:pStyle w:val="Header"/>
            <w:bidi w:val="0"/>
            <w:ind w:right="-115"/>
            <w:jc w:val="right"/>
          </w:pPr>
        </w:p>
      </w:tc>
    </w:tr>
  </w:tbl>
  <w:p w:rsidR="2F66EB2E" w:rsidP="2F66EB2E" w:rsidRDefault="2F66EB2E" w14:paraId="0564CCCD" w14:textId="09C02D5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14B7C917" w14:paraId="0442F262">
      <w:trPr>
        <w:trHeight w:val="300"/>
      </w:trPr>
      <w:tc>
        <w:tcPr>
          <w:tcW w:w="3120" w:type="dxa"/>
          <w:tcMar/>
        </w:tcPr>
        <w:p w:rsidR="2F66EB2E" w:rsidP="14B7C917" w:rsidRDefault="2F66EB2E" w14:paraId="0D15C8C8" w14:textId="7CA60675">
          <w:pPr>
            <w:pStyle w:val="Heading1"/>
            <w:rPr>
              <w:rFonts w:ascii="Calibri" w:hAnsi="Calibri" w:eastAsia="Calibri" w:cs="Calibri" w:asciiTheme="minorAscii" w:hAnsiTheme="minorAscii" w:eastAsiaTheme="minorAscii" w:cstheme="minorAscii"/>
              <w:b w:val="1"/>
              <w:bCs w:val="1"/>
              <w:color w:val="auto"/>
            </w:rPr>
          </w:pPr>
        </w:p>
      </w:tc>
      <w:tc>
        <w:tcPr>
          <w:tcW w:w="3120" w:type="dxa"/>
          <w:tcMar/>
        </w:tcPr>
        <w:p w:rsidR="2F66EB2E" w:rsidP="2F66EB2E" w:rsidRDefault="2F66EB2E" w14:paraId="37625C45" w14:textId="69C31730">
          <w:pPr>
            <w:pStyle w:val="Header"/>
            <w:bidi w:val="0"/>
            <w:jc w:val="center"/>
          </w:pPr>
        </w:p>
      </w:tc>
      <w:tc>
        <w:tcPr>
          <w:tcW w:w="3120" w:type="dxa"/>
          <w:tcMar/>
        </w:tcPr>
        <w:p w:rsidR="2F66EB2E" w:rsidP="2F66EB2E" w:rsidRDefault="2F66EB2E" w14:paraId="4F5E804E" w14:textId="4571F617">
          <w:pPr>
            <w:pStyle w:val="Header"/>
            <w:bidi w:val="0"/>
            <w:ind w:right="-115"/>
            <w:jc w:val="right"/>
          </w:pPr>
        </w:p>
      </w:tc>
    </w:tr>
  </w:tbl>
  <w:p w:rsidR="2F66EB2E" w:rsidP="2F66EB2E" w:rsidRDefault="2F66EB2E" w14:paraId="650C0B4C" w14:textId="4F6B6358">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66EB2E" w:rsidTr="2F66EB2E" w14:paraId="7F414AA1">
      <w:trPr>
        <w:trHeight w:val="300"/>
      </w:trPr>
      <w:tc>
        <w:tcPr>
          <w:tcW w:w="3120" w:type="dxa"/>
          <w:tcMar/>
        </w:tcPr>
        <w:p w:rsidR="2F66EB2E" w:rsidP="2F66EB2E" w:rsidRDefault="2F66EB2E" w14:paraId="3827E208" w14:textId="25304AC5">
          <w:pPr>
            <w:pStyle w:val="Header"/>
            <w:bidi w:val="0"/>
            <w:ind w:left="-115"/>
            <w:jc w:val="left"/>
          </w:pPr>
        </w:p>
      </w:tc>
      <w:tc>
        <w:tcPr>
          <w:tcW w:w="3120" w:type="dxa"/>
          <w:tcMar/>
        </w:tcPr>
        <w:p w:rsidR="2F66EB2E" w:rsidP="2F66EB2E" w:rsidRDefault="2F66EB2E" w14:paraId="21ABAD75" w14:textId="33140F59">
          <w:pPr>
            <w:pStyle w:val="Header"/>
            <w:bidi w:val="0"/>
            <w:jc w:val="center"/>
          </w:pPr>
        </w:p>
      </w:tc>
      <w:tc>
        <w:tcPr>
          <w:tcW w:w="3120" w:type="dxa"/>
          <w:tcMar/>
        </w:tcPr>
        <w:p w:rsidR="2F66EB2E" w:rsidP="2F66EB2E" w:rsidRDefault="2F66EB2E" w14:paraId="5C2EB56F" w14:textId="31D25B6B">
          <w:pPr>
            <w:pStyle w:val="Header"/>
            <w:bidi w:val="0"/>
            <w:ind w:right="-115"/>
            <w:jc w:val="right"/>
          </w:pPr>
        </w:p>
      </w:tc>
    </w:tr>
  </w:tbl>
  <w:p w:rsidR="2F66EB2E" w:rsidP="2F66EB2E" w:rsidRDefault="2F66EB2E" w14:paraId="7D210794" w14:textId="47151A7E">
    <w:pPr>
      <w:pStyle w:val="Header"/>
      <w:bidi w:val="0"/>
    </w:pPr>
  </w:p>
</w:hdr>
</file>

<file path=word/intelligence2.xml><?xml version="1.0" encoding="utf-8"?>
<int2:intelligence xmlns:int2="http://schemas.microsoft.com/office/intelligence/2020/intelligence">
  <int2:observations>
    <int2:textHash int2:hashCode="gkFoto0BN6C4RG" int2:id="Who9DiVi">
      <int2:state int2:type="AugLoop_Text_Critique" int2:value="Rejected"/>
    </int2:textHash>
    <int2:textHash int2:hashCode="qiQhODGSrW9PDY" int2:id="TcZcJHC8">
      <int2:state int2:type="AugLoop_Text_Critique" int2:value="Rejected"/>
    </int2:textHash>
    <int2:textHash int2:hashCode="kCDcEsOroIST2V" int2:id="RAm9ESGu">
      <int2:state int2:type="AugLoop_Text_Critique" int2:value="Rejected"/>
    </int2:textHash>
    <int2:textHash int2:hashCode="8kRNiV/Cpn+c6A" int2:id="ybuTBT5a">
      <int2:state int2:type="AugLoop_Text_Critique" int2:value="Rejected"/>
    </int2:textHash>
    <int2:bookmark int2:bookmarkName="_Int_c6hqEVZM" int2:invalidationBookmarkName="" int2:hashCode="7bBImyNfXzlwbP" int2:id="JxrcV7BU">
      <int2:state int2:type="AugLoop_Text_Critique" int2:value="Rejected"/>
    </int2:bookmark>
    <int2:bookmark int2:bookmarkName="_Int_6DEwPsS2" int2:invalidationBookmarkName="" int2:hashCode="vrW492Dm4oSMeo" int2:id="MSQ9UE2E">
      <int2:state int2:type="AugLoop_Text_Critique" int2:value="Rejected"/>
    </int2:bookmark>
    <int2:bookmark int2:bookmarkName="_Int_JOAMosQ3" int2:invalidationBookmarkName="" int2:hashCode="5cEnj+BQkBZE21" int2:id="esTUh8Tf">
      <int2:state int2:type="AugLoop_Text_Critique" int2:value="Rejected"/>
    </int2:bookmark>
    <int2:bookmark int2:bookmarkName="_Int_us4jCEuu" int2:invalidationBookmarkName="" int2:hashCode="gcs+4shCafvFo2" int2:id="k2yKzBN9">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BDDFF"/>
    <w:rsid w:val="02788C72"/>
    <w:rsid w:val="0478492F"/>
    <w:rsid w:val="04B926BE"/>
    <w:rsid w:val="050D8815"/>
    <w:rsid w:val="06141990"/>
    <w:rsid w:val="0654F71F"/>
    <w:rsid w:val="09FCF18B"/>
    <w:rsid w:val="0B138BB9"/>
    <w:rsid w:val="0CFD3C10"/>
    <w:rsid w:val="0E29CF90"/>
    <w:rsid w:val="0EB6C2D3"/>
    <w:rsid w:val="0FBE3350"/>
    <w:rsid w:val="113F7D1E"/>
    <w:rsid w:val="11617052"/>
    <w:rsid w:val="12FD40B3"/>
    <w:rsid w:val="14B7C917"/>
    <w:rsid w:val="152718D4"/>
    <w:rsid w:val="1634E175"/>
    <w:rsid w:val="16539978"/>
    <w:rsid w:val="169EEED4"/>
    <w:rsid w:val="17D0B1D6"/>
    <w:rsid w:val="17D0B1D6"/>
    <w:rsid w:val="17DF8FC8"/>
    <w:rsid w:val="19721AD6"/>
    <w:rsid w:val="1ACD3707"/>
    <w:rsid w:val="1B3555A7"/>
    <w:rsid w:val="1C0B5A0E"/>
    <w:rsid w:val="1C45E616"/>
    <w:rsid w:val="1CEF7274"/>
    <w:rsid w:val="1E8B42D5"/>
    <w:rsid w:val="20CC7D53"/>
    <w:rsid w:val="2200197A"/>
    <w:rsid w:val="2271F072"/>
    <w:rsid w:val="22A19083"/>
    <w:rsid w:val="241C897A"/>
    <w:rsid w:val="24243887"/>
    <w:rsid w:val="24243887"/>
    <w:rsid w:val="24316108"/>
    <w:rsid w:val="24A2EF43"/>
    <w:rsid w:val="255BDDFF"/>
    <w:rsid w:val="25C008E8"/>
    <w:rsid w:val="27B3A795"/>
    <w:rsid w:val="28F7A9AA"/>
    <w:rsid w:val="2BD71DC4"/>
    <w:rsid w:val="2C8718B8"/>
    <w:rsid w:val="2DAF4E83"/>
    <w:rsid w:val="2E77FF8A"/>
    <w:rsid w:val="2F66EB2E"/>
    <w:rsid w:val="3102DC3C"/>
    <w:rsid w:val="35DE1A38"/>
    <w:rsid w:val="37390D0A"/>
    <w:rsid w:val="3779EA99"/>
    <w:rsid w:val="38DF8186"/>
    <w:rsid w:val="3970D850"/>
    <w:rsid w:val="39837A01"/>
    <w:rsid w:val="3A7B51E7"/>
    <w:rsid w:val="3A8DBCA2"/>
    <w:rsid w:val="3CB8E775"/>
    <w:rsid w:val="3DB2F2A9"/>
    <w:rsid w:val="3F84FC7E"/>
    <w:rsid w:val="4069483C"/>
    <w:rsid w:val="424B483B"/>
    <w:rsid w:val="42647098"/>
    <w:rsid w:val="43B52089"/>
    <w:rsid w:val="44E5D10D"/>
    <w:rsid w:val="4632E3F1"/>
    <w:rsid w:val="4759D4EF"/>
    <w:rsid w:val="487B6E33"/>
    <w:rsid w:val="49C59BCB"/>
    <w:rsid w:val="4C4794A2"/>
    <w:rsid w:val="4DDD8113"/>
    <w:rsid w:val="4E6C0B8F"/>
    <w:rsid w:val="4E738AF6"/>
    <w:rsid w:val="55492C01"/>
    <w:rsid w:val="5704A56E"/>
    <w:rsid w:val="5A1C9D24"/>
    <w:rsid w:val="5AB03F3F"/>
    <w:rsid w:val="5CE2E8E1"/>
    <w:rsid w:val="5E60A006"/>
    <w:rsid w:val="5EEB62B5"/>
    <w:rsid w:val="5F9D46B4"/>
    <w:rsid w:val="6302499F"/>
    <w:rsid w:val="653103DD"/>
    <w:rsid w:val="65FCCCF5"/>
    <w:rsid w:val="6794DD33"/>
    <w:rsid w:val="6B8E0D70"/>
    <w:rsid w:val="6F4A21F9"/>
    <w:rsid w:val="7073B684"/>
    <w:rsid w:val="70A47A1D"/>
    <w:rsid w:val="72404A7E"/>
    <w:rsid w:val="72D05D93"/>
    <w:rsid w:val="76E2F808"/>
    <w:rsid w:val="7726016C"/>
    <w:rsid w:val="7BFEF52D"/>
    <w:rsid w:val="7C89163B"/>
    <w:rsid w:val="7D6A9F11"/>
    <w:rsid w:val="7F0E2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DDFF"/>
  <w15:chartTrackingRefBased/>
  <w15:docId w15:val="{3638A6FA-11B9-4E16-941C-B1F0CD37DD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f23aa21052042aa" /><Relationship Type="http://schemas.openxmlformats.org/officeDocument/2006/relationships/header" Target="header2.xml" Id="R725485058e574022" /><Relationship Type="http://schemas.openxmlformats.org/officeDocument/2006/relationships/header" Target="header3.xml" Id="R84a2eaac0ddb4e82" /><Relationship Type="http://schemas.openxmlformats.org/officeDocument/2006/relationships/footer" Target="footer.xml" Id="Rec6cc55ca4854c18" /><Relationship Type="http://schemas.openxmlformats.org/officeDocument/2006/relationships/footer" Target="footer2.xml" Id="Re52932f8c48c4ffb" /><Relationship Type="http://schemas.openxmlformats.org/officeDocument/2006/relationships/footer" Target="footer3.xml" Id="R31919674d6cc41e4" /><Relationship Type="http://schemas.microsoft.com/office/2020/10/relationships/intelligence" Target="intelligence2.xml" Id="Rbd4b1415c96d4c7d" /><Relationship Type="http://schemas.openxmlformats.org/officeDocument/2006/relationships/hyperlink" Target="https://www.prospects.ac.uk/job-profiles/dancer" TargetMode="External" Id="R1ab05d72101f4d3c" /><Relationship Type="http://schemas.openxmlformats.org/officeDocument/2006/relationships/hyperlink" Target="https://music.allpurposeguru.com/2010/08/its-too-darn-hot-from-cole-porters-kiss-me-kate/" TargetMode="External" Id="Rd34c506a59804e5e" /><Relationship Type="http://schemas.openxmlformats.org/officeDocument/2006/relationships/hyperlink" Target="https://www.lordofthedance.com/the-show/bios-vb18om/" TargetMode="External" Id="R695f7b5a1df24624" /><Relationship Type="http://schemas.openxmlformats.org/officeDocument/2006/relationships/hyperlink" Target="https://dancesportlife.com/blog/technique-vs-performance/" TargetMode="External" Id="Re5731b1a4f43484a" /><Relationship Type="http://schemas.openxmlformats.org/officeDocument/2006/relationships/hyperlink" Target="http://ndl.ethernet.edu.et/bitstream/123456789/6599/1/740.pdf?cv=1" TargetMode="External" Id="Rce6dcb282b5a43bc" /><Relationship Type="http://schemas.openxmlformats.org/officeDocument/2006/relationships/hyperlink" Target="https://www.blumenthalarts.org/news/detail/riverdance" TargetMode="External" Id="R9fb2021d2037418f" /><Relationship Type="http://schemas.openxmlformats.org/officeDocument/2006/relationships/hyperlink" Target="https://dance-teacher.com/spotting-101/" TargetMode="External" Id="R5c9d9f90692a4b8f" /><Relationship Type="http://schemas.openxmlformats.org/officeDocument/2006/relationships/hyperlink" Target="https://www.razzamataz.co.uk/blog/performance-skills-in-dance/" TargetMode="External" Id="Rc3d79d58758a4272" /><Relationship Type="http://schemas.openxmlformats.org/officeDocument/2006/relationships/hyperlink" Target="https://danceelitist.wordpress.com/2013/07/14/the-power-of-plie/" TargetMode="External" Id="R75f7d88880a54d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2024-01-21T14:12:10.9482430Z</dcterms:created>
  <dcterms:modified xsi:type="dcterms:W3CDTF">2024-02-01T14:50:18.7097122Z</dcterms:modified>
  <dc:creator>Aimee Decodts (2305169)</dc:creator>
  <lastModifiedBy>Aimee Decodts (2305169)</lastModifiedBy>
</coreProperties>
</file>