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7F5D00">
        <w:tc>
          <w:tcPr>
            <w:tcW w:w="9016" w:type="dxa"/>
            <w:gridSpan w:val="5"/>
          </w:tcPr>
          <w:p w14:paraId="0DBD7CF5" w14:textId="689BC750" w:rsidR="00EC129D" w:rsidRPr="007D32C5" w:rsidRDefault="005B7429" w:rsidP="00EC129D">
            <w:pPr>
              <w:jc w:val="center"/>
              <w:rPr>
                <w:rFonts w:ascii="Arial" w:hAnsi="Arial" w:cs="Arial"/>
                <w:b/>
                <w:bCs/>
                <w:sz w:val="22"/>
              </w:rPr>
            </w:pPr>
            <w:r>
              <w:rPr>
                <w:rFonts w:ascii="Arial" w:hAnsi="Arial" w:cs="Arial"/>
                <w:b/>
                <w:bCs/>
                <w:sz w:val="22"/>
              </w:rPr>
              <w:t>LCLM4002_LON</w:t>
            </w:r>
            <w:r w:rsidR="00EC129D" w:rsidRPr="007D32C5">
              <w:rPr>
                <w:rFonts w:ascii="Arial" w:hAnsi="Arial" w:cs="Arial"/>
                <w:b/>
                <w:bCs/>
                <w:sz w:val="22"/>
              </w:rPr>
              <w:t xml:space="preserve">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7F5D00">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14BC910" w:rsidR="00EC129D" w:rsidRPr="007D32C5" w:rsidRDefault="00687CCD">
            <w:pPr>
              <w:rPr>
                <w:rFonts w:ascii="Arial" w:hAnsi="Arial" w:cs="Arial"/>
                <w:sz w:val="22"/>
              </w:rPr>
            </w:pPr>
            <w:r>
              <w:rPr>
                <w:rFonts w:ascii="Arial" w:hAnsi="Arial" w:cs="Arial"/>
                <w:sz w:val="22"/>
              </w:rPr>
              <w:t>25</w:t>
            </w:r>
            <w:r w:rsidR="00B07B87">
              <w:rPr>
                <w:rFonts w:ascii="Arial" w:hAnsi="Arial" w:cs="Arial"/>
                <w:sz w:val="22"/>
              </w:rPr>
              <w:t>32373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6942178" w:rsidR="00EC129D" w:rsidRPr="007D32C5" w:rsidRDefault="00B07B87">
            <w:pPr>
              <w:rPr>
                <w:rFonts w:ascii="Arial" w:hAnsi="Arial" w:cs="Arial"/>
                <w:sz w:val="22"/>
              </w:rPr>
            </w:pPr>
            <w:proofErr w:type="spellStart"/>
            <w:r>
              <w:rPr>
                <w:rFonts w:ascii="Arial" w:hAnsi="Arial" w:cs="Arial"/>
                <w:sz w:val="22"/>
              </w:rPr>
              <w:t>Svetozar</w:t>
            </w:r>
            <w:proofErr w:type="spellEnd"/>
            <w:r>
              <w:rPr>
                <w:rFonts w:ascii="Arial" w:hAnsi="Arial" w:cs="Arial"/>
                <w:sz w:val="22"/>
              </w:rPr>
              <w:t xml:space="preserve"> </w:t>
            </w:r>
            <w:proofErr w:type="spellStart"/>
            <w:r>
              <w:rPr>
                <w:rFonts w:ascii="Arial" w:hAnsi="Arial" w:cs="Arial"/>
                <w:sz w:val="22"/>
              </w:rPr>
              <w:t>Draganov</w:t>
            </w:r>
            <w:proofErr w:type="spellEnd"/>
            <w:r>
              <w:rPr>
                <w:rFonts w:ascii="Arial" w:hAnsi="Arial" w:cs="Arial"/>
                <w:sz w:val="22"/>
              </w:rPr>
              <w:t xml:space="preserve"> </w:t>
            </w:r>
          </w:p>
        </w:tc>
      </w:tr>
      <w:tr w:rsidR="00EC129D" w:rsidRPr="007D32C5" w14:paraId="3BF3001D" w14:textId="77777777" w:rsidTr="007F5D00">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7F5D00">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DA8DAFF" w:rsidR="00EC129D" w:rsidRPr="007D32C5" w:rsidRDefault="00CA5444">
            <w:pPr>
              <w:rPr>
                <w:rFonts w:ascii="Arial" w:hAnsi="Arial" w:cs="Arial"/>
                <w:sz w:val="22"/>
              </w:rPr>
            </w:pPr>
            <w:r>
              <w:rPr>
                <w:rFonts w:ascii="Arial" w:hAnsi="Arial" w:cs="Arial"/>
                <w:sz w:val="22"/>
              </w:rPr>
              <w:t xml:space="preserve">The Cooking Academy </w:t>
            </w:r>
          </w:p>
        </w:tc>
      </w:tr>
      <w:tr w:rsidR="00EC129D" w:rsidRPr="007D32C5" w14:paraId="71381F4C" w14:textId="77777777" w:rsidTr="007F5D00">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7302BE7" w:rsidR="00EC129D" w:rsidRPr="007D32C5" w:rsidRDefault="0057356D">
            <w:pPr>
              <w:rPr>
                <w:rFonts w:ascii="Arial" w:hAnsi="Arial" w:cs="Arial"/>
                <w:sz w:val="22"/>
              </w:rPr>
            </w:pPr>
            <w:hyperlink r:id="rId5" w:history="1">
              <w:r w:rsidRPr="0057356D">
                <w:rPr>
                  <w:rStyle w:val="Hyperlink"/>
                  <w:rFonts w:ascii="Arial" w:hAnsi="Arial" w:cs="Arial"/>
                  <w:sz w:val="22"/>
                </w:rPr>
                <w:t>The Cooking Academy Website</w:t>
              </w:r>
            </w:hyperlink>
          </w:p>
        </w:tc>
      </w:tr>
      <w:tr w:rsidR="00EC129D" w:rsidRPr="007D32C5" w14:paraId="238CB345" w14:textId="77777777" w:rsidTr="007F5D00">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7F5D00">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7F5D00">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7F5D00">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7F5D00">
        <w:tc>
          <w:tcPr>
            <w:tcW w:w="9016" w:type="dxa"/>
            <w:gridSpan w:val="5"/>
          </w:tcPr>
          <w:p w14:paraId="48D8833C" w14:textId="776B0744" w:rsidR="00EC129D" w:rsidRDefault="00061623">
            <w:pPr>
              <w:rPr>
                <w:rFonts w:ascii="Arial" w:hAnsi="Arial" w:cs="Arial"/>
                <w:sz w:val="22"/>
              </w:rPr>
            </w:pPr>
            <w:r>
              <w:rPr>
                <w:rFonts w:ascii="Arial" w:hAnsi="Arial" w:cs="Arial"/>
                <w:sz w:val="22"/>
              </w:rPr>
              <w:t xml:space="preserve">Answer: </w:t>
            </w:r>
            <w:r w:rsidR="005D16FD">
              <w:rPr>
                <w:rFonts w:ascii="Arial" w:hAnsi="Arial" w:cs="Arial"/>
                <w:sz w:val="22"/>
              </w:rPr>
              <w:t>The website generally loads quite efficiently, usually within 2–3 seconds on both desktop and mobile connections. Even with numerous high-quality food images and content-heavy sections, there were no significant delays or loading issues during my evaluation. This quick performance creates a positive first impression and supports a good user experience for potential customers browsing on different devices.</w:t>
            </w:r>
          </w:p>
          <w:p w14:paraId="1C9196D0" w14:textId="06BAD70B" w:rsidR="00061623" w:rsidRPr="007D32C5" w:rsidRDefault="00061623">
            <w:pPr>
              <w:rPr>
                <w:rFonts w:ascii="Arial" w:hAnsi="Arial" w:cs="Arial"/>
                <w:sz w:val="22"/>
              </w:rPr>
            </w:pPr>
          </w:p>
        </w:tc>
      </w:tr>
      <w:tr w:rsidR="00EC129D" w:rsidRPr="007D32C5" w14:paraId="426F6955" w14:textId="77777777" w:rsidTr="007F5D00">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7F5D00">
        <w:tc>
          <w:tcPr>
            <w:tcW w:w="9016" w:type="dxa"/>
            <w:gridSpan w:val="5"/>
          </w:tcPr>
          <w:p w14:paraId="59EFFA19" w14:textId="5491FBB5" w:rsidR="00EC129D" w:rsidRDefault="00061623">
            <w:pPr>
              <w:rPr>
                <w:rFonts w:ascii="Arial" w:hAnsi="Arial" w:cs="Arial"/>
                <w:sz w:val="22"/>
              </w:rPr>
            </w:pPr>
            <w:r>
              <w:rPr>
                <w:rFonts w:ascii="Arial" w:hAnsi="Arial" w:cs="Arial"/>
                <w:sz w:val="22"/>
              </w:rPr>
              <w:t xml:space="preserve">Answer: </w:t>
            </w:r>
            <w:r w:rsidR="00BA6E2F">
              <w:rPr>
                <w:rFonts w:ascii="Arial" w:hAnsi="Arial" w:cs="Arial"/>
                <w:sz w:val="22"/>
              </w:rPr>
              <w:t>Yes, the site contains a considerable number of sub-pages organised under main categories such as Corporate Cooking, Wellness in the Workplace, Cookery Classes, and the Shop. Navigation is primarily through a clear top menu with dropdown options and “View All” links. A search bar is also available, which helps users find specific classes or events. However, some deeper pages could benefit from breadcrumb trails for better orientation.</w:t>
            </w:r>
          </w:p>
          <w:p w14:paraId="710E3E87" w14:textId="5EF78D2E" w:rsidR="00061623" w:rsidRPr="007D32C5" w:rsidRDefault="00061623">
            <w:pPr>
              <w:rPr>
                <w:rFonts w:ascii="Arial" w:hAnsi="Arial" w:cs="Arial"/>
                <w:sz w:val="22"/>
              </w:rPr>
            </w:pPr>
          </w:p>
        </w:tc>
      </w:tr>
      <w:tr w:rsidR="00EC129D" w:rsidRPr="007D32C5" w14:paraId="1E4B0196" w14:textId="77777777" w:rsidTr="007F5D00">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7F5D00">
        <w:tc>
          <w:tcPr>
            <w:tcW w:w="9016" w:type="dxa"/>
            <w:gridSpan w:val="5"/>
          </w:tcPr>
          <w:p w14:paraId="5281DB8C" w14:textId="1E2CF099" w:rsidR="00E26B70" w:rsidRDefault="009C6B52">
            <w:pPr>
              <w:rPr>
                <w:rFonts w:ascii="Arial" w:hAnsi="Arial" w:cs="Arial"/>
                <w:sz w:val="22"/>
              </w:rPr>
            </w:pPr>
            <w:r>
              <w:rPr>
                <w:rFonts w:ascii="Arial" w:hAnsi="Arial" w:cs="Arial"/>
                <w:sz w:val="22"/>
              </w:rPr>
              <w:t xml:space="preserve">Answer: </w:t>
            </w:r>
            <w:r w:rsidR="004621CE">
              <w:rPr>
                <w:rFonts w:ascii="Arial" w:hAnsi="Arial" w:cs="Arial"/>
                <w:sz w:val="22"/>
              </w:rPr>
              <w:t>Customers cannot complete a full booking with payment directly on the website. Instead, prominent “Book now” and “Plan Your Team Event” calls-to-action direct users to enquiry or contact forms. For individual classes, users are encouraged to get in touch via the contact page. While this starts the booking process effectively, the absence of an integrated online booking system makes it feel less seamless than some competitors.</w:t>
            </w:r>
          </w:p>
          <w:p w14:paraId="66E6E998" w14:textId="5DD86AB0" w:rsidR="009C6B52" w:rsidRPr="007D32C5" w:rsidRDefault="009C6B52">
            <w:pPr>
              <w:rPr>
                <w:rFonts w:ascii="Arial" w:hAnsi="Arial" w:cs="Arial"/>
                <w:sz w:val="22"/>
              </w:rPr>
            </w:pPr>
          </w:p>
        </w:tc>
      </w:tr>
      <w:tr w:rsidR="00E26B70" w:rsidRPr="007D32C5" w14:paraId="4D7EB115" w14:textId="77777777" w:rsidTr="007F5D00">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7F5D00">
        <w:tc>
          <w:tcPr>
            <w:tcW w:w="9016" w:type="dxa"/>
            <w:gridSpan w:val="5"/>
          </w:tcPr>
          <w:p w14:paraId="6374ECFE" w14:textId="794822BA" w:rsidR="00E26B70" w:rsidRDefault="009C6B52">
            <w:pPr>
              <w:rPr>
                <w:rFonts w:ascii="Arial" w:hAnsi="Arial" w:cs="Arial"/>
                <w:sz w:val="22"/>
              </w:rPr>
            </w:pPr>
            <w:r>
              <w:rPr>
                <w:rFonts w:ascii="Arial" w:hAnsi="Arial" w:cs="Arial"/>
                <w:sz w:val="22"/>
              </w:rPr>
              <w:t xml:space="preserve">Answer: </w:t>
            </w:r>
            <w:r w:rsidR="006C437F" w:rsidRPr="006C437F">
              <w:rPr>
                <w:rFonts w:ascii="Arial" w:hAnsi="Arial" w:cs="Arial"/>
                <w:sz w:val="22"/>
              </w:rPr>
              <w:t>Improvements could include implementing a more advanced online booking calendar with real-time availability and payment options. Adding breadcrumb navigation on deeper sub-pages and simplifying some of the longer text sections would also enhance usability. These changes would make the site feel more modern and user-friendly, especially for busy professionals looking to book quickly.</w:t>
            </w:r>
          </w:p>
          <w:p w14:paraId="544696E8" w14:textId="6FDBEF36" w:rsidR="009C6B52" w:rsidRPr="007D32C5" w:rsidRDefault="009C6B52">
            <w:pPr>
              <w:rPr>
                <w:rFonts w:ascii="Arial" w:hAnsi="Arial" w:cs="Arial"/>
                <w:sz w:val="22"/>
              </w:rPr>
            </w:pPr>
          </w:p>
        </w:tc>
      </w:tr>
      <w:tr w:rsidR="00E26B70" w:rsidRPr="007D32C5" w14:paraId="22996F11" w14:textId="77777777" w:rsidTr="007F5D00">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7F5D0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7F5D00">
        <w:tc>
          <w:tcPr>
            <w:tcW w:w="9016" w:type="dxa"/>
            <w:gridSpan w:val="5"/>
          </w:tcPr>
          <w:p w14:paraId="65B7974E" w14:textId="0A9D17F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E5D40">
              <w:rPr>
                <w:rFonts w:ascii="Arial" w:hAnsi="Arial" w:cs="Arial"/>
                <w:sz w:val="22"/>
              </w:rPr>
              <w:t xml:space="preserve"> </w:t>
            </w:r>
            <w:r w:rsidR="00AE5D40" w:rsidRPr="00AE5D40">
              <w:rPr>
                <w:rFonts w:ascii="Arial" w:hAnsi="Arial" w:cs="Arial"/>
                <w:sz w:val="22"/>
              </w:rPr>
              <w:t>The webpage has a pleasant and appetising appearance, using warm, inviting colours and high-quality food photography that creates an engaging atmosphere. On a computer, the layout feels spacious and well-balanced. On mobile devices, the design remains responsive, although some images compress slightly and text stacking occurs. Overall, it still looks attractive and professional across both platforms.</w:t>
            </w:r>
          </w:p>
          <w:p w14:paraId="1CCA71CF" w14:textId="27E70BAC" w:rsidR="009C6B52" w:rsidRPr="007D32C5" w:rsidRDefault="009C6B52">
            <w:pPr>
              <w:rPr>
                <w:rFonts w:ascii="Arial" w:hAnsi="Arial" w:cs="Arial"/>
                <w:sz w:val="22"/>
              </w:rPr>
            </w:pPr>
          </w:p>
        </w:tc>
      </w:tr>
      <w:tr w:rsidR="00594A98" w:rsidRPr="007D32C5" w14:paraId="0B97B08E" w14:textId="77777777" w:rsidTr="007F5D00">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7F5D00">
        <w:tc>
          <w:tcPr>
            <w:tcW w:w="9016" w:type="dxa"/>
            <w:gridSpan w:val="5"/>
          </w:tcPr>
          <w:p w14:paraId="163DB2BA" w14:textId="4A8AA63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B58F2">
              <w:rPr>
                <w:rFonts w:ascii="Arial" w:hAnsi="Arial" w:cs="Arial"/>
                <w:sz w:val="22"/>
              </w:rPr>
              <w:t xml:space="preserve"> </w:t>
            </w:r>
            <w:r w:rsidR="003B58F2" w:rsidRPr="003B58F2">
              <w:rPr>
                <w:rFonts w:ascii="Arial" w:hAnsi="Arial" w:cs="Arial"/>
                <w:sz w:val="22"/>
              </w:rPr>
              <w:t>The website relies heavily on vibrant, close-up imagery of prepared dishes and people actively cooking, which effectively conveys energy and enjoyment. Warm colour palettes (oranges, greens, and earthy tones) reinforce a fresh and welcoming feel. There are limited embedded videos, with the focus mainly on static high-quality photographs and some blog content. This visual strategy successfully builds an inspiring and sensory customer experience.</w:t>
            </w:r>
          </w:p>
          <w:p w14:paraId="294A78E4" w14:textId="79964E10" w:rsidR="009C6B52" w:rsidRPr="007D32C5" w:rsidRDefault="009C6B52">
            <w:pPr>
              <w:rPr>
                <w:rFonts w:ascii="Arial" w:hAnsi="Arial" w:cs="Arial"/>
                <w:sz w:val="22"/>
              </w:rPr>
            </w:pPr>
          </w:p>
        </w:tc>
      </w:tr>
      <w:tr w:rsidR="00594A98" w:rsidRPr="007D32C5" w14:paraId="7B70DC90" w14:textId="77777777" w:rsidTr="007F5D00">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7F5D00">
        <w:tc>
          <w:tcPr>
            <w:tcW w:w="9016" w:type="dxa"/>
            <w:gridSpan w:val="5"/>
          </w:tcPr>
          <w:p w14:paraId="2445C8E5" w14:textId="0407016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56490">
              <w:rPr>
                <w:rFonts w:ascii="Arial" w:hAnsi="Arial" w:cs="Arial"/>
                <w:sz w:val="22"/>
              </w:rPr>
              <w:t xml:space="preserve"> </w:t>
            </w:r>
            <w:r w:rsidR="00B56490" w:rsidRPr="00B56490">
              <w:rPr>
                <w:rFonts w:ascii="Arial" w:hAnsi="Arial" w:cs="Arial"/>
                <w:sz w:val="22"/>
              </w:rPr>
              <w:t xml:space="preserve">No live chat tool or </w:t>
            </w:r>
            <w:proofErr w:type="spellStart"/>
            <w:r w:rsidR="00B56490" w:rsidRPr="00B56490">
              <w:rPr>
                <w:rFonts w:ascii="Arial" w:hAnsi="Arial" w:cs="Arial"/>
                <w:sz w:val="22"/>
              </w:rPr>
              <w:t>chatbot</w:t>
            </w:r>
            <w:proofErr w:type="spellEnd"/>
            <w:r w:rsidR="00B56490" w:rsidRPr="00B56490">
              <w:rPr>
                <w:rFonts w:ascii="Arial" w:hAnsi="Arial" w:cs="Arial"/>
                <w:sz w:val="22"/>
              </w:rPr>
              <w:t xml:space="preserve"> is present on the website. Enquiries must be made through the contact form or by email. While the contact page is straightforward, the lack of real-time chat means customers may experience delays in receiving responses. Adding a simple live chat feature could significantly improve accessibility and make initial enquiries feel more immediate and customer-focused.</w:t>
            </w:r>
          </w:p>
          <w:p w14:paraId="7BED4B79" w14:textId="08EDC25B" w:rsidR="009C6B52" w:rsidRPr="007D32C5" w:rsidRDefault="009C6B52">
            <w:pPr>
              <w:rPr>
                <w:rFonts w:ascii="Arial" w:hAnsi="Arial" w:cs="Arial"/>
                <w:sz w:val="22"/>
              </w:rPr>
            </w:pPr>
          </w:p>
        </w:tc>
      </w:tr>
      <w:tr w:rsidR="00594A98" w:rsidRPr="007D32C5" w14:paraId="067F764A" w14:textId="77777777" w:rsidTr="007F5D00">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7F5D00">
        <w:tc>
          <w:tcPr>
            <w:tcW w:w="9016" w:type="dxa"/>
            <w:gridSpan w:val="5"/>
          </w:tcPr>
          <w:p w14:paraId="27EE594E" w14:textId="07F9377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A7147">
              <w:rPr>
                <w:rFonts w:ascii="Arial" w:hAnsi="Arial" w:cs="Arial"/>
                <w:sz w:val="22"/>
              </w:rPr>
              <w:t>Social media links are not prominently displayed or easily visible across the main pages of the website. This limits their effectiveness, as potential customers cannot quickly connect to The Cooking Academy’s Instagram or Facebook content for additional photos, class highlights, or recent reviews. Improving visibility of these links in the header or footer would strengthen social proof and community engagement.</w:t>
            </w:r>
          </w:p>
          <w:p w14:paraId="390961CD" w14:textId="55047AF8" w:rsidR="009C6B52" w:rsidRPr="007D32C5" w:rsidRDefault="009C6B52">
            <w:pPr>
              <w:rPr>
                <w:rFonts w:ascii="Arial" w:hAnsi="Arial" w:cs="Arial"/>
                <w:sz w:val="22"/>
              </w:rPr>
            </w:pPr>
          </w:p>
        </w:tc>
      </w:tr>
      <w:tr w:rsidR="00594A98" w:rsidRPr="007D32C5" w14:paraId="2A148DD5" w14:textId="77777777" w:rsidTr="007F5D00">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7F5D00">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7F5D00">
        <w:tc>
          <w:tcPr>
            <w:tcW w:w="9016" w:type="dxa"/>
            <w:gridSpan w:val="5"/>
          </w:tcPr>
          <w:p w14:paraId="4A26CCCC" w14:textId="2BBE3DB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43C4D">
              <w:rPr>
                <w:rFonts w:ascii="Arial" w:hAnsi="Arial" w:cs="Arial"/>
                <w:sz w:val="22"/>
              </w:rPr>
              <w:t xml:space="preserve"> The services are presented clearly through well-structured sections covering cookery classes (e.g., Asian, European, skill-based), corporate team-building events (including themed experiences like The Hunger Games or Bake Off), and wellness workshops focused on nutrition, gut health, and menopause. Detailed descriptions, target audience information, and “View All” options make the range of offerings easy to understand and explore.</w:t>
            </w:r>
          </w:p>
          <w:p w14:paraId="0FAF5104" w14:textId="459D99EC" w:rsidR="009C6B52" w:rsidRPr="007D32C5" w:rsidRDefault="009C6B52">
            <w:pPr>
              <w:rPr>
                <w:rFonts w:ascii="Arial" w:hAnsi="Arial" w:cs="Arial"/>
                <w:sz w:val="22"/>
              </w:rPr>
            </w:pPr>
          </w:p>
        </w:tc>
      </w:tr>
      <w:tr w:rsidR="00594A98" w:rsidRPr="007D32C5" w14:paraId="50CFDE3A" w14:textId="77777777" w:rsidTr="007F5D00">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7F5D00">
        <w:tc>
          <w:tcPr>
            <w:tcW w:w="9016" w:type="dxa"/>
            <w:gridSpan w:val="5"/>
          </w:tcPr>
          <w:p w14:paraId="3E8DF0B7" w14:textId="003A013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46BDB">
              <w:rPr>
                <w:rFonts w:ascii="Arial" w:hAnsi="Arial" w:cs="Arial"/>
                <w:sz w:val="22"/>
              </w:rPr>
              <w:t xml:space="preserve"> </w:t>
            </w:r>
            <w:r w:rsidR="00246BDB" w:rsidRPr="00246BDB">
              <w:rPr>
                <w:rFonts w:ascii="Arial" w:hAnsi="Arial" w:cs="Arial"/>
                <w:sz w:val="22"/>
              </w:rPr>
              <w:t>Customer reviews are displayed in a “What people say” section featuring testimonials from both corporate clients (BMW, Barclays, etc.) and individual participants. The feedback is generally very positive, highlighting fun, skill development, and team bonding. However, most testimonials do not include dates, which makes it difficult to assess how current they are. More recent dated reviews would increase credibility.</w:t>
            </w:r>
          </w:p>
          <w:p w14:paraId="2EBFE1A8" w14:textId="55FBF90B" w:rsidR="009C6B52" w:rsidRPr="007D32C5" w:rsidRDefault="009C6B52">
            <w:pPr>
              <w:rPr>
                <w:rFonts w:ascii="Arial" w:hAnsi="Arial" w:cs="Arial"/>
                <w:sz w:val="22"/>
              </w:rPr>
            </w:pPr>
          </w:p>
        </w:tc>
      </w:tr>
      <w:tr w:rsidR="00594A98" w:rsidRPr="007D32C5" w14:paraId="4A723926" w14:textId="77777777" w:rsidTr="007F5D00">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7F5D00">
        <w:tc>
          <w:tcPr>
            <w:tcW w:w="9016" w:type="dxa"/>
            <w:gridSpan w:val="5"/>
          </w:tcPr>
          <w:p w14:paraId="2EEFBFC3" w14:textId="763419F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C4E7E">
              <w:rPr>
                <w:rFonts w:ascii="Arial" w:hAnsi="Arial" w:cs="Arial"/>
                <w:sz w:val="22"/>
              </w:rPr>
              <w:t>High quality is conveyed through emphasis on expert-led sessions, small group sizes (maximum 8 participants), hands-on practical learning, and over a decade of experience since 2010. I would use or recommend the service for its professional yet enjoyable approach to team building or learning new culinary skills, as the testimonials suggest memorable, confidence-building experiences that deliver real value.</w:t>
            </w:r>
          </w:p>
          <w:p w14:paraId="7905B843" w14:textId="4351A9E6" w:rsidR="009C6B52" w:rsidRPr="007D32C5" w:rsidRDefault="009C6B52">
            <w:pPr>
              <w:rPr>
                <w:rFonts w:ascii="Arial" w:hAnsi="Arial" w:cs="Arial"/>
                <w:sz w:val="22"/>
              </w:rPr>
            </w:pPr>
          </w:p>
        </w:tc>
      </w:tr>
      <w:tr w:rsidR="00594A98" w:rsidRPr="007D32C5" w14:paraId="75173775" w14:textId="77777777" w:rsidTr="007F5D00">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7F5D00">
        <w:tc>
          <w:tcPr>
            <w:tcW w:w="9016" w:type="dxa"/>
            <w:gridSpan w:val="5"/>
          </w:tcPr>
          <w:p w14:paraId="7A604B67" w14:textId="3052F062"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7F1063">
              <w:rPr>
                <w:rFonts w:ascii="Arial" w:hAnsi="Arial" w:cs="Arial"/>
                <w:sz w:val="22"/>
              </w:rPr>
              <w:t xml:space="preserve"> </w:t>
            </w:r>
            <w:r w:rsidR="007F1063" w:rsidRPr="007F1063">
              <w:rPr>
                <w:rFonts w:ascii="Arial" w:hAnsi="Arial" w:cs="Arial"/>
                <w:sz w:val="22"/>
              </w:rPr>
              <w:t>Prices are not displayed anywhere on the website for classes, workshops, or corporate events. This is likely a deliberate choice to allow for custom quotations based on group size, location, or specific requirements. While this offers flexibility, it may create uncertainty for individual customers. Given the premium positioning and quality indicators, prices are probably aligned with the high-end experience offered.</w:t>
            </w:r>
          </w:p>
          <w:p w14:paraId="0FA5337E" w14:textId="56B50A7D" w:rsidR="00CE5D08" w:rsidRPr="007D32C5" w:rsidRDefault="00CE5D08">
            <w:pPr>
              <w:rPr>
                <w:rFonts w:ascii="Arial" w:hAnsi="Arial" w:cs="Arial"/>
                <w:sz w:val="22"/>
              </w:rPr>
            </w:pPr>
          </w:p>
        </w:tc>
      </w:tr>
      <w:tr w:rsidR="000E774D" w:rsidRPr="007D32C5" w14:paraId="2A77A42F" w14:textId="77777777" w:rsidTr="007F5D00">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7F5D00">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BA006B0" w:rsidR="000E774D" w:rsidRPr="00CE5D08" w:rsidRDefault="00CE5D08" w:rsidP="00CE5D08">
            <w:pPr>
              <w:rPr>
                <w:rFonts w:ascii="Arial" w:hAnsi="Arial" w:cs="Arial"/>
                <w:sz w:val="22"/>
              </w:rPr>
            </w:pPr>
            <w:r>
              <w:rPr>
                <w:rFonts w:ascii="Arial" w:hAnsi="Arial" w:cs="Arial"/>
                <w:sz w:val="22"/>
              </w:rPr>
              <w:t>1.</w:t>
            </w:r>
            <w:r w:rsidR="006B664E">
              <w:rPr>
                <w:rFonts w:ascii="Arial" w:hAnsi="Arial" w:cs="Arial"/>
                <w:sz w:val="22"/>
              </w:rPr>
              <w:t xml:space="preserve"> </w:t>
            </w:r>
            <w:r w:rsidR="00D0394E" w:rsidRPr="00D0394E">
              <w:rPr>
                <w:rFonts w:ascii="Arial" w:hAnsi="Arial" w:cs="Arial"/>
                <w:sz w:val="22"/>
              </w:rPr>
              <w:t>Cookery classes Rickmansworth</w:t>
            </w:r>
          </w:p>
        </w:tc>
      </w:tr>
      <w:tr w:rsidR="000E774D" w:rsidRPr="007D32C5" w14:paraId="360472DD" w14:textId="77777777" w:rsidTr="007F5D00">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84372C1" w:rsidR="00CE5D08" w:rsidRPr="007D32C5" w:rsidRDefault="00CE5D08">
            <w:pPr>
              <w:rPr>
                <w:rFonts w:ascii="Arial" w:hAnsi="Arial" w:cs="Arial"/>
                <w:sz w:val="22"/>
              </w:rPr>
            </w:pPr>
            <w:r>
              <w:rPr>
                <w:rFonts w:ascii="Arial" w:hAnsi="Arial" w:cs="Arial"/>
                <w:sz w:val="22"/>
              </w:rPr>
              <w:t>2.</w:t>
            </w:r>
            <w:r w:rsidR="00D0394E">
              <w:rPr>
                <w:rFonts w:ascii="Arial" w:hAnsi="Arial" w:cs="Arial"/>
                <w:sz w:val="22"/>
              </w:rPr>
              <w:t xml:space="preserve"> </w:t>
            </w:r>
            <w:r w:rsidR="00922C46" w:rsidRPr="00922C46">
              <w:rPr>
                <w:rFonts w:ascii="Arial" w:hAnsi="Arial" w:cs="Arial"/>
                <w:sz w:val="22"/>
              </w:rPr>
              <w:t>Team building cookery events</w:t>
            </w:r>
          </w:p>
        </w:tc>
      </w:tr>
      <w:tr w:rsidR="000E774D" w:rsidRPr="007D32C5" w14:paraId="38F3472A" w14:textId="77777777" w:rsidTr="007F5D00">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7E4C664" w:rsidR="000E774D" w:rsidRPr="007D32C5" w:rsidRDefault="00CE5D08">
            <w:pPr>
              <w:rPr>
                <w:rFonts w:ascii="Arial" w:hAnsi="Arial" w:cs="Arial"/>
                <w:sz w:val="22"/>
              </w:rPr>
            </w:pPr>
            <w:r>
              <w:rPr>
                <w:rFonts w:ascii="Arial" w:hAnsi="Arial" w:cs="Arial"/>
                <w:sz w:val="22"/>
              </w:rPr>
              <w:t xml:space="preserve">3. </w:t>
            </w:r>
            <w:r w:rsidR="007F5D00" w:rsidRPr="007F5D00">
              <w:rPr>
                <w:rFonts w:ascii="Arial" w:hAnsi="Arial" w:cs="Arial"/>
                <w:sz w:val="22"/>
              </w:rPr>
              <w:t>Wellness cooking workshops</w:t>
            </w:r>
          </w:p>
        </w:tc>
      </w:tr>
      <w:tr w:rsidR="000E774D" w:rsidRPr="007D32C5" w14:paraId="1A11C55F" w14:textId="77777777" w:rsidTr="007F5D00">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7F5D00">
        <w:tc>
          <w:tcPr>
            <w:tcW w:w="9016" w:type="dxa"/>
            <w:gridSpan w:val="5"/>
          </w:tcPr>
          <w:p w14:paraId="7937E005" w14:textId="34622389" w:rsidR="000E774D" w:rsidRDefault="00CE5D08">
            <w:pPr>
              <w:rPr>
                <w:rFonts w:ascii="Arial" w:hAnsi="Arial" w:cs="Arial"/>
                <w:sz w:val="22"/>
              </w:rPr>
            </w:pPr>
            <w:r>
              <w:rPr>
                <w:rFonts w:ascii="Arial" w:hAnsi="Arial" w:cs="Arial"/>
                <w:sz w:val="22"/>
              </w:rPr>
              <w:t xml:space="preserve">Answer: </w:t>
            </w:r>
            <w:r w:rsidR="00DD6FD6">
              <w:rPr>
                <w:rFonts w:ascii="Arial" w:hAnsi="Arial" w:cs="Arial"/>
                <w:sz w:val="22"/>
              </w:rPr>
              <w:t>Yes, the website appears prominently in search results. Searching for the company name or terms like “cookery classes Hertfordshire” or “team building cooking events” brings The Cooking Academy to the top positions, often in the first few results. This indicates effective local SEO for their target audience.</w:t>
            </w:r>
          </w:p>
          <w:p w14:paraId="203729B7" w14:textId="4000C950" w:rsidR="00CE5D08" w:rsidRPr="007D32C5" w:rsidRDefault="00CE5D08">
            <w:pPr>
              <w:rPr>
                <w:rFonts w:ascii="Arial" w:hAnsi="Arial" w:cs="Arial"/>
                <w:sz w:val="22"/>
              </w:rPr>
            </w:pPr>
          </w:p>
        </w:tc>
      </w:tr>
      <w:tr w:rsidR="000E774D" w:rsidRPr="007D32C5" w14:paraId="18FE4266" w14:textId="77777777" w:rsidTr="007F5D00">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7F5D00">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7F5D00">
        <w:tc>
          <w:tcPr>
            <w:tcW w:w="9016" w:type="dxa"/>
            <w:gridSpan w:val="5"/>
          </w:tcPr>
          <w:p w14:paraId="5DDDB244" w14:textId="29289676" w:rsidR="000E774D" w:rsidRDefault="00CE5D08">
            <w:pPr>
              <w:rPr>
                <w:rFonts w:ascii="Arial" w:hAnsi="Arial" w:cs="Arial"/>
                <w:sz w:val="22"/>
              </w:rPr>
            </w:pPr>
            <w:r>
              <w:rPr>
                <w:rFonts w:ascii="Arial" w:hAnsi="Arial" w:cs="Arial"/>
                <w:sz w:val="22"/>
              </w:rPr>
              <w:t xml:space="preserve">Answer: </w:t>
            </w:r>
            <w:r w:rsidR="001F2B48">
              <w:rPr>
                <w:rFonts w:ascii="Arial" w:hAnsi="Arial" w:cs="Arial"/>
                <w:sz w:val="22"/>
              </w:rPr>
              <w:t>Yes, websites continue to hold strong relevance in modern UK business. While social media and apps are popular, a dedicated website acts as a central professional hub that provides comprehensive information, builds credibility, and supports the full customer journey from discovery to enquiry. For specialist businesses like The Cooking Academy, it allows detailed presentation of services that Instagram posts alone cannot fully achieve.</w:t>
            </w:r>
          </w:p>
          <w:p w14:paraId="15C51E5C" w14:textId="6B52ADAD" w:rsidR="00CE5D08" w:rsidRPr="007D32C5" w:rsidRDefault="00CE5D08">
            <w:pPr>
              <w:rPr>
                <w:rFonts w:ascii="Arial" w:hAnsi="Arial" w:cs="Arial"/>
                <w:sz w:val="22"/>
              </w:rPr>
            </w:pPr>
          </w:p>
        </w:tc>
      </w:tr>
      <w:tr w:rsidR="000E774D" w:rsidRPr="007D32C5" w14:paraId="33331734" w14:textId="77777777" w:rsidTr="007F5D00">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7F5D00">
        <w:tc>
          <w:tcPr>
            <w:tcW w:w="9016" w:type="dxa"/>
            <w:gridSpan w:val="5"/>
          </w:tcPr>
          <w:p w14:paraId="30EFCBC3" w14:textId="7E07C20E" w:rsidR="000E774D" w:rsidRDefault="00CE5D08">
            <w:pPr>
              <w:rPr>
                <w:rFonts w:ascii="Arial" w:hAnsi="Arial" w:cs="Arial"/>
                <w:sz w:val="22"/>
              </w:rPr>
            </w:pPr>
            <w:r>
              <w:rPr>
                <w:rFonts w:ascii="Arial" w:hAnsi="Arial" w:cs="Arial"/>
                <w:sz w:val="22"/>
              </w:rPr>
              <w:t xml:space="preserve">Answer: </w:t>
            </w:r>
            <w:r w:rsidR="002B49B2">
              <w:rPr>
                <w:rFonts w:ascii="Arial" w:hAnsi="Arial" w:cs="Arial"/>
                <w:sz w:val="22"/>
              </w:rPr>
              <w:t>My main recommendation would be to introduce transparent pricing information, such as starting prices or price ranges for standard classes and events. Currently, the enquiry-only approach may discourage some potential customers who prefer to understand costs upfront before contacting the company. Adding this would increase transparency, reduce hesitation, and better match the professional, high-quality image the website aims to project, potentially leading to higher conversion rates.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AC4520A" w:rsidR="001F1175" w:rsidRDefault="00843D28">
            <w:pPr>
              <w:rPr>
                <w:rFonts w:ascii="Arial" w:hAnsi="Arial" w:cs="Arial"/>
                <w:sz w:val="22"/>
              </w:rPr>
            </w:pPr>
            <w:r>
              <w:rPr>
                <w:rFonts w:ascii="Arial" w:hAnsi="Arial" w:cs="Arial"/>
                <w:sz w:val="22"/>
              </w:rPr>
              <w:t>The Cooking Academy. (</w:t>
            </w:r>
            <w:proofErr w:type="spellStart"/>
            <w:r>
              <w:rPr>
                <w:rFonts w:ascii="Arial" w:hAnsi="Arial" w:cs="Arial"/>
                <w:sz w:val="22"/>
              </w:rPr>
              <w:t>n.d.</w:t>
            </w:r>
            <w:proofErr w:type="spellEnd"/>
            <w:r>
              <w:rPr>
                <w:rFonts w:ascii="Arial" w:hAnsi="Arial" w:cs="Arial"/>
                <w:sz w:val="22"/>
              </w:rPr>
              <w:t>). Homepage and service pages. https://www.thecookingacademy.co.uk</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47113"/>
    <w:rsid w:val="001F1175"/>
    <w:rsid w:val="001F2B48"/>
    <w:rsid w:val="00243C4D"/>
    <w:rsid w:val="00246BDB"/>
    <w:rsid w:val="002A7147"/>
    <w:rsid w:val="002B49B2"/>
    <w:rsid w:val="003B58F2"/>
    <w:rsid w:val="004621CE"/>
    <w:rsid w:val="004E58EC"/>
    <w:rsid w:val="0057356D"/>
    <w:rsid w:val="005848B1"/>
    <w:rsid w:val="00594A98"/>
    <w:rsid w:val="005B7429"/>
    <w:rsid w:val="005D16FD"/>
    <w:rsid w:val="00687CCD"/>
    <w:rsid w:val="006B664E"/>
    <w:rsid w:val="006C437F"/>
    <w:rsid w:val="0073329E"/>
    <w:rsid w:val="007D32C5"/>
    <w:rsid w:val="007F1063"/>
    <w:rsid w:val="007F5D00"/>
    <w:rsid w:val="00801251"/>
    <w:rsid w:val="00843D28"/>
    <w:rsid w:val="0089672F"/>
    <w:rsid w:val="00922C46"/>
    <w:rsid w:val="009C6B52"/>
    <w:rsid w:val="00AE5D40"/>
    <w:rsid w:val="00B07B87"/>
    <w:rsid w:val="00B56490"/>
    <w:rsid w:val="00BA6E2F"/>
    <w:rsid w:val="00CA5444"/>
    <w:rsid w:val="00CE5D08"/>
    <w:rsid w:val="00D0394E"/>
    <w:rsid w:val="00D4258D"/>
    <w:rsid w:val="00DC4E7E"/>
    <w:rsid w:val="00DD6FD6"/>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57356D"/>
    <w:rPr>
      <w:color w:val="0563C1" w:themeColor="hyperlink"/>
      <w:u w:val="single"/>
    </w:rPr>
  </w:style>
  <w:style w:type="character" w:styleId="UnresolvedMention">
    <w:name w:val="Unresolved Mention"/>
    <w:basedOn w:val="DefaultParagraphFont"/>
    <w:uiPriority w:val="99"/>
    <w:semiHidden/>
    <w:unhideWhenUsed/>
    <w:rsid w:val="005735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www.thecookingacademy.co.uk"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Pages>
  <Words>1336</Words>
  <Characters>7620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Svetozar Draganov</cp:lastModifiedBy>
  <cp:revision>29</cp:revision>
  <dcterms:created xsi:type="dcterms:W3CDTF">2025-02-05T09:56:00Z</dcterms:created>
  <dcterms:modified xsi:type="dcterms:W3CDTF">2026-04-27T08:52:00Z</dcterms:modified>
</cp:coreProperties>
</file>