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D8300" w14:textId="33E18B8E" w:rsidR="002F107B" w:rsidRDefault="00EE006F">
      <w:r>
        <w:rPr>
          <w:noProof/>
        </w:rPr>
        <w:drawing>
          <wp:anchor distT="0" distB="0" distL="114300" distR="114300" simplePos="0" relativeHeight="251658240" behindDoc="0" locked="0" layoutInCell="1" allowOverlap="1" wp14:anchorId="59EAD3AA" wp14:editId="0585E17F">
            <wp:simplePos x="0" y="0"/>
            <wp:positionH relativeFrom="column">
              <wp:posOffset>3545840</wp:posOffset>
            </wp:positionH>
            <wp:positionV relativeFrom="paragraph">
              <wp:posOffset>0</wp:posOffset>
            </wp:positionV>
            <wp:extent cx="3412490" cy="1131570"/>
            <wp:effectExtent l="0" t="0" r="0" b="0"/>
            <wp:wrapSquare wrapText="bothSides"/>
            <wp:docPr id="1739605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05345" name="Picture 1739605345"/>
                    <pic:cNvPicPr/>
                  </pic:nvPicPr>
                  <pic:blipFill>
                    <a:blip r:embed="rId6">
                      <a:extLst>
                        <a:ext uri="{28A0092B-C50C-407E-A947-70E740481C1C}">
                          <a14:useLocalDpi xmlns:a14="http://schemas.microsoft.com/office/drawing/2010/main" val="0"/>
                        </a:ext>
                      </a:extLst>
                    </a:blip>
                    <a:stretch>
                      <a:fillRect/>
                    </a:stretch>
                  </pic:blipFill>
                  <pic:spPr>
                    <a:xfrm>
                      <a:off x="0" y="0"/>
                      <a:ext cx="3412490" cy="1131570"/>
                    </a:xfrm>
                    <a:prstGeom prst="rect">
                      <a:avLst/>
                    </a:prstGeom>
                  </pic:spPr>
                </pic:pic>
              </a:graphicData>
            </a:graphic>
            <wp14:sizeRelH relativeFrom="margin">
              <wp14:pctWidth>0</wp14:pctWidth>
            </wp14:sizeRelH>
            <wp14:sizeRelV relativeFrom="margin">
              <wp14:pctHeight>0</wp14:pctHeight>
            </wp14:sizeRelV>
          </wp:anchor>
        </w:drawing>
      </w:r>
    </w:p>
    <w:p w14:paraId="054899A9" w14:textId="068B950B" w:rsidR="00543A47" w:rsidRDefault="00543A47"/>
    <w:p w14:paraId="1DFEB4EE" w14:textId="77777777" w:rsidR="002F107B" w:rsidRPr="002F107B" w:rsidRDefault="002F107B" w:rsidP="002F107B"/>
    <w:p w14:paraId="114CB960" w14:textId="1BB55F8A" w:rsidR="002F107B" w:rsidRPr="002F107B" w:rsidRDefault="002F107B" w:rsidP="002F107B"/>
    <w:p w14:paraId="3A3B4B0A" w14:textId="0A71924B" w:rsidR="002F107B" w:rsidRPr="002F107B" w:rsidRDefault="002F107B" w:rsidP="002F107B"/>
    <w:p w14:paraId="04C8A803" w14:textId="63ADF0A7" w:rsidR="002F107B" w:rsidRPr="002F107B" w:rsidRDefault="002F107B" w:rsidP="002F107B"/>
    <w:p w14:paraId="200483A5" w14:textId="181EE549" w:rsidR="002F107B" w:rsidRPr="002F107B" w:rsidRDefault="003876D4" w:rsidP="002F107B">
      <w:r>
        <w:rPr>
          <w:rFonts w:ascii="Times New Roman" w:eastAsia="Times New Roman" w:hAnsi="Times New Roman" w:cs="Times New Roman"/>
          <w:noProof/>
          <w:sz w:val="28"/>
          <w:szCs w:val="28"/>
          <w:lang w:val="en-GB"/>
        </w:rPr>
        <w:drawing>
          <wp:anchor distT="0" distB="0" distL="114300" distR="114300" simplePos="0" relativeHeight="251666432" behindDoc="0" locked="0" layoutInCell="1" allowOverlap="1" wp14:anchorId="3AD33595" wp14:editId="7CC96EC0">
            <wp:simplePos x="0" y="0"/>
            <wp:positionH relativeFrom="column">
              <wp:posOffset>476250</wp:posOffset>
            </wp:positionH>
            <wp:positionV relativeFrom="paragraph">
              <wp:posOffset>7620</wp:posOffset>
            </wp:positionV>
            <wp:extent cx="5264150" cy="3578299"/>
            <wp:effectExtent l="0" t="0" r="0" b="3175"/>
            <wp:wrapSquare wrapText="bothSides"/>
            <wp:docPr id="308201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01426" name="Picture 308201426"/>
                    <pic:cNvPicPr/>
                  </pic:nvPicPr>
                  <pic:blipFill rotWithShape="1">
                    <a:blip r:embed="rId7">
                      <a:extLst>
                        <a:ext uri="{28A0092B-C50C-407E-A947-70E740481C1C}">
                          <a14:useLocalDpi xmlns:a14="http://schemas.microsoft.com/office/drawing/2010/main" val="0"/>
                        </a:ext>
                      </a:extLst>
                    </a:blip>
                    <a:srcRect l="5733" t="7516" r="4357" b="10956"/>
                    <a:stretch/>
                  </pic:blipFill>
                  <pic:spPr bwMode="auto">
                    <a:xfrm>
                      <a:off x="0" y="0"/>
                      <a:ext cx="5264150" cy="35782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814A68" w14:textId="2CB0EBA4" w:rsidR="002F107B" w:rsidRPr="00EB365C" w:rsidRDefault="002F107B" w:rsidP="002F107B">
      <w:pPr>
        <w:rPr>
          <w:rFonts w:ascii="Times New Roman" w:hAnsi="Times New Roman" w:cs="Times New Roman"/>
          <w:sz w:val="36"/>
          <w:szCs w:val="36"/>
        </w:rPr>
      </w:pPr>
    </w:p>
    <w:p w14:paraId="36B3B5AE" w14:textId="77777777" w:rsidR="00516491" w:rsidRDefault="00516491" w:rsidP="002F107B">
      <w:pPr>
        <w:tabs>
          <w:tab w:val="left" w:pos="1548"/>
        </w:tabs>
        <w:rPr>
          <w:rFonts w:ascii="Times New Roman" w:hAnsi="Times New Roman" w:cs="Times New Roman"/>
          <w:sz w:val="36"/>
          <w:szCs w:val="36"/>
        </w:rPr>
      </w:pPr>
    </w:p>
    <w:p w14:paraId="6B79AA9D" w14:textId="77777777" w:rsidR="00516491" w:rsidRDefault="00516491" w:rsidP="002F107B">
      <w:pPr>
        <w:tabs>
          <w:tab w:val="left" w:pos="1548"/>
        </w:tabs>
        <w:rPr>
          <w:rFonts w:ascii="Times New Roman" w:hAnsi="Times New Roman" w:cs="Times New Roman"/>
          <w:sz w:val="36"/>
          <w:szCs w:val="36"/>
        </w:rPr>
      </w:pPr>
    </w:p>
    <w:p w14:paraId="6DC102AA" w14:textId="69265DDB" w:rsidR="00516491" w:rsidRDefault="00516491" w:rsidP="002F107B">
      <w:pPr>
        <w:tabs>
          <w:tab w:val="left" w:pos="1548"/>
        </w:tabs>
        <w:rPr>
          <w:rFonts w:ascii="Times New Roman" w:hAnsi="Times New Roman" w:cs="Times New Roman"/>
          <w:sz w:val="36"/>
          <w:szCs w:val="36"/>
        </w:rPr>
      </w:pPr>
    </w:p>
    <w:p w14:paraId="54EFEFAA" w14:textId="77777777" w:rsidR="00516491" w:rsidRDefault="00516491" w:rsidP="002F107B">
      <w:pPr>
        <w:tabs>
          <w:tab w:val="left" w:pos="1548"/>
        </w:tabs>
        <w:rPr>
          <w:rFonts w:ascii="Times New Roman" w:hAnsi="Times New Roman" w:cs="Times New Roman"/>
          <w:sz w:val="36"/>
          <w:szCs w:val="36"/>
        </w:rPr>
      </w:pPr>
    </w:p>
    <w:p w14:paraId="502B8B3E" w14:textId="05997B4A" w:rsidR="00516491" w:rsidRDefault="00516491" w:rsidP="002F107B">
      <w:pPr>
        <w:tabs>
          <w:tab w:val="left" w:pos="1548"/>
        </w:tabs>
        <w:rPr>
          <w:rFonts w:ascii="Times New Roman" w:hAnsi="Times New Roman" w:cs="Times New Roman"/>
          <w:sz w:val="36"/>
          <w:szCs w:val="36"/>
        </w:rPr>
      </w:pPr>
    </w:p>
    <w:p w14:paraId="06C8E9EB" w14:textId="77777777" w:rsidR="00516491" w:rsidRDefault="00516491" w:rsidP="002F107B">
      <w:pPr>
        <w:tabs>
          <w:tab w:val="left" w:pos="1548"/>
        </w:tabs>
        <w:rPr>
          <w:rFonts w:ascii="Times New Roman" w:hAnsi="Times New Roman" w:cs="Times New Roman"/>
          <w:sz w:val="36"/>
          <w:szCs w:val="36"/>
        </w:rPr>
      </w:pPr>
    </w:p>
    <w:p w14:paraId="460935BC" w14:textId="6C5ED31B" w:rsidR="00516491" w:rsidRDefault="00516491" w:rsidP="002F107B">
      <w:pPr>
        <w:tabs>
          <w:tab w:val="left" w:pos="1548"/>
        </w:tabs>
        <w:rPr>
          <w:rFonts w:ascii="Times New Roman" w:hAnsi="Times New Roman" w:cs="Times New Roman"/>
          <w:sz w:val="36"/>
          <w:szCs w:val="36"/>
        </w:rPr>
      </w:pPr>
    </w:p>
    <w:p w14:paraId="61E0166A" w14:textId="6FE50F81" w:rsidR="00516491" w:rsidRDefault="00516491" w:rsidP="002F107B">
      <w:pPr>
        <w:tabs>
          <w:tab w:val="left" w:pos="1548"/>
        </w:tabs>
        <w:rPr>
          <w:rFonts w:ascii="Times New Roman" w:hAnsi="Times New Roman" w:cs="Times New Roman"/>
          <w:sz w:val="36"/>
          <w:szCs w:val="36"/>
        </w:rPr>
      </w:pPr>
    </w:p>
    <w:p w14:paraId="3DA3550D" w14:textId="75084E92" w:rsidR="008E431E" w:rsidRDefault="00A22F9E" w:rsidP="002F107B">
      <w:pPr>
        <w:tabs>
          <w:tab w:val="left" w:pos="1548"/>
        </w:tabs>
        <w:rPr>
          <w:rFonts w:ascii="Times New Roman" w:hAnsi="Times New Roman" w:cs="Times New Roman"/>
          <w:sz w:val="36"/>
          <w:szCs w:val="36"/>
        </w:rPr>
      </w:pPr>
      <w:r w:rsidRPr="00EB365C">
        <w:rPr>
          <w:rFonts w:ascii="Times New Roman" w:hAnsi="Times New Roman" w:cs="Times New Roman"/>
          <w:sz w:val="36"/>
          <w:szCs w:val="36"/>
        </w:rPr>
        <w:t>STUDENT NAME</w:t>
      </w:r>
      <w:r w:rsidR="00EB365C">
        <w:rPr>
          <w:rFonts w:ascii="Times New Roman" w:hAnsi="Times New Roman" w:cs="Times New Roman"/>
          <w:sz w:val="36"/>
          <w:szCs w:val="36"/>
        </w:rPr>
        <w:tab/>
      </w:r>
      <w:r w:rsidR="00EB365C">
        <w:rPr>
          <w:rFonts w:ascii="Times New Roman" w:hAnsi="Times New Roman" w:cs="Times New Roman"/>
          <w:sz w:val="36"/>
          <w:szCs w:val="36"/>
        </w:rPr>
        <w:tab/>
      </w:r>
      <w:r w:rsidR="00EB365C">
        <w:rPr>
          <w:rFonts w:ascii="Times New Roman" w:hAnsi="Times New Roman" w:cs="Times New Roman"/>
          <w:sz w:val="36"/>
          <w:szCs w:val="36"/>
        </w:rPr>
        <w:tab/>
        <w:t>: Shahedabibi Shaikh</w:t>
      </w:r>
    </w:p>
    <w:p w14:paraId="526CA85A" w14:textId="77777777" w:rsidR="008E431E" w:rsidRDefault="008E431E" w:rsidP="002F107B">
      <w:pPr>
        <w:tabs>
          <w:tab w:val="left" w:pos="1548"/>
        </w:tabs>
        <w:rPr>
          <w:rFonts w:ascii="Times New Roman" w:hAnsi="Times New Roman" w:cs="Times New Roman"/>
          <w:sz w:val="36"/>
          <w:szCs w:val="36"/>
        </w:rPr>
      </w:pPr>
      <w:r>
        <w:rPr>
          <w:rFonts w:ascii="Times New Roman" w:hAnsi="Times New Roman" w:cs="Times New Roman"/>
          <w:sz w:val="36"/>
          <w:szCs w:val="36"/>
        </w:rPr>
        <w:t>STUDENT ID</w:t>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 2223092</w:t>
      </w:r>
    </w:p>
    <w:p w14:paraId="42E532FC" w14:textId="77777777" w:rsidR="00FB5940" w:rsidRDefault="008E431E" w:rsidP="002F107B">
      <w:pPr>
        <w:tabs>
          <w:tab w:val="left" w:pos="1548"/>
        </w:tabs>
        <w:rPr>
          <w:rFonts w:ascii="Times New Roman" w:hAnsi="Times New Roman" w:cs="Times New Roman"/>
          <w:sz w:val="36"/>
          <w:szCs w:val="36"/>
        </w:rPr>
      </w:pPr>
      <w:r>
        <w:rPr>
          <w:rFonts w:ascii="Times New Roman" w:hAnsi="Times New Roman" w:cs="Times New Roman"/>
          <w:sz w:val="36"/>
          <w:szCs w:val="36"/>
        </w:rPr>
        <w:t>MODULE NAME</w:t>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 I</w:t>
      </w:r>
      <w:r w:rsidR="00FB5940">
        <w:rPr>
          <w:rFonts w:ascii="Times New Roman" w:hAnsi="Times New Roman" w:cs="Times New Roman"/>
          <w:sz w:val="36"/>
          <w:szCs w:val="36"/>
        </w:rPr>
        <w:t>nternational Marketing</w:t>
      </w:r>
    </w:p>
    <w:p w14:paraId="7B540C12" w14:textId="3ADD0E51" w:rsidR="00FB5940" w:rsidRDefault="00FB5940" w:rsidP="002F107B">
      <w:pPr>
        <w:tabs>
          <w:tab w:val="left" w:pos="1548"/>
        </w:tabs>
        <w:rPr>
          <w:rFonts w:ascii="Times New Roman" w:hAnsi="Times New Roman" w:cs="Times New Roman"/>
          <w:sz w:val="36"/>
          <w:szCs w:val="36"/>
        </w:rPr>
      </w:pPr>
      <w:r>
        <w:rPr>
          <w:rFonts w:ascii="Times New Roman" w:hAnsi="Times New Roman" w:cs="Times New Roman"/>
          <w:sz w:val="36"/>
          <w:szCs w:val="36"/>
        </w:rPr>
        <w:t>LECTURER NAME</w:t>
      </w:r>
      <w:r>
        <w:rPr>
          <w:rFonts w:ascii="Times New Roman" w:hAnsi="Times New Roman" w:cs="Times New Roman"/>
          <w:sz w:val="36"/>
          <w:szCs w:val="36"/>
        </w:rPr>
        <w:tab/>
      </w:r>
      <w:r>
        <w:rPr>
          <w:rFonts w:ascii="Times New Roman" w:hAnsi="Times New Roman" w:cs="Times New Roman"/>
          <w:sz w:val="36"/>
          <w:szCs w:val="36"/>
        </w:rPr>
        <w:tab/>
        <w:t xml:space="preserve">: </w:t>
      </w:r>
      <w:r w:rsidR="002250F8">
        <w:rPr>
          <w:rFonts w:ascii="Times New Roman" w:hAnsi="Times New Roman" w:cs="Times New Roman"/>
          <w:sz w:val="36"/>
          <w:szCs w:val="36"/>
        </w:rPr>
        <w:t>Dr</w:t>
      </w:r>
      <w:r>
        <w:rPr>
          <w:rFonts w:ascii="Times New Roman" w:hAnsi="Times New Roman" w:cs="Times New Roman"/>
          <w:sz w:val="36"/>
          <w:szCs w:val="36"/>
        </w:rPr>
        <w:t xml:space="preserve"> Tushara</w:t>
      </w:r>
      <w:r w:rsidR="00BB6E08">
        <w:rPr>
          <w:rFonts w:ascii="Times New Roman" w:hAnsi="Times New Roman" w:cs="Times New Roman"/>
          <w:sz w:val="36"/>
          <w:szCs w:val="36"/>
        </w:rPr>
        <w:t xml:space="preserve"> Balendran</w:t>
      </w:r>
    </w:p>
    <w:p w14:paraId="3DA0C498" w14:textId="44C69EB3" w:rsidR="006E2D77" w:rsidRDefault="006E2D77" w:rsidP="002F107B">
      <w:pPr>
        <w:tabs>
          <w:tab w:val="left" w:pos="1548"/>
        </w:tabs>
        <w:rPr>
          <w:rFonts w:ascii="Times New Roman" w:hAnsi="Times New Roman" w:cs="Times New Roman"/>
          <w:sz w:val="36"/>
          <w:szCs w:val="36"/>
        </w:rPr>
      </w:pPr>
      <w:r>
        <w:rPr>
          <w:rFonts w:ascii="Times New Roman" w:hAnsi="Times New Roman" w:cs="Times New Roman"/>
          <w:sz w:val="36"/>
          <w:szCs w:val="36"/>
        </w:rPr>
        <w:t>MODULE CODE</w:t>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t>:</w:t>
      </w:r>
      <w:r w:rsidR="00516491">
        <w:rPr>
          <w:rFonts w:ascii="Times New Roman" w:hAnsi="Times New Roman" w:cs="Times New Roman"/>
          <w:sz w:val="36"/>
          <w:szCs w:val="36"/>
        </w:rPr>
        <w:t xml:space="preserve"> LCMB7006</w:t>
      </w:r>
    </w:p>
    <w:p w14:paraId="5E9858C3" w14:textId="2DBC424E" w:rsidR="00516491" w:rsidRDefault="00516491" w:rsidP="002F107B">
      <w:pPr>
        <w:tabs>
          <w:tab w:val="left" w:pos="1548"/>
        </w:tabs>
        <w:rPr>
          <w:rFonts w:ascii="Times New Roman" w:hAnsi="Times New Roman" w:cs="Times New Roman"/>
          <w:sz w:val="36"/>
          <w:szCs w:val="36"/>
        </w:rPr>
      </w:pPr>
      <w:r>
        <w:rPr>
          <w:rFonts w:ascii="Times New Roman" w:hAnsi="Times New Roman" w:cs="Times New Roman"/>
          <w:sz w:val="36"/>
          <w:szCs w:val="36"/>
        </w:rPr>
        <w:t>COMPANY NAME</w:t>
      </w:r>
      <w:r>
        <w:rPr>
          <w:rFonts w:ascii="Times New Roman" w:hAnsi="Times New Roman" w:cs="Times New Roman"/>
          <w:sz w:val="36"/>
          <w:szCs w:val="36"/>
        </w:rPr>
        <w:tab/>
      </w:r>
      <w:r>
        <w:rPr>
          <w:rFonts w:ascii="Times New Roman" w:hAnsi="Times New Roman" w:cs="Times New Roman"/>
          <w:sz w:val="36"/>
          <w:szCs w:val="36"/>
        </w:rPr>
        <w:tab/>
        <w:t>: BMW</w:t>
      </w:r>
    </w:p>
    <w:p w14:paraId="25C4DB3F" w14:textId="77777777" w:rsidR="003876D4" w:rsidRDefault="008E431E" w:rsidP="002F107B">
      <w:pPr>
        <w:tabs>
          <w:tab w:val="left" w:pos="1548"/>
        </w:tabs>
        <w:rPr>
          <w:rFonts w:ascii="Times New Roman" w:hAnsi="Times New Roman" w:cs="Times New Roman"/>
          <w:sz w:val="36"/>
          <w:szCs w:val="36"/>
        </w:rPr>
      </w:pPr>
      <w:r>
        <w:rPr>
          <w:rFonts w:ascii="Times New Roman" w:hAnsi="Times New Roman" w:cs="Times New Roman"/>
          <w:sz w:val="36"/>
          <w:szCs w:val="36"/>
        </w:rPr>
        <w:t xml:space="preserve"> </w:t>
      </w:r>
      <w:r w:rsidR="00516491">
        <w:rPr>
          <w:rFonts w:ascii="Times New Roman" w:hAnsi="Times New Roman" w:cs="Times New Roman"/>
          <w:sz w:val="36"/>
          <w:szCs w:val="36"/>
        </w:rPr>
        <w:tab/>
      </w:r>
      <w:r w:rsidR="00516491">
        <w:rPr>
          <w:rFonts w:ascii="Times New Roman" w:hAnsi="Times New Roman" w:cs="Times New Roman"/>
          <w:sz w:val="36"/>
          <w:szCs w:val="36"/>
        </w:rPr>
        <w:tab/>
      </w:r>
      <w:r w:rsidR="003876D4">
        <w:rPr>
          <w:rFonts w:ascii="Times New Roman" w:hAnsi="Times New Roman" w:cs="Times New Roman"/>
          <w:sz w:val="36"/>
          <w:szCs w:val="36"/>
        </w:rPr>
        <w:tab/>
      </w:r>
      <w:r w:rsidR="003876D4">
        <w:rPr>
          <w:rFonts w:ascii="Times New Roman" w:hAnsi="Times New Roman" w:cs="Times New Roman"/>
          <w:sz w:val="36"/>
          <w:szCs w:val="36"/>
        </w:rPr>
        <w:tab/>
      </w:r>
    </w:p>
    <w:p w14:paraId="22D5CDBF" w14:textId="77777777" w:rsidR="003876D4" w:rsidRDefault="003876D4" w:rsidP="002F107B">
      <w:pPr>
        <w:tabs>
          <w:tab w:val="left" w:pos="1548"/>
        </w:tabs>
        <w:rPr>
          <w:rFonts w:ascii="Times New Roman" w:hAnsi="Times New Roman" w:cs="Times New Roman"/>
          <w:sz w:val="36"/>
          <w:szCs w:val="36"/>
        </w:rPr>
      </w:pPr>
    </w:p>
    <w:p w14:paraId="41D5A079" w14:textId="77777777" w:rsidR="003876D4" w:rsidRDefault="003876D4" w:rsidP="002F107B">
      <w:pPr>
        <w:tabs>
          <w:tab w:val="left" w:pos="1548"/>
        </w:tabs>
        <w:rPr>
          <w:rFonts w:ascii="Times New Roman" w:hAnsi="Times New Roman" w:cs="Times New Roman"/>
          <w:sz w:val="36"/>
          <w:szCs w:val="36"/>
        </w:rPr>
      </w:pPr>
    </w:p>
    <w:p w14:paraId="564FB55E" w14:textId="77777777" w:rsidR="003876D4" w:rsidRDefault="003876D4" w:rsidP="002F107B">
      <w:pPr>
        <w:tabs>
          <w:tab w:val="left" w:pos="1548"/>
        </w:tabs>
        <w:rPr>
          <w:rFonts w:ascii="Times New Roman" w:hAnsi="Times New Roman" w:cs="Times New Roman"/>
          <w:sz w:val="36"/>
          <w:szCs w:val="36"/>
        </w:rPr>
      </w:pPr>
    </w:p>
    <w:p w14:paraId="1C74E288" w14:textId="77777777" w:rsidR="003876D4" w:rsidRDefault="003876D4" w:rsidP="002F107B">
      <w:pPr>
        <w:tabs>
          <w:tab w:val="left" w:pos="1548"/>
        </w:tabs>
        <w:rPr>
          <w:rFonts w:ascii="Times New Roman" w:hAnsi="Times New Roman" w:cs="Times New Roman"/>
          <w:sz w:val="36"/>
          <w:szCs w:val="36"/>
        </w:rPr>
      </w:pPr>
    </w:p>
    <w:p w14:paraId="5EED64EA" w14:textId="77777777" w:rsidR="00B56160" w:rsidRDefault="00FF2457" w:rsidP="002F107B">
      <w:pPr>
        <w:tabs>
          <w:tab w:val="left" w:pos="1548"/>
        </w:tabs>
        <w:rPr>
          <w:rFonts w:ascii="Times New Roman" w:hAnsi="Times New Roman" w:cs="Times New Roman"/>
          <w:b/>
          <w:bCs/>
          <w:sz w:val="40"/>
          <w:szCs w:val="40"/>
        </w:rPr>
      </w:pPr>
      <w:r>
        <w:rPr>
          <w:rFonts w:ascii="Times New Roman" w:hAnsi="Times New Roman" w:cs="Times New Roman"/>
          <w:sz w:val="36"/>
          <w:szCs w:val="36"/>
        </w:rPr>
        <w:lastRenderedPageBreak/>
        <w:tab/>
      </w:r>
      <w:r>
        <w:rPr>
          <w:rFonts w:ascii="Times New Roman" w:hAnsi="Times New Roman" w:cs="Times New Roman"/>
          <w:sz w:val="36"/>
          <w:szCs w:val="36"/>
        </w:rPr>
        <w:tab/>
      </w:r>
      <w:r w:rsidR="00B56160">
        <w:rPr>
          <w:rFonts w:ascii="Times New Roman" w:hAnsi="Times New Roman" w:cs="Times New Roman"/>
          <w:sz w:val="36"/>
          <w:szCs w:val="36"/>
        </w:rPr>
        <w:tab/>
      </w:r>
      <w:r w:rsidR="00516491" w:rsidRPr="00C51DA2">
        <w:rPr>
          <w:rFonts w:ascii="Times New Roman" w:hAnsi="Times New Roman" w:cs="Times New Roman"/>
          <w:b/>
          <w:bCs/>
          <w:sz w:val="40"/>
          <w:szCs w:val="40"/>
        </w:rPr>
        <w:t>TABL</w:t>
      </w:r>
      <w:r w:rsidR="003876D4" w:rsidRPr="00C51DA2">
        <w:rPr>
          <w:rFonts w:ascii="Times New Roman" w:hAnsi="Times New Roman" w:cs="Times New Roman"/>
          <w:b/>
          <w:bCs/>
          <w:sz w:val="40"/>
          <w:szCs w:val="40"/>
        </w:rPr>
        <w:t xml:space="preserve">E OF CONTENT </w:t>
      </w:r>
    </w:p>
    <w:p w14:paraId="4544EAA5" w14:textId="2EEECF83" w:rsidR="00C51DA2" w:rsidRPr="006E463A" w:rsidRDefault="00C51DA2" w:rsidP="000920EA">
      <w:pPr>
        <w:jc w:val="both"/>
        <w:rPr>
          <w:rFonts w:ascii="Times New Roman" w:hAnsi="Times New Roman" w:cs="Times New Roman"/>
          <w:b/>
          <w:bCs/>
          <w:sz w:val="32"/>
          <w:szCs w:val="32"/>
        </w:rPr>
      </w:pPr>
      <w:r w:rsidRPr="006E463A">
        <w:rPr>
          <w:rFonts w:ascii="Times New Roman" w:hAnsi="Times New Roman" w:cs="Times New Roman"/>
          <w:sz w:val="32"/>
          <w:szCs w:val="32"/>
        </w:rPr>
        <w:t>Exclusive Summar</w:t>
      </w:r>
      <w:r w:rsidR="006E463A">
        <w:rPr>
          <w:rFonts w:ascii="Times New Roman" w:hAnsi="Times New Roman" w:cs="Times New Roman"/>
          <w:sz w:val="32"/>
          <w:szCs w:val="32"/>
        </w:rPr>
        <w:t>y</w:t>
      </w:r>
      <w:r w:rsidRPr="006E463A">
        <w:rPr>
          <w:rFonts w:ascii="Times New Roman" w:hAnsi="Times New Roman" w:cs="Times New Roman"/>
          <w:sz w:val="32"/>
          <w:szCs w:val="32"/>
        </w:rPr>
        <w:t>.............................................................</w:t>
      </w:r>
      <w:r w:rsidR="007F72D5" w:rsidRPr="006E463A">
        <w:rPr>
          <w:rFonts w:ascii="Times New Roman" w:hAnsi="Times New Roman" w:cs="Times New Roman"/>
          <w:sz w:val="32"/>
          <w:szCs w:val="32"/>
        </w:rPr>
        <w:t>..</w:t>
      </w:r>
      <w:r w:rsidR="00E046F0"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01</w:t>
      </w:r>
    </w:p>
    <w:p w14:paraId="7932F064" w14:textId="5F323E25" w:rsidR="009F6EB9" w:rsidRPr="006E463A" w:rsidRDefault="009F6EB9" w:rsidP="000920EA">
      <w:pPr>
        <w:jc w:val="both"/>
        <w:rPr>
          <w:rFonts w:ascii="Times New Roman" w:hAnsi="Times New Roman" w:cs="Times New Roman"/>
          <w:sz w:val="32"/>
          <w:szCs w:val="32"/>
        </w:rPr>
      </w:pPr>
      <w:r w:rsidRPr="006E463A">
        <w:rPr>
          <w:rFonts w:ascii="Times New Roman" w:hAnsi="Times New Roman" w:cs="Times New Roman"/>
          <w:sz w:val="32"/>
          <w:szCs w:val="32"/>
        </w:rPr>
        <w:t>Introduction...............................................................................</w:t>
      </w:r>
      <w:r w:rsidR="007F72D5" w:rsidRPr="006E463A">
        <w:rPr>
          <w:rFonts w:ascii="Times New Roman" w:hAnsi="Times New Roman" w:cs="Times New Roman"/>
          <w:sz w:val="32"/>
          <w:szCs w:val="32"/>
        </w:rPr>
        <w:t>..</w:t>
      </w:r>
      <w:r w:rsidR="000920EA"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w:t>
      </w:r>
      <w:r w:rsidR="00F77FD5" w:rsidRPr="006E463A">
        <w:rPr>
          <w:rFonts w:ascii="Times New Roman" w:hAnsi="Times New Roman" w:cs="Times New Roman"/>
          <w:sz w:val="32"/>
          <w:szCs w:val="32"/>
        </w:rPr>
        <w:t>1</w:t>
      </w:r>
    </w:p>
    <w:p w14:paraId="6A556895" w14:textId="7E2726BF" w:rsidR="009F6EB9" w:rsidRPr="006E463A" w:rsidRDefault="00F77FD5" w:rsidP="000920EA">
      <w:pPr>
        <w:jc w:val="both"/>
        <w:rPr>
          <w:rFonts w:ascii="Times New Roman" w:hAnsi="Times New Roman" w:cs="Times New Roman"/>
          <w:sz w:val="32"/>
          <w:szCs w:val="32"/>
        </w:rPr>
      </w:pPr>
      <w:r w:rsidRPr="006E463A">
        <w:rPr>
          <w:rFonts w:ascii="Times New Roman" w:hAnsi="Times New Roman" w:cs="Times New Roman"/>
          <w:sz w:val="32"/>
          <w:szCs w:val="32"/>
        </w:rPr>
        <w:t>Background of the company...........................................................</w:t>
      </w:r>
      <w:r w:rsidR="000920EA" w:rsidRPr="006E463A">
        <w:rPr>
          <w:rFonts w:ascii="Times New Roman" w:hAnsi="Times New Roman" w:cs="Times New Roman"/>
          <w:sz w:val="32"/>
          <w:szCs w:val="32"/>
        </w:rPr>
        <w:t>.....</w:t>
      </w:r>
      <w:r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01</w:t>
      </w:r>
    </w:p>
    <w:p w14:paraId="255AD56F" w14:textId="3F065FE1" w:rsidR="00F77FD5" w:rsidRPr="006E463A" w:rsidRDefault="00F77FD5" w:rsidP="000920EA">
      <w:pPr>
        <w:jc w:val="both"/>
        <w:rPr>
          <w:rFonts w:ascii="Times New Roman" w:hAnsi="Times New Roman" w:cs="Times New Roman"/>
          <w:sz w:val="32"/>
          <w:szCs w:val="32"/>
        </w:rPr>
      </w:pPr>
      <w:r w:rsidRPr="006E463A">
        <w:rPr>
          <w:rFonts w:ascii="Times New Roman" w:hAnsi="Times New Roman" w:cs="Times New Roman"/>
          <w:sz w:val="32"/>
          <w:szCs w:val="32"/>
        </w:rPr>
        <w:t>Analysis of Macro environment.........................................................................</w:t>
      </w:r>
      <w:r w:rsidR="007F72D5" w:rsidRPr="006E463A">
        <w:rPr>
          <w:rFonts w:ascii="Times New Roman" w:hAnsi="Times New Roman" w:cs="Times New Roman"/>
          <w:sz w:val="32"/>
          <w:szCs w:val="32"/>
        </w:rPr>
        <w:t>..</w:t>
      </w:r>
      <w:r w:rsidR="006E463A">
        <w:rPr>
          <w:rFonts w:ascii="Times New Roman" w:hAnsi="Times New Roman" w:cs="Times New Roman"/>
          <w:sz w:val="32"/>
          <w:szCs w:val="32"/>
        </w:rPr>
        <w:t>.</w:t>
      </w:r>
      <w:r w:rsidRPr="006E463A">
        <w:rPr>
          <w:rFonts w:ascii="Times New Roman" w:hAnsi="Times New Roman" w:cs="Times New Roman"/>
          <w:sz w:val="32"/>
          <w:szCs w:val="32"/>
        </w:rPr>
        <w:t>02</w:t>
      </w:r>
    </w:p>
    <w:p w14:paraId="42BC426B" w14:textId="72990331" w:rsidR="004E51D3" w:rsidRPr="006E463A" w:rsidRDefault="004E51D3" w:rsidP="000920EA">
      <w:pPr>
        <w:jc w:val="both"/>
        <w:rPr>
          <w:rFonts w:ascii="Times New Roman" w:hAnsi="Times New Roman" w:cs="Times New Roman"/>
          <w:sz w:val="32"/>
          <w:szCs w:val="32"/>
        </w:rPr>
      </w:pPr>
      <w:r w:rsidRPr="006E463A">
        <w:rPr>
          <w:rFonts w:ascii="Times New Roman" w:hAnsi="Times New Roman" w:cs="Times New Roman"/>
          <w:sz w:val="32"/>
          <w:szCs w:val="32"/>
        </w:rPr>
        <w:t>Hofstede</w:t>
      </w:r>
      <w:r w:rsidR="007F72D5" w:rsidRPr="006E463A">
        <w:rPr>
          <w:rFonts w:ascii="Times New Roman" w:hAnsi="Times New Roman" w:cs="Times New Roman"/>
          <w:sz w:val="32"/>
          <w:szCs w:val="32"/>
        </w:rPr>
        <w:t>’s module on the cultural dimension.....................................................</w:t>
      </w:r>
      <w:r w:rsidR="006E463A">
        <w:rPr>
          <w:rFonts w:ascii="Times New Roman" w:hAnsi="Times New Roman" w:cs="Times New Roman"/>
          <w:sz w:val="32"/>
          <w:szCs w:val="32"/>
        </w:rPr>
        <w:t>.</w:t>
      </w:r>
      <w:r w:rsidR="007F72D5" w:rsidRPr="006E463A">
        <w:rPr>
          <w:rFonts w:ascii="Times New Roman" w:hAnsi="Times New Roman" w:cs="Times New Roman"/>
          <w:sz w:val="32"/>
          <w:szCs w:val="32"/>
        </w:rPr>
        <w:t>.04</w:t>
      </w:r>
    </w:p>
    <w:p w14:paraId="3568A27B" w14:textId="5DE22D92" w:rsidR="00E11D98" w:rsidRPr="006E463A" w:rsidRDefault="00E11D98" w:rsidP="000920EA">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 xml:space="preserve">Advantages </w:t>
      </w:r>
      <w:r w:rsidR="00204186" w:rsidRPr="006E463A">
        <w:rPr>
          <w:rFonts w:ascii="Times New Roman" w:eastAsia="Times New Roman" w:hAnsi="Times New Roman" w:cs="Times New Roman"/>
          <w:bCs/>
          <w:sz w:val="32"/>
          <w:szCs w:val="32"/>
          <w:lang w:val="en-GB"/>
        </w:rPr>
        <w:t>of Hofstede</w:t>
      </w:r>
      <w:r w:rsidR="00A73FCE" w:rsidRPr="006E463A">
        <w:rPr>
          <w:rFonts w:ascii="Times New Roman" w:eastAsia="Times New Roman" w:hAnsi="Times New Roman" w:cs="Times New Roman"/>
          <w:bCs/>
          <w:sz w:val="32"/>
          <w:szCs w:val="32"/>
          <w:lang w:val="en-GB"/>
        </w:rPr>
        <w:t>’s module.......................................................................</w:t>
      </w:r>
      <w:r w:rsidR="006E463A">
        <w:rPr>
          <w:rFonts w:ascii="Times New Roman" w:eastAsia="Times New Roman" w:hAnsi="Times New Roman" w:cs="Times New Roman"/>
          <w:bCs/>
          <w:sz w:val="32"/>
          <w:szCs w:val="32"/>
          <w:lang w:val="en-GB"/>
        </w:rPr>
        <w:t>..</w:t>
      </w:r>
      <w:r w:rsidR="00A73FCE" w:rsidRPr="006E463A">
        <w:rPr>
          <w:rFonts w:ascii="Times New Roman" w:eastAsia="Times New Roman" w:hAnsi="Times New Roman" w:cs="Times New Roman"/>
          <w:bCs/>
          <w:sz w:val="32"/>
          <w:szCs w:val="32"/>
          <w:lang w:val="en-GB"/>
        </w:rPr>
        <w:t>05</w:t>
      </w:r>
    </w:p>
    <w:p w14:paraId="4F947426" w14:textId="642225CE" w:rsidR="00A73FCE" w:rsidRPr="006E463A" w:rsidRDefault="00A73FCE" w:rsidP="000920EA">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Disadvantage</w:t>
      </w:r>
      <w:r w:rsidR="000F7267" w:rsidRPr="006E463A">
        <w:rPr>
          <w:rFonts w:ascii="Times New Roman" w:eastAsia="Times New Roman" w:hAnsi="Times New Roman" w:cs="Times New Roman"/>
          <w:bCs/>
          <w:sz w:val="32"/>
          <w:szCs w:val="32"/>
          <w:lang w:val="en-GB"/>
        </w:rPr>
        <w:t xml:space="preserve">s </w:t>
      </w:r>
      <w:r w:rsidRPr="006E463A">
        <w:rPr>
          <w:rFonts w:ascii="Times New Roman" w:eastAsia="Times New Roman" w:hAnsi="Times New Roman" w:cs="Times New Roman"/>
          <w:bCs/>
          <w:sz w:val="32"/>
          <w:szCs w:val="32"/>
          <w:lang w:val="en-GB"/>
        </w:rPr>
        <w:t>of Hofstede’s module</w:t>
      </w:r>
      <w:r w:rsidR="000F7267" w:rsidRPr="006E463A">
        <w:rPr>
          <w:rFonts w:ascii="Times New Roman" w:eastAsia="Times New Roman" w:hAnsi="Times New Roman" w:cs="Times New Roman"/>
          <w:bCs/>
          <w:sz w:val="32"/>
          <w:szCs w:val="32"/>
          <w:lang w:val="en-GB"/>
        </w:rPr>
        <w:t>.............................................</w:t>
      </w:r>
      <w:r w:rsidR="00B56160" w:rsidRPr="006E463A">
        <w:rPr>
          <w:rFonts w:ascii="Times New Roman" w:eastAsia="Times New Roman" w:hAnsi="Times New Roman" w:cs="Times New Roman"/>
          <w:bCs/>
          <w:sz w:val="32"/>
          <w:szCs w:val="32"/>
          <w:lang w:val="en-GB"/>
        </w:rPr>
        <w:t>.....................</w:t>
      </w:r>
      <w:r w:rsidR="006E463A">
        <w:rPr>
          <w:rFonts w:ascii="Times New Roman" w:eastAsia="Times New Roman" w:hAnsi="Times New Roman" w:cs="Times New Roman"/>
          <w:bCs/>
          <w:sz w:val="32"/>
          <w:szCs w:val="32"/>
          <w:lang w:val="en-GB"/>
        </w:rPr>
        <w:t>..</w:t>
      </w:r>
      <w:r w:rsidR="00B56160" w:rsidRPr="006E463A">
        <w:rPr>
          <w:rFonts w:ascii="Times New Roman" w:eastAsia="Times New Roman" w:hAnsi="Times New Roman" w:cs="Times New Roman"/>
          <w:bCs/>
          <w:sz w:val="32"/>
          <w:szCs w:val="32"/>
          <w:lang w:val="en-GB"/>
        </w:rPr>
        <w:t>05</w:t>
      </w:r>
    </w:p>
    <w:p w14:paraId="736DEC8E" w14:textId="6781179F" w:rsidR="00E046F0" w:rsidRPr="006E463A" w:rsidRDefault="002179A0"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 xml:space="preserve">Porter’s five forces </w:t>
      </w:r>
      <w:r w:rsidR="00321F25" w:rsidRPr="006E463A">
        <w:rPr>
          <w:rFonts w:ascii="Times New Roman" w:eastAsia="Times New Roman" w:hAnsi="Times New Roman" w:cs="Times New Roman"/>
          <w:bCs/>
          <w:sz w:val="32"/>
          <w:szCs w:val="32"/>
          <w:lang w:val="en-GB"/>
        </w:rPr>
        <w:t>.............................................................................................</w:t>
      </w:r>
      <w:r w:rsidR="006E463A">
        <w:rPr>
          <w:rFonts w:ascii="Times New Roman" w:eastAsia="Times New Roman" w:hAnsi="Times New Roman" w:cs="Times New Roman"/>
          <w:bCs/>
          <w:sz w:val="32"/>
          <w:szCs w:val="32"/>
          <w:lang w:val="en-GB"/>
        </w:rPr>
        <w:t>..</w:t>
      </w:r>
      <w:r w:rsidR="00124E0B" w:rsidRPr="006E463A">
        <w:rPr>
          <w:rFonts w:ascii="Times New Roman" w:eastAsia="Times New Roman" w:hAnsi="Times New Roman" w:cs="Times New Roman"/>
          <w:bCs/>
          <w:sz w:val="32"/>
          <w:szCs w:val="32"/>
          <w:lang w:val="en-GB"/>
        </w:rPr>
        <w:t>06</w:t>
      </w:r>
    </w:p>
    <w:p w14:paraId="484E38F4" w14:textId="5630A18E" w:rsidR="00124E0B" w:rsidRPr="006E463A" w:rsidRDefault="00321F25"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SWOT Analysis................................................................................................</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 xml:space="preserve"> 07</w:t>
      </w:r>
    </w:p>
    <w:p w14:paraId="7ECD7CE6" w14:textId="5515331D" w:rsidR="00321F25" w:rsidRPr="006E463A" w:rsidRDefault="00A40BCD"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Similarities</w:t>
      </w:r>
      <w:r w:rsidR="002E4CF9" w:rsidRPr="006E463A">
        <w:rPr>
          <w:rFonts w:ascii="Times New Roman" w:eastAsia="Times New Roman" w:hAnsi="Times New Roman" w:cs="Times New Roman"/>
          <w:bCs/>
          <w:sz w:val="32"/>
          <w:szCs w:val="32"/>
          <w:lang w:val="en-GB"/>
        </w:rPr>
        <w:t xml:space="preserve"> and </w:t>
      </w:r>
      <w:r w:rsidRPr="006E463A">
        <w:rPr>
          <w:rFonts w:ascii="Times New Roman" w:eastAsia="Times New Roman" w:hAnsi="Times New Roman" w:cs="Times New Roman"/>
          <w:bCs/>
          <w:sz w:val="32"/>
          <w:szCs w:val="32"/>
          <w:lang w:val="en-GB"/>
        </w:rPr>
        <w:t>differences</w:t>
      </w:r>
      <w:r w:rsidR="002E4CF9" w:rsidRPr="006E463A">
        <w:rPr>
          <w:rFonts w:ascii="Times New Roman" w:eastAsia="Times New Roman" w:hAnsi="Times New Roman" w:cs="Times New Roman"/>
          <w:bCs/>
          <w:sz w:val="32"/>
          <w:szCs w:val="32"/>
          <w:lang w:val="en-GB"/>
        </w:rPr>
        <w:t xml:space="preserve"> </w:t>
      </w:r>
      <w:r w:rsidRPr="006E463A">
        <w:rPr>
          <w:rFonts w:ascii="Times New Roman" w:eastAsia="Times New Roman" w:hAnsi="Times New Roman" w:cs="Times New Roman"/>
          <w:bCs/>
          <w:sz w:val="32"/>
          <w:szCs w:val="32"/>
          <w:lang w:val="en-GB"/>
        </w:rPr>
        <w:t>in SWOT in different countries.................................0</w:t>
      </w:r>
      <w:r w:rsidR="00EF2739" w:rsidRPr="006E463A">
        <w:rPr>
          <w:rFonts w:ascii="Times New Roman" w:eastAsia="Times New Roman" w:hAnsi="Times New Roman" w:cs="Times New Roman"/>
          <w:bCs/>
          <w:sz w:val="32"/>
          <w:szCs w:val="32"/>
          <w:lang w:val="en-GB"/>
        </w:rPr>
        <w:t>8</w:t>
      </w:r>
    </w:p>
    <w:p w14:paraId="034E18CC" w14:textId="6DAFC45F" w:rsidR="00EF2739" w:rsidRPr="006E463A" w:rsidRDefault="00EF2739"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STP Analysis.........................................................................................................09</w:t>
      </w:r>
    </w:p>
    <w:p w14:paraId="197C9E57" w14:textId="346AE1E3" w:rsidR="00EF2739" w:rsidRPr="006E463A" w:rsidRDefault="003C616E"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 xml:space="preserve">7 </w:t>
      </w:r>
      <w:proofErr w:type="gramStart"/>
      <w:r w:rsidRPr="006E463A">
        <w:rPr>
          <w:rFonts w:ascii="Times New Roman" w:eastAsia="Times New Roman" w:hAnsi="Times New Roman" w:cs="Times New Roman"/>
          <w:bCs/>
          <w:sz w:val="32"/>
          <w:szCs w:val="32"/>
          <w:lang w:val="en-GB"/>
        </w:rPr>
        <w:t>P’s</w:t>
      </w:r>
      <w:proofErr w:type="gramEnd"/>
      <w:r w:rsidRPr="006E463A">
        <w:rPr>
          <w:rFonts w:ascii="Times New Roman" w:eastAsia="Times New Roman" w:hAnsi="Times New Roman" w:cs="Times New Roman"/>
          <w:bCs/>
          <w:sz w:val="32"/>
          <w:szCs w:val="32"/>
          <w:lang w:val="en-GB"/>
        </w:rPr>
        <w:t xml:space="preserve"> of the marketing mix................................................................................</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12</w:t>
      </w:r>
    </w:p>
    <w:p w14:paraId="33A45BF0" w14:textId="1E06BEE6" w:rsidR="003C616E" w:rsidRPr="006E463A" w:rsidRDefault="009919E1"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Ansoff Matrix</w:t>
      </w:r>
      <w:r w:rsidR="00821C1A" w:rsidRP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w:t>
      </w:r>
      <w:r w:rsidR="006E463A">
        <w:rPr>
          <w:rFonts w:ascii="Times New Roman" w:eastAsia="Times New Roman" w:hAnsi="Times New Roman" w:cs="Times New Roman"/>
          <w:bCs/>
          <w:sz w:val="32"/>
          <w:szCs w:val="32"/>
          <w:lang w:val="en-GB"/>
        </w:rPr>
        <w:t>.................</w:t>
      </w:r>
      <w:r w:rsidR="00962809" w:rsidRPr="006E463A">
        <w:rPr>
          <w:rFonts w:ascii="Times New Roman" w:eastAsia="Times New Roman" w:hAnsi="Times New Roman" w:cs="Times New Roman"/>
          <w:bCs/>
          <w:sz w:val="32"/>
          <w:szCs w:val="32"/>
          <w:lang w:val="en-GB"/>
        </w:rPr>
        <w:t>15</w:t>
      </w:r>
    </w:p>
    <w:p w14:paraId="5B4994E4" w14:textId="114F3ACA" w:rsidR="00E475BE" w:rsidRPr="006E463A" w:rsidRDefault="00E475BE"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Recommendation and conclusion..........................................................</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16</w:t>
      </w:r>
    </w:p>
    <w:p w14:paraId="66A19F1C" w14:textId="208E6C08" w:rsidR="00E475BE" w:rsidRPr="006E463A" w:rsidRDefault="00E475BE" w:rsidP="00E11D98">
      <w:pPr>
        <w:jc w:val="both"/>
        <w:rPr>
          <w:rFonts w:ascii="Times New Roman" w:eastAsia="Times New Roman" w:hAnsi="Times New Roman" w:cs="Times New Roman"/>
          <w:bCs/>
          <w:sz w:val="32"/>
          <w:szCs w:val="32"/>
          <w:lang w:val="en-GB"/>
        </w:rPr>
      </w:pPr>
      <w:r w:rsidRPr="006E463A">
        <w:rPr>
          <w:rFonts w:ascii="Times New Roman" w:eastAsia="Times New Roman" w:hAnsi="Times New Roman" w:cs="Times New Roman"/>
          <w:bCs/>
          <w:sz w:val="32"/>
          <w:szCs w:val="32"/>
          <w:lang w:val="en-GB"/>
        </w:rPr>
        <w:t>References................................................................................................</w:t>
      </w:r>
      <w:r w:rsidR="006E463A">
        <w:rPr>
          <w:rFonts w:ascii="Times New Roman" w:eastAsia="Times New Roman" w:hAnsi="Times New Roman" w:cs="Times New Roman"/>
          <w:bCs/>
          <w:sz w:val="32"/>
          <w:szCs w:val="32"/>
          <w:lang w:val="en-GB"/>
        </w:rPr>
        <w:t>............</w:t>
      </w:r>
      <w:r w:rsidRPr="006E463A">
        <w:rPr>
          <w:rFonts w:ascii="Times New Roman" w:eastAsia="Times New Roman" w:hAnsi="Times New Roman" w:cs="Times New Roman"/>
          <w:bCs/>
          <w:sz w:val="32"/>
          <w:szCs w:val="32"/>
          <w:lang w:val="en-GB"/>
        </w:rPr>
        <w:t>17</w:t>
      </w:r>
    </w:p>
    <w:p w14:paraId="6746D40E" w14:textId="77777777" w:rsidR="003C616E" w:rsidRDefault="003C616E" w:rsidP="00E11D98">
      <w:pPr>
        <w:jc w:val="both"/>
        <w:rPr>
          <w:rFonts w:ascii="Times New Roman" w:eastAsia="Times New Roman" w:hAnsi="Times New Roman" w:cs="Times New Roman"/>
          <w:bCs/>
          <w:sz w:val="28"/>
          <w:szCs w:val="28"/>
          <w:lang w:val="en-GB"/>
        </w:rPr>
      </w:pPr>
    </w:p>
    <w:p w14:paraId="36D1C9B7" w14:textId="77777777" w:rsidR="00EF2739" w:rsidRPr="00321F25" w:rsidRDefault="00EF2739" w:rsidP="00E11D98">
      <w:pPr>
        <w:jc w:val="both"/>
        <w:rPr>
          <w:rFonts w:ascii="Times New Roman" w:eastAsia="Times New Roman" w:hAnsi="Times New Roman" w:cs="Times New Roman"/>
          <w:bCs/>
          <w:sz w:val="28"/>
          <w:szCs w:val="28"/>
          <w:lang w:val="en-GB"/>
        </w:rPr>
      </w:pPr>
    </w:p>
    <w:p w14:paraId="21A83F0D" w14:textId="77777777" w:rsidR="00B56160" w:rsidRPr="00321F25" w:rsidRDefault="00B56160" w:rsidP="00E11D98">
      <w:pPr>
        <w:jc w:val="both"/>
        <w:rPr>
          <w:rFonts w:ascii="Times New Roman" w:eastAsia="Times New Roman" w:hAnsi="Times New Roman" w:cs="Times New Roman"/>
          <w:bCs/>
          <w:sz w:val="28"/>
          <w:szCs w:val="28"/>
          <w:lang w:val="en-GB"/>
        </w:rPr>
      </w:pPr>
    </w:p>
    <w:p w14:paraId="4D08132B" w14:textId="4EDCD32B" w:rsidR="00E11D98" w:rsidRDefault="00E11D98" w:rsidP="00E11D98">
      <w:pPr>
        <w:jc w:val="both"/>
        <w:rPr>
          <w:rFonts w:ascii="Times New Roman" w:eastAsia="Times New Roman" w:hAnsi="Times New Roman" w:cs="Times New Roman"/>
          <w:b/>
          <w:sz w:val="28"/>
          <w:szCs w:val="28"/>
          <w:lang w:val="en-GB"/>
        </w:rPr>
      </w:pPr>
    </w:p>
    <w:p w14:paraId="56F34E47" w14:textId="77777777" w:rsidR="00E11D98" w:rsidRPr="00614D55" w:rsidRDefault="00E11D98" w:rsidP="00E11D98">
      <w:pPr>
        <w:jc w:val="both"/>
        <w:rPr>
          <w:rFonts w:ascii="Times New Roman" w:eastAsia="Times New Roman" w:hAnsi="Times New Roman" w:cs="Times New Roman"/>
          <w:b/>
          <w:sz w:val="28"/>
          <w:szCs w:val="28"/>
          <w:lang w:val="en-GB"/>
        </w:rPr>
      </w:pPr>
    </w:p>
    <w:p w14:paraId="328558CE" w14:textId="290E7C76" w:rsidR="00E11D98" w:rsidRPr="00E11D98" w:rsidRDefault="00E11D98" w:rsidP="00E11D98">
      <w:pPr>
        <w:jc w:val="both"/>
        <w:rPr>
          <w:rFonts w:ascii="Times New Roman" w:eastAsia="Times New Roman" w:hAnsi="Times New Roman" w:cs="Times New Roman"/>
          <w:bCs/>
          <w:sz w:val="32"/>
          <w:szCs w:val="32"/>
          <w:lang w:val="en-GB"/>
        </w:rPr>
      </w:pPr>
    </w:p>
    <w:p w14:paraId="2271AB66" w14:textId="3D8D0267" w:rsidR="004677EF" w:rsidRPr="00D0751D" w:rsidRDefault="004677EF" w:rsidP="0030366C">
      <w:pPr>
        <w:jc w:val="both"/>
        <w:rPr>
          <w:rFonts w:ascii="Times New Roman" w:eastAsia="Times New Roman" w:hAnsi="Times New Roman" w:cs="Times New Roman"/>
          <w:bCs/>
          <w:sz w:val="32"/>
          <w:szCs w:val="32"/>
          <w:lang w:val="en-GB"/>
        </w:rPr>
      </w:pPr>
    </w:p>
    <w:p w14:paraId="0ACFBFC6" w14:textId="68B61254" w:rsidR="0030366C" w:rsidRDefault="0030366C" w:rsidP="0030366C">
      <w:pPr>
        <w:jc w:val="both"/>
        <w:rPr>
          <w:rFonts w:ascii="Times New Roman" w:eastAsia="Times New Roman" w:hAnsi="Times New Roman" w:cs="Times New Roman"/>
          <w:b/>
          <w:sz w:val="28"/>
          <w:szCs w:val="28"/>
          <w:lang w:val="en-GB"/>
        </w:rPr>
      </w:pPr>
    </w:p>
    <w:p w14:paraId="1B19B534" w14:textId="02FEFDF6" w:rsidR="0030366C" w:rsidRPr="00614D55" w:rsidRDefault="0030366C" w:rsidP="0030366C">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p>
    <w:p w14:paraId="2E5F0E35" w14:textId="1E38E0B0" w:rsidR="0030366C" w:rsidRDefault="0030366C" w:rsidP="0095152B">
      <w:pPr>
        <w:jc w:val="both"/>
        <w:rPr>
          <w:rFonts w:ascii="Times New Roman" w:eastAsia="Times New Roman" w:hAnsi="Times New Roman" w:cs="Times New Roman"/>
          <w:b/>
          <w:sz w:val="28"/>
          <w:szCs w:val="28"/>
          <w:lang w:val="en-GB"/>
        </w:rPr>
      </w:pPr>
    </w:p>
    <w:p w14:paraId="69228B2A" w14:textId="77777777" w:rsidR="00E046F0" w:rsidRDefault="0095152B" w:rsidP="00E046F0">
      <w:pPr>
        <w:jc w:val="both"/>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t xml:space="preserve">       </w:t>
      </w:r>
    </w:p>
    <w:p w14:paraId="269C345B" w14:textId="77777777" w:rsidR="00E475BE" w:rsidRDefault="00E475BE" w:rsidP="00E046F0">
      <w:pPr>
        <w:jc w:val="both"/>
        <w:rPr>
          <w:rFonts w:ascii="Algerian" w:hAnsi="Algerian" w:cs="Times New Roman"/>
          <w:b/>
          <w:bCs/>
          <w:sz w:val="28"/>
          <w:szCs w:val="28"/>
          <w:lang w:val="en-GB"/>
        </w:rPr>
      </w:pPr>
    </w:p>
    <w:p w14:paraId="7B808D36" w14:textId="51914E2A" w:rsidR="005E77F2" w:rsidRPr="00E046F0" w:rsidRDefault="005E77F2" w:rsidP="00E046F0">
      <w:pPr>
        <w:jc w:val="both"/>
        <w:rPr>
          <w:rFonts w:ascii="Times New Roman" w:eastAsia="Times New Roman" w:hAnsi="Times New Roman" w:cs="Times New Roman"/>
          <w:b/>
          <w:sz w:val="28"/>
          <w:szCs w:val="28"/>
          <w:lang w:val="en-GB"/>
        </w:rPr>
      </w:pPr>
      <w:r w:rsidRPr="00975E25">
        <w:rPr>
          <w:rFonts w:ascii="Algerian" w:hAnsi="Algerian" w:cs="Times New Roman"/>
          <w:b/>
          <w:bCs/>
          <w:sz w:val="28"/>
          <w:szCs w:val="28"/>
          <w:lang w:val="en-GB"/>
        </w:rPr>
        <w:lastRenderedPageBreak/>
        <w:t xml:space="preserve">Executive Summary </w:t>
      </w:r>
    </w:p>
    <w:p w14:paraId="7FF0425B" w14:textId="455B93C4" w:rsidR="00A5368C" w:rsidRPr="00975E25" w:rsidRDefault="00081B47" w:rsidP="00975E25">
      <w:pPr>
        <w:jc w:val="both"/>
        <w:rPr>
          <w:rFonts w:ascii="Times New Roman" w:hAnsi="Times New Roman" w:cs="Times New Roman"/>
          <w:sz w:val="28"/>
          <w:szCs w:val="28"/>
          <w:lang w:val="en-GB"/>
        </w:rPr>
      </w:pPr>
      <w:r w:rsidRPr="00081B47">
        <w:rPr>
          <w:rFonts w:ascii="Times New Roman" w:hAnsi="Times New Roman" w:cs="Times New Roman"/>
          <w:sz w:val="28"/>
          <w:szCs w:val="28"/>
          <w:lang w:val="en-GB"/>
        </w:rPr>
        <w:t>The automotive industry has recently attracted widespread interest in the UK and other European markets. Regarding that, this paper clarifies a comparison of the UK and German marketplaces using the example of BMW, a well-known automaker on a global scale. To do this, the research established an analysis of the elements that affect BMW's business in the relevant markets</w:t>
      </w:r>
      <w:r>
        <w:rPr>
          <w:rFonts w:ascii="Times New Roman" w:hAnsi="Times New Roman" w:cs="Times New Roman"/>
          <w:sz w:val="28"/>
          <w:szCs w:val="28"/>
          <w:lang w:val="en-GB"/>
        </w:rPr>
        <w:t>.</w:t>
      </w:r>
      <w:r w:rsidR="005E77F2" w:rsidRPr="00081B47">
        <w:rPr>
          <w:rFonts w:ascii="Times New Roman" w:hAnsi="Times New Roman" w:cs="Times New Roman"/>
          <w:sz w:val="28"/>
          <w:szCs w:val="28"/>
          <w:lang w:val="en-GB"/>
        </w:rPr>
        <w:t xml:space="preserve"> </w:t>
      </w:r>
      <w:r w:rsidR="005E77F2" w:rsidRPr="00975E25">
        <w:rPr>
          <w:rFonts w:ascii="Times New Roman" w:hAnsi="Times New Roman" w:cs="Times New Roman"/>
          <w:sz w:val="28"/>
          <w:szCs w:val="28"/>
          <w:lang w:val="en-GB"/>
        </w:rPr>
        <w:t xml:space="preserve">Also, an STP analysis has been added where the target audience of BMW has been found easier in Germany compared to the UK. By adding the 7Ps of the marketing mix model, the report has found that the scope of profitability is higher in the UK market compared to the German market for BMW. </w:t>
      </w:r>
    </w:p>
    <w:p w14:paraId="0CFD90EE" w14:textId="77777777" w:rsidR="00614D55" w:rsidRPr="00975E25" w:rsidRDefault="00614D55" w:rsidP="00975E25">
      <w:pPr>
        <w:jc w:val="both"/>
        <w:rPr>
          <w:rFonts w:ascii="Algerian" w:hAnsi="Algerian" w:cs="Times New Roman"/>
          <w:b/>
          <w:bCs/>
          <w:sz w:val="28"/>
          <w:szCs w:val="28"/>
          <w:lang w:val="en-GB"/>
        </w:rPr>
      </w:pPr>
      <w:bookmarkStart w:id="0" w:name="_Toc141983006"/>
      <w:r w:rsidRPr="00975E25">
        <w:rPr>
          <w:rFonts w:ascii="Algerian" w:hAnsi="Algerian" w:cs="Times New Roman"/>
          <w:b/>
          <w:bCs/>
          <w:sz w:val="28"/>
          <w:szCs w:val="28"/>
          <w:lang w:val="en-GB"/>
        </w:rPr>
        <w:t>Introduction</w:t>
      </w:r>
      <w:bookmarkEnd w:id="0"/>
    </w:p>
    <w:p w14:paraId="76AD9FD9" w14:textId="1182C10B" w:rsidR="00614D55" w:rsidRPr="00975E25" w:rsidRDefault="00AD6286" w:rsidP="00975E25">
      <w:pPr>
        <w:jc w:val="both"/>
        <w:rPr>
          <w:rFonts w:ascii="Times New Roman" w:eastAsia="Times New Roman" w:hAnsi="Times New Roman" w:cs="Times New Roman"/>
          <w:sz w:val="28"/>
          <w:szCs w:val="28"/>
          <w:lang w:val="en-GB"/>
        </w:rPr>
      </w:pPr>
      <w:r w:rsidRPr="00AD6286">
        <w:rPr>
          <w:rFonts w:ascii="Times New Roman" w:eastAsia="Times New Roman" w:hAnsi="Times New Roman" w:cs="Times New Roman"/>
          <w:sz w:val="28"/>
          <w:szCs w:val="28"/>
          <w:lang w:val="en-GB"/>
        </w:rPr>
        <w:t>This report's main objective is to examine BMW's important marketing decisions made in the UK and Germany, two major international markets.</w:t>
      </w:r>
      <w:r>
        <w:rPr>
          <w:rFonts w:ascii="Times New Roman" w:eastAsia="Times New Roman" w:hAnsi="Times New Roman" w:cs="Times New Roman"/>
          <w:sz w:val="28"/>
          <w:szCs w:val="28"/>
          <w:lang w:val="en-GB"/>
        </w:rPr>
        <w:t xml:space="preserve"> </w:t>
      </w:r>
      <w:r w:rsidR="00614D55" w:rsidRPr="00975E25">
        <w:rPr>
          <w:rFonts w:ascii="Times New Roman" w:eastAsia="Times New Roman" w:hAnsi="Times New Roman" w:cs="Times New Roman"/>
          <w:sz w:val="28"/>
          <w:szCs w:val="28"/>
          <w:lang w:val="en-GB"/>
        </w:rPr>
        <w:t>The report will initiate with the company background whereas the micro and macro environment of BMW will be discussed, using PESTLE, Porter's Five Forces and SWOT framework</w:t>
      </w:r>
      <w:r w:rsidR="00CF5C38" w:rsidRPr="00CF5C38">
        <w:rPr>
          <w:rFonts w:ascii="Times New Roman" w:eastAsia="Times New Roman" w:hAnsi="Times New Roman" w:cs="Times New Roman"/>
          <w:sz w:val="28"/>
          <w:szCs w:val="28"/>
          <w:lang w:val="en-GB"/>
        </w:rPr>
        <w:t xml:space="preserve">. The research intends to discover how BMW does business in those two worldwide markets by doing this. The research will also distinguish between the 7Ps of the marketing mix components that BMW evaluates in Germany and the UK. The research will support BMW's directional development strategies used in the UK and Germany by contrasting the market entrance techniques BMW used in those nations. </w:t>
      </w:r>
      <w:r w:rsidR="00614D55" w:rsidRPr="00975E25">
        <w:rPr>
          <w:rFonts w:ascii="Times New Roman" w:eastAsia="Times New Roman" w:hAnsi="Times New Roman" w:cs="Times New Roman"/>
          <w:sz w:val="28"/>
          <w:szCs w:val="28"/>
          <w:lang w:val="en-GB"/>
        </w:rPr>
        <w:t xml:space="preserve"> </w:t>
      </w:r>
    </w:p>
    <w:p w14:paraId="2D538057" w14:textId="63B6B827" w:rsidR="00AD7398" w:rsidRDefault="00782DF6" w:rsidP="003876D4">
      <w:pPr>
        <w:jc w:val="both"/>
        <w:rPr>
          <w:rFonts w:ascii="Times New Roman" w:eastAsia="Times New Roman" w:hAnsi="Times New Roman" w:cs="Times New Roman"/>
          <w:sz w:val="28"/>
          <w:szCs w:val="28"/>
          <w:lang w:val="en-GB"/>
        </w:rPr>
      </w:pPr>
      <w:bookmarkStart w:id="1" w:name="_Toc141971335"/>
      <w:bookmarkStart w:id="2" w:name="_Toc141983007"/>
      <w:r>
        <w:rPr>
          <w:rFonts w:ascii="Algerian" w:eastAsia="Times New Roman" w:hAnsi="Algerian" w:cs="Times New Roman"/>
          <w:b/>
          <w:noProof/>
          <w:sz w:val="28"/>
          <w:szCs w:val="28"/>
          <w:lang w:val="en-GB"/>
        </w:rPr>
        <w:drawing>
          <wp:anchor distT="0" distB="0" distL="114300" distR="114300" simplePos="0" relativeHeight="251670528" behindDoc="0" locked="0" layoutInCell="1" allowOverlap="1" wp14:anchorId="5670C92E" wp14:editId="7A8EBC2E">
            <wp:simplePos x="0" y="0"/>
            <wp:positionH relativeFrom="column">
              <wp:posOffset>1249859</wp:posOffset>
            </wp:positionH>
            <wp:positionV relativeFrom="paragraph">
              <wp:posOffset>333212</wp:posOffset>
            </wp:positionV>
            <wp:extent cx="4452210" cy="2003622"/>
            <wp:effectExtent l="0" t="0" r="5715" b="0"/>
            <wp:wrapSquare wrapText="bothSides"/>
            <wp:docPr id="48002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2008" name="Picture 48002008"/>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52210" cy="2003622"/>
                    </a:xfrm>
                    <a:prstGeom prst="rect">
                      <a:avLst/>
                    </a:prstGeom>
                  </pic:spPr>
                </pic:pic>
              </a:graphicData>
            </a:graphic>
          </wp:anchor>
        </w:drawing>
      </w:r>
      <w:r w:rsidR="00614D55" w:rsidRPr="00975E25">
        <w:rPr>
          <w:rFonts w:ascii="Algerian" w:hAnsi="Algerian" w:cs="Times New Roman"/>
          <w:b/>
          <w:bCs/>
          <w:sz w:val="28"/>
          <w:szCs w:val="28"/>
          <w:lang w:val="en-GB"/>
        </w:rPr>
        <w:t xml:space="preserve">Company </w:t>
      </w:r>
      <w:bookmarkEnd w:id="1"/>
      <w:bookmarkEnd w:id="2"/>
      <w:r>
        <w:rPr>
          <w:rFonts w:ascii="Algerian" w:hAnsi="Algerian" w:cs="Times New Roman"/>
          <w:b/>
          <w:bCs/>
          <w:sz w:val="28"/>
          <w:szCs w:val="28"/>
          <w:lang w:val="en-GB"/>
        </w:rPr>
        <w:t>background:</w:t>
      </w:r>
    </w:p>
    <w:p w14:paraId="735A7749" w14:textId="77777777" w:rsidR="00782DF6" w:rsidRDefault="00782DF6" w:rsidP="00975E25">
      <w:pPr>
        <w:jc w:val="both"/>
        <w:rPr>
          <w:rFonts w:ascii="Times New Roman" w:eastAsia="Times New Roman" w:hAnsi="Times New Roman" w:cs="Times New Roman"/>
          <w:sz w:val="28"/>
          <w:szCs w:val="28"/>
          <w:lang w:val="en-GB"/>
        </w:rPr>
      </w:pPr>
    </w:p>
    <w:p w14:paraId="22498D64" w14:textId="77777777" w:rsidR="00782DF6" w:rsidRDefault="00782DF6" w:rsidP="00975E25">
      <w:pPr>
        <w:jc w:val="both"/>
        <w:rPr>
          <w:rFonts w:ascii="Times New Roman" w:eastAsia="Times New Roman" w:hAnsi="Times New Roman" w:cs="Times New Roman"/>
          <w:sz w:val="28"/>
          <w:szCs w:val="28"/>
          <w:lang w:val="en-GB"/>
        </w:rPr>
      </w:pPr>
    </w:p>
    <w:p w14:paraId="7F88106A" w14:textId="77777777" w:rsidR="00782DF6" w:rsidRDefault="00782DF6" w:rsidP="00975E25">
      <w:pPr>
        <w:jc w:val="both"/>
        <w:rPr>
          <w:rFonts w:ascii="Times New Roman" w:eastAsia="Times New Roman" w:hAnsi="Times New Roman" w:cs="Times New Roman"/>
          <w:sz w:val="28"/>
          <w:szCs w:val="28"/>
          <w:lang w:val="en-GB"/>
        </w:rPr>
      </w:pPr>
    </w:p>
    <w:p w14:paraId="420AD68E" w14:textId="77777777" w:rsidR="00782DF6" w:rsidRDefault="00782DF6" w:rsidP="00975E25">
      <w:pPr>
        <w:jc w:val="both"/>
        <w:rPr>
          <w:rFonts w:ascii="Times New Roman" w:eastAsia="Times New Roman" w:hAnsi="Times New Roman" w:cs="Times New Roman"/>
          <w:sz w:val="28"/>
          <w:szCs w:val="28"/>
          <w:lang w:val="en-GB"/>
        </w:rPr>
      </w:pPr>
    </w:p>
    <w:p w14:paraId="0DF7329B" w14:textId="77777777" w:rsidR="00782DF6" w:rsidRDefault="00782DF6" w:rsidP="00975E25">
      <w:pPr>
        <w:jc w:val="both"/>
        <w:rPr>
          <w:rFonts w:ascii="Times New Roman" w:eastAsia="Times New Roman" w:hAnsi="Times New Roman" w:cs="Times New Roman"/>
          <w:sz w:val="28"/>
          <w:szCs w:val="28"/>
          <w:lang w:val="en-GB"/>
        </w:rPr>
      </w:pPr>
    </w:p>
    <w:p w14:paraId="134C15D7" w14:textId="77777777" w:rsidR="00782DF6" w:rsidRDefault="00782DF6" w:rsidP="00975E25">
      <w:pPr>
        <w:jc w:val="both"/>
        <w:rPr>
          <w:rFonts w:ascii="Times New Roman" w:eastAsia="Times New Roman" w:hAnsi="Times New Roman" w:cs="Times New Roman"/>
          <w:sz w:val="28"/>
          <w:szCs w:val="28"/>
          <w:lang w:val="en-GB"/>
        </w:rPr>
      </w:pPr>
    </w:p>
    <w:p w14:paraId="1B845395" w14:textId="77777777" w:rsidR="00FD1D60" w:rsidRDefault="00FD1D60" w:rsidP="00975E25">
      <w:pPr>
        <w:jc w:val="both"/>
        <w:rPr>
          <w:rFonts w:ascii="Times New Roman" w:eastAsia="Times New Roman" w:hAnsi="Times New Roman" w:cs="Times New Roman"/>
          <w:sz w:val="28"/>
          <w:szCs w:val="28"/>
          <w:lang w:val="en-GB"/>
        </w:rPr>
      </w:pPr>
    </w:p>
    <w:p w14:paraId="219FACCC" w14:textId="1A96E69E" w:rsidR="00782DF6" w:rsidRDefault="00FD1D60" w:rsidP="00975E25">
      <w:pPr>
        <w:jc w:val="both"/>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t xml:space="preserve">Source: </w:t>
      </w:r>
      <w:hyperlink r:id="rId9" w:history="1">
        <w:r w:rsidRPr="00F17523">
          <w:rPr>
            <w:rStyle w:val="Hyperlink"/>
            <w:rFonts w:ascii="Times New Roman" w:eastAsia="Times New Roman" w:hAnsi="Times New Roman" w:cs="Times New Roman"/>
            <w:sz w:val="28"/>
            <w:szCs w:val="28"/>
            <w:lang w:val="en-GB"/>
          </w:rPr>
          <w:t>https://www.bmw.co.uk/</w:t>
        </w:r>
      </w:hyperlink>
    </w:p>
    <w:p w14:paraId="0B7EE0DD" w14:textId="3B6B2C48" w:rsidR="00B620D5" w:rsidRPr="00A837D5" w:rsidRDefault="00A837D5" w:rsidP="00614D55">
      <w:pPr>
        <w:jc w:val="both"/>
        <w:rPr>
          <w:rFonts w:ascii="Times New Roman" w:eastAsia="Times New Roman" w:hAnsi="Times New Roman" w:cs="Times New Roman"/>
          <w:bCs/>
          <w:sz w:val="28"/>
          <w:szCs w:val="28"/>
          <w:lang w:val="en-GB"/>
        </w:rPr>
      </w:pPr>
      <w:r w:rsidRPr="00A837D5">
        <w:rPr>
          <w:rFonts w:ascii="Times New Roman" w:eastAsia="Times New Roman" w:hAnsi="Times New Roman" w:cs="Times New Roman"/>
          <w:bCs/>
          <w:sz w:val="28"/>
          <w:szCs w:val="28"/>
          <w:lang w:val="en-GB"/>
        </w:rPr>
        <w:t>One of the leading German manufacturers, BMW, can conduct its manufacturing and business operations anywhere in the world. The corporation was established in 1916 by four key engineers, Karl Rapp, Gustav Otto, Franz Josef Popp, and Camillo Castiglioni, in Munich, Germany (Bmwakron, 2023). According to the company's goal statement, "being the top provider for premium product experience in terms of mobility and transportation" (Bmwgroup, 2023) may be summed up. The company has put a lot of time and effort into translating its mission statement into actual business procedures.</w:t>
      </w:r>
    </w:p>
    <w:p w14:paraId="291CBC35" w14:textId="77777777" w:rsidR="00A837D5" w:rsidRDefault="00A837D5" w:rsidP="00614D55">
      <w:pPr>
        <w:jc w:val="both"/>
        <w:rPr>
          <w:rFonts w:ascii="Algerian" w:eastAsia="Times New Roman" w:hAnsi="Algerian" w:cs="Times New Roman"/>
          <w:b/>
          <w:sz w:val="28"/>
          <w:szCs w:val="28"/>
          <w:lang w:val="en-GB"/>
        </w:rPr>
      </w:pPr>
    </w:p>
    <w:p w14:paraId="3142DA1A" w14:textId="41A66FD3" w:rsidR="00614D55" w:rsidRPr="00D23843" w:rsidRDefault="00614D55" w:rsidP="00614D55">
      <w:pPr>
        <w:jc w:val="both"/>
        <w:rPr>
          <w:rFonts w:ascii="Algerian" w:eastAsia="Times New Roman" w:hAnsi="Algerian" w:cs="Times New Roman"/>
          <w:sz w:val="28"/>
          <w:szCs w:val="28"/>
          <w:lang w:val="en-GB"/>
        </w:rPr>
      </w:pPr>
      <w:r w:rsidRPr="00D23843">
        <w:rPr>
          <w:rFonts w:ascii="Algerian" w:eastAsia="Times New Roman" w:hAnsi="Algerian" w:cs="Times New Roman"/>
          <w:b/>
          <w:sz w:val="28"/>
          <w:szCs w:val="28"/>
          <w:lang w:val="en-GB"/>
        </w:rPr>
        <w:lastRenderedPageBreak/>
        <w:t>Figure 1: Net revenue margin of BMW</w:t>
      </w:r>
    </w:p>
    <w:p w14:paraId="083FFAFD" w14:textId="665FA7CD" w:rsidR="00614D55" w:rsidRPr="00614D55" w:rsidRDefault="00614D55" w:rsidP="00614D55">
      <w:pPr>
        <w:jc w:val="both"/>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ab/>
      </w:r>
      <w:r>
        <w:rPr>
          <w:rFonts w:ascii="Times New Roman" w:eastAsia="Times New Roman" w:hAnsi="Times New Roman" w:cs="Times New Roman"/>
          <w:sz w:val="28"/>
          <w:szCs w:val="28"/>
          <w:lang w:val="en-GB"/>
        </w:rPr>
        <w:tab/>
      </w:r>
      <w:r w:rsidRPr="00614D55">
        <w:rPr>
          <w:rFonts w:ascii="Times New Roman" w:eastAsia="Times New Roman" w:hAnsi="Times New Roman" w:cs="Times New Roman"/>
          <w:noProof/>
          <w:sz w:val="28"/>
          <w:szCs w:val="28"/>
          <w:lang w:eastAsia="en-IN"/>
        </w:rPr>
        <w:drawing>
          <wp:inline distT="114300" distB="114300" distL="114300" distR="114300" wp14:anchorId="178D6529" wp14:editId="266E9AD5">
            <wp:extent cx="4865589" cy="3209218"/>
            <wp:effectExtent l="19050" t="19050" r="11430" b="10795"/>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865589" cy="3209218"/>
                    </a:xfrm>
                    <a:prstGeom prst="rect">
                      <a:avLst/>
                    </a:prstGeom>
                    <a:ln>
                      <a:solidFill>
                        <a:schemeClr val="tx1"/>
                      </a:solidFill>
                    </a:ln>
                  </pic:spPr>
                </pic:pic>
              </a:graphicData>
            </a:graphic>
          </wp:inline>
        </w:drawing>
      </w:r>
    </w:p>
    <w:p w14:paraId="3AC82414" w14:textId="1B5E5CEF" w:rsidR="00614D55" w:rsidRPr="00614D55" w:rsidRDefault="00614D55"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Pr="00614D55">
        <w:rPr>
          <w:rFonts w:ascii="Times New Roman" w:eastAsia="Times New Roman" w:hAnsi="Times New Roman" w:cs="Times New Roman"/>
          <w:b/>
          <w:bCs/>
          <w:sz w:val="28"/>
          <w:szCs w:val="28"/>
          <w:lang w:val="en-GB"/>
        </w:rPr>
        <w:t>(Source: Statista, 2023)</w:t>
      </w:r>
    </w:p>
    <w:p w14:paraId="2B1CE696" w14:textId="4402A6A1" w:rsidR="00614D55" w:rsidRPr="00614D55" w:rsidRDefault="00614D55" w:rsidP="00614D55">
      <w:pPr>
        <w:jc w:val="both"/>
        <w:rPr>
          <w:rFonts w:ascii="Times New Roman" w:eastAsia="Times New Roman" w:hAnsi="Times New Roman" w:cs="Times New Roman"/>
          <w:sz w:val="28"/>
          <w:szCs w:val="28"/>
          <w:lang w:val="en-GB"/>
        </w:rPr>
      </w:pPr>
      <w:r w:rsidRPr="006E3793">
        <w:rPr>
          <w:rFonts w:ascii="Times New Roman" w:eastAsia="Times New Roman" w:hAnsi="Times New Roman" w:cs="Times New Roman"/>
          <w:sz w:val="28"/>
          <w:szCs w:val="28"/>
          <w:lang w:val="en-GB"/>
        </w:rPr>
        <w:t xml:space="preserve">The vision statement of the company is also essential </w:t>
      </w:r>
      <w:r w:rsidR="00C52D93" w:rsidRPr="006E3793">
        <w:rPr>
          <w:rFonts w:ascii="Times New Roman" w:eastAsia="Times New Roman" w:hAnsi="Times New Roman" w:cs="Times New Roman"/>
          <w:sz w:val="28"/>
          <w:szCs w:val="28"/>
          <w:lang w:val="en-GB"/>
        </w:rPr>
        <w:t>to</w:t>
      </w:r>
      <w:r w:rsidRPr="006E3793">
        <w:rPr>
          <w:rFonts w:ascii="Times New Roman" w:eastAsia="Times New Roman" w:hAnsi="Times New Roman" w:cs="Times New Roman"/>
          <w:sz w:val="28"/>
          <w:szCs w:val="28"/>
          <w:lang w:val="en-GB"/>
        </w:rPr>
        <w:t xml:space="preserve"> develop a proper understanding of BMW's activities in the global environment. </w:t>
      </w:r>
      <w:r w:rsidRPr="00614D55">
        <w:rPr>
          <w:rFonts w:ascii="Times New Roman" w:eastAsia="Times New Roman" w:hAnsi="Times New Roman" w:cs="Times New Roman"/>
          <w:sz w:val="28"/>
          <w:szCs w:val="28"/>
          <w:lang w:val="en-GB"/>
        </w:rPr>
        <w:t xml:space="preserve">An important fact is that BMW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employ the vision statement of "being highly successful in </w:t>
      </w:r>
      <w:r w:rsidR="00C52D93">
        <w:rPr>
          <w:rFonts w:ascii="Times New Roman" w:eastAsia="Times New Roman" w:hAnsi="Times New Roman" w:cs="Times New Roman"/>
          <w:sz w:val="28"/>
          <w:szCs w:val="28"/>
          <w:lang w:val="en-GB"/>
        </w:rPr>
        <w:t>sustainably providing luxury driving experience</w:t>
      </w:r>
      <w:r w:rsidRPr="00614D55">
        <w:rPr>
          <w:rFonts w:ascii="Times New Roman" w:eastAsia="Times New Roman" w:hAnsi="Times New Roman" w:cs="Times New Roman"/>
          <w:sz w:val="28"/>
          <w:szCs w:val="28"/>
          <w:lang w:val="en-GB"/>
        </w:rPr>
        <w:t xml:space="preserve">" (Bmwgroup, 2023). The above is evident as the company generated a net revenue margin of $142 Million in the year 2022 (Statista, 2023). The above financial capacity demonstrated by BMW can be attributed to the business operations which are run by BMW in the markets of </w:t>
      </w:r>
      <w:r w:rsidR="002269D5">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UK and Germany       </w:t>
      </w:r>
    </w:p>
    <w:p w14:paraId="0EC6E1BC" w14:textId="77777777" w:rsidR="00614D55" w:rsidRPr="00975E25" w:rsidRDefault="00614D55" w:rsidP="00614D55">
      <w:pPr>
        <w:jc w:val="both"/>
        <w:rPr>
          <w:rFonts w:ascii="Algerian" w:eastAsia="Times New Roman" w:hAnsi="Algerian" w:cs="Times New Roman"/>
          <w:b/>
          <w:bCs/>
          <w:sz w:val="28"/>
          <w:szCs w:val="28"/>
          <w:lang w:val="en-GB"/>
        </w:rPr>
      </w:pPr>
      <w:bookmarkStart w:id="3" w:name="_Toc141971336"/>
      <w:bookmarkStart w:id="4" w:name="_Toc141983008"/>
      <w:r w:rsidRPr="00975E25">
        <w:rPr>
          <w:rFonts w:ascii="Algerian" w:eastAsia="Times New Roman" w:hAnsi="Algerian" w:cs="Times New Roman"/>
          <w:b/>
          <w:bCs/>
          <w:sz w:val="28"/>
          <w:szCs w:val="28"/>
          <w:lang w:val="en-GB"/>
        </w:rPr>
        <w:t>Analysis of the Macro environment of the company</w:t>
      </w:r>
      <w:bookmarkEnd w:id="3"/>
      <w:bookmarkEnd w:id="4"/>
    </w:p>
    <w:p w14:paraId="7ECEA995" w14:textId="77777777" w:rsidR="00614D55" w:rsidRPr="00975E25" w:rsidRDefault="00614D55" w:rsidP="00614D55">
      <w:pPr>
        <w:jc w:val="both"/>
        <w:rPr>
          <w:rFonts w:ascii="Times New Roman" w:hAnsi="Times New Roman" w:cs="Times New Roman"/>
          <w:b/>
          <w:bCs/>
          <w:sz w:val="28"/>
          <w:szCs w:val="28"/>
          <w:lang w:val="en-GB"/>
        </w:rPr>
      </w:pPr>
      <w:bookmarkStart w:id="5" w:name="_Toc141971337"/>
      <w:bookmarkStart w:id="6" w:name="_Toc141983009"/>
      <w:r w:rsidRPr="00975E25">
        <w:rPr>
          <w:rFonts w:ascii="Times New Roman" w:hAnsi="Times New Roman" w:cs="Times New Roman"/>
          <w:b/>
          <w:bCs/>
          <w:sz w:val="28"/>
          <w:szCs w:val="28"/>
        </w:rPr>
        <w:t>PESTEL</w:t>
      </w:r>
      <w:r w:rsidRPr="00975E25">
        <w:rPr>
          <w:rFonts w:ascii="Times New Roman" w:hAnsi="Times New Roman" w:cs="Times New Roman"/>
          <w:b/>
          <w:bCs/>
          <w:sz w:val="28"/>
          <w:szCs w:val="28"/>
          <w:lang w:val="en-GB"/>
        </w:rPr>
        <w:t xml:space="preserve"> Factors</w:t>
      </w:r>
      <w:bookmarkEnd w:id="5"/>
      <w:bookmarkEnd w:id="6"/>
    </w:p>
    <w:p w14:paraId="594CB37C" w14:textId="2FB81FBB"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Political Factors</w:t>
      </w:r>
    </w:p>
    <w:p w14:paraId="6E8E8DB6" w14:textId="219764D6" w:rsidR="00614D55" w:rsidRPr="006E3793" w:rsidRDefault="00614D55" w:rsidP="00614D55">
      <w:pPr>
        <w:jc w:val="both"/>
        <w:rPr>
          <w:rFonts w:ascii="Times New Roman" w:eastAsia="Times New Roman" w:hAnsi="Times New Roman" w:cs="Times New Roman"/>
          <w:color w:val="FF0000"/>
          <w:sz w:val="28"/>
          <w:szCs w:val="28"/>
          <w:lang w:val="en-GB"/>
        </w:rPr>
      </w:pPr>
      <w:r w:rsidRPr="00614D55">
        <w:rPr>
          <w:rFonts w:ascii="Times New Roman" w:eastAsia="Times New Roman" w:hAnsi="Times New Roman" w:cs="Times New Roman"/>
          <w:sz w:val="28"/>
          <w:szCs w:val="28"/>
          <w:lang w:val="en-GB"/>
        </w:rPr>
        <w:t xml:space="preserve">The UK faces a significant level of barriers in the process of conducting business with the EU countries due to the imposition of Brexit (Bbc, 2023). However, Germany enjoys a dominant political position within the EU along with direct access to other European markets. The above makes it more beneficial for BMW to develop its operations with a prioritisation on Germany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capitalise on the European markets. </w:t>
      </w:r>
      <w:r w:rsidR="00266E20" w:rsidRPr="00266E20">
        <w:rPr>
          <w:rFonts w:ascii="Times New Roman" w:eastAsia="Times New Roman" w:hAnsi="Times New Roman" w:cs="Times New Roman"/>
          <w:sz w:val="28"/>
          <w:szCs w:val="28"/>
          <w:lang w:val="en-GB"/>
        </w:rPr>
        <w:t xml:space="preserve">In contrast to Germany, the United Kingdom has stronger commercial and business links with the United States (State, 2023). while a result, while BMW attempts to expand its commercial potential in the United States, the United Kingdom is a key market for the company.    </w:t>
      </w:r>
    </w:p>
    <w:p w14:paraId="6DDF6E02"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Economic Factors</w:t>
      </w:r>
    </w:p>
    <w:p w14:paraId="2F8C3C56" w14:textId="24086DEC"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economic situations of both the UK and Germany are extremely favourable for BMW in the process of achieving its financial goals to the optimal level. </w:t>
      </w:r>
      <w:r w:rsidR="00643C1D" w:rsidRPr="00643C1D">
        <w:rPr>
          <w:rFonts w:ascii="Times New Roman" w:eastAsia="Times New Roman" w:hAnsi="Times New Roman" w:cs="Times New Roman"/>
          <w:sz w:val="28"/>
          <w:szCs w:val="28"/>
          <w:lang w:val="en-GB"/>
        </w:rPr>
        <w:t xml:space="preserve">The United Kingdom's gross domestic product is $2.2 trillion, which provides significant opportunities for profit growth and optimisation (Statista, 2023). Germany, on the other hand, has a total GDP of $4.5 trillion, </w:t>
      </w:r>
      <w:r w:rsidR="00643C1D" w:rsidRPr="00643C1D">
        <w:rPr>
          <w:rFonts w:ascii="Times New Roman" w:eastAsia="Times New Roman" w:hAnsi="Times New Roman" w:cs="Times New Roman"/>
          <w:sz w:val="28"/>
          <w:szCs w:val="28"/>
          <w:lang w:val="en-GB"/>
        </w:rPr>
        <w:lastRenderedPageBreak/>
        <w:t xml:space="preserve">making it more profitable for BMW to concentrate its operations there rather than in the United Kingdom. The United Kingdom today has a per capita income of $32,900, while Germany has a per capita income of $48,630. </w:t>
      </w:r>
      <w:r w:rsidRPr="00614D55">
        <w:rPr>
          <w:rFonts w:ascii="Times New Roman" w:eastAsia="Times New Roman" w:hAnsi="Times New Roman" w:cs="Times New Roman"/>
          <w:sz w:val="28"/>
          <w:szCs w:val="28"/>
          <w:lang w:val="en-GB"/>
        </w:rPr>
        <w:t xml:space="preserve">The above implies that the consumers of Germany enjoy more financial strength than that of the UK, providing more advantage to BMW in its home market   </w:t>
      </w:r>
    </w:p>
    <w:p w14:paraId="31F38197"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Social Factors</w:t>
      </w:r>
    </w:p>
    <w:p w14:paraId="65BF493B" w14:textId="0321F415"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There exists a significant amount of similarity that exists within the sphere of social factors which exists within the UK and Germany. Both of the above countries are highly westernised along with the presence of diverse cultures to a great extent. Germany and the UK are also equally matched in terms of the literacy rate which is currently at 99% in both cases. However, the current population of Germany is estimated to be around 84.2 </w:t>
      </w:r>
      <w:r w:rsidR="00D23843" w:rsidRPr="00614D55">
        <w:rPr>
          <w:rFonts w:ascii="Times New Roman" w:eastAsia="Times New Roman" w:hAnsi="Times New Roman" w:cs="Times New Roman"/>
          <w:sz w:val="28"/>
          <w:szCs w:val="28"/>
          <w:lang w:val="en-GB"/>
        </w:rPr>
        <w:t>million</w:t>
      </w:r>
      <w:r w:rsidRPr="00614D55">
        <w:rPr>
          <w:rFonts w:ascii="Times New Roman" w:eastAsia="Times New Roman" w:hAnsi="Times New Roman" w:cs="Times New Roman"/>
          <w:sz w:val="28"/>
          <w:szCs w:val="28"/>
          <w:lang w:val="en-GB"/>
        </w:rPr>
        <w:t xml:space="preserve"> in the current stage, producing a massive number of consumers for business (Census, 2023). The population of the UK is 67 </w:t>
      </w:r>
      <w:r w:rsidR="00D23843" w:rsidRPr="00614D55">
        <w:rPr>
          <w:rFonts w:ascii="Times New Roman" w:eastAsia="Times New Roman" w:hAnsi="Times New Roman" w:cs="Times New Roman"/>
          <w:sz w:val="28"/>
          <w:szCs w:val="28"/>
          <w:lang w:val="en-GB"/>
        </w:rPr>
        <w:t>million</w:t>
      </w:r>
      <w:r w:rsidRPr="00614D55">
        <w:rPr>
          <w:rFonts w:ascii="Times New Roman" w:eastAsia="Times New Roman" w:hAnsi="Times New Roman" w:cs="Times New Roman"/>
          <w:sz w:val="28"/>
          <w:szCs w:val="28"/>
          <w:lang w:val="en-GB"/>
        </w:rPr>
        <w:t xml:space="preserve">, which makes it evident that BMW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reach out to a generated number of consumers in Germany in comparison to the UK.</w:t>
      </w:r>
    </w:p>
    <w:p w14:paraId="7669524B"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Technological Factors </w:t>
      </w:r>
    </w:p>
    <w:p w14:paraId="4186FCBC" w14:textId="1FB05031"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Germany and the UK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employ state-of-the-art technologies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provide a high level of versatility in the process of conducting business. An important fact to mention is that Germany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demonstrate a significant level of openness towards the application of blockchain technologies in business (Xu et al. 2022). However, the usage of the above is quite restricted in the context of the UK, making BMW experience a significant level of technological advantage in the case of Germany. Both the above countries have portrayed significant levels of efforts towards the incorporation of big data technologies to attract companies.   </w:t>
      </w:r>
    </w:p>
    <w:p w14:paraId="729A8AF1"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Legal</w:t>
      </w:r>
    </w:p>
    <w:p w14:paraId="2DD126CE" w14:textId="5D23FD5B"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BMW is required to address a wide range of legal concerns that exist both in the cases of the UK and Germany for conducting business. The key legal framework that exists within the UK is associated with "</w:t>
      </w:r>
      <w:r w:rsidR="00C52D93">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Companies Act 2006" as well as the "Consumer Protection Act 2015" (Legislation, 2023). On the other hand, the main legal principles of Germany are associated with "Corporate Income Tax Modernization Act 2023" and "German Stock Corporation Act 1965". The above laws are integral for BMW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ensure legal compliance with its business operations booths in the context of the UK and Germany.        </w:t>
      </w:r>
    </w:p>
    <w:p w14:paraId="20466D13" w14:textId="77777777" w:rsidR="000B37CB" w:rsidRDefault="000B37CB" w:rsidP="00614D55">
      <w:pPr>
        <w:jc w:val="both"/>
        <w:rPr>
          <w:rFonts w:ascii="Times New Roman" w:hAnsi="Times New Roman" w:cs="Times New Roman"/>
          <w:sz w:val="28"/>
          <w:szCs w:val="28"/>
          <w:lang w:val="en-GB"/>
        </w:rPr>
      </w:pPr>
      <w:bookmarkStart w:id="7" w:name="_Toc141971338"/>
      <w:bookmarkStart w:id="8" w:name="_Toc141983010"/>
    </w:p>
    <w:p w14:paraId="26B0C42E" w14:textId="77777777" w:rsidR="0030366C" w:rsidRDefault="0030366C" w:rsidP="00614D55">
      <w:pPr>
        <w:jc w:val="both"/>
        <w:rPr>
          <w:rFonts w:ascii="Times New Roman" w:hAnsi="Times New Roman" w:cs="Times New Roman"/>
          <w:sz w:val="28"/>
          <w:szCs w:val="28"/>
          <w:lang w:val="en-GB"/>
        </w:rPr>
      </w:pPr>
    </w:p>
    <w:p w14:paraId="1E1447FA" w14:textId="77777777" w:rsidR="0030366C" w:rsidRDefault="0030366C" w:rsidP="00614D55">
      <w:pPr>
        <w:jc w:val="both"/>
        <w:rPr>
          <w:rFonts w:ascii="Algerian" w:hAnsi="Algerian" w:cs="Times New Roman"/>
          <w:sz w:val="28"/>
          <w:szCs w:val="28"/>
          <w:lang w:val="en-GB"/>
        </w:rPr>
      </w:pPr>
    </w:p>
    <w:p w14:paraId="7B76426E" w14:textId="77777777" w:rsidR="00A73FCE" w:rsidRDefault="00A73FCE" w:rsidP="00614D55">
      <w:pPr>
        <w:jc w:val="both"/>
        <w:rPr>
          <w:rFonts w:ascii="Algerian" w:hAnsi="Algerian" w:cs="Times New Roman"/>
          <w:sz w:val="28"/>
          <w:szCs w:val="28"/>
          <w:lang w:val="en-GB"/>
        </w:rPr>
      </w:pPr>
    </w:p>
    <w:p w14:paraId="1042FF91" w14:textId="77777777" w:rsidR="00E046F0" w:rsidRDefault="00E046F0" w:rsidP="00614D55">
      <w:pPr>
        <w:jc w:val="both"/>
        <w:rPr>
          <w:rFonts w:ascii="Algerian" w:hAnsi="Algerian" w:cs="Times New Roman"/>
          <w:sz w:val="28"/>
          <w:szCs w:val="28"/>
          <w:lang w:val="en-GB"/>
        </w:rPr>
      </w:pPr>
    </w:p>
    <w:p w14:paraId="11C27471" w14:textId="77777777" w:rsidR="00E046F0" w:rsidRDefault="00E046F0" w:rsidP="00614D55">
      <w:pPr>
        <w:jc w:val="both"/>
        <w:rPr>
          <w:rFonts w:ascii="Algerian" w:hAnsi="Algerian" w:cs="Times New Roman"/>
          <w:sz w:val="28"/>
          <w:szCs w:val="28"/>
          <w:lang w:val="en-GB"/>
        </w:rPr>
      </w:pPr>
    </w:p>
    <w:p w14:paraId="6AA35F4C" w14:textId="77777777" w:rsidR="00E046F0" w:rsidRDefault="00E046F0" w:rsidP="00614D55">
      <w:pPr>
        <w:jc w:val="both"/>
        <w:rPr>
          <w:rFonts w:ascii="Algerian" w:hAnsi="Algerian" w:cs="Times New Roman"/>
          <w:sz w:val="28"/>
          <w:szCs w:val="28"/>
          <w:lang w:val="en-GB"/>
        </w:rPr>
      </w:pPr>
    </w:p>
    <w:p w14:paraId="257C5AA0" w14:textId="77777777" w:rsidR="004D6C14" w:rsidRDefault="004D6C14" w:rsidP="00614D55">
      <w:pPr>
        <w:jc w:val="both"/>
        <w:rPr>
          <w:rFonts w:ascii="Algerian" w:hAnsi="Algerian" w:cs="Times New Roman"/>
          <w:sz w:val="28"/>
          <w:szCs w:val="28"/>
          <w:lang w:val="en-GB"/>
        </w:rPr>
      </w:pPr>
    </w:p>
    <w:p w14:paraId="4BCA6C00" w14:textId="071E0397" w:rsidR="00614D55" w:rsidRPr="000B37CB" w:rsidRDefault="00614D55" w:rsidP="00614D55">
      <w:pPr>
        <w:jc w:val="both"/>
        <w:rPr>
          <w:rFonts w:ascii="Algerian" w:hAnsi="Algerian" w:cs="Times New Roman"/>
          <w:sz w:val="28"/>
          <w:szCs w:val="28"/>
          <w:lang w:val="en-GB"/>
        </w:rPr>
      </w:pPr>
      <w:r w:rsidRPr="000B37CB">
        <w:rPr>
          <w:rFonts w:ascii="Algerian" w:hAnsi="Algerian" w:cs="Times New Roman"/>
          <w:sz w:val="28"/>
          <w:szCs w:val="28"/>
          <w:lang w:val="en-GB"/>
        </w:rPr>
        <w:lastRenderedPageBreak/>
        <w:t xml:space="preserve">Hofstede’s Module on the </w:t>
      </w:r>
      <w:r w:rsidRPr="000B37CB">
        <w:rPr>
          <w:rFonts w:ascii="Algerian" w:hAnsi="Algerian" w:cs="Times New Roman"/>
          <w:sz w:val="28"/>
          <w:szCs w:val="28"/>
        </w:rPr>
        <w:t>cultural</w:t>
      </w:r>
      <w:r w:rsidRPr="000B37CB">
        <w:rPr>
          <w:rFonts w:ascii="Algerian" w:hAnsi="Algerian" w:cs="Times New Roman"/>
          <w:sz w:val="28"/>
          <w:szCs w:val="28"/>
          <w:lang w:val="en-GB"/>
        </w:rPr>
        <w:t xml:space="preserve"> dimension</w:t>
      </w:r>
      <w:bookmarkEnd w:id="7"/>
      <w:bookmarkEnd w:id="8"/>
    </w:p>
    <w:p w14:paraId="0692ED02" w14:textId="7AD6E8E6" w:rsidR="004C387D" w:rsidRPr="00614D55" w:rsidRDefault="004C387D" w:rsidP="004C387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Figure 2: Hofstede's cultural dimensions in the UK and Germany </w:t>
      </w:r>
    </w:p>
    <w:p w14:paraId="2F9E1A90" w14:textId="055E167B" w:rsidR="00614D55" w:rsidRPr="00614D55" w:rsidRDefault="004C387D" w:rsidP="00614D55">
      <w:pPr>
        <w:jc w:val="both"/>
        <w:rPr>
          <w:rFonts w:ascii="Times New Roman" w:eastAsia="Times New Roman" w:hAnsi="Times New Roman" w:cs="Times New Roman"/>
          <w:b/>
          <w:sz w:val="28"/>
          <w:szCs w:val="28"/>
          <w:lang w:val="en-GB"/>
        </w:rPr>
      </w:pPr>
      <w:r>
        <w:rPr>
          <w:rFonts w:ascii="Times New Roman" w:hAnsi="Times New Roman" w:cs="Times New Roman"/>
          <w:sz w:val="28"/>
          <w:szCs w:val="28"/>
          <w:lang w:val="en-GB"/>
        </w:rPr>
        <w:tab/>
      </w:r>
      <w:r w:rsidR="00614D55" w:rsidRPr="00614D55">
        <w:rPr>
          <w:rFonts w:ascii="Times New Roman" w:eastAsia="Times New Roman" w:hAnsi="Times New Roman" w:cs="Times New Roman"/>
          <w:b/>
          <w:noProof/>
          <w:sz w:val="28"/>
          <w:szCs w:val="28"/>
          <w:lang w:eastAsia="en-IN"/>
        </w:rPr>
        <w:drawing>
          <wp:inline distT="114300" distB="114300" distL="114300" distR="114300" wp14:anchorId="7C36950C" wp14:editId="5500EBFD">
            <wp:extent cx="5734050" cy="3247095"/>
            <wp:effectExtent l="19050" t="1905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1"/>
                    <a:stretch>
                      <a:fillRect/>
                    </a:stretch>
                  </pic:blipFill>
                  <pic:spPr>
                    <a:xfrm>
                      <a:off x="0" y="0"/>
                      <a:ext cx="5734050" cy="3247095"/>
                    </a:xfrm>
                    <a:prstGeom prst="rect">
                      <a:avLst/>
                    </a:prstGeom>
                    <a:ln>
                      <a:solidFill>
                        <a:schemeClr val="tx1"/>
                      </a:solidFill>
                    </a:ln>
                  </pic:spPr>
                </pic:pic>
              </a:graphicData>
            </a:graphic>
          </wp:inline>
        </w:drawing>
      </w:r>
    </w:p>
    <w:p w14:paraId="10D07CCC" w14:textId="4D16F600" w:rsidR="00614D55" w:rsidRPr="004C387D" w:rsidRDefault="004C387D"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614D55" w:rsidRPr="004C387D">
        <w:rPr>
          <w:rFonts w:ascii="Times New Roman" w:eastAsia="Times New Roman" w:hAnsi="Times New Roman" w:cs="Times New Roman"/>
          <w:b/>
          <w:bCs/>
          <w:sz w:val="28"/>
          <w:szCs w:val="28"/>
          <w:lang w:val="en-GB"/>
        </w:rPr>
        <w:t>(Source: Hofstede-insights, 2023)</w:t>
      </w:r>
    </w:p>
    <w:p w14:paraId="29505D93"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Power distance</w:t>
      </w:r>
    </w:p>
    <w:p w14:paraId="0B22A47A" w14:textId="49D04941"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Power distance is associated with that factor which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measure the extent to which less influential members of the society feel that power is unequally distributed. The UK and Germany are equally matched at 35, which implies that in both countries the working class strongly rejects </w:t>
      </w:r>
      <w:r w:rsidR="00C52D93">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increasing power of the government and other elites (Hofstede-insights, 2023). Therefore, both countries portray a strong democratically organised society </w:t>
      </w:r>
      <w:r w:rsidR="00C52D93">
        <w:rPr>
          <w:rFonts w:ascii="Times New Roman" w:eastAsia="Times New Roman" w:hAnsi="Times New Roman" w:cs="Times New Roman"/>
          <w:sz w:val="28"/>
          <w:szCs w:val="28"/>
          <w:lang w:val="en-GB"/>
        </w:rPr>
        <w:t>effectively</w:t>
      </w:r>
      <w:r w:rsidRPr="00614D55">
        <w:rPr>
          <w:rFonts w:ascii="Times New Roman" w:eastAsia="Times New Roman" w:hAnsi="Times New Roman" w:cs="Times New Roman"/>
          <w:sz w:val="28"/>
          <w:szCs w:val="28"/>
          <w:lang w:val="en-GB"/>
        </w:rPr>
        <w:t xml:space="preserve">. </w:t>
      </w:r>
    </w:p>
    <w:p w14:paraId="4B0C8827"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Individualism </w:t>
      </w:r>
    </w:p>
    <w:p w14:paraId="3AD023F9" w14:textId="77777777"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individualism factor represents the amount of focus that is placed by its citizens on the achievement of personal desires and goals. An important fact to be mentioned is that the level of individualism is significantly high in the UK at 89, while that of Germany is at 67 (Hofstede-insights, 2023). The above implies that there is a strong emphasis on traditional families and communities in Germany in comparison to that in the UK. </w:t>
      </w:r>
    </w:p>
    <w:p w14:paraId="5E00DF32"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Masculinity</w:t>
      </w:r>
    </w:p>
    <w:p w14:paraId="627F75E7" w14:textId="3005E513"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masculinity factor determines the extent to which any given society is driven towards competitiveness and ensuring </w:t>
      </w:r>
      <w:r w:rsidR="00C52D93">
        <w:rPr>
          <w:rFonts w:ascii="Times New Roman" w:eastAsia="Times New Roman" w:hAnsi="Times New Roman" w:cs="Times New Roman"/>
          <w:sz w:val="28"/>
          <w:szCs w:val="28"/>
          <w:lang w:val="en-GB"/>
        </w:rPr>
        <w:t xml:space="preserve">the </w:t>
      </w:r>
      <w:r w:rsidRPr="00614D55">
        <w:rPr>
          <w:rFonts w:ascii="Times New Roman" w:eastAsia="Times New Roman" w:hAnsi="Times New Roman" w:cs="Times New Roman"/>
          <w:sz w:val="28"/>
          <w:szCs w:val="28"/>
          <w:lang w:val="en-GB"/>
        </w:rPr>
        <w:t xml:space="preserve">achievement of material successes. </w:t>
      </w:r>
      <w:r w:rsidR="00C52D93">
        <w:rPr>
          <w:rFonts w:ascii="Times New Roman" w:eastAsia="Times New Roman" w:hAnsi="Times New Roman" w:cs="Times New Roman"/>
          <w:sz w:val="28"/>
          <w:szCs w:val="28"/>
          <w:lang w:val="en-GB"/>
        </w:rPr>
        <w:t>The majority</w:t>
      </w:r>
      <w:r w:rsidRPr="00614D55">
        <w:rPr>
          <w:rFonts w:ascii="Times New Roman" w:eastAsia="Times New Roman" w:hAnsi="Times New Roman" w:cs="Times New Roman"/>
          <w:sz w:val="28"/>
          <w:szCs w:val="28"/>
          <w:lang w:val="en-GB"/>
        </w:rPr>
        <w:t xml:space="preserve"> of the individuals in both the above countries portray a desire to demonstrate optimal performance to satisfy ambitions of high recognition (Ionescu et al. 2020). The UK and Germany are also evenly matched in terms of masculinity level at 65, which demonstrates a tendency in both countries to achieve personal success. </w:t>
      </w:r>
    </w:p>
    <w:p w14:paraId="5F229D34" w14:textId="77777777" w:rsidR="004C387D" w:rsidRDefault="004C387D" w:rsidP="00614D55">
      <w:pPr>
        <w:jc w:val="both"/>
        <w:rPr>
          <w:rFonts w:ascii="Times New Roman" w:eastAsia="Times New Roman" w:hAnsi="Times New Roman" w:cs="Times New Roman"/>
          <w:b/>
          <w:sz w:val="28"/>
          <w:szCs w:val="28"/>
          <w:lang w:val="en-GB"/>
        </w:rPr>
      </w:pPr>
    </w:p>
    <w:p w14:paraId="65C328D8" w14:textId="77777777" w:rsidR="004C387D" w:rsidRDefault="004C387D" w:rsidP="00614D55">
      <w:pPr>
        <w:jc w:val="both"/>
        <w:rPr>
          <w:rFonts w:ascii="Times New Roman" w:eastAsia="Times New Roman" w:hAnsi="Times New Roman" w:cs="Times New Roman"/>
          <w:b/>
          <w:sz w:val="28"/>
          <w:szCs w:val="28"/>
          <w:lang w:val="en-GB"/>
        </w:rPr>
      </w:pPr>
    </w:p>
    <w:p w14:paraId="4EDAF89B" w14:textId="4DF5B23A"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lastRenderedPageBreak/>
        <w:t>Uncertainty avoidance</w:t>
      </w:r>
    </w:p>
    <w:p w14:paraId="41803C68" w14:textId="0BAB9E85" w:rsidR="00614D55" w:rsidRPr="00614D55" w:rsidRDefault="008004F7" w:rsidP="00614D55">
      <w:pPr>
        <w:jc w:val="both"/>
        <w:rPr>
          <w:rFonts w:ascii="Times New Roman" w:eastAsia="Times New Roman" w:hAnsi="Times New Roman" w:cs="Times New Roman"/>
          <w:sz w:val="28"/>
          <w:szCs w:val="28"/>
          <w:lang w:val="en-GB"/>
        </w:rPr>
      </w:pPr>
      <w:r w:rsidRPr="008004F7">
        <w:rPr>
          <w:rFonts w:ascii="Times New Roman" w:eastAsia="Times New Roman" w:hAnsi="Times New Roman" w:cs="Times New Roman"/>
          <w:sz w:val="28"/>
          <w:szCs w:val="28"/>
          <w:lang w:val="en-GB"/>
        </w:rPr>
        <w:t xml:space="preserve">The index of uncertainty avoidance indicates how willing a culture is to accept the notion that the future is unpredictable and depicts unknown outcomes. </w:t>
      </w:r>
      <w:r w:rsidR="00614D55" w:rsidRPr="00614D55">
        <w:rPr>
          <w:rFonts w:ascii="Times New Roman" w:eastAsia="Times New Roman" w:hAnsi="Times New Roman" w:cs="Times New Roman"/>
          <w:sz w:val="28"/>
          <w:szCs w:val="28"/>
          <w:lang w:val="en-GB"/>
        </w:rPr>
        <w:t xml:space="preserve">The uncertainty avoidance index in Germany is massively higher at 65 in comparison to that in the UK at 35 (Hofstede-insights, 2023). The above implies that UK citizens are much more satisfied in comparison to Germany about now knowing potential events in future.    </w:t>
      </w:r>
    </w:p>
    <w:p w14:paraId="6F9A4369"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Long term orientation</w:t>
      </w:r>
    </w:p>
    <w:p w14:paraId="0C1906FD" w14:textId="3044149F"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sz w:val="28"/>
          <w:szCs w:val="28"/>
          <w:lang w:val="en-GB"/>
        </w:rPr>
        <w:t xml:space="preserve">The factor of long-term orientation refers to the process by which a given society </w:t>
      </w:r>
      <w:r w:rsidR="00C52D93">
        <w:rPr>
          <w:rFonts w:ascii="Times New Roman" w:eastAsia="Times New Roman" w:hAnsi="Times New Roman" w:cs="Times New Roman"/>
          <w:sz w:val="28"/>
          <w:szCs w:val="28"/>
          <w:lang w:val="en-GB"/>
        </w:rPr>
        <w:t>can</w:t>
      </w:r>
      <w:r w:rsidRPr="00614D55">
        <w:rPr>
          <w:rFonts w:ascii="Times New Roman" w:eastAsia="Times New Roman" w:hAnsi="Times New Roman" w:cs="Times New Roman"/>
          <w:sz w:val="28"/>
          <w:szCs w:val="28"/>
          <w:lang w:val="en-GB"/>
        </w:rPr>
        <w:t xml:space="preserve"> maintain its connection with its history while ensuring progress in future. Germany has employed a significant level of effort for the price of maintaining relations with its history and past achievements in comparison to the UK (Schult et al. 2022). The above is evident in the long-term orientation score of 83, while that of the UK is currently at 51.    </w:t>
      </w:r>
    </w:p>
    <w:p w14:paraId="372DC47E"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Indulgence</w:t>
      </w:r>
    </w:p>
    <w:p w14:paraId="71D7F288" w14:textId="2536E4EC"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Indulgence refers to the extent to which individuals within a given society go </w:t>
      </w:r>
      <w:r w:rsidR="00C52D93">
        <w:rPr>
          <w:rFonts w:ascii="Times New Roman" w:eastAsia="Times New Roman" w:hAnsi="Times New Roman" w:cs="Times New Roman"/>
          <w:sz w:val="28"/>
          <w:szCs w:val="28"/>
          <w:lang w:val="en-GB"/>
        </w:rPr>
        <w:t>to</w:t>
      </w:r>
      <w:r w:rsidRPr="00614D55">
        <w:rPr>
          <w:rFonts w:ascii="Times New Roman" w:eastAsia="Times New Roman" w:hAnsi="Times New Roman" w:cs="Times New Roman"/>
          <w:sz w:val="28"/>
          <w:szCs w:val="28"/>
          <w:lang w:val="en-GB"/>
        </w:rPr>
        <w:t xml:space="preserve"> achieve their likings and wishes. An important fact to be mentioned is the fact that German society places a significant level of importance on personal discipline and hard work (Fischer and Mohrman, 2021). Therefore, the indulgence level within German society is comparatively low at 40, while that within the UK can be attributed to being much higher at 69.</w:t>
      </w:r>
    </w:p>
    <w:p w14:paraId="048046AB" w14:textId="77777777" w:rsidR="00614D55" w:rsidRPr="00614D55" w:rsidRDefault="00614D55" w:rsidP="00614D55">
      <w:pPr>
        <w:jc w:val="both"/>
        <w:rPr>
          <w:rFonts w:ascii="Times New Roman" w:hAnsi="Times New Roman" w:cs="Times New Roman"/>
          <w:sz w:val="28"/>
          <w:szCs w:val="28"/>
          <w:lang w:val="en-GB"/>
        </w:rPr>
      </w:pPr>
      <w:bookmarkStart w:id="9" w:name="_Toc141971339"/>
      <w:bookmarkStart w:id="10" w:name="_Toc141983011"/>
      <w:r w:rsidRPr="00614D55">
        <w:rPr>
          <w:rFonts w:ascii="Times New Roman" w:hAnsi="Times New Roman" w:cs="Times New Roman"/>
          <w:sz w:val="28"/>
          <w:szCs w:val="28"/>
          <w:lang w:val="en-GB"/>
        </w:rPr>
        <w:t>Advantages and disadvantages of the Hofstede model</w:t>
      </w:r>
      <w:bookmarkEnd w:id="9"/>
      <w:bookmarkEnd w:id="10"/>
      <w:r w:rsidRPr="00614D55">
        <w:rPr>
          <w:rFonts w:ascii="Times New Roman" w:hAnsi="Times New Roman" w:cs="Times New Roman"/>
          <w:sz w:val="28"/>
          <w:szCs w:val="28"/>
          <w:lang w:val="en-GB"/>
        </w:rPr>
        <w:t xml:space="preserve"> </w:t>
      </w:r>
    </w:p>
    <w:p w14:paraId="4823B9F4"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Advantages of the Hofstede model</w:t>
      </w:r>
    </w:p>
    <w:p w14:paraId="1DA1A973" w14:textId="77777777" w:rsidR="00614D55" w:rsidRPr="001F19F3" w:rsidRDefault="00614D55" w:rsidP="000B37CB">
      <w:pPr>
        <w:pStyle w:val="ListParagraph"/>
        <w:numPr>
          <w:ilvl w:val="0"/>
          <w:numId w:val="21"/>
        </w:numPr>
        <w:jc w:val="both"/>
        <w:rPr>
          <w:rFonts w:ascii="Times New Roman" w:eastAsia="Times New Roman" w:hAnsi="Times New Roman" w:cs="Times New Roman"/>
          <w:b/>
          <w:sz w:val="28"/>
          <w:szCs w:val="28"/>
          <w:lang w:val="en-GB"/>
        </w:rPr>
      </w:pPr>
      <w:r w:rsidRPr="001F19F3">
        <w:rPr>
          <w:rFonts w:ascii="Times New Roman" w:eastAsia="Times New Roman" w:hAnsi="Times New Roman" w:cs="Times New Roman"/>
          <w:sz w:val="28"/>
          <w:szCs w:val="28"/>
          <w:lang w:val="en-GB"/>
        </w:rPr>
        <w:t xml:space="preserve">Provide meaningful insights into deep-rooted cultures in various countries </w:t>
      </w:r>
    </w:p>
    <w:p w14:paraId="5DEE5227" w14:textId="77777777" w:rsidR="00614D55" w:rsidRPr="000B37CB" w:rsidRDefault="00614D55" w:rsidP="000B37CB">
      <w:pPr>
        <w:pStyle w:val="ListParagraph"/>
        <w:numPr>
          <w:ilvl w:val="0"/>
          <w:numId w:val="21"/>
        </w:numPr>
        <w:jc w:val="both"/>
        <w:rPr>
          <w:rFonts w:ascii="Times New Roman" w:eastAsia="Times New Roman" w:hAnsi="Times New Roman" w:cs="Times New Roman"/>
          <w:b/>
          <w:sz w:val="28"/>
          <w:szCs w:val="28"/>
          <w:lang w:val="en-GB"/>
        </w:rPr>
      </w:pPr>
      <w:r w:rsidRPr="000B37CB">
        <w:rPr>
          <w:rFonts w:ascii="Times New Roman" w:eastAsia="Times New Roman" w:hAnsi="Times New Roman" w:cs="Times New Roman"/>
          <w:sz w:val="28"/>
          <w:szCs w:val="28"/>
          <w:lang w:val="en-GB"/>
        </w:rPr>
        <w:t>Produces a detailed picture of the key characteristics portrayed by the consumers in the country</w:t>
      </w:r>
    </w:p>
    <w:p w14:paraId="1AD296E9" w14:textId="77777777" w:rsidR="00614D55" w:rsidRPr="000B37CB" w:rsidRDefault="00614D55" w:rsidP="000B37CB">
      <w:pPr>
        <w:pStyle w:val="ListParagraph"/>
        <w:numPr>
          <w:ilvl w:val="0"/>
          <w:numId w:val="21"/>
        </w:numPr>
        <w:jc w:val="both"/>
        <w:rPr>
          <w:rFonts w:ascii="Times New Roman" w:eastAsia="Times New Roman" w:hAnsi="Times New Roman" w:cs="Times New Roman"/>
          <w:b/>
          <w:sz w:val="28"/>
          <w:szCs w:val="28"/>
          <w:lang w:val="en-GB"/>
        </w:rPr>
      </w:pPr>
      <w:r w:rsidRPr="000B37CB">
        <w:rPr>
          <w:rFonts w:ascii="Times New Roman" w:eastAsia="Times New Roman" w:hAnsi="Times New Roman" w:cs="Times New Roman"/>
          <w:sz w:val="28"/>
          <w:szCs w:val="28"/>
          <w:lang w:val="en-GB"/>
        </w:rPr>
        <w:t xml:space="preserve">Reflects the attitudes of the general population towards external influences and new business ventures  </w:t>
      </w:r>
    </w:p>
    <w:p w14:paraId="1BF41BF9"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Disadvantages of the Hofstede model </w:t>
      </w:r>
    </w:p>
    <w:p w14:paraId="7EE1E330" w14:textId="77777777" w:rsidR="00614D55" w:rsidRPr="000B37CB" w:rsidRDefault="00614D55" w:rsidP="000B37CB">
      <w:pPr>
        <w:pStyle w:val="ListParagraph"/>
        <w:numPr>
          <w:ilvl w:val="0"/>
          <w:numId w:val="22"/>
        </w:numPr>
        <w:jc w:val="both"/>
        <w:rPr>
          <w:rFonts w:ascii="Times New Roman" w:eastAsia="Times New Roman" w:hAnsi="Times New Roman" w:cs="Times New Roman"/>
          <w:sz w:val="28"/>
          <w:szCs w:val="28"/>
          <w:lang w:val="en-GB"/>
        </w:rPr>
      </w:pPr>
      <w:r w:rsidRPr="000B37CB">
        <w:rPr>
          <w:rFonts w:ascii="Times New Roman" w:eastAsia="Times New Roman" w:hAnsi="Times New Roman" w:cs="Times New Roman"/>
          <w:sz w:val="28"/>
          <w:szCs w:val="28"/>
          <w:lang w:val="en-GB"/>
        </w:rPr>
        <w:t xml:space="preserve">Lack of focus towards the psychological sphere of the consumers in the country </w:t>
      </w:r>
    </w:p>
    <w:p w14:paraId="3AD5B06F" w14:textId="45F8ECED" w:rsidR="00614D55" w:rsidRPr="000B37CB" w:rsidRDefault="00614D55" w:rsidP="000B37CB">
      <w:pPr>
        <w:pStyle w:val="ListParagraph"/>
        <w:numPr>
          <w:ilvl w:val="0"/>
          <w:numId w:val="22"/>
        </w:numPr>
        <w:jc w:val="both"/>
        <w:rPr>
          <w:rFonts w:ascii="Times New Roman" w:eastAsia="Times New Roman" w:hAnsi="Times New Roman" w:cs="Times New Roman"/>
          <w:sz w:val="28"/>
          <w:szCs w:val="28"/>
          <w:lang w:val="en-GB"/>
        </w:rPr>
      </w:pPr>
      <w:r w:rsidRPr="000B37CB">
        <w:rPr>
          <w:rFonts w:ascii="Times New Roman" w:eastAsia="Times New Roman" w:hAnsi="Times New Roman" w:cs="Times New Roman"/>
          <w:sz w:val="28"/>
          <w:szCs w:val="28"/>
          <w:lang w:val="en-GB"/>
        </w:rPr>
        <w:t xml:space="preserve">Inability to address recent events during </w:t>
      </w:r>
      <w:r w:rsidR="00C52D93" w:rsidRPr="000B37CB">
        <w:rPr>
          <w:rFonts w:ascii="Times New Roman" w:eastAsia="Times New Roman" w:hAnsi="Times New Roman" w:cs="Times New Roman"/>
          <w:sz w:val="28"/>
          <w:szCs w:val="28"/>
          <w:lang w:val="en-GB"/>
        </w:rPr>
        <w:t xml:space="preserve">the </w:t>
      </w:r>
      <w:r w:rsidRPr="000B37CB">
        <w:rPr>
          <w:rFonts w:ascii="Times New Roman" w:eastAsia="Times New Roman" w:hAnsi="Times New Roman" w:cs="Times New Roman"/>
          <w:sz w:val="28"/>
          <w:szCs w:val="28"/>
          <w:lang w:val="en-GB"/>
        </w:rPr>
        <w:t xml:space="preserve">evaluation of societal behaviour in the larger context </w:t>
      </w:r>
    </w:p>
    <w:p w14:paraId="32DE5FE0" w14:textId="7717FD02" w:rsidR="00614D55" w:rsidRPr="000B37CB" w:rsidRDefault="00614D55" w:rsidP="000B37CB">
      <w:pPr>
        <w:pStyle w:val="ListParagraph"/>
        <w:numPr>
          <w:ilvl w:val="0"/>
          <w:numId w:val="22"/>
        </w:numPr>
        <w:jc w:val="both"/>
        <w:rPr>
          <w:rFonts w:ascii="Times New Roman" w:eastAsia="Times New Roman" w:hAnsi="Times New Roman" w:cs="Times New Roman"/>
          <w:sz w:val="28"/>
          <w:szCs w:val="28"/>
          <w:lang w:val="en-GB"/>
        </w:rPr>
      </w:pPr>
      <w:r w:rsidRPr="000B37CB">
        <w:rPr>
          <w:rFonts w:ascii="Times New Roman" w:eastAsia="Times New Roman" w:hAnsi="Times New Roman" w:cs="Times New Roman"/>
          <w:sz w:val="28"/>
          <w:szCs w:val="28"/>
          <w:lang w:val="en-GB"/>
        </w:rPr>
        <w:t xml:space="preserve">Faces difficulty in predicting changes in cultural attributes </w:t>
      </w:r>
      <w:r w:rsidR="00C52D93" w:rsidRPr="000B37CB">
        <w:rPr>
          <w:rFonts w:ascii="Times New Roman" w:eastAsia="Times New Roman" w:hAnsi="Times New Roman" w:cs="Times New Roman"/>
          <w:sz w:val="28"/>
          <w:szCs w:val="28"/>
          <w:lang w:val="en-GB"/>
        </w:rPr>
        <w:t>over time</w:t>
      </w:r>
      <w:r w:rsidRPr="000B37CB">
        <w:rPr>
          <w:rFonts w:ascii="Times New Roman" w:eastAsia="Times New Roman" w:hAnsi="Times New Roman" w:cs="Times New Roman"/>
          <w:sz w:val="28"/>
          <w:szCs w:val="28"/>
          <w:lang w:val="en-GB"/>
        </w:rPr>
        <w:t xml:space="preserve"> </w:t>
      </w:r>
    </w:p>
    <w:p w14:paraId="1810EE24" w14:textId="77777777" w:rsidR="00614D55" w:rsidRPr="000B37CB" w:rsidRDefault="00614D55" w:rsidP="000B37CB">
      <w:pPr>
        <w:pStyle w:val="ListParagraph"/>
        <w:numPr>
          <w:ilvl w:val="0"/>
          <w:numId w:val="22"/>
        </w:numPr>
        <w:jc w:val="both"/>
        <w:rPr>
          <w:rFonts w:ascii="Times New Roman" w:hAnsi="Times New Roman" w:cs="Times New Roman"/>
          <w:sz w:val="28"/>
          <w:szCs w:val="28"/>
          <w:lang w:val="en-GB"/>
        </w:rPr>
      </w:pPr>
      <w:bookmarkStart w:id="11" w:name="_Toc141971340"/>
      <w:bookmarkStart w:id="12" w:name="_Toc141983012"/>
      <w:r w:rsidRPr="000B37CB">
        <w:rPr>
          <w:rFonts w:ascii="Times New Roman" w:hAnsi="Times New Roman" w:cs="Times New Roman"/>
          <w:sz w:val="28"/>
          <w:szCs w:val="28"/>
          <w:lang w:val="en-GB"/>
        </w:rPr>
        <w:t>Analysis of industry attractiveness for the company in two markets</w:t>
      </w:r>
      <w:bookmarkEnd w:id="11"/>
      <w:bookmarkEnd w:id="12"/>
    </w:p>
    <w:p w14:paraId="5C8CA5C8" w14:textId="77777777" w:rsidR="00614D55" w:rsidRPr="000B37CB" w:rsidRDefault="00614D55" w:rsidP="000B37CB">
      <w:pPr>
        <w:pStyle w:val="ListParagraph"/>
        <w:numPr>
          <w:ilvl w:val="0"/>
          <w:numId w:val="22"/>
        </w:numPr>
        <w:jc w:val="both"/>
        <w:rPr>
          <w:rFonts w:ascii="Times New Roman" w:hAnsi="Times New Roman" w:cs="Times New Roman"/>
          <w:sz w:val="28"/>
          <w:szCs w:val="28"/>
          <w:lang w:val="en-GB"/>
        </w:rPr>
      </w:pPr>
      <w:bookmarkStart w:id="13" w:name="_Toc141971341"/>
      <w:bookmarkStart w:id="14" w:name="_Toc141983013"/>
      <w:r w:rsidRPr="000B37CB">
        <w:rPr>
          <w:rFonts w:ascii="Times New Roman" w:hAnsi="Times New Roman" w:cs="Times New Roman"/>
          <w:sz w:val="28"/>
          <w:szCs w:val="28"/>
          <w:lang w:val="en-GB"/>
        </w:rPr>
        <w:t>Porter’s five forces</w:t>
      </w:r>
      <w:bookmarkEnd w:id="13"/>
      <w:bookmarkEnd w:id="14"/>
      <w:r w:rsidRPr="000B37CB">
        <w:rPr>
          <w:rFonts w:ascii="Times New Roman" w:hAnsi="Times New Roman" w:cs="Times New Roman"/>
          <w:sz w:val="28"/>
          <w:szCs w:val="28"/>
          <w:lang w:val="en-GB"/>
        </w:rPr>
        <w:t xml:space="preserve"> </w:t>
      </w:r>
    </w:p>
    <w:p w14:paraId="40FF6517" w14:textId="77777777" w:rsidR="00124E0B" w:rsidRDefault="00124E0B" w:rsidP="00614D55">
      <w:pPr>
        <w:jc w:val="both"/>
        <w:rPr>
          <w:rFonts w:ascii="Algerian" w:eastAsia="Times New Roman" w:hAnsi="Algerian" w:cs="Times New Roman"/>
          <w:bCs/>
          <w:sz w:val="36"/>
          <w:szCs w:val="36"/>
          <w:lang w:val="en-GB"/>
        </w:rPr>
      </w:pPr>
    </w:p>
    <w:p w14:paraId="4AF7E900" w14:textId="77777777" w:rsidR="00124E0B" w:rsidRDefault="00124E0B" w:rsidP="00614D55">
      <w:pPr>
        <w:jc w:val="both"/>
        <w:rPr>
          <w:rFonts w:ascii="Algerian" w:eastAsia="Times New Roman" w:hAnsi="Algerian" w:cs="Times New Roman"/>
          <w:bCs/>
          <w:sz w:val="36"/>
          <w:szCs w:val="36"/>
          <w:lang w:val="en-GB"/>
        </w:rPr>
      </w:pPr>
    </w:p>
    <w:p w14:paraId="1C95B0EB" w14:textId="77777777" w:rsidR="00112410" w:rsidRDefault="00112410" w:rsidP="00614D55">
      <w:pPr>
        <w:jc w:val="both"/>
        <w:rPr>
          <w:rFonts w:ascii="Algerian" w:eastAsia="Times New Roman" w:hAnsi="Algerian" w:cs="Times New Roman"/>
          <w:bCs/>
          <w:sz w:val="36"/>
          <w:szCs w:val="36"/>
          <w:lang w:val="en-GB"/>
        </w:rPr>
      </w:pPr>
    </w:p>
    <w:p w14:paraId="05B54605" w14:textId="07E2A30C" w:rsidR="00124E0B" w:rsidRDefault="00B1324A" w:rsidP="00614D55">
      <w:pPr>
        <w:jc w:val="both"/>
        <w:rPr>
          <w:rFonts w:ascii="Algerian" w:eastAsia="Times New Roman" w:hAnsi="Algerian" w:cs="Times New Roman"/>
          <w:bCs/>
          <w:sz w:val="36"/>
          <w:szCs w:val="36"/>
          <w:lang w:val="en-GB"/>
        </w:rPr>
      </w:pPr>
      <w:r w:rsidRPr="00124E0B">
        <w:rPr>
          <w:rFonts w:ascii="Algerian" w:eastAsia="Times New Roman" w:hAnsi="Algerian" w:cs="Times New Roman"/>
          <w:bCs/>
          <w:sz w:val="36"/>
          <w:szCs w:val="36"/>
          <w:lang w:val="en-GB"/>
        </w:rPr>
        <w:lastRenderedPageBreak/>
        <w:t>PORTERS’S FIVE FORCES</w:t>
      </w:r>
    </w:p>
    <w:p w14:paraId="1AC0C72B" w14:textId="245317AB" w:rsidR="00614D55" w:rsidRPr="00ED65D0" w:rsidRDefault="00245AAE" w:rsidP="00614D55">
      <w:pPr>
        <w:jc w:val="both"/>
        <w:rPr>
          <w:rFonts w:ascii="Algerian" w:eastAsia="Times New Roman" w:hAnsi="Algerian" w:cs="Times New Roman"/>
          <w:bCs/>
          <w:sz w:val="36"/>
          <w:szCs w:val="36"/>
          <w:lang w:val="en-GB"/>
        </w:rPr>
      </w:pPr>
      <w:r w:rsidRPr="00ED65D0">
        <w:rPr>
          <w:rFonts w:ascii="Times New Roman" w:hAnsi="Times New Roman" w:cs="Times New Roman"/>
          <w:noProof/>
          <w:lang w:val="en-US"/>
        </w:rPr>
        <w:drawing>
          <wp:anchor distT="0" distB="0" distL="114300" distR="114300" simplePos="0" relativeHeight="251668480" behindDoc="0" locked="0" layoutInCell="1" allowOverlap="1" wp14:anchorId="686DE131" wp14:editId="713EA07D">
            <wp:simplePos x="0" y="0"/>
            <wp:positionH relativeFrom="margin">
              <wp:posOffset>-101600</wp:posOffset>
            </wp:positionH>
            <wp:positionV relativeFrom="paragraph">
              <wp:posOffset>53975</wp:posOffset>
            </wp:positionV>
            <wp:extent cx="2929255" cy="2703830"/>
            <wp:effectExtent l="0" t="0" r="4445" b="127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2">
                      <a:extLst>
                        <a:ext uri="{28A0092B-C50C-407E-A947-70E740481C1C}">
                          <a14:useLocalDpi xmlns:a14="http://schemas.microsoft.com/office/drawing/2010/main" val="0"/>
                        </a:ext>
                      </a:extLst>
                    </a:blip>
                    <a:srcRect l="14860" r="16209"/>
                    <a:stretch/>
                  </pic:blipFill>
                  <pic:spPr bwMode="auto">
                    <a:xfrm>
                      <a:off x="0" y="0"/>
                      <a:ext cx="2929255" cy="2703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4D55" w:rsidRPr="00ED65D0">
        <w:rPr>
          <w:rFonts w:ascii="Times New Roman" w:eastAsia="Times New Roman" w:hAnsi="Times New Roman" w:cs="Times New Roman"/>
          <w:b/>
          <w:sz w:val="28"/>
          <w:szCs w:val="28"/>
          <w:lang w:val="en-GB"/>
        </w:rPr>
        <w:t>Availability of substitutes</w:t>
      </w:r>
    </w:p>
    <w:p w14:paraId="74F7329A" w14:textId="53AED3D3" w:rsidR="00245AAE" w:rsidRPr="00ED65D0" w:rsidRDefault="00614D55" w:rsidP="00614D55">
      <w:pPr>
        <w:jc w:val="both"/>
        <w:rPr>
          <w:rFonts w:ascii="Times New Roman" w:eastAsia="Times New Roman" w:hAnsi="Times New Roman" w:cs="Times New Roman"/>
          <w:sz w:val="28"/>
          <w:szCs w:val="28"/>
          <w:lang w:val="en-GB"/>
        </w:rPr>
      </w:pPr>
      <w:r w:rsidRPr="00ED65D0">
        <w:rPr>
          <w:rFonts w:ascii="Times New Roman" w:eastAsia="Times New Roman" w:hAnsi="Times New Roman" w:cs="Times New Roman"/>
          <w:sz w:val="28"/>
          <w:szCs w:val="28"/>
          <w:lang w:val="en-GB"/>
        </w:rPr>
        <w:t xml:space="preserve">The availability of substitutes for automobile products is significantly </w:t>
      </w:r>
      <w:r w:rsidRPr="00ED65D0">
        <w:rPr>
          <w:rFonts w:ascii="Times New Roman" w:eastAsia="Times New Roman" w:hAnsi="Times New Roman" w:cs="Times New Roman"/>
          <w:b/>
          <w:sz w:val="28"/>
          <w:szCs w:val="28"/>
          <w:lang w:val="en-GB"/>
        </w:rPr>
        <w:t xml:space="preserve">high </w:t>
      </w:r>
      <w:r w:rsidRPr="00ED65D0">
        <w:rPr>
          <w:rFonts w:ascii="Times New Roman" w:eastAsia="Times New Roman" w:hAnsi="Times New Roman" w:cs="Times New Roman"/>
          <w:sz w:val="28"/>
          <w:szCs w:val="28"/>
          <w:lang w:val="en-GB"/>
        </w:rPr>
        <w:t xml:space="preserve">both in the case of the UK and Germany. </w:t>
      </w:r>
      <w:r w:rsidR="00212811" w:rsidRPr="00ED65D0">
        <w:rPr>
          <w:rFonts w:ascii="Times New Roman" w:eastAsia="Times New Roman" w:hAnsi="Times New Roman" w:cs="Times New Roman"/>
          <w:sz w:val="28"/>
          <w:szCs w:val="28"/>
          <w:lang w:val="en-GB"/>
        </w:rPr>
        <w:t>The presence of other German car makers such as Porsche, Mercedes, and Volvo, which operate in both the UK and Germany, demonstrates what has happened before</w:t>
      </w:r>
      <w:r w:rsidR="00212811" w:rsidRPr="00ED65D0">
        <w:rPr>
          <w:rFonts w:ascii="Times New Roman" w:eastAsia="Times New Roman" w:hAnsi="Times New Roman" w:cs="Times New Roman"/>
          <w:sz w:val="28"/>
          <w:szCs w:val="28"/>
          <w:lang w:val="en-GB"/>
        </w:rPr>
        <w:t xml:space="preserve"> </w:t>
      </w:r>
      <w:r w:rsidRPr="00ED65D0">
        <w:rPr>
          <w:rFonts w:ascii="Times New Roman" w:eastAsia="Times New Roman" w:hAnsi="Times New Roman" w:cs="Times New Roman"/>
          <w:sz w:val="28"/>
          <w:szCs w:val="28"/>
          <w:lang w:val="en-GB"/>
        </w:rPr>
        <w:t xml:space="preserve">(Felser and Wynn, 2023). </w:t>
      </w:r>
      <w:r w:rsidR="00ED65D0" w:rsidRPr="00ED65D0">
        <w:rPr>
          <w:rFonts w:ascii="Times New Roman" w:eastAsia="Times New Roman" w:hAnsi="Times New Roman" w:cs="Times New Roman"/>
          <w:sz w:val="28"/>
          <w:szCs w:val="28"/>
          <w:lang w:val="en-GB"/>
        </w:rPr>
        <w:t xml:space="preserve">On the reverse hand, British automobile businesses such as McLaren, Bentley, and Rolls Royce have an enormous impact in the UK and are also present in Germany.  </w:t>
      </w:r>
    </w:p>
    <w:p w14:paraId="70A58A78" w14:textId="2FCA0A3A"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  </w:t>
      </w:r>
    </w:p>
    <w:p w14:paraId="2EAB347B" w14:textId="7DEF100F" w:rsidR="00245AAE" w:rsidRDefault="00DC3C9E" w:rsidP="00614D55">
      <w:pPr>
        <w:jc w:val="both"/>
        <w:rPr>
          <w:rFonts w:ascii="Times New Roman" w:eastAsia="Times New Roman" w:hAnsi="Times New Roman" w:cs="Times New Roman"/>
          <w:b/>
          <w:sz w:val="28"/>
          <w:szCs w:val="28"/>
          <w:lang w:val="en-GB"/>
        </w:rPr>
      </w:pPr>
      <w:r>
        <w:rPr>
          <w:rFonts w:ascii="Times New Roman" w:hAnsi="Times New Roman" w:cs="Times New Roman"/>
          <w:color w:val="000000" w:themeColor="text1"/>
          <w:sz w:val="24"/>
          <w:szCs w:val="24"/>
          <w:lang w:val="en-US"/>
        </w:rPr>
        <w:tab/>
      </w:r>
      <w:r w:rsidRPr="00DC3C9E">
        <w:rPr>
          <w:rFonts w:ascii="Times New Roman" w:hAnsi="Times New Roman" w:cs="Times New Roman"/>
          <w:color w:val="000000" w:themeColor="text1"/>
          <w:sz w:val="24"/>
          <w:szCs w:val="24"/>
          <w:lang w:val="en-US"/>
        </w:rPr>
        <w:t>SOURCE:</w:t>
      </w:r>
      <w:r w:rsidRPr="00E23177">
        <w:rPr>
          <w:rFonts w:ascii="Times New Roman" w:hAnsi="Times New Roman" w:cs="Times New Roman"/>
          <w:sz w:val="28"/>
          <w:szCs w:val="28"/>
          <w:lang w:val="en-US"/>
        </w:rPr>
        <w:t xml:space="preserve"> </w:t>
      </w:r>
      <w:hyperlink r:id="rId13" w:history="1">
        <w:r w:rsidRPr="00806CBF">
          <w:rPr>
            <w:rStyle w:val="Hyperlink"/>
            <w:rFonts w:cs="Times New Roman"/>
            <w:sz w:val="28"/>
            <w:lang w:val="en-US"/>
          </w:rPr>
          <w:t>https://www.oxfordcollegeofprocurementandsupply.com/</w:t>
        </w:r>
      </w:hyperlink>
    </w:p>
    <w:p w14:paraId="19BE133C" w14:textId="22BFAF0C"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Bargaining power of buyers</w:t>
      </w:r>
    </w:p>
    <w:p w14:paraId="2BF49F2B" w14:textId="77777777" w:rsidR="00614D55" w:rsidRPr="00614D55" w:rsidRDefault="00614D55" w:rsidP="00614D5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The bargaining power of buyers is also very high from automobile products in the UK and Germany due to the availability of a large number of substitutes for consumers. On the other hand, there is also a significant difference in prices that are offered by companies other than BMW, often at lower prices (Wuori, 2023). Therefore, the above prices have a significant level of power towards the consumers in terms of choosing their respective products.  </w:t>
      </w:r>
    </w:p>
    <w:p w14:paraId="628AFB34"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Bargaining power of suppliers</w:t>
      </w:r>
    </w:p>
    <w:p w14:paraId="08D3D7C8" w14:textId="53F6F6F1" w:rsidR="00614D55" w:rsidRPr="00614D55" w:rsidRDefault="00390776" w:rsidP="00614D55">
      <w:pPr>
        <w:jc w:val="both"/>
        <w:rPr>
          <w:rFonts w:ascii="Times New Roman" w:eastAsia="Times New Roman" w:hAnsi="Times New Roman" w:cs="Times New Roman"/>
          <w:sz w:val="28"/>
          <w:szCs w:val="28"/>
          <w:lang w:val="en-GB"/>
        </w:rPr>
      </w:pPr>
      <w:r w:rsidRPr="00390776">
        <w:rPr>
          <w:rFonts w:ascii="Times New Roman" w:eastAsia="Times New Roman" w:hAnsi="Times New Roman" w:cs="Times New Roman"/>
          <w:sz w:val="28"/>
          <w:szCs w:val="28"/>
          <w:lang w:val="en-GB"/>
        </w:rPr>
        <w:t xml:space="preserve">Supplier bargaining power is considerable in the United Kingdom, but substantially lower in the German motor sector. The reasons behind this are </w:t>
      </w:r>
      <w:r>
        <w:rPr>
          <w:rFonts w:ascii="Times New Roman" w:eastAsia="Times New Roman" w:hAnsi="Times New Roman" w:cs="Times New Roman"/>
          <w:sz w:val="28"/>
          <w:szCs w:val="28"/>
          <w:lang w:val="en-GB"/>
        </w:rPr>
        <w:t>that</w:t>
      </w:r>
      <w:r w:rsidRPr="00390776">
        <w:rPr>
          <w:rFonts w:ascii="Times New Roman" w:eastAsia="Times New Roman" w:hAnsi="Times New Roman" w:cs="Times New Roman"/>
          <w:sz w:val="28"/>
          <w:szCs w:val="28"/>
          <w:lang w:val="en-GB"/>
        </w:rPr>
        <w:t xml:space="preserve"> the costs of raw materials are strictly regulated by the important participants in the German automobile industry, such as BMW, Audi, and Mercedes</w:t>
      </w:r>
      <w:r w:rsidR="00614D55" w:rsidRPr="00390776">
        <w:rPr>
          <w:rFonts w:ascii="Times New Roman" w:eastAsia="Times New Roman" w:hAnsi="Times New Roman" w:cs="Times New Roman"/>
          <w:sz w:val="28"/>
          <w:szCs w:val="28"/>
          <w:lang w:val="en-GB"/>
        </w:rPr>
        <w:t xml:space="preserve"> (Yao, 2022).</w:t>
      </w:r>
      <w:r w:rsidR="00614D55" w:rsidRPr="00BB4A17">
        <w:rPr>
          <w:rFonts w:ascii="Times New Roman" w:eastAsia="Times New Roman" w:hAnsi="Times New Roman" w:cs="Times New Roman"/>
          <w:color w:val="FF0000"/>
          <w:sz w:val="28"/>
          <w:szCs w:val="28"/>
          <w:lang w:val="en-GB"/>
        </w:rPr>
        <w:t xml:space="preserve"> </w:t>
      </w:r>
      <w:r w:rsidR="00614D55" w:rsidRPr="00614D55">
        <w:rPr>
          <w:rFonts w:ascii="Times New Roman" w:eastAsia="Times New Roman" w:hAnsi="Times New Roman" w:cs="Times New Roman"/>
          <w:sz w:val="28"/>
          <w:szCs w:val="28"/>
          <w:lang w:val="en-GB"/>
        </w:rPr>
        <w:t xml:space="preserve">The economic volatility of the UK due to high inflation provides a significant level of power towards suppliers in the process of determining the prices of raw materials and components    </w:t>
      </w:r>
    </w:p>
    <w:p w14:paraId="4209B79F"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Barriers to entry </w:t>
      </w:r>
    </w:p>
    <w:p w14:paraId="09D62FCC" w14:textId="61DC6025" w:rsidR="00614D55" w:rsidRPr="00614D55" w:rsidRDefault="00F74FA5" w:rsidP="00614D55">
      <w:pPr>
        <w:jc w:val="both"/>
        <w:rPr>
          <w:rFonts w:ascii="Times New Roman" w:eastAsia="Times New Roman" w:hAnsi="Times New Roman" w:cs="Times New Roman"/>
          <w:sz w:val="28"/>
          <w:szCs w:val="28"/>
          <w:lang w:val="en-GB"/>
        </w:rPr>
      </w:pPr>
      <w:r w:rsidRPr="00F74FA5">
        <w:rPr>
          <w:rFonts w:ascii="Times New Roman" w:eastAsia="Times New Roman" w:hAnsi="Times New Roman" w:cs="Times New Roman"/>
          <w:sz w:val="28"/>
          <w:szCs w:val="28"/>
          <w:lang w:val="en-GB"/>
        </w:rPr>
        <w:t>The barriers to entry in the automotive industries of the United Kingdom and Germany are also considerable owing to the high level of market influence possessed by a few important firms. However, due to huge market control by major German companies such as BMW, Mercedes, Audi, and Volkswagen, entry barriers in Germany are comparatively greater than in the UK</w:t>
      </w:r>
      <w:r>
        <w:rPr>
          <w:rFonts w:ascii="Times New Roman" w:eastAsia="Times New Roman" w:hAnsi="Times New Roman" w:cs="Times New Roman"/>
          <w:sz w:val="28"/>
          <w:szCs w:val="28"/>
          <w:lang w:val="en-GB"/>
        </w:rPr>
        <w:t xml:space="preserve"> </w:t>
      </w:r>
      <w:r w:rsidR="00614D55" w:rsidRPr="00F74FA5">
        <w:rPr>
          <w:rFonts w:ascii="Times New Roman" w:eastAsia="Times New Roman" w:hAnsi="Times New Roman" w:cs="Times New Roman"/>
          <w:sz w:val="28"/>
          <w:szCs w:val="28"/>
          <w:lang w:val="en-GB"/>
        </w:rPr>
        <w:t xml:space="preserve">(Bloomberg, 2023). </w:t>
      </w:r>
      <w:r w:rsidR="00614D55" w:rsidRPr="00614D55">
        <w:rPr>
          <w:rFonts w:ascii="Times New Roman" w:eastAsia="Times New Roman" w:hAnsi="Times New Roman" w:cs="Times New Roman"/>
          <w:sz w:val="28"/>
          <w:szCs w:val="28"/>
          <w:lang w:val="en-GB"/>
        </w:rPr>
        <w:t xml:space="preserve">Therefore, it is near impossible for new car brands to enter the German automobile market space.   </w:t>
      </w:r>
    </w:p>
    <w:p w14:paraId="2F4EE383" w14:textId="77777777" w:rsidR="00112410"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Level of competition</w:t>
      </w:r>
    </w:p>
    <w:p w14:paraId="574101B3" w14:textId="77777777" w:rsidR="006D65DC"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sz w:val="28"/>
          <w:szCs w:val="28"/>
          <w:lang w:val="en-GB"/>
        </w:rPr>
        <w:t xml:space="preserve">The presence of a large number of car brands both in the UK and German market spaces created a significant level of competition in the industry. On the other hand, the above also creates a minute sense of market saturation in an effective manner.   </w:t>
      </w:r>
      <w:r w:rsidRPr="00614D55">
        <w:rPr>
          <w:rFonts w:ascii="Times New Roman" w:eastAsia="Times New Roman" w:hAnsi="Times New Roman" w:cs="Times New Roman"/>
          <w:b/>
          <w:sz w:val="28"/>
          <w:szCs w:val="28"/>
          <w:lang w:val="en-GB"/>
        </w:rPr>
        <w:t xml:space="preserve"> </w:t>
      </w:r>
      <w:bookmarkStart w:id="15" w:name="_Toc141971342"/>
      <w:bookmarkStart w:id="16" w:name="_Toc141983014"/>
    </w:p>
    <w:p w14:paraId="42A06A26" w14:textId="3A151E87" w:rsidR="00614D55" w:rsidRPr="006D65DC" w:rsidRDefault="00614D55" w:rsidP="00614D55">
      <w:pPr>
        <w:jc w:val="both"/>
        <w:rPr>
          <w:rFonts w:ascii="Times New Roman" w:eastAsia="Times New Roman" w:hAnsi="Times New Roman" w:cs="Times New Roman"/>
          <w:b/>
          <w:sz w:val="28"/>
          <w:szCs w:val="28"/>
          <w:lang w:val="en-GB"/>
        </w:rPr>
      </w:pPr>
      <w:r w:rsidRPr="005C632B">
        <w:rPr>
          <w:rFonts w:ascii="Algerian" w:hAnsi="Algerian" w:cs="Times New Roman"/>
          <w:sz w:val="36"/>
          <w:szCs w:val="36"/>
          <w:lang w:val="en-GB"/>
        </w:rPr>
        <w:lastRenderedPageBreak/>
        <w:t xml:space="preserve">SWOT </w:t>
      </w:r>
      <w:r w:rsidRPr="005C632B">
        <w:rPr>
          <w:rFonts w:ascii="Algerian" w:hAnsi="Algerian" w:cs="Times New Roman"/>
          <w:sz w:val="36"/>
          <w:szCs w:val="36"/>
        </w:rPr>
        <w:t>analysis</w:t>
      </w:r>
      <w:bookmarkEnd w:id="15"/>
      <w:bookmarkEnd w:id="16"/>
      <w:r w:rsidRPr="005C632B">
        <w:rPr>
          <w:rFonts w:ascii="Times New Roman" w:hAnsi="Times New Roman" w:cs="Times New Roman"/>
          <w:sz w:val="36"/>
          <w:szCs w:val="36"/>
          <w:lang w:val="en-GB"/>
        </w:rPr>
        <w:t xml:space="preserve"> </w:t>
      </w:r>
    </w:p>
    <w:p w14:paraId="1DC921BC" w14:textId="3B53862A" w:rsidR="00E048E5" w:rsidRDefault="000F7078" w:rsidP="00614D55">
      <w:pPr>
        <w:jc w:val="both"/>
        <w:rPr>
          <w:rFonts w:ascii="Times New Roman" w:hAnsi="Times New Roman" w:cs="Times New Roman"/>
          <w:sz w:val="28"/>
          <w:szCs w:val="28"/>
          <w:lang w:val="en-GB"/>
        </w:rPr>
      </w:pPr>
      <w:r>
        <w:rPr>
          <w:rFonts w:ascii="Times New Roman" w:hAnsi="Times New Roman" w:cs="Times New Roman"/>
          <w:noProof/>
          <w:color w:val="000000" w:themeColor="text1"/>
          <w:sz w:val="28"/>
          <w:szCs w:val="28"/>
          <w:lang w:val="en-US"/>
        </w:rPr>
        <w:drawing>
          <wp:anchor distT="0" distB="0" distL="114300" distR="114300" simplePos="0" relativeHeight="251664384" behindDoc="0" locked="0" layoutInCell="1" allowOverlap="1" wp14:anchorId="6B1F575E" wp14:editId="1C6AEED0">
            <wp:simplePos x="0" y="0"/>
            <wp:positionH relativeFrom="margin">
              <wp:posOffset>679450</wp:posOffset>
            </wp:positionH>
            <wp:positionV relativeFrom="paragraph">
              <wp:posOffset>8255</wp:posOffset>
            </wp:positionV>
            <wp:extent cx="5086985" cy="209677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4">
                      <a:extLst>
                        <a:ext uri="{28A0092B-C50C-407E-A947-70E740481C1C}">
                          <a14:useLocalDpi xmlns:a14="http://schemas.microsoft.com/office/drawing/2010/main" val="0"/>
                        </a:ext>
                      </a:extLst>
                    </a:blip>
                    <a:srcRect l="3335" t="7935" r="2626" b="5641"/>
                    <a:stretch/>
                  </pic:blipFill>
                  <pic:spPr bwMode="auto">
                    <a:xfrm>
                      <a:off x="0" y="0"/>
                      <a:ext cx="5086985" cy="20967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4B6E7A" w14:textId="72FEFD97" w:rsidR="00E048E5" w:rsidRDefault="00E048E5" w:rsidP="00E048E5">
      <w:pPr>
        <w:jc w:val="both"/>
        <w:rPr>
          <w:rFonts w:ascii="Times New Roman" w:eastAsia="Times New Roman" w:hAnsi="Times New Roman" w:cs="Times New Roman"/>
          <w:b/>
          <w:sz w:val="28"/>
          <w:szCs w:val="28"/>
          <w:lang w:val="en-GB"/>
        </w:rPr>
      </w:pPr>
    </w:p>
    <w:p w14:paraId="2AA9177F" w14:textId="77777777" w:rsidR="00E048E5" w:rsidRDefault="00E048E5" w:rsidP="00E048E5">
      <w:pPr>
        <w:jc w:val="both"/>
        <w:rPr>
          <w:rFonts w:ascii="Times New Roman" w:eastAsia="Times New Roman" w:hAnsi="Times New Roman" w:cs="Times New Roman"/>
          <w:b/>
          <w:sz w:val="28"/>
          <w:szCs w:val="28"/>
          <w:lang w:val="en-GB"/>
        </w:rPr>
      </w:pPr>
    </w:p>
    <w:p w14:paraId="2BF156C4" w14:textId="77777777" w:rsidR="00E048E5" w:rsidRDefault="00E048E5" w:rsidP="00E048E5">
      <w:pPr>
        <w:jc w:val="both"/>
        <w:rPr>
          <w:rFonts w:ascii="Times New Roman" w:eastAsia="Times New Roman" w:hAnsi="Times New Roman" w:cs="Times New Roman"/>
          <w:b/>
          <w:sz w:val="28"/>
          <w:szCs w:val="28"/>
          <w:lang w:val="en-GB"/>
        </w:rPr>
      </w:pPr>
    </w:p>
    <w:p w14:paraId="11B3B6C1" w14:textId="57405EA8" w:rsidR="00E048E5" w:rsidRDefault="00E048E5" w:rsidP="00E048E5">
      <w:pPr>
        <w:jc w:val="both"/>
        <w:rPr>
          <w:rFonts w:ascii="Times New Roman" w:eastAsia="Times New Roman" w:hAnsi="Times New Roman" w:cs="Times New Roman"/>
          <w:b/>
          <w:sz w:val="28"/>
          <w:szCs w:val="28"/>
          <w:lang w:val="en-GB"/>
        </w:rPr>
      </w:pPr>
    </w:p>
    <w:p w14:paraId="0417BE3F" w14:textId="77777777" w:rsidR="00E048E5" w:rsidRDefault="00E048E5" w:rsidP="00E048E5">
      <w:pPr>
        <w:jc w:val="both"/>
        <w:rPr>
          <w:rFonts w:ascii="Times New Roman" w:eastAsia="Times New Roman" w:hAnsi="Times New Roman" w:cs="Times New Roman"/>
          <w:b/>
          <w:sz w:val="28"/>
          <w:szCs w:val="28"/>
          <w:lang w:val="en-GB"/>
        </w:rPr>
      </w:pPr>
    </w:p>
    <w:p w14:paraId="3CCF534B" w14:textId="77777777" w:rsidR="00E048E5" w:rsidRDefault="00E048E5" w:rsidP="00E048E5">
      <w:pPr>
        <w:jc w:val="both"/>
        <w:rPr>
          <w:rFonts w:ascii="Times New Roman" w:eastAsia="Times New Roman" w:hAnsi="Times New Roman" w:cs="Times New Roman"/>
          <w:b/>
          <w:sz w:val="28"/>
          <w:szCs w:val="28"/>
          <w:lang w:val="en-GB"/>
        </w:rPr>
      </w:pPr>
    </w:p>
    <w:p w14:paraId="405AD9AD" w14:textId="7B94A0C2" w:rsidR="005C632B" w:rsidRPr="00EF4020" w:rsidRDefault="00AD7985" w:rsidP="00614D55">
      <w:pPr>
        <w:jc w:val="both"/>
        <w:rPr>
          <w:rFonts w:ascii="Times New Roman" w:eastAsia="Times New Roman" w:hAnsi="Times New Roman" w:cs="Times New Roman"/>
          <w:b/>
          <w:sz w:val="28"/>
          <w:szCs w:val="28"/>
          <w:lang w:val="en-GB"/>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EF4020">
        <w:rPr>
          <w:rFonts w:ascii="Times New Roman" w:hAnsi="Times New Roman" w:cs="Times New Roman"/>
          <w:sz w:val="28"/>
          <w:szCs w:val="28"/>
        </w:rPr>
        <w:t xml:space="preserve"> SOURCE</w:t>
      </w:r>
      <w:r>
        <w:rPr>
          <w:rFonts w:ascii="Times New Roman" w:hAnsi="Times New Roman" w:cs="Times New Roman"/>
          <w:sz w:val="28"/>
          <w:szCs w:val="28"/>
        </w:rPr>
        <w:t>:</w:t>
      </w:r>
      <w:hyperlink r:id="rId15" w:history="1">
        <w:r w:rsidRPr="004A2CB1">
          <w:rPr>
            <w:rStyle w:val="Hyperlink"/>
            <w:rFonts w:ascii="Times New Roman" w:hAnsi="Times New Roman" w:cs="Times New Roman"/>
            <w:sz w:val="28"/>
            <w:szCs w:val="28"/>
            <w:lang w:val="en-US"/>
          </w:rPr>
          <w:t>https://medium.com/</w:t>
        </w:r>
      </w:hyperlink>
    </w:p>
    <w:p w14:paraId="0D7BBA88" w14:textId="24B1496E" w:rsidR="00E048E5" w:rsidRPr="00614D55" w:rsidRDefault="00E048E5" w:rsidP="00614D55">
      <w:pPr>
        <w:jc w:val="both"/>
        <w:rPr>
          <w:rFonts w:ascii="Times New Roman" w:hAnsi="Times New Roman" w:cs="Times New Roman"/>
          <w:sz w:val="28"/>
          <w:szCs w:val="28"/>
          <w:lang w:val="en-GB"/>
        </w:rPr>
      </w:pPr>
      <w:r w:rsidRPr="00614D55">
        <w:rPr>
          <w:rFonts w:ascii="Times New Roman" w:eastAsia="Times New Roman" w:hAnsi="Times New Roman" w:cs="Times New Roman"/>
          <w:b/>
          <w:sz w:val="28"/>
          <w:szCs w:val="28"/>
          <w:lang w:val="en-GB"/>
        </w:rPr>
        <w:t>Table 1: SWOT analysis of BMW in the UK</w:t>
      </w:r>
    </w:p>
    <w:tbl>
      <w:tblPr>
        <w:tblW w:w="9029" w:type="dxa"/>
        <w:tblInd w:w="7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614D55" w:rsidRPr="000B37CB" w14:paraId="1DD07E51" w14:textId="77777777" w:rsidTr="00E048E5">
        <w:trPr>
          <w:cantSplit/>
          <w:tblHeader/>
        </w:trPr>
        <w:tc>
          <w:tcPr>
            <w:tcW w:w="4514" w:type="dxa"/>
            <w:shd w:val="clear" w:color="auto" w:fill="auto"/>
            <w:tcMar>
              <w:top w:w="100" w:type="dxa"/>
              <w:left w:w="100" w:type="dxa"/>
              <w:bottom w:w="100" w:type="dxa"/>
              <w:right w:w="100" w:type="dxa"/>
            </w:tcMar>
          </w:tcPr>
          <w:p w14:paraId="1F150DB9"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Strengths </w:t>
            </w:r>
          </w:p>
        </w:tc>
        <w:tc>
          <w:tcPr>
            <w:tcW w:w="4515" w:type="dxa"/>
            <w:shd w:val="clear" w:color="auto" w:fill="auto"/>
            <w:tcMar>
              <w:top w:w="100" w:type="dxa"/>
              <w:left w:w="100" w:type="dxa"/>
              <w:bottom w:w="100" w:type="dxa"/>
              <w:right w:w="100" w:type="dxa"/>
            </w:tcMar>
          </w:tcPr>
          <w:p w14:paraId="05BC247D"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Weaknesses </w:t>
            </w:r>
          </w:p>
        </w:tc>
      </w:tr>
      <w:tr w:rsidR="00614D55" w:rsidRPr="000B37CB" w14:paraId="7072C3BB" w14:textId="77777777" w:rsidTr="00E048E5">
        <w:trPr>
          <w:cantSplit/>
          <w:tblHeader/>
        </w:trPr>
        <w:tc>
          <w:tcPr>
            <w:tcW w:w="4514" w:type="dxa"/>
            <w:shd w:val="clear" w:color="auto" w:fill="auto"/>
            <w:tcMar>
              <w:top w:w="100" w:type="dxa"/>
              <w:left w:w="100" w:type="dxa"/>
              <w:bottom w:w="100" w:type="dxa"/>
              <w:right w:w="100" w:type="dxa"/>
            </w:tcMar>
          </w:tcPr>
          <w:p w14:paraId="628AB806" w14:textId="4C0DE430"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Strong position in the market (</w:t>
            </w:r>
            <w:r w:rsidR="00C52D93" w:rsidRPr="000B37CB">
              <w:rPr>
                <w:rFonts w:ascii="Times New Roman" w:hAnsi="Times New Roman" w:cs="Times New Roman"/>
                <w:sz w:val="28"/>
                <w:szCs w:val="28"/>
                <w:lang w:val="en-GB"/>
              </w:rPr>
              <w:t>BMW</w:t>
            </w:r>
            <w:r w:rsidRPr="000B37CB">
              <w:rPr>
                <w:rFonts w:ascii="Times New Roman" w:hAnsi="Times New Roman" w:cs="Times New Roman"/>
                <w:sz w:val="28"/>
                <w:szCs w:val="28"/>
                <w:lang w:val="en-GB"/>
              </w:rPr>
              <w:t>, 2023).</w:t>
            </w:r>
          </w:p>
          <w:p w14:paraId="7EC2ACC5"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Enjoys massive investor network in the UK market. </w:t>
            </w:r>
          </w:p>
        </w:tc>
        <w:tc>
          <w:tcPr>
            <w:tcW w:w="4515" w:type="dxa"/>
            <w:shd w:val="clear" w:color="auto" w:fill="auto"/>
            <w:tcMar>
              <w:top w:w="100" w:type="dxa"/>
              <w:left w:w="100" w:type="dxa"/>
              <w:bottom w:w="100" w:type="dxa"/>
              <w:right w:w="100" w:type="dxa"/>
            </w:tcMar>
          </w:tcPr>
          <w:p w14:paraId="0D6B05AB"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Increasing amounts of debts (Bloomberg, 2023). </w:t>
            </w:r>
          </w:p>
          <w:p w14:paraId="5DC52D96"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High pricing strategies. </w:t>
            </w:r>
          </w:p>
        </w:tc>
      </w:tr>
      <w:tr w:rsidR="00614D55" w:rsidRPr="000B37CB" w14:paraId="530892D5" w14:textId="77777777" w:rsidTr="00E048E5">
        <w:trPr>
          <w:cantSplit/>
          <w:tblHeader/>
        </w:trPr>
        <w:tc>
          <w:tcPr>
            <w:tcW w:w="4514" w:type="dxa"/>
            <w:shd w:val="clear" w:color="auto" w:fill="auto"/>
            <w:tcMar>
              <w:top w:w="100" w:type="dxa"/>
              <w:left w:w="100" w:type="dxa"/>
              <w:bottom w:w="100" w:type="dxa"/>
              <w:right w:w="100" w:type="dxa"/>
            </w:tcMar>
          </w:tcPr>
          <w:p w14:paraId="7DCBE0E1"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Opportunities </w:t>
            </w:r>
          </w:p>
        </w:tc>
        <w:tc>
          <w:tcPr>
            <w:tcW w:w="4515" w:type="dxa"/>
            <w:shd w:val="clear" w:color="auto" w:fill="auto"/>
            <w:tcMar>
              <w:top w:w="100" w:type="dxa"/>
              <w:left w:w="100" w:type="dxa"/>
              <w:bottom w:w="100" w:type="dxa"/>
              <w:right w:w="100" w:type="dxa"/>
            </w:tcMar>
          </w:tcPr>
          <w:p w14:paraId="117F1300"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Threats </w:t>
            </w:r>
          </w:p>
        </w:tc>
      </w:tr>
      <w:tr w:rsidR="00614D55" w:rsidRPr="000B37CB" w14:paraId="2DF1E77F" w14:textId="77777777" w:rsidTr="00E048E5">
        <w:trPr>
          <w:cantSplit/>
          <w:tblHeader/>
        </w:trPr>
        <w:tc>
          <w:tcPr>
            <w:tcW w:w="4514" w:type="dxa"/>
            <w:shd w:val="clear" w:color="auto" w:fill="auto"/>
            <w:tcMar>
              <w:top w:w="100" w:type="dxa"/>
              <w:left w:w="100" w:type="dxa"/>
              <w:bottom w:w="100" w:type="dxa"/>
              <w:right w:w="100" w:type="dxa"/>
            </w:tcMar>
          </w:tcPr>
          <w:p w14:paraId="0AF5D930"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Increasing revenue margins in the UK.</w:t>
            </w:r>
          </w:p>
          <w:p w14:paraId="1499B7D1"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Starting new automobile manufacturing projects. </w:t>
            </w:r>
          </w:p>
        </w:tc>
        <w:tc>
          <w:tcPr>
            <w:tcW w:w="4515" w:type="dxa"/>
            <w:shd w:val="clear" w:color="auto" w:fill="auto"/>
            <w:tcMar>
              <w:top w:w="100" w:type="dxa"/>
              <w:left w:w="100" w:type="dxa"/>
              <w:bottom w:w="100" w:type="dxa"/>
              <w:right w:w="100" w:type="dxa"/>
            </w:tcMar>
          </w:tcPr>
          <w:p w14:paraId="682D9B4C"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Inability to financially sustain itself in the UK market </w:t>
            </w:r>
          </w:p>
          <w:p w14:paraId="38ABB2AA" w14:textId="77777777" w:rsidR="00614D55" w:rsidRPr="000B37CB" w:rsidRDefault="00614D55" w:rsidP="000B37CB">
            <w:pPr>
              <w:rPr>
                <w:rFonts w:ascii="Times New Roman" w:hAnsi="Times New Roman" w:cs="Times New Roman"/>
                <w:sz w:val="28"/>
                <w:szCs w:val="28"/>
                <w:lang w:val="en-GB"/>
              </w:rPr>
            </w:pPr>
            <w:r w:rsidRPr="000B37CB">
              <w:rPr>
                <w:rFonts w:ascii="Times New Roman" w:hAnsi="Times New Roman" w:cs="Times New Roman"/>
                <w:sz w:val="28"/>
                <w:szCs w:val="28"/>
                <w:lang w:val="en-GB"/>
              </w:rPr>
              <w:t xml:space="preserve">Losing out key consumers in the UK. </w:t>
            </w:r>
          </w:p>
        </w:tc>
      </w:tr>
    </w:tbl>
    <w:p w14:paraId="30119942" w14:textId="6A1A1628" w:rsidR="00614D55" w:rsidRPr="00E048E5" w:rsidRDefault="00E048E5"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614D55" w:rsidRPr="00E048E5">
        <w:rPr>
          <w:rFonts w:ascii="Times New Roman" w:eastAsia="Times New Roman" w:hAnsi="Times New Roman" w:cs="Times New Roman"/>
          <w:b/>
          <w:bCs/>
          <w:sz w:val="28"/>
          <w:szCs w:val="28"/>
          <w:lang w:val="en-GB"/>
        </w:rPr>
        <w:t>(Source: Created by author)</w:t>
      </w:r>
    </w:p>
    <w:p w14:paraId="2E314BC6" w14:textId="77777777" w:rsidR="00614D55" w:rsidRPr="00614D55" w:rsidRDefault="00614D5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Analysis </w:t>
      </w:r>
    </w:p>
    <w:p w14:paraId="3A867C79" w14:textId="4E5BFE17" w:rsidR="005C632B" w:rsidRPr="00381641" w:rsidRDefault="00381641" w:rsidP="00614D55">
      <w:pPr>
        <w:jc w:val="both"/>
        <w:rPr>
          <w:rFonts w:ascii="Times New Roman" w:eastAsia="Times New Roman" w:hAnsi="Times New Roman" w:cs="Times New Roman"/>
          <w:bCs/>
          <w:sz w:val="28"/>
          <w:szCs w:val="28"/>
          <w:lang w:val="en-GB"/>
        </w:rPr>
      </w:pPr>
      <w:r w:rsidRPr="00381641">
        <w:rPr>
          <w:rFonts w:ascii="Times New Roman" w:eastAsia="Times New Roman" w:hAnsi="Times New Roman" w:cs="Times New Roman"/>
          <w:bCs/>
          <w:sz w:val="28"/>
          <w:szCs w:val="28"/>
          <w:lang w:val="en-GB"/>
        </w:rPr>
        <w:t xml:space="preserve">BMW has an excellent market share in the UK, as well as great consumer popularity, which allows it to increase revenues and develop new projects. The company also has enormous liabilities and its product components are expensive, causing financial difficulties and consumer loss.  </w:t>
      </w:r>
    </w:p>
    <w:p w14:paraId="33F73892" w14:textId="77777777" w:rsidR="00A40BCD" w:rsidRPr="00381641" w:rsidRDefault="00A40BCD" w:rsidP="00614D55">
      <w:pPr>
        <w:jc w:val="both"/>
        <w:rPr>
          <w:rFonts w:ascii="Times New Roman" w:eastAsia="Times New Roman" w:hAnsi="Times New Roman" w:cs="Times New Roman"/>
          <w:bCs/>
          <w:sz w:val="28"/>
          <w:szCs w:val="28"/>
          <w:lang w:val="en-GB"/>
        </w:rPr>
      </w:pPr>
    </w:p>
    <w:p w14:paraId="3676A373" w14:textId="77777777" w:rsidR="00A40BCD" w:rsidRDefault="00A40BCD" w:rsidP="00614D55">
      <w:pPr>
        <w:jc w:val="both"/>
        <w:rPr>
          <w:rFonts w:ascii="Times New Roman" w:eastAsia="Times New Roman" w:hAnsi="Times New Roman" w:cs="Times New Roman"/>
          <w:b/>
          <w:sz w:val="28"/>
          <w:szCs w:val="28"/>
          <w:lang w:val="en-GB"/>
        </w:rPr>
      </w:pPr>
    </w:p>
    <w:p w14:paraId="5EB388DA" w14:textId="77777777" w:rsidR="00A40BCD" w:rsidRDefault="00A40BCD" w:rsidP="00614D55">
      <w:pPr>
        <w:jc w:val="both"/>
        <w:rPr>
          <w:rFonts w:ascii="Times New Roman" w:eastAsia="Times New Roman" w:hAnsi="Times New Roman" w:cs="Times New Roman"/>
          <w:b/>
          <w:sz w:val="28"/>
          <w:szCs w:val="28"/>
          <w:lang w:val="en-GB"/>
        </w:rPr>
      </w:pPr>
    </w:p>
    <w:p w14:paraId="1ACA514C" w14:textId="77777777" w:rsidR="00A40BCD" w:rsidRDefault="00A40BCD" w:rsidP="00614D55">
      <w:pPr>
        <w:jc w:val="both"/>
        <w:rPr>
          <w:rFonts w:ascii="Times New Roman" w:eastAsia="Times New Roman" w:hAnsi="Times New Roman" w:cs="Times New Roman"/>
          <w:b/>
          <w:sz w:val="28"/>
          <w:szCs w:val="28"/>
          <w:lang w:val="en-GB"/>
        </w:rPr>
      </w:pPr>
    </w:p>
    <w:p w14:paraId="2A903FDB" w14:textId="2895EDA3" w:rsidR="00E048E5" w:rsidRPr="00E048E5" w:rsidRDefault="00E048E5"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lastRenderedPageBreak/>
        <w:t>Table 2: SWOT analysis of BMW in Germany</w:t>
      </w:r>
    </w:p>
    <w:tbl>
      <w:tblPr>
        <w:tblpPr w:leftFromText="180" w:rightFromText="180" w:vertAnchor="text" w:horzAnchor="margin" w:tblpXSpec="center" w:tblpY="9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048E5" w:rsidRPr="00614D55" w14:paraId="20039ADD" w14:textId="77777777" w:rsidTr="00E048E5">
        <w:trPr>
          <w:cantSplit/>
          <w:tblHeader/>
        </w:trPr>
        <w:tc>
          <w:tcPr>
            <w:tcW w:w="4514" w:type="dxa"/>
            <w:shd w:val="clear" w:color="auto" w:fill="auto"/>
            <w:tcMar>
              <w:top w:w="100" w:type="dxa"/>
              <w:left w:w="100" w:type="dxa"/>
              <w:bottom w:w="100" w:type="dxa"/>
              <w:right w:w="100" w:type="dxa"/>
            </w:tcMar>
          </w:tcPr>
          <w:p w14:paraId="79B91ECF"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Strengths</w:t>
            </w:r>
          </w:p>
        </w:tc>
        <w:tc>
          <w:tcPr>
            <w:tcW w:w="4515" w:type="dxa"/>
            <w:shd w:val="clear" w:color="auto" w:fill="auto"/>
            <w:tcMar>
              <w:top w:w="100" w:type="dxa"/>
              <w:left w:w="100" w:type="dxa"/>
              <w:bottom w:w="100" w:type="dxa"/>
              <w:right w:w="100" w:type="dxa"/>
            </w:tcMar>
          </w:tcPr>
          <w:p w14:paraId="4DDFDBE4"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Weaknesses </w:t>
            </w:r>
          </w:p>
        </w:tc>
      </w:tr>
      <w:tr w:rsidR="00E048E5" w:rsidRPr="00614D55" w14:paraId="10B05556" w14:textId="77777777" w:rsidTr="00E048E5">
        <w:trPr>
          <w:cantSplit/>
          <w:tblHeader/>
        </w:trPr>
        <w:tc>
          <w:tcPr>
            <w:tcW w:w="4514" w:type="dxa"/>
            <w:shd w:val="clear" w:color="auto" w:fill="auto"/>
            <w:tcMar>
              <w:top w:w="100" w:type="dxa"/>
              <w:left w:w="100" w:type="dxa"/>
              <w:bottom w:w="100" w:type="dxa"/>
              <w:right w:w="100" w:type="dxa"/>
            </w:tcMar>
          </w:tcPr>
          <w:p w14:paraId="4558CC61"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Leading car manufacturers in Germany (Bmwgroup, 2023).</w:t>
            </w:r>
          </w:p>
          <w:p w14:paraId="7AA572A3"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Massive support from the government. </w:t>
            </w:r>
          </w:p>
        </w:tc>
        <w:tc>
          <w:tcPr>
            <w:tcW w:w="4515" w:type="dxa"/>
            <w:shd w:val="clear" w:color="auto" w:fill="auto"/>
            <w:tcMar>
              <w:top w:w="100" w:type="dxa"/>
              <w:left w:w="100" w:type="dxa"/>
              <w:bottom w:w="100" w:type="dxa"/>
              <w:right w:w="100" w:type="dxa"/>
            </w:tcMar>
          </w:tcPr>
          <w:p w14:paraId="382BC968"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Supply chain problems due to COVID-19 (Cips, 2023).</w:t>
            </w:r>
          </w:p>
          <w:p w14:paraId="02DA6DBB"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Loss in competitiveness against its rivals. </w:t>
            </w:r>
          </w:p>
        </w:tc>
      </w:tr>
      <w:tr w:rsidR="00E048E5" w:rsidRPr="00614D55" w14:paraId="469E8FDB" w14:textId="77777777" w:rsidTr="00E048E5">
        <w:trPr>
          <w:cantSplit/>
          <w:tblHeader/>
        </w:trPr>
        <w:tc>
          <w:tcPr>
            <w:tcW w:w="4514" w:type="dxa"/>
            <w:shd w:val="clear" w:color="auto" w:fill="auto"/>
            <w:tcMar>
              <w:top w:w="100" w:type="dxa"/>
              <w:left w:w="100" w:type="dxa"/>
              <w:bottom w:w="100" w:type="dxa"/>
              <w:right w:w="100" w:type="dxa"/>
            </w:tcMar>
          </w:tcPr>
          <w:p w14:paraId="57C672C6"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Opportunities </w:t>
            </w:r>
          </w:p>
        </w:tc>
        <w:tc>
          <w:tcPr>
            <w:tcW w:w="4515" w:type="dxa"/>
            <w:shd w:val="clear" w:color="auto" w:fill="auto"/>
            <w:tcMar>
              <w:top w:w="100" w:type="dxa"/>
              <w:left w:w="100" w:type="dxa"/>
              <w:bottom w:w="100" w:type="dxa"/>
              <w:right w:w="100" w:type="dxa"/>
            </w:tcMar>
          </w:tcPr>
          <w:p w14:paraId="732DFF0D" w14:textId="77777777" w:rsidR="00E048E5" w:rsidRPr="00614D55" w:rsidRDefault="00E048E5" w:rsidP="00E048E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Threats </w:t>
            </w:r>
          </w:p>
        </w:tc>
      </w:tr>
      <w:tr w:rsidR="00E048E5" w:rsidRPr="00614D55" w14:paraId="6D463099" w14:textId="77777777" w:rsidTr="00E048E5">
        <w:trPr>
          <w:cantSplit/>
          <w:tblHeader/>
        </w:trPr>
        <w:tc>
          <w:tcPr>
            <w:tcW w:w="4514" w:type="dxa"/>
            <w:shd w:val="clear" w:color="auto" w:fill="auto"/>
            <w:tcMar>
              <w:top w:w="100" w:type="dxa"/>
              <w:left w:w="100" w:type="dxa"/>
              <w:bottom w:w="100" w:type="dxa"/>
              <w:right w:w="100" w:type="dxa"/>
            </w:tcMar>
          </w:tcPr>
          <w:p w14:paraId="4C01A165"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Create direct business partnerships with the German government.</w:t>
            </w:r>
          </w:p>
          <w:p w14:paraId="75997B8D"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Investing in large infrastructure projects for its manufacturing. </w:t>
            </w:r>
          </w:p>
        </w:tc>
        <w:tc>
          <w:tcPr>
            <w:tcW w:w="4515" w:type="dxa"/>
            <w:shd w:val="clear" w:color="auto" w:fill="auto"/>
            <w:tcMar>
              <w:top w:w="100" w:type="dxa"/>
              <w:left w:w="100" w:type="dxa"/>
              <w:bottom w:w="100" w:type="dxa"/>
              <w:right w:w="100" w:type="dxa"/>
            </w:tcMar>
          </w:tcPr>
          <w:p w14:paraId="1C25C497"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Dropping revenue margins potentially harming business.</w:t>
            </w:r>
          </w:p>
          <w:p w14:paraId="6FF38BC6" w14:textId="77777777" w:rsidR="00E048E5" w:rsidRPr="00614D55" w:rsidRDefault="00E048E5" w:rsidP="00E048E5">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Losing out on its beneficial position in the industry. </w:t>
            </w:r>
          </w:p>
        </w:tc>
      </w:tr>
    </w:tbl>
    <w:p w14:paraId="65C6FE3F" w14:textId="77777777" w:rsidR="00614D55" w:rsidRPr="00614D55" w:rsidRDefault="00614D55" w:rsidP="00614D55">
      <w:pPr>
        <w:jc w:val="both"/>
        <w:rPr>
          <w:rFonts w:ascii="Times New Roman" w:eastAsia="Times New Roman" w:hAnsi="Times New Roman" w:cs="Times New Roman"/>
          <w:sz w:val="28"/>
          <w:szCs w:val="28"/>
          <w:lang w:val="en-GB"/>
        </w:rPr>
      </w:pPr>
    </w:p>
    <w:p w14:paraId="6A003398" w14:textId="645E2E16" w:rsidR="00333C1D" w:rsidRDefault="00E048E5" w:rsidP="00614D55">
      <w:pPr>
        <w:jc w:val="both"/>
        <w:rPr>
          <w:rFonts w:ascii="Times New Roman" w:eastAsia="Times New Roman" w:hAnsi="Times New Roman" w:cs="Times New Roman"/>
          <w:b/>
          <w:bCs/>
          <w:sz w:val="28"/>
          <w:szCs w:val="28"/>
          <w:lang w:val="en-GB"/>
        </w:rPr>
      </w:pP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sidR="00333C1D">
        <w:rPr>
          <w:rFonts w:ascii="Times New Roman" w:eastAsia="Times New Roman" w:hAnsi="Times New Roman" w:cs="Times New Roman"/>
          <w:b/>
          <w:bCs/>
          <w:sz w:val="28"/>
          <w:szCs w:val="28"/>
          <w:lang w:val="en-GB"/>
        </w:rPr>
        <w:tab/>
      </w:r>
      <w:r>
        <w:rPr>
          <w:rFonts w:ascii="Times New Roman" w:eastAsia="Times New Roman" w:hAnsi="Times New Roman" w:cs="Times New Roman"/>
          <w:b/>
          <w:bCs/>
          <w:sz w:val="28"/>
          <w:szCs w:val="28"/>
          <w:lang w:val="en-GB"/>
        </w:rPr>
        <w:tab/>
      </w:r>
      <w:r w:rsidR="00614D55" w:rsidRPr="00E048E5">
        <w:rPr>
          <w:rFonts w:ascii="Times New Roman" w:eastAsia="Times New Roman" w:hAnsi="Times New Roman" w:cs="Times New Roman"/>
          <w:b/>
          <w:bCs/>
          <w:sz w:val="28"/>
          <w:szCs w:val="28"/>
          <w:lang w:val="en-GB"/>
        </w:rPr>
        <w:t>(Source: Created by author)</w:t>
      </w:r>
    </w:p>
    <w:p w14:paraId="529E935F" w14:textId="77777777" w:rsidR="00A40BCD" w:rsidRDefault="00A40BCD" w:rsidP="00333C1D">
      <w:pPr>
        <w:jc w:val="both"/>
        <w:rPr>
          <w:rFonts w:ascii="Times New Roman" w:eastAsia="Times New Roman" w:hAnsi="Times New Roman" w:cs="Times New Roman"/>
          <w:b/>
          <w:sz w:val="28"/>
          <w:szCs w:val="28"/>
          <w:lang w:val="en-GB"/>
        </w:rPr>
      </w:pPr>
    </w:p>
    <w:p w14:paraId="7EDD8937" w14:textId="68B80E96" w:rsidR="00333C1D" w:rsidRPr="00614D55" w:rsidRDefault="00333C1D" w:rsidP="00333C1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Analysis </w:t>
      </w:r>
    </w:p>
    <w:p w14:paraId="13E5F626" w14:textId="77777777" w:rsidR="00333C1D" w:rsidRPr="00F74FA5" w:rsidRDefault="00333C1D" w:rsidP="00333C1D">
      <w:pPr>
        <w:jc w:val="both"/>
        <w:rPr>
          <w:rFonts w:ascii="Times New Roman" w:eastAsia="Times New Roman" w:hAnsi="Times New Roman" w:cs="Times New Roman"/>
          <w:sz w:val="28"/>
          <w:szCs w:val="28"/>
          <w:lang w:val="en-GB"/>
        </w:rPr>
      </w:pPr>
      <w:r w:rsidRPr="00614D55">
        <w:rPr>
          <w:rFonts w:ascii="Times New Roman" w:eastAsia="Times New Roman" w:hAnsi="Times New Roman" w:cs="Times New Roman"/>
          <w:sz w:val="28"/>
          <w:szCs w:val="28"/>
          <w:lang w:val="en-GB"/>
        </w:rPr>
        <w:t xml:space="preserve"> The current position of BMW is massively influential in Germany along with government support, allowing it to create business partnerships. </w:t>
      </w:r>
      <w:r w:rsidRPr="00F74FA5">
        <w:rPr>
          <w:rFonts w:ascii="Times New Roman" w:eastAsia="Times New Roman" w:hAnsi="Times New Roman" w:cs="Times New Roman"/>
          <w:sz w:val="28"/>
          <w:szCs w:val="28"/>
          <w:lang w:val="en-GB"/>
        </w:rPr>
        <w:t xml:space="preserve">However, its supply chain problems create problems in sustaining its competitiveness. </w:t>
      </w:r>
    </w:p>
    <w:p w14:paraId="7820CA52" w14:textId="77777777" w:rsidR="00333C1D" w:rsidRPr="00614D55" w:rsidRDefault="00333C1D" w:rsidP="00333C1D">
      <w:pPr>
        <w:jc w:val="both"/>
        <w:rPr>
          <w:rFonts w:ascii="Times New Roman" w:hAnsi="Times New Roman" w:cs="Times New Roman"/>
          <w:sz w:val="28"/>
          <w:szCs w:val="28"/>
          <w:lang w:val="en-GB"/>
        </w:rPr>
      </w:pPr>
      <w:bookmarkStart w:id="17" w:name="_Toc141971343"/>
      <w:bookmarkStart w:id="18" w:name="_Toc141983015"/>
      <w:r w:rsidRPr="00614D55">
        <w:rPr>
          <w:rFonts w:ascii="Times New Roman" w:hAnsi="Times New Roman" w:cs="Times New Roman"/>
          <w:sz w:val="28"/>
          <w:szCs w:val="28"/>
          <w:lang w:val="en-GB"/>
        </w:rPr>
        <w:t>Similarities &amp; differences in SWOT of the company in two countries</w:t>
      </w:r>
      <w:bookmarkEnd w:id="17"/>
      <w:bookmarkEnd w:id="18"/>
      <w:r w:rsidRPr="00614D55">
        <w:rPr>
          <w:rFonts w:ascii="Times New Roman" w:hAnsi="Times New Roman" w:cs="Times New Roman"/>
          <w:sz w:val="28"/>
          <w:szCs w:val="28"/>
          <w:lang w:val="en-GB"/>
        </w:rPr>
        <w:t xml:space="preserve"> </w:t>
      </w:r>
    </w:p>
    <w:p w14:paraId="1CFEA6AD" w14:textId="77777777" w:rsidR="00333C1D" w:rsidRPr="00614D55" w:rsidRDefault="00333C1D" w:rsidP="00333C1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Similarities </w:t>
      </w:r>
    </w:p>
    <w:p w14:paraId="704CEA20" w14:textId="77777777" w:rsidR="00333C1D" w:rsidRPr="005C632B" w:rsidRDefault="00333C1D" w:rsidP="005C632B">
      <w:pPr>
        <w:pStyle w:val="ListParagraph"/>
        <w:numPr>
          <w:ilvl w:val="0"/>
          <w:numId w:val="23"/>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BMW has a strong position in both countries. </w:t>
      </w:r>
    </w:p>
    <w:p w14:paraId="51BEBF11" w14:textId="2506AF4A" w:rsidR="00333C1D" w:rsidRPr="005C632B" w:rsidRDefault="00333C1D" w:rsidP="005C632B">
      <w:pPr>
        <w:pStyle w:val="ListParagraph"/>
        <w:numPr>
          <w:ilvl w:val="0"/>
          <w:numId w:val="23"/>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Both countries provide </w:t>
      </w:r>
      <w:r w:rsidR="00C52D93" w:rsidRPr="005C632B">
        <w:rPr>
          <w:rFonts w:ascii="Times New Roman" w:eastAsia="Times New Roman" w:hAnsi="Times New Roman" w:cs="Times New Roman"/>
          <w:sz w:val="28"/>
          <w:szCs w:val="28"/>
          <w:lang w:val="en-GB"/>
        </w:rPr>
        <w:t xml:space="preserve">the </w:t>
      </w:r>
      <w:r w:rsidRPr="005C632B">
        <w:rPr>
          <w:rFonts w:ascii="Times New Roman" w:eastAsia="Times New Roman" w:hAnsi="Times New Roman" w:cs="Times New Roman"/>
          <w:sz w:val="28"/>
          <w:szCs w:val="28"/>
          <w:lang w:val="en-GB"/>
        </w:rPr>
        <w:t>revenue-maximising potential for BMW.</w:t>
      </w:r>
    </w:p>
    <w:p w14:paraId="1DB4C951" w14:textId="77777777" w:rsidR="00333C1D" w:rsidRPr="005C632B" w:rsidRDefault="00333C1D" w:rsidP="005C632B">
      <w:pPr>
        <w:pStyle w:val="ListParagraph"/>
        <w:numPr>
          <w:ilvl w:val="0"/>
          <w:numId w:val="23"/>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Large investor network </w:t>
      </w:r>
    </w:p>
    <w:p w14:paraId="3B9BEF9C" w14:textId="77777777" w:rsidR="00333C1D" w:rsidRPr="00614D55" w:rsidRDefault="00333C1D" w:rsidP="00333C1D">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 xml:space="preserve">Differences </w:t>
      </w:r>
    </w:p>
    <w:p w14:paraId="6843FC93" w14:textId="77777777" w:rsidR="00333C1D" w:rsidRPr="005C632B" w:rsidRDefault="00333C1D" w:rsidP="005C632B">
      <w:pPr>
        <w:pStyle w:val="ListParagraph"/>
        <w:numPr>
          <w:ilvl w:val="0"/>
          <w:numId w:val="24"/>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Higher government supporters in Germany</w:t>
      </w:r>
    </w:p>
    <w:p w14:paraId="133D897E" w14:textId="77777777" w:rsidR="00333C1D" w:rsidRPr="005C632B" w:rsidRDefault="00333C1D" w:rsidP="005C632B">
      <w:pPr>
        <w:pStyle w:val="ListParagraph"/>
        <w:numPr>
          <w:ilvl w:val="0"/>
          <w:numId w:val="24"/>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Financial challenges in the UK</w:t>
      </w:r>
    </w:p>
    <w:p w14:paraId="3AD06471" w14:textId="77777777" w:rsidR="00333C1D" w:rsidRPr="005C632B" w:rsidRDefault="00333C1D" w:rsidP="005C632B">
      <w:pPr>
        <w:pStyle w:val="ListParagraph"/>
        <w:numPr>
          <w:ilvl w:val="0"/>
          <w:numId w:val="24"/>
        </w:numPr>
        <w:jc w:val="both"/>
        <w:rPr>
          <w:rFonts w:ascii="Times New Roman" w:eastAsia="Times New Roman" w:hAnsi="Times New Roman" w:cs="Times New Roman"/>
          <w:sz w:val="28"/>
          <w:szCs w:val="28"/>
          <w:lang w:val="en-GB"/>
        </w:rPr>
      </w:pPr>
      <w:r w:rsidRPr="005C632B">
        <w:rPr>
          <w:rFonts w:ascii="Times New Roman" w:eastAsia="Times New Roman" w:hAnsi="Times New Roman" w:cs="Times New Roman"/>
          <w:sz w:val="28"/>
          <w:szCs w:val="28"/>
          <w:lang w:val="en-GB"/>
        </w:rPr>
        <w:t xml:space="preserve">Greater market position in Germany </w:t>
      </w:r>
    </w:p>
    <w:p w14:paraId="5BE6D167" w14:textId="77777777" w:rsidR="00A40BCD" w:rsidRDefault="00A40BCD" w:rsidP="00333C1D">
      <w:pPr>
        <w:jc w:val="both"/>
        <w:rPr>
          <w:rFonts w:ascii="Algerian" w:hAnsi="Algerian" w:cs="Times New Roman"/>
          <w:sz w:val="36"/>
          <w:szCs w:val="36"/>
          <w:lang w:val="en-GB"/>
        </w:rPr>
      </w:pPr>
      <w:bookmarkStart w:id="19" w:name="_Toc141983016"/>
    </w:p>
    <w:p w14:paraId="2B2CA070" w14:textId="77777777" w:rsidR="00A40BCD" w:rsidRDefault="00A40BCD" w:rsidP="00333C1D">
      <w:pPr>
        <w:jc w:val="both"/>
        <w:rPr>
          <w:rFonts w:ascii="Algerian" w:hAnsi="Algerian" w:cs="Times New Roman"/>
          <w:sz w:val="36"/>
          <w:szCs w:val="36"/>
          <w:lang w:val="en-GB"/>
        </w:rPr>
      </w:pPr>
    </w:p>
    <w:p w14:paraId="143675D0" w14:textId="77777777" w:rsidR="00A40BCD" w:rsidRDefault="00A40BCD" w:rsidP="00333C1D">
      <w:pPr>
        <w:jc w:val="both"/>
        <w:rPr>
          <w:rFonts w:ascii="Algerian" w:hAnsi="Algerian" w:cs="Times New Roman"/>
          <w:sz w:val="36"/>
          <w:szCs w:val="36"/>
          <w:lang w:val="en-GB"/>
        </w:rPr>
      </w:pPr>
    </w:p>
    <w:p w14:paraId="39A53596" w14:textId="2900868C" w:rsidR="007D5ABC" w:rsidRDefault="00333C1D" w:rsidP="00333C1D">
      <w:pPr>
        <w:jc w:val="both"/>
        <w:rPr>
          <w:rFonts w:ascii="Algerian" w:hAnsi="Algerian" w:cs="Times New Roman"/>
          <w:sz w:val="36"/>
          <w:szCs w:val="36"/>
          <w:lang w:val="en-GB"/>
        </w:rPr>
      </w:pPr>
      <w:r w:rsidRPr="005C632B">
        <w:rPr>
          <w:rFonts w:ascii="Algerian" w:hAnsi="Algerian" w:cs="Times New Roman"/>
          <w:sz w:val="36"/>
          <w:szCs w:val="36"/>
          <w:lang w:val="en-GB"/>
        </w:rPr>
        <w:lastRenderedPageBreak/>
        <w:t>STP analysis</w:t>
      </w:r>
      <w:bookmarkEnd w:id="19"/>
      <w:r w:rsidRPr="005C632B">
        <w:rPr>
          <w:rFonts w:ascii="Algerian" w:hAnsi="Algerian" w:cs="Times New Roman"/>
          <w:sz w:val="36"/>
          <w:szCs w:val="36"/>
          <w:lang w:val="en-GB"/>
        </w:rPr>
        <w:t xml:space="preserve"> </w:t>
      </w:r>
    </w:p>
    <w:p w14:paraId="254965E4" w14:textId="42B74453" w:rsidR="00535553" w:rsidRPr="00193A4A" w:rsidRDefault="00535553" w:rsidP="00333C1D">
      <w:pPr>
        <w:jc w:val="both"/>
        <w:rPr>
          <w:rFonts w:ascii="Times New Roman" w:hAnsi="Times New Roman" w:cs="Times New Roman"/>
          <w:sz w:val="28"/>
          <w:szCs w:val="28"/>
          <w:lang w:val="en-GB"/>
        </w:rPr>
      </w:pPr>
      <w:r w:rsidRPr="00535553">
        <w:rPr>
          <w:rFonts w:ascii="Times New Roman" w:hAnsi="Times New Roman" w:cs="Times New Roman"/>
          <w:sz w:val="28"/>
          <w:szCs w:val="28"/>
          <w:lang w:val="en-GB"/>
        </w:rPr>
        <w:t>Organisations like BMW employ the segmentation, targeting, and positioning strategy (STP) to focus their efforts and better serve their target markets</w:t>
      </w:r>
      <w:r w:rsidRPr="00193A4A">
        <w:rPr>
          <w:rFonts w:ascii="Times New Roman" w:hAnsi="Times New Roman" w:cs="Times New Roman"/>
          <w:sz w:val="28"/>
          <w:szCs w:val="28"/>
          <w:lang w:val="en-GB"/>
        </w:rPr>
        <w:t>. The BMW segmentation, targeting, and positioning approach will be examined in this research.</w:t>
      </w:r>
    </w:p>
    <w:p w14:paraId="2A9FC7F0" w14:textId="77777777" w:rsidR="007D5ABC" w:rsidRDefault="007D5ABC" w:rsidP="00333C1D">
      <w:pPr>
        <w:jc w:val="both"/>
        <w:rPr>
          <w:rFonts w:ascii="Times New Roman" w:hAnsi="Times New Roman" w:cs="Times New Roman"/>
          <w:sz w:val="28"/>
          <w:szCs w:val="28"/>
          <w:lang w:val="en-GB"/>
        </w:rPr>
      </w:pPr>
    </w:p>
    <w:p w14:paraId="3733D98E" w14:textId="100736B6" w:rsidR="00333C1D" w:rsidRPr="006F1D9B" w:rsidRDefault="00333C1D" w:rsidP="00614D55">
      <w:pPr>
        <w:jc w:val="both"/>
        <w:rPr>
          <w:rFonts w:ascii="Times New Roman" w:eastAsia="Times New Roman" w:hAnsi="Times New Roman" w:cs="Times New Roman"/>
          <w:b/>
          <w:sz w:val="28"/>
          <w:szCs w:val="28"/>
          <w:lang w:val="en-GB"/>
        </w:rPr>
      </w:pPr>
      <w:r w:rsidRPr="00614D55">
        <w:rPr>
          <w:rFonts w:ascii="Times New Roman" w:eastAsia="Times New Roman" w:hAnsi="Times New Roman" w:cs="Times New Roman"/>
          <w:b/>
          <w:sz w:val="28"/>
          <w:szCs w:val="28"/>
          <w:lang w:val="en-GB"/>
        </w:rPr>
        <w:t>Table 3: STP analysis of BMW in the UK and Germany</w:t>
      </w:r>
    </w:p>
    <w:p w14:paraId="6DE4A504" w14:textId="77777777" w:rsidR="00F558A5" w:rsidRPr="007D5ABC" w:rsidRDefault="00333C1D" w:rsidP="007D5ABC">
      <w:pPr>
        <w:jc w:val="both"/>
        <w:rPr>
          <w:rFonts w:ascii="Times New Roman" w:hAnsi="Times New Roman" w:cs="Times New Roman"/>
          <w:sz w:val="28"/>
          <w:szCs w:val="28"/>
          <w:lang w:val="en-GB"/>
        </w:rPr>
      </w:pPr>
      <w:r w:rsidRPr="00614D55">
        <w:rPr>
          <w:rFonts w:ascii="Times New Roman" w:eastAsia="Times New Roman" w:hAnsi="Times New Roman" w:cs="Times New Roman"/>
          <w:b/>
          <w:sz w:val="28"/>
          <w:szCs w:val="28"/>
          <w:lang w:val="en-GB"/>
        </w:rPr>
        <w:t xml:space="preserve"> </w:t>
      </w:r>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2370"/>
        <w:gridCol w:w="2400"/>
        <w:gridCol w:w="2340"/>
      </w:tblGrid>
      <w:tr w:rsidR="00F558A5" w14:paraId="5030316C" w14:textId="77777777" w:rsidTr="003B5C8B">
        <w:tc>
          <w:tcPr>
            <w:tcW w:w="1830" w:type="dxa"/>
            <w:shd w:val="clear" w:color="auto" w:fill="auto"/>
            <w:tcMar>
              <w:top w:w="100" w:type="dxa"/>
              <w:left w:w="100" w:type="dxa"/>
              <w:bottom w:w="100" w:type="dxa"/>
              <w:right w:w="100" w:type="dxa"/>
            </w:tcMar>
          </w:tcPr>
          <w:p w14:paraId="779B8AF4" w14:textId="77777777" w:rsidR="00F558A5" w:rsidRPr="00F558A5" w:rsidRDefault="00F558A5" w:rsidP="00F558A5">
            <w:pPr>
              <w:rPr>
                <w:lang w:val="en-GB"/>
              </w:rPr>
            </w:pPr>
            <w:r w:rsidRPr="00F558A5">
              <w:rPr>
                <w:lang w:val="en-GB"/>
              </w:rPr>
              <w:t xml:space="preserve">Segmentation </w:t>
            </w:r>
          </w:p>
        </w:tc>
        <w:tc>
          <w:tcPr>
            <w:tcW w:w="2370" w:type="dxa"/>
            <w:shd w:val="clear" w:color="auto" w:fill="auto"/>
            <w:tcMar>
              <w:top w:w="100" w:type="dxa"/>
              <w:left w:w="100" w:type="dxa"/>
              <w:bottom w:w="100" w:type="dxa"/>
              <w:right w:w="100" w:type="dxa"/>
            </w:tcMar>
          </w:tcPr>
          <w:p w14:paraId="252EA043" w14:textId="77777777" w:rsidR="00F558A5" w:rsidRPr="00F558A5" w:rsidRDefault="00F558A5" w:rsidP="00F558A5">
            <w:pPr>
              <w:rPr>
                <w:lang w:val="en-GB"/>
              </w:rPr>
            </w:pPr>
            <w:r w:rsidRPr="00F558A5">
              <w:rPr>
                <w:lang w:val="en-GB"/>
              </w:rPr>
              <w:t xml:space="preserve">Segmentation category </w:t>
            </w:r>
          </w:p>
        </w:tc>
        <w:tc>
          <w:tcPr>
            <w:tcW w:w="2400" w:type="dxa"/>
            <w:shd w:val="clear" w:color="auto" w:fill="auto"/>
            <w:tcMar>
              <w:top w:w="100" w:type="dxa"/>
              <w:left w:w="100" w:type="dxa"/>
              <w:bottom w:w="100" w:type="dxa"/>
              <w:right w:w="100" w:type="dxa"/>
            </w:tcMar>
          </w:tcPr>
          <w:p w14:paraId="08C6FA4B" w14:textId="77777777" w:rsidR="00F558A5" w:rsidRPr="00F558A5" w:rsidRDefault="00F558A5" w:rsidP="00F558A5">
            <w:pPr>
              <w:rPr>
                <w:lang w:val="en-GB"/>
              </w:rPr>
            </w:pPr>
            <w:r w:rsidRPr="00F558A5">
              <w:rPr>
                <w:lang w:val="en-GB"/>
              </w:rPr>
              <w:t>Target audience (UK)</w:t>
            </w:r>
          </w:p>
        </w:tc>
        <w:tc>
          <w:tcPr>
            <w:tcW w:w="2340" w:type="dxa"/>
            <w:shd w:val="clear" w:color="auto" w:fill="auto"/>
            <w:tcMar>
              <w:top w:w="100" w:type="dxa"/>
              <w:left w:w="100" w:type="dxa"/>
              <w:bottom w:w="100" w:type="dxa"/>
              <w:right w:w="100" w:type="dxa"/>
            </w:tcMar>
          </w:tcPr>
          <w:p w14:paraId="547CBB74" w14:textId="77777777" w:rsidR="00F558A5" w:rsidRPr="00F558A5" w:rsidRDefault="00F558A5" w:rsidP="00F558A5">
            <w:pPr>
              <w:rPr>
                <w:lang w:val="en-GB"/>
              </w:rPr>
            </w:pPr>
            <w:r w:rsidRPr="00F558A5">
              <w:rPr>
                <w:lang w:val="en-GB"/>
              </w:rPr>
              <w:t>Target audience (Germany)</w:t>
            </w:r>
          </w:p>
        </w:tc>
      </w:tr>
      <w:tr w:rsidR="00F558A5" w14:paraId="3D788D55" w14:textId="77777777" w:rsidTr="003B5C8B">
        <w:trPr>
          <w:trHeight w:val="440"/>
        </w:trPr>
        <w:tc>
          <w:tcPr>
            <w:tcW w:w="1830" w:type="dxa"/>
            <w:vMerge w:val="restart"/>
            <w:shd w:val="clear" w:color="auto" w:fill="EFEFEF"/>
            <w:tcMar>
              <w:top w:w="100" w:type="dxa"/>
              <w:left w:w="100" w:type="dxa"/>
              <w:bottom w:w="100" w:type="dxa"/>
              <w:right w:w="100" w:type="dxa"/>
            </w:tcMar>
          </w:tcPr>
          <w:p w14:paraId="63E4E5BB" w14:textId="77777777" w:rsidR="00F558A5" w:rsidRPr="00F558A5" w:rsidRDefault="00F558A5" w:rsidP="00F558A5">
            <w:pPr>
              <w:rPr>
                <w:i/>
                <w:lang w:val="en-GB"/>
              </w:rPr>
            </w:pPr>
            <w:r w:rsidRPr="00F558A5">
              <w:rPr>
                <w:i/>
                <w:lang w:val="en-GB"/>
              </w:rPr>
              <w:t xml:space="preserve">Geographic </w:t>
            </w:r>
          </w:p>
        </w:tc>
        <w:tc>
          <w:tcPr>
            <w:tcW w:w="2370" w:type="dxa"/>
            <w:shd w:val="clear" w:color="auto" w:fill="auto"/>
            <w:tcMar>
              <w:top w:w="100" w:type="dxa"/>
              <w:left w:w="100" w:type="dxa"/>
              <w:bottom w:w="100" w:type="dxa"/>
              <w:right w:w="100" w:type="dxa"/>
            </w:tcMar>
          </w:tcPr>
          <w:p w14:paraId="5F4E2D8B" w14:textId="77777777" w:rsidR="00F558A5" w:rsidRPr="00F558A5" w:rsidRDefault="00F558A5" w:rsidP="00F558A5">
            <w:pPr>
              <w:rPr>
                <w:lang w:val="en-GB"/>
              </w:rPr>
            </w:pPr>
            <w:r w:rsidRPr="00F558A5">
              <w:rPr>
                <w:lang w:val="en-GB"/>
              </w:rPr>
              <w:t xml:space="preserve">Location </w:t>
            </w:r>
          </w:p>
        </w:tc>
        <w:tc>
          <w:tcPr>
            <w:tcW w:w="2400" w:type="dxa"/>
            <w:shd w:val="clear" w:color="auto" w:fill="auto"/>
            <w:tcMar>
              <w:top w:w="100" w:type="dxa"/>
              <w:left w:w="100" w:type="dxa"/>
              <w:bottom w:w="100" w:type="dxa"/>
              <w:right w:w="100" w:type="dxa"/>
            </w:tcMar>
          </w:tcPr>
          <w:p w14:paraId="55361BF0" w14:textId="77777777" w:rsidR="00F558A5" w:rsidRPr="00F558A5" w:rsidRDefault="00F558A5" w:rsidP="00F558A5">
            <w:pPr>
              <w:rPr>
                <w:lang w:val="en-GB"/>
              </w:rPr>
            </w:pPr>
            <w:r w:rsidRPr="00F558A5">
              <w:rPr>
                <w:lang w:val="en-GB"/>
              </w:rPr>
              <w:t xml:space="preserve">England, Scotland and Northern Island </w:t>
            </w:r>
          </w:p>
        </w:tc>
        <w:tc>
          <w:tcPr>
            <w:tcW w:w="2340" w:type="dxa"/>
            <w:shd w:val="clear" w:color="auto" w:fill="auto"/>
            <w:tcMar>
              <w:top w:w="100" w:type="dxa"/>
              <w:left w:w="100" w:type="dxa"/>
              <w:bottom w:w="100" w:type="dxa"/>
              <w:right w:w="100" w:type="dxa"/>
            </w:tcMar>
          </w:tcPr>
          <w:p w14:paraId="17DABC5A" w14:textId="77777777" w:rsidR="00F558A5" w:rsidRPr="00F558A5" w:rsidRDefault="00F558A5" w:rsidP="00F558A5">
            <w:pPr>
              <w:rPr>
                <w:lang w:val="en-GB"/>
              </w:rPr>
            </w:pPr>
            <w:r w:rsidRPr="00F558A5">
              <w:rPr>
                <w:lang w:val="en-GB"/>
              </w:rPr>
              <w:t xml:space="preserve">Munich </w:t>
            </w:r>
          </w:p>
        </w:tc>
      </w:tr>
      <w:tr w:rsidR="00F558A5" w14:paraId="16791351" w14:textId="77777777" w:rsidTr="003B5C8B">
        <w:trPr>
          <w:trHeight w:val="440"/>
        </w:trPr>
        <w:tc>
          <w:tcPr>
            <w:tcW w:w="1830" w:type="dxa"/>
            <w:vMerge/>
            <w:shd w:val="clear" w:color="auto" w:fill="EFEFEF"/>
            <w:tcMar>
              <w:top w:w="100" w:type="dxa"/>
              <w:left w:w="100" w:type="dxa"/>
              <w:bottom w:w="100" w:type="dxa"/>
              <w:right w:w="100" w:type="dxa"/>
            </w:tcMar>
          </w:tcPr>
          <w:p w14:paraId="54D2B80A"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32EB4062" w14:textId="77777777" w:rsidR="00F558A5" w:rsidRPr="00F558A5" w:rsidRDefault="00F558A5" w:rsidP="00F558A5">
            <w:pPr>
              <w:rPr>
                <w:lang w:val="en-GB"/>
              </w:rPr>
            </w:pPr>
            <w:r w:rsidRPr="00F558A5">
              <w:rPr>
                <w:lang w:val="en-GB"/>
              </w:rPr>
              <w:t xml:space="preserve">Density </w:t>
            </w:r>
          </w:p>
        </w:tc>
        <w:tc>
          <w:tcPr>
            <w:tcW w:w="2400" w:type="dxa"/>
            <w:shd w:val="clear" w:color="auto" w:fill="auto"/>
            <w:tcMar>
              <w:top w:w="100" w:type="dxa"/>
              <w:left w:w="100" w:type="dxa"/>
              <w:bottom w:w="100" w:type="dxa"/>
              <w:right w:w="100" w:type="dxa"/>
            </w:tcMar>
          </w:tcPr>
          <w:p w14:paraId="0611C6E6" w14:textId="77777777" w:rsidR="00F558A5" w:rsidRPr="00F558A5" w:rsidRDefault="00F558A5" w:rsidP="00F558A5">
            <w:pPr>
              <w:rPr>
                <w:lang w:val="en-GB"/>
              </w:rPr>
            </w:pPr>
            <w:r w:rsidRPr="00F558A5">
              <w:rPr>
                <w:lang w:val="en-GB"/>
              </w:rPr>
              <w:t xml:space="preserve">Only Urban </w:t>
            </w:r>
          </w:p>
        </w:tc>
        <w:tc>
          <w:tcPr>
            <w:tcW w:w="2340" w:type="dxa"/>
            <w:shd w:val="clear" w:color="auto" w:fill="auto"/>
            <w:tcMar>
              <w:top w:w="100" w:type="dxa"/>
              <w:left w:w="100" w:type="dxa"/>
              <w:bottom w:w="100" w:type="dxa"/>
              <w:right w:w="100" w:type="dxa"/>
            </w:tcMar>
          </w:tcPr>
          <w:p w14:paraId="73080A1E" w14:textId="77777777" w:rsidR="00F558A5" w:rsidRPr="00F558A5" w:rsidRDefault="00F558A5" w:rsidP="00F558A5">
            <w:pPr>
              <w:rPr>
                <w:lang w:val="en-GB"/>
              </w:rPr>
            </w:pPr>
            <w:r w:rsidRPr="00F558A5">
              <w:rPr>
                <w:lang w:val="en-GB"/>
              </w:rPr>
              <w:t xml:space="preserve">Urban and Rural </w:t>
            </w:r>
          </w:p>
        </w:tc>
      </w:tr>
      <w:tr w:rsidR="00F558A5" w14:paraId="347B07E6" w14:textId="77777777" w:rsidTr="003B5C8B">
        <w:trPr>
          <w:trHeight w:val="440"/>
        </w:trPr>
        <w:tc>
          <w:tcPr>
            <w:tcW w:w="1830" w:type="dxa"/>
            <w:vMerge w:val="restart"/>
            <w:shd w:val="clear" w:color="auto" w:fill="CCCCCC"/>
            <w:tcMar>
              <w:top w:w="100" w:type="dxa"/>
              <w:left w:w="100" w:type="dxa"/>
              <w:bottom w:w="100" w:type="dxa"/>
              <w:right w:w="100" w:type="dxa"/>
            </w:tcMar>
          </w:tcPr>
          <w:p w14:paraId="3DE6CBFD" w14:textId="77777777" w:rsidR="00F558A5" w:rsidRPr="00F558A5" w:rsidRDefault="00F558A5" w:rsidP="00F558A5">
            <w:pPr>
              <w:rPr>
                <w:i/>
                <w:lang w:val="en-GB"/>
              </w:rPr>
            </w:pPr>
          </w:p>
          <w:p w14:paraId="5A2C8046" w14:textId="77777777" w:rsidR="00F558A5" w:rsidRPr="00F558A5" w:rsidRDefault="00F558A5" w:rsidP="00F558A5">
            <w:pPr>
              <w:rPr>
                <w:i/>
                <w:lang w:val="en-GB"/>
              </w:rPr>
            </w:pPr>
          </w:p>
          <w:p w14:paraId="7841F5B0" w14:textId="77777777" w:rsidR="00F558A5" w:rsidRPr="00F558A5" w:rsidRDefault="00F558A5" w:rsidP="00F558A5">
            <w:pPr>
              <w:rPr>
                <w:i/>
                <w:lang w:val="en-GB"/>
              </w:rPr>
            </w:pPr>
          </w:p>
          <w:p w14:paraId="157B4F3C" w14:textId="77777777" w:rsidR="00F558A5" w:rsidRPr="00F558A5" w:rsidRDefault="00F558A5" w:rsidP="00F558A5">
            <w:pPr>
              <w:rPr>
                <w:i/>
                <w:lang w:val="en-GB"/>
              </w:rPr>
            </w:pPr>
            <w:r w:rsidRPr="00F558A5">
              <w:rPr>
                <w:i/>
                <w:lang w:val="en-GB"/>
              </w:rPr>
              <w:t xml:space="preserve">Demographic </w:t>
            </w:r>
          </w:p>
        </w:tc>
        <w:tc>
          <w:tcPr>
            <w:tcW w:w="2370" w:type="dxa"/>
            <w:shd w:val="clear" w:color="auto" w:fill="auto"/>
            <w:tcMar>
              <w:top w:w="100" w:type="dxa"/>
              <w:left w:w="100" w:type="dxa"/>
              <w:bottom w:w="100" w:type="dxa"/>
              <w:right w:w="100" w:type="dxa"/>
            </w:tcMar>
          </w:tcPr>
          <w:p w14:paraId="369B72A9" w14:textId="77777777" w:rsidR="00F558A5" w:rsidRPr="00F558A5" w:rsidRDefault="00F558A5" w:rsidP="00F558A5">
            <w:pPr>
              <w:rPr>
                <w:lang w:val="en-GB"/>
              </w:rPr>
            </w:pPr>
            <w:r w:rsidRPr="00F558A5">
              <w:rPr>
                <w:lang w:val="en-GB"/>
              </w:rPr>
              <w:t xml:space="preserve">Age </w:t>
            </w:r>
          </w:p>
        </w:tc>
        <w:tc>
          <w:tcPr>
            <w:tcW w:w="2400" w:type="dxa"/>
            <w:shd w:val="clear" w:color="auto" w:fill="auto"/>
            <w:tcMar>
              <w:top w:w="100" w:type="dxa"/>
              <w:left w:w="100" w:type="dxa"/>
              <w:bottom w:w="100" w:type="dxa"/>
              <w:right w:w="100" w:type="dxa"/>
            </w:tcMar>
          </w:tcPr>
          <w:p w14:paraId="048A8A46" w14:textId="77777777" w:rsidR="00F558A5" w:rsidRPr="00F558A5" w:rsidRDefault="00F558A5" w:rsidP="00F558A5">
            <w:pPr>
              <w:rPr>
                <w:lang w:val="en-GB"/>
              </w:rPr>
            </w:pPr>
            <w:r w:rsidRPr="00F558A5">
              <w:rPr>
                <w:lang w:val="en-GB"/>
              </w:rPr>
              <w:t>30-50</w:t>
            </w:r>
          </w:p>
        </w:tc>
        <w:tc>
          <w:tcPr>
            <w:tcW w:w="2340" w:type="dxa"/>
            <w:shd w:val="clear" w:color="auto" w:fill="auto"/>
            <w:tcMar>
              <w:top w:w="100" w:type="dxa"/>
              <w:left w:w="100" w:type="dxa"/>
              <w:bottom w:w="100" w:type="dxa"/>
              <w:right w:w="100" w:type="dxa"/>
            </w:tcMar>
          </w:tcPr>
          <w:p w14:paraId="51E760D7" w14:textId="77777777" w:rsidR="00F558A5" w:rsidRPr="00F558A5" w:rsidRDefault="00F558A5" w:rsidP="00F558A5">
            <w:pPr>
              <w:rPr>
                <w:lang w:val="en-GB"/>
              </w:rPr>
            </w:pPr>
            <w:r w:rsidRPr="00F558A5">
              <w:rPr>
                <w:lang w:val="en-GB"/>
              </w:rPr>
              <w:t>25-55</w:t>
            </w:r>
          </w:p>
        </w:tc>
      </w:tr>
      <w:tr w:rsidR="00F558A5" w14:paraId="5AEF1190" w14:textId="77777777" w:rsidTr="003B5C8B">
        <w:trPr>
          <w:trHeight w:val="440"/>
        </w:trPr>
        <w:tc>
          <w:tcPr>
            <w:tcW w:w="1830" w:type="dxa"/>
            <w:vMerge/>
            <w:shd w:val="clear" w:color="auto" w:fill="CCCCCC"/>
            <w:tcMar>
              <w:top w:w="100" w:type="dxa"/>
              <w:left w:w="100" w:type="dxa"/>
              <w:bottom w:w="100" w:type="dxa"/>
              <w:right w:w="100" w:type="dxa"/>
            </w:tcMar>
          </w:tcPr>
          <w:p w14:paraId="6EEADCB1"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43215FD9" w14:textId="77777777" w:rsidR="00F558A5" w:rsidRPr="00F558A5" w:rsidRDefault="00F558A5" w:rsidP="00F558A5">
            <w:pPr>
              <w:rPr>
                <w:lang w:val="en-GB"/>
              </w:rPr>
            </w:pPr>
            <w:r w:rsidRPr="00F558A5">
              <w:rPr>
                <w:lang w:val="en-GB"/>
              </w:rPr>
              <w:t xml:space="preserve">Gender </w:t>
            </w:r>
          </w:p>
        </w:tc>
        <w:tc>
          <w:tcPr>
            <w:tcW w:w="2400" w:type="dxa"/>
            <w:shd w:val="clear" w:color="auto" w:fill="auto"/>
            <w:tcMar>
              <w:top w:w="100" w:type="dxa"/>
              <w:left w:w="100" w:type="dxa"/>
              <w:bottom w:w="100" w:type="dxa"/>
              <w:right w:w="100" w:type="dxa"/>
            </w:tcMar>
          </w:tcPr>
          <w:p w14:paraId="7266D0E2" w14:textId="77777777" w:rsidR="00F558A5" w:rsidRPr="00F558A5" w:rsidRDefault="00F558A5" w:rsidP="00F558A5">
            <w:pPr>
              <w:rPr>
                <w:lang w:val="en-GB"/>
              </w:rPr>
            </w:pPr>
            <w:r w:rsidRPr="00F558A5">
              <w:rPr>
                <w:lang w:val="en-GB"/>
              </w:rPr>
              <w:t xml:space="preserve">Male, female and the queer community </w:t>
            </w:r>
          </w:p>
        </w:tc>
        <w:tc>
          <w:tcPr>
            <w:tcW w:w="2340" w:type="dxa"/>
            <w:shd w:val="clear" w:color="auto" w:fill="auto"/>
            <w:tcMar>
              <w:top w:w="100" w:type="dxa"/>
              <w:left w:w="100" w:type="dxa"/>
              <w:bottom w:w="100" w:type="dxa"/>
              <w:right w:w="100" w:type="dxa"/>
            </w:tcMar>
          </w:tcPr>
          <w:p w14:paraId="6D68721F" w14:textId="77777777" w:rsidR="00F558A5" w:rsidRPr="00F558A5" w:rsidRDefault="00F558A5" w:rsidP="00F558A5">
            <w:pPr>
              <w:rPr>
                <w:lang w:val="en-GB"/>
              </w:rPr>
            </w:pPr>
            <w:r w:rsidRPr="00F558A5">
              <w:rPr>
                <w:lang w:val="en-GB"/>
              </w:rPr>
              <w:t xml:space="preserve">Male and female </w:t>
            </w:r>
          </w:p>
        </w:tc>
      </w:tr>
      <w:tr w:rsidR="00F558A5" w14:paraId="47BAD2EC" w14:textId="77777777" w:rsidTr="003B5C8B">
        <w:trPr>
          <w:trHeight w:val="440"/>
        </w:trPr>
        <w:tc>
          <w:tcPr>
            <w:tcW w:w="1830" w:type="dxa"/>
            <w:vMerge/>
            <w:shd w:val="clear" w:color="auto" w:fill="CCCCCC"/>
            <w:tcMar>
              <w:top w:w="100" w:type="dxa"/>
              <w:left w:w="100" w:type="dxa"/>
              <w:bottom w:w="100" w:type="dxa"/>
              <w:right w:w="100" w:type="dxa"/>
            </w:tcMar>
          </w:tcPr>
          <w:p w14:paraId="2081965C"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2672011E" w14:textId="77777777" w:rsidR="00F558A5" w:rsidRPr="00F558A5" w:rsidRDefault="00F558A5" w:rsidP="00F558A5">
            <w:pPr>
              <w:rPr>
                <w:lang w:val="en-GB"/>
              </w:rPr>
            </w:pPr>
            <w:r w:rsidRPr="00F558A5">
              <w:rPr>
                <w:lang w:val="en-GB"/>
              </w:rPr>
              <w:t xml:space="preserve">Family cycle </w:t>
            </w:r>
          </w:p>
        </w:tc>
        <w:tc>
          <w:tcPr>
            <w:tcW w:w="2400" w:type="dxa"/>
            <w:shd w:val="clear" w:color="auto" w:fill="auto"/>
            <w:tcMar>
              <w:top w:w="100" w:type="dxa"/>
              <w:left w:w="100" w:type="dxa"/>
              <w:bottom w:w="100" w:type="dxa"/>
              <w:right w:w="100" w:type="dxa"/>
            </w:tcMar>
          </w:tcPr>
          <w:p w14:paraId="7EA1B07D" w14:textId="77777777" w:rsidR="00F558A5" w:rsidRPr="00F558A5" w:rsidRDefault="00F558A5" w:rsidP="00F558A5">
            <w:pPr>
              <w:rPr>
                <w:lang w:val="en-GB"/>
              </w:rPr>
            </w:pPr>
            <w:r w:rsidRPr="00F558A5">
              <w:rPr>
                <w:lang w:val="en-GB"/>
              </w:rPr>
              <w:t xml:space="preserve">Married and unmarried </w:t>
            </w:r>
          </w:p>
        </w:tc>
        <w:tc>
          <w:tcPr>
            <w:tcW w:w="2340" w:type="dxa"/>
            <w:shd w:val="clear" w:color="auto" w:fill="auto"/>
            <w:tcMar>
              <w:top w:w="100" w:type="dxa"/>
              <w:left w:w="100" w:type="dxa"/>
              <w:bottom w:w="100" w:type="dxa"/>
              <w:right w:w="100" w:type="dxa"/>
            </w:tcMar>
          </w:tcPr>
          <w:p w14:paraId="1BFCAE63" w14:textId="77777777" w:rsidR="00F558A5" w:rsidRPr="00F558A5" w:rsidRDefault="00F558A5" w:rsidP="00F558A5">
            <w:pPr>
              <w:rPr>
                <w:lang w:val="en-GB"/>
              </w:rPr>
            </w:pPr>
            <w:r w:rsidRPr="00F558A5">
              <w:rPr>
                <w:lang w:val="en-GB"/>
              </w:rPr>
              <w:t xml:space="preserve">Married and unmarried </w:t>
            </w:r>
          </w:p>
        </w:tc>
      </w:tr>
      <w:tr w:rsidR="00F558A5" w14:paraId="4180204B" w14:textId="77777777" w:rsidTr="003B5C8B">
        <w:trPr>
          <w:trHeight w:val="440"/>
        </w:trPr>
        <w:tc>
          <w:tcPr>
            <w:tcW w:w="1830" w:type="dxa"/>
            <w:vMerge/>
            <w:shd w:val="clear" w:color="auto" w:fill="CCCCCC"/>
            <w:tcMar>
              <w:top w:w="100" w:type="dxa"/>
              <w:left w:w="100" w:type="dxa"/>
              <w:bottom w:w="100" w:type="dxa"/>
              <w:right w:w="100" w:type="dxa"/>
            </w:tcMar>
          </w:tcPr>
          <w:p w14:paraId="653A8219"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109DD52C" w14:textId="77777777" w:rsidR="00F558A5" w:rsidRPr="00F558A5" w:rsidRDefault="00F558A5" w:rsidP="00F558A5">
            <w:pPr>
              <w:rPr>
                <w:lang w:val="en-GB"/>
              </w:rPr>
            </w:pPr>
            <w:r w:rsidRPr="00F558A5">
              <w:rPr>
                <w:lang w:val="en-GB"/>
              </w:rPr>
              <w:t xml:space="preserve">Income </w:t>
            </w:r>
          </w:p>
        </w:tc>
        <w:tc>
          <w:tcPr>
            <w:tcW w:w="2400" w:type="dxa"/>
            <w:shd w:val="clear" w:color="auto" w:fill="auto"/>
            <w:tcMar>
              <w:top w:w="100" w:type="dxa"/>
              <w:left w:w="100" w:type="dxa"/>
              <w:bottom w:w="100" w:type="dxa"/>
              <w:right w:w="100" w:type="dxa"/>
            </w:tcMar>
          </w:tcPr>
          <w:p w14:paraId="1207B588" w14:textId="77777777" w:rsidR="00F558A5" w:rsidRPr="00F558A5" w:rsidRDefault="00F558A5" w:rsidP="00F558A5">
            <w:pPr>
              <w:rPr>
                <w:lang w:val="en-GB"/>
              </w:rPr>
            </w:pPr>
            <w:r w:rsidRPr="00F558A5">
              <w:rPr>
                <w:lang w:val="en-GB"/>
              </w:rPr>
              <w:t>Over £25,000</w:t>
            </w:r>
          </w:p>
        </w:tc>
        <w:tc>
          <w:tcPr>
            <w:tcW w:w="2340" w:type="dxa"/>
            <w:shd w:val="clear" w:color="auto" w:fill="auto"/>
            <w:tcMar>
              <w:top w:w="100" w:type="dxa"/>
              <w:left w:w="100" w:type="dxa"/>
              <w:bottom w:w="100" w:type="dxa"/>
              <w:right w:w="100" w:type="dxa"/>
            </w:tcMar>
          </w:tcPr>
          <w:p w14:paraId="4CCBCCE4" w14:textId="77777777" w:rsidR="00F558A5" w:rsidRPr="00F558A5" w:rsidRDefault="00F558A5" w:rsidP="00F558A5">
            <w:pPr>
              <w:rPr>
                <w:lang w:val="en-GB"/>
              </w:rPr>
            </w:pPr>
            <w:r w:rsidRPr="00F558A5">
              <w:rPr>
                <w:lang w:val="en-GB"/>
              </w:rPr>
              <w:t>Over £20,000</w:t>
            </w:r>
          </w:p>
        </w:tc>
      </w:tr>
      <w:tr w:rsidR="00F558A5" w14:paraId="4E3278C8" w14:textId="77777777" w:rsidTr="003B5C8B">
        <w:trPr>
          <w:trHeight w:val="440"/>
        </w:trPr>
        <w:tc>
          <w:tcPr>
            <w:tcW w:w="1830" w:type="dxa"/>
            <w:vMerge/>
            <w:shd w:val="clear" w:color="auto" w:fill="CCCCCC"/>
            <w:tcMar>
              <w:top w:w="100" w:type="dxa"/>
              <w:left w:w="100" w:type="dxa"/>
              <w:bottom w:w="100" w:type="dxa"/>
              <w:right w:w="100" w:type="dxa"/>
            </w:tcMar>
          </w:tcPr>
          <w:p w14:paraId="6B63B270"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6AC160AE" w14:textId="77777777" w:rsidR="00F558A5" w:rsidRPr="00F558A5" w:rsidRDefault="00F558A5" w:rsidP="00F558A5">
            <w:pPr>
              <w:rPr>
                <w:lang w:val="en-GB"/>
              </w:rPr>
            </w:pPr>
            <w:r w:rsidRPr="00F558A5">
              <w:rPr>
                <w:lang w:val="en-GB"/>
              </w:rPr>
              <w:t xml:space="preserve">Social class </w:t>
            </w:r>
          </w:p>
        </w:tc>
        <w:tc>
          <w:tcPr>
            <w:tcW w:w="2400" w:type="dxa"/>
            <w:shd w:val="clear" w:color="auto" w:fill="auto"/>
            <w:tcMar>
              <w:top w:w="100" w:type="dxa"/>
              <w:left w:w="100" w:type="dxa"/>
              <w:bottom w:w="100" w:type="dxa"/>
              <w:right w:w="100" w:type="dxa"/>
            </w:tcMar>
          </w:tcPr>
          <w:p w14:paraId="17A6E5EE" w14:textId="77777777" w:rsidR="00F558A5" w:rsidRPr="00F558A5" w:rsidRDefault="00F558A5" w:rsidP="00F558A5">
            <w:pPr>
              <w:rPr>
                <w:lang w:val="en-GB"/>
              </w:rPr>
            </w:pPr>
            <w:r w:rsidRPr="00F558A5">
              <w:rPr>
                <w:lang w:val="en-GB"/>
              </w:rPr>
              <w:t>Upper</w:t>
            </w:r>
          </w:p>
        </w:tc>
        <w:tc>
          <w:tcPr>
            <w:tcW w:w="2340" w:type="dxa"/>
            <w:shd w:val="clear" w:color="auto" w:fill="auto"/>
            <w:tcMar>
              <w:top w:w="100" w:type="dxa"/>
              <w:left w:w="100" w:type="dxa"/>
              <w:bottom w:w="100" w:type="dxa"/>
              <w:right w:w="100" w:type="dxa"/>
            </w:tcMar>
          </w:tcPr>
          <w:p w14:paraId="78CF9275" w14:textId="77777777" w:rsidR="00F558A5" w:rsidRPr="00F558A5" w:rsidRDefault="00F558A5" w:rsidP="00F558A5">
            <w:pPr>
              <w:rPr>
                <w:lang w:val="en-GB"/>
              </w:rPr>
            </w:pPr>
            <w:r w:rsidRPr="00F558A5">
              <w:rPr>
                <w:lang w:val="en-GB"/>
              </w:rPr>
              <w:t xml:space="preserve">Middle </w:t>
            </w:r>
          </w:p>
        </w:tc>
      </w:tr>
      <w:tr w:rsidR="00F558A5" w14:paraId="40142A7E" w14:textId="77777777" w:rsidTr="003B5C8B">
        <w:trPr>
          <w:trHeight w:val="440"/>
        </w:trPr>
        <w:tc>
          <w:tcPr>
            <w:tcW w:w="1830" w:type="dxa"/>
            <w:vMerge/>
            <w:shd w:val="clear" w:color="auto" w:fill="CCCCCC"/>
            <w:tcMar>
              <w:top w:w="100" w:type="dxa"/>
              <w:left w:w="100" w:type="dxa"/>
              <w:bottom w:w="100" w:type="dxa"/>
              <w:right w:w="100" w:type="dxa"/>
            </w:tcMar>
          </w:tcPr>
          <w:p w14:paraId="01506840"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04BC1FB1" w14:textId="77777777" w:rsidR="00F558A5" w:rsidRPr="00F558A5" w:rsidRDefault="00F558A5" w:rsidP="00F558A5">
            <w:pPr>
              <w:rPr>
                <w:lang w:val="en-GB"/>
              </w:rPr>
            </w:pPr>
            <w:r w:rsidRPr="00F558A5">
              <w:rPr>
                <w:lang w:val="en-GB"/>
              </w:rPr>
              <w:t xml:space="preserve">Education </w:t>
            </w:r>
          </w:p>
        </w:tc>
        <w:tc>
          <w:tcPr>
            <w:tcW w:w="2400" w:type="dxa"/>
            <w:shd w:val="clear" w:color="auto" w:fill="auto"/>
            <w:tcMar>
              <w:top w:w="100" w:type="dxa"/>
              <w:left w:w="100" w:type="dxa"/>
              <w:bottom w:w="100" w:type="dxa"/>
              <w:right w:w="100" w:type="dxa"/>
            </w:tcMar>
          </w:tcPr>
          <w:p w14:paraId="401884DF" w14:textId="77777777" w:rsidR="00F558A5" w:rsidRPr="00F558A5" w:rsidRDefault="00F558A5" w:rsidP="00F558A5">
            <w:pPr>
              <w:rPr>
                <w:lang w:val="en-GB"/>
              </w:rPr>
            </w:pPr>
            <w:r w:rsidRPr="00F558A5">
              <w:rPr>
                <w:lang w:val="en-GB"/>
              </w:rPr>
              <w:t xml:space="preserve">Digital literacy to analyse BMW’s online promotional contents </w:t>
            </w:r>
          </w:p>
        </w:tc>
        <w:tc>
          <w:tcPr>
            <w:tcW w:w="2340" w:type="dxa"/>
            <w:shd w:val="clear" w:color="auto" w:fill="auto"/>
            <w:tcMar>
              <w:top w:w="100" w:type="dxa"/>
              <w:left w:w="100" w:type="dxa"/>
              <w:bottom w:w="100" w:type="dxa"/>
              <w:right w:w="100" w:type="dxa"/>
            </w:tcMar>
          </w:tcPr>
          <w:p w14:paraId="07AE2D80" w14:textId="171E85BA" w:rsidR="00F558A5" w:rsidRPr="00F558A5" w:rsidRDefault="00F558A5" w:rsidP="00F558A5">
            <w:pPr>
              <w:rPr>
                <w:lang w:val="en-GB"/>
              </w:rPr>
            </w:pPr>
            <w:r w:rsidRPr="00F558A5">
              <w:rPr>
                <w:lang w:val="en-GB"/>
              </w:rPr>
              <w:t xml:space="preserve">Basic reading and writing skills to trust </w:t>
            </w:r>
            <w:r w:rsidR="0000023E">
              <w:rPr>
                <w:lang w:val="en-GB"/>
              </w:rPr>
              <w:t>BMW</w:t>
            </w:r>
            <w:r w:rsidRPr="00F558A5">
              <w:rPr>
                <w:lang w:val="en-GB"/>
              </w:rPr>
              <w:t xml:space="preserve"> based on its advertisements</w:t>
            </w:r>
          </w:p>
        </w:tc>
      </w:tr>
      <w:tr w:rsidR="00F558A5" w14:paraId="5F538ED4" w14:textId="77777777" w:rsidTr="003B5C8B">
        <w:trPr>
          <w:trHeight w:val="440"/>
        </w:trPr>
        <w:tc>
          <w:tcPr>
            <w:tcW w:w="1830" w:type="dxa"/>
            <w:vMerge w:val="restart"/>
            <w:shd w:val="clear" w:color="auto" w:fill="EFEFEF"/>
            <w:tcMar>
              <w:top w:w="100" w:type="dxa"/>
              <w:left w:w="100" w:type="dxa"/>
              <w:bottom w:w="100" w:type="dxa"/>
              <w:right w:w="100" w:type="dxa"/>
            </w:tcMar>
          </w:tcPr>
          <w:p w14:paraId="60AEF6F1" w14:textId="77777777" w:rsidR="00F558A5" w:rsidRPr="00F558A5" w:rsidRDefault="00F558A5" w:rsidP="00F558A5">
            <w:pPr>
              <w:rPr>
                <w:i/>
                <w:lang w:val="en-GB"/>
              </w:rPr>
            </w:pPr>
          </w:p>
          <w:p w14:paraId="33446D38" w14:textId="77777777" w:rsidR="00F558A5" w:rsidRPr="00F558A5" w:rsidRDefault="00F558A5" w:rsidP="00F558A5">
            <w:pPr>
              <w:rPr>
                <w:i/>
                <w:lang w:val="en-GB"/>
              </w:rPr>
            </w:pPr>
          </w:p>
          <w:p w14:paraId="631EC5DF" w14:textId="77777777" w:rsidR="00F558A5" w:rsidRPr="00F558A5" w:rsidRDefault="00F558A5" w:rsidP="00F558A5">
            <w:pPr>
              <w:rPr>
                <w:i/>
                <w:lang w:val="en-GB"/>
              </w:rPr>
            </w:pPr>
            <w:r w:rsidRPr="00F558A5">
              <w:rPr>
                <w:i/>
                <w:lang w:val="en-GB"/>
              </w:rPr>
              <w:t xml:space="preserve">Psychographic </w:t>
            </w:r>
          </w:p>
        </w:tc>
        <w:tc>
          <w:tcPr>
            <w:tcW w:w="2370" w:type="dxa"/>
            <w:shd w:val="clear" w:color="auto" w:fill="auto"/>
            <w:tcMar>
              <w:top w:w="100" w:type="dxa"/>
              <w:left w:w="100" w:type="dxa"/>
              <w:bottom w:w="100" w:type="dxa"/>
              <w:right w:w="100" w:type="dxa"/>
            </w:tcMar>
          </w:tcPr>
          <w:p w14:paraId="2E99F59F" w14:textId="77777777" w:rsidR="00F558A5" w:rsidRPr="00F558A5" w:rsidRDefault="00F558A5" w:rsidP="00F558A5">
            <w:pPr>
              <w:rPr>
                <w:lang w:val="en-GB"/>
              </w:rPr>
            </w:pPr>
            <w:r w:rsidRPr="00F558A5">
              <w:rPr>
                <w:lang w:val="en-GB"/>
              </w:rPr>
              <w:t xml:space="preserve">Opinions </w:t>
            </w:r>
          </w:p>
        </w:tc>
        <w:tc>
          <w:tcPr>
            <w:tcW w:w="2400" w:type="dxa"/>
            <w:shd w:val="clear" w:color="auto" w:fill="auto"/>
            <w:tcMar>
              <w:top w:w="100" w:type="dxa"/>
              <w:left w:w="100" w:type="dxa"/>
              <w:bottom w:w="100" w:type="dxa"/>
              <w:right w:w="100" w:type="dxa"/>
            </w:tcMar>
          </w:tcPr>
          <w:p w14:paraId="6370A708" w14:textId="77777777" w:rsidR="00F558A5" w:rsidRPr="00F558A5" w:rsidRDefault="00F558A5" w:rsidP="00F558A5">
            <w:pPr>
              <w:rPr>
                <w:lang w:val="en-GB"/>
              </w:rPr>
            </w:pPr>
            <w:r w:rsidRPr="00F558A5">
              <w:rPr>
                <w:lang w:val="en-GB"/>
              </w:rPr>
              <w:t xml:space="preserve">Reasoned </w:t>
            </w:r>
          </w:p>
        </w:tc>
        <w:tc>
          <w:tcPr>
            <w:tcW w:w="2340" w:type="dxa"/>
            <w:shd w:val="clear" w:color="auto" w:fill="auto"/>
            <w:tcMar>
              <w:top w:w="100" w:type="dxa"/>
              <w:left w:w="100" w:type="dxa"/>
              <w:bottom w:w="100" w:type="dxa"/>
              <w:right w:w="100" w:type="dxa"/>
            </w:tcMar>
          </w:tcPr>
          <w:p w14:paraId="73C4C8AD" w14:textId="77777777" w:rsidR="00F558A5" w:rsidRPr="00F558A5" w:rsidRDefault="00F558A5" w:rsidP="00F558A5">
            <w:pPr>
              <w:rPr>
                <w:lang w:val="en-GB"/>
              </w:rPr>
            </w:pPr>
            <w:r w:rsidRPr="00F558A5">
              <w:rPr>
                <w:lang w:val="en-GB"/>
              </w:rPr>
              <w:t xml:space="preserve">Group </w:t>
            </w:r>
          </w:p>
        </w:tc>
      </w:tr>
      <w:tr w:rsidR="00F558A5" w14:paraId="21E0CCCF" w14:textId="77777777" w:rsidTr="003B5C8B">
        <w:trPr>
          <w:trHeight w:val="440"/>
        </w:trPr>
        <w:tc>
          <w:tcPr>
            <w:tcW w:w="1830" w:type="dxa"/>
            <w:vMerge/>
            <w:shd w:val="clear" w:color="auto" w:fill="EFEFEF"/>
            <w:tcMar>
              <w:top w:w="100" w:type="dxa"/>
              <w:left w:w="100" w:type="dxa"/>
              <w:bottom w:w="100" w:type="dxa"/>
              <w:right w:w="100" w:type="dxa"/>
            </w:tcMar>
          </w:tcPr>
          <w:p w14:paraId="239B5021"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185DD829" w14:textId="77777777" w:rsidR="00F558A5" w:rsidRPr="00F558A5" w:rsidRDefault="00F558A5" w:rsidP="00F558A5">
            <w:pPr>
              <w:rPr>
                <w:lang w:val="en-GB"/>
              </w:rPr>
            </w:pPr>
            <w:r w:rsidRPr="00F558A5">
              <w:rPr>
                <w:lang w:val="en-GB"/>
              </w:rPr>
              <w:t xml:space="preserve">Lifestyle </w:t>
            </w:r>
          </w:p>
        </w:tc>
        <w:tc>
          <w:tcPr>
            <w:tcW w:w="2400" w:type="dxa"/>
            <w:shd w:val="clear" w:color="auto" w:fill="auto"/>
            <w:tcMar>
              <w:top w:w="100" w:type="dxa"/>
              <w:left w:w="100" w:type="dxa"/>
              <w:bottom w:w="100" w:type="dxa"/>
              <w:right w:w="100" w:type="dxa"/>
            </w:tcMar>
          </w:tcPr>
          <w:p w14:paraId="633A4C06" w14:textId="77777777" w:rsidR="00F558A5" w:rsidRPr="00F558A5" w:rsidRDefault="00F558A5" w:rsidP="00F558A5">
            <w:pPr>
              <w:rPr>
                <w:lang w:val="en-GB"/>
              </w:rPr>
            </w:pPr>
            <w:r w:rsidRPr="00F558A5">
              <w:rPr>
                <w:lang w:val="en-GB"/>
              </w:rPr>
              <w:t xml:space="preserve">Luxurious </w:t>
            </w:r>
          </w:p>
        </w:tc>
        <w:tc>
          <w:tcPr>
            <w:tcW w:w="2340" w:type="dxa"/>
            <w:shd w:val="clear" w:color="auto" w:fill="auto"/>
            <w:tcMar>
              <w:top w:w="100" w:type="dxa"/>
              <w:left w:w="100" w:type="dxa"/>
              <w:bottom w:w="100" w:type="dxa"/>
              <w:right w:w="100" w:type="dxa"/>
            </w:tcMar>
          </w:tcPr>
          <w:p w14:paraId="4E8365AF" w14:textId="77777777" w:rsidR="00F558A5" w:rsidRPr="00F558A5" w:rsidRDefault="00F558A5" w:rsidP="00F558A5">
            <w:pPr>
              <w:rPr>
                <w:lang w:val="en-GB"/>
              </w:rPr>
            </w:pPr>
            <w:r w:rsidRPr="00F558A5">
              <w:rPr>
                <w:lang w:val="en-GB"/>
              </w:rPr>
              <w:t xml:space="preserve">Basic </w:t>
            </w:r>
          </w:p>
        </w:tc>
      </w:tr>
      <w:tr w:rsidR="00F558A5" w14:paraId="6178E8A8" w14:textId="77777777" w:rsidTr="003B5C8B">
        <w:trPr>
          <w:trHeight w:val="440"/>
        </w:trPr>
        <w:tc>
          <w:tcPr>
            <w:tcW w:w="1830" w:type="dxa"/>
            <w:vMerge/>
            <w:shd w:val="clear" w:color="auto" w:fill="EFEFEF"/>
            <w:tcMar>
              <w:top w:w="100" w:type="dxa"/>
              <w:left w:w="100" w:type="dxa"/>
              <w:bottom w:w="100" w:type="dxa"/>
              <w:right w:w="100" w:type="dxa"/>
            </w:tcMar>
          </w:tcPr>
          <w:p w14:paraId="481DD9B2"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3C3559DB" w14:textId="77777777" w:rsidR="00F558A5" w:rsidRPr="00F558A5" w:rsidRDefault="00F558A5" w:rsidP="00F558A5">
            <w:pPr>
              <w:rPr>
                <w:lang w:val="en-GB"/>
              </w:rPr>
            </w:pPr>
            <w:r w:rsidRPr="00F558A5">
              <w:rPr>
                <w:lang w:val="en-GB"/>
              </w:rPr>
              <w:t xml:space="preserve">Interests </w:t>
            </w:r>
          </w:p>
        </w:tc>
        <w:tc>
          <w:tcPr>
            <w:tcW w:w="2400" w:type="dxa"/>
            <w:shd w:val="clear" w:color="auto" w:fill="auto"/>
            <w:tcMar>
              <w:top w:w="100" w:type="dxa"/>
              <w:left w:w="100" w:type="dxa"/>
              <w:bottom w:w="100" w:type="dxa"/>
              <w:right w:w="100" w:type="dxa"/>
            </w:tcMar>
          </w:tcPr>
          <w:p w14:paraId="65C4F861" w14:textId="77777777" w:rsidR="00F558A5" w:rsidRPr="00F558A5" w:rsidRDefault="00F558A5" w:rsidP="00F558A5">
            <w:pPr>
              <w:rPr>
                <w:lang w:val="en-GB"/>
              </w:rPr>
            </w:pPr>
            <w:r w:rsidRPr="00F558A5">
              <w:rPr>
                <w:lang w:val="en-GB"/>
              </w:rPr>
              <w:t>Emancipatory</w:t>
            </w:r>
          </w:p>
        </w:tc>
        <w:tc>
          <w:tcPr>
            <w:tcW w:w="2340" w:type="dxa"/>
            <w:shd w:val="clear" w:color="auto" w:fill="auto"/>
            <w:tcMar>
              <w:top w:w="100" w:type="dxa"/>
              <w:left w:w="100" w:type="dxa"/>
              <w:bottom w:w="100" w:type="dxa"/>
              <w:right w:w="100" w:type="dxa"/>
            </w:tcMar>
          </w:tcPr>
          <w:p w14:paraId="50798890" w14:textId="77777777" w:rsidR="00F558A5" w:rsidRPr="00F558A5" w:rsidRDefault="00F558A5" w:rsidP="00F558A5">
            <w:pPr>
              <w:rPr>
                <w:lang w:val="en-GB"/>
              </w:rPr>
            </w:pPr>
            <w:r w:rsidRPr="00F558A5">
              <w:rPr>
                <w:lang w:val="en-GB"/>
              </w:rPr>
              <w:t xml:space="preserve">Practical </w:t>
            </w:r>
          </w:p>
        </w:tc>
      </w:tr>
      <w:tr w:rsidR="00F558A5" w14:paraId="75E80834" w14:textId="77777777" w:rsidTr="003B5C8B">
        <w:trPr>
          <w:trHeight w:val="440"/>
        </w:trPr>
        <w:tc>
          <w:tcPr>
            <w:tcW w:w="1830" w:type="dxa"/>
            <w:vMerge w:val="restart"/>
            <w:shd w:val="clear" w:color="auto" w:fill="B7B7B7"/>
            <w:tcMar>
              <w:top w:w="100" w:type="dxa"/>
              <w:left w:w="100" w:type="dxa"/>
              <w:bottom w:w="100" w:type="dxa"/>
              <w:right w:w="100" w:type="dxa"/>
            </w:tcMar>
          </w:tcPr>
          <w:p w14:paraId="768267E5" w14:textId="77777777" w:rsidR="00F558A5" w:rsidRPr="00F558A5" w:rsidRDefault="00F558A5" w:rsidP="00F558A5">
            <w:pPr>
              <w:rPr>
                <w:i/>
                <w:lang w:val="en-GB"/>
              </w:rPr>
            </w:pPr>
          </w:p>
          <w:p w14:paraId="03D8A77E" w14:textId="77777777" w:rsidR="00F558A5" w:rsidRPr="00F558A5" w:rsidRDefault="00F558A5" w:rsidP="00F558A5">
            <w:pPr>
              <w:rPr>
                <w:i/>
                <w:lang w:val="en-GB"/>
              </w:rPr>
            </w:pPr>
            <w:r w:rsidRPr="00F558A5">
              <w:rPr>
                <w:i/>
                <w:lang w:val="en-GB"/>
              </w:rPr>
              <w:t xml:space="preserve">Behavioural </w:t>
            </w:r>
          </w:p>
        </w:tc>
        <w:tc>
          <w:tcPr>
            <w:tcW w:w="2370" w:type="dxa"/>
            <w:shd w:val="clear" w:color="auto" w:fill="auto"/>
            <w:tcMar>
              <w:top w:w="100" w:type="dxa"/>
              <w:left w:w="100" w:type="dxa"/>
              <w:bottom w:w="100" w:type="dxa"/>
              <w:right w:w="100" w:type="dxa"/>
            </w:tcMar>
          </w:tcPr>
          <w:p w14:paraId="299E4472" w14:textId="77777777" w:rsidR="00F558A5" w:rsidRPr="00F558A5" w:rsidRDefault="00F558A5" w:rsidP="00F558A5">
            <w:pPr>
              <w:rPr>
                <w:lang w:val="en-GB"/>
              </w:rPr>
            </w:pPr>
            <w:r w:rsidRPr="00F558A5">
              <w:rPr>
                <w:lang w:val="en-GB"/>
              </w:rPr>
              <w:t xml:space="preserve">Usage </w:t>
            </w:r>
          </w:p>
        </w:tc>
        <w:tc>
          <w:tcPr>
            <w:tcW w:w="2400" w:type="dxa"/>
            <w:shd w:val="clear" w:color="auto" w:fill="auto"/>
            <w:tcMar>
              <w:top w:w="100" w:type="dxa"/>
              <w:left w:w="100" w:type="dxa"/>
              <w:bottom w:w="100" w:type="dxa"/>
              <w:right w:w="100" w:type="dxa"/>
            </w:tcMar>
          </w:tcPr>
          <w:p w14:paraId="37B4A1AE" w14:textId="77777777" w:rsidR="00F558A5" w:rsidRPr="00F558A5" w:rsidRDefault="00F558A5" w:rsidP="00F558A5">
            <w:pPr>
              <w:rPr>
                <w:lang w:val="en-GB"/>
              </w:rPr>
            </w:pPr>
            <w:r w:rsidRPr="00F558A5">
              <w:rPr>
                <w:lang w:val="en-GB"/>
              </w:rPr>
              <w:t xml:space="preserve">Regular </w:t>
            </w:r>
          </w:p>
        </w:tc>
        <w:tc>
          <w:tcPr>
            <w:tcW w:w="2340" w:type="dxa"/>
            <w:shd w:val="clear" w:color="auto" w:fill="auto"/>
            <w:tcMar>
              <w:top w:w="100" w:type="dxa"/>
              <w:left w:w="100" w:type="dxa"/>
              <w:bottom w:w="100" w:type="dxa"/>
              <w:right w:w="100" w:type="dxa"/>
            </w:tcMar>
          </w:tcPr>
          <w:p w14:paraId="27AB6901" w14:textId="77777777" w:rsidR="00F558A5" w:rsidRPr="00F558A5" w:rsidRDefault="00F558A5" w:rsidP="00F558A5">
            <w:pPr>
              <w:rPr>
                <w:lang w:val="en-GB"/>
              </w:rPr>
            </w:pPr>
            <w:r w:rsidRPr="00F558A5">
              <w:rPr>
                <w:lang w:val="en-GB"/>
              </w:rPr>
              <w:t xml:space="preserve">Occasionally </w:t>
            </w:r>
          </w:p>
        </w:tc>
      </w:tr>
      <w:tr w:rsidR="00F558A5" w14:paraId="0EA5C18F" w14:textId="77777777" w:rsidTr="003B5C8B">
        <w:trPr>
          <w:trHeight w:val="440"/>
        </w:trPr>
        <w:tc>
          <w:tcPr>
            <w:tcW w:w="1830" w:type="dxa"/>
            <w:vMerge/>
            <w:shd w:val="clear" w:color="auto" w:fill="B7B7B7"/>
            <w:tcMar>
              <w:top w:w="100" w:type="dxa"/>
              <w:left w:w="100" w:type="dxa"/>
              <w:bottom w:w="100" w:type="dxa"/>
              <w:right w:w="100" w:type="dxa"/>
            </w:tcMar>
          </w:tcPr>
          <w:p w14:paraId="618F9F9C" w14:textId="77777777" w:rsidR="00F558A5" w:rsidRPr="00F558A5" w:rsidRDefault="00F558A5" w:rsidP="00F558A5">
            <w:pPr>
              <w:rPr>
                <w:lang w:val="en-GB"/>
              </w:rPr>
            </w:pPr>
          </w:p>
        </w:tc>
        <w:tc>
          <w:tcPr>
            <w:tcW w:w="2370" w:type="dxa"/>
            <w:shd w:val="clear" w:color="auto" w:fill="auto"/>
            <w:tcMar>
              <w:top w:w="100" w:type="dxa"/>
              <w:left w:w="100" w:type="dxa"/>
              <w:bottom w:w="100" w:type="dxa"/>
              <w:right w:w="100" w:type="dxa"/>
            </w:tcMar>
          </w:tcPr>
          <w:p w14:paraId="5DEB1317" w14:textId="77777777" w:rsidR="00F558A5" w:rsidRPr="00F558A5" w:rsidRDefault="00F558A5" w:rsidP="00F558A5">
            <w:pPr>
              <w:rPr>
                <w:lang w:val="en-GB"/>
              </w:rPr>
            </w:pPr>
            <w:r w:rsidRPr="00F558A5">
              <w:rPr>
                <w:lang w:val="en-GB"/>
              </w:rPr>
              <w:t xml:space="preserve">Commitments </w:t>
            </w:r>
          </w:p>
        </w:tc>
        <w:tc>
          <w:tcPr>
            <w:tcW w:w="2400" w:type="dxa"/>
            <w:shd w:val="clear" w:color="auto" w:fill="auto"/>
            <w:tcMar>
              <w:top w:w="100" w:type="dxa"/>
              <w:left w:w="100" w:type="dxa"/>
              <w:bottom w:w="100" w:type="dxa"/>
              <w:right w:w="100" w:type="dxa"/>
            </w:tcMar>
          </w:tcPr>
          <w:p w14:paraId="1E483705" w14:textId="77777777" w:rsidR="00F558A5" w:rsidRPr="00F558A5" w:rsidRDefault="00F558A5" w:rsidP="00F558A5">
            <w:pPr>
              <w:rPr>
                <w:lang w:val="en-GB"/>
              </w:rPr>
            </w:pPr>
            <w:r w:rsidRPr="00F558A5">
              <w:rPr>
                <w:lang w:val="en-GB"/>
              </w:rPr>
              <w:t xml:space="preserve">Loyal but sceptical </w:t>
            </w:r>
          </w:p>
        </w:tc>
        <w:tc>
          <w:tcPr>
            <w:tcW w:w="2340" w:type="dxa"/>
            <w:shd w:val="clear" w:color="auto" w:fill="auto"/>
            <w:tcMar>
              <w:top w:w="100" w:type="dxa"/>
              <w:left w:w="100" w:type="dxa"/>
              <w:bottom w:w="100" w:type="dxa"/>
              <w:right w:w="100" w:type="dxa"/>
            </w:tcMar>
          </w:tcPr>
          <w:p w14:paraId="5373703D" w14:textId="77777777" w:rsidR="00F558A5" w:rsidRPr="00F558A5" w:rsidRDefault="00F558A5" w:rsidP="00F558A5">
            <w:pPr>
              <w:rPr>
                <w:lang w:val="en-GB"/>
              </w:rPr>
            </w:pPr>
            <w:r w:rsidRPr="00F558A5">
              <w:rPr>
                <w:lang w:val="en-GB"/>
              </w:rPr>
              <w:t xml:space="preserve">Loyal </w:t>
            </w:r>
          </w:p>
        </w:tc>
      </w:tr>
    </w:tbl>
    <w:p w14:paraId="353702EC" w14:textId="1FE8E654" w:rsidR="000C4C9B" w:rsidRPr="000C4C9B" w:rsidRDefault="000C4C9B" w:rsidP="000C4C9B">
      <w:pPr>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sidRPr="000C4C9B">
        <w:rPr>
          <w:rFonts w:ascii="Times New Roman" w:hAnsi="Times New Roman" w:cs="Times New Roman"/>
          <w:b/>
          <w:bCs/>
          <w:sz w:val="28"/>
          <w:szCs w:val="28"/>
          <w:lang w:val="en-GB"/>
        </w:rPr>
        <w:t>(Source: Author, 2023)</w:t>
      </w:r>
    </w:p>
    <w:p w14:paraId="1CB8065F" w14:textId="77777777" w:rsidR="006D65DC" w:rsidRDefault="006D65DC" w:rsidP="000C4C9B">
      <w:pPr>
        <w:jc w:val="both"/>
        <w:rPr>
          <w:rFonts w:ascii="Times New Roman" w:hAnsi="Times New Roman" w:cs="Times New Roman"/>
          <w:b/>
          <w:sz w:val="28"/>
          <w:szCs w:val="28"/>
          <w:lang w:val="en-GB"/>
        </w:rPr>
      </w:pPr>
    </w:p>
    <w:p w14:paraId="4DEDCADF" w14:textId="77777777" w:rsidR="006D65DC" w:rsidRDefault="006D65DC" w:rsidP="000C4C9B">
      <w:pPr>
        <w:jc w:val="both"/>
        <w:rPr>
          <w:rFonts w:ascii="Times New Roman" w:hAnsi="Times New Roman" w:cs="Times New Roman"/>
          <w:b/>
          <w:sz w:val="28"/>
          <w:szCs w:val="28"/>
          <w:lang w:val="en-GB"/>
        </w:rPr>
      </w:pPr>
    </w:p>
    <w:p w14:paraId="1A77D8A0" w14:textId="61D54610"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lastRenderedPageBreak/>
        <w:t xml:space="preserve">Analysis </w:t>
      </w:r>
    </w:p>
    <w:p w14:paraId="02BE3125" w14:textId="0109293B"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Based on Table 1, it is clear that BMW’s target in Germany is easier than in the UK. It is because of BMW’s manufacturing plant in Munich. It has made it convenient for the local people to buy the cars whereas for the UK people, buying BMW is still a luxurious identity. As per the view of Onu et al. (2019), brands usually define their target market based on three distinctive questions. The first one is “</w:t>
      </w:r>
      <w:r w:rsidR="00C52D93">
        <w:rPr>
          <w:rFonts w:ascii="Times New Roman" w:hAnsi="Times New Roman" w:cs="Times New Roman"/>
          <w:sz w:val="28"/>
          <w:szCs w:val="28"/>
          <w:lang w:val="en-GB"/>
        </w:rPr>
        <w:t>Who</w:t>
      </w:r>
      <w:r w:rsidRPr="000C4C9B">
        <w:rPr>
          <w:rFonts w:ascii="Times New Roman" w:hAnsi="Times New Roman" w:cs="Times New Roman"/>
          <w:sz w:val="28"/>
          <w:szCs w:val="28"/>
          <w:lang w:val="en-GB"/>
        </w:rPr>
        <w:t xml:space="preserve"> is the buyer?” whereas the second one is “</w:t>
      </w:r>
      <w:r w:rsidR="00C52D93">
        <w:rPr>
          <w:rFonts w:ascii="Times New Roman" w:hAnsi="Times New Roman" w:cs="Times New Roman"/>
          <w:sz w:val="28"/>
          <w:szCs w:val="28"/>
          <w:lang w:val="en-GB"/>
        </w:rPr>
        <w:t>Why</w:t>
      </w:r>
      <w:r w:rsidRPr="000C4C9B">
        <w:rPr>
          <w:rFonts w:ascii="Times New Roman" w:hAnsi="Times New Roman" w:cs="Times New Roman"/>
          <w:sz w:val="28"/>
          <w:szCs w:val="28"/>
          <w:lang w:val="en-GB"/>
        </w:rPr>
        <w:t xml:space="preserve"> do the buyers buy a product” and the third one is “How, when and where do they purchase the product?” </w:t>
      </w:r>
    </w:p>
    <w:p w14:paraId="557002B3"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Concerning the first question, BMW targets the UK and German population who are the actual buyers of the brand's cars. In terms of the second question, BMW cars carry an emotional value that drives the luxurious tendencies in the UK market. Thus, BMW targets upper-class people in the UK who comprise more advanced knowledge like digital literacy. On the other hand, Curvelo et al. (2019) argued that cost-benefit relationships make consumers perceive a higher brand value. As BMW’s manufacturing plant is located in Germany, the brand has lowered its car prices to target people across the country who can afford a vehicle brand that is closer to their residence. Therefore, in Germany, BMW targets loyal people who can trust them blindly. </w:t>
      </w:r>
    </w:p>
    <w:p w14:paraId="452477F4"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Positioning </w:t>
      </w:r>
    </w:p>
    <w:p w14:paraId="231A9DD7" w14:textId="59E6124A" w:rsidR="000C4C9B" w:rsidRPr="000C4C9B" w:rsidRDefault="00C52D93" w:rsidP="000C4C9B">
      <w:pPr>
        <w:jc w:val="both"/>
        <w:rPr>
          <w:rFonts w:ascii="Times New Roman" w:hAnsi="Times New Roman" w:cs="Times New Roman"/>
          <w:sz w:val="28"/>
          <w:szCs w:val="28"/>
          <w:lang w:val="en-GB"/>
        </w:rPr>
      </w:pPr>
      <w:r>
        <w:rPr>
          <w:rFonts w:ascii="Times New Roman" w:hAnsi="Times New Roman" w:cs="Times New Roman"/>
          <w:sz w:val="28"/>
          <w:szCs w:val="28"/>
          <w:lang w:val="en-GB"/>
        </w:rPr>
        <w:t>To</w:t>
      </w:r>
      <w:r w:rsidR="000C4C9B" w:rsidRPr="000C4C9B">
        <w:rPr>
          <w:rFonts w:ascii="Times New Roman" w:hAnsi="Times New Roman" w:cs="Times New Roman"/>
          <w:sz w:val="28"/>
          <w:szCs w:val="28"/>
          <w:lang w:val="en-GB"/>
        </w:rPr>
        <w:t xml:space="preserve"> answer question three, “How, when and where do they purchase the product?”, the following perceptual map has been drawn. In that case, Fahy and Jobber (2019) believed that positioning is an approach that illustrates a firm’s market stand to influence consumers’ buying behaviours. According to Figure 3, in the UK, BMW offers its cars at a higher price which defines a premium position strategy </w:t>
      </w:r>
      <w:r w:rsidR="004E4855" w:rsidRPr="000C4C9B">
        <w:rPr>
          <w:rFonts w:ascii="Times New Roman" w:hAnsi="Times New Roman" w:cs="Times New Roman"/>
          <w:sz w:val="28"/>
          <w:szCs w:val="28"/>
          <w:lang w:val="en-GB"/>
        </w:rPr>
        <w:t>and, in that sphere,</w:t>
      </w:r>
      <w:r w:rsidR="000C4C9B" w:rsidRPr="000C4C9B">
        <w:rPr>
          <w:rFonts w:ascii="Times New Roman" w:hAnsi="Times New Roman" w:cs="Times New Roman"/>
          <w:sz w:val="28"/>
          <w:szCs w:val="28"/>
          <w:lang w:val="en-GB"/>
        </w:rPr>
        <w:t xml:space="preserve"> the main competitor of BMW is Bentley. </w:t>
      </w:r>
      <w:r>
        <w:rPr>
          <w:rFonts w:ascii="Times New Roman" w:hAnsi="Times New Roman" w:cs="Times New Roman"/>
          <w:sz w:val="28"/>
          <w:szCs w:val="28"/>
          <w:lang w:val="en-GB"/>
        </w:rPr>
        <w:t>To</w:t>
      </w:r>
      <w:r w:rsidR="000C4C9B" w:rsidRPr="000C4C9B">
        <w:rPr>
          <w:rFonts w:ascii="Times New Roman" w:hAnsi="Times New Roman" w:cs="Times New Roman"/>
          <w:sz w:val="28"/>
          <w:szCs w:val="28"/>
          <w:lang w:val="en-GB"/>
        </w:rPr>
        <w:t xml:space="preserve"> win the rivalry, BMW has built a flexible supply chain network with 147 dealerships to make its cars available for UK passengers. </w:t>
      </w:r>
    </w:p>
    <w:p w14:paraId="4F25FE8C" w14:textId="67186CBE"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On the contrary, it has been reported that BMW has axed its production unit in the UK (Zeldin-O'Neill 2022). On that note, it is a disadvantage for the UK market as importing a BMW car in the UK includes high tariffs and import costs. At the same time, Bijmolt et al. (2021) argued that only cost-efficient products can improve the customer journey and experience with a brand. Following this fact, BMW decided to lead the UK’s premium car segment by being a luxury car brand which is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opposite in the German market. In Figure 4, BMW holds a price-based positioning in Germany where the brand offers cars that are high-quality in nature and affordable to offer value in exchange for customers’ money. </w:t>
      </w:r>
    </w:p>
    <w:p w14:paraId="138EB031" w14:textId="60D449F0" w:rsidR="00930660"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Kuang (2022) noticed that people with high price sensitivity consider price as the main factor in buying the associated products. Compared to the UK, Germany's living standard is a bit low and thus, BMW targets middle-class customers who can afford the cars no matter their income schemes are lower than British people. On the flip side, Yao (2022) argued that Mercedes, which is positioned in the same market as BMW and Audi, has focused on promoting its brands based on its luxurious interiors. Simultaneously, Audi seems inferior to BMW and Mercedes in Germany. Hence, BMW decided to apply a competitive price range in the German market where its car price will not be higher than Mercedes and lower than Audi. In that case, to win the intense rivalry, BMW has implemented a competitive position in the German market, </w:t>
      </w:r>
      <w:r w:rsidRPr="000C4C9B">
        <w:rPr>
          <w:rFonts w:ascii="Times New Roman" w:hAnsi="Times New Roman" w:cs="Times New Roman"/>
          <w:sz w:val="28"/>
          <w:szCs w:val="28"/>
          <w:lang w:val="en-GB"/>
        </w:rPr>
        <w:lastRenderedPageBreak/>
        <w:t xml:space="preserve">owning 600 dealerships (Steitz 2018). In the UK, where BMW often faces </w:t>
      </w:r>
      <w:r w:rsidR="004E4855" w:rsidRPr="000C4C9B">
        <w:rPr>
          <w:rFonts w:ascii="Times New Roman" w:hAnsi="Times New Roman" w:cs="Times New Roman"/>
          <w:sz w:val="28"/>
          <w:szCs w:val="28"/>
          <w:lang w:val="en-GB"/>
        </w:rPr>
        <w:t>highly</w:t>
      </w:r>
      <w:r w:rsidRPr="000C4C9B">
        <w:rPr>
          <w:rFonts w:ascii="Times New Roman" w:hAnsi="Times New Roman" w:cs="Times New Roman"/>
          <w:sz w:val="28"/>
          <w:szCs w:val="28"/>
          <w:lang w:val="en-GB"/>
        </w:rPr>
        <w:t xml:space="preserve"> competitive pressures whereas in the German market, its marketing tactics gain more advantages </w:t>
      </w:r>
      <w:r w:rsidR="00C52D93">
        <w:rPr>
          <w:rFonts w:ascii="Times New Roman" w:hAnsi="Times New Roman" w:cs="Times New Roman"/>
          <w:sz w:val="28"/>
          <w:szCs w:val="28"/>
          <w:lang w:val="en-GB"/>
        </w:rPr>
        <w:t>based on</w:t>
      </w:r>
      <w:r w:rsidRPr="000C4C9B">
        <w:rPr>
          <w:rFonts w:ascii="Times New Roman" w:hAnsi="Times New Roman" w:cs="Times New Roman"/>
          <w:sz w:val="28"/>
          <w:szCs w:val="28"/>
          <w:lang w:val="en-GB"/>
        </w:rPr>
        <w:t xml:space="preserve"> easy availability, affordability and quality assurance.</w:t>
      </w:r>
    </w:p>
    <w:p w14:paraId="190B28FF" w14:textId="33343707" w:rsidR="00001F63" w:rsidRPr="000C4C9B" w:rsidRDefault="00930660" w:rsidP="000C4C9B">
      <w:pPr>
        <w:jc w:val="both"/>
        <w:rPr>
          <w:rFonts w:ascii="Times New Roman" w:hAnsi="Times New Roman" w:cs="Times New Roman"/>
          <w:sz w:val="28"/>
          <w:szCs w:val="28"/>
          <w:lang w:val="en-GB"/>
        </w:rPr>
      </w:pPr>
      <w:r w:rsidRPr="000C4C9B">
        <w:rPr>
          <w:rFonts w:ascii="Times New Roman" w:hAnsi="Times New Roman" w:cs="Times New Roman"/>
          <w:b/>
          <w:sz w:val="28"/>
          <w:szCs w:val="28"/>
          <w:lang w:val="en-GB"/>
        </w:rPr>
        <w:t>Figure 3: Premium positioning of BMW in the UK market</w:t>
      </w:r>
      <w:r w:rsidR="000C4C9B" w:rsidRPr="000C4C9B">
        <w:rPr>
          <w:rFonts w:ascii="Times New Roman" w:hAnsi="Times New Roman" w:cs="Times New Roman"/>
          <w:sz w:val="28"/>
          <w:szCs w:val="28"/>
          <w:lang w:val="en-GB"/>
        </w:rPr>
        <w:t xml:space="preserve"> </w:t>
      </w:r>
    </w:p>
    <w:p w14:paraId="2DCF63B1" w14:textId="780EB90B" w:rsidR="00001F63"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noProof/>
          <w:sz w:val="28"/>
          <w:szCs w:val="28"/>
        </w:rPr>
        <mc:AlternateContent>
          <mc:Choice Requires="wpg">
            <w:drawing>
              <wp:anchor distT="0" distB="0" distL="114300" distR="114300" simplePos="0" relativeHeight="251660288" behindDoc="0" locked="0" layoutInCell="1" allowOverlap="1" wp14:anchorId="6D8F29FC" wp14:editId="43A262A9">
                <wp:simplePos x="0" y="0"/>
                <wp:positionH relativeFrom="column">
                  <wp:posOffset>1152542</wp:posOffset>
                </wp:positionH>
                <wp:positionV relativeFrom="paragraph">
                  <wp:posOffset>70097</wp:posOffset>
                </wp:positionV>
                <wp:extent cx="4429800" cy="3128583"/>
                <wp:effectExtent l="0" t="0" r="8890" b="0"/>
                <wp:wrapNone/>
                <wp:docPr id="22" name="Group 22"/>
                <wp:cNvGraphicFramePr/>
                <a:graphic xmlns:a="http://schemas.openxmlformats.org/drawingml/2006/main">
                  <a:graphicData uri="http://schemas.microsoft.com/office/word/2010/wordprocessingGroup">
                    <wpg:wgp>
                      <wpg:cNvGrpSpPr/>
                      <wpg:grpSpPr>
                        <a:xfrm>
                          <a:off x="0" y="0"/>
                          <a:ext cx="4429800" cy="3128583"/>
                          <a:chOff x="0" y="0"/>
                          <a:chExt cx="4810125" cy="3314700"/>
                        </a:xfrm>
                      </wpg:grpSpPr>
                      <wps:wsp>
                        <wps:cNvPr id="23" name="Rectangle 23"/>
                        <wps:cNvSpPr/>
                        <wps:spPr>
                          <a:xfrm>
                            <a:off x="0" y="0"/>
                            <a:ext cx="4810125" cy="3314700"/>
                          </a:xfrm>
                          <a:prstGeom prst="rect">
                            <a:avLst/>
                          </a:prstGeom>
                          <a:gradFill rotWithShape="1">
                            <a:gsLst>
                              <a:gs pos="0">
                                <a:schemeClr val="accent1">
                                  <a:tint val="66000"/>
                                  <a:satMod val="160000"/>
                                </a:schemeClr>
                              </a:gs>
                              <a:gs pos="50000">
                                <a:schemeClr val="accent3">
                                  <a:lumMod val="40000"/>
                                  <a:lumOff val="60000"/>
                                </a:schemeClr>
                              </a:gs>
                              <a:gs pos="100000">
                                <a:schemeClr val="accent6">
                                  <a:lumMod val="20000"/>
                                  <a:lumOff val="80000"/>
                                </a:schemeClr>
                              </a:gs>
                            </a:gsLst>
                            <a:lin ang="54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4" name="Straight Arrow Connector 24"/>
                        <wps:cNvCnPr/>
                        <wps:spPr>
                          <a:xfrm>
                            <a:off x="2400300" y="419100"/>
                            <a:ext cx="0" cy="2486025"/>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25" name="Straight Arrow Connector 25"/>
                        <wps:cNvCnPr/>
                        <wps:spPr>
                          <a:xfrm>
                            <a:off x="419100" y="1628775"/>
                            <a:ext cx="3962400" cy="0"/>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26" name="Rectangle 26"/>
                        <wps:cNvSpPr/>
                        <wps:spPr>
                          <a:xfrm>
                            <a:off x="2038350" y="7620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E56ED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7" name="Rectangle 27"/>
                        <wps:cNvSpPr/>
                        <wps:spPr>
                          <a:xfrm>
                            <a:off x="2038350" y="2962275"/>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23387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8" name="Rectangle 28"/>
                        <wps:cNvSpPr/>
                        <wps:spPr>
                          <a:xfrm rot="5400000">
                            <a:off x="4238625"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0A3C48"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9" name="Rectangle 29"/>
                        <wps:cNvSpPr/>
                        <wps:spPr>
                          <a:xfrm rot="16200000">
                            <a:off x="-142875"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B216E9"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0" name="Rectangle 30"/>
                        <wps:cNvSpPr/>
                        <wps:spPr>
                          <a:xfrm>
                            <a:off x="3324225" y="419100"/>
                            <a:ext cx="628650" cy="523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914A7A" w14:textId="77777777" w:rsidR="000C4C9B" w:rsidRDefault="000C4C9B" w:rsidP="000C4C9B">
                              <w:pPr>
                                <w:jc w:val="center"/>
                              </w:pPr>
                              <w:r>
                                <w:rPr>
                                  <w:noProof/>
                                </w:rPr>
                                <w:drawing>
                                  <wp:inline distT="0" distB="0" distL="0" distR="0" wp14:anchorId="7654CAE5" wp14:editId="2DF8AD67">
                                    <wp:extent cx="420370" cy="420370"/>
                                    <wp:effectExtent l="0" t="0" r="0" b="0"/>
                                    <wp:docPr id="125735043" name="Picture 17"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504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1" name="Rectangle 31"/>
                        <wps:cNvSpPr/>
                        <wps:spPr>
                          <a:xfrm>
                            <a:off x="2552700" y="10858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2105C9" w14:textId="77777777" w:rsidR="000C4C9B" w:rsidRDefault="000C4C9B" w:rsidP="000C4C9B">
                              <w:pPr>
                                <w:jc w:val="center"/>
                              </w:pPr>
                              <w:r>
                                <w:rPr>
                                  <w:noProof/>
                                </w:rPr>
                                <w:drawing>
                                  <wp:inline distT="0" distB="0" distL="0" distR="0" wp14:anchorId="06DBFE3F" wp14:editId="40B569D7">
                                    <wp:extent cx="420370" cy="236458"/>
                                    <wp:effectExtent l="0" t="0" r="0" b="0"/>
                                    <wp:docPr id="995014094" name="Picture 18" descr="Bentley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14094" name="Picture 3" descr="Bentley Logo and symbol, meaning, history, PNG, bran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2" name="Rectangle 32"/>
                        <wps:cNvSpPr/>
                        <wps:spPr>
                          <a:xfrm>
                            <a:off x="3067050" y="1971675"/>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AA245E" w14:textId="77777777" w:rsidR="000C4C9B" w:rsidRDefault="000C4C9B" w:rsidP="000C4C9B">
                              <w:pPr>
                                <w:jc w:val="center"/>
                              </w:pPr>
                              <w:r>
                                <w:rPr>
                                  <w:noProof/>
                                </w:rPr>
                                <w:drawing>
                                  <wp:inline distT="0" distB="0" distL="0" distR="0" wp14:anchorId="4461C5FF" wp14:editId="75F5AC0A">
                                    <wp:extent cx="420370" cy="236458"/>
                                    <wp:effectExtent l="0" t="0" r="0" b="0"/>
                                    <wp:docPr id="17672002" name="Picture 19" descr="Volkswagen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002" name="Picture 5" descr="Volkswagen Logo, HD Png, Meaning, Information"/>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Rectangle 33"/>
                        <wps:cNvSpPr/>
                        <wps:spPr>
                          <a:xfrm>
                            <a:off x="1400175" y="1838325"/>
                            <a:ext cx="628650" cy="5524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D5E4C1" w14:textId="77777777" w:rsidR="000C4C9B" w:rsidRDefault="000C4C9B" w:rsidP="000C4C9B">
                              <w:pPr>
                                <w:jc w:val="center"/>
                              </w:pPr>
                              <w:r>
                                <w:rPr>
                                  <w:noProof/>
                                </w:rPr>
                                <w:drawing>
                                  <wp:inline distT="0" distB="0" distL="0" distR="0" wp14:anchorId="2AB9BF85" wp14:editId="32F52217">
                                    <wp:extent cx="420370" cy="420370"/>
                                    <wp:effectExtent l="0" t="0" r="0" b="0"/>
                                    <wp:docPr id="366010163" name="Picture 2" descr="Fiat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10163" name="Picture 1" descr="Fiat Logo transparent PNG - StickPNG"/>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4" name="Rectangle 34"/>
                        <wps:cNvSpPr/>
                        <wps:spPr>
                          <a:xfrm>
                            <a:off x="876300" y="10858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299EDB" w14:textId="77777777" w:rsidR="000C4C9B" w:rsidRDefault="000C4C9B" w:rsidP="000C4C9B">
                              <w:pPr>
                                <w:jc w:val="center"/>
                              </w:pPr>
                              <w:r>
                                <w:rPr>
                                  <w:noProof/>
                                </w:rPr>
                                <w:drawing>
                                  <wp:inline distT="0" distB="0" distL="0" distR="0" wp14:anchorId="41946AD9" wp14:editId="75D3E234">
                                    <wp:extent cx="420370" cy="270531"/>
                                    <wp:effectExtent l="0" t="0" r="0" b="0"/>
                                    <wp:docPr id="1080259093" name="Picture 20" descr="What Does the Hyundai Logo Mean? | Hyundai Meaning | Hyundai Sai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9093" name="Picture 7" descr="What Does the Hyundai Logo Mean? | Hyundai Meaning | Hyundai Saipan"/>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20370" cy="27053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Rectangle 35"/>
                        <wps:cNvSpPr/>
                        <wps:spPr>
                          <a:xfrm>
                            <a:off x="1152525" y="476250"/>
                            <a:ext cx="628650" cy="4381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99E577" w14:textId="77777777" w:rsidR="000C4C9B" w:rsidRDefault="000C4C9B" w:rsidP="000C4C9B">
                              <w:pPr>
                                <w:jc w:val="center"/>
                              </w:pPr>
                              <w:r>
                                <w:rPr>
                                  <w:noProof/>
                                </w:rPr>
                                <w:drawing>
                                  <wp:inline distT="0" distB="0" distL="0" distR="0" wp14:anchorId="3514362C" wp14:editId="636F0615">
                                    <wp:extent cx="352425" cy="287997"/>
                                    <wp:effectExtent l="0" t="0" r="0" b="0"/>
                                    <wp:docPr id="792396411" name="Picture 21" descr="Download Toyota Car Logo Royalty-Free Stock Illustration Image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96411" name="Picture 9" descr="Download Toyota Car Logo Royalty-Free Stock Illustration Image - Pixabay"/>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53493" cy="2888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6D8F29FC" id="Group 22" o:spid="_x0000_s1026" style="position:absolute;left:0;text-align:left;margin-left:90.75pt;margin-top:5.5pt;width:348.8pt;height:246.35pt;z-index:251660288;mso-width-relative:margin;mso-height-relative:margin" coordsize="48101,33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">
                <v:rect id="Rectangle 23" o:spid="_x0000_s1027" style="position:absolute;width:48101;height:33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" fillcolor="#83a1d8 [2132]" stroked="f" strokeweight="1pt">
                  <v:fill color2="#e2efd9 [665]" rotate="t" colors="0 #95abea;.5 #dbdbdb;1 #e2f0d9" focus="100%" type="gradient">
                    <o:fill v:ext="view" type="gradientUnscaled"/>
                  </v:fill>
                </v:rect>
                <v:shapetype id="_x0000_t32" coordsize="21600,21600" o:spt="32" o:oned="t" path="m,l21600,21600e" filled="f">
                  <v:path arrowok="t" fillok="f" o:connecttype="none"/>
                  <o:lock v:ext="edit" shapetype="t"/>
                </v:shapetype>
                <v:shape id="Straight Arrow Connector 24" o:spid="_x0000_s1028" type="#_x0000_t32" style="position:absolute;left:24003;top:4191;width:0;height:248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" strokecolor="black [3213]" strokeweight=".5pt">
                  <v:stroke startarrow="open" endarrow="open" joinstyle="miter"/>
                </v:shape>
                <v:shape id="Straight Arrow Connector 25" o:spid="_x0000_s1029" type="#_x0000_t32" style="position:absolute;left:4191;top:16287;width:396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" strokecolor="black [3213]" strokeweight=".5pt">
                  <v:stroke startarrow="open" endarrow="open" joinstyle="miter"/>
                </v:shape>
                <v:rect id="Rectangle 26" o:spid="_x0000_s1030" style="position:absolute;left:20383;top:762;width:7334;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" fillcolor="white [3212]" stroked="f" strokeweight="1pt">
                  <v:textbox>
                    <w:txbxContent>
                      <w:p w14:paraId="46E56ED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v:textbox>
                </v:rect>
                <v:rect id="Rectangle 27" o:spid="_x0000_s1031" style="position:absolute;left:20383;top:29622;width:7334;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" fillcolor="white [3212]" stroked="f" strokeweight="1pt">
                  <v:textbox>
                    <w:txbxContent>
                      <w:p w14:paraId="3123387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v:textbox>
                </v:rect>
                <v:rect id="Rectangle 28" o:spid="_x0000_s1032" style="position:absolute;left:42386;top:14668;width:7334;height:285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" fillcolor="white [3212]" stroked="f" strokeweight="1pt">
                  <v:textbox>
                    <w:txbxContent>
                      <w:p w14:paraId="460A3C48"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v:textbox>
                </v:rect>
                <v:rect id="Rectangle 29" o:spid="_x0000_s1033" style="position:absolute;left:-1429;top:14668;width:7334;height:285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" fillcolor="white [3212]" stroked="f" strokeweight="1pt">
                  <v:textbox>
                    <w:txbxContent>
                      <w:p w14:paraId="45B216E9"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v:textbox>
                </v:rect>
                <v:rect id="Rectangle 30" o:spid="_x0000_s1034" style="position:absolute;left:33242;top:4191;width:6286;height:5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" fillcolor="white [3212]" stroked="f" strokeweight="1pt">
                  <v:textbox>
                    <w:txbxContent>
                      <w:p w14:paraId="31914A7A" w14:textId="77777777" w:rsidR="000C4C9B" w:rsidRDefault="000C4C9B" w:rsidP="000C4C9B">
                        <w:pPr>
                          <w:jc w:val="center"/>
                        </w:pPr>
                        <w:r>
                          <w:rPr>
                            <w:noProof/>
                          </w:rPr>
                          <w:drawing>
                            <wp:inline distT="0" distB="0" distL="0" distR="0" wp14:anchorId="7654CAE5" wp14:editId="2DF8AD67">
                              <wp:extent cx="420370" cy="420370"/>
                              <wp:effectExtent l="0" t="0" r="0" b="0"/>
                              <wp:docPr id="125735043" name="Picture 17"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504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v:textbox>
                </v:rect>
                <v:rect id="Rectangle 31" o:spid="_x0000_s1035" style="position:absolute;left:25527;top:10858;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" fillcolor="white [3212]" stroked="f" strokeweight="1pt">
                  <v:textbox>
                    <w:txbxContent>
                      <w:p w14:paraId="382105C9" w14:textId="77777777" w:rsidR="000C4C9B" w:rsidRDefault="000C4C9B" w:rsidP="000C4C9B">
                        <w:pPr>
                          <w:jc w:val="center"/>
                        </w:pPr>
                        <w:r>
                          <w:rPr>
                            <w:noProof/>
                          </w:rPr>
                          <w:drawing>
                            <wp:inline distT="0" distB="0" distL="0" distR="0" wp14:anchorId="06DBFE3F" wp14:editId="40B569D7">
                              <wp:extent cx="420370" cy="236458"/>
                              <wp:effectExtent l="0" t="0" r="0" b="0"/>
                              <wp:docPr id="995014094" name="Picture 18" descr="Bentley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14094" name="Picture 3" descr="Bentley Logo and symbol, meaning, history, PNG, bran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v:textbox>
                </v:rect>
                <v:rect id="Rectangle 32" o:spid="_x0000_s1036" style="position:absolute;left:30670;top:19716;width:6287;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" fillcolor="white [3212]" stroked="f" strokeweight="1pt">
                  <v:textbox>
                    <w:txbxContent>
                      <w:p w14:paraId="0AAA245E" w14:textId="77777777" w:rsidR="000C4C9B" w:rsidRDefault="000C4C9B" w:rsidP="000C4C9B">
                        <w:pPr>
                          <w:jc w:val="center"/>
                        </w:pPr>
                        <w:r>
                          <w:rPr>
                            <w:noProof/>
                          </w:rPr>
                          <w:drawing>
                            <wp:inline distT="0" distB="0" distL="0" distR="0" wp14:anchorId="4461C5FF" wp14:editId="75F5AC0A">
                              <wp:extent cx="420370" cy="236458"/>
                              <wp:effectExtent l="0" t="0" r="0" b="0"/>
                              <wp:docPr id="17672002" name="Picture 19" descr="Volkswagen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002" name="Picture 5" descr="Volkswagen Logo, HD Png, Meaning, Information"/>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v:textbox>
                </v:rect>
                <v:rect id="Rectangle 33" o:spid="_x0000_s1037" style="position:absolute;left:14001;top:18383;width:6287;height:5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" fillcolor="white [3212]" stroked="f" strokeweight="1pt">
                  <v:textbox>
                    <w:txbxContent>
                      <w:p w14:paraId="6CD5E4C1" w14:textId="77777777" w:rsidR="000C4C9B" w:rsidRDefault="000C4C9B" w:rsidP="000C4C9B">
                        <w:pPr>
                          <w:jc w:val="center"/>
                        </w:pPr>
                        <w:r>
                          <w:rPr>
                            <w:noProof/>
                          </w:rPr>
                          <w:drawing>
                            <wp:inline distT="0" distB="0" distL="0" distR="0" wp14:anchorId="2AB9BF85" wp14:editId="32F52217">
                              <wp:extent cx="420370" cy="420370"/>
                              <wp:effectExtent l="0" t="0" r="0" b="0"/>
                              <wp:docPr id="366010163" name="Picture 2" descr="Fiat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10163" name="Picture 1" descr="Fiat Logo transparent PNG - StickPNG"/>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v:textbox>
                </v:rect>
                <v:rect id="Rectangle 34" o:spid="_x0000_s1038" style="position:absolute;left:8763;top:10858;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" fillcolor="white [3212]" stroked="f" strokeweight="1pt">
                  <v:textbox>
                    <w:txbxContent>
                      <w:p w14:paraId="01299EDB" w14:textId="77777777" w:rsidR="000C4C9B" w:rsidRDefault="000C4C9B" w:rsidP="000C4C9B">
                        <w:pPr>
                          <w:jc w:val="center"/>
                        </w:pPr>
                        <w:r>
                          <w:rPr>
                            <w:noProof/>
                          </w:rPr>
                          <w:drawing>
                            <wp:inline distT="0" distB="0" distL="0" distR="0" wp14:anchorId="41946AD9" wp14:editId="75D3E234">
                              <wp:extent cx="420370" cy="270531"/>
                              <wp:effectExtent l="0" t="0" r="0" b="0"/>
                              <wp:docPr id="1080259093" name="Picture 20" descr="What Does the Hyundai Logo Mean? | Hyundai Meaning | Hyundai Sai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9093" name="Picture 7" descr="What Does the Hyundai Logo Mean? | Hyundai Meaning | Hyundai Saipan"/>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420370" cy="270531"/>
                                      </a:xfrm>
                                      <a:prstGeom prst="rect">
                                        <a:avLst/>
                                      </a:prstGeom>
                                      <a:noFill/>
                                      <a:ln>
                                        <a:noFill/>
                                      </a:ln>
                                    </pic:spPr>
                                  </pic:pic>
                                </a:graphicData>
                              </a:graphic>
                            </wp:inline>
                          </w:drawing>
                        </w:r>
                      </w:p>
                    </w:txbxContent>
                  </v:textbox>
                </v:rect>
                <v:rect id="Rectangle 35" o:spid="_x0000_s1039" style="position:absolute;left:11525;top:4762;width:6286;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" fillcolor="white [3212]" stroked="f" strokeweight="1pt">
                  <v:textbox>
                    <w:txbxContent>
                      <w:p w14:paraId="5C99E577" w14:textId="77777777" w:rsidR="000C4C9B" w:rsidRDefault="000C4C9B" w:rsidP="000C4C9B">
                        <w:pPr>
                          <w:jc w:val="center"/>
                        </w:pPr>
                        <w:r>
                          <w:rPr>
                            <w:noProof/>
                          </w:rPr>
                          <w:drawing>
                            <wp:inline distT="0" distB="0" distL="0" distR="0" wp14:anchorId="3514362C" wp14:editId="636F0615">
                              <wp:extent cx="352425" cy="287997"/>
                              <wp:effectExtent l="0" t="0" r="0" b="0"/>
                              <wp:docPr id="792396411" name="Picture 21" descr="Download Toyota Car Logo Royalty-Free Stock Illustration Image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96411" name="Picture 9" descr="Download Toyota Car Logo Royalty-Free Stock Illustration Image - Pixabay"/>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353493" cy="288870"/>
                                      </a:xfrm>
                                      <a:prstGeom prst="rect">
                                        <a:avLst/>
                                      </a:prstGeom>
                                      <a:noFill/>
                                      <a:ln>
                                        <a:noFill/>
                                      </a:ln>
                                    </pic:spPr>
                                  </pic:pic>
                                </a:graphicData>
                              </a:graphic>
                            </wp:inline>
                          </w:drawing>
                        </w:r>
                      </w:p>
                    </w:txbxContent>
                  </v:textbox>
                </v:rect>
              </v:group>
            </w:pict>
          </mc:Fallback>
        </mc:AlternateContent>
      </w:r>
    </w:p>
    <w:p w14:paraId="3EB77257" w14:textId="77777777" w:rsidR="00001F63" w:rsidRDefault="00001F63" w:rsidP="000C4C9B">
      <w:pPr>
        <w:jc w:val="both"/>
        <w:rPr>
          <w:rFonts w:ascii="Times New Roman" w:hAnsi="Times New Roman" w:cs="Times New Roman"/>
          <w:b/>
          <w:sz w:val="28"/>
          <w:szCs w:val="28"/>
          <w:lang w:val="en-GB"/>
        </w:rPr>
      </w:pPr>
    </w:p>
    <w:p w14:paraId="06C01C36" w14:textId="14D0CD6A" w:rsidR="00001F63" w:rsidRDefault="00001F63" w:rsidP="000C4C9B">
      <w:pPr>
        <w:jc w:val="both"/>
        <w:rPr>
          <w:rFonts w:ascii="Times New Roman" w:hAnsi="Times New Roman" w:cs="Times New Roman"/>
          <w:b/>
          <w:sz w:val="28"/>
          <w:szCs w:val="28"/>
          <w:lang w:val="en-GB"/>
        </w:rPr>
      </w:pPr>
    </w:p>
    <w:p w14:paraId="0BE934EA" w14:textId="3A07E4C4" w:rsidR="00001F63" w:rsidRDefault="00001F63" w:rsidP="000C4C9B">
      <w:pPr>
        <w:jc w:val="both"/>
        <w:rPr>
          <w:rFonts w:ascii="Times New Roman" w:hAnsi="Times New Roman" w:cs="Times New Roman"/>
          <w:b/>
          <w:sz w:val="28"/>
          <w:szCs w:val="28"/>
          <w:lang w:val="en-GB"/>
        </w:rPr>
      </w:pPr>
    </w:p>
    <w:p w14:paraId="635D36BC" w14:textId="1E4A3C74" w:rsidR="00001F63" w:rsidRDefault="00001F63" w:rsidP="000C4C9B">
      <w:pPr>
        <w:jc w:val="both"/>
        <w:rPr>
          <w:rFonts w:ascii="Times New Roman" w:hAnsi="Times New Roman" w:cs="Times New Roman"/>
          <w:b/>
          <w:sz w:val="28"/>
          <w:szCs w:val="28"/>
          <w:lang w:val="en-GB"/>
        </w:rPr>
      </w:pPr>
    </w:p>
    <w:p w14:paraId="32A4F974" w14:textId="77777777" w:rsidR="00001F63" w:rsidRDefault="00001F63" w:rsidP="000C4C9B">
      <w:pPr>
        <w:jc w:val="both"/>
        <w:rPr>
          <w:rFonts w:ascii="Times New Roman" w:hAnsi="Times New Roman" w:cs="Times New Roman"/>
          <w:b/>
          <w:sz w:val="28"/>
          <w:szCs w:val="28"/>
          <w:lang w:val="en-GB"/>
        </w:rPr>
      </w:pPr>
    </w:p>
    <w:p w14:paraId="4469CB9A" w14:textId="79734CB3" w:rsidR="00001F63" w:rsidRDefault="00001F63" w:rsidP="000C4C9B">
      <w:pPr>
        <w:jc w:val="both"/>
        <w:rPr>
          <w:rFonts w:ascii="Times New Roman" w:hAnsi="Times New Roman" w:cs="Times New Roman"/>
          <w:b/>
          <w:sz w:val="28"/>
          <w:szCs w:val="28"/>
          <w:lang w:val="en-GB"/>
        </w:rPr>
      </w:pPr>
    </w:p>
    <w:p w14:paraId="143B6259" w14:textId="1436DE15" w:rsidR="00001F63" w:rsidRDefault="00001F63" w:rsidP="000C4C9B">
      <w:pPr>
        <w:jc w:val="both"/>
        <w:rPr>
          <w:rFonts w:ascii="Times New Roman" w:hAnsi="Times New Roman" w:cs="Times New Roman"/>
          <w:b/>
          <w:sz w:val="28"/>
          <w:szCs w:val="28"/>
          <w:lang w:val="en-GB"/>
        </w:rPr>
      </w:pPr>
    </w:p>
    <w:p w14:paraId="2B35B3C0" w14:textId="747C2EB6" w:rsidR="00001F63" w:rsidRDefault="00001F63" w:rsidP="000C4C9B">
      <w:pPr>
        <w:jc w:val="both"/>
        <w:rPr>
          <w:rFonts w:ascii="Times New Roman" w:hAnsi="Times New Roman" w:cs="Times New Roman"/>
          <w:b/>
          <w:sz w:val="28"/>
          <w:szCs w:val="28"/>
          <w:lang w:val="en-GB"/>
        </w:rPr>
      </w:pPr>
    </w:p>
    <w:p w14:paraId="42166F9A" w14:textId="7FA9F92E" w:rsidR="00001F63" w:rsidRDefault="00001F63" w:rsidP="000C4C9B">
      <w:pPr>
        <w:jc w:val="both"/>
        <w:rPr>
          <w:rFonts w:ascii="Times New Roman" w:hAnsi="Times New Roman" w:cs="Times New Roman"/>
          <w:b/>
          <w:sz w:val="28"/>
          <w:szCs w:val="28"/>
          <w:lang w:val="en-GB"/>
        </w:rPr>
      </w:pPr>
    </w:p>
    <w:p w14:paraId="64E47E19" w14:textId="4F1B6EE8" w:rsidR="00916899" w:rsidRDefault="00916899" w:rsidP="000C4C9B">
      <w:pPr>
        <w:jc w:val="both"/>
        <w:rPr>
          <w:rFonts w:ascii="Times New Roman" w:hAnsi="Times New Roman" w:cs="Times New Roman"/>
          <w:b/>
          <w:bCs/>
          <w:sz w:val="28"/>
          <w:szCs w:val="28"/>
          <w:lang w:val="en-GB"/>
        </w:rPr>
      </w:pPr>
      <w:r>
        <w:rPr>
          <w:rFonts w:ascii="Times New Roman" w:hAnsi="Times New Roman" w:cs="Times New Roman"/>
          <w:b/>
          <w:sz w:val="28"/>
          <w:szCs w:val="28"/>
          <w:lang w:val="en-GB"/>
        </w:rPr>
        <w:tab/>
      </w:r>
      <w:r>
        <w:rPr>
          <w:rFonts w:ascii="Times New Roman" w:hAnsi="Times New Roman" w:cs="Times New Roman"/>
          <w:b/>
          <w:sz w:val="28"/>
          <w:szCs w:val="28"/>
          <w:lang w:val="en-GB"/>
        </w:rPr>
        <w:tab/>
      </w:r>
      <w:r>
        <w:rPr>
          <w:rFonts w:ascii="Times New Roman" w:hAnsi="Times New Roman" w:cs="Times New Roman"/>
          <w:b/>
          <w:sz w:val="28"/>
          <w:szCs w:val="28"/>
          <w:lang w:val="en-GB"/>
        </w:rPr>
        <w:tab/>
      </w:r>
      <w:r>
        <w:rPr>
          <w:rFonts w:ascii="Times New Roman" w:hAnsi="Times New Roman" w:cs="Times New Roman"/>
          <w:b/>
          <w:sz w:val="28"/>
          <w:szCs w:val="28"/>
          <w:lang w:val="en-GB"/>
        </w:rPr>
        <w:tab/>
      </w:r>
      <w:r>
        <w:rPr>
          <w:rFonts w:ascii="Times New Roman" w:hAnsi="Times New Roman" w:cs="Times New Roman"/>
          <w:b/>
          <w:sz w:val="28"/>
          <w:szCs w:val="28"/>
          <w:lang w:val="en-GB"/>
        </w:rPr>
        <w:tab/>
      </w:r>
      <w:r w:rsidR="00001F63" w:rsidRPr="00001F63">
        <w:rPr>
          <w:rFonts w:ascii="Times New Roman" w:hAnsi="Times New Roman" w:cs="Times New Roman"/>
          <w:b/>
          <w:bCs/>
          <w:sz w:val="28"/>
          <w:szCs w:val="28"/>
          <w:lang w:val="en-GB"/>
        </w:rPr>
        <w:t>(Source: Author, 2023)</w:t>
      </w:r>
    </w:p>
    <w:p w14:paraId="66FEBC11" w14:textId="7ACD8E5B" w:rsidR="00001F63" w:rsidRPr="00916899" w:rsidRDefault="00916899" w:rsidP="000C4C9B">
      <w:pPr>
        <w:jc w:val="both"/>
        <w:rPr>
          <w:rFonts w:ascii="Times New Roman" w:hAnsi="Times New Roman" w:cs="Times New Roman"/>
          <w:b/>
          <w:bCs/>
          <w:sz w:val="28"/>
          <w:szCs w:val="28"/>
          <w:lang w:val="en-GB"/>
        </w:rPr>
      </w:pPr>
      <w:r w:rsidRPr="000C4C9B">
        <w:rPr>
          <w:rFonts w:ascii="Times New Roman" w:hAnsi="Times New Roman" w:cs="Times New Roman"/>
          <w:noProof/>
          <w:sz w:val="28"/>
          <w:szCs w:val="28"/>
        </w:rPr>
        <mc:AlternateContent>
          <mc:Choice Requires="wpg">
            <w:drawing>
              <wp:anchor distT="0" distB="0" distL="114300" distR="114300" simplePos="0" relativeHeight="251661312" behindDoc="0" locked="0" layoutInCell="1" allowOverlap="1" wp14:anchorId="5316210C" wp14:editId="067B792A">
                <wp:simplePos x="0" y="0"/>
                <wp:positionH relativeFrom="margin">
                  <wp:posOffset>1047750</wp:posOffset>
                </wp:positionH>
                <wp:positionV relativeFrom="paragraph">
                  <wp:posOffset>370840</wp:posOffset>
                </wp:positionV>
                <wp:extent cx="4773295" cy="2823845"/>
                <wp:effectExtent l="0" t="0" r="8255" b="0"/>
                <wp:wrapTopAndBottom/>
                <wp:docPr id="49" name="Group 49"/>
                <wp:cNvGraphicFramePr/>
                <a:graphic xmlns:a="http://schemas.openxmlformats.org/drawingml/2006/main">
                  <a:graphicData uri="http://schemas.microsoft.com/office/word/2010/wordprocessingGroup">
                    <wpg:wgp>
                      <wpg:cNvGrpSpPr/>
                      <wpg:grpSpPr>
                        <a:xfrm>
                          <a:off x="0" y="0"/>
                          <a:ext cx="4773295" cy="2823845"/>
                          <a:chOff x="0" y="0"/>
                          <a:chExt cx="4810125" cy="3314700"/>
                        </a:xfrm>
                      </wpg:grpSpPr>
                      <wps:wsp>
                        <wps:cNvPr id="50" name="Rectangle 50"/>
                        <wps:cNvSpPr/>
                        <wps:spPr>
                          <a:xfrm>
                            <a:off x="0" y="0"/>
                            <a:ext cx="4810125" cy="3314700"/>
                          </a:xfrm>
                          <a:prstGeom prst="rect">
                            <a:avLst/>
                          </a:prstGeom>
                          <a:gradFill rotWithShape="1">
                            <a:gsLst>
                              <a:gs pos="0">
                                <a:schemeClr val="accent4">
                                  <a:lumMod val="40000"/>
                                  <a:lumOff val="60000"/>
                                </a:schemeClr>
                              </a:gs>
                              <a:gs pos="50000">
                                <a:schemeClr val="accent5">
                                  <a:lumMod val="40000"/>
                                  <a:lumOff val="60000"/>
                                </a:schemeClr>
                              </a:gs>
                              <a:gs pos="100000">
                                <a:schemeClr val="bg2">
                                  <a:lumMod val="75000"/>
                                </a:schemeClr>
                              </a:gs>
                            </a:gsLst>
                            <a:path path="circle">
                              <a:fillToRect l="50000" t="50000" r="50000" b="50000"/>
                            </a:path>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1" name="Straight Arrow Connector 51"/>
                        <wps:cNvCnPr/>
                        <wps:spPr>
                          <a:xfrm>
                            <a:off x="2400300" y="419100"/>
                            <a:ext cx="0" cy="2486025"/>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52" name="Straight Arrow Connector 52"/>
                        <wps:cNvCnPr/>
                        <wps:spPr>
                          <a:xfrm>
                            <a:off x="419100" y="1628775"/>
                            <a:ext cx="3962400" cy="0"/>
                          </a:xfrm>
                          <a:prstGeom prst="straightConnector1">
                            <a:avLst/>
                          </a:prstGeom>
                          <a:ln>
                            <a:solidFill>
                              <a:schemeClr val="tx1"/>
                            </a:solidFill>
                            <a:headEnd type="arrow"/>
                            <a:tailEnd type="arrow"/>
                          </a:ln>
                        </wps:spPr>
                        <wps:style>
                          <a:lnRef idx="1">
                            <a:schemeClr val="dk1"/>
                          </a:lnRef>
                          <a:fillRef idx="0">
                            <a:schemeClr val="dk1"/>
                          </a:fillRef>
                          <a:effectRef idx="0">
                            <a:schemeClr val="dk1"/>
                          </a:effectRef>
                          <a:fontRef idx="minor">
                            <a:schemeClr val="tx1"/>
                          </a:fontRef>
                        </wps:style>
                        <wps:bodyPr/>
                      </wps:wsp>
                      <wps:wsp>
                        <wps:cNvPr id="53" name="Rectangle 53"/>
                        <wps:cNvSpPr/>
                        <wps:spPr>
                          <a:xfrm>
                            <a:off x="2038350" y="7620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49342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4" name="Rectangle 54"/>
                        <wps:cNvSpPr/>
                        <wps:spPr>
                          <a:xfrm>
                            <a:off x="2038350" y="2962275"/>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DDA85C"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5" name="Rectangle 55"/>
                        <wps:cNvSpPr/>
                        <wps:spPr>
                          <a:xfrm rot="5400000">
                            <a:off x="4229100"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48958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6" name="Rectangle 56"/>
                        <wps:cNvSpPr/>
                        <wps:spPr>
                          <a:xfrm rot="16200000">
                            <a:off x="-152400" y="1466850"/>
                            <a:ext cx="733425" cy="2857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78C6B6"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7" name="Rectangle 57"/>
                        <wps:cNvSpPr/>
                        <wps:spPr>
                          <a:xfrm>
                            <a:off x="2057400" y="638175"/>
                            <a:ext cx="628650" cy="5238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7740A3" w14:textId="77777777" w:rsidR="000C4C9B" w:rsidRDefault="000C4C9B" w:rsidP="000C4C9B">
                              <w:pPr>
                                <w:jc w:val="center"/>
                              </w:pPr>
                              <w:r>
                                <w:rPr>
                                  <w:noProof/>
                                </w:rPr>
                                <w:drawing>
                                  <wp:inline distT="0" distB="0" distL="0" distR="0" wp14:anchorId="1C826B16" wp14:editId="5252E18A">
                                    <wp:extent cx="420370" cy="420370"/>
                                    <wp:effectExtent l="0" t="0" r="0" b="0"/>
                                    <wp:docPr id="2032263313" name="Picture 42"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6331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8" name="Rectangle 58"/>
                        <wps:cNvSpPr/>
                        <wps:spPr>
                          <a:xfrm>
                            <a:off x="2943225" y="790575"/>
                            <a:ext cx="828675" cy="5715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A34DF6" w14:textId="77777777" w:rsidR="000C4C9B" w:rsidRDefault="000C4C9B" w:rsidP="000C4C9B">
                              <w:pPr>
                                <w:jc w:val="center"/>
                              </w:pPr>
                              <w:r>
                                <w:rPr>
                                  <w:noProof/>
                                </w:rPr>
                                <w:drawing>
                                  <wp:inline distT="0" distB="0" distL="0" distR="0" wp14:anchorId="33BA2C42" wp14:editId="0840B4CD">
                                    <wp:extent cx="620395" cy="348972"/>
                                    <wp:effectExtent l="0" t="0" r="0" b="0"/>
                                    <wp:docPr id="1651070717" name="Picture 45" descr="Mercedes-Benz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70717" name="Picture 7" descr="Mercedes-Benz Logo, HD Png, Meaning, Information"/>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620395" cy="34897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9" name="Rectangle 59"/>
                        <wps:cNvSpPr/>
                        <wps:spPr>
                          <a:xfrm>
                            <a:off x="1533525" y="19621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64C143" w14:textId="77777777" w:rsidR="000C4C9B" w:rsidRDefault="000C4C9B" w:rsidP="000C4C9B">
                              <w:pPr>
                                <w:jc w:val="center"/>
                              </w:pPr>
                              <w:r>
                                <w:rPr>
                                  <w:noProof/>
                                </w:rPr>
                                <w:drawing>
                                  <wp:inline distT="0" distB="0" distL="0" distR="0" wp14:anchorId="26E62719" wp14:editId="6676BBAD">
                                    <wp:extent cx="420370" cy="236458"/>
                                    <wp:effectExtent l="0" t="0" r="0" b="0"/>
                                    <wp:docPr id="1597981293" name="Picture 46" descr="Maybach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81293" name="Picture 9" descr="Maybach Logo, symbol, meaning, history, PNG, brand"/>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0" name="Rectangle 60"/>
                        <wps:cNvSpPr/>
                        <wps:spPr>
                          <a:xfrm>
                            <a:off x="3429000" y="1733550"/>
                            <a:ext cx="628650" cy="5524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0AD4A1" w14:textId="77777777" w:rsidR="000C4C9B" w:rsidRDefault="000C4C9B" w:rsidP="000C4C9B">
                              <w:pPr>
                                <w:jc w:val="center"/>
                              </w:pPr>
                              <w:r>
                                <w:rPr>
                                  <w:noProof/>
                                </w:rPr>
                                <w:drawing>
                                  <wp:inline distT="0" distB="0" distL="0" distR="0" wp14:anchorId="4048F8FB" wp14:editId="4A848BA7">
                                    <wp:extent cx="420370" cy="211236"/>
                                    <wp:effectExtent l="0" t="0" r="0" b="0"/>
                                    <wp:docPr id="330089557" name="Picture 47" descr="Porsch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89557" name="Picture 11" descr="Porsche - Wikipedia"/>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20370" cy="2112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1" name="Rectangle 61"/>
                        <wps:cNvSpPr/>
                        <wps:spPr>
                          <a:xfrm>
                            <a:off x="876300" y="1085850"/>
                            <a:ext cx="628650" cy="4191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EE50AC" w14:textId="77777777" w:rsidR="000C4C9B" w:rsidRDefault="000C4C9B" w:rsidP="000C4C9B">
                              <w:pPr>
                                <w:jc w:val="center"/>
                              </w:pPr>
                              <w:r>
                                <w:rPr>
                                  <w:noProof/>
                                </w:rPr>
                                <w:drawing>
                                  <wp:inline distT="0" distB="0" distL="0" distR="0" wp14:anchorId="70089D97" wp14:editId="1592A0FF">
                                    <wp:extent cx="420370" cy="280247"/>
                                    <wp:effectExtent l="0" t="0" r="0" b="5715"/>
                                    <wp:docPr id="78863061" name="Picture 41" descr="Audi Logo: Meaning, Evolution, and PNG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63061" name="Picture 3" descr="Audi Logo: Meaning, Evolution, and PNG Logo"/>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20370" cy="28024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5316210C" id="Group 49" o:spid="_x0000_s1040" style="position:absolute;left:0;text-align:left;margin-left:82.5pt;margin-top:29.2pt;width:375.85pt;height:222.35pt;z-index:251661312;mso-position-horizontal-relative:margin;mso-width-relative:margin;mso-height-relative:margin" coordsize="48101,33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">
                <v:rect id="Rectangle 50" o:spid="_x0000_s1041" style="position:absolute;width:48101;height:33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" fillcolor="#ffe599 [1303]" stroked="f" strokeweight="1pt">
                  <v:fill color2="#aeaaaa [2414]" rotate="t" focusposition=".5,.5" focussize="" colors="0 #ffe699;.5 #bdd7ee;1 #afabab" focus="100%" type="gradientRadial"/>
                </v:rect>
                <v:shape id="Straight Arrow Connector 51" o:spid="_x0000_s1042" type="#_x0000_t32" style="position:absolute;left:24003;top:4191;width:0;height:248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" strokecolor="black [3213]" strokeweight=".5pt">
                  <v:stroke startarrow="open" endarrow="open" joinstyle="miter"/>
                </v:shape>
                <v:shape id="Straight Arrow Connector 52" o:spid="_x0000_s1043" type="#_x0000_t32" style="position:absolute;left:4191;top:16287;width:3962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" strokecolor="black [3213]" strokeweight=".5pt">
                  <v:stroke startarrow="open" endarrow="open" joinstyle="miter"/>
                </v:shape>
                <v:rect id="Rectangle 53" o:spid="_x0000_s1044" style="position:absolute;left:20383;top:762;width:7334;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" fillcolor="white [3212]" stroked="f" strokeweight="1pt">
                  <v:textbox>
                    <w:txbxContent>
                      <w:p w14:paraId="3549342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quality</w:t>
                        </w:r>
                      </w:p>
                    </w:txbxContent>
                  </v:textbox>
                </v:rect>
                <v:rect id="Rectangle 54" o:spid="_x0000_s1045" style="position:absolute;left:20383;top:29622;width:7334;height: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" fillcolor="white [3212]" stroked="f" strokeweight="1pt">
                  <v:textbox>
                    <w:txbxContent>
                      <w:p w14:paraId="4DDDA85C"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quality</w:t>
                        </w:r>
                      </w:p>
                    </w:txbxContent>
                  </v:textbox>
                </v:rect>
                <v:rect id="Rectangle 55" o:spid="_x0000_s1046" style="position:absolute;left:42291;top:14668;width:7334;height:285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" fillcolor="white [3212]" stroked="f" strokeweight="1pt">
                  <v:textbox>
                    <w:txbxContent>
                      <w:p w14:paraId="0B489583"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High price</w:t>
                        </w:r>
                      </w:p>
                    </w:txbxContent>
                  </v:textbox>
                </v:rect>
                <v:rect id="Rectangle 56" o:spid="_x0000_s1047" style="position:absolute;left:-1524;top:14668;width:7334;height:285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" fillcolor="white [3212]" stroked="f" strokeweight="1pt">
                  <v:textbox>
                    <w:txbxContent>
                      <w:p w14:paraId="5E78C6B6" w14:textId="77777777" w:rsidR="000C4C9B" w:rsidRPr="008038F8" w:rsidRDefault="000C4C9B" w:rsidP="000C4C9B">
                        <w:pPr>
                          <w:jc w:val="center"/>
                          <w:rPr>
                            <w:rFonts w:ascii="Times New Roman" w:hAnsi="Times New Roman" w:cs="Times New Roman"/>
                            <w:b/>
                            <w:color w:val="000000" w:themeColor="text1"/>
                            <w:sz w:val="14"/>
                            <w:lang w:val="en-US"/>
                          </w:rPr>
                        </w:pPr>
                        <w:r w:rsidRPr="008038F8">
                          <w:rPr>
                            <w:rFonts w:ascii="Times New Roman" w:hAnsi="Times New Roman" w:cs="Times New Roman"/>
                            <w:b/>
                            <w:color w:val="000000" w:themeColor="text1"/>
                            <w:sz w:val="14"/>
                            <w:lang w:val="en-US"/>
                          </w:rPr>
                          <w:t>Low price</w:t>
                        </w:r>
                      </w:p>
                    </w:txbxContent>
                  </v:textbox>
                </v:rect>
                <v:rect id="Rectangle 57" o:spid="_x0000_s1048" style="position:absolute;left:20574;top:6381;width:6286;height:5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" fillcolor="white [3212]" stroked="f" strokeweight="1pt">
                  <v:textbox>
                    <w:txbxContent>
                      <w:p w14:paraId="7E7740A3" w14:textId="77777777" w:rsidR="000C4C9B" w:rsidRDefault="000C4C9B" w:rsidP="000C4C9B">
                        <w:pPr>
                          <w:jc w:val="center"/>
                        </w:pPr>
                        <w:r>
                          <w:rPr>
                            <w:noProof/>
                          </w:rPr>
                          <w:drawing>
                            <wp:inline distT="0" distB="0" distL="0" distR="0" wp14:anchorId="1C826B16" wp14:editId="5252E18A">
                              <wp:extent cx="420370" cy="420370"/>
                              <wp:effectExtent l="0" t="0" r="0" b="0"/>
                              <wp:docPr id="2032263313" name="Picture 42" descr="File:BMW.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63313" name="Picture 1" descr="File:BMW.svg - Wikimedia Commons"/>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20370" cy="420370"/>
                                      </a:xfrm>
                                      <a:prstGeom prst="rect">
                                        <a:avLst/>
                                      </a:prstGeom>
                                      <a:noFill/>
                                      <a:ln>
                                        <a:noFill/>
                                      </a:ln>
                                    </pic:spPr>
                                  </pic:pic>
                                </a:graphicData>
                              </a:graphic>
                            </wp:inline>
                          </w:drawing>
                        </w:r>
                      </w:p>
                    </w:txbxContent>
                  </v:textbox>
                </v:rect>
                <v:rect id="Rectangle 58" o:spid="_x0000_s1049" style="position:absolute;left:29432;top:7905;width:8287;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" fillcolor="white [3212]" stroked="f" strokeweight="1pt">
                  <v:textbox>
                    <w:txbxContent>
                      <w:p w14:paraId="50A34DF6" w14:textId="77777777" w:rsidR="000C4C9B" w:rsidRDefault="000C4C9B" w:rsidP="000C4C9B">
                        <w:pPr>
                          <w:jc w:val="center"/>
                        </w:pPr>
                        <w:r>
                          <w:rPr>
                            <w:noProof/>
                          </w:rPr>
                          <w:drawing>
                            <wp:inline distT="0" distB="0" distL="0" distR="0" wp14:anchorId="33BA2C42" wp14:editId="0840B4CD">
                              <wp:extent cx="620395" cy="348972"/>
                              <wp:effectExtent l="0" t="0" r="0" b="0"/>
                              <wp:docPr id="1651070717" name="Picture 45" descr="Mercedes-Benz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70717" name="Picture 7" descr="Mercedes-Benz Logo, HD Png, Meaning, Information"/>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620395" cy="348972"/>
                                      </a:xfrm>
                                      <a:prstGeom prst="rect">
                                        <a:avLst/>
                                      </a:prstGeom>
                                      <a:noFill/>
                                      <a:ln>
                                        <a:noFill/>
                                      </a:ln>
                                    </pic:spPr>
                                  </pic:pic>
                                </a:graphicData>
                              </a:graphic>
                            </wp:inline>
                          </w:drawing>
                        </w:r>
                      </w:p>
                    </w:txbxContent>
                  </v:textbox>
                </v:rect>
                <v:rect id="Rectangle 59" o:spid="_x0000_s1050" style="position:absolute;left:15335;top:19621;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" fillcolor="white [3212]" stroked="f" strokeweight="1pt">
                  <v:textbox>
                    <w:txbxContent>
                      <w:p w14:paraId="3564C143" w14:textId="77777777" w:rsidR="000C4C9B" w:rsidRDefault="000C4C9B" w:rsidP="000C4C9B">
                        <w:pPr>
                          <w:jc w:val="center"/>
                        </w:pPr>
                        <w:r>
                          <w:rPr>
                            <w:noProof/>
                          </w:rPr>
                          <w:drawing>
                            <wp:inline distT="0" distB="0" distL="0" distR="0" wp14:anchorId="26E62719" wp14:editId="6676BBAD">
                              <wp:extent cx="420370" cy="236458"/>
                              <wp:effectExtent l="0" t="0" r="0" b="0"/>
                              <wp:docPr id="1597981293" name="Picture 46" descr="Maybach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981293" name="Picture 9" descr="Maybach Logo, symbol, meaning, history, PNG, brand"/>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20370" cy="236458"/>
                                      </a:xfrm>
                                      <a:prstGeom prst="rect">
                                        <a:avLst/>
                                      </a:prstGeom>
                                      <a:noFill/>
                                      <a:ln>
                                        <a:noFill/>
                                      </a:ln>
                                    </pic:spPr>
                                  </pic:pic>
                                </a:graphicData>
                              </a:graphic>
                            </wp:inline>
                          </w:drawing>
                        </w:r>
                      </w:p>
                    </w:txbxContent>
                  </v:textbox>
                </v:rect>
                <v:rect id="Rectangle 60" o:spid="_x0000_s1051" style="position:absolute;left:34290;top:17335;width:6286;height:5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" fillcolor="white [3212]" stroked="f" strokeweight="1pt">
                  <v:textbox>
                    <w:txbxContent>
                      <w:p w14:paraId="740AD4A1" w14:textId="77777777" w:rsidR="000C4C9B" w:rsidRDefault="000C4C9B" w:rsidP="000C4C9B">
                        <w:pPr>
                          <w:jc w:val="center"/>
                        </w:pPr>
                        <w:r>
                          <w:rPr>
                            <w:noProof/>
                          </w:rPr>
                          <w:drawing>
                            <wp:inline distT="0" distB="0" distL="0" distR="0" wp14:anchorId="4048F8FB" wp14:editId="4A848BA7">
                              <wp:extent cx="420370" cy="211236"/>
                              <wp:effectExtent l="0" t="0" r="0" b="0"/>
                              <wp:docPr id="330089557" name="Picture 47" descr="Porsch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89557" name="Picture 11" descr="Porsche - Wikipedia"/>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20370" cy="211236"/>
                                      </a:xfrm>
                                      <a:prstGeom prst="rect">
                                        <a:avLst/>
                                      </a:prstGeom>
                                      <a:noFill/>
                                      <a:ln>
                                        <a:noFill/>
                                      </a:ln>
                                    </pic:spPr>
                                  </pic:pic>
                                </a:graphicData>
                              </a:graphic>
                            </wp:inline>
                          </w:drawing>
                        </w:r>
                      </w:p>
                    </w:txbxContent>
                  </v:textbox>
                </v:rect>
                <v:rect id="Rectangle 61" o:spid="_x0000_s1052" style="position:absolute;left:8763;top:10858;width:6286;height:41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" fillcolor="white [3212]" stroked="f" strokeweight="1pt">
                  <v:textbox>
                    <w:txbxContent>
                      <w:p w14:paraId="59EE50AC" w14:textId="77777777" w:rsidR="000C4C9B" w:rsidRDefault="000C4C9B" w:rsidP="000C4C9B">
                        <w:pPr>
                          <w:jc w:val="center"/>
                        </w:pPr>
                        <w:r>
                          <w:rPr>
                            <w:noProof/>
                          </w:rPr>
                          <w:drawing>
                            <wp:inline distT="0" distB="0" distL="0" distR="0" wp14:anchorId="70089D97" wp14:editId="1592A0FF">
                              <wp:extent cx="420370" cy="280247"/>
                              <wp:effectExtent l="0" t="0" r="0" b="5715"/>
                              <wp:docPr id="78863061" name="Picture 41" descr="Audi Logo: Meaning, Evolution, and PNG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63061" name="Picture 3" descr="Audi Logo: Meaning, Evolution, and PNG Logo"/>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20370" cy="280247"/>
                                      </a:xfrm>
                                      <a:prstGeom prst="rect">
                                        <a:avLst/>
                                      </a:prstGeom>
                                      <a:noFill/>
                                      <a:ln>
                                        <a:noFill/>
                                      </a:ln>
                                    </pic:spPr>
                                  </pic:pic>
                                </a:graphicData>
                              </a:graphic>
                            </wp:inline>
                          </w:drawing>
                        </w:r>
                      </w:p>
                    </w:txbxContent>
                  </v:textbox>
                </v:rect>
                <w10:wrap type="topAndBottom" anchorx="margin"/>
              </v:group>
            </w:pict>
          </mc:Fallback>
        </mc:AlternateContent>
      </w:r>
      <w:r w:rsidR="00001F63" w:rsidRPr="000C4C9B">
        <w:rPr>
          <w:rFonts w:ascii="Times New Roman" w:hAnsi="Times New Roman" w:cs="Times New Roman"/>
          <w:b/>
          <w:sz w:val="28"/>
          <w:szCs w:val="28"/>
          <w:lang w:val="en-GB"/>
        </w:rPr>
        <w:t>Figure 4: Competitive and price-based positioning of BMW in the German market</w:t>
      </w:r>
    </w:p>
    <w:p w14:paraId="426DBE24" w14:textId="1EBAA527" w:rsidR="000C4C9B" w:rsidRPr="00001F63" w:rsidRDefault="00001F63" w:rsidP="000C4C9B">
      <w:pPr>
        <w:jc w:val="both"/>
        <w:rPr>
          <w:rFonts w:ascii="Times New Roman" w:hAnsi="Times New Roman" w:cs="Times New Roman"/>
          <w:b/>
          <w:bCs/>
          <w:sz w:val="28"/>
          <w:szCs w:val="28"/>
          <w:lang w:val="en-GB"/>
        </w:rPr>
      </w:pP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Pr>
          <w:rFonts w:ascii="Times New Roman" w:hAnsi="Times New Roman" w:cs="Times New Roman"/>
          <w:b/>
          <w:bCs/>
          <w:sz w:val="28"/>
          <w:szCs w:val="28"/>
          <w:lang w:val="en-GB"/>
        </w:rPr>
        <w:tab/>
      </w:r>
      <w:r w:rsidR="000C4C9B" w:rsidRPr="00001F63">
        <w:rPr>
          <w:rFonts w:ascii="Times New Roman" w:hAnsi="Times New Roman" w:cs="Times New Roman"/>
          <w:b/>
          <w:bCs/>
          <w:sz w:val="28"/>
          <w:szCs w:val="28"/>
          <w:lang w:val="en-GB"/>
        </w:rPr>
        <w:t>(Source: Author, 2023)</w:t>
      </w:r>
    </w:p>
    <w:p w14:paraId="348330F2" w14:textId="022110C2" w:rsidR="004455F4" w:rsidRPr="005C632B" w:rsidRDefault="004455F4" w:rsidP="000C4C9B">
      <w:pPr>
        <w:jc w:val="both"/>
        <w:rPr>
          <w:rFonts w:ascii="Algerian" w:hAnsi="Algerian" w:cs="Times New Roman"/>
          <w:sz w:val="36"/>
          <w:szCs w:val="36"/>
          <w:lang w:val="en-GB"/>
        </w:rPr>
      </w:pPr>
      <w:bookmarkStart w:id="20" w:name="_Toc141983017"/>
    </w:p>
    <w:p w14:paraId="7F8C36D3" w14:textId="77777777" w:rsidR="00C54CD1" w:rsidRDefault="00C54CD1" w:rsidP="000C4C9B">
      <w:pPr>
        <w:jc w:val="both"/>
        <w:rPr>
          <w:rFonts w:ascii="Algerian" w:hAnsi="Algerian" w:cs="Times New Roman"/>
          <w:sz w:val="36"/>
          <w:szCs w:val="36"/>
          <w:lang w:val="en-GB"/>
        </w:rPr>
      </w:pPr>
    </w:p>
    <w:p w14:paraId="0BF998D3" w14:textId="77777777" w:rsidR="00C54CD1" w:rsidRDefault="00C54CD1" w:rsidP="000C4C9B">
      <w:pPr>
        <w:jc w:val="both"/>
        <w:rPr>
          <w:rFonts w:ascii="Algerian" w:hAnsi="Algerian" w:cs="Times New Roman"/>
          <w:sz w:val="36"/>
          <w:szCs w:val="36"/>
          <w:lang w:val="en-GB"/>
        </w:rPr>
      </w:pPr>
    </w:p>
    <w:p w14:paraId="23A478DC" w14:textId="77777777" w:rsidR="00C54CD1" w:rsidRDefault="00C54CD1" w:rsidP="000C4C9B">
      <w:pPr>
        <w:jc w:val="both"/>
        <w:rPr>
          <w:rFonts w:ascii="Algerian" w:hAnsi="Algerian" w:cs="Times New Roman"/>
          <w:sz w:val="36"/>
          <w:szCs w:val="36"/>
          <w:lang w:val="en-GB"/>
        </w:rPr>
      </w:pPr>
    </w:p>
    <w:p w14:paraId="07243710" w14:textId="0168918D" w:rsidR="000C4C9B" w:rsidRDefault="00090B4D" w:rsidP="000C4C9B">
      <w:pPr>
        <w:jc w:val="both"/>
        <w:rPr>
          <w:rFonts w:ascii="Algerian" w:hAnsi="Algerian" w:cs="Times New Roman"/>
          <w:sz w:val="36"/>
          <w:szCs w:val="36"/>
          <w:lang w:val="en-GB"/>
        </w:rPr>
      </w:pPr>
      <w:r>
        <w:rPr>
          <w:rFonts w:ascii="Algerian" w:hAnsi="Algerian" w:cs="Times New Roman"/>
          <w:sz w:val="36"/>
          <w:szCs w:val="36"/>
          <w:lang w:val="en-GB"/>
        </w:rPr>
        <w:lastRenderedPageBreak/>
        <w:t>7</w:t>
      </w:r>
      <w:r w:rsidR="000C4C9B" w:rsidRPr="005C632B">
        <w:rPr>
          <w:rFonts w:ascii="Algerian" w:hAnsi="Algerian" w:cs="Times New Roman"/>
          <w:sz w:val="36"/>
          <w:szCs w:val="36"/>
          <w:lang w:val="en-GB"/>
        </w:rPr>
        <w:t>Ps of the Marketing Mix of BMW</w:t>
      </w:r>
      <w:bookmarkEnd w:id="20"/>
    </w:p>
    <w:p w14:paraId="413154A8" w14:textId="795E8927" w:rsidR="00916899" w:rsidRPr="005C632B" w:rsidRDefault="00C54CD1" w:rsidP="000C4C9B">
      <w:pPr>
        <w:jc w:val="both"/>
        <w:rPr>
          <w:rFonts w:ascii="Algerian" w:hAnsi="Algerian" w:cs="Times New Roman"/>
          <w:sz w:val="36"/>
          <w:szCs w:val="36"/>
          <w:lang w:val="en-GB"/>
        </w:rPr>
      </w:pPr>
      <w:r>
        <w:rPr>
          <w:rFonts w:ascii="Algerian" w:hAnsi="Algerian" w:cs="Times New Roman"/>
          <w:noProof/>
          <w:sz w:val="36"/>
          <w:szCs w:val="36"/>
          <w:lang w:val="en-GB"/>
        </w:rPr>
        <w:drawing>
          <wp:anchor distT="0" distB="0" distL="114300" distR="114300" simplePos="0" relativeHeight="251669504" behindDoc="0" locked="0" layoutInCell="1" allowOverlap="1" wp14:anchorId="23281156" wp14:editId="0B3722EB">
            <wp:simplePos x="0" y="0"/>
            <wp:positionH relativeFrom="column">
              <wp:posOffset>691515</wp:posOffset>
            </wp:positionH>
            <wp:positionV relativeFrom="paragraph">
              <wp:posOffset>5080</wp:posOffset>
            </wp:positionV>
            <wp:extent cx="4984115" cy="2378710"/>
            <wp:effectExtent l="0" t="0" r="6985" b="2540"/>
            <wp:wrapSquare wrapText="bothSides"/>
            <wp:docPr id="1496698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98900" name="Picture 1496698900"/>
                    <pic:cNvPicPr/>
                  </pic:nvPicPr>
                  <pic:blipFill>
                    <a:blip r:embed="rId26">
                      <a:extLst>
                        <a:ext uri="{28A0092B-C50C-407E-A947-70E740481C1C}">
                          <a14:useLocalDpi xmlns:a14="http://schemas.microsoft.com/office/drawing/2010/main" val="0"/>
                        </a:ext>
                      </a:extLst>
                    </a:blip>
                    <a:stretch>
                      <a:fillRect/>
                    </a:stretch>
                  </pic:blipFill>
                  <pic:spPr>
                    <a:xfrm>
                      <a:off x="0" y="0"/>
                      <a:ext cx="4984115" cy="2378710"/>
                    </a:xfrm>
                    <a:prstGeom prst="rect">
                      <a:avLst/>
                    </a:prstGeom>
                  </pic:spPr>
                </pic:pic>
              </a:graphicData>
            </a:graphic>
            <wp14:sizeRelH relativeFrom="margin">
              <wp14:pctWidth>0</wp14:pctWidth>
            </wp14:sizeRelH>
            <wp14:sizeRelV relativeFrom="margin">
              <wp14:pctHeight>0</wp14:pctHeight>
            </wp14:sizeRelV>
          </wp:anchor>
        </w:drawing>
      </w:r>
    </w:p>
    <w:p w14:paraId="48E238E5" w14:textId="77777777" w:rsidR="00916899" w:rsidRDefault="00916899" w:rsidP="000C4C9B">
      <w:pPr>
        <w:jc w:val="both"/>
        <w:rPr>
          <w:rFonts w:ascii="Times New Roman" w:hAnsi="Times New Roman" w:cs="Times New Roman"/>
          <w:b/>
          <w:sz w:val="28"/>
          <w:szCs w:val="28"/>
          <w:lang w:val="en-GB"/>
        </w:rPr>
      </w:pPr>
    </w:p>
    <w:p w14:paraId="7EA5B14D" w14:textId="77777777" w:rsidR="00916899" w:rsidRDefault="00916899" w:rsidP="000C4C9B">
      <w:pPr>
        <w:jc w:val="both"/>
        <w:rPr>
          <w:rFonts w:ascii="Times New Roman" w:hAnsi="Times New Roman" w:cs="Times New Roman"/>
          <w:b/>
          <w:sz w:val="28"/>
          <w:szCs w:val="28"/>
          <w:lang w:val="en-GB"/>
        </w:rPr>
      </w:pPr>
    </w:p>
    <w:p w14:paraId="6A7268C4" w14:textId="77777777" w:rsidR="00916899" w:rsidRDefault="00916899" w:rsidP="000C4C9B">
      <w:pPr>
        <w:jc w:val="both"/>
        <w:rPr>
          <w:rFonts w:ascii="Times New Roman" w:hAnsi="Times New Roman" w:cs="Times New Roman"/>
          <w:b/>
          <w:sz w:val="28"/>
          <w:szCs w:val="28"/>
          <w:lang w:val="en-GB"/>
        </w:rPr>
      </w:pPr>
    </w:p>
    <w:p w14:paraId="61D2A505" w14:textId="77777777" w:rsidR="00916899" w:rsidRDefault="00916899" w:rsidP="000C4C9B">
      <w:pPr>
        <w:jc w:val="both"/>
        <w:rPr>
          <w:rFonts w:ascii="Times New Roman" w:hAnsi="Times New Roman" w:cs="Times New Roman"/>
          <w:b/>
          <w:sz w:val="28"/>
          <w:szCs w:val="28"/>
          <w:lang w:val="en-GB"/>
        </w:rPr>
      </w:pPr>
    </w:p>
    <w:p w14:paraId="60F2C159" w14:textId="77777777" w:rsidR="00916899" w:rsidRDefault="00916899" w:rsidP="000C4C9B">
      <w:pPr>
        <w:jc w:val="both"/>
        <w:rPr>
          <w:rFonts w:ascii="Times New Roman" w:hAnsi="Times New Roman" w:cs="Times New Roman"/>
          <w:b/>
          <w:sz w:val="28"/>
          <w:szCs w:val="28"/>
          <w:lang w:val="en-GB"/>
        </w:rPr>
      </w:pPr>
    </w:p>
    <w:p w14:paraId="2FD29FDE" w14:textId="77777777" w:rsidR="00916899" w:rsidRDefault="00916899" w:rsidP="000C4C9B">
      <w:pPr>
        <w:jc w:val="both"/>
        <w:rPr>
          <w:rFonts w:ascii="Times New Roman" w:hAnsi="Times New Roman" w:cs="Times New Roman"/>
          <w:b/>
          <w:sz w:val="28"/>
          <w:szCs w:val="28"/>
          <w:lang w:val="en-GB"/>
        </w:rPr>
      </w:pPr>
    </w:p>
    <w:p w14:paraId="79E89CAA" w14:textId="577FED4B" w:rsidR="00C54CD1" w:rsidRDefault="00E75D22" w:rsidP="000C4C9B">
      <w:pPr>
        <w:jc w:val="both"/>
        <w:rPr>
          <w:rFonts w:ascii="Times New Roman" w:hAnsi="Times New Roman" w:cs="Times New Roman"/>
          <w:bCs/>
          <w:sz w:val="28"/>
          <w:szCs w:val="28"/>
          <w:lang w:val="en-GB"/>
        </w:rPr>
      </w:pP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r>
      <w:r>
        <w:rPr>
          <w:rFonts w:ascii="Times New Roman" w:hAnsi="Times New Roman" w:cs="Times New Roman"/>
          <w:bCs/>
          <w:sz w:val="28"/>
          <w:szCs w:val="28"/>
          <w:lang w:val="en-GB"/>
        </w:rPr>
        <w:tab/>
        <w:t xml:space="preserve">Source: </w:t>
      </w:r>
      <w:hyperlink r:id="rId27" w:history="1">
        <w:r w:rsidRPr="00F17523">
          <w:rPr>
            <w:rStyle w:val="Hyperlink"/>
            <w:rFonts w:ascii="Times New Roman" w:hAnsi="Times New Roman" w:cs="Times New Roman"/>
            <w:bCs/>
            <w:sz w:val="28"/>
            <w:szCs w:val="28"/>
            <w:lang w:val="en-GB"/>
          </w:rPr>
          <w:t>https://www.caunceohara.co.uk/</w:t>
        </w:r>
      </w:hyperlink>
    </w:p>
    <w:p w14:paraId="13610BF9" w14:textId="5D434CDD"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Product </w:t>
      </w:r>
    </w:p>
    <w:p w14:paraId="0D151AEA" w14:textId="2CBADE20"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As of 2023, In Germany, the total sales volume of BMW cars was around 111,635 whereas in the UK, approximately 108,624 BMW vehicles were sold (Bmwgroup.com 2023). These vehicles were the electric ones and due to making higher sales in the German market, BMW has noticed profitability more in Germany than the UK. Usually, BMW introduces new cars in the UK and German markets together. For instance, on 15 November 2015, BMW launched its electric vehicle model, i3, in the UK and German </w:t>
      </w:r>
      <w:r w:rsidR="00C52D93">
        <w:rPr>
          <w:rFonts w:ascii="Times New Roman" w:hAnsi="Times New Roman" w:cs="Times New Roman"/>
          <w:sz w:val="28"/>
          <w:szCs w:val="28"/>
          <w:lang w:val="en-GB"/>
        </w:rPr>
        <w:t>markets</w:t>
      </w:r>
      <w:r w:rsidRPr="000C4C9B">
        <w:rPr>
          <w:rFonts w:ascii="Times New Roman" w:hAnsi="Times New Roman" w:cs="Times New Roman"/>
          <w:sz w:val="28"/>
          <w:szCs w:val="28"/>
          <w:lang w:val="en-GB"/>
        </w:rPr>
        <w:t xml:space="preserve"> simultaneously whereas the release took place in 2014 in America. </w:t>
      </w:r>
    </w:p>
    <w:p w14:paraId="7DB6331C" w14:textId="6AD902C9" w:rsidR="000C4C9B" w:rsidRPr="000C4C9B" w:rsidRDefault="00C52D93" w:rsidP="000C4C9B">
      <w:pPr>
        <w:jc w:val="both"/>
        <w:rPr>
          <w:rFonts w:ascii="Times New Roman" w:hAnsi="Times New Roman" w:cs="Times New Roman"/>
          <w:sz w:val="28"/>
          <w:szCs w:val="28"/>
          <w:lang w:val="en-GB"/>
        </w:rPr>
      </w:pPr>
      <w:r>
        <w:rPr>
          <w:rFonts w:ascii="Times New Roman" w:hAnsi="Times New Roman" w:cs="Times New Roman"/>
          <w:sz w:val="28"/>
          <w:szCs w:val="28"/>
          <w:lang w:val="en-GB"/>
        </w:rPr>
        <w:t>About</w:t>
      </w:r>
      <w:r w:rsidR="000C4C9B" w:rsidRPr="000C4C9B">
        <w:rPr>
          <w:rFonts w:ascii="Times New Roman" w:hAnsi="Times New Roman" w:cs="Times New Roman"/>
          <w:sz w:val="28"/>
          <w:szCs w:val="28"/>
          <w:lang w:val="en-GB"/>
        </w:rPr>
        <w:t xml:space="preserve"> this fact, Schmitz et al. (2023) uttered the words, upward and downward line extension or stretch. Upwards line stretch means that companies appeal to consumers to pay willingly for a product so that the business can accumulate higher profit margins. On the contrary, downward line stretching or extension allows companies to target a broader consumer segment and increase sales volume </w:t>
      </w:r>
      <w:r>
        <w:rPr>
          <w:rFonts w:ascii="Times New Roman" w:hAnsi="Times New Roman" w:cs="Times New Roman"/>
          <w:sz w:val="28"/>
          <w:szCs w:val="28"/>
          <w:lang w:val="en-GB"/>
        </w:rPr>
        <w:t>to</w:t>
      </w:r>
      <w:r w:rsidR="000C4C9B" w:rsidRPr="000C4C9B">
        <w:rPr>
          <w:rFonts w:ascii="Times New Roman" w:hAnsi="Times New Roman" w:cs="Times New Roman"/>
          <w:sz w:val="28"/>
          <w:szCs w:val="28"/>
          <w:lang w:val="en-GB"/>
        </w:rPr>
        <w:t xml:space="preserve"> achieve economies of scale. In the European market, BMW holds the second rank whereas in the UK, BMW’s position is third (Carlier 2022). BMW was born in Germany and thus, targeting the whole European market could lead the brand to achieve economies of scale.</w:t>
      </w:r>
    </w:p>
    <w:p w14:paraId="51D3AA8A" w14:textId="74BE24EC"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Thus, BMW applies the upward line extension strategy in Germany where the German consumers always get the scopes of driving new BMW models first. Liu (2022) added that BMW focuses on exceptional workmanship and innovation while manufacturing sporty and performance-oriented vehicles. It requires pivotal tests to measure the consumer acceptance rate and thus, BMW ensures to conduct such tests in its homeland, Germany, first before expanding the car lines to other countries. </w:t>
      </w:r>
      <w:r w:rsidR="00C52D93">
        <w:rPr>
          <w:rFonts w:ascii="Times New Roman" w:hAnsi="Times New Roman" w:cs="Times New Roman"/>
          <w:sz w:val="28"/>
          <w:szCs w:val="28"/>
          <w:lang w:val="en-GB"/>
        </w:rPr>
        <w:t>To</w:t>
      </w:r>
      <w:r w:rsidRPr="000C4C9B">
        <w:rPr>
          <w:rFonts w:ascii="Times New Roman" w:hAnsi="Times New Roman" w:cs="Times New Roman"/>
          <w:sz w:val="28"/>
          <w:szCs w:val="28"/>
          <w:lang w:val="en-GB"/>
        </w:rPr>
        <w:t xml:space="preserve"> do so, BMW promoted an affordable range of cars in the German market which sooner turned into an expensive one in the UK market. </w:t>
      </w:r>
    </w:p>
    <w:p w14:paraId="4042433B" w14:textId="5D551093"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It happens because the brand applies an upward line extension strategy in the UK market where BMW is known as a luxury and expensive car brand. For instance, in April 2022, the </w:t>
      </w:r>
      <w:r w:rsidR="00C52D93">
        <w:rPr>
          <w:rFonts w:ascii="Times New Roman" w:hAnsi="Times New Roman" w:cs="Times New Roman"/>
          <w:sz w:val="28"/>
          <w:szCs w:val="28"/>
          <w:lang w:val="en-GB"/>
        </w:rPr>
        <w:t>first-ever</w:t>
      </w:r>
      <w:r w:rsidRPr="000C4C9B">
        <w:rPr>
          <w:rFonts w:ascii="Times New Roman" w:hAnsi="Times New Roman" w:cs="Times New Roman"/>
          <w:sz w:val="28"/>
          <w:szCs w:val="28"/>
          <w:lang w:val="en-GB"/>
        </w:rPr>
        <w:t xml:space="preserve"> BMW i7 was released in Germany which launched in the UK in December 2022 (Groves 2023). In Germany, the price of the i7 was €115,700 or £99,902 whereas in the UK, it started </w:t>
      </w:r>
      <w:r w:rsidRPr="000C4C9B">
        <w:rPr>
          <w:rFonts w:ascii="Times New Roman" w:hAnsi="Times New Roman" w:cs="Times New Roman"/>
          <w:sz w:val="28"/>
          <w:szCs w:val="28"/>
          <w:lang w:val="en-GB"/>
        </w:rPr>
        <w:lastRenderedPageBreak/>
        <w:t xml:space="preserve">from £107,400. The difference in the product price means that BMW promotes itself as a regular brand in Germany whereas in the UK, BMW puts its image exclusive. In terms of sustainability, BMW uses EPP packaging across its supply chain and logistics across both countries. At the same time, BMW does not use the word 'i' in its gasoline cars (Hindustantimes.com 2023). In Germany, the new environmental regulation has challenged BMW to promote and sell gasoline cars whereas in the UK, still, the brand sells petrol cars. That is why in terms of product innovation, BMW considers the UK as a more diverse market compared to Germany. </w:t>
      </w:r>
    </w:p>
    <w:p w14:paraId="4919F2C5"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Price </w:t>
      </w:r>
    </w:p>
    <w:p w14:paraId="03833C39"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the UK, BMW applies a premium pricing strategy whereas in Germany, BMW uses a psychological pricing strategy. A recent report has revealed that in the UK, in May 2023, the demand for gasoline cars rose 17% to 145,204 units (Autonews.com 2023). For BMW, it is considerably an opportunity and a threat both, especially in the UK market. In 2023, European parliamentarians approved the ban on the manufacturing and sales of new combustion engine cars (Kottasová 2023). Therefore, in the German manufacturing plant, BMW will not produce gasoline cars by 2023 and thus, it will be difficult for them to cope with the demand in the UK. </w:t>
      </w:r>
    </w:p>
    <w:p w14:paraId="5CAA0337"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such circumstances, it has become compulsory for BMW to showcase its exclusivity only within the context of hybrid and electric car models in the respective marketplace. At the same time, the EU manufacturer has to pay 20% VAT on goods while exporting products from the EU to the UK (Thevatpeople.co.uk 2023). It unwillingly increases the product and logistic costs of BMW cars in the UK and to operate successfully by keeping the profit margin high, BMW chooses the premium pricing schemes. On the other hand, Ali and Anwar (2021) argued that psychological pricing allows brands to hold a long-term conversation with customers. In that case, brands launch products for sampling purposes. The moment BMW releases a new model, the entire European market tries that one first which empowers the manufacturers’ knowledge about customer acceptance and retention rate. Also, the demand for electric models in Germany is higher, which seems an advantage to BMW and thus, BMW decides to keep its price low in the German market. </w:t>
      </w:r>
    </w:p>
    <w:p w14:paraId="014A2AC7"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Place</w:t>
      </w:r>
    </w:p>
    <w:p w14:paraId="1557C6F3"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BMW mainly uses a “fi-fo” principle (First-in, First-out) distribution strategy across each market that it operates. In that case, BMW appoints just a few distributors to cover a region. For instance, in the UK, BMW has 147 strong retail networks to represent its brand (Bmw.co.uk 2023). On the contrary, in its home country, Germany, BMW applies a direct-sales agency model to revamp its retail network in the digital age. It means that BMW directly invoices customers and the dealers receive a fixed fee to make a sale (Wermke and Wutzer 2022). In a way, it is a direct-distribution strategy that BMW deploys in Germany because of its benefits of distinguishing brands from competitors.</w:t>
      </w:r>
    </w:p>
    <w:p w14:paraId="637803A9" w14:textId="677C7ED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Conversely, in the UK, BMW applies a franchise strategy in the form of a market entry mode. Smith et al. (2021) argued that multinational companies that enter a foreign market via franchising mode perform low compared to those multinational firms that enter the market with an exporting strategy. BMW's market entry in the UK by following the exporting mode </w:t>
      </w:r>
      <w:r w:rsidRPr="000C4C9B">
        <w:rPr>
          <w:rFonts w:ascii="Times New Roman" w:hAnsi="Times New Roman" w:cs="Times New Roman"/>
          <w:sz w:val="28"/>
          <w:szCs w:val="28"/>
          <w:lang w:val="en-GB"/>
        </w:rPr>
        <w:lastRenderedPageBreak/>
        <w:t xml:space="preserve">also did not work out well. For instance, </w:t>
      </w:r>
      <w:r w:rsidR="00C52D93">
        <w:rPr>
          <w:rFonts w:ascii="Times New Roman" w:hAnsi="Times New Roman" w:cs="Times New Roman"/>
          <w:sz w:val="28"/>
          <w:szCs w:val="28"/>
          <w:lang w:val="en-GB"/>
        </w:rPr>
        <w:t>to</w:t>
      </w:r>
      <w:r w:rsidRPr="000C4C9B">
        <w:rPr>
          <w:rFonts w:ascii="Times New Roman" w:hAnsi="Times New Roman" w:cs="Times New Roman"/>
          <w:sz w:val="28"/>
          <w:szCs w:val="28"/>
          <w:lang w:val="en-GB"/>
        </w:rPr>
        <w:t xml:space="preserve"> promote the business strongly and to make the cars’ availability easier for customers, BMW franchises its sub-brand, Mini. MINI Plant Oxford was also built in the UK so that BMW could drive a smooth production line in the country instead of being dependent on its homeland, Germany. In 2021, a crisis was seen in the production factory where Mini manufacturing was paused due to the non-availability of computer chips which was a clear indication of supply chain disruption (Jolly 2021). As a result, BMW had to face a loss in the UK market where a flexible transition and delivery of its cars were nearly impossible. </w:t>
      </w:r>
    </w:p>
    <w:p w14:paraId="0E315642"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b/>
          <w:sz w:val="28"/>
          <w:szCs w:val="28"/>
          <w:lang w:val="en-GB"/>
        </w:rPr>
        <w:t>Advantages of direct distribution strategy in Germany</w:t>
      </w:r>
      <w:r w:rsidRPr="000C4C9B">
        <w:rPr>
          <w:rFonts w:ascii="Times New Roman" w:hAnsi="Times New Roman" w:cs="Times New Roman"/>
          <w:sz w:val="28"/>
          <w:szCs w:val="28"/>
          <w:lang w:val="en-GB"/>
        </w:rPr>
        <w:t xml:space="preserve"> </w:t>
      </w:r>
    </w:p>
    <w:p w14:paraId="15C6D455"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Direct distribution strategy helps BMW to deliver its cars to German consumers without any third-party intervention which empowers BMW in keeping its car prices low. </w:t>
      </w:r>
    </w:p>
    <w:p w14:paraId="07CC76C2" w14:textId="3A12C582" w:rsidR="000C4C9B" w:rsidRPr="000C4C9B" w:rsidRDefault="00C52D93" w:rsidP="000C4C9B">
      <w:pPr>
        <w:jc w:val="both"/>
        <w:rPr>
          <w:rFonts w:ascii="Times New Roman" w:hAnsi="Times New Roman" w:cs="Times New Roman"/>
          <w:b/>
          <w:sz w:val="28"/>
          <w:szCs w:val="28"/>
          <w:lang w:val="en-GB"/>
        </w:rPr>
      </w:pPr>
      <w:r>
        <w:rPr>
          <w:rFonts w:ascii="Times New Roman" w:hAnsi="Times New Roman" w:cs="Times New Roman"/>
          <w:b/>
          <w:sz w:val="28"/>
          <w:szCs w:val="28"/>
          <w:lang w:val="en-GB"/>
        </w:rPr>
        <w:t>The disadvantage</w:t>
      </w:r>
      <w:r w:rsidR="000C4C9B" w:rsidRPr="000C4C9B">
        <w:rPr>
          <w:rFonts w:ascii="Times New Roman" w:hAnsi="Times New Roman" w:cs="Times New Roman"/>
          <w:b/>
          <w:sz w:val="28"/>
          <w:szCs w:val="28"/>
          <w:lang w:val="en-GB"/>
        </w:rPr>
        <w:t xml:space="preserve"> of </w:t>
      </w:r>
      <w:r w:rsidR="00BC3AE2">
        <w:rPr>
          <w:rFonts w:ascii="Times New Roman" w:hAnsi="Times New Roman" w:cs="Times New Roman"/>
          <w:b/>
          <w:sz w:val="28"/>
          <w:szCs w:val="28"/>
          <w:lang w:val="en-GB"/>
        </w:rPr>
        <w:t xml:space="preserve">the </w:t>
      </w:r>
      <w:r w:rsidR="000C4C9B" w:rsidRPr="000C4C9B">
        <w:rPr>
          <w:rFonts w:ascii="Times New Roman" w:hAnsi="Times New Roman" w:cs="Times New Roman"/>
          <w:b/>
          <w:sz w:val="28"/>
          <w:szCs w:val="28"/>
          <w:lang w:val="en-GB"/>
        </w:rPr>
        <w:t xml:space="preserve">direct distribution strategy in Germany </w:t>
      </w:r>
    </w:p>
    <w:p w14:paraId="49F49497"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The direct distribution strategy is likely to increase the warehouse maintenance cost for BMW in the future.</w:t>
      </w:r>
    </w:p>
    <w:p w14:paraId="46F553D3"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Advantages of franchise mode in the UK </w:t>
      </w:r>
    </w:p>
    <w:p w14:paraId="4C9D9FDE" w14:textId="4B38EA3F"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The franchising mode usually helps BMW to take advantage of its brand name in the UK which strengthens its competitive and value-added image. </w:t>
      </w:r>
    </w:p>
    <w:p w14:paraId="560AD5CC"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Disadvantages of franchise mode in the UK </w:t>
      </w:r>
    </w:p>
    <w:p w14:paraId="78B8DE41"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BMW lacks independence in the UK market because of restricted franchising agreements. </w:t>
      </w:r>
    </w:p>
    <w:p w14:paraId="67335A13" w14:textId="617F5052"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Compared to the UK market, BMW’s movements in Germany are freer because recently, the brand has applied a joint venture mode by signing up a partnership with Mercedes-Benz Mobility AG (Bmwgroup.com 2023). By doing so, BMW has tried to gain a more competitive corporate reputation in the German market to run its risk-free operations whereas</w:t>
      </w:r>
      <w:r w:rsidR="00C52D93">
        <w:rPr>
          <w:rFonts w:ascii="Times New Roman" w:hAnsi="Times New Roman" w:cs="Times New Roman"/>
          <w:sz w:val="28"/>
          <w:szCs w:val="28"/>
          <w:lang w:val="en-GB"/>
        </w:rPr>
        <w:t>,</w:t>
      </w:r>
      <w:r w:rsidRPr="000C4C9B">
        <w:rPr>
          <w:rFonts w:ascii="Times New Roman" w:hAnsi="Times New Roman" w:cs="Times New Roman"/>
          <w:sz w:val="28"/>
          <w:szCs w:val="28"/>
          <w:lang w:val="en-GB"/>
        </w:rPr>
        <w:t xml:space="preserve"> for the UK, BMW has expected to retain its luxurious profile. </w:t>
      </w:r>
    </w:p>
    <w:p w14:paraId="38136B7C"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Promotion </w:t>
      </w:r>
    </w:p>
    <w:p w14:paraId="5C0F530E"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BMW has a total reach of 54.37 million across international platforms, including the biggest audience and greatest engagements on social media sites, Instagram and YouTube. Gigi Hadid, Orlando Bloom, Clive Owen, Gary Oldman and Braden Grace are the main faces who have been promoting BMW both in the UK and German markets. Todorova and Zhelyazkov (2021) believed that an integrated communication mix comprises a range of communication tools through which a brand’s promotional contents make direct impacts on the target audience. As BMW holds a premium segment in the UK market, the brand generates the maximum sales in the respective market compared to Germany. </w:t>
      </w:r>
    </w:p>
    <w:p w14:paraId="52F22636"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Hence, BMW has developed its Omni-channel presence that the brand uses to influence UK consumers’ buying decisions where social media, PR activities, conventional marketing, celebrity endorsements and websites are prevalent. On the flip side, the brand has built The BMW Museum in Munich to directly promote its presence in Germany which the UK market does not have. </w:t>
      </w:r>
      <w:r w:rsidRPr="00193A4A">
        <w:rPr>
          <w:rFonts w:ascii="Times New Roman" w:hAnsi="Times New Roman" w:cs="Times New Roman"/>
          <w:sz w:val="28"/>
          <w:szCs w:val="28"/>
          <w:lang w:val="en-GB"/>
        </w:rPr>
        <w:t xml:space="preserve">By doing so, BMW aims to remain in the customer conversation for a long </w:t>
      </w:r>
      <w:r w:rsidRPr="00193A4A">
        <w:rPr>
          <w:rFonts w:ascii="Times New Roman" w:hAnsi="Times New Roman" w:cs="Times New Roman"/>
          <w:sz w:val="28"/>
          <w:szCs w:val="28"/>
          <w:lang w:val="en-GB"/>
        </w:rPr>
        <w:lastRenderedPageBreak/>
        <w:t xml:space="preserve">time. </w:t>
      </w:r>
      <w:r w:rsidRPr="000C4C9B">
        <w:rPr>
          <w:rFonts w:ascii="Times New Roman" w:hAnsi="Times New Roman" w:cs="Times New Roman"/>
          <w:sz w:val="28"/>
          <w:szCs w:val="28"/>
          <w:lang w:val="en-GB"/>
        </w:rPr>
        <w:t xml:space="preserve">On the contrary, Cui et al. (2021) argued that consumer privacy protection is a drawback of Omnichannel marketing tactics. </w:t>
      </w:r>
    </w:p>
    <w:p w14:paraId="2EB0D590"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BMW has struggled with the issue mostly in the UK market. For instance, for the latest 'woke' and expletive-laden campaign, BMW had to face criticisms in the UK market where the brand was found alienating its older customers (Massy 2021). On social media platforms, BMW was accused of depressing the elder community in the country which could not have been possible if the brand had used simple content. Concerning this, it can be believed that BMW boosts the UK market sales by taking risks in launching video campaigns more whereas in Germany, BMW relies on word-of-mouth tactics. </w:t>
      </w:r>
    </w:p>
    <w:p w14:paraId="50FDB706"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People </w:t>
      </w:r>
    </w:p>
    <w:p w14:paraId="3063467C"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Germany, BMW runs its operations with 8,412 employees whereas in the UK, the brand employs around 8,000 people. In both markets, BMW drives its functions with a diverse group of people to exchange values, knowledge and respect that mainly gauge success while bringing innovation.  </w:t>
      </w:r>
    </w:p>
    <w:p w14:paraId="6B93CCB3"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Process </w:t>
      </w:r>
    </w:p>
    <w:p w14:paraId="2020DE13"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Germany, BMW delivers its cars via its VIP Delivery Centre in Wuerzburg and from BMW Welt in Munich. In the UK, BMW delivers via covered transporters free of charge.  </w:t>
      </w:r>
    </w:p>
    <w:p w14:paraId="27F439DF" w14:textId="77777777" w:rsidR="000C4C9B" w:rsidRPr="000C4C9B" w:rsidRDefault="000C4C9B" w:rsidP="000C4C9B">
      <w:pPr>
        <w:jc w:val="both"/>
        <w:rPr>
          <w:rFonts w:ascii="Times New Roman" w:hAnsi="Times New Roman" w:cs="Times New Roman"/>
          <w:b/>
          <w:sz w:val="28"/>
          <w:szCs w:val="28"/>
          <w:lang w:val="en-GB"/>
        </w:rPr>
      </w:pPr>
      <w:r w:rsidRPr="000C4C9B">
        <w:rPr>
          <w:rFonts w:ascii="Times New Roman" w:hAnsi="Times New Roman" w:cs="Times New Roman"/>
          <w:b/>
          <w:sz w:val="28"/>
          <w:szCs w:val="28"/>
          <w:lang w:val="en-GB"/>
        </w:rPr>
        <w:t xml:space="preserve">Physical evidence </w:t>
      </w:r>
    </w:p>
    <w:p w14:paraId="5F5CF7FA" w14:textId="77777777"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The difference in BMW's physical evidence between the UK and German markets could be seen in the use of languages on the websites. For the UK website, BMW uses simple English language to make it easier for British customers to know the contents. On the other hand, in Germany, BMW uses the official language, Deutsch, on its website for the same reason. </w:t>
      </w:r>
    </w:p>
    <w:p w14:paraId="411053C6" w14:textId="77777777" w:rsidR="000C4C9B" w:rsidRDefault="000C4C9B" w:rsidP="000C4C9B">
      <w:pPr>
        <w:jc w:val="both"/>
        <w:rPr>
          <w:rFonts w:ascii="Algerian" w:hAnsi="Algerian" w:cs="Times New Roman"/>
          <w:sz w:val="36"/>
          <w:szCs w:val="36"/>
          <w:lang w:val="en-GB"/>
        </w:rPr>
      </w:pPr>
      <w:bookmarkStart w:id="21" w:name="_Toc141983019"/>
      <w:r w:rsidRPr="007F779A">
        <w:rPr>
          <w:rFonts w:ascii="Algerian" w:hAnsi="Algerian" w:cs="Times New Roman"/>
          <w:sz w:val="36"/>
          <w:szCs w:val="36"/>
          <w:lang w:val="en-GB"/>
        </w:rPr>
        <w:t>Ansoff Matrix</w:t>
      </w:r>
      <w:bookmarkEnd w:id="21"/>
    </w:p>
    <w:p w14:paraId="6D9DDBED" w14:textId="46261340" w:rsidR="00EB6C59" w:rsidRPr="00EB6C59" w:rsidRDefault="009256AD" w:rsidP="000C4C9B">
      <w:pPr>
        <w:jc w:val="both"/>
        <w:rPr>
          <w:rFonts w:ascii="Times New Roman" w:hAnsi="Times New Roman" w:cs="Times New Roman"/>
          <w:sz w:val="28"/>
          <w:szCs w:val="28"/>
          <w:lang w:val="en-GB"/>
        </w:rPr>
      </w:pPr>
      <w:r w:rsidRPr="009256AD">
        <w:rPr>
          <w:rFonts w:ascii="Times New Roman" w:hAnsi="Times New Roman" w:cs="Times New Roman"/>
          <w:sz w:val="28"/>
          <w:szCs w:val="28"/>
          <w:lang w:val="en-GB"/>
        </w:rPr>
        <w:t xml:space="preserve">Ansoff's matrix helps enterprises in understanding prospects for growth through market penetration, product development, market development, and diversification. </w:t>
      </w:r>
      <w:r w:rsidR="00B448AD" w:rsidRPr="00B448AD">
        <w:rPr>
          <w:rFonts w:ascii="Times New Roman" w:hAnsi="Times New Roman" w:cs="Times New Roman"/>
          <w:sz w:val="28"/>
          <w:szCs w:val="28"/>
          <w:lang w:val="en-GB"/>
        </w:rPr>
        <w:t>Igor Ansoff, a Russian-American mathematician and business theorist, devised the matrix in his 1957 Harvard Business Review piece "Strategies for Diversification."</w:t>
      </w:r>
      <w:r w:rsidR="00EE006F" w:rsidRPr="00EE006F">
        <w:t xml:space="preserve"> </w:t>
      </w:r>
      <w:r w:rsidR="00EE006F" w:rsidRPr="00EE006F">
        <w:rPr>
          <w:rFonts w:ascii="Times New Roman" w:hAnsi="Times New Roman" w:cs="Times New Roman"/>
          <w:sz w:val="28"/>
          <w:szCs w:val="28"/>
          <w:lang w:val="en-GB"/>
        </w:rPr>
        <w:t xml:space="preserve">Market penetration boosts product sales in present markets. Existing markets are the primary focus of new product development. Market development means bringing current items to new markets. </w:t>
      </w:r>
      <w:r w:rsidR="00A76090" w:rsidRPr="00A76090">
        <w:rPr>
          <w:rFonts w:ascii="Times New Roman" w:hAnsi="Times New Roman" w:cs="Times New Roman"/>
          <w:sz w:val="28"/>
          <w:szCs w:val="28"/>
          <w:lang w:val="en-GB"/>
        </w:rPr>
        <w:t>Diversification encourages the development of new products for new markets. Ansoff's matrix supports firms in evaluating growth strategies and making informed decisions. Businesses can choose the most effective approach depending on their goals and resources by balancing the risks and advantages.</w:t>
      </w:r>
    </w:p>
    <w:p w14:paraId="2A6A97CA" w14:textId="77777777" w:rsidR="000C4C9B" w:rsidRPr="007F779A" w:rsidRDefault="000C4C9B" w:rsidP="000C4C9B">
      <w:pPr>
        <w:jc w:val="both"/>
        <w:rPr>
          <w:rFonts w:ascii="Times New Roman" w:hAnsi="Times New Roman" w:cs="Times New Roman"/>
          <w:b/>
          <w:sz w:val="36"/>
          <w:szCs w:val="36"/>
          <w:lang w:val="en-GB"/>
        </w:rPr>
      </w:pPr>
      <w:r w:rsidRPr="007F779A">
        <w:rPr>
          <w:rFonts w:ascii="Times New Roman" w:hAnsi="Times New Roman" w:cs="Times New Roman"/>
          <w:b/>
          <w:sz w:val="36"/>
          <w:szCs w:val="36"/>
          <w:lang w:val="en-GB"/>
        </w:rPr>
        <w:t xml:space="preserve">Product development strategy </w:t>
      </w:r>
    </w:p>
    <w:p w14:paraId="564DF773" w14:textId="32EE15A9" w:rsidR="000C4C9B" w:rsidRPr="00CE28BB" w:rsidRDefault="000C4C9B" w:rsidP="000C4C9B">
      <w:pPr>
        <w:jc w:val="both"/>
        <w:rPr>
          <w:rFonts w:ascii="Times New Roman" w:hAnsi="Times New Roman" w:cs="Times New Roman"/>
          <w:color w:val="FF0000"/>
          <w:sz w:val="28"/>
          <w:szCs w:val="28"/>
          <w:lang w:val="en-GB"/>
        </w:rPr>
      </w:pPr>
      <w:r w:rsidRPr="000C4C9B">
        <w:rPr>
          <w:rFonts w:ascii="Times New Roman" w:hAnsi="Times New Roman" w:cs="Times New Roman"/>
          <w:sz w:val="28"/>
          <w:szCs w:val="28"/>
          <w:lang w:val="en-GB"/>
        </w:rPr>
        <w:t xml:space="preserve">Concerning the four elements of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Ansoff Matrix, BMW applies the product development strategy in the German market. Tien (2019) found that product development strategies are mostly applied by brands to meet the growing demand for it among consumers in a country. In Germany, the demand for electric and hybrid models is extremely high compared to gasoline </w:t>
      </w:r>
      <w:r w:rsidRPr="000C4C9B">
        <w:rPr>
          <w:rFonts w:ascii="Times New Roman" w:hAnsi="Times New Roman" w:cs="Times New Roman"/>
          <w:sz w:val="28"/>
          <w:szCs w:val="28"/>
          <w:lang w:val="en-GB"/>
        </w:rPr>
        <w:lastRenderedPageBreak/>
        <w:t xml:space="preserve">cars. Thus, at the factory in Munich, BMW develops a range of new models and tests them by allowing German customers to drive them first. Fuertes et al. (2020) argued that product development is possible if coordination is strong in the R&amp;D department. In 2020, BMW has already decided to invest around 30 billion Euros in its R&amp;D team in the Munich plant which shows their dedication towards strengthening coordination within the team. </w:t>
      </w:r>
      <w:r w:rsidR="00B0055D" w:rsidRPr="00B0055D">
        <w:rPr>
          <w:rFonts w:ascii="Times New Roman" w:hAnsi="Times New Roman" w:cs="Times New Roman"/>
          <w:sz w:val="28"/>
          <w:szCs w:val="28"/>
          <w:lang w:val="en-GB"/>
        </w:rPr>
        <w:t>As a result, BMW was able to successfully design new automobile models that advertise their brand's quality in the German market.</w:t>
      </w:r>
    </w:p>
    <w:p w14:paraId="081AD32B" w14:textId="77777777" w:rsidR="000C4C9B" w:rsidRPr="00090B4D" w:rsidRDefault="000C4C9B" w:rsidP="000C4C9B">
      <w:pPr>
        <w:jc w:val="both"/>
        <w:rPr>
          <w:rFonts w:ascii="Times New Roman" w:hAnsi="Times New Roman" w:cs="Times New Roman"/>
          <w:b/>
          <w:sz w:val="36"/>
          <w:szCs w:val="36"/>
          <w:lang w:val="en-GB"/>
        </w:rPr>
      </w:pPr>
      <w:r w:rsidRPr="00090B4D">
        <w:rPr>
          <w:rFonts w:ascii="Times New Roman" w:hAnsi="Times New Roman" w:cs="Times New Roman"/>
          <w:b/>
          <w:sz w:val="36"/>
          <w:szCs w:val="36"/>
          <w:lang w:val="en-GB"/>
        </w:rPr>
        <w:t xml:space="preserve">Diversification strategy </w:t>
      </w:r>
    </w:p>
    <w:p w14:paraId="0823CAAD" w14:textId="6C66F7AA"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the UK, BMW applies the diversification strategy where it develops marketing content to promote the new car model launches. Kalogiannidis and Mavratzas (2020) believe that a diversification strategy relies on the arrival of a brand in a new market with a new product. For BMW, the UK always seems like a new market because of the continual changes in its consumers' preferences and tastes. BMW launched its new car models in the UK and developed the market for those products by releasing strong commercial ads on offline and online platforms. That is why the marketing network BMW in the UK is higher than in the German market. </w:t>
      </w:r>
    </w:p>
    <w:p w14:paraId="60230F36" w14:textId="77777777" w:rsidR="000C4C9B" w:rsidRPr="00162B03" w:rsidRDefault="000C4C9B" w:rsidP="000C4C9B">
      <w:pPr>
        <w:jc w:val="both"/>
        <w:rPr>
          <w:rFonts w:ascii="Algerian" w:hAnsi="Algerian" w:cs="Times New Roman"/>
          <w:sz w:val="36"/>
          <w:szCs w:val="36"/>
          <w:lang w:val="en-GB"/>
        </w:rPr>
      </w:pPr>
      <w:bookmarkStart w:id="22" w:name="_Toc141983020"/>
      <w:r w:rsidRPr="00162B03">
        <w:rPr>
          <w:rFonts w:ascii="Algerian" w:hAnsi="Algerian" w:cs="Times New Roman"/>
          <w:sz w:val="36"/>
          <w:szCs w:val="36"/>
          <w:lang w:val="en-GB"/>
        </w:rPr>
        <w:t>Conclusion and recommendations</w:t>
      </w:r>
      <w:bookmarkEnd w:id="22"/>
      <w:r w:rsidRPr="00162B03">
        <w:rPr>
          <w:rFonts w:ascii="Algerian" w:hAnsi="Algerian" w:cs="Times New Roman"/>
          <w:sz w:val="36"/>
          <w:szCs w:val="36"/>
          <w:lang w:val="en-GB"/>
        </w:rPr>
        <w:t xml:space="preserve"> </w:t>
      </w:r>
    </w:p>
    <w:p w14:paraId="3C0B6595" w14:textId="138C0A36"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Based on the study above, it is concluded that BMW has a strong presence in the host country, the UK, similar to its home country, Germany. In both countries, BMW promotes its business by launching new product lines that are difficult to unveil by rival automotive brands. From the comprehensive analysis of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7Ps of </w:t>
      </w:r>
      <w:r w:rsidR="00C52D93">
        <w:rPr>
          <w:rFonts w:ascii="Times New Roman" w:hAnsi="Times New Roman" w:cs="Times New Roman"/>
          <w:sz w:val="28"/>
          <w:szCs w:val="28"/>
          <w:lang w:val="en-GB"/>
        </w:rPr>
        <w:t xml:space="preserve">the </w:t>
      </w:r>
      <w:r w:rsidRPr="000C4C9B">
        <w:rPr>
          <w:rFonts w:ascii="Times New Roman" w:hAnsi="Times New Roman" w:cs="Times New Roman"/>
          <w:sz w:val="28"/>
          <w:szCs w:val="28"/>
          <w:lang w:val="en-GB"/>
        </w:rPr>
        <w:t xml:space="preserve">marketing mix, the report has deduced that in the German market, the main advantage of BMW is its manufacturing plant and direct distribution network. On the other hand, it has been also found that in the UK market, BMW has highly-professional and exclusive marketing attributes that other brands do not have. </w:t>
      </w:r>
    </w:p>
    <w:p w14:paraId="62C94CED" w14:textId="68E535A1" w:rsidR="000C4C9B" w:rsidRP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At the same time, Ansoff Matrix has revealed that out of the product development strategy, BMW tries to keep its marketing cost low in the German market. </w:t>
      </w:r>
      <w:r w:rsidRPr="00B0055D">
        <w:rPr>
          <w:rFonts w:ascii="Times New Roman" w:hAnsi="Times New Roman" w:cs="Times New Roman"/>
          <w:sz w:val="28"/>
          <w:szCs w:val="28"/>
          <w:lang w:val="en-GB"/>
        </w:rPr>
        <w:t xml:space="preserve">By doing so, it becomes possible for the brand to sell its car at a competitive price rate where customers are empowered to perceive values while buying the cars. </w:t>
      </w:r>
      <w:r w:rsidRPr="000C4C9B">
        <w:rPr>
          <w:rFonts w:ascii="Times New Roman" w:hAnsi="Times New Roman" w:cs="Times New Roman"/>
          <w:sz w:val="28"/>
          <w:szCs w:val="28"/>
          <w:lang w:val="en-GB"/>
        </w:rPr>
        <w:t xml:space="preserve">On the contrary, in the UK market, as the competition is fierce, only product development has not been sufficient for BMW to hold a premium position. In that case, the brand puts its best efforts into developing marketing content to trigger British consumers' emotions towards purchasing a luxury car from BMW. However, BMW is required to implement the following strategies further which can solidify </w:t>
      </w:r>
      <w:r w:rsidR="00C52D93">
        <w:rPr>
          <w:rFonts w:ascii="Times New Roman" w:hAnsi="Times New Roman" w:cs="Times New Roman"/>
          <w:sz w:val="28"/>
          <w:szCs w:val="28"/>
          <w:lang w:val="en-GB"/>
        </w:rPr>
        <w:t>its</w:t>
      </w:r>
      <w:r w:rsidRPr="000C4C9B">
        <w:rPr>
          <w:rFonts w:ascii="Times New Roman" w:hAnsi="Times New Roman" w:cs="Times New Roman"/>
          <w:sz w:val="28"/>
          <w:szCs w:val="28"/>
          <w:lang w:val="en-GB"/>
        </w:rPr>
        <w:t xml:space="preserve"> presence in the UK market similar to Germany. BMW immediately built a manufacturing plant in the UK to eliminate the importing costs and VAT so that they could introduce cars at an affordable rate. By doing so, BMW can launch another segment for rural customers across the country which will be more cost-effective for them. </w:t>
      </w:r>
    </w:p>
    <w:p w14:paraId="77BBCF67" w14:textId="49DDF636" w:rsidR="000C4C9B" w:rsidRDefault="000C4C9B" w:rsidP="000C4C9B">
      <w:pPr>
        <w:jc w:val="both"/>
        <w:rPr>
          <w:rFonts w:ascii="Times New Roman" w:hAnsi="Times New Roman" w:cs="Times New Roman"/>
          <w:sz w:val="28"/>
          <w:szCs w:val="28"/>
          <w:lang w:val="en-GB"/>
        </w:rPr>
      </w:pPr>
      <w:r w:rsidRPr="000C4C9B">
        <w:rPr>
          <w:rFonts w:ascii="Times New Roman" w:hAnsi="Times New Roman" w:cs="Times New Roman"/>
          <w:sz w:val="28"/>
          <w:szCs w:val="28"/>
          <w:lang w:val="en-GB"/>
        </w:rPr>
        <w:t xml:space="preserve">In the German market, BMW must improve its Omni-channel presence where developing content to directly influence consumers' buying decisions would be easier. </w:t>
      </w:r>
    </w:p>
    <w:p w14:paraId="2AE2A0BF" w14:textId="77777777" w:rsidR="004455F4" w:rsidRDefault="004455F4" w:rsidP="000C4C9B">
      <w:pPr>
        <w:jc w:val="both"/>
        <w:rPr>
          <w:rFonts w:ascii="Times New Roman" w:hAnsi="Times New Roman" w:cs="Times New Roman"/>
          <w:sz w:val="28"/>
          <w:szCs w:val="28"/>
          <w:lang w:val="en-GB"/>
        </w:rPr>
      </w:pPr>
    </w:p>
    <w:p w14:paraId="35E379AC" w14:textId="77777777" w:rsidR="00E75D22" w:rsidRDefault="00E75D22" w:rsidP="003876D4">
      <w:pPr>
        <w:pStyle w:val="ListParagraph"/>
        <w:jc w:val="both"/>
        <w:rPr>
          <w:rFonts w:ascii="Times New Roman" w:hAnsi="Times New Roman" w:cs="Times New Roman"/>
          <w:b/>
          <w:bCs/>
          <w:sz w:val="28"/>
          <w:szCs w:val="28"/>
        </w:rPr>
      </w:pPr>
      <w:bookmarkStart w:id="23" w:name="_Toc141971344"/>
      <w:bookmarkStart w:id="24" w:name="_Toc141983021"/>
    </w:p>
    <w:p w14:paraId="5966CB9B" w14:textId="7B2AD969" w:rsidR="003B25ED" w:rsidRPr="003876D4" w:rsidRDefault="003B25ED" w:rsidP="003876D4">
      <w:pPr>
        <w:pStyle w:val="ListParagraph"/>
        <w:jc w:val="both"/>
        <w:rPr>
          <w:rFonts w:ascii="Times New Roman" w:hAnsi="Times New Roman" w:cs="Times New Roman"/>
          <w:b/>
          <w:bCs/>
          <w:sz w:val="28"/>
          <w:szCs w:val="28"/>
        </w:rPr>
      </w:pPr>
      <w:r w:rsidRPr="003876D4">
        <w:rPr>
          <w:rFonts w:ascii="Times New Roman" w:hAnsi="Times New Roman" w:cs="Times New Roman"/>
          <w:b/>
          <w:bCs/>
          <w:sz w:val="28"/>
          <w:szCs w:val="28"/>
        </w:rPr>
        <w:t>References</w:t>
      </w:r>
      <w:bookmarkEnd w:id="23"/>
      <w:bookmarkEnd w:id="24"/>
    </w:p>
    <w:p w14:paraId="579DE25B" w14:textId="7342CE30"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Ali, B.J. and Anwar, G., 2021. Marketing Strategy: Pricing strategies and </w:t>
      </w:r>
      <w:r w:rsidR="00C52D93" w:rsidRPr="003876D4">
        <w:rPr>
          <w:rFonts w:ascii="Times New Roman" w:hAnsi="Times New Roman" w:cs="Times New Roman"/>
          <w:color w:val="000000" w:themeColor="text1"/>
          <w:sz w:val="28"/>
          <w:szCs w:val="28"/>
        </w:rPr>
        <w:t>their</w:t>
      </w:r>
      <w:r w:rsidRPr="003876D4">
        <w:rPr>
          <w:rFonts w:ascii="Times New Roman" w:hAnsi="Times New Roman" w:cs="Times New Roman"/>
          <w:color w:val="000000" w:themeColor="text1"/>
          <w:sz w:val="28"/>
          <w:szCs w:val="28"/>
        </w:rPr>
        <w:t xml:space="preserve"> influence on consumer purchasing </w:t>
      </w:r>
      <w:r w:rsidR="00C52D93" w:rsidRPr="003876D4">
        <w:rPr>
          <w:rFonts w:ascii="Times New Roman" w:hAnsi="Times New Roman" w:cs="Times New Roman"/>
          <w:color w:val="000000" w:themeColor="text1"/>
          <w:sz w:val="28"/>
          <w:szCs w:val="28"/>
        </w:rPr>
        <w:t>decisions</w:t>
      </w:r>
      <w:r w:rsidRPr="003876D4">
        <w:rPr>
          <w:rFonts w:ascii="Times New Roman" w:hAnsi="Times New Roman" w:cs="Times New Roman"/>
          <w:color w:val="000000" w:themeColor="text1"/>
          <w:sz w:val="28"/>
          <w:szCs w:val="28"/>
        </w:rPr>
        <w:t xml:space="preserve">. Ali, BJ, &amp; Anwar, G.(2021). Marketing Strategy: Pricing strategies and </w:t>
      </w:r>
      <w:r w:rsidR="00C52D93" w:rsidRPr="003876D4">
        <w:rPr>
          <w:rFonts w:ascii="Times New Roman" w:hAnsi="Times New Roman" w:cs="Times New Roman"/>
          <w:color w:val="000000" w:themeColor="text1"/>
          <w:sz w:val="28"/>
          <w:szCs w:val="28"/>
        </w:rPr>
        <w:t>their</w:t>
      </w:r>
      <w:r w:rsidRPr="003876D4">
        <w:rPr>
          <w:rFonts w:ascii="Times New Roman" w:hAnsi="Times New Roman" w:cs="Times New Roman"/>
          <w:color w:val="000000" w:themeColor="text1"/>
          <w:sz w:val="28"/>
          <w:szCs w:val="28"/>
        </w:rPr>
        <w:t xml:space="preserve"> influence on consumer purchasing </w:t>
      </w:r>
      <w:r w:rsidR="00C52D93" w:rsidRPr="003876D4">
        <w:rPr>
          <w:rFonts w:ascii="Times New Roman" w:hAnsi="Times New Roman" w:cs="Times New Roman"/>
          <w:color w:val="000000" w:themeColor="text1"/>
          <w:sz w:val="28"/>
          <w:szCs w:val="28"/>
        </w:rPr>
        <w:t>decisions</w:t>
      </w:r>
      <w:r w:rsidRPr="003876D4">
        <w:rPr>
          <w:rFonts w:ascii="Times New Roman" w:hAnsi="Times New Roman" w:cs="Times New Roman"/>
          <w:color w:val="000000" w:themeColor="text1"/>
          <w:sz w:val="28"/>
          <w:szCs w:val="28"/>
        </w:rPr>
        <w:t xml:space="preserve">. International </w:t>
      </w:r>
      <w:r w:rsidR="00C52D93" w:rsidRPr="003876D4">
        <w:rPr>
          <w:rFonts w:ascii="Times New Roman" w:hAnsi="Times New Roman" w:cs="Times New Roman"/>
          <w:color w:val="000000" w:themeColor="text1"/>
          <w:sz w:val="28"/>
          <w:szCs w:val="28"/>
        </w:rPr>
        <w:t>Journal</w:t>
      </w:r>
      <w:r w:rsidRPr="003876D4">
        <w:rPr>
          <w:rFonts w:ascii="Times New Roman" w:hAnsi="Times New Roman" w:cs="Times New Roman"/>
          <w:color w:val="000000" w:themeColor="text1"/>
          <w:sz w:val="28"/>
          <w:szCs w:val="28"/>
        </w:rPr>
        <w:t xml:space="preserve"> of Rural Development, Environment and Health Research, 5(2), pp.26-39.</w:t>
      </w:r>
    </w:p>
    <w:p w14:paraId="5F01B03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Autonews.com., (2023). U.K. sales in May boosted by demand for gasoline cars Available at: </w:t>
      </w:r>
      <w:hyperlink r:id="rId28" w:tgtFrame="_blank" w:history="1">
        <w:r w:rsidRPr="003876D4">
          <w:rPr>
            <w:rStyle w:val="Hyperlink"/>
            <w:rFonts w:ascii="Times New Roman" w:hAnsi="Times New Roman" w:cs="Times New Roman"/>
            <w:color w:val="000000" w:themeColor="text1"/>
            <w:sz w:val="28"/>
            <w:szCs w:val="28"/>
          </w:rPr>
          <w:t>https://europe.autonews.com/sales-market/uk-sales-may-17-demand-gasoline-cars</w:t>
        </w:r>
      </w:hyperlink>
      <w:r w:rsidRPr="003876D4">
        <w:rPr>
          <w:rFonts w:ascii="Times New Roman" w:hAnsi="Times New Roman" w:cs="Times New Roman"/>
          <w:color w:val="000000" w:themeColor="text1"/>
          <w:sz w:val="28"/>
          <w:szCs w:val="28"/>
        </w:rPr>
        <w:t xml:space="preserve"> [Accessed on: 24.07.2023]</w:t>
      </w:r>
    </w:p>
    <w:p w14:paraId="5ED25B83"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Bbc.com, (2023)</w:t>
      </w:r>
      <w:r w:rsidRPr="003876D4">
        <w:rPr>
          <w:rFonts w:ascii="Times New Roman" w:hAnsi="Times New Roman" w:cs="Times New Roman"/>
          <w:color w:val="000000" w:themeColor="text1"/>
          <w:sz w:val="28"/>
          <w:szCs w:val="28"/>
          <w:lang w:val="en-US"/>
        </w:rPr>
        <w:t>. UK to keep EU safety mark in post-Brexit climbdown</w:t>
      </w:r>
      <w:r w:rsidRPr="003876D4">
        <w:rPr>
          <w:rFonts w:ascii="Times New Roman" w:hAnsi="Times New Roman" w:cs="Times New Roman"/>
          <w:color w:val="000000" w:themeColor="text1"/>
          <w:sz w:val="28"/>
          <w:szCs w:val="28"/>
        </w:rPr>
        <w:t>. Available at: https://www.bbc.com/news/uk-politics-66375185 [Accessed on: 24.07.2023]</w:t>
      </w:r>
    </w:p>
    <w:p w14:paraId="470DA481" w14:textId="72E0C09E"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Bijmolt, T.H., Broekhuis, M., De Leeuw, S., Hirche, C., Rooderkerk, R.P., Sousa, R. and Zhu, S.X., (2021). Challenges at the marketing–operations interface in </w:t>
      </w:r>
      <w:r w:rsidR="00C52D93" w:rsidRPr="003876D4">
        <w:rPr>
          <w:rFonts w:ascii="Times New Roman" w:hAnsi="Times New Roman" w:cs="Times New Roman"/>
          <w:color w:val="000000" w:themeColor="text1"/>
          <w:sz w:val="28"/>
          <w:szCs w:val="28"/>
        </w:rPr>
        <w:t>omnichannel</w:t>
      </w:r>
      <w:r w:rsidRPr="003876D4">
        <w:rPr>
          <w:rFonts w:ascii="Times New Roman" w:hAnsi="Times New Roman" w:cs="Times New Roman"/>
          <w:color w:val="000000" w:themeColor="text1"/>
          <w:sz w:val="28"/>
          <w:szCs w:val="28"/>
        </w:rPr>
        <w:t xml:space="preserve"> retail environments. Journal of Business Research, 122, pp.864-874.</w:t>
      </w:r>
    </w:p>
    <w:p w14:paraId="716CC2A0"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Bloomberg.com, (2023)</w:t>
      </w:r>
      <w:r w:rsidRPr="003876D4">
        <w:rPr>
          <w:rFonts w:ascii="Times New Roman" w:hAnsi="Times New Roman" w:cs="Times New Roman"/>
          <w:bCs/>
          <w:color w:val="000000" w:themeColor="text1"/>
          <w:sz w:val="28"/>
          <w:szCs w:val="28"/>
          <w:lang w:val="en-US"/>
        </w:rPr>
        <w:t>. Europeans Face Pricier Car Loans as VW, BMW Pay Up for Debt</w:t>
      </w:r>
      <w:r w:rsidRPr="003876D4">
        <w:rPr>
          <w:rFonts w:ascii="Times New Roman" w:hAnsi="Times New Roman" w:cs="Times New Roman"/>
          <w:color w:val="000000" w:themeColor="text1"/>
          <w:sz w:val="28"/>
          <w:szCs w:val="28"/>
        </w:rPr>
        <w:t>. Available at: https://www.bloomberg.com/news/articles/2023-06-02/europeans-face-pricier-car-loans-as-vw-bmw-pay-up-for-new-debt [Accessed on: 24.07.2023]</w:t>
      </w:r>
    </w:p>
    <w:p w14:paraId="74736530"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Bloomberg.com, (2023)</w:t>
      </w:r>
      <w:r w:rsidRPr="003876D4">
        <w:rPr>
          <w:rFonts w:ascii="Times New Roman" w:hAnsi="Times New Roman" w:cs="Times New Roman"/>
          <w:bCs/>
          <w:color w:val="000000" w:themeColor="text1"/>
          <w:sz w:val="28"/>
          <w:szCs w:val="28"/>
          <w:lang w:val="en-US"/>
        </w:rPr>
        <w:t>. German Carmakers Are Bleakest About Their Future Since 2008</w:t>
      </w:r>
      <w:r w:rsidRPr="003876D4">
        <w:rPr>
          <w:rFonts w:ascii="Times New Roman" w:hAnsi="Times New Roman" w:cs="Times New Roman"/>
          <w:color w:val="000000" w:themeColor="text1"/>
          <w:sz w:val="28"/>
          <w:szCs w:val="28"/>
        </w:rPr>
        <w:t>. Available at: https://www.bloomberg.com/news/articles/2023-07-05/german-carmakers-are-bleakest-about-their-future-since-2008 [Accessed on: 24.07.2023]</w:t>
      </w:r>
    </w:p>
    <w:p w14:paraId="09FDE664"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Bmw.co.uk, (2023). FIND YOUR BMW. Available at: https://www.bmw.co.uk/en/index.html [Accessed on: 24.07.2023]</w:t>
      </w:r>
    </w:p>
    <w:p w14:paraId="6C7C38DB"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Bmw.co.uk., (2023). ABOUT US Available at: </w:t>
      </w:r>
      <w:hyperlink r:id="rId29" w:tgtFrame="_blank" w:history="1">
        <w:r w:rsidRPr="003876D4">
          <w:rPr>
            <w:rStyle w:val="Hyperlink"/>
            <w:rFonts w:ascii="Times New Roman" w:hAnsi="Times New Roman" w:cs="Times New Roman"/>
            <w:color w:val="000000" w:themeColor="text1"/>
            <w:sz w:val="28"/>
            <w:szCs w:val="28"/>
          </w:rPr>
          <w:t>https://www.bmw.co.uk/en/footer/experience-bmw/about-us.html#:~:text=BMW%20Group%20employs%20around%208%2C000,representing%20BMW%20and%20MINI%20brands</w:t>
        </w:r>
      </w:hyperlink>
      <w:r w:rsidRPr="003876D4">
        <w:rPr>
          <w:rFonts w:ascii="Times New Roman" w:hAnsi="Times New Roman" w:cs="Times New Roman"/>
          <w:color w:val="000000" w:themeColor="text1"/>
          <w:sz w:val="28"/>
          <w:szCs w:val="28"/>
        </w:rPr>
        <w:t>. [Accessed on: 24.07.2023]</w:t>
      </w:r>
    </w:p>
    <w:p w14:paraId="749E220A"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Bmwakron.com (2023)</w:t>
      </w:r>
      <w:r w:rsidRPr="003876D4">
        <w:rPr>
          <w:rFonts w:ascii="Times New Roman" w:hAnsi="Times New Roman" w:cs="Times New Roman"/>
          <w:color w:val="000000" w:themeColor="text1"/>
          <w:sz w:val="28"/>
          <w:szCs w:val="28"/>
          <w:lang w:val="en-US"/>
        </w:rPr>
        <w:t>. History of BMW</w:t>
      </w:r>
      <w:r w:rsidRPr="003876D4">
        <w:rPr>
          <w:rFonts w:ascii="Times New Roman" w:hAnsi="Times New Roman" w:cs="Times New Roman"/>
          <w:color w:val="000000" w:themeColor="text1"/>
          <w:sz w:val="28"/>
          <w:szCs w:val="28"/>
        </w:rPr>
        <w:t>. Available at: https://www.bmwakron.com/bmw-history-bmw-dealersip-near-me.html [Accessed on: 24.07.2023]</w:t>
      </w:r>
    </w:p>
    <w:p w14:paraId="718CDCD4" w14:textId="47A97225"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Bmwgroup.com, (2023)</w:t>
      </w:r>
      <w:r w:rsidRPr="003876D4">
        <w:rPr>
          <w:rFonts w:ascii="Times New Roman" w:hAnsi="Times New Roman" w:cs="Times New Roman"/>
          <w:bCs/>
          <w:color w:val="000000" w:themeColor="text1"/>
          <w:sz w:val="28"/>
          <w:szCs w:val="28"/>
          <w:lang w:val="en-US"/>
        </w:rPr>
        <w:t>. BE INSPIRED</w:t>
      </w:r>
      <w:r w:rsidR="00C52D93" w:rsidRPr="003876D4">
        <w:rPr>
          <w:rFonts w:ascii="Times New Roman" w:hAnsi="Times New Roman" w:cs="Times New Roman"/>
          <w:bCs/>
          <w:color w:val="000000" w:themeColor="text1"/>
          <w:sz w:val="28"/>
          <w:szCs w:val="28"/>
          <w:lang w:val="en-US"/>
        </w:rPr>
        <w:t>.</w:t>
      </w:r>
      <w:r w:rsidRPr="003876D4">
        <w:rPr>
          <w:rFonts w:ascii="Times New Roman" w:hAnsi="Times New Roman" w:cs="Times New Roman"/>
          <w:color w:val="000000" w:themeColor="text1"/>
          <w:sz w:val="28"/>
          <w:szCs w:val="28"/>
        </w:rPr>
        <w:t xml:space="preserve"> Available at: https://www.bmwgroup.com/en.html [Accessed on: 24.07.2023]</w:t>
      </w:r>
    </w:p>
    <w:p w14:paraId="4400B351"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Bmwgroup.com, (2023). Company. Available at: https://www.bmwgroup.com/en/company.html [Accessed on: 24.07.2023]</w:t>
      </w:r>
    </w:p>
    <w:p w14:paraId="69EBFF78"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Bmwgroup.com, (2023)</w:t>
      </w:r>
      <w:r w:rsidRPr="003876D4">
        <w:rPr>
          <w:rFonts w:ascii="Times New Roman" w:hAnsi="Times New Roman" w:cs="Times New Roman"/>
          <w:color w:val="000000" w:themeColor="text1"/>
          <w:sz w:val="28"/>
          <w:szCs w:val="28"/>
          <w:lang w:val="en-US"/>
        </w:rPr>
        <w:t>. OUR GOALS</w:t>
      </w:r>
      <w:r w:rsidRPr="003876D4">
        <w:rPr>
          <w:rFonts w:ascii="Times New Roman" w:hAnsi="Times New Roman" w:cs="Times New Roman"/>
          <w:color w:val="000000" w:themeColor="text1"/>
          <w:sz w:val="28"/>
          <w:szCs w:val="28"/>
        </w:rPr>
        <w:t>. Available at: https://www.bmwgroup.com/en/sustainability/our-goals.html#:~:text=The%20BMW%20Group%20aspires%20to,more%2C%20increasingly%20comprehensive%20sustainability%20solutions. [Accessed on: 24.07.2023]</w:t>
      </w:r>
    </w:p>
    <w:p w14:paraId="1DB47EA7"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Bmwgroup.com., (2023). BMW Group accounts for 11 per cent of UK pure electric registrations in 2022 Available at: </w:t>
      </w:r>
      <w:hyperlink r:id="rId30" w:tgtFrame="_blank" w:history="1">
        <w:r w:rsidRPr="003876D4">
          <w:rPr>
            <w:rStyle w:val="Hyperlink"/>
            <w:rFonts w:ascii="Times New Roman" w:hAnsi="Times New Roman" w:cs="Times New Roman"/>
            <w:color w:val="000000" w:themeColor="text1"/>
            <w:sz w:val="28"/>
            <w:szCs w:val="28"/>
          </w:rPr>
          <w:t>https://www.press.bmwgroup.com/united-kingdom/article/detail/T0407200EN_GB/bmw-group-accounts-for-11-per-cent-of-uk-pure-electric-registrations-in-2022?language=en_GB</w:t>
        </w:r>
      </w:hyperlink>
      <w:r w:rsidRPr="003876D4">
        <w:rPr>
          <w:rFonts w:ascii="Times New Roman" w:hAnsi="Times New Roman" w:cs="Times New Roman"/>
          <w:color w:val="000000" w:themeColor="text1"/>
          <w:sz w:val="28"/>
          <w:szCs w:val="28"/>
        </w:rPr>
        <w:t xml:space="preserve"> [Accessed on: 24.07.2023]</w:t>
      </w:r>
    </w:p>
    <w:p w14:paraId="306BA143"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Bmwgroup.com., (2023). YOUR NOW - JOINTLY SHAPING THE FUTURE OF URBAN MOBILITY. Available at: </w:t>
      </w:r>
      <w:hyperlink r:id="rId31" w:anchor=":~:text=Mobility%20Joint%20Ventures%20of%20the%20BMW%20Group%20and%20Mercedes%2DBenz%20Mobility%20AG&amp;text=Half%2DYear%20Report%20to%2030%20June%202023" w:history="1">
        <w:r w:rsidRPr="003876D4">
          <w:rPr>
            <w:rStyle w:val="Hyperlink"/>
            <w:rFonts w:ascii="Times New Roman" w:hAnsi="Times New Roman" w:cs="Times New Roman"/>
            <w:color w:val="000000" w:themeColor="text1"/>
            <w:sz w:val="28"/>
            <w:szCs w:val="28"/>
          </w:rPr>
          <w:t>https://www.bmwgroup.com/en/brands-and-services/Mobility-Joint-Ventures-of-the-BMW-Group-and-Daimler-</w:t>
        </w:r>
        <w:r w:rsidRPr="003876D4">
          <w:rPr>
            <w:rStyle w:val="Hyperlink"/>
            <w:rFonts w:ascii="Times New Roman" w:hAnsi="Times New Roman" w:cs="Times New Roman"/>
            <w:color w:val="000000" w:themeColor="text1"/>
            <w:sz w:val="28"/>
            <w:szCs w:val="28"/>
          </w:rPr>
          <w:lastRenderedPageBreak/>
          <w:t>AG.html#:~:text=Mobility%20Joint%20Ventures%20of%20the%20BMW%20Group%20and%20Mercedes%2DBenz%20Mobility%20AG&amp;text=Half%2DYear%20Report%20to%2030%20June%202023</w:t>
        </w:r>
      </w:hyperlink>
      <w:r w:rsidRPr="003876D4">
        <w:rPr>
          <w:rFonts w:ascii="Times New Roman" w:hAnsi="Times New Roman" w:cs="Times New Roman"/>
          <w:color w:val="000000" w:themeColor="text1"/>
          <w:sz w:val="28"/>
          <w:szCs w:val="28"/>
        </w:rPr>
        <w:t>. [Accessed on: 24.07.2023]</w:t>
      </w:r>
    </w:p>
    <w:p w14:paraId="2C1663F4" w14:textId="77777777" w:rsidR="003B25ED" w:rsidRPr="003876D4" w:rsidRDefault="00ED65D0" w:rsidP="003876D4">
      <w:pPr>
        <w:pStyle w:val="ListParagraph"/>
        <w:numPr>
          <w:ilvl w:val="0"/>
          <w:numId w:val="19"/>
        </w:numPr>
        <w:jc w:val="both"/>
        <w:rPr>
          <w:rFonts w:ascii="Times New Roman" w:hAnsi="Times New Roman" w:cs="Times New Roman"/>
          <w:color w:val="000000" w:themeColor="text1"/>
          <w:sz w:val="28"/>
          <w:szCs w:val="28"/>
        </w:rPr>
      </w:pPr>
      <w:hyperlink r:id="rId32" w:history="1">
        <w:r w:rsidR="003B25ED" w:rsidRPr="003876D4">
          <w:rPr>
            <w:rStyle w:val="Hyperlink"/>
            <w:rFonts w:ascii="Times New Roman" w:hAnsi="Times New Roman" w:cs="Times New Roman"/>
            <w:color w:val="000000" w:themeColor="text1"/>
            <w:sz w:val="28"/>
            <w:szCs w:val="28"/>
          </w:rPr>
          <w:t>Carlier</w:t>
        </w:r>
      </w:hyperlink>
      <w:r w:rsidR="003B25ED" w:rsidRPr="003876D4">
        <w:rPr>
          <w:rFonts w:ascii="Times New Roman" w:hAnsi="Times New Roman" w:cs="Times New Roman"/>
          <w:color w:val="000000" w:themeColor="text1"/>
          <w:sz w:val="28"/>
          <w:szCs w:val="28"/>
        </w:rPr>
        <w:t xml:space="preserve">., M., (2022). Monthly BMW car sales in the United Kingdom 2020-2022 Available at: </w:t>
      </w:r>
      <w:hyperlink r:id="rId33" w:tgtFrame="_blank" w:history="1">
        <w:r w:rsidR="003B25ED" w:rsidRPr="003876D4">
          <w:rPr>
            <w:rStyle w:val="Hyperlink"/>
            <w:rFonts w:ascii="Times New Roman" w:hAnsi="Times New Roman" w:cs="Times New Roman"/>
            <w:color w:val="000000" w:themeColor="text1"/>
            <w:sz w:val="28"/>
            <w:szCs w:val="28"/>
          </w:rPr>
          <w:t>https://www.statista.com/statistics/300405/bmw-car-sales-in-the-united-kingdom/#:~:text=BMW's%20market%20share,figure%20amounted%20to%208.9%20percent</w:t>
        </w:r>
      </w:hyperlink>
      <w:r w:rsidR="003B25ED" w:rsidRPr="003876D4">
        <w:rPr>
          <w:rFonts w:ascii="Times New Roman" w:hAnsi="Times New Roman" w:cs="Times New Roman"/>
          <w:color w:val="000000" w:themeColor="text1"/>
          <w:sz w:val="28"/>
          <w:szCs w:val="28"/>
        </w:rPr>
        <w:t>. [Accessed on: 24.07.2023]</w:t>
      </w:r>
    </w:p>
    <w:p w14:paraId="72054E98"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Census.gov, (2023)</w:t>
      </w:r>
      <w:r w:rsidRPr="003876D4">
        <w:rPr>
          <w:rFonts w:ascii="Times New Roman" w:hAnsi="Times New Roman" w:cs="Times New Roman"/>
          <w:bCs/>
          <w:color w:val="000000" w:themeColor="text1"/>
          <w:sz w:val="28"/>
          <w:szCs w:val="28"/>
          <w:lang w:val="en-US"/>
        </w:rPr>
        <w:t>. Germany</w:t>
      </w:r>
      <w:r w:rsidRPr="003876D4">
        <w:rPr>
          <w:rFonts w:ascii="Times New Roman" w:hAnsi="Times New Roman" w:cs="Times New Roman"/>
          <w:color w:val="000000" w:themeColor="text1"/>
          <w:sz w:val="28"/>
          <w:szCs w:val="28"/>
        </w:rPr>
        <w:t>. Available at: https://www.census.gov/popclock/world/gm [Accessed on: 24.07.2023]</w:t>
      </w:r>
    </w:p>
    <w:p w14:paraId="50A51DF2" w14:textId="77777777" w:rsidR="003B25ED" w:rsidRPr="003876D4" w:rsidRDefault="003B25ED" w:rsidP="003876D4">
      <w:pPr>
        <w:pStyle w:val="ListParagraph"/>
        <w:numPr>
          <w:ilvl w:val="0"/>
          <w:numId w:val="19"/>
        </w:numPr>
        <w:jc w:val="both"/>
        <w:rPr>
          <w:rFonts w:ascii="Times New Roman" w:hAnsi="Times New Roman" w:cs="Times New Roman"/>
          <w:bCs/>
          <w:color w:val="000000" w:themeColor="text1"/>
          <w:sz w:val="28"/>
          <w:szCs w:val="28"/>
          <w:lang w:val="en-US"/>
        </w:rPr>
      </w:pPr>
      <w:r w:rsidRPr="003876D4">
        <w:rPr>
          <w:rFonts w:ascii="Times New Roman" w:hAnsi="Times New Roman" w:cs="Times New Roman"/>
          <w:color w:val="000000" w:themeColor="text1"/>
          <w:sz w:val="28"/>
          <w:szCs w:val="28"/>
        </w:rPr>
        <w:t>Cips.org, (2023)</w:t>
      </w:r>
      <w:r w:rsidRPr="003876D4">
        <w:rPr>
          <w:rFonts w:ascii="Times New Roman" w:hAnsi="Times New Roman" w:cs="Times New Roman"/>
          <w:bCs/>
          <w:color w:val="000000" w:themeColor="text1"/>
          <w:sz w:val="28"/>
          <w:szCs w:val="28"/>
          <w:lang w:val="en-US"/>
        </w:rPr>
        <w:t>. BMW creates RiskHub in response to 'fragile supply chains'</w:t>
      </w:r>
      <w:r w:rsidRPr="003876D4">
        <w:rPr>
          <w:rFonts w:ascii="Times New Roman" w:hAnsi="Times New Roman" w:cs="Times New Roman"/>
          <w:color w:val="000000" w:themeColor="text1"/>
          <w:sz w:val="28"/>
          <w:szCs w:val="28"/>
        </w:rPr>
        <w:t>. Available at: https://www.cips.org/supply-management/news/2023/march/bmw-creates-riskhub-in-response-to-fragile-supply-chains/#:~:text=In%20its%202022%20annual%20report,semiconductors%2C%20energy%2C%20and%20transportation. [Accessed on: 24.07.2023]</w:t>
      </w:r>
    </w:p>
    <w:p w14:paraId="697AA926"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Cui, T.H., Ghose, A., Halaburda, H., Iyengar, R., Pauwels, K., Sriram, S., Tucker, C. and Venkataraman, S., (2021). Informational challenges in omnichannel marketing: Remedies and future research. Journal of Marketing, 85(1), pp.103-120.</w:t>
      </w:r>
    </w:p>
    <w:p w14:paraId="21B807A6"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Curvelo, I.C.G., Watanabe, E.A.D.M. and Alfinito, S., (2019). Purchase intention of organic food under the influence of attributes, consumer trust and perceived value. Revista de Gestão, 26(3), pp.198-211.</w:t>
      </w:r>
    </w:p>
    <w:p w14:paraId="2C0A33E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Fahy, J. and Jobber, D., (2019). Ebook: Foundations of marketing, 6e. McGraw Hill.</w:t>
      </w:r>
    </w:p>
    <w:p w14:paraId="1E764BDC"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Felser, K. and Wynn, M.G., (2023). Digitalisation and Change in the German Automotive Industry. The Academic).</w:t>
      </w:r>
    </w:p>
    <w:p w14:paraId="3B490513"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lang w:val="en-US"/>
        </w:rPr>
      </w:pPr>
      <w:r w:rsidRPr="003876D4">
        <w:rPr>
          <w:rFonts w:ascii="Times New Roman" w:hAnsi="Times New Roman" w:cs="Times New Roman"/>
          <w:color w:val="000000" w:themeColor="text1"/>
          <w:sz w:val="28"/>
          <w:szCs w:val="28"/>
        </w:rPr>
        <w:t>Fischer, M. and Mohrman, K., (2021). Multicultural integration in Germany: Race, religion, and the Mesut Özil controversy. Journal of International and Intercultural Communication, 14(3), pp.202-220.</w:t>
      </w:r>
    </w:p>
    <w:p w14:paraId="7B546EAF"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Fuertes, G., Alfaro, M., Vargas, M., Gutierrez, S., Ternero, R. and Sabattin, J., (2020). Conceptual framework for the strategic management: a literature review—descriptive. Journal of Engineering, 2020, pp.1-21.</w:t>
      </w:r>
    </w:p>
    <w:p w14:paraId="71272608" w14:textId="77777777" w:rsidR="003B25ED" w:rsidRPr="003876D4" w:rsidRDefault="00ED65D0" w:rsidP="003876D4">
      <w:pPr>
        <w:pStyle w:val="ListParagraph"/>
        <w:numPr>
          <w:ilvl w:val="0"/>
          <w:numId w:val="19"/>
        </w:numPr>
        <w:jc w:val="both"/>
        <w:rPr>
          <w:rFonts w:ascii="Times New Roman" w:hAnsi="Times New Roman" w:cs="Times New Roman"/>
          <w:color w:val="000000" w:themeColor="text1"/>
          <w:sz w:val="28"/>
          <w:szCs w:val="28"/>
        </w:rPr>
      </w:pPr>
      <w:hyperlink r:id="rId34" w:tgtFrame="_blank" w:history="1">
        <w:r w:rsidR="003B25ED" w:rsidRPr="003876D4">
          <w:rPr>
            <w:rStyle w:val="Hyperlink"/>
            <w:rFonts w:ascii="Times New Roman" w:hAnsi="Times New Roman" w:cs="Times New Roman"/>
            <w:bCs/>
            <w:color w:val="000000" w:themeColor="text1"/>
            <w:sz w:val="28"/>
            <w:szCs w:val="28"/>
          </w:rPr>
          <w:t>Groves</w:t>
        </w:r>
      </w:hyperlink>
      <w:r w:rsidR="003B25ED" w:rsidRPr="003876D4">
        <w:rPr>
          <w:rFonts w:ascii="Times New Roman" w:hAnsi="Times New Roman" w:cs="Times New Roman"/>
          <w:color w:val="000000" w:themeColor="text1"/>
          <w:sz w:val="28"/>
          <w:szCs w:val="28"/>
        </w:rPr>
        <w:t xml:space="preserve">, J., (2023). New BMW i7: hot M70 version arrives with 651bhp Available at: </w:t>
      </w:r>
      <w:hyperlink r:id="rId35" w:tgtFrame="_blank" w:history="1">
        <w:r w:rsidR="003B25ED" w:rsidRPr="003876D4">
          <w:rPr>
            <w:rStyle w:val="Hyperlink"/>
            <w:rFonts w:ascii="Times New Roman" w:hAnsi="Times New Roman" w:cs="Times New Roman"/>
            <w:color w:val="000000" w:themeColor="text1"/>
            <w:sz w:val="28"/>
            <w:szCs w:val="28"/>
          </w:rPr>
          <w:t>https://www.carmagazine.co.uk/car-news/first-official-pictures/bmw/i7/</w:t>
        </w:r>
      </w:hyperlink>
      <w:r w:rsidR="003B25ED" w:rsidRPr="003876D4">
        <w:rPr>
          <w:rFonts w:ascii="Times New Roman" w:hAnsi="Times New Roman" w:cs="Times New Roman"/>
          <w:color w:val="000000" w:themeColor="text1"/>
          <w:sz w:val="28"/>
          <w:szCs w:val="28"/>
        </w:rPr>
        <w:t xml:space="preserve"> [Accessed on: 24.07.2023]</w:t>
      </w:r>
    </w:p>
    <w:p w14:paraId="05EB07DB" w14:textId="77777777" w:rsidR="003B25ED" w:rsidRPr="003876D4" w:rsidRDefault="00ED65D0" w:rsidP="003876D4">
      <w:pPr>
        <w:pStyle w:val="ListParagraph"/>
        <w:numPr>
          <w:ilvl w:val="0"/>
          <w:numId w:val="19"/>
        </w:numPr>
        <w:jc w:val="both"/>
        <w:rPr>
          <w:rFonts w:ascii="Times New Roman" w:hAnsi="Times New Roman" w:cs="Times New Roman"/>
          <w:color w:val="000000" w:themeColor="text1"/>
          <w:sz w:val="28"/>
          <w:szCs w:val="28"/>
        </w:rPr>
      </w:pPr>
      <w:hyperlink r:id="rId36" w:history="1">
        <w:r w:rsidR="003B25ED" w:rsidRPr="003876D4">
          <w:rPr>
            <w:rStyle w:val="Hyperlink"/>
            <w:rFonts w:ascii="Times New Roman" w:hAnsi="Times New Roman" w:cs="Times New Roman"/>
            <w:color w:val="000000" w:themeColor="text1"/>
            <w:sz w:val="28"/>
            <w:szCs w:val="28"/>
          </w:rPr>
          <w:t xml:space="preserve">Hindustantimes.com., (2023). Future BMW petrol acrs to drop “i” from the end of names. </w:t>
        </w:r>
        <w:r w:rsidR="003B25ED" w:rsidRPr="003876D4">
          <w:rPr>
            <w:rFonts w:ascii="Times New Roman" w:hAnsi="Times New Roman" w:cs="Times New Roman"/>
            <w:color w:val="000000" w:themeColor="text1"/>
            <w:sz w:val="28"/>
            <w:szCs w:val="28"/>
          </w:rPr>
          <w:t xml:space="preserve">Available at: </w:t>
        </w:r>
        <w:r w:rsidR="003B25ED" w:rsidRPr="003876D4">
          <w:rPr>
            <w:rStyle w:val="Hyperlink"/>
            <w:rFonts w:ascii="Times New Roman" w:hAnsi="Times New Roman" w:cs="Times New Roman"/>
            <w:color w:val="000000" w:themeColor="text1"/>
            <w:sz w:val="28"/>
            <w:szCs w:val="28"/>
          </w:rPr>
          <w:t>https://auto.hindustantimes.com/auto/cars/future-bmw-petrol-cars-to-drop-i-from-the-end-of-names-know-more-41686027336568.html</w:t>
        </w:r>
      </w:hyperlink>
      <w:r w:rsidR="003B25ED" w:rsidRPr="003876D4">
        <w:rPr>
          <w:rFonts w:ascii="Times New Roman" w:hAnsi="Times New Roman" w:cs="Times New Roman"/>
          <w:color w:val="000000" w:themeColor="text1"/>
          <w:sz w:val="28"/>
          <w:szCs w:val="28"/>
        </w:rPr>
        <w:t xml:space="preserve"> [Accessed on: 24.07.2023]</w:t>
      </w:r>
    </w:p>
    <w:p w14:paraId="24991548"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Hofstede-insights.com, (2023)</w:t>
      </w:r>
      <w:r w:rsidRPr="003876D4">
        <w:rPr>
          <w:rFonts w:ascii="Times New Roman" w:hAnsi="Times New Roman" w:cs="Times New Roman"/>
          <w:color w:val="000000" w:themeColor="text1"/>
          <w:sz w:val="28"/>
          <w:szCs w:val="28"/>
          <w:lang w:val="en-US"/>
        </w:rPr>
        <w:t>. Country comparison tool</w:t>
      </w:r>
      <w:r w:rsidRPr="003876D4">
        <w:rPr>
          <w:rFonts w:ascii="Times New Roman" w:hAnsi="Times New Roman" w:cs="Times New Roman"/>
          <w:color w:val="000000" w:themeColor="text1"/>
          <w:sz w:val="28"/>
          <w:szCs w:val="28"/>
        </w:rPr>
        <w:t>. Available at: https://www.hofstede-insights.com/country-comparison-tool?countries=germany%2Cunited+kingdom [Accessed on: 24.07.2023]</w:t>
      </w:r>
    </w:p>
    <w:p w14:paraId="1FD231E4"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Ionescu, G.H., Firoiu, D., Pîrvu, R., Enescu, M., Rădoi, M.I. and Cojocaru, T.M., (2020). The potential for innovation and entrepreneurship in EU countries in the context of sustainable development. Sustainability, 12(18), p.7250.</w:t>
      </w:r>
    </w:p>
    <w:p w14:paraId="5DD0BD49" w14:textId="77777777" w:rsidR="003B25ED" w:rsidRPr="003876D4" w:rsidRDefault="00ED65D0" w:rsidP="003876D4">
      <w:pPr>
        <w:pStyle w:val="ListParagraph"/>
        <w:numPr>
          <w:ilvl w:val="0"/>
          <w:numId w:val="19"/>
        </w:numPr>
        <w:jc w:val="both"/>
        <w:rPr>
          <w:rFonts w:ascii="Times New Roman" w:hAnsi="Times New Roman" w:cs="Times New Roman"/>
          <w:color w:val="000000" w:themeColor="text1"/>
          <w:sz w:val="28"/>
          <w:szCs w:val="28"/>
        </w:rPr>
      </w:pPr>
      <w:hyperlink r:id="rId37" w:history="1">
        <w:r w:rsidR="003B25ED" w:rsidRPr="003876D4">
          <w:rPr>
            <w:rStyle w:val="Hyperlink"/>
            <w:rFonts w:ascii="Times New Roman" w:hAnsi="Times New Roman" w:cs="Times New Roman"/>
            <w:bCs/>
            <w:color w:val="000000" w:themeColor="text1"/>
            <w:sz w:val="28"/>
            <w:szCs w:val="28"/>
          </w:rPr>
          <w:t>Jolly</w:t>
        </w:r>
      </w:hyperlink>
      <w:r w:rsidR="003B25ED" w:rsidRPr="003876D4">
        <w:rPr>
          <w:rFonts w:ascii="Times New Roman" w:hAnsi="Times New Roman" w:cs="Times New Roman"/>
          <w:color w:val="000000" w:themeColor="text1"/>
          <w:sz w:val="28"/>
          <w:szCs w:val="28"/>
        </w:rPr>
        <w:t xml:space="preserve">, J., (2021). Mini will pause Oxford production line due to computer chip shortage Available at: </w:t>
      </w:r>
      <w:hyperlink r:id="rId38" w:tgtFrame="_blank" w:history="1">
        <w:r w:rsidR="003B25ED" w:rsidRPr="003876D4">
          <w:rPr>
            <w:rStyle w:val="Hyperlink"/>
            <w:rFonts w:ascii="Times New Roman" w:hAnsi="Times New Roman" w:cs="Times New Roman"/>
            <w:color w:val="000000" w:themeColor="text1"/>
            <w:sz w:val="28"/>
            <w:szCs w:val="28"/>
          </w:rPr>
          <w:t>https://www.theguardian.com/business/2021/apr/28/mini-will-pause-oxford-production-line-global-computer-chip-shortage</w:t>
        </w:r>
      </w:hyperlink>
      <w:r w:rsidR="003B25ED" w:rsidRPr="003876D4">
        <w:rPr>
          <w:rStyle w:val="Hyperlink"/>
          <w:rFonts w:ascii="Times New Roman" w:hAnsi="Times New Roman" w:cs="Times New Roman"/>
          <w:color w:val="000000" w:themeColor="text1"/>
          <w:sz w:val="28"/>
          <w:szCs w:val="28"/>
        </w:rPr>
        <w:t xml:space="preserve"> </w:t>
      </w:r>
      <w:r w:rsidR="003B25ED" w:rsidRPr="003876D4">
        <w:rPr>
          <w:rFonts w:ascii="Times New Roman" w:hAnsi="Times New Roman" w:cs="Times New Roman"/>
          <w:color w:val="000000" w:themeColor="text1"/>
          <w:sz w:val="28"/>
          <w:szCs w:val="28"/>
        </w:rPr>
        <w:t>[Accessed on: 24.07.2023]</w:t>
      </w:r>
    </w:p>
    <w:p w14:paraId="2BFA81F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Kalogiannidis, S. and Mavratzas, S., 2020. Impact of marketing mix strategies effective product development issues in MNCs/Retail. International Journal of Business Marketing and Management, 5(12), pp.118-125.</w:t>
      </w:r>
    </w:p>
    <w:p w14:paraId="4458E8E0" w14:textId="77777777" w:rsidR="003B25ED" w:rsidRPr="003876D4" w:rsidRDefault="00ED65D0" w:rsidP="003876D4">
      <w:pPr>
        <w:pStyle w:val="ListParagraph"/>
        <w:numPr>
          <w:ilvl w:val="0"/>
          <w:numId w:val="19"/>
        </w:numPr>
        <w:jc w:val="both"/>
        <w:rPr>
          <w:rFonts w:ascii="Times New Roman" w:hAnsi="Times New Roman" w:cs="Times New Roman"/>
          <w:color w:val="000000" w:themeColor="text1"/>
          <w:sz w:val="28"/>
          <w:szCs w:val="28"/>
        </w:rPr>
      </w:pPr>
      <w:hyperlink r:id="rId39" w:history="1">
        <w:r w:rsidR="003B25ED" w:rsidRPr="003876D4">
          <w:rPr>
            <w:rStyle w:val="Hyperlink"/>
            <w:rFonts w:ascii="Times New Roman" w:hAnsi="Times New Roman" w:cs="Times New Roman"/>
            <w:color w:val="000000" w:themeColor="text1"/>
            <w:sz w:val="28"/>
            <w:szCs w:val="28"/>
          </w:rPr>
          <w:t>Kottasová</w:t>
        </w:r>
      </w:hyperlink>
      <w:r w:rsidR="003B25ED" w:rsidRPr="003876D4">
        <w:rPr>
          <w:rFonts w:ascii="Times New Roman" w:hAnsi="Times New Roman" w:cs="Times New Roman"/>
          <w:color w:val="000000" w:themeColor="text1"/>
          <w:sz w:val="28"/>
          <w:szCs w:val="28"/>
        </w:rPr>
        <w:t xml:space="preserve">, I., (2023). EU was set to ban internal combustion engine cars. Then Germany suddenly changed its mind Available at: </w:t>
      </w:r>
      <w:hyperlink r:id="rId40" w:anchor=":~:text=Then%20Germany%20suddenly%20changed%20its%20mind,-By%20Ivana%20Kottasov%C3%A1&amp;text=When%20EU%20lawmakers%20voted%20to,from%20the%20bloc%27s%20political%20leaders" w:history="1">
        <w:r w:rsidR="003B25ED" w:rsidRPr="003876D4">
          <w:rPr>
            <w:rStyle w:val="Hyperlink"/>
            <w:rFonts w:ascii="Times New Roman" w:hAnsi="Times New Roman" w:cs="Times New Roman"/>
            <w:color w:val="000000" w:themeColor="text1"/>
            <w:sz w:val="28"/>
            <w:szCs w:val="28"/>
          </w:rPr>
          <w:t>https://edition.cnn.com/2023/03/24/cars/eu-combustion-engine-debate-climate-intl/index.html#:~:text=Then%20Germany%20suddenly%20changed%20its%20mind,-By%20Ivana%20Kottasov%C3%A1&amp;text=When%20EU%20lawmakers%20voted%20to,from%20the%20bloc%27s%20political%20leaders</w:t>
        </w:r>
      </w:hyperlink>
      <w:r w:rsidR="003B25ED" w:rsidRPr="003876D4">
        <w:rPr>
          <w:rFonts w:ascii="Times New Roman" w:hAnsi="Times New Roman" w:cs="Times New Roman"/>
          <w:color w:val="000000" w:themeColor="text1"/>
          <w:sz w:val="28"/>
          <w:szCs w:val="28"/>
        </w:rPr>
        <w:t xml:space="preserve"> [Accessed on: 24.07.2023]</w:t>
      </w:r>
    </w:p>
    <w:p w14:paraId="21EAB4CA"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Kuang, J., (2022), April. Research on the Marketing Strategy of Pinduoduo—Based on the STP and 4Ps Methods. In 2022 7th International Conference on Social Sciences and Economic Development (ICSSED 2022) (pp. 2128-2133). Atlantis Press.</w:t>
      </w:r>
    </w:p>
    <w:p w14:paraId="442673F0"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Legislation.uk, (2023)</w:t>
      </w:r>
      <w:r w:rsidRPr="003876D4">
        <w:rPr>
          <w:rFonts w:ascii="Times New Roman" w:hAnsi="Times New Roman" w:cs="Times New Roman"/>
          <w:color w:val="000000" w:themeColor="text1"/>
          <w:sz w:val="28"/>
          <w:szCs w:val="28"/>
          <w:lang w:val="en-US"/>
        </w:rPr>
        <w:t>. Companies Act 2006</w:t>
      </w:r>
      <w:r w:rsidRPr="003876D4">
        <w:rPr>
          <w:rFonts w:ascii="Times New Roman" w:hAnsi="Times New Roman" w:cs="Times New Roman"/>
          <w:color w:val="000000" w:themeColor="text1"/>
          <w:sz w:val="28"/>
          <w:szCs w:val="28"/>
        </w:rPr>
        <w:t>. Available at: https://www.legislation.gov.uk/ukpga/2006/46/contents [Accessed on: 24.07.2023]</w:t>
      </w:r>
    </w:p>
    <w:p w14:paraId="123A8DC4"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Liu, Z., (2022), December. BMW Addresses Business and Financial Implications for Long-Term Sustainable Growth Based on a Competitive Value Approach. In 2022 International Conference on Economics, Smart Finance and Contemporary Trade (ESFCT 2022) (pp. 1392-1403). Atlantis Press.</w:t>
      </w:r>
    </w:p>
    <w:p w14:paraId="6B5D47EE"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Massy, R., 2021. BMW causes more controversy with latest 'woke' and expletive-laden promo video criticized for alienating older customers Available at: </w:t>
      </w:r>
      <w:hyperlink r:id="rId41" w:tgtFrame="_blank" w:history="1">
        <w:r w:rsidRPr="003876D4">
          <w:rPr>
            <w:rStyle w:val="Hyperlink"/>
            <w:rFonts w:ascii="Times New Roman" w:hAnsi="Times New Roman" w:cs="Times New Roman"/>
            <w:color w:val="000000" w:themeColor="text1"/>
            <w:sz w:val="28"/>
            <w:szCs w:val="28"/>
          </w:rPr>
          <w:t>https://www.thisismoney.co.uk/money/cars/article-9138079/BMW-causes-controversy-woke-expletive-laden-promo-video.html</w:t>
        </w:r>
      </w:hyperlink>
      <w:r w:rsidRPr="003876D4">
        <w:rPr>
          <w:rFonts w:ascii="Times New Roman" w:hAnsi="Times New Roman" w:cs="Times New Roman"/>
          <w:color w:val="000000" w:themeColor="text1"/>
          <w:sz w:val="28"/>
          <w:szCs w:val="28"/>
        </w:rPr>
        <w:t xml:space="preserve"> [Accessed on: 24.07.2023]</w:t>
      </w:r>
    </w:p>
    <w:p w14:paraId="749D6A5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Onu, C.A., Nwaulune, J., Adegbola, E.A. and Kelechi, N.G., (2019). The effect of celebrity physical attractiveness and trustworthiness on consumer purchase intentions: A study on Nigerian consumers. Management Science Letters, 9, pp.1965-1976.</w:t>
      </w:r>
    </w:p>
    <w:p w14:paraId="5605BFF5"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Schmitz, A.K., Brexendorf, T.O. and Fassnacht, M., (2023). Vertical line extension: a systematic review of research on upward and downward line extension. Journal of Product &amp; Brand Management.</w:t>
      </w:r>
    </w:p>
    <w:p w14:paraId="35A1FBF0"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Schult, J., Mahler, N., Fauth, B. and Lindner, M.A., (2022). Did students learn less during the COVID-19 pandemic? Reading and mathematics competencies before and after the first pandemic wave. School effectiveness and school Improvement, 33(4), pp.544-563.</w:t>
      </w:r>
    </w:p>
    <w:p w14:paraId="224AE92D"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Smith, C., Ogutu, M., Munjuri, M. and Kagwe, J., (2021). The Effects of Foreign Market Entry Strategies on Financial Performance of Listed Multinational Firms in Kenya. European Journal of Business and Management Research, 6(3), pp.216-225.</w:t>
      </w:r>
    </w:p>
    <w:p w14:paraId="2EE025A9"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State.gov, (2023). United Kingdom. Available at: https://www.state.gov/countries-areas/united-kingdom/ [Accessed on: 24.07.2023]</w:t>
      </w:r>
    </w:p>
    <w:p w14:paraId="681194B7"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Statista.com, (2023)</w:t>
      </w:r>
      <w:r w:rsidRPr="003876D4">
        <w:rPr>
          <w:rFonts w:ascii="Times New Roman" w:hAnsi="Times New Roman" w:cs="Times New Roman"/>
          <w:bCs/>
          <w:color w:val="000000" w:themeColor="text1"/>
          <w:sz w:val="28"/>
          <w:szCs w:val="28"/>
        </w:rPr>
        <w:t>. Global revenue of BMW Group from FY 2007 to FY 2022</w:t>
      </w:r>
      <w:r w:rsidRPr="003876D4">
        <w:rPr>
          <w:rFonts w:ascii="Times New Roman" w:hAnsi="Times New Roman" w:cs="Times New Roman"/>
          <w:color w:val="000000" w:themeColor="text1"/>
          <w:sz w:val="28"/>
          <w:szCs w:val="28"/>
        </w:rPr>
        <w:t>. Available at: https://www.statista.com/statistics/264340/global-revenue-of-bmw-group/ [Accessed on: 24.07.2023]</w:t>
      </w:r>
    </w:p>
    <w:p w14:paraId="058325E6"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lastRenderedPageBreak/>
        <w:t>Statista.com, (2023)</w:t>
      </w:r>
      <w:r w:rsidRPr="003876D4">
        <w:rPr>
          <w:rFonts w:ascii="Times New Roman" w:hAnsi="Times New Roman" w:cs="Times New Roman"/>
          <w:bCs/>
          <w:color w:val="000000" w:themeColor="text1"/>
          <w:sz w:val="28"/>
          <w:szCs w:val="28"/>
        </w:rPr>
        <w:t>. Gross domestic product of the United Kingdom from 1948 to 2022</w:t>
      </w:r>
      <w:r w:rsidRPr="003876D4">
        <w:rPr>
          <w:rFonts w:ascii="Times New Roman" w:hAnsi="Times New Roman" w:cs="Times New Roman"/>
          <w:color w:val="000000" w:themeColor="text1"/>
          <w:sz w:val="28"/>
          <w:szCs w:val="28"/>
        </w:rPr>
        <w:t>. Available at: https://www.statista.com/statistics/281744/gdp-of-the-united-kingdom/ [Accessed on: 24.07.2023]</w:t>
      </w:r>
    </w:p>
    <w:p w14:paraId="13518DDF"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Steitz, C., 2018. BMW's German dealers oppose new contracts, report says Available at: </w:t>
      </w:r>
      <w:hyperlink r:id="rId42" w:anchor=":~:text=The%20dealers%20account%20for%2011,the%20600%20BMW%20German%20dealerships" w:history="1">
        <w:r w:rsidRPr="003876D4">
          <w:rPr>
            <w:rStyle w:val="Hyperlink"/>
            <w:rFonts w:ascii="Times New Roman" w:hAnsi="Times New Roman" w:cs="Times New Roman"/>
            <w:color w:val="000000" w:themeColor="text1"/>
            <w:sz w:val="28"/>
            <w:szCs w:val="28"/>
          </w:rPr>
          <w:t>https://europe.autonews.com/article/20180926/ANE/180929809/bmw-s-german-dealers-oppose-new-contracts-report-says#:~:text=The%20dealers%20account%20for%2011,the%20600%20BMW%20German%20dealerships</w:t>
        </w:r>
      </w:hyperlink>
      <w:r w:rsidRPr="003876D4">
        <w:rPr>
          <w:rFonts w:ascii="Times New Roman" w:hAnsi="Times New Roman" w:cs="Times New Roman"/>
          <w:color w:val="000000" w:themeColor="text1"/>
          <w:sz w:val="28"/>
          <w:szCs w:val="28"/>
        </w:rPr>
        <w:t>. [Accessed on: 24.07.2023]</w:t>
      </w:r>
    </w:p>
    <w:p w14:paraId="3ABC6905"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Thevatpeople.co.uk., (2023). Do I Pay VAT on Imported Goods from the EU? Available at: </w:t>
      </w:r>
      <w:hyperlink r:id="rId43" w:tgtFrame="_blank" w:history="1">
        <w:r w:rsidRPr="003876D4">
          <w:rPr>
            <w:rStyle w:val="Hyperlink"/>
            <w:rFonts w:ascii="Times New Roman" w:hAnsi="Times New Roman" w:cs="Times New Roman"/>
            <w:color w:val="000000" w:themeColor="text1"/>
            <w:sz w:val="28"/>
            <w:szCs w:val="28"/>
          </w:rPr>
          <w:t>https://www.thevatpeople.co.uk/services/general-vat-queries/advice-hub/do-i-pay-vat-imported-goods-eu#:~:text=Whether%20you%20are%20importing%20goods,the%20charge%20of%20your%20order</w:t>
        </w:r>
      </w:hyperlink>
      <w:r w:rsidRPr="003876D4">
        <w:rPr>
          <w:rFonts w:ascii="Times New Roman" w:hAnsi="Times New Roman" w:cs="Times New Roman"/>
          <w:color w:val="000000" w:themeColor="text1"/>
          <w:sz w:val="28"/>
          <w:szCs w:val="28"/>
        </w:rPr>
        <w:t>. [Accessed on: 24.07.2023]</w:t>
      </w:r>
    </w:p>
    <w:p w14:paraId="6915C9D1"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Tien, N.H., (2019). International economics, business and management strategy.</w:t>
      </w:r>
    </w:p>
    <w:p w14:paraId="03EC5170"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Todorova, G. and Zhelyazkov, G., (2021). Impact of marketing communication mix on business results of SMEs. In SHS Web of Conferences (Vol. 120, p. 02016). EDP Sciences. </w:t>
      </w:r>
    </w:p>
    <w:p w14:paraId="1BFCE87E"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 xml:space="preserve">Wermke, L., and Wutzer, A., (2022). How BMW will revamp its retail network for digital age Available at: </w:t>
      </w:r>
      <w:hyperlink r:id="rId44" w:tgtFrame="_blank" w:history="1">
        <w:r w:rsidRPr="003876D4">
          <w:rPr>
            <w:rStyle w:val="Hyperlink"/>
            <w:rFonts w:ascii="Times New Roman" w:hAnsi="Times New Roman" w:cs="Times New Roman"/>
            <w:color w:val="000000" w:themeColor="text1"/>
            <w:sz w:val="28"/>
            <w:szCs w:val="28"/>
          </w:rPr>
          <w:t>https://europe.autonews.com/automakers/how-bmw-will-revamp-its-retail-network-digital-age#:~:text=7-Series%20sedan.-,BMW%20Group's%20retail%20network%20in%20Europe%20will%20undergo%20major%20changes,fixed%20fee%20for%20the%20sale</w:t>
        </w:r>
      </w:hyperlink>
      <w:r w:rsidRPr="003876D4">
        <w:rPr>
          <w:rFonts w:ascii="Times New Roman" w:hAnsi="Times New Roman" w:cs="Times New Roman"/>
          <w:color w:val="000000" w:themeColor="text1"/>
          <w:sz w:val="28"/>
          <w:szCs w:val="28"/>
        </w:rPr>
        <w:t>. [Accessed on: 24.07.2023]</w:t>
      </w:r>
    </w:p>
    <w:p w14:paraId="506FE318"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Wuori, P.E.M., (2023). Analysing the Differences Between Luxury and Premium in Marketing–Case Study: BMW and Rolls-Royce.</w:t>
      </w:r>
    </w:p>
    <w:p w14:paraId="6F67E7D5"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Xu, X., Tatge, L., Xu, X. and Liu, Y., (2022). Blockchain applications in the supply chain management in German automotive industry. Production Planning &amp; Control, pp.1-15.</w:t>
      </w:r>
    </w:p>
    <w:p w14:paraId="0035C79A"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Yao, J., (2022), December. The Future Development Trend of Mercedes-Benz in China. In 2022 4th International Conference on Economic Management and Cultural Industry (ICEMCI 2022) (pp. 1668-1677). Atlantis Press.</w:t>
      </w:r>
    </w:p>
    <w:p w14:paraId="2A36FDBE" w14:textId="77777777" w:rsidR="003B25ED" w:rsidRPr="003876D4" w:rsidRDefault="003B25ED" w:rsidP="003876D4">
      <w:pPr>
        <w:pStyle w:val="ListParagraph"/>
        <w:numPr>
          <w:ilvl w:val="0"/>
          <w:numId w:val="19"/>
        </w:numPr>
        <w:jc w:val="both"/>
        <w:rPr>
          <w:rFonts w:ascii="Times New Roman" w:hAnsi="Times New Roman" w:cs="Times New Roman"/>
          <w:color w:val="000000" w:themeColor="text1"/>
          <w:sz w:val="28"/>
          <w:szCs w:val="28"/>
        </w:rPr>
      </w:pPr>
      <w:r w:rsidRPr="003876D4">
        <w:rPr>
          <w:rFonts w:ascii="Times New Roman" w:hAnsi="Times New Roman" w:cs="Times New Roman"/>
          <w:color w:val="000000" w:themeColor="text1"/>
          <w:sz w:val="28"/>
          <w:szCs w:val="28"/>
        </w:rPr>
        <w:t>Yao, J., (2022, December). The Future Development Trend of Mercedes-Benz in China. In 2022 4th International Conference on Economic Management and Cultural Industry (ICEMCI 2022) (pp. 1668-1677). Atlantis Press.</w:t>
      </w:r>
    </w:p>
    <w:p w14:paraId="1AB12E9B" w14:textId="77777777" w:rsidR="003B25ED" w:rsidRPr="003876D4" w:rsidRDefault="00ED65D0" w:rsidP="003876D4">
      <w:pPr>
        <w:pStyle w:val="ListParagraph"/>
        <w:numPr>
          <w:ilvl w:val="0"/>
          <w:numId w:val="19"/>
        </w:numPr>
        <w:jc w:val="both"/>
        <w:rPr>
          <w:rFonts w:ascii="Times New Roman" w:hAnsi="Times New Roman" w:cs="Times New Roman"/>
          <w:color w:val="000000" w:themeColor="text1"/>
          <w:sz w:val="28"/>
          <w:szCs w:val="28"/>
        </w:rPr>
      </w:pPr>
      <w:hyperlink r:id="rId45" w:history="1">
        <w:r w:rsidR="003B25ED" w:rsidRPr="003876D4">
          <w:rPr>
            <w:rStyle w:val="Hyperlink"/>
            <w:rFonts w:ascii="Times New Roman" w:hAnsi="Times New Roman" w:cs="Times New Roman"/>
            <w:bCs/>
            <w:color w:val="000000" w:themeColor="text1"/>
            <w:sz w:val="28"/>
            <w:szCs w:val="28"/>
          </w:rPr>
          <w:t>Zeldin-O'Neill</w:t>
        </w:r>
      </w:hyperlink>
      <w:r w:rsidR="003B25ED" w:rsidRPr="003876D4">
        <w:rPr>
          <w:rFonts w:ascii="Times New Roman" w:hAnsi="Times New Roman" w:cs="Times New Roman"/>
          <w:color w:val="000000" w:themeColor="text1"/>
          <w:sz w:val="28"/>
          <w:szCs w:val="28"/>
        </w:rPr>
        <w:t xml:space="preserve">, S., (2022). BMW to axe UK production of electric Mini and relocate to China Available at: </w:t>
      </w:r>
      <w:hyperlink r:id="rId46" w:history="1">
        <w:r w:rsidR="003B25ED" w:rsidRPr="003876D4">
          <w:rPr>
            <w:rStyle w:val="Hyperlink"/>
            <w:rFonts w:ascii="Times New Roman" w:hAnsi="Times New Roman" w:cs="Times New Roman"/>
            <w:color w:val="000000" w:themeColor="text1"/>
            <w:sz w:val="28"/>
            <w:szCs w:val="28"/>
          </w:rPr>
          <w:t>https://www.theguardian.com/business/2022/oct/15/bmw-axe-uk-production-electric-mini-relocate-china</w:t>
        </w:r>
      </w:hyperlink>
      <w:r w:rsidR="003B25ED" w:rsidRPr="003876D4">
        <w:rPr>
          <w:rFonts w:ascii="Times New Roman" w:hAnsi="Times New Roman" w:cs="Times New Roman"/>
          <w:color w:val="000000" w:themeColor="text1"/>
          <w:sz w:val="28"/>
          <w:szCs w:val="28"/>
        </w:rPr>
        <w:t xml:space="preserve"> [Accessed on: 24.07.2023]</w:t>
      </w:r>
    </w:p>
    <w:p w14:paraId="7F0D4E3B" w14:textId="77777777" w:rsidR="004455F4" w:rsidRPr="005C632B" w:rsidRDefault="004455F4" w:rsidP="005C632B">
      <w:pPr>
        <w:jc w:val="both"/>
        <w:rPr>
          <w:rFonts w:ascii="Times New Roman" w:hAnsi="Times New Roman" w:cs="Times New Roman"/>
          <w:sz w:val="28"/>
          <w:szCs w:val="28"/>
          <w:lang w:val="en-GB"/>
        </w:rPr>
      </w:pPr>
    </w:p>
    <w:sectPr w:rsidR="004455F4" w:rsidRPr="005C632B" w:rsidSect="00F217B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1EC0"/>
    <w:multiLevelType w:val="multilevel"/>
    <w:tmpl w:val="E81AE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A05D16"/>
    <w:multiLevelType w:val="hybridMultilevel"/>
    <w:tmpl w:val="97E6BE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146EC4"/>
    <w:multiLevelType w:val="hybridMultilevel"/>
    <w:tmpl w:val="2C5C14D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D67C63"/>
    <w:multiLevelType w:val="multilevel"/>
    <w:tmpl w:val="53D8F1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292AF2"/>
    <w:multiLevelType w:val="multilevel"/>
    <w:tmpl w:val="6BB43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BD69C4"/>
    <w:multiLevelType w:val="multilevel"/>
    <w:tmpl w:val="A57E6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6E0CEC"/>
    <w:multiLevelType w:val="multilevel"/>
    <w:tmpl w:val="D2160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8A35C6"/>
    <w:multiLevelType w:val="multilevel"/>
    <w:tmpl w:val="620254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CE1F4D"/>
    <w:multiLevelType w:val="hybridMultilevel"/>
    <w:tmpl w:val="F78A0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B7A274D"/>
    <w:multiLevelType w:val="multilevel"/>
    <w:tmpl w:val="DE82D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0544035"/>
    <w:multiLevelType w:val="hybridMultilevel"/>
    <w:tmpl w:val="BCF21A7E"/>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4F026C4"/>
    <w:multiLevelType w:val="hybridMultilevel"/>
    <w:tmpl w:val="20524F1C"/>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8B71291"/>
    <w:multiLevelType w:val="multilevel"/>
    <w:tmpl w:val="DE308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4C736E7"/>
    <w:multiLevelType w:val="multilevel"/>
    <w:tmpl w:val="0C7C54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6950746"/>
    <w:multiLevelType w:val="multilevel"/>
    <w:tmpl w:val="76981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95C227A"/>
    <w:multiLevelType w:val="multilevel"/>
    <w:tmpl w:val="BF4A0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C871158"/>
    <w:multiLevelType w:val="multilevel"/>
    <w:tmpl w:val="446C66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F9356D5"/>
    <w:multiLevelType w:val="multilevel"/>
    <w:tmpl w:val="CFD49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16A6299"/>
    <w:multiLevelType w:val="multilevel"/>
    <w:tmpl w:val="BC823E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92D34FC"/>
    <w:multiLevelType w:val="hybridMultilevel"/>
    <w:tmpl w:val="C5DE900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0EA09D4"/>
    <w:multiLevelType w:val="multilevel"/>
    <w:tmpl w:val="7D721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2CC4B53"/>
    <w:multiLevelType w:val="multilevel"/>
    <w:tmpl w:val="0A782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C2E4D0F"/>
    <w:multiLevelType w:val="hybridMultilevel"/>
    <w:tmpl w:val="00E6C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CB91842"/>
    <w:multiLevelType w:val="multilevel"/>
    <w:tmpl w:val="A544D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26992800">
    <w:abstractNumId w:val="23"/>
  </w:num>
  <w:num w:numId="2" w16cid:durableId="1573083921">
    <w:abstractNumId w:val="18"/>
  </w:num>
  <w:num w:numId="3" w16cid:durableId="1651203543">
    <w:abstractNumId w:val="13"/>
  </w:num>
  <w:num w:numId="4" w16cid:durableId="1110591905">
    <w:abstractNumId w:val="20"/>
  </w:num>
  <w:num w:numId="5" w16cid:durableId="1837115781">
    <w:abstractNumId w:val="0"/>
  </w:num>
  <w:num w:numId="6" w16cid:durableId="163518300">
    <w:abstractNumId w:val="16"/>
  </w:num>
  <w:num w:numId="7" w16cid:durableId="1731152119">
    <w:abstractNumId w:val="12"/>
  </w:num>
  <w:num w:numId="8" w16cid:durableId="2076929874">
    <w:abstractNumId w:val="17"/>
  </w:num>
  <w:num w:numId="9" w16cid:durableId="1607612956">
    <w:abstractNumId w:val="3"/>
  </w:num>
  <w:num w:numId="10" w16cid:durableId="377899016">
    <w:abstractNumId w:val="5"/>
  </w:num>
  <w:num w:numId="11" w16cid:durableId="242645051">
    <w:abstractNumId w:val="21"/>
  </w:num>
  <w:num w:numId="12" w16cid:durableId="964429760">
    <w:abstractNumId w:val="4"/>
  </w:num>
  <w:num w:numId="13" w16cid:durableId="375005332">
    <w:abstractNumId w:val="15"/>
  </w:num>
  <w:num w:numId="14" w16cid:durableId="371275452">
    <w:abstractNumId w:val="6"/>
  </w:num>
  <w:num w:numId="15" w16cid:durableId="2006781756">
    <w:abstractNumId w:val="7"/>
  </w:num>
  <w:num w:numId="16" w16cid:durableId="666909924">
    <w:abstractNumId w:val="9"/>
  </w:num>
  <w:num w:numId="17" w16cid:durableId="1181356926">
    <w:abstractNumId w:val="14"/>
  </w:num>
  <w:num w:numId="18" w16cid:durableId="1776359901">
    <w:abstractNumId w:val="19"/>
  </w:num>
  <w:num w:numId="19" w16cid:durableId="1793017597">
    <w:abstractNumId w:val="11"/>
  </w:num>
  <w:num w:numId="20" w16cid:durableId="170530333">
    <w:abstractNumId w:val="2"/>
  </w:num>
  <w:num w:numId="21" w16cid:durableId="1941253441">
    <w:abstractNumId w:val="10"/>
  </w:num>
  <w:num w:numId="22" w16cid:durableId="304093335">
    <w:abstractNumId w:val="1"/>
  </w:num>
  <w:num w:numId="23" w16cid:durableId="333459920">
    <w:abstractNumId w:val="8"/>
  </w:num>
  <w:num w:numId="24" w16cid:durableId="33797471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508"/>
    <w:rsid w:val="0000023E"/>
    <w:rsid w:val="00001F63"/>
    <w:rsid w:val="00025364"/>
    <w:rsid w:val="00030B1B"/>
    <w:rsid w:val="00034F56"/>
    <w:rsid w:val="00081B47"/>
    <w:rsid w:val="00090B4D"/>
    <w:rsid w:val="000920EA"/>
    <w:rsid w:val="00094297"/>
    <w:rsid w:val="000B37CB"/>
    <w:rsid w:val="000C4191"/>
    <w:rsid w:val="000C4C9B"/>
    <w:rsid w:val="000E4508"/>
    <w:rsid w:val="000F7078"/>
    <w:rsid w:val="000F7267"/>
    <w:rsid w:val="00112410"/>
    <w:rsid w:val="00124E0B"/>
    <w:rsid w:val="00162B03"/>
    <w:rsid w:val="00164010"/>
    <w:rsid w:val="0017626D"/>
    <w:rsid w:val="00193A4A"/>
    <w:rsid w:val="001B0F04"/>
    <w:rsid w:val="001B644C"/>
    <w:rsid w:val="001F19F3"/>
    <w:rsid w:val="00204186"/>
    <w:rsid w:val="00212811"/>
    <w:rsid w:val="002179A0"/>
    <w:rsid w:val="002250F8"/>
    <w:rsid w:val="00225B57"/>
    <w:rsid w:val="002269D5"/>
    <w:rsid w:val="00234FA0"/>
    <w:rsid w:val="00245AAE"/>
    <w:rsid w:val="00266E20"/>
    <w:rsid w:val="002809A1"/>
    <w:rsid w:val="00294436"/>
    <w:rsid w:val="002C4741"/>
    <w:rsid w:val="002C6235"/>
    <w:rsid w:val="002E4CF9"/>
    <w:rsid w:val="002F107B"/>
    <w:rsid w:val="0030366C"/>
    <w:rsid w:val="00321F25"/>
    <w:rsid w:val="0032602D"/>
    <w:rsid w:val="00333C1D"/>
    <w:rsid w:val="00381641"/>
    <w:rsid w:val="003876D4"/>
    <w:rsid w:val="00390776"/>
    <w:rsid w:val="003B25ED"/>
    <w:rsid w:val="003C616E"/>
    <w:rsid w:val="00415265"/>
    <w:rsid w:val="00435BEE"/>
    <w:rsid w:val="004455F4"/>
    <w:rsid w:val="004677EF"/>
    <w:rsid w:val="004C387D"/>
    <w:rsid w:val="004D6C14"/>
    <w:rsid w:val="004E4855"/>
    <w:rsid w:val="004E51D3"/>
    <w:rsid w:val="004F366F"/>
    <w:rsid w:val="00516491"/>
    <w:rsid w:val="00535553"/>
    <w:rsid w:val="00543A47"/>
    <w:rsid w:val="00585DE7"/>
    <w:rsid w:val="005B0FB6"/>
    <w:rsid w:val="005C632B"/>
    <w:rsid w:val="005E77F2"/>
    <w:rsid w:val="005F690C"/>
    <w:rsid w:val="00607050"/>
    <w:rsid w:val="00614D55"/>
    <w:rsid w:val="00634E76"/>
    <w:rsid w:val="00643C1D"/>
    <w:rsid w:val="006B0F0C"/>
    <w:rsid w:val="006D65DC"/>
    <w:rsid w:val="006E2D77"/>
    <w:rsid w:val="006E3793"/>
    <w:rsid w:val="006E463A"/>
    <w:rsid w:val="006F1D9B"/>
    <w:rsid w:val="00725967"/>
    <w:rsid w:val="00752556"/>
    <w:rsid w:val="007618A3"/>
    <w:rsid w:val="00782DF6"/>
    <w:rsid w:val="007D5ABC"/>
    <w:rsid w:val="007F72D5"/>
    <w:rsid w:val="007F779A"/>
    <w:rsid w:val="008004F7"/>
    <w:rsid w:val="00811D2A"/>
    <w:rsid w:val="00821C1A"/>
    <w:rsid w:val="008C10BB"/>
    <w:rsid w:val="008E431E"/>
    <w:rsid w:val="00916899"/>
    <w:rsid w:val="009256AD"/>
    <w:rsid w:val="00930660"/>
    <w:rsid w:val="009373B2"/>
    <w:rsid w:val="0095152B"/>
    <w:rsid w:val="00962809"/>
    <w:rsid w:val="009701A6"/>
    <w:rsid w:val="00975E25"/>
    <w:rsid w:val="009919E1"/>
    <w:rsid w:val="009A14C1"/>
    <w:rsid w:val="009A56FD"/>
    <w:rsid w:val="009F6EB9"/>
    <w:rsid w:val="00A14E5A"/>
    <w:rsid w:val="00A22F9E"/>
    <w:rsid w:val="00A40BCD"/>
    <w:rsid w:val="00A5368C"/>
    <w:rsid w:val="00A73FCE"/>
    <w:rsid w:val="00A76090"/>
    <w:rsid w:val="00A837D5"/>
    <w:rsid w:val="00AD15C8"/>
    <w:rsid w:val="00AD6286"/>
    <w:rsid w:val="00AD7398"/>
    <w:rsid w:val="00AD7985"/>
    <w:rsid w:val="00B0055D"/>
    <w:rsid w:val="00B1324A"/>
    <w:rsid w:val="00B448AD"/>
    <w:rsid w:val="00B5280D"/>
    <w:rsid w:val="00B56160"/>
    <w:rsid w:val="00B620D5"/>
    <w:rsid w:val="00B66BCF"/>
    <w:rsid w:val="00BB253F"/>
    <w:rsid w:val="00BB4A17"/>
    <w:rsid w:val="00BB6E08"/>
    <w:rsid w:val="00BC3AE2"/>
    <w:rsid w:val="00C109DD"/>
    <w:rsid w:val="00C162B5"/>
    <w:rsid w:val="00C51DA2"/>
    <w:rsid w:val="00C52D93"/>
    <w:rsid w:val="00C54CD1"/>
    <w:rsid w:val="00CE28BB"/>
    <w:rsid w:val="00CF5C38"/>
    <w:rsid w:val="00D018DF"/>
    <w:rsid w:val="00D0751D"/>
    <w:rsid w:val="00D23843"/>
    <w:rsid w:val="00D460BA"/>
    <w:rsid w:val="00D971EF"/>
    <w:rsid w:val="00DC3C9E"/>
    <w:rsid w:val="00DE07C5"/>
    <w:rsid w:val="00DF6819"/>
    <w:rsid w:val="00E046F0"/>
    <w:rsid w:val="00E048E5"/>
    <w:rsid w:val="00E11D98"/>
    <w:rsid w:val="00E475BE"/>
    <w:rsid w:val="00E75D22"/>
    <w:rsid w:val="00E94BB5"/>
    <w:rsid w:val="00EB365C"/>
    <w:rsid w:val="00EB6C59"/>
    <w:rsid w:val="00EC2053"/>
    <w:rsid w:val="00ED65D0"/>
    <w:rsid w:val="00EE006F"/>
    <w:rsid w:val="00EE07A9"/>
    <w:rsid w:val="00EF2739"/>
    <w:rsid w:val="00EF4020"/>
    <w:rsid w:val="00F1560A"/>
    <w:rsid w:val="00F217BE"/>
    <w:rsid w:val="00F30D94"/>
    <w:rsid w:val="00F558A5"/>
    <w:rsid w:val="00F74FA5"/>
    <w:rsid w:val="00F77FD5"/>
    <w:rsid w:val="00F85B4C"/>
    <w:rsid w:val="00FA5BEE"/>
    <w:rsid w:val="00FB5940"/>
    <w:rsid w:val="00FB5E74"/>
    <w:rsid w:val="00FD1D60"/>
    <w:rsid w:val="00FE5047"/>
    <w:rsid w:val="00FF24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58C2A"/>
  <w15:chartTrackingRefBased/>
  <w15:docId w15:val="{1B615ABE-059C-458C-8418-A6587AA1A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614D55"/>
    <w:pPr>
      <w:keepNext/>
      <w:keepLines/>
      <w:spacing w:before="400" w:after="120" w:line="480" w:lineRule="auto"/>
      <w:jc w:val="both"/>
      <w:outlineLvl w:val="0"/>
    </w:pPr>
    <w:rPr>
      <w:rFonts w:ascii="Times New Roman" w:eastAsia="Arial" w:hAnsi="Times New Roman" w:cs="Arial"/>
      <w:b/>
      <w:kern w:val="0"/>
      <w:sz w:val="24"/>
      <w:szCs w:val="40"/>
      <w:lang w:eastAsia="en-IN"/>
      <w14:ligatures w14:val="none"/>
    </w:rPr>
  </w:style>
  <w:style w:type="paragraph" w:styleId="Heading2">
    <w:name w:val="heading 2"/>
    <w:basedOn w:val="Normal"/>
    <w:next w:val="Normal"/>
    <w:link w:val="Heading2Char"/>
    <w:rsid w:val="00614D55"/>
    <w:pPr>
      <w:keepNext/>
      <w:keepLines/>
      <w:spacing w:before="360" w:after="120" w:line="360" w:lineRule="auto"/>
      <w:jc w:val="both"/>
      <w:outlineLvl w:val="1"/>
    </w:pPr>
    <w:rPr>
      <w:rFonts w:ascii="Times New Roman" w:eastAsia="Arial" w:hAnsi="Times New Roman" w:cs="Arial"/>
      <w:b/>
      <w:kern w:val="0"/>
      <w:sz w:val="24"/>
      <w:szCs w:val="32"/>
      <w:lang w:eastAsia="en-IN"/>
      <w14:ligatures w14:val="none"/>
    </w:rPr>
  </w:style>
  <w:style w:type="paragraph" w:styleId="Heading3">
    <w:name w:val="heading 3"/>
    <w:basedOn w:val="Normal"/>
    <w:next w:val="Normal"/>
    <w:link w:val="Heading3Char"/>
    <w:rsid w:val="00614D55"/>
    <w:pPr>
      <w:keepNext/>
      <w:keepLines/>
      <w:spacing w:before="320" w:after="80" w:line="360" w:lineRule="auto"/>
      <w:jc w:val="both"/>
      <w:outlineLvl w:val="2"/>
    </w:pPr>
    <w:rPr>
      <w:rFonts w:ascii="Times New Roman" w:eastAsia="Arial" w:hAnsi="Times New Roman" w:cs="Arial"/>
      <w:b/>
      <w:color w:val="000000" w:themeColor="text1"/>
      <w:kern w:val="0"/>
      <w:sz w:val="24"/>
      <w:szCs w:val="28"/>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4D55"/>
    <w:rPr>
      <w:rFonts w:ascii="Times New Roman" w:eastAsia="Arial" w:hAnsi="Times New Roman" w:cs="Arial"/>
      <w:b/>
      <w:kern w:val="0"/>
      <w:sz w:val="24"/>
      <w:szCs w:val="40"/>
      <w:lang w:eastAsia="en-IN"/>
      <w14:ligatures w14:val="none"/>
    </w:rPr>
  </w:style>
  <w:style w:type="character" w:customStyle="1" w:styleId="Heading2Char">
    <w:name w:val="Heading 2 Char"/>
    <w:basedOn w:val="DefaultParagraphFont"/>
    <w:link w:val="Heading2"/>
    <w:rsid w:val="00614D55"/>
    <w:rPr>
      <w:rFonts w:ascii="Times New Roman" w:eastAsia="Arial" w:hAnsi="Times New Roman" w:cs="Arial"/>
      <w:b/>
      <w:kern w:val="0"/>
      <w:sz w:val="24"/>
      <w:szCs w:val="32"/>
      <w:lang w:eastAsia="en-IN"/>
      <w14:ligatures w14:val="none"/>
    </w:rPr>
  </w:style>
  <w:style w:type="character" w:customStyle="1" w:styleId="Heading3Char">
    <w:name w:val="Heading 3 Char"/>
    <w:basedOn w:val="DefaultParagraphFont"/>
    <w:link w:val="Heading3"/>
    <w:rsid w:val="00614D55"/>
    <w:rPr>
      <w:rFonts w:ascii="Times New Roman" w:eastAsia="Arial" w:hAnsi="Times New Roman" w:cs="Arial"/>
      <w:b/>
      <w:color w:val="000000" w:themeColor="text1"/>
      <w:kern w:val="0"/>
      <w:sz w:val="24"/>
      <w:szCs w:val="28"/>
      <w:lang w:eastAsia="en-IN"/>
      <w14:ligatures w14:val="none"/>
    </w:rPr>
  </w:style>
  <w:style w:type="table" w:customStyle="1" w:styleId="a">
    <w:name w:val="a"/>
    <w:basedOn w:val="TableNormal"/>
    <w:rsid w:val="00614D55"/>
    <w:pPr>
      <w:spacing w:after="0" w:line="276" w:lineRule="auto"/>
    </w:pPr>
    <w:rPr>
      <w:rFonts w:ascii="Arial" w:eastAsia="Arial" w:hAnsi="Arial" w:cs="Arial"/>
      <w:kern w:val="0"/>
      <w:lang w:eastAsia="en-IN"/>
      <w14:ligatures w14:val="none"/>
    </w:rPr>
    <w:tblPr>
      <w:tblStyleRowBandSize w:val="1"/>
      <w:tblStyleColBandSize w:val="1"/>
      <w:tblCellMar>
        <w:top w:w="100" w:type="dxa"/>
        <w:left w:w="100" w:type="dxa"/>
        <w:bottom w:w="100" w:type="dxa"/>
        <w:right w:w="100" w:type="dxa"/>
      </w:tblCellMar>
    </w:tblPr>
  </w:style>
  <w:style w:type="paragraph" w:customStyle="1" w:styleId="Normal1">
    <w:name w:val="Normal1"/>
    <w:rsid w:val="00614D55"/>
    <w:pPr>
      <w:spacing w:after="0" w:line="276" w:lineRule="auto"/>
    </w:pPr>
    <w:rPr>
      <w:rFonts w:ascii="Arial" w:eastAsia="Arial" w:hAnsi="Arial" w:cs="Arial"/>
      <w:kern w:val="0"/>
      <w:lang w:val="en-US"/>
      <w14:ligatures w14:val="none"/>
    </w:rPr>
  </w:style>
  <w:style w:type="character" w:styleId="Hyperlink">
    <w:name w:val="Hyperlink"/>
    <w:basedOn w:val="DefaultParagraphFont"/>
    <w:uiPriority w:val="99"/>
    <w:unhideWhenUsed/>
    <w:rsid w:val="003B25ED"/>
    <w:rPr>
      <w:color w:val="0563C1" w:themeColor="hyperlink"/>
      <w:u w:val="single"/>
    </w:rPr>
  </w:style>
  <w:style w:type="paragraph" w:styleId="ListParagraph">
    <w:name w:val="List Paragraph"/>
    <w:basedOn w:val="Normal"/>
    <w:uiPriority w:val="34"/>
    <w:qFormat/>
    <w:rsid w:val="00164010"/>
    <w:pPr>
      <w:ind w:left="720"/>
      <w:contextualSpacing/>
    </w:pPr>
  </w:style>
  <w:style w:type="character" w:styleId="UnresolvedMention">
    <w:name w:val="Unresolved Mention"/>
    <w:basedOn w:val="DefaultParagraphFont"/>
    <w:uiPriority w:val="99"/>
    <w:semiHidden/>
    <w:unhideWhenUsed/>
    <w:rsid w:val="00AD7985"/>
    <w:rPr>
      <w:color w:val="605E5C"/>
      <w:shd w:val="clear" w:color="auto" w:fill="E1DFDD"/>
    </w:rPr>
  </w:style>
  <w:style w:type="paragraph" w:styleId="TOC1">
    <w:name w:val="toc 1"/>
    <w:basedOn w:val="Normal"/>
    <w:next w:val="Normal"/>
    <w:autoRedefine/>
    <w:uiPriority w:val="39"/>
    <w:semiHidden/>
    <w:unhideWhenUsed/>
    <w:rsid w:val="00FF2457"/>
    <w:pPr>
      <w:spacing w:after="100" w:line="276" w:lineRule="auto"/>
    </w:pPr>
    <w:rPr>
      <w:rFonts w:ascii="Arial" w:eastAsia="Arial" w:hAnsi="Arial" w:cs="Arial"/>
      <w:kern w:val="0"/>
      <w:lang w:eastAsia="en-IN"/>
      <w14:ligatures w14:val="none"/>
    </w:rPr>
  </w:style>
  <w:style w:type="paragraph" w:styleId="TOC2">
    <w:name w:val="toc 2"/>
    <w:basedOn w:val="Normal"/>
    <w:next w:val="Normal"/>
    <w:autoRedefine/>
    <w:uiPriority w:val="39"/>
    <w:semiHidden/>
    <w:unhideWhenUsed/>
    <w:rsid w:val="00FF2457"/>
    <w:pPr>
      <w:spacing w:after="100" w:line="276" w:lineRule="auto"/>
      <w:ind w:left="220"/>
    </w:pPr>
    <w:rPr>
      <w:rFonts w:ascii="Arial" w:eastAsia="Arial" w:hAnsi="Arial" w:cs="Arial"/>
      <w:kern w:val="0"/>
      <w:lang w:eastAsia="en-IN"/>
      <w14:ligatures w14:val="none"/>
    </w:rPr>
  </w:style>
  <w:style w:type="paragraph" w:styleId="TOC3">
    <w:name w:val="toc 3"/>
    <w:basedOn w:val="Normal"/>
    <w:next w:val="Normal"/>
    <w:autoRedefine/>
    <w:uiPriority w:val="39"/>
    <w:semiHidden/>
    <w:unhideWhenUsed/>
    <w:rsid w:val="00FF2457"/>
    <w:pPr>
      <w:spacing w:after="100" w:line="276" w:lineRule="auto"/>
      <w:ind w:left="440"/>
    </w:pPr>
    <w:rPr>
      <w:rFonts w:ascii="Arial" w:eastAsia="Arial" w:hAnsi="Arial" w:cs="Arial"/>
      <w:kern w:val="0"/>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519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collegeofprocurementandsupply.com/" TargetMode="External"/><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hyperlink" Target="https://www.cnn.com/profiles/ivana-kottasova" TargetMode="External"/><Relationship Id="rId21" Type="http://schemas.openxmlformats.org/officeDocument/2006/relationships/image" Target="media/image13.png"/><Relationship Id="rId34" Type="http://schemas.openxmlformats.org/officeDocument/2006/relationships/hyperlink" Target="https://www.carmagazine.co.uk/author/jake-groves" TargetMode="External"/><Relationship Id="rId42" Type="http://schemas.openxmlformats.org/officeDocument/2006/relationships/hyperlink" Target="https://europe.autonews.com/article/20180926/ANE/180929809/bmw-s-german-dealers-oppose-new-contracts-report-says"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google.com/url?q=https://www.bmw.co.uk/en/footer/experience-bmw/about-us.html%23:~:text%3DBMW%2520Group%2520employs%2520around%25208%252C000,representing%2520BMW%2520and%2520MINI%2520brands&amp;sa=D&amp;source=docs&amp;ust=1691064419532927&amp;usg=AOvVaw1IovLktHkcNJ-1FoXz4Il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s://www.statista.com/aboutus/our-research-commitment/2785/mathilde-carlier" TargetMode="External"/><Relationship Id="rId37" Type="http://schemas.openxmlformats.org/officeDocument/2006/relationships/hyperlink" Target="https://www.theguardian.com/profile/jasper-jolly" TargetMode="External"/><Relationship Id="rId40" Type="http://schemas.openxmlformats.org/officeDocument/2006/relationships/hyperlink" Target="https://edition.cnn.com/2023/03/24/cars/eu-combustion-engine-debate-climate-intl/index.html" TargetMode="External"/><Relationship Id="rId45" Type="http://schemas.openxmlformats.org/officeDocument/2006/relationships/hyperlink" Target="https://www.theguardian.com/profile/sophie-zeldin-oneill" TargetMode="External"/><Relationship Id="rId5" Type="http://schemas.openxmlformats.org/officeDocument/2006/relationships/webSettings" Target="webSettings.xml"/><Relationship Id="rId15" Type="http://schemas.openxmlformats.org/officeDocument/2006/relationships/hyperlink" Target="https://medium.com/" TargetMode="External"/><Relationship Id="rId23" Type="http://schemas.openxmlformats.org/officeDocument/2006/relationships/image" Target="media/image15.png"/><Relationship Id="rId28" Type="http://schemas.openxmlformats.org/officeDocument/2006/relationships/hyperlink" Target="https://www.google.com/url?q=https://europe.autonews.com/sales-market/uk-sales-may-17-demand-gasoline-cars&amp;sa=D&amp;source=docs&amp;ust=1691062597432580&amp;usg=AOvVaw3E1FLspEi08wvr1-s8ilK3" TargetMode="External"/><Relationship Id="rId36" Type="http://schemas.openxmlformats.org/officeDocument/2006/relationships/hyperlink" Target="Hindustantimes.com.,%20(2023).%20Future%20BMW%20petrol%20acrs%20to%20drop%20" TargetMode="External"/><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hyperlink" Target="https://www.bmwgroup.com/en/brands-and-services/Mobility-Joint-Ventures-of-the-BMW-Group-and-Daimler-AG.html" TargetMode="External"/><Relationship Id="rId44" Type="http://schemas.openxmlformats.org/officeDocument/2006/relationships/hyperlink" Target="https://www.google.com/url?q=https://europe.autonews.com/automakers/how-bmw-will-revamp-its-retail-network-digital-age%23:~:text%3D7-Series%2520sedan.-,BMW%2520Group%27s%2520retail%2520network%2520in%2520Europe%2520will%2520undergo%2520major%2520changes,fixed%2520fee%2520for%2520the%2520sale&amp;sa=D&amp;source=docs&amp;ust=1691064804734405&amp;usg=AOvVaw1MppoJdOD_bCUJjAHFGypU" TargetMode="External"/><Relationship Id="rId4" Type="http://schemas.openxmlformats.org/officeDocument/2006/relationships/settings" Target="settings.xml"/><Relationship Id="rId9" Type="http://schemas.openxmlformats.org/officeDocument/2006/relationships/hyperlink" Target="https://www.bmw.co.uk/" TargetMode="External"/><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www.caunceohara.co.uk/" TargetMode="External"/><Relationship Id="rId30" Type="http://schemas.openxmlformats.org/officeDocument/2006/relationships/hyperlink" Target="https://www.google.com/url?q=https://www.press.bmwgroup.com/united-kingdom/article/detail/T0407200EN_GB/bmw-group-accounts-for-11-per-cent-of-uk-pure-electric-registrations-in-2022?language%3Den_GB&amp;sa=D&amp;source=docs&amp;ust=1691056990911786&amp;usg=AOvVaw0o9NCJGyvrls988X-Nr9Ld" TargetMode="External"/><Relationship Id="rId35" Type="http://schemas.openxmlformats.org/officeDocument/2006/relationships/hyperlink" Target="https://www.google.com/url?q=https://www.carmagazine.co.uk/car-news/first-official-pictures/bmw/i7/&amp;sa=D&amp;source=docs&amp;ust=1691060727053892&amp;usg=AOvVaw3YeZV34JMIogetjBtrDjjV" TargetMode="External"/><Relationship Id="rId43" Type="http://schemas.openxmlformats.org/officeDocument/2006/relationships/hyperlink" Target="https://www.google.com/url?q=https://www.thevatpeople.co.uk/services/general-vat-queries/advice-hub/do-i-pay-vat-imported-goods-eu%23:~:text%3DWhether%2520you%2520are%2520importing%2520goods,the%2520charge%2520of%2520your%2520order&amp;sa=D&amp;source=docs&amp;ust=1691063222787195&amp;usg=AOvVaw2ZmQRUOSWDuQD6AJAs-LzV" TargetMode="External"/><Relationship Id="rId48" Type="http://schemas.openxmlformats.org/officeDocument/2006/relationships/theme" Target="theme/theme1.xm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hyperlink" Target="https://www.google.com/url?q=https://www.statista.com/statistics/300405/bmw-car-sales-in-the-united-kingdom/%23:~:text%3DBMW%27s%2520market%2520share,figure%2520amounted%2520to%25208.9%2520percent&amp;sa=D&amp;source=docs&amp;ust=1691060566678907&amp;usg=AOvVaw1-kbq7E7-JAxgLfynewF7r" TargetMode="External"/><Relationship Id="rId38" Type="http://schemas.openxmlformats.org/officeDocument/2006/relationships/hyperlink" Target="https://www.google.com/url?q=https://www.theguardian.com/business/2021/apr/28/mini-will-pause-oxford-production-line-global-computer-chip-shortage&amp;sa=D&amp;source=docs&amp;ust=1691065699735652&amp;usg=AOvVaw3Lg_WdWpSAybUYhkZCpnv_" TargetMode="External"/><Relationship Id="rId46" Type="http://schemas.openxmlformats.org/officeDocument/2006/relationships/hyperlink" Target="https://www.theguardian.com/business/2022/oct/15/bmw-axe-uk-production-electric-mini-relocate-china" TargetMode="External"/><Relationship Id="rId20" Type="http://schemas.openxmlformats.org/officeDocument/2006/relationships/image" Target="media/image12.gif"/><Relationship Id="rId41" Type="http://schemas.openxmlformats.org/officeDocument/2006/relationships/hyperlink" Target="https://www.google.com/url?q=https://www.thisismoney.co.uk/money/cars/article-9138079/BMW-causes-controversy-woke-expletive-laden-promo-video.html&amp;sa=D&amp;source=docs&amp;ust=1691068263670612&amp;usg=AOvVaw1OBmZzdq8nZvTxEV09GWs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75165B-4B7B-4D4E-B17D-A186BB5DD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22</Pages>
  <Words>7564</Words>
  <Characters>43118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shaikhjuned9558@outlook.com</dc:creator>
  <cp:keywords/>
  <dc:description/>
  <cp:lastModifiedBy>shaikhjuned9558@outlook.com</cp:lastModifiedBy>
  <cp:revision>160</cp:revision>
  <dcterms:created xsi:type="dcterms:W3CDTF">2023-08-14T13:23:00Z</dcterms:created>
  <dcterms:modified xsi:type="dcterms:W3CDTF">2023-08-21T12:42:00Z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33608e48-5cd5-4549-85b1-1b1f3f28b2d2</vt:lpwstr>
  </property>
</Properties>
</file>