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783BD9" w:rsidRPr="00A406E5" w:rsidTr="00A628CC">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1E0F4D5EEE7E1C4FAAD9FBAA517BFE10"/>
            </w:placeholder>
            <w:date>
              <w:dateFormat w:val="dd/MM/yyyy"/>
              <w:lid w:val="en-GB"/>
              <w:storeMappedDataAs w:val="dateTime"/>
              <w:calendar w:val="gregorian"/>
            </w:date>
          </w:sdtPr>
          <w:sdtContent>
            <w:tc>
              <w:tcPr>
                <w:tcW w:w="7829" w:type="dxa"/>
                <w:gridSpan w:val="3"/>
                <w:shd w:val="clear" w:color="auto" w:fill="auto"/>
              </w:tcPr>
              <w:p w:rsidR="00783BD9" w:rsidRPr="00071A0E" w:rsidRDefault="00783BD9" w:rsidP="00783BD9">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83BD9" w:rsidRPr="00A406E5" w:rsidRDefault="00783BD9" w:rsidP="00783BD9">
            <w:pPr>
              <w:spacing w:before="120" w:after="120"/>
              <w:jc w:val="both"/>
              <w:rPr>
                <w:rFonts w:ascii="Arial" w:hAnsi="Arial" w:cs="Arial"/>
                <w:b/>
                <w:sz w:val="22"/>
                <w:szCs w:val="22"/>
              </w:rPr>
            </w:pPr>
          </w:p>
        </w:tc>
        <w:tc>
          <w:tcPr>
            <w:tcW w:w="2268" w:type="dxa"/>
            <w:shd w:val="clear" w:color="auto" w:fill="D9D9D9"/>
          </w:tcPr>
          <w:p w:rsidR="00783BD9" w:rsidRPr="004D5E9B" w:rsidRDefault="00783BD9" w:rsidP="00783BD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50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83BD9" w:rsidRPr="00A406E5" w:rsidRDefault="00783BD9" w:rsidP="00783BD9">
            <w:pPr>
              <w:spacing w:before="120" w:after="120"/>
              <w:jc w:val="both"/>
              <w:rPr>
                <w:rFonts w:ascii="Arial" w:hAnsi="Arial" w:cs="Arial"/>
                <w:b/>
                <w:sz w:val="22"/>
                <w:szCs w:val="22"/>
              </w:rPr>
            </w:pP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2,500</w:t>
            </w:r>
          </w:p>
        </w:tc>
      </w:tr>
      <w:tr w:rsidR="00783BD9" w:rsidRPr="00A406E5" w:rsidTr="008F1308">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83BD9" w:rsidRPr="00A406E5" w:rsidRDefault="00783BD9" w:rsidP="00783BD9">
            <w:pPr>
              <w:spacing w:before="120" w:after="120"/>
              <w:jc w:val="both"/>
              <w:rPr>
                <w:rFonts w:ascii="Arial" w:hAnsi="Arial" w:cs="Arial"/>
                <w:b/>
                <w:sz w:val="22"/>
                <w:szCs w:val="22"/>
              </w:rPr>
            </w:pPr>
            <w:r>
              <w:rPr>
                <w:rFonts w:ascii="Arial" w:hAnsi="Arial" w:cs="Arial"/>
                <w:b/>
                <w:sz w:val="22"/>
                <w:szCs w:val="22"/>
              </w:rPr>
              <w:t>20 November 2020</w:t>
            </w:r>
          </w:p>
        </w:tc>
      </w:tr>
      <w:tr w:rsidR="00783BD9" w:rsidRPr="00A406E5" w:rsidTr="00A406E5">
        <w:tc>
          <w:tcPr>
            <w:tcW w:w="2093" w:type="dxa"/>
            <w:shd w:val="pct15" w:color="auto" w:fill="auto"/>
          </w:tcPr>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83BD9" w:rsidRPr="00A406E5" w:rsidRDefault="00783BD9" w:rsidP="00783B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83BD9" w:rsidRPr="00A406E5" w:rsidRDefault="00783BD9" w:rsidP="00783BD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3BD9" w:rsidRPr="00A406E5" w:rsidTr="00A406E5">
        <w:tc>
          <w:tcPr>
            <w:tcW w:w="2093" w:type="dxa"/>
            <w:shd w:val="pct15" w:color="auto" w:fill="auto"/>
          </w:tcPr>
          <w:p w:rsidR="00783BD9" w:rsidRPr="00A406E5" w:rsidRDefault="00783BD9" w:rsidP="00783B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83BD9" w:rsidRPr="00A406E5" w:rsidRDefault="00783BD9" w:rsidP="00783B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83BD9" w:rsidRPr="00071A0E" w:rsidRDefault="00783BD9" w:rsidP="00783BD9">
            <w:pPr>
              <w:rPr>
                <w:rFonts w:ascii="Arial" w:hAnsi="Arial" w:cs="Arial"/>
                <w:sz w:val="22"/>
                <w:szCs w:val="22"/>
              </w:rPr>
            </w:pPr>
            <w:r w:rsidRPr="00071A0E">
              <w:rPr>
                <w:rFonts w:ascii="Arial" w:hAnsi="Arial" w:cs="Arial"/>
                <w:sz w:val="22"/>
                <w:szCs w:val="22"/>
              </w:rPr>
              <w:t>Upon the successful completion of this module, the student should be able to:</w:t>
            </w:r>
          </w:p>
          <w:p w:rsidR="00783BD9" w:rsidRPr="00071A0E" w:rsidRDefault="00783BD9" w:rsidP="00783BD9">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783BD9" w:rsidRPr="00071A0E" w:rsidRDefault="00783BD9" w:rsidP="00783BD9">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w:t>
            </w:r>
            <w:r>
              <w:rPr>
                <w:rFonts w:ascii="Arial" w:hAnsi="Arial" w:cs="Arial"/>
                <w:color w:val="000000"/>
                <w:sz w:val="22"/>
                <w:szCs w:val="22"/>
              </w:rPr>
              <w:t>n in-depth</w:t>
            </w:r>
            <w:r w:rsidRPr="00071A0E">
              <w:rPr>
                <w:rFonts w:ascii="Arial" w:hAnsi="Arial" w:cs="Arial"/>
                <w:color w:val="000000"/>
                <w:sz w:val="22"/>
                <w:szCs w:val="22"/>
              </w:rPr>
              <w:t xml:space="preserve"> knowledge of this formative period in Islam and Muslim society</w:t>
            </w:r>
            <w:r>
              <w:rPr>
                <w:rFonts w:ascii="Arial" w:hAnsi="Arial" w:cs="Arial"/>
                <w:color w:val="000000"/>
                <w:sz w:val="22"/>
                <w:szCs w:val="22"/>
              </w:rPr>
              <w:t>, and related academic sources which approach this subject.</w:t>
            </w:r>
          </w:p>
          <w:p w:rsidR="00C01A3F" w:rsidRPr="00783BD9" w:rsidRDefault="00783BD9" w:rsidP="00783BD9">
            <w:pPr>
              <w:numPr>
                <w:ilvl w:val="0"/>
                <w:numId w:val="19"/>
              </w:numPr>
              <w:spacing w:before="100" w:beforeAutospacing="1" w:after="100" w:afterAutospacing="1"/>
              <w:rPr>
                <w:rFonts w:ascii="Arial" w:hAnsi="Arial" w:cs="Arial"/>
                <w:sz w:val="22"/>
                <w:szCs w:val="22"/>
              </w:rPr>
            </w:pPr>
            <w:r>
              <w:rPr>
                <w:rFonts w:ascii="Arial" w:hAnsi="Arial" w:cs="Arial"/>
                <w:color w:val="000000"/>
                <w:sz w:val="22"/>
                <w:szCs w:val="22"/>
              </w:rPr>
              <w:t>Develop a platform of research abilities and subject sensitivities transferable into other areas of religious studies and the study of Islam.</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783BD9" w:rsidRDefault="008A4BD7" w:rsidP="00A67FB1">
      <w:pPr>
        <w:ind w:left="720"/>
        <w:rPr>
          <w:rFonts w:ascii="Arial" w:hAnsi="Arial" w:cs="Arial"/>
          <w:b/>
          <w:bCs/>
          <w:sz w:val="24"/>
          <w:szCs w:val="24"/>
        </w:rPr>
      </w:pPr>
      <w:r>
        <w:rPr>
          <w:rFonts w:ascii="Arial" w:hAnsi="Arial" w:cs="Arial"/>
          <w:b/>
          <w:bCs/>
          <w:sz w:val="24"/>
          <w:szCs w:val="24"/>
        </w:rPr>
        <w:t xml:space="preserve">Case </w:t>
      </w:r>
      <w:proofErr w:type="gramStart"/>
      <w:r>
        <w:rPr>
          <w:rFonts w:ascii="Arial" w:hAnsi="Arial" w:cs="Arial"/>
          <w:b/>
          <w:bCs/>
          <w:sz w:val="24"/>
          <w:szCs w:val="24"/>
        </w:rPr>
        <w:t xml:space="preserve">Study </w:t>
      </w:r>
      <w:r w:rsidR="00783BD9" w:rsidRPr="00783BD9">
        <w:rPr>
          <w:rFonts w:ascii="Arial" w:hAnsi="Arial" w:cs="Arial"/>
          <w:b/>
          <w:bCs/>
          <w:sz w:val="24"/>
          <w:szCs w:val="24"/>
        </w:rPr>
        <w:t xml:space="preserve"> 50</w:t>
      </w:r>
      <w:proofErr w:type="gramEnd"/>
      <w:r w:rsidR="00783BD9" w:rsidRPr="00783BD9">
        <w:rPr>
          <w:rFonts w:ascii="Arial" w:hAnsi="Arial" w:cs="Arial"/>
          <w:b/>
          <w:bCs/>
          <w:sz w:val="24"/>
          <w:szCs w:val="24"/>
        </w:rPr>
        <w:t>% 2,500 words</w:t>
      </w:r>
    </w:p>
    <w:p w:rsidR="00152E9D" w:rsidRDefault="00152E9D" w:rsidP="00A67FB1">
      <w:pPr>
        <w:ind w:left="720"/>
        <w:rPr>
          <w:rFonts w:ascii="Arial" w:hAnsi="Arial" w:cs="Arial"/>
          <w:sz w:val="24"/>
          <w:szCs w:val="24"/>
        </w:rPr>
      </w:pPr>
    </w:p>
    <w:p w:rsidR="00783BD9" w:rsidRDefault="00783BD9" w:rsidP="00A67FB1">
      <w:pPr>
        <w:ind w:left="720"/>
        <w:rPr>
          <w:rFonts w:ascii="Arial" w:hAnsi="Arial" w:cs="Arial"/>
          <w:sz w:val="24"/>
          <w:szCs w:val="24"/>
        </w:rPr>
      </w:pPr>
    </w:p>
    <w:p w:rsidR="008A4BD7" w:rsidRPr="00A80407" w:rsidRDefault="008A4BD7" w:rsidP="008A4BD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The case study in the form of a biography, focusing on a </w:t>
      </w:r>
      <w:r w:rsidRPr="00A80407">
        <w:rPr>
          <w:rFonts w:ascii="Arial" w:hAnsi="Arial" w:cs="Arial"/>
          <w:i/>
          <w:iCs/>
          <w:sz w:val="22"/>
          <w:szCs w:val="22"/>
        </w:rPr>
        <w:t>key figure</w:t>
      </w:r>
      <w:r w:rsidRPr="00A80407">
        <w:rPr>
          <w:rFonts w:ascii="Arial" w:hAnsi="Arial" w:cs="Arial"/>
          <w:sz w:val="22"/>
          <w:szCs w:val="22"/>
        </w:rPr>
        <w:t xml:space="preserve"> within Muhammad's life.   You can choose from any specific individual that is of interest to you, but it is important to ensure that you have sufficient materials available in order to develop a narrative, and that you reference those sources effectively in the same way as you would with an essay. </w:t>
      </w:r>
    </w:p>
    <w:p w:rsidR="008A4BD7" w:rsidRDefault="008A4BD7" w:rsidP="008A4BD7">
      <w:pPr>
        <w:spacing w:before="100" w:beforeAutospacing="1" w:after="100" w:afterAutospacing="1"/>
        <w:ind w:left="426"/>
        <w:rPr>
          <w:rFonts w:ascii="Arial" w:hAnsi="Arial" w:cs="Arial"/>
          <w:sz w:val="22"/>
          <w:szCs w:val="22"/>
        </w:rPr>
      </w:pPr>
      <w:r w:rsidRPr="00A80407">
        <w:rPr>
          <w:rFonts w:ascii="Arial" w:hAnsi="Arial" w:cs="Arial"/>
          <w:sz w:val="22"/>
          <w:szCs w:val="22"/>
        </w:rPr>
        <w:t>If you want to discuss your choice of subject for this biography, then get in touch with Prof. Bunt.  There is a discussion of the case study in one of the sessions.  You should draw on a range of critical, academic and traditional materials in order to develop your discussion. Consider the significance of the figure and his or her role in the life of Muhammad.   Reflect on the dates and contexts in which the person operated, and also how they are represented in sources.</w:t>
      </w:r>
      <w:r w:rsidR="00630096">
        <w:rPr>
          <w:rFonts w:ascii="Arial" w:hAnsi="Arial" w:cs="Arial"/>
          <w:sz w:val="22"/>
          <w:szCs w:val="22"/>
        </w:rPr>
        <w:t xml:space="preserve"> How is this figure represented in popular understandings of Islam?</w:t>
      </w:r>
    </w:p>
    <w:p w:rsidR="008A4BD7" w:rsidRPr="00A80407" w:rsidRDefault="008A4BD7" w:rsidP="008A4BD7">
      <w:pPr>
        <w:spacing w:before="100" w:beforeAutospacing="1" w:after="100" w:afterAutospacing="1"/>
        <w:ind w:left="426"/>
        <w:rPr>
          <w:rFonts w:ascii="Arial" w:hAnsi="Arial" w:cs="Arial"/>
          <w:sz w:val="22"/>
          <w:szCs w:val="22"/>
        </w:rPr>
      </w:pPr>
      <w:r>
        <w:rPr>
          <w:rFonts w:ascii="Arial" w:hAnsi="Arial" w:cs="Arial"/>
          <w:sz w:val="22"/>
          <w:szCs w:val="22"/>
        </w:rPr>
        <w:t>Include a short description (250 words) of the literature that you used in building your case study, indicating those sources you felt to be most relevant and appropriate in the task. Note: this is included in your word count.</w:t>
      </w:r>
    </w:p>
    <w:p w:rsidR="008A4BD7" w:rsidRPr="00A80407" w:rsidRDefault="008A4BD7" w:rsidP="008A4BD7">
      <w:pPr>
        <w:spacing w:before="100" w:beforeAutospacing="1" w:after="100" w:afterAutospacing="1"/>
        <w:ind w:left="426"/>
        <w:rPr>
          <w:rFonts w:ascii="Arial" w:hAnsi="Arial" w:cs="Arial"/>
          <w:sz w:val="22"/>
          <w:szCs w:val="22"/>
        </w:rPr>
      </w:pPr>
      <w:proofErr w:type="spellStart"/>
      <w:r w:rsidRPr="00A80407">
        <w:rPr>
          <w:rFonts w:ascii="Arial" w:hAnsi="Arial" w:cs="Arial"/>
          <w:sz w:val="22"/>
          <w:szCs w:val="22"/>
        </w:rPr>
        <w:t>Do not</w:t>
      </w:r>
      <w:proofErr w:type="spellEnd"/>
      <w:r w:rsidRPr="00A80407">
        <w:rPr>
          <w:rFonts w:ascii="Arial" w:hAnsi="Arial" w:cs="Arial"/>
          <w:sz w:val="22"/>
          <w:szCs w:val="22"/>
        </w:rPr>
        <w:t xml:space="preserve"> duplicate any biographical information from your essay.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rsidP="00783BD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783BD9" w:rsidRPr="00D77C38" w:rsidRDefault="00783BD9" w:rsidP="00783BD9">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 xml:space="preserve">This subject requires a high level of academic skills, including referencing and evaluation of sources – which form an important part of the narrative associated with the module’s key subject area.  </w:t>
      </w:r>
      <w:r>
        <w:rPr>
          <w:rFonts w:ascii="Arial" w:hAnsi="Arial" w:cs="Arial"/>
          <w:sz w:val="22"/>
          <w:szCs w:val="22"/>
        </w:rPr>
        <w:t>Significant protocols associated with attribution apply within the study of Islam, which should be reflected in this essay.</w:t>
      </w:r>
    </w:p>
    <w:p w:rsidR="00783BD9" w:rsidRPr="00A406E5" w:rsidRDefault="00783BD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783BD9"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r w:rsidR="00783BD9">
        <w:rPr>
          <w:rFonts w:ascii="Arial" w:hAnsi="Arial" w:cs="Arial"/>
          <w:sz w:val="22"/>
          <w:szCs w:val="22"/>
        </w:rPr>
        <w:t>The provision of b</w:t>
      </w:r>
      <w:r w:rsidR="00783BD9" w:rsidRPr="00783BD9">
        <w:rPr>
          <w:rFonts w:ascii="Arial" w:hAnsi="Arial" w:cs="Arial"/>
          <w:sz w:val="22"/>
          <w:szCs w:val="22"/>
        </w:rPr>
        <w:t xml:space="preserve">alanced academic readings of key issues </w:t>
      </w:r>
      <w:r w:rsidR="00783BD9">
        <w:rPr>
          <w:rFonts w:ascii="Arial" w:hAnsi="Arial" w:cs="Arial"/>
          <w:sz w:val="22"/>
          <w:szCs w:val="22"/>
        </w:rPr>
        <w:t>are</w:t>
      </w:r>
      <w:r w:rsidR="00783BD9" w:rsidRPr="00783BD9">
        <w:rPr>
          <w:rFonts w:ascii="Arial" w:hAnsi="Arial" w:cs="Arial"/>
          <w:sz w:val="22"/>
          <w:szCs w:val="22"/>
        </w:rPr>
        <w:t xml:space="preserve"> essential in completing this task.</w:t>
      </w:r>
    </w:p>
    <w:p w:rsidR="00C01A3F" w:rsidRPr="00783BD9"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8A4BD7" w:rsidRDefault="008A4BD7" w:rsidP="008A4BD7">
      <w:pPr>
        <w:jc w:val="both"/>
        <w:rPr>
          <w:rFonts w:ascii="Arial" w:hAnsi="Arial" w:cs="Arial"/>
          <w:sz w:val="22"/>
          <w:szCs w:val="22"/>
        </w:rPr>
      </w:pPr>
      <w:r>
        <w:rPr>
          <w:rFonts w:ascii="Arial" w:hAnsi="Arial" w:cs="Arial"/>
          <w:sz w:val="22"/>
          <w:szCs w:val="22"/>
        </w:rPr>
        <w:lastRenderedPageBreak/>
        <w:t xml:space="preserve">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develop further. Attributes on the figures under consideration may have traditions and sources attributed to them, which will require particular attention. </w:t>
      </w:r>
      <w:r>
        <w:rPr>
          <w:rFonts w:ascii="Arial" w:hAnsi="Arial" w:cs="Arial"/>
          <w:sz w:val="22"/>
          <w:szCs w:val="22"/>
        </w:rPr>
        <w:t>Reference to their role within popular understanding of Islam could be relevant within discussions of some key figures.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D84614" w:rsidRDefault="00783BD9" w:rsidP="00783BD9">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w:t>
      </w:r>
      <w:r>
        <w:rPr>
          <w:rFonts w:ascii="Arial" w:hAnsi="Arial" w:cs="Arial"/>
          <w:iCs/>
          <w:sz w:val="22"/>
          <w:szCs w:val="22"/>
        </w:rPr>
        <w:t xml:space="preserve"> Utilisation of diverse biographical and analytical sources will be appropriate in developing an informed discussion.</w:t>
      </w:r>
    </w:p>
    <w:p w:rsidR="00D22D9C" w:rsidRDefault="00D22D9C" w:rsidP="00D22D9C">
      <w:pPr>
        <w:jc w:val="both"/>
        <w:rPr>
          <w:rFonts w:ascii="Arial" w:hAnsi="Arial" w:cs="Arial"/>
          <w:b/>
          <w:sz w:val="22"/>
          <w:szCs w:val="22"/>
        </w:rPr>
      </w:pPr>
    </w:p>
    <w:p w:rsidR="00783BD9" w:rsidRPr="00A406E5" w:rsidRDefault="00783BD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83BD9" w:rsidRDefault="00783BD9" w:rsidP="00C01A3F">
      <w:pPr>
        <w:jc w:val="both"/>
        <w:rPr>
          <w:rFonts w:ascii="Arial" w:hAnsi="Arial" w:cs="Arial"/>
          <w:i/>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p>
    <w:p w:rsidR="00783BD9" w:rsidRPr="00783BD9" w:rsidRDefault="00783BD9" w:rsidP="00C01A3F">
      <w:pPr>
        <w:jc w:val="both"/>
        <w:rPr>
          <w:rFonts w:ascii="Arial" w:hAnsi="Arial" w:cs="Arial"/>
          <w:iCs/>
          <w:sz w:val="22"/>
          <w:szCs w:val="22"/>
        </w:rPr>
      </w:pPr>
      <w:r w:rsidRPr="00783BD9">
        <w:rPr>
          <w:rFonts w:ascii="Arial" w:hAnsi="Arial" w:cs="Arial"/>
          <w:iCs/>
          <w:sz w:val="22"/>
          <w:szCs w:val="22"/>
        </w:rPr>
        <w:t xml:space="preserve">Being able to write about diverse religious perspectives in a sensitive manner is a highly transferable skill for other areas of cultural and religious sensitivities.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783BD9" w:rsidRPr="00A406E5" w:rsidRDefault="00783BD9" w:rsidP="00783BD9">
      <w:pPr>
        <w:jc w:val="both"/>
        <w:rPr>
          <w:rFonts w:ascii="Arial" w:hAnsi="Arial" w:cs="Arial"/>
          <w:sz w:val="22"/>
          <w:szCs w:val="22"/>
        </w:rPr>
      </w:pPr>
      <w:r>
        <w:rPr>
          <w:rFonts w:ascii="Arial" w:hAnsi="Arial" w:cs="Arial"/>
          <w:sz w:val="22"/>
          <w:szCs w:val="22"/>
        </w:rPr>
        <w:t>High levels of organisation of textual materials is an essential key skill, which can be usefully deployed within professional contexts.  Complex ideas have to be presented with clarity and balance, in order that key points can be articulated effectively.</w:t>
      </w:r>
      <w:r>
        <w:rPr>
          <w:rFonts w:ascii="Arial" w:hAnsi="Arial" w:cs="Arial"/>
          <w:sz w:val="22"/>
          <w:szCs w:val="22"/>
        </w:rPr>
        <w:t xml:space="preserve"> The expectation is that there will be a high level of fluency </w:t>
      </w:r>
      <w:r w:rsidR="00411D57">
        <w:rPr>
          <w:rFonts w:ascii="Arial" w:hAnsi="Arial" w:cs="Arial"/>
          <w:sz w:val="22"/>
          <w:szCs w:val="22"/>
        </w:rPr>
        <w:t>within the discussion, drawing together key points towards a developed and informed conclusion appropriate for this level of study.</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C4531" w:rsidRDefault="009C4531">
      <w:r>
        <w:separator/>
      </w:r>
    </w:p>
  </w:endnote>
  <w:endnote w:type="continuationSeparator" w:id="0">
    <w:p w:rsidR="009C4531" w:rsidRDefault="009C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C4531" w:rsidRDefault="009C4531">
      <w:r>
        <w:separator/>
      </w:r>
    </w:p>
  </w:footnote>
  <w:footnote w:type="continuationSeparator" w:id="0">
    <w:p w:rsidR="009C4531" w:rsidRDefault="009C4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504C9"/>
    <w:multiLevelType w:val="multilevel"/>
    <w:tmpl w:val="7E9A3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956D07"/>
    <w:multiLevelType w:val="multilevel"/>
    <w:tmpl w:val="C6BE2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F1F60"/>
    <w:multiLevelType w:val="multilevel"/>
    <w:tmpl w:val="C6D429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152C6B"/>
    <w:multiLevelType w:val="multilevel"/>
    <w:tmpl w:val="932ED5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21"/>
  </w:num>
  <w:num w:numId="4">
    <w:abstractNumId w:val="16"/>
  </w:num>
  <w:num w:numId="5">
    <w:abstractNumId w:val="12"/>
  </w:num>
  <w:num w:numId="6">
    <w:abstractNumId w:val="20"/>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7"/>
  </w:num>
  <w:num w:numId="14">
    <w:abstractNumId w:val="5"/>
  </w:num>
  <w:num w:numId="15">
    <w:abstractNumId w:val="0"/>
  </w:num>
  <w:num w:numId="16">
    <w:abstractNumId w:val="9"/>
  </w:num>
  <w:num w:numId="17">
    <w:abstractNumId w:val="6"/>
  </w:num>
  <w:num w:numId="18">
    <w:abstractNumId w:val="3"/>
  </w:num>
  <w:num w:numId="19">
    <w:abstractNumId w:val="11"/>
  </w:num>
  <w:num w:numId="20">
    <w:abstractNumId w:val="10"/>
  </w:num>
  <w:num w:numId="21">
    <w:abstractNumId w:val="18"/>
  </w:num>
  <w:num w:numId="22">
    <w:abstractNumId w:val="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68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D5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0096"/>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3BD9"/>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4BD7"/>
    <w:rsid w:val="008A62BC"/>
    <w:rsid w:val="008B43E7"/>
    <w:rsid w:val="008B7CF9"/>
    <w:rsid w:val="008D763F"/>
    <w:rsid w:val="008F036F"/>
    <w:rsid w:val="008F1308"/>
    <w:rsid w:val="008F78C2"/>
    <w:rsid w:val="00904568"/>
    <w:rsid w:val="00911394"/>
    <w:rsid w:val="00913C34"/>
    <w:rsid w:val="00923EF2"/>
    <w:rsid w:val="00926D25"/>
    <w:rsid w:val="00926E9D"/>
    <w:rsid w:val="00932C6E"/>
    <w:rsid w:val="00933F10"/>
    <w:rsid w:val="009433C5"/>
    <w:rsid w:val="00965881"/>
    <w:rsid w:val="00975DEE"/>
    <w:rsid w:val="009871FF"/>
    <w:rsid w:val="00990799"/>
    <w:rsid w:val="00995D51"/>
    <w:rsid w:val="009A0631"/>
    <w:rsid w:val="009B10ED"/>
    <w:rsid w:val="009C4531"/>
    <w:rsid w:val="009D3EA4"/>
    <w:rsid w:val="009D649C"/>
    <w:rsid w:val="009E4BC1"/>
    <w:rsid w:val="009F1EE5"/>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3C9"/>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C1E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83B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83BD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90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711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718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0F4D5EEE7E1C4FAAD9FBAA517BFE10"/>
        <w:category>
          <w:name w:val="General"/>
          <w:gallery w:val="placeholder"/>
        </w:category>
        <w:types>
          <w:type w:val="bbPlcHdr"/>
        </w:types>
        <w:behaviors>
          <w:behavior w:val="content"/>
        </w:behaviors>
        <w:guid w:val="{2FCAE288-322C-E84D-A436-D57A70B8ABA1}"/>
      </w:docPartPr>
      <w:docPartBody>
        <w:p w:rsidR="00000000" w:rsidRDefault="00257EE0" w:rsidP="00257EE0">
          <w:pPr>
            <w:pStyle w:val="1E0F4D5EEE7E1C4FAAD9FBAA517BFE10"/>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EE0"/>
    <w:rsid w:val="00257EE0"/>
    <w:rsid w:val="00E9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7EE0"/>
    <w:rPr>
      <w:color w:val="808080"/>
    </w:rPr>
  </w:style>
  <w:style w:type="paragraph" w:customStyle="1" w:styleId="1E0F4D5EEE7E1C4FAAD9FBAA517BFE10">
    <w:name w:val="1E0F4D5EEE7E1C4FAAD9FBAA517BFE10"/>
    <w:rsid w:val="00257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11</Pages>
  <Words>3880</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5</cp:revision>
  <cp:lastPrinted>2014-10-10T07:42:00Z</cp:lastPrinted>
  <dcterms:created xsi:type="dcterms:W3CDTF">2020-08-10T15:29:00Z</dcterms:created>
  <dcterms:modified xsi:type="dcterms:W3CDTF">2020-08-10T15:36:00Z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