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441DC3" w14:textId="609F3C83" w:rsidR="003E7493" w:rsidRPr="00D6660F" w:rsidRDefault="003E7493" w:rsidP="0041729C">
      <w:pPr>
        <w:rPr>
          <w:b/>
          <w:bCs/>
          <w:u w:val="single"/>
        </w:rPr>
      </w:pPr>
      <w:r w:rsidRPr="00D6660F">
        <w:rPr>
          <w:b/>
          <w:bCs/>
          <w:u w:val="single"/>
        </w:rPr>
        <w:t>Evidence Based</w:t>
      </w:r>
      <w:r w:rsidR="00E40838" w:rsidRPr="00D6660F">
        <w:rPr>
          <w:b/>
          <w:bCs/>
          <w:u w:val="single"/>
        </w:rPr>
        <w:t xml:space="preserve"> </w:t>
      </w:r>
      <w:r w:rsidRPr="00D6660F">
        <w:rPr>
          <w:b/>
          <w:bCs/>
          <w:u w:val="single"/>
        </w:rPr>
        <w:t>Practice (AC1.1)</w:t>
      </w:r>
    </w:p>
    <w:p w14:paraId="7936440E" w14:textId="0ACB0784" w:rsidR="0041729C" w:rsidRPr="0041729C" w:rsidRDefault="003C767B" w:rsidP="0041729C">
      <w:r w:rsidRPr="00AB0BAD">
        <w:t xml:space="preserve">Evidence-based practice helps make better, more effective decisions by choosing reliable, trustworthy solutions and being less reliant on outdated received wisdom, fads or superficial quick fixes </w:t>
      </w:r>
      <w:r w:rsidR="0041729C" w:rsidRPr="00AB0BAD">
        <w:t>(Young, 202</w:t>
      </w:r>
      <w:r w:rsidRPr="00AB0BAD">
        <w:t>4</w:t>
      </w:r>
      <w:r w:rsidR="0041729C" w:rsidRPr="00AB0BAD">
        <w:t>).</w:t>
      </w:r>
      <w:r w:rsidR="0041729C" w:rsidRPr="0041729C">
        <w:t xml:space="preserve"> The </w:t>
      </w:r>
      <w:r w:rsidR="003158F0">
        <w:t>idea</w:t>
      </w:r>
      <w:r w:rsidR="0041729C" w:rsidRPr="0041729C">
        <w:t xml:space="preserve"> of evidence-based practice </w:t>
      </w:r>
      <w:r w:rsidR="003158F0">
        <w:t>means</w:t>
      </w:r>
      <w:r w:rsidR="0041729C" w:rsidRPr="0041729C">
        <w:t xml:space="preserve"> </w:t>
      </w:r>
      <w:r w:rsidR="0035506B" w:rsidRPr="0035506B">
        <w:t>making decisions through the c</w:t>
      </w:r>
      <w:r w:rsidR="003158F0">
        <w:t>areful</w:t>
      </w:r>
      <w:r w:rsidR="0035506B" w:rsidRPr="0035506B">
        <w:t xml:space="preserve">, </w:t>
      </w:r>
      <w:r w:rsidR="003158F0">
        <w:t>specific</w:t>
      </w:r>
      <w:r w:rsidR="0035506B" w:rsidRPr="0035506B">
        <w:t xml:space="preserve"> and </w:t>
      </w:r>
      <w:r w:rsidR="003158F0">
        <w:t>meticulous</w:t>
      </w:r>
      <w:r w:rsidR="0035506B" w:rsidRPr="0035506B">
        <w:t xml:space="preserve"> use of the best available evidence from </w:t>
      </w:r>
      <w:r w:rsidR="003158F0">
        <w:t>a number</w:t>
      </w:r>
      <w:r w:rsidR="0035506B" w:rsidRPr="0035506B">
        <w:t xml:space="preserve"> </w:t>
      </w:r>
      <w:r w:rsidR="00D716EA">
        <w:t xml:space="preserve">of </w:t>
      </w:r>
      <w:r w:rsidR="0035506B" w:rsidRPr="0035506B">
        <w:t>sources</w:t>
      </w:r>
      <w:r w:rsidR="0041729C" w:rsidRPr="0041729C">
        <w:t xml:space="preserve">. It is the process </w:t>
      </w:r>
      <w:r w:rsidR="005C65F5">
        <w:t>where</w:t>
      </w:r>
      <w:r w:rsidR="0041729C" w:rsidRPr="0041729C">
        <w:t xml:space="preserve"> a decision is </w:t>
      </w:r>
      <w:r w:rsidR="003158F0">
        <w:t>made</w:t>
      </w:r>
      <w:r w:rsidR="0041729C" w:rsidRPr="0041729C">
        <w:t xml:space="preserve"> against data </w:t>
      </w:r>
      <w:r w:rsidR="005C65F5">
        <w:t>gathered</w:t>
      </w:r>
      <w:r w:rsidR="004D4D5C">
        <w:t xml:space="preserve"> by the organisation</w:t>
      </w:r>
      <w:r w:rsidR="0041729C" w:rsidRPr="0041729C">
        <w:t xml:space="preserve">. The evidence-based </w:t>
      </w:r>
      <w:r w:rsidR="003158F0">
        <w:t>process</w:t>
      </w:r>
      <w:r w:rsidR="0041729C" w:rsidRPr="0041729C">
        <w:t xml:space="preserve"> u</w:t>
      </w:r>
      <w:r w:rsidR="00103338">
        <w:t>ses</w:t>
      </w:r>
      <w:r w:rsidR="0041729C" w:rsidRPr="0041729C">
        <w:t xml:space="preserve"> </w:t>
      </w:r>
      <w:r w:rsidR="003158F0">
        <w:t xml:space="preserve">a number of skills, including </w:t>
      </w:r>
      <w:r w:rsidR="0041729C" w:rsidRPr="0041729C">
        <w:t>critical thinking</w:t>
      </w:r>
      <w:r w:rsidR="003158F0">
        <w:t xml:space="preserve">. It also needs to incorporate </w:t>
      </w:r>
      <w:r w:rsidR="0041729C" w:rsidRPr="0041729C">
        <w:t>a</w:t>
      </w:r>
      <w:r w:rsidR="00103338">
        <w:t>ll</w:t>
      </w:r>
      <w:r w:rsidR="0041729C" w:rsidRPr="0041729C">
        <w:t xml:space="preserve"> evidence to </w:t>
      </w:r>
      <w:r w:rsidR="004D4D5C">
        <w:t xml:space="preserve">allow any issues to be </w:t>
      </w:r>
      <w:r w:rsidR="0041729C" w:rsidRPr="0041729C">
        <w:t>decide</w:t>
      </w:r>
      <w:r w:rsidR="004D4D5C">
        <w:t>d</w:t>
      </w:r>
      <w:r w:rsidR="0041729C" w:rsidRPr="0041729C">
        <w:t xml:space="preserve"> </w:t>
      </w:r>
      <w:r w:rsidR="004D4D5C">
        <w:t>upon in a decisive manner</w:t>
      </w:r>
      <w:r w:rsidR="0041729C" w:rsidRPr="0041729C">
        <w:t>. According to Young (202</w:t>
      </w:r>
      <w:r w:rsidR="00953EBF">
        <w:t>4</w:t>
      </w:r>
      <w:r w:rsidR="0041729C" w:rsidRPr="0041729C">
        <w:t>), a good decision-making process is based on critical thinking and drawing from the available evidence. Evidence-based decisions are more likely to result in the</w:t>
      </w:r>
      <w:r w:rsidR="00103338">
        <w:t xml:space="preserve"> wanted</w:t>
      </w:r>
      <w:r w:rsidR="0041729C" w:rsidRPr="0041729C">
        <w:t xml:space="preserve"> outcomes</w:t>
      </w:r>
      <w:r w:rsidR="008F2E58">
        <w:t>.</w:t>
      </w:r>
    </w:p>
    <w:p w14:paraId="31DDBE87" w14:textId="186FCAC2" w:rsidR="0041729C" w:rsidRPr="0041729C" w:rsidRDefault="0041729C" w:rsidP="0041729C">
      <w:r w:rsidRPr="0041729C">
        <w:t xml:space="preserve">Evidence-based practice also utilises different models of the decision-making process, such as the rational model. </w:t>
      </w:r>
      <w:r w:rsidR="00E34C3B">
        <w:t xml:space="preserve">The </w:t>
      </w:r>
      <w:r w:rsidR="00DD62F2">
        <w:t>r</w:t>
      </w:r>
      <w:r w:rsidR="00E34C3B">
        <w:t xml:space="preserve">ational </w:t>
      </w:r>
      <w:r w:rsidR="00DD62F2">
        <w:t>m</w:t>
      </w:r>
      <w:r w:rsidR="00E34C3B">
        <w:t>odel is a method of applying logical steps to work towards a solution. The model involves comparing multiple options or alternatives by using non-bias research, facts, and other data to help choose</w:t>
      </w:r>
      <w:r w:rsidR="006B7FE7">
        <w:t xml:space="preserve"> (Woerner, 2023).</w:t>
      </w:r>
    </w:p>
    <w:p w14:paraId="16B529E2" w14:textId="1206CF0B" w:rsidR="0041729C" w:rsidRPr="0041729C" w:rsidRDefault="0041729C" w:rsidP="0041729C">
      <w:r w:rsidRPr="0041729C">
        <w:t xml:space="preserve">Evidence-based approaches are </w:t>
      </w:r>
      <w:r w:rsidR="00653F25">
        <w:t>critical</w:t>
      </w:r>
      <w:r w:rsidRPr="0041729C">
        <w:t xml:space="preserve"> for supporting decision making because they </w:t>
      </w:r>
      <w:r w:rsidR="00653F25">
        <w:t>decrease the amount of</w:t>
      </w:r>
      <w:r w:rsidRPr="0041729C">
        <w:t xml:space="preserve"> errors caused by judgements</w:t>
      </w:r>
      <w:r w:rsidR="0015128A">
        <w:t xml:space="preserve"> and remove emotion-based decision making </w:t>
      </w:r>
      <w:r w:rsidR="00653F25">
        <w:t>from any process</w:t>
      </w:r>
      <w:r w:rsidRPr="0041729C">
        <w:t xml:space="preserve">. Biased and unreliable management decisions are common </w:t>
      </w:r>
      <w:r w:rsidR="009B5A5E">
        <w:t>when there is a lack</w:t>
      </w:r>
      <w:r w:rsidRPr="0041729C">
        <w:t xml:space="preserve"> of evidence. Managers are </w:t>
      </w:r>
      <w:r w:rsidR="009B5A5E">
        <w:t xml:space="preserve">more </w:t>
      </w:r>
      <w:r w:rsidR="001C4B43">
        <w:t>vulnerable to b</w:t>
      </w:r>
      <w:r w:rsidRPr="0041729C">
        <w:t xml:space="preserve">ias and </w:t>
      </w:r>
      <w:r w:rsidR="001C4B43">
        <w:t>mistakes</w:t>
      </w:r>
      <w:r w:rsidRPr="0041729C">
        <w:t xml:space="preserve"> in their decision making when they </w:t>
      </w:r>
      <w:r w:rsidR="001C4B43">
        <w:t>ground their</w:t>
      </w:r>
      <w:r w:rsidRPr="0041729C">
        <w:t xml:space="preserve"> decisions on </w:t>
      </w:r>
      <w:r w:rsidR="001C4B43">
        <w:t>historic</w:t>
      </w:r>
      <w:r w:rsidRPr="0041729C">
        <w:t xml:space="preserve"> experiences or management decisions</w:t>
      </w:r>
      <w:r w:rsidR="001C4B43">
        <w:t xml:space="preserve"> that have been or are currently popular</w:t>
      </w:r>
      <w:r w:rsidRPr="0041729C">
        <w:t xml:space="preserve">. In an article published at the </w:t>
      </w:r>
      <w:r w:rsidR="00AB0BAD" w:rsidRPr="0041729C">
        <w:t>Centre</w:t>
      </w:r>
      <w:r w:rsidRPr="0041729C">
        <w:t xml:space="preserve"> for Evidence-Based Management (CEBM</w:t>
      </w:r>
      <w:r w:rsidR="00284ADC">
        <w:t>a</w:t>
      </w:r>
      <w:r w:rsidRPr="0041729C">
        <w:t xml:space="preserve">), </w:t>
      </w:r>
      <w:r w:rsidR="001C4B43">
        <w:t xml:space="preserve">it states that when making decisions, </w:t>
      </w:r>
      <w:r w:rsidRPr="0041729C">
        <w:t xml:space="preserve">all individuals </w:t>
      </w:r>
      <w:r w:rsidR="001C4B43">
        <w:t>at every</w:t>
      </w:r>
      <w:r w:rsidRPr="0041729C">
        <w:t xml:space="preserve"> employment level need</w:t>
      </w:r>
      <w:r w:rsidR="001C4B43">
        <w:t>s</w:t>
      </w:r>
      <w:r w:rsidRPr="0041729C">
        <w:t xml:space="preserve"> to use the </w:t>
      </w:r>
      <w:r w:rsidR="001C4B43">
        <w:t>strongest supporting evidence that is available to them</w:t>
      </w:r>
      <w:r w:rsidRPr="0041729C">
        <w:t xml:space="preserve">. </w:t>
      </w:r>
    </w:p>
    <w:p w14:paraId="3F1492E7" w14:textId="25DA0529" w:rsidR="0041729C" w:rsidRDefault="0041729C" w:rsidP="0041729C">
      <w:r w:rsidRPr="0041729C">
        <w:t xml:space="preserve">An evidence-based </w:t>
      </w:r>
      <w:r w:rsidR="00653F25">
        <w:t>model</w:t>
      </w:r>
      <w:r w:rsidRPr="0041729C">
        <w:t xml:space="preserve"> can also be used to support </w:t>
      </w:r>
      <w:r w:rsidR="00CF06D6">
        <w:t>good</w:t>
      </w:r>
      <w:r w:rsidRPr="0041729C">
        <w:t xml:space="preserve"> decision making at an organisational level </w:t>
      </w:r>
      <w:r w:rsidR="00653F25">
        <w:t xml:space="preserve">within the company </w:t>
      </w:r>
      <w:r w:rsidRPr="0041729C">
        <w:t>by increasing the levels</w:t>
      </w:r>
      <w:r w:rsidR="00653F25">
        <w:t xml:space="preserve"> of accountability</w:t>
      </w:r>
      <w:r w:rsidRPr="0041729C">
        <w:t>. Most of the decision</w:t>
      </w:r>
      <w:r w:rsidR="00DA7E06">
        <w:t>s</w:t>
      </w:r>
      <w:r w:rsidRPr="0041729C">
        <w:t xml:space="preserve"> made by managers </w:t>
      </w:r>
      <w:r w:rsidR="002D68C7">
        <w:t xml:space="preserve">will </w:t>
      </w:r>
      <w:r w:rsidRPr="0041729C">
        <w:t xml:space="preserve">have a positive or negative </w:t>
      </w:r>
      <w:r w:rsidR="002D68C7">
        <w:t xml:space="preserve">effect </w:t>
      </w:r>
      <w:r w:rsidRPr="0041729C">
        <w:t xml:space="preserve">on the </w:t>
      </w:r>
      <w:r w:rsidR="00606B8A">
        <w:t>company</w:t>
      </w:r>
      <w:r w:rsidR="00DA7E06">
        <w:t>’s</w:t>
      </w:r>
      <w:r w:rsidR="00606B8A">
        <w:t xml:space="preserve"> </w:t>
      </w:r>
      <w:r w:rsidRPr="0041729C">
        <w:t xml:space="preserve">performance. Assessing the reliability and </w:t>
      </w:r>
      <w:r w:rsidR="002D68C7">
        <w:t>credibility</w:t>
      </w:r>
      <w:r w:rsidRPr="0041729C">
        <w:t xml:space="preserve"> of </w:t>
      </w:r>
      <w:r w:rsidR="002D68C7">
        <w:t>data</w:t>
      </w:r>
      <w:r w:rsidRPr="0041729C">
        <w:t xml:space="preserve"> not only benefits </w:t>
      </w:r>
      <w:r w:rsidR="002D68C7">
        <w:t>employees</w:t>
      </w:r>
      <w:r w:rsidRPr="0041729C">
        <w:t xml:space="preserve"> but also the </w:t>
      </w:r>
      <w:r w:rsidR="002D68C7">
        <w:t>company</w:t>
      </w:r>
      <w:r w:rsidRPr="0041729C">
        <w:t xml:space="preserve">. </w:t>
      </w:r>
      <w:r w:rsidR="00DA7E06">
        <w:t xml:space="preserve">To make the optimal choice, managers must ensure they are using this approach as this </w:t>
      </w:r>
      <w:r w:rsidRPr="0041729C">
        <w:t xml:space="preserve">can support the decisions with </w:t>
      </w:r>
      <w:r w:rsidR="00AB36EC">
        <w:t xml:space="preserve">specific </w:t>
      </w:r>
      <w:r w:rsidRPr="0041729C">
        <w:t xml:space="preserve">organisational data, professional expertise or insights from </w:t>
      </w:r>
      <w:r w:rsidR="00D3692E">
        <w:t>external</w:t>
      </w:r>
      <w:r w:rsidRPr="0041729C">
        <w:t xml:space="preserve"> research </w:t>
      </w:r>
      <w:r w:rsidR="00D3692E">
        <w:t>if</w:t>
      </w:r>
      <w:r w:rsidRPr="0041729C">
        <w:t xml:space="preserve"> called to justify the decision.</w:t>
      </w:r>
      <w:r w:rsidR="002933F8">
        <w:t xml:space="preserve"> </w:t>
      </w:r>
      <w:r w:rsidR="00AA754F">
        <w:t xml:space="preserve">However, </w:t>
      </w:r>
      <w:r w:rsidR="007A2D2B">
        <w:t xml:space="preserve">EBP is not </w:t>
      </w:r>
      <w:r w:rsidR="00545B2A">
        <w:t xml:space="preserve">a perfect system and can have </w:t>
      </w:r>
      <w:r w:rsidR="001118EB">
        <w:t xml:space="preserve">its </w:t>
      </w:r>
      <w:r w:rsidR="00545B2A">
        <w:t>limitations</w:t>
      </w:r>
      <w:r w:rsidR="001118EB">
        <w:t xml:space="preserve">. </w:t>
      </w:r>
      <w:r w:rsidR="00E143FC">
        <w:t xml:space="preserve">Examples of these limitations </w:t>
      </w:r>
      <w:r w:rsidR="00EE26A1">
        <w:t>are</w:t>
      </w:r>
      <w:r w:rsidR="00953B7C">
        <w:t xml:space="preserve"> </w:t>
      </w:r>
      <w:r w:rsidR="001C4B43">
        <w:t xml:space="preserve">things such as </w:t>
      </w:r>
      <w:r w:rsidR="00953B7C">
        <w:t xml:space="preserve">lack of </w:t>
      </w:r>
      <w:r w:rsidR="00AD0485">
        <w:t xml:space="preserve">evidence, </w:t>
      </w:r>
      <w:r w:rsidR="001C4B43">
        <w:t xml:space="preserve">present </w:t>
      </w:r>
      <w:r w:rsidR="00AD0485" w:rsidRPr="00AD0485">
        <w:t>management environment changes more rapidly than i</w:t>
      </w:r>
      <w:r w:rsidR="001C4B43">
        <w:t>t has previously</w:t>
      </w:r>
      <w:r w:rsidR="003F1809">
        <w:t>,</w:t>
      </w:r>
      <w:r w:rsidR="003F1809" w:rsidRPr="003F1809">
        <w:t xml:space="preserve"> </w:t>
      </w:r>
      <w:r w:rsidR="001C4B43">
        <w:t>people professionals and managers</w:t>
      </w:r>
      <w:r w:rsidR="003F1809" w:rsidRPr="003F1809">
        <w:t xml:space="preserve"> need to develop new skills in seeking and appraising evidence</w:t>
      </w:r>
      <w:r w:rsidR="00C928B2">
        <w:t xml:space="preserve"> and s</w:t>
      </w:r>
      <w:r w:rsidR="00C928B2" w:rsidRPr="00C928B2">
        <w:t>ome managers see evidence-based practice as a tool to reduce staff expenses</w:t>
      </w:r>
      <w:r w:rsidR="00CA4945">
        <w:t xml:space="preserve"> (CE</w:t>
      </w:r>
      <w:r w:rsidR="003F266D">
        <w:t>BMa, 20</w:t>
      </w:r>
      <w:r w:rsidR="00981173">
        <w:t>24</w:t>
      </w:r>
      <w:r w:rsidR="003F266D">
        <w:t>).</w:t>
      </w:r>
    </w:p>
    <w:p w14:paraId="125EC5E0" w14:textId="476E7CF2" w:rsidR="00A60AD6" w:rsidRPr="000F2050" w:rsidRDefault="000F2050" w:rsidP="0041729C">
      <w:pPr>
        <w:rPr>
          <w:b/>
          <w:bCs/>
          <w:u w:val="single"/>
        </w:rPr>
      </w:pPr>
      <w:r w:rsidRPr="000F2050">
        <w:rPr>
          <w:b/>
          <w:bCs/>
          <w:u w:val="single"/>
        </w:rPr>
        <w:t>Analysis tools and methods (AC1.2)</w:t>
      </w:r>
    </w:p>
    <w:p w14:paraId="769A8B85" w14:textId="225024B5" w:rsidR="007C4E66" w:rsidRDefault="00EF3312">
      <w:r w:rsidRPr="000D4099">
        <w:t>All organisations are affected by internal or external factors. These factors are part of the general organisational environment, and they should be analysed to establish their impacts on the business.</w:t>
      </w:r>
      <w:r>
        <w:t xml:space="preserve"> </w:t>
      </w:r>
      <w:r w:rsidR="00DA7FDC" w:rsidRPr="00DA7FDC">
        <w:t>A PESTLE analysis studies the key external factors (Political, Economic, Sociological, Technological, Legal and Environmental) that influence an organisation</w:t>
      </w:r>
      <w:r w:rsidR="00DA7FDC">
        <w:t xml:space="preserve"> (</w:t>
      </w:r>
      <w:r w:rsidR="001B78C0">
        <w:t>Battista</w:t>
      </w:r>
      <w:r w:rsidR="00DA7FDC">
        <w:t>, 2024)</w:t>
      </w:r>
      <w:r w:rsidR="00A306B2">
        <w:t>.</w:t>
      </w:r>
      <w:r w:rsidR="001D5045">
        <w:t xml:space="preserve"> </w:t>
      </w:r>
      <w:r w:rsidR="000834E9">
        <w:t xml:space="preserve">PESTLE is </w:t>
      </w:r>
      <w:r w:rsidR="002C38FB">
        <w:t>a tool that can be used for strategic decision making by senior management or people professionals.</w:t>
      </w:r>
    </w:p>
    <w:p w14:paraId="3F39B54C" w14:textId="6BC720EF" w:rsidR="00E04226" w:rsidRDefault="00686B1D">
      <w:r>
        <w:lastRenderedPageBreak/>
        <w:t>Battista</w:t>
      </w:r>
      <w:r w:rsidR="00EA303D">
        <w:t xml:space="preserve"> states that the PESTLE analysis is </w:t>
      </w:r>
      <w:r w:rsidR="00595A66">
        <w:t>able to be used alongside other analysis tools such as SWOT</w:t>
      </w:r>
      <w:r w:rsidR="00E04226">
        <w:t xml:space="preserve"> </w:t>
      </w:r>
      <w:r w:rsidR="009526B0">
        <w:t xml:space="preserve">(strength, weakness, opportunities and threats) </w:t>
      </w:r>
      <w:r w:rsidR="00E04226">
        <w:t xml:space="preserve">as </w:t>
      </w:r>
      <w:r w:rsidR="00125A72">
        <w:t>this</w:t>
      </w:r>
      <w:r w:rsidR="00E04226">
        <w:t xml:space="preserve"> incorporates internal factors into the analysis</w:t>
      </w:r>
      <w:r w:rsidR="00125A72">
        <w:t xml:space="preserve"> as well as external factors.</w:t>
      </w:r>
      <w:r w:rsidR="00E10965">
        <w:t xml:space="preserve"> This would allow for a full analysis to be conducted.</w:t>
      </w:r>
    </w:p>
    <w:p w14:paraId="4418DD1B" w14:textId="238D4939" w:rsidR="002833AB" w:rsidRDefault="00013F5B">
      <w:r>
        <w:t xml:space="preserve">With </w:t>
      </w:r>
      <w:r w:rsidR="00B67691">
        <w:t>even more</w:t>
      </w:r>
      <w:r>
        <w:t xml:space="preserve"> external factors </w:t>
      </w:r>
      <w:r w:rsidR="00B67691">
        <w:t>impacting organisations than ever before, a PESTLE analysis</w:t>
      </w:r>
      <w:r w:rsidR="003868C7">
        <w:t xml:space="preserve"> </w:t>
      </w:r>
      <w:r w:rsidR="009C6966">
        <w:t xml:space="preserve">can </w:t>
      </w:r>
      <w:r w:rsidR="003868C7">
        <w:t xml:space="preserve">allow the Company to look ahead and </w:t>
      </w:r>
      <w:r w:rsidR="00F2652D">
        <w:t xml:space="preserve">put strategies in place to address any </w:t>
      </w:r>
      <w:r w:rsidR="009C6966">
        <w:t>anticipated obsticles</w:t>
      </w:r>
      <w:r w:rsidR="00EC7C38">
        <w:t>.</w:t>
      </w:r>
      <w:r w:rsidR="00DE24F2">
        <w:t xml:space="preserve"> </w:t>
      </w:r>
      <w:r w:rsidR="000C7941">
        <w:t xml:space="preserve">When conducting </w:t>
      </w:r>
      <w:r w:rsidR="004C10DA">
        <w:t xml:space="preserve">a PESTLE analysis, it is recommended that you </w:t>
      </w:r>
      <w:r w:rsidR="004C10DA" w:rsidRPr="004C10DA">
        <w:t>break down each factor and look at both the positive aspects you can leverage (the opportunities) and the pitfalls to avoid (the threats) within the political, economic, social, technological, legal, and environmental spheres</w:t>
      </w:r>
      <w:r w:rsidR="00A43133">
        <w:t xml:space="preserve"> (OnStrategy</w:t>
      </w:r>
      <w:r w:rsidR="00153EB3">
        <w:t>)</w:t>
      </w:r>
      <w:r w:rsidR="002833AB">
        <w:t>.</w:t>
      </w:r>
      <w:r w:rsidR="00274149">
        <w:t xml:space="preserve"> </w:t>
      </w:r>
      <w:r w:rsidR="005F620D">
        <w:t xml:space="preserve">With this analysis, it will allow the Company to plan strategies for a number of areas within the business, such as: </w:t>
      </w:r>
      <w:r w:rsidR="005176D7">
        <w:t xml:space="preserve">strategic business planning, </w:t>
      </w:r>
      <w:r w:rsidR="00F03FEF">
        <w:t>personnel</w:t>
      </w:r>
      <w:r w:rsidR="00853242">
        <w:t xml:space="preserve"> planning, product development, </w:t>
      </w:r>
      <w:r w:rsidR="00753CA9">
        <w:t>organisation changes and people strategies.</w:t>
      </w:r>
    </w:p>
    <w:p w14:paraId="420AC938" w14:textId="7441758E" w:rsidR="00753CA9" w:rsidRDefault="003A4A89">
      <w:r>
        <w:t xml:space="preserve">A disadvantage of this </w:t>
      </w:r>
      <w:r w:rsidR="000716B9">
        <w:t xml:space="preserve">technique is that, along with the SWOT analysis, it needs to be conducted regularly to be effective. </w:t>
      </w:r>
      <w:r w:rsidR="004E1D5A">
        <w:t>It is recommended to update the analysis at a minimum of 3 years but to also check trends annually (OnS</w:t>
      </w:r>
      <w:r w:rsidR="00AC5B0F">
        <w:t>t</w:t>
      </w:r>
      <w:r w:rsidR="004E1D5A">
        <w:t>rategy)</w:t>
      </w:r>
      <w:r w:rsidR="003F56B7">
        <w:t>.</w:t>
      </w:r>
    </w:p>
    <w:p w14:paraId="741F716B" w14:textId="2CFC1A06" w:rsidR="00832D00" w:rsidRDefault="003F56B7" w:rsidP="00832D00">
      <w:r>
        <w:t>A method an organisation might use to anal</w:t>
      </w:r>
      <w:r w:rsidR="00687909">
        <w:t>yse data and recognise issues</w:t>
      </w:r>
      <w:r w:rsidR="00EA0A9D">
        <w:t xml:space="preserve"> within the business</w:t>
      </w:r>
      <w:r w:rsidR="00687909">
        <w:t xml:space="preserve"> is </w:t>
      </w:r>
      <w:r w:rsidR="000804E6">
        <w:t xml:space="preserve">with interviews. Whereas a survey might be cheaper and faster to complete, </w:t>
      </w:r>
      <w:r w:rsidR="005A3BE4">
        <w:t xml:space="preserve">and can be used to capture </w:t>
      </w:r>
      <w:r w:rsidR="00BC0A63">
        <w:t xml:space="preserve">broad perspectives, </w:t>
      </w:r>
      <w:r w:rsidR="000804E6">
        <w:t>interview</w:t>
      </w:r>
      <w:r w:rsidR="00BC0A63">
        <w:t>s</w:t>
      </w:r>
      <w:r w:rsidR="000804E6">
        <w:t xml:space="preserve"> allow</w:t>
      </w:r>
      <w:r w:rsidR="00BC0A63">
        <w:t xml:space="preserve"> </w:t>
      </w:r>
      <w:r w:rsidR="00FD6A74">
        <w:t xml:space="preserve">for the interviewer to prompt </w:t>
      </w:r>
      <w:r w:rsidR="009F22B1">
        <w:t xml:space="preserve">and dig </w:t>
      </w:r>
      <w:r w:rsidR="00FD6A74">
        <w:t>for more information where required</w:t>
      </w:r>
      <w:r w:rsidR="002D5A15">
        <w:t xml:space="preserve"> on specific </w:t>
      </w:r>
      <w:r w:rsidR="004E4A56">
        <w:t xml:space="preserve">details, opinions and views. </w:t>
      </w:r>
      <w:r w:rsidR="00C213CE">
        <w:t>According to Taylor &amp; Woodham</w:t>
      </w:r>
      <w:r w:rsidR="00881BD2">
        <w:t xml:space="preserve"> (2022, p. 128),</w:t>
      </w:r>
      <w:r w:rsidR="004E4A56">
        <w:t xml:space="preserve"> </w:t>
      </w:r>
      <w:r w:rsidR="008071CB">
        <w:t>Horn (2012) and Bryman et al (2018)</w:t>
      </w:r>
      <w:r w:rsidR="00DA7E06">
        <w:t xml:space="preserve"> both</w:t>
      </w:r>
      <w:r w:rsidR="008071CB">
        <w:t xml:space="preserve"> </w:t>
      </w:r>
      <w:r w:rsidR="00DA7E06">
        <w:t xml:space="preserve">make reference to </w:t>
      </w:r>
      <w:r w:rsidR="008071CB">
        <w:t xml:space="preserve">interviews </w:t>
      </w:r>
      <w:r w:rsidR="00DA7E06">
        <w:t>being</w:t>
      </w:r>
      <w:r w:rsidR="008A36CF">
        <w:t xml:space="preserve"> either structured or un-structured – in other words, they can </w:t>
      </w:r>
      <w:r w:rsidR="0000243F">
        <w:t xml:space="preserve">follow </w:t>
      </w:r>
      <w:r w:rsidR="00DA7E06">
        <w:t xml:space="preserve">a set </w:t>
      </w:r>
      <w:r w:rsidR="0000243F">
        <w:t xml:space="preserve">question </w:t>
      </w:r>
      <w:r w:rsidR="00DA7E06">
        <w:t>list</w:t>
      </w:r>
      <w:r w:rsidR="0000243F">
        <w:t xml:space="preserve"> or they can </w:t>
      </w:r>
      <w:r w:rsidR="00DA7E06">
        <w:t>flow in a way that the interviewer chooses the course of the questions based on the previous answer</w:t>
      </w:r>
      <w:r w:rsidR="0000243F">
        <w:t xml:space="preserve">. It is important </w:t>
      </w:r>
      <w:r w:rsidR="00A04C8F">
        <w:t>to recognise that different topics and question sets lend themselves to either structured or un-structured formats</w:t>
      </w:r>
      <w:r w:rsidR="00881BD2">
        <w:t>.</w:t>
      </w:r>
    </w:p>
    <w:p w14:paraId="1B7EB49A" w14:textId="39768101" w:rsidR="00342628" w:rsidRDefault="00342628" w:rsidP="00832D00">
      <w:r>
        <w:t>A disadvantage of the interview</w:t>
      </w:r>
      <w:r w:rsidR="001A6822">
        <w:t xml:space="preserve"> technique is that the data time-consuming to analyse and the interviews themselves </w:t>
      </w:r>
      <w:r w:rsidR="00B1560E">
        <w:t xml:space="preserve">can take a significant amount of time. </w:t>
      </w:r>
      <w:r w:rsidR="00837AF1">
        <w:t xml:space="preserve">Based on this, the organisation would need to decide whether this method is suitable and if the time taken </w:t>
      </w:r>
      <w:r w:rsidR="00A5002E">
        <w:t>is offset by the potential benefits.</w:t>
      </w:r>
    </w:p>
    <w:p w14:paraId="3885D502" w14:textId="5A80C9DB" w:rsidR="00A5002E" w:rsidRPr="00A5002E" w:rsidRDefault="00A5002E" w:rsidP="00832D00">
      <w:pPr>
        <w:rPr>
          <w:b/>
          <w:bCs/>
          <w:u w:val="single"/>
        </w:rPr>
      </w:pPr>
      <w:r w:rsidRPr="00A5002E">
        <w:rPr>
          <w:b/>
          <w:bCs/>
          <w:u w:val="single"/>
        </w:rPr>
        <w:t>Critical thinking (AC1.3)</w:t>
      </w:r>
    </w:p>
    <w:p w14:paraId="6E4044E2" w14:textId="296655AC" w:rsidR="00E36B77" w:rsidRDefault="009F4687" w:rsidP="00832D00">
      <w:r w:rsidRPr="009F4687">
        <w:t>Critical thinking is the ability to think well, to think clearly, to take into account a number of diverse considerations and to reach conclusions which engage and take other people with you</w:t>
      </w:r>
      <w:r w:rsidR="00C10751">
        <w:t xml:space="preserve"> </w:t>
      </w:r>
      <w:r w:rsidR="001634F8">
        <w:t>(Howlett &amp; Coburn, 2019)</w:t>
      </w:r>
      <w:r w:rsidR="00941142">
        <w:t xml:space="preserve">. </w:t>
      </w:r>
      <w:r w:rsidR="00BA10B8">
        <w:t xml:space="preserve">Howlett states that critical thinking is linked to </w:t>
      </w:r>
      <w:r w:rsidR="00A27491">
        <w:t>evidence-based</w:t>
      </w:r>
      <w:r w:rsidR="00BA10B8">
        <w:t xml:space="preserve"> practice in that </w:t>
      </w:r>
      <w:r w:rsidR="00351F6C">
        <w:t>both are about asking good questions.</w:t>
      </w:r>
      <w:r w:rsidR="00BB0229">
        <w:t xml:space="preserve"> </w:t>
      </w:r>
      <w:r w:rsidR="008F0624">
        <w:t xml:space="preserve">For people professionals, critical thinking </w:t>
      </w:r>
      <w:r w:rsidR="005072CF">
        <w:t xml:space="preserve">has three main parts which include </w:t>
      </w:r>
      <w:r w:rsidR="00162749">
        <w:t>critiquing ideas</w:t>
      </w:r>
      <w:r w:rsidR="00020B04">
        <w:t xml:space="preserve"> and arguments of others, </w:t>
      </w:r>
      <w:r w:rsidR="00E4684F">
        <w:t xml:space="preserve">building </w:t>
      </w:r>
      <w:r w:rsidR="00DC34D8">
        <w:t>arguments</w:t>
      </w:r>
      <w:r w:rsidR="00162749">
        <w:t xml:space="preserve"> </w:t>
      </w:r>
      <w:r w:rsidR="00DC34D8">
        <w:t xml:space="preserve">to present and </w:t>
      </w:r>
      <w:r w:rsidR="005072CF">
        <w:t xml:space="preserve">being able to </w:t>
      </w:r>
      <w:r w:rsidR="00E4684F">
        <w:t>recognise</w:t>
      </w:r>
      <w:r w:rsidR="005072CF">
        <w:t xml:space="preserve"> when others are using critical thinking</w:t>
      </w:r>
      <w:r w:rsidR="00FE4845">
        <w:t xml:space="preserve"> techniques which could the</w:t>
      </w:r>
      <w:r w:rsidR="003908CE">
        <w:t>n</w:t>
      </w:r>
      <w:r w:rsidR="00FE4845">
        <w:t xml:space="preserve"> </w:t>
      </w:r>
      <w:r w:rsidR="00A27491">
        <w:t>affect</w:t>
      </w:r>
      <w:r w:rsidR="00FE4845">
        <w:t xml:space="preserve"> </w:t>
      </w:r>
      <w:r w:rsidR="003908CE">
        <w:t>how that people professional is making their case.</w:t>
      </w:r>
      <w:r w:rsidR="00A27491">
        <w:t xml:space="preserve"> </w:t>
      </w:r>
    </w:p>
    <w:p w14:paraId="5EBA3227" w14:textId="1A6746DB" w:rsidR="00A5002E" w:rsidRDefault="00A27491" w:rsidP="00832D00">
      <w:r>
        <w:t xml:space="preserve">Being able to identify </w:t>
      </w:r>
      <w:r w:rsidR="00E36B77">
        <w:t>critical thinking in others</w:t>
      </w:r>
      <w:r>
        <w:t xml:space="preserve"> in the first instance is a quick win but</w:t>
      </w:r>
      <w:r w:rsidR="00835CC9">
        <w:t xml:space="preserve"> </w:t>
      </w:r>
      <w:r w:rsidR="00CB5369">
        <w:t xml:space="preserve">having </w:t>
      </w:r>
      <w:r w:rsidR="00BD1CE7">
        <w:t xml:space="preserve">done all </w:t>
      </w:r>
      <w:r w:rsidR="00E36B77">
        <w:t>necessary</w:t>
      </w:r>
      <w:r w:rsidR="00BD1CE7">
        <w:t xml:space="preserve"> research ahead </w:t>
      </w:r>
      <w:r w:rsidR="00E428AF">
        <w:t xml:space="preserve">of </w:t>
      </w:r>
      <w:r w:rsidR="00E36B77">
        <w:t>a</w:t>
      </w:r>
      <w:r w:rsidR="00E428AF">
        <w:t xml:space="preserve"> presentation so that you are </w:t>
      </w:r>
      <w:r w:rsidR="002E22FC">
        <w:t xml:space="preserve">equipped </w:t>
      </w:r>
      <w:r w:rsidR="00E428AF">
        <w:t xml:space="preserve">to mitigate any </w:t>
      </w:r>
      <w:r w:rsidR="00EA1775">
        <w:t xml:space="preserve">debates, including </w:t>
      </w:r>
      <w:r w:rsidR="00E428AF">
        <w:t>references</w:t>
      </w:r>
      <w:r w:rsidR="00384520">
        <w:t xml:space="preserve"> to past failures</w:t>
      </w:r>
      <w:r w:rsidR="00EA1775">
        <w:t xml:space="preserve"> and </w:t>
      </w:r>
      <w:r w:rsidR="00962890">
        <w:t>whe</w:t>
      </w:r>
      <w:r w:rsidR="00767E74">
        <w:t>re</w:t>
      </w:r>
      <w:r w:rsidR="00962890">
        <w:t xml:space="preserve"> there are knowledge gaps within the group</w:t>
      </w:r>
      <w:r w:rsidR="00767E74">
        <w:t>, is best practice</w:t>
      </w:r>
      <w:r w:rsidR="00384520">
        <w:t>.</w:t>
      </w:r>
    </w:p>
    <w:p w14:paraId="4EB4AB78" w14:textId="4110D8DB" w:rsidR="00895D11" w:rsidRDefault="00F35D1A" w:rsidP="00895D11">
      <w:r>
        <w:t>Self-awareness is essential to good critical thinking. Without this, it is harder to stand back and evaluate objectively whether we have been influenced disproportionately by factors we might not even have noticed consciously</w:t>
      </w:r>
      <w:r w:rsidR="006176DC">
        <w:t xml:space="preserve"> (Cottrell, </w:t>
      </w:r>
      <w:r w:rsidR="00DB5B95">
        <w:t>2024)</w:t>
      </w:r>
      <w:r w:rsidR="00810365">
        <w:t xml:space="preserve">. </w:t>
      </w:r>
      <w:r w:rsidR="00895D11" w:rsidRPr="000D4099">
        <w:t xml:space="preserve">In </w:t>
      </w:r>
      <w:r w:rsidR="00E4684F">
        <w:t>human resource management</w:t>
      </w:r>
      <w:r w:rsidR="00895D11" w:rsidRPr="000D4099">
        <w:t xml:space="preserve">, </w:t>
      </w:r>
      <w:r w:rsidR="00E4684F">
        <w:t>there are many</w:t>
      </w:r>
      <w:r w:rsidR="00895D11" w:rsidRPr="000D4099">
        <w:t xml:space="preserve"> principles of critical thinking </w:t>
      </w:r>
      <w:r w:rsidR="00E4684F">
        <w:t xml:space="preserve">that </w:t>
      </w:r>
      <w:r w:rsidR="00895D11" w:rsidRPr="000D4099">
        <w:t xml:space="preserve">can be applied to different </w:t>
      </w:r>
      <w:r w:rsidR="00E4684F">
        <w:t xml:space="preserve">processes within the </w:t>
      </w:r>
      <w:r w:rsidR="00E4684F">
        <w:lastRenderedPageBreak/>
        <w:t>workplace</w:t>
      </w:r>
      <w:r w:rsidR="00895D11" w:rsidRPr="000D4099">
        <w:t xml:space="preserve">. When </w:t>
      </w:r>
      <w:r w:rsidR="00D06D6E">
        <w:t>using</w:t>
      </w:r>
      <w:r w:rsidR="00895D11" w:rsidRPr="000D4099">
        <w:t xml:space="preserve"> critical thinking </w:t>
      </w:r>
      <w:r w:rsidR="00D06D6E">
        <w:t>in</w:t>
      </w:r>
      <w:r w:rsidR="00895D11" w:rsidRPr="000D4099">
        <w:t xml:space="preserve"> </w:t>
      </w:r>
      <w:r w:rsidR="00E4684F">
        <w:t>a d</w:t>
      </w:r>
      <w:r w:rsidR="00895D11" w:rsidRPr="000D4099">
        <w:t xml:space="preserve">ecision-making process, </w:t>
      </w:r>
      <w:r w:rsidR="00E4684F">
        <w:t>HR</w:t>
      </w:r>
      <w:r w:rsidR="00895D11">
        <w:t xml:space="preserve"> professionals</w:t>
      </w:r>
      <w:r w:rsidR="00895D11" w:rsidRPr="000D4099">
        <w:t xml:space="preserve"> must </w:t>
      </w:r>
      <w:r w:rsidR="00D06D6E">
        <w:t>make certain</w:t>
      </w:r>
      <w:r w:rsidR="00895D11" w:rsidRPr="000D4099">
        <w:t xml:space="preserve"> that they understand </w:t>
      </w:r>
      <w:r w:rsidR="00D06D6E">
        <w:t>any</w:t>
      </w:r>
      <w:r w:rsidR="00895D11" w:rsidRPr="000D4099">
        <w:t xml:space="preserve"> issue</w:t>
      </w:r>
      <w:r w:rsidR="00D06D6E">
        <w:t>s</w:t>
      </w:r>
      <w:r w:rsidR="00895D11" w:rsidRPr="000D4099">
        <w:t xml:space="preserve"> and </w:t>
      </w:r>
      <w:r w:rsidR="00E4684F">
        <w:t xml:space="preserve">are able to </w:t>
      </w:r>
      <w:r w:rsidR="00895D11" w:rsidRPr="000D4099">
        <w:t>d</w:t>
      </w:r>
      <w:r w:rsidR="00D06D6E">
        <w:t>iscern</w:t>
      </w:r>
      <w:r w:rsidR="00895D11" w:rsidRPr="000D4099">
        <w:t xml:space="preserve"> between facts and opinions. </w:t>
      </w:r>
    </w:p>
    <w:p w14:paraId="66D25F07" w14:textId="61F5113E" w:rsidR="00967237" w:rsidRPr="000D4099" w:rsidRDefault="00EC3E66" w:rsidP="00895D11">
      <w:pPr>
        <w:rPr>
          <w:b/>
          <w:bCs/>
          <w:u w:val="single"/>
        </w:rPr>
      </w:pPr>
      <w:r>
        <w:rPr>
          <w:b/>
          <w:bCs/>
          <w:u w:val="single"/>
        </w:rPr>
        <w:t>Decision-making</w:t>
      </w:r>
      <w:r w:rsidR="00967237" w:rsidRPr="00967237">
        <w:rPr>
          <w:b/>
          <w:bCs/>
          <w:u w:val="single"/>
        </w:rPr>
        <w:t xml:space="preserve"> (AC1.4)</w:t>
      </w:r>
    </w:p>
    <w:p w14:paraId="533F8804" w14:textId="7467FC03" w:rsidR="00384520" w:rsidRDefault="00EC3E66" w:rsidP="00832D00">
      <w:r w:rsidRPr="00EC3E66">
        <w:t>Decision making skills enable a manager to consider alternatives and use judgement to choose an appropriate and timely course of action</w:t>
      </w:r>
      <w:r w:rsidR="0050282C">
        <w:t xml:space="preserve"> (CMI, 2020). </w:t>
      </w:r>
      <w:r w:rsidR="00CB26AB">
        <w:t xml:space="preserve">Even though the term ‘decision-making’ and ‘problem-solving’ are </w:t>
      </w:r>
      <w:r w:rsidR="00AC2409">
        <w:t xml:space="preserve">considered exchangeable, there is, in fact, a </w:t>
      </w:r>
      <w:r w:rsidR="00502ABF">
        <w:t xml:space="preserve">difference. </w:t>
      </w:r>
      <w:r w:rsidR="007E137F">
        <w:t xml:space="preserve">Problem-solving is specific to, as the wording suggests, solving a problem, meaning that there needs to be an identified problem. </w:t>
      </w:r>
      <w:r w:rsidR="00D92604">
        <w:t>Whereas</w:t>
      </w:r>
      <w:r w:rsidR="007E137F">
        <w:t xml:space="preserve"> </w:t>
      </w:r>
      <w:r w:rsidR="00C85F03">
        <w:t>decision-making</w:t>
      </w:r>
      <w:r w:rsidR="00D92604">
        <w:t xml:space="preserve">, although can be used to assist with problem-solving, can help in other areas, also. </w:t>
      </w:r>
      <w:r w:rsidR="006631F8">
        <w:t>These can include examples of where the organisation wants to plan for the future or develop new areas of the business.</w:t>
      </w:r>
    </w:p>
    <w:p w14:paraId="1B7040FF" w14:textId="36649212" w:rsidR="006631F8" w:rsidRDefault="00542CBF" w:rsidP="00832D00">
      <w:r>
        <w:t xml:space="preserve">One decision-making process used by people professionals is the </w:t>
      </w:r>
      <w:r w:rsidR="00F11F35">
        <w:t xml:space="preserve">De Bono (six thinking hats). </w:t>
      </w:r>
      <w:r w:rsidR="00A60E11" w:rsidRPr="000D4099">
        <w:t>De Bono (six thinking hats) is a decision-making approach that Edward De Bono developed in 1985. It is a</w:t>
      </w:r>
      <w:r w:rsidR="001466BD">
        <w:t>n optimal</w:t>
      </w:r>
      <w:r w:rsidR="00A60E11" w:rsidRPr="000D4099">
        <w:t xml:space="preserve"> decision-making approach for </w:t>
      </w:r>
      <w:r w:rsidR="001466BD">
        <w:t>forums</w:t>
      </w:r>
      <w:r w:rsidR="00A60E11" w:rsidRPr="000D4099">
        <w:t xml:space="preserve"> and </w:t>
      </w:r>
      <w:r w:rsidR="001466BD">
        <w:t>singular</w:t>
      </w:r>
      <w:r w:rsidR="00A60E11" w:rsidRPr="000D4099">
        <w:t xml:space="preserve"> thinking because it </w:t>
      </w:r>
      <w:r w:rsidR="001466BD">
        <w:t>equates to having several processes working together in tandem</w:t>
      </w:r>
      <w:r w:rsidR="00A60E11" w:rsidRPr="000D4099">
        <w:t>. Each of the six hats is</w:t>
      </w:r>
      <w:r w:rsidR="001466BD">
        <w:t xml:space="preserve"> a different way of approaching and thinking about a problem or issue</w:t>
      </w:r>
      <w:r w:rsidR="00A60E11" w:rsidRPr="000D4099">
        <w:t xml:space="preserve">. </w:t>
      </w:r>
      <w:r w:rsidR="000C28A3">
        <w:t>W</w:t>
      </w:r>
      <w:r w:rsidR="00A60E11" w:rsidRPr="000D4099">
        <w:t>earing different thinking hats</w:t>
      </w:r>
      <w:r w:rsidR="000C28A3">
        <w:t>, mentally,</w:t>
      </w:r>
      <w:r w:rsidR="00A60E11" w:rsidRPr="000D4099">
        <w:t xml:space="preserve"> </w:t>
      </w:r>
      <w:r w:rsidR="000C28A3">
        <w:t>gives</w:t>
      </w:r>
      <w:r w:rsidR="00A60E11" w:rsidRPr="000D4099">
        <w:t xml:space="preserve"> people </w:t>
      </w:r>
      <w:r w:rsidR="000C28A3">
        <w:t xml:space="preserve">the opportunity </w:t>
      </w:r>
      <w:r w:rsidR="001466BD">
        <w:t>to look</w:t>
      </w:r>
      <w:r w:rsidR="00A60E11" w:rsidRPr="000D4099">
        <w:t xml:space="preserve"> at problems </w:t>
      </w:r>
      <w:r w:rsidR="000C28A3">
        <w:t xml:space="preserve">in a </w:t>
      </w:r>
      <w:r w:rsidR="00A60E11" w:rsidRPr="000D4099">
        <w:t>different</w:t>
      </w:r>
      <w:r w:rsidR="000C28A3">
        <w:t xml:space="preserve"> way</w:t>
      </w:r>
      <w:r w:rsidR="00A60E11" w:rsidRPr="000D4099">
        <w:t xml:space="preserve"> and com</w:t>
      </w:r>
      <w:r w:rsidR="001466BD">
        <w:t>e</w:t>
      </w:r>
      <w:r w:rsidR="00A60E11" w:rsidRPr="000D4099">
        <w:t xml:space="preserve"> up with solutions</w:t>
      </w:r>
      <w:r w:rsidR="001466BD">
        <w:t xml:space="preserve"> </w:t>
      </w:r>
      <w:r w:rsidR="000C28A3">
        <w:t xml:space="preserve">they wouldn’t necessarily normally think of. </w:t>
      </w:r>
      <w:r w:rsidR="003B408B" w:rsidRPr="003B408B">
        <w:t>The White Hat calls for information known or needed</w:t>
      </w:r>
      <w:r w:rsidR="003B408B">
        <w:t xml:space="preserve">, </w:t>
      </w:r>
      <w:r w:rsidR="001466BD">
        <w:t xml:space="preserve">with </w:t>
      </w:r>
      <w:r w:rsidR="00D94365">
        <w:t>t</w:t>
      </w:r>
      <w:r w:rsidR="00D94365" w:rsidRPr="00D94365">
        <w:t xml:space="preserve">he Yellow Hat you explore the positives and </w:t>
      </w:r>
      <w:r w:rsidR="001466BD">
        <w:t>look</w:t>
      </w:r>
      <w:r w:rsidR="00D94365" w:rsidRPr="00D94365">
        <w:t xml:space="preserve"> for value and benefit</w:t>
      </w:r>
      <w:r w:rsidR="00D94365">
        <w:t xml:space="preserve">, </w:t>
      </w:r>
      <w:r w:rsidR="000975B6">
        <w:t>the black hat represents r</w:t>
      </w:r>
      <w:r w:rsidR="000975B6" w:rsidRPr="000975B6">
        <w:t>isks, difficulties</w:t>
      </w:r>
      <w:r w:rsidR="000975B6">
        <w:t xml:space="preserve"> and p</w:t>
      </w:r>
      <w:r w:rsidR="000975B6" w:rsidRPr="000975B6">
        <w:t>roblems</w:t>
      </w:r>
      <w:r w:rsidR="000975B6">
        <w:t xml:space="preserve">, </w:t>
      </w:r>
      <w:r w:rsidR="00891653">
        <w:t>t</w:t>
      </w:r>
      <w:r w:rsidR="00891653" w:rsidRPr="00891653">
        <w:t>he Red Hat signifies feelings, hunches and intuition</w:t>
      </w:r>
      <w:r w:rsidR="00891653">
        <w:t>, t</w:t>
      </w:r>
      <w:r w:rsidR="00891653" w:rsidRPr="00891653">
        <w:t>he Green Hat focuses on creativity; the possibilities, alternatives, and new ideas</w:t>
      </w:r>
      <w:r w:rsidR="00891653">
        <w:t>, and the</w:t>
      </w:r>
      <w:r w:rsidR="00A832A9" w:rsidRPr="00A832A9">
        <w:t xml:space="preserve"> Blue Hat is used to manage the thinking process</w:t>
      </w:r>
      <w:r w:rsidR="00A832A9">
        <w:t xml:space="preserve"> (</w:t>
      </w:r>
      <w:r w:rsidR="00370EC6">
        <w:t xml:space="preserve">debonogroup.com). </w:t>
      </w:r>
    </w:p>
    <w:p w14:paraId="55B4846C" w14:textId="7BE18413" w:rsidR="0099390E" w:rsidRDefault="0099390E" w:rsidP="0099390E">
      <w:r w:rsidRPr="00EA100D">
        <w:t xml:space="preserve">The </w:t>
      </w:r>
      <w:r w:rsidR="003D4876" w:rsidRPr="00EA100D">
        <w:t>s</w:t>
      </w:r>
      <w:r w:rsidRPr="00EA100D">
        <w:t xml:space="preserve">ix </w:t>
      </w:r>
      <w:r w:rsidR="003D4876" w:rsidRPr="00EA100D">
        <w:t>t</w:t>
      </w:r>
      <w:r w:rsidRPr="00EA100D">
        <w:t xml:space="preserve">hinking </w:t>
      </w:r>
      <w:r w:rsidR="003D4876" w:rsidRPr="00EA100D">
        <w:t>h</w:t>
      </w:r>
      <w:r w:rsidRPr="00EA100D">
        <w:t xml:space="preserve">ats technique is widely </w:t>
      </w:r>
      <w:r w:rsidR="00ED0D64" w:rsidRPr="00EA100D">
        <w:t>used</w:t>
      </w:r>
      <w:r w:rsidRPr="00EA100D">
        <w:t xml:space="preserve"> in organi</w:t>
      </w:r>
      <w:r w:rsidR="003D4876" w:rsidRPr="00EA100D">
        <w:t>s</w:t>
      </w:r>
      <w:r w:rsidRPr="00EA100D">
        <w:t>ations to</w:t>
      </w:r>
      <w:r w:rsidR="003D4876" w:rsidRPr="00EA100D">
        <w:t xml:space="preserve"> e</w:t>
      </w:r>
      <w:r w:rsidRPr="00EA100D">
        <w:t xml:space="preserve">nhance collaborative problem-solving by </w:t>
      </w:r>
      <w:r w:rsidR="002061FA">
        <w:t>allowing</w:t>
      </w:r>
      <w:r w:rsidRPr="00EA100D">
        <w:t xml:space="preserve"> effective communication, improve decision-making by considering multiple viewpoints, analy</w:t>
      </w:r>
      <w:r w:rsidR="003D4876" w:rsidRPr="00EA100D">
        <w:t>s</w:t>
      </w:r>
      <w:r w:rsidRPr="00EA100D">
        <w:t xml:space="preserve">ing risks, and avoiding biases, streamline meetings by structuring discussions and </w:t>
      </w:r>
      <w:r w:rsidR="002B7CD6" w:rsidRPr="00EA100D">
        <w:t>reducing</w:t>
      </w:r>
      <w:r w:rsidRPr="00EA100D">
        <w:t xml:space="preserve"> conflict, foster innovation by encouraging creative </w:t>
      </w:r>
      <w:r w:rsidR="001840D2" w:rsidRPr="00EA100D">
        <w:t>thinking</w:t>
      </w:r>
      <w:r w:rsidRPr="00EA100D">
        <w:t xml:space="preserve"> and idea generation.</w:t>
      </w:r>
      <w:r w:rsidR="001866FD" w:rsidRPr="00EA100D">
        <w:t xml:space="preserve"> This approach </w:t>
      </w:r>
      <w:r w:rsidR="00D955D1" w:rsidRPr="00EA100D">
        <w:t>allows for</w:t>
      </w:r>
      <w:r w:rsidR="001866FD" w:rsidRPr="00EA100D">
        <w:t xml:space="preserve"> parallel thinking, where all participants focus on the same aspect of the decision </w:t>
      </w:r>
      <w:r w:rsidR="001840D2" w:rsidRPr="00EA100D">
        <w:t>at the same time. This</w:t>
      </w:r>
      <w:r w:rsidR="001866FD" w:rsidRPr="00EA100D">
        <w:t xml:space="preserve"> </w:t>
      </w:r>
      <w:r w:rsidR="00D955D1" w:rsidRPr="00EA100D">
        <w:t>allow</w:t>
      </w:r>
      <w:r w:rsidR="00EA100D" w:rsidRPr="00EA100D">
        <w:t>s</w:t>
      </w:r>
      <w:r w:rsidR="001866FD" w:rsidRPr="00EA100D">
        <w:t xml:space="preserve"> collaboration </w:t>
      </w:r>
      <w:r w:rsidR="00D955D1" w:rsidRPr="00EA100D">
        <w:t>and a</w:t>
      </w:r>
      <w:r w:rsidR="001866FD" w:rsidRPr="00EA100D">
        <w:t xml:space="preserve"> balanced decision-making</w:t>
      </w:r>
      <w:r w:rsidR="00D955D1" w:rsidRPr="00EA100D">
        <w:t xml:space="preserve"> process</w:t>
      </w:r>
      <w:r w:rsidR="001866FD" w:rsidRPr="00EA100D">
        <w:t xml:space="preserve">. By considering one aspect at a time, teams can prevent confusion and </w:t>
      </w:r>
      <w:r w:rsidR="00EA100D" w:rsidRPr="00EA100D">
        <w:t>fully</w:t>
      </w:r>
      <w:r w:rsidR="001866FD" w:rsidRPr="00EA100D">
        <w:t xml:space="preserve"> explore each perspective.</w:t>
      </w:r>
      <w:r w:rsidR="001866FD" w:rsidRPr="001866FD">
        <w:t xml:space="preserve"> </w:t>
      </w:r>
    </w:p>
    <w:p w14:paraId="3C4E0714" w14:textId="127D8ED9" w:rsidR="00C723BD" w:rsidRDefault="00C723BD" w:rsidP="0099390E">
      <w:r>
        <w:t xml:space="preserve">Another </w:t>
      </w:r>
      <w:r w:rsidR="00D32F2F">
        <w:t xml:space="preserve">decision-making process used by HR professionals is </w:t>
      </w:r>
      <w:r w:rsidR="006B073B">
        <w:t>SWOT</w:t>
      </w:r>
      <w:r w:rsidR="00F21E4A">
        <w:t xml:space="preserve">. </w:t>
      </w:r>
      <w:r w:rsidR="00F21E4A" w:rsidRPr="00F21E4A">
        <w:t>SWOT is an acronym for Strengths, Weaknesses, Opportunities, Threats. Occasionally, it may also be found as a ‘WOTS up’ analysis or the TOWS analysis. The technique is credited to Albert Humphrey who led a research project at Stanford University in the 1960s and 1970s using data from leading companies involved in long range planning processes</w:t>
      </w:r>
      <w:r w:rsidR="00F21E4A">
        <w:t xml:space="preserve"> (CIPD, 2024)</w:t>
      </w:r>
      <w:r w:rsidR="00D37FEF">
        <w:t xml:space="preserve">. </w:t>
      </w:r>
    </w:p>
    <w:p w14:paraId="433B3C18" w14:textId="67C02DE6" w:rsidR="002B5FFE" w:rsidRDefault="001A5C5B" w:rsidP="0099390E">
      <w:r>
        <w:t>CIPD states that t</w:t>
      </w:r>
      <w:r w:rsidR="00267627">
        <w:t xml:space="preserve">he SWOT analysis method has </w:t>
      </w:r>
      <w:r w:rsidR="003C4DF8">
        <w:t xml:space="preserve">the benefit of being able to be used </w:t>
      </w:r>
      <w:r w:rsidR="001A5145">
        <w:t>in a quick</w:t>
      </w:r>
      <w:r w:rsidR="00A22A14">
        <w:t xml:space="preserve"> tool but also as a comprehensive management tool</w:t>
      </w:r>
      <w:r w:rsidR="00E92667">
        <w:t xml:space="preserve">. </w:t>
      </w:r>
      <w:r w:rsidR="009D76E1">
        <w:t>Another benefit of the SWOT analysis is that i</w:t>
      </w:r>
      <w:r w:rsidR="00E92667">
        <w:t xml:space="preserve">t also has the </w:t>
      </w:r>
      <w:r w:rsidR="009D76E1">
        <w:t>adaptability</w:t>
      </w:r>
      <w:r w:rsidR="00E92667">
        <w:t xml:space="preserve"> to allow one method (quick) to lead into another (comprehensive). This </w:t>
      </w:r>
      <w:r w:rsidR="002B5FFE">
        <w:t>is one reason why this analysis method is so successful.</w:t>
      </w:r>
      <w:r w:rsidR="00525F8E">
        <w:t xml:space="preserve"> SWOT can assist people professionals with things such as </w:t>
      </w:r>
      <w:r w:rsidR="00FB4FB2">
        <w:t xml:space="preserve">personal development planning, </w:t>
      </w:r>
      <w:r w:rsidR="009D76E1">
        <w:t>training</w:t>
      </w:r>
      <w:r w:rsidR="00FB4FB2">
        <w:t xml:space="preserve"> sessions</w:t>
      </w:r>
      <w:r w:rsidR="009D76E1">
        <w:t>, ideation</w:t>
      </w:r>
      <w:r w:rsidR="0032245F">
        <w:t xml:space="preserve"> and </w:t>
      </w:r>
      <w:r w:rsidR="009D76E1">
        <w:t xml:space="preserve">generating </w:t>
      </w:r>
      <w:r w:rsidR="0032245F">
        <w:t xml:space="preserve">solutions. </w:t>
      </w:r>
    </w:p>
    <w:p w14:paraId="57EDCA65" w14:textId="7CC143F9" w:rsidR="00103E6B" w:rsidRPr="00103E6B" w:rsidRDefault="00103E6B" w:rsidP="0099390E">
      <w:pPr>
        <w:rPr>
          <w:b/>
          <w:bCs/>
          <w:u w:val="single"/>
        </w:rPr>
      </w:pPr>
      <w:r w:rsidRPr="00103E6B">
        <w:rPr>
          <w:b/>
          <w:bCs/>
          <w:u w:val="single"/>
        </w:rPr>
        <w:t>Ethics (AC1.5)</w:t>
      </w:r>
    </w:p>
    <w:p w14:paraId="10ECADE4" w14:textId="3A68D45B" w:rsidR="00103E6B" w:rsidRDefault="00377F18" w:rsidP="0099390E">
      <w:r w:rsidRPr="00377F18">
        <w:lastRenderedPageBreak/>
        <w:t>Ethical practice is the application of ethical values to organisational behaviour</w:t>
      </w:r>
      <w:r>
        <w:t xml:space="preserve"> (</w:t>
      </w:r>
      <w:r w:rsidR="00DC0E6F">
        <w:t>Young</w:t>
      </w:r>
      <w:r>
        <w:t>, 2024)</w:t>
      </w:r>
      <w:r w:rsidR="00BA7611">
        <w:t xml:space="preserve">. </w:t>
      </w:r>
      <w:r w:rsidR="00DC0E6F">
        <w:t>Young</w:t>
      </w:r>
      <w:r w:rsidR="00B843CC">
        <w:t xml:space="preserve"> (2024) expands on this further</w:t>
      </w:r>
      <w:r w:rsidR="00527B66">
        <w:t xml:space="preserve"> by stating that i</w:t>
      </w:r>
      <w:r w:rsidR="00527B66" w:rsidRPr="00527B66">
        <w:t>t’s about the discretionary decisions that organisations and the people who work for them make, and transparency with all stakeholders about those decisions</w:t>
      </w:r>
      <w:r w:rsidR="00527B66">
        <w:t xml:space="preserve">. </w:t>
      </w:r>
    </w:p>
    <w:p w14:paraId="34197BD2" w14:textId="4706AD42" w:rsidR="001F46EF" w:rsidRDefault="001F46EF" w:rsidP="0099390E">
      <w:r>
        <w:t xml:space="preserve">Ethical practice is important to an organisation </w:t>
      </w:r>
      <w:r w:rsidR="009D76E1">
        <w:t>because</w:t>
      </w:r>
      <w:r>
        <w:t xml:space="preserve"> </w:t>
      </w:r>
      <w:r w:rsidR="001F118F">
        <w:t>its</w:t>
      </w:r>
      <w:r w:rsidR="009317D1">
        <w:t xml:space="preserve"> reputation </w:t>
      </w:r>
      <w:r w:rsidR="00946DCA">
        <w:t xml:space="preserve">is not just built on the products and services </w:t>
      </w:r>
      <w:r w:rsidR="001F118F">
        <w:t>it</w:t>
      </w:r>
      <w:r w:rsidR="00946DCA">
        <w:t xml:space="preserve"> can provide</w:t>
      </w:r>
      <w:r w:rsidR="00DB2F47">
        <w:t>,</w:t>
      </w:r>
      <w:r w:rsidR="00946DCA">
        <w:t xml:space="preserve"> but on </w:t>
      </w:r>
      <w:r w:rsidR="00DB2F47" w:rsidRPr="00DB2F47">
        <w:t>how it values its relationships with its staff and stakeholders, and how it establishe</w:t>
      </w:r>
      <w:r w:rsidR="001F118F">
        <w:t>s</w:t>
      </w:r>
      <w:r w:rsidR="00DB2F47" w:rsidRPr="00DB2F47">
        <w:t xml:space="preserve"> accountability towards them</w:t>
      </w:r>
      <w:r w:rsidR="001F118F">
        <w:t xml:space="preserve">. </w:t>
      </w:r>
      <w:r w:rsidR="00366517">
        <w:t xml:space="preserve">Ethical practice is asking the right questions, such as: </w:t>
      </w:r>
      <w:r w:rsidR="00842AE8">
        <w:t>a</w:t>
      </w:r>
      <w:r w:rsidR="00842AE8" w:rsidRPr="00842AE8">
        <w:t xml:space="preserve">re </w:t>
      </w:r>
      <w:r w:rsidR="00842AE8">
        <w:t>employees</w:t>
      </w:r>
      <w:r w:rsidR="00842AE8" w:rsidRPr="00842AE8">
        <w:t xml:space="preserve"> treated with dignity and respect? Are customers treated fairly?</w:t>
      </w:r>
    </w:p>
    <w:p w14:paraId="5BB01BAB" w14:textId="7B1FE919" w:rsidR="00996BAF" w:rsidRDefault="005D647E">
      <w:r>
        <w:t>Util</w:t>
      </w:r>
      <w:r w:rsidR="00D873F6">
        <w:t>itarianism is the belief that the highest principle of morality is to maximise ha</w:t>
      </w:r>
      <w:r w:rsidR="003726F0">
        <w:t>p</w:t>
      </w:r>
      <w:r w:rsidR="00D873F6">
        <w:t>piness</w:t>
      </w:r>
      <w:r w:rsidR="003726F0">
        <w:t>, the overall balance of pleasure against pain (Armstrong, 2023)</w:t>
      </w:r>
      <w:r w:rsidR="00C91AB0">
        <w:t xml:space="preserve">. </w:t>
      </w:r>
      <w:r w:rsidR="00A5102C">
        <w:t xml:space="preserve">This theory is </w:t>
      </w:r>
      <w:r w:rsidR="00B62EE5">
        <w:t xml:space="preserve">outcome-focused and is the belief that </w:t>
      </w:r>
      <w:r w:rsidR="003E4656" w:rsidRPr="003E4656">
        <w:t>actions are moral if they maximi</w:t>
      </w:r>
      <w:r w:rsidR="003E4656">
        <w:t>s</w:t>
      </w:r>
      <w:r w:rsidR="003E4656" w:rsidRPr="003E4656">
        <w:t>e the greatest good for the greatest number of people</w:t>
      </w:r>
      <w:r w:rsidR="003E4656">
        <w:t xml:space="preserve">. </w:t>
      </w:r>
      <w:r w:rsidR="0099494A">
        <w:t>Armstrong expands on this explanation b</w:t>
      </w:r>
      <w:r w:rsidR="00795368">
        <w:t>y</w:t>
      </w:r>
      <w:r w:rsidR="0099494A">
        <w:t xml:space="preserve"> </w:t>
      </w:r>
      <w:r w:rsidR="00795368">
        <w:t>stating</w:t>
      </w:r>
      <w:r w:rsidR="0099494A">
        <w:t xml:space="preserve"> this theory </w:t>
      </w:r>
      <w:r w:rsidR="00795368">
        <w:t xml:space="preserve">supports the </w:t>
      </w:r>
      <w:r w:rsidR="00357A63">
        <w:t>principle of ‘the ends justifies the means’.</w:t>
      </w:r>
      <w:r w:rsidR="00A613F9">
        <w:t xml:space="preserve"> This disadvantage of this </w:t>
      </w:r>
      <w:r w:rsidR="00D3185A">
        <w:t xml:space="preserve">is that it is hard to predict </w:t>
      </w:r>
      <w:r w:rsidR="00FC3112">
        <w:t xml:space="preserve">beforehand, what the outcome will be. </w:t>
      </w:r>
    </w:p>
    <w:p w14:paraId="2636F73E" w14:textId="3BB6CC2A" w:rsidR="005F11BB" w:rsidRDefault="005F11BB">
      <w:r>
        <w:t xml:space="preserve">Deontology is the </w:t>
      </w:r>
      <w:r w:rsidR="006968E5">
        <w:t>study of duty</w:t>
      </w:r>
      <w:r w:rsidR="009D0D1C">
        <w:t>. Deontolog</w:t>
      </w:r>
      <w:r w:rsidR="00A31D16">
        <w:t xml:space="preserve">y is that the belief that </w:t>
      </w:r>
      <w:r w:rsidR="00AC0D93">
        <w:t>duties override everything else (</w:t>
      </w:r>
      <w:r w:rsidR="00DC229E">
        <w:t>Mytutor</w:t>
      </w:r>
      <w:r w:rsidR="00C67374">
        <w:t>.com).</w:t>
      </w:r>
      <w:r w:rsidR="00242F70">
        <w:t xml:space="preserve"> Armstrong</w:t>
      </w:r>
      <w:r w:rsidR="008A0C5A">
        <w:t xml:space="preserve"> states that this is associated with Kant’s notion of the categoric imperative</w:t>
      </w:r>
      <w:r w:rsidR="002912E9">
        <w:t>, which contains two main propositions</w:t>
      </w:r>
      <w:r w:rsidR="00D314E2">
        <w:t xml:space="preserve">; </w:t>
      </w:r>
      <w:r w:rsidR="00402D9F">
        <w:t xml:space="preserve">you must do to others as you would be done by, meaning </w:t>
      </w:r>
      <w:r w:rsidR="00D314E2">
        <w:t xml:space="preserve">what is right for one person is right for everyone, and </w:t>
      </w:r>
      <w:r w:rsidR="00E1459C">
        <w:t xml:space="preserve">‘we must treat persons solely </w:t>
      </w:r>
      <w:r w:rsidR="00306095">
        <w:t>as ends and not in any way as means’.</w:t>
      </w:r>
    </w:p>
    <w:p w14:paraId="6A75AAC6" w14:textId="11777324" w:rsidR="00292983" w:rsidRDefault="00292983" w:rsidP="00232942">
      <w:r>
        <w:t xml:space="preserve">CIPD (2024) </w:t>
      </w:r>
      <w:r w:rsidR="00662E34">
        <w:t>introduces the eight lenses to consider when making workplace decisions.</w:t>
      </w:r>
      <w:r w:rsidR="00395ECD">
        <w:t xml:space="preserve"> CIPD </w:t>
      </w:r>
      <w:r w:rsidR="006023DA">
        <w:t xml:space="preserve">(2015) </w:t>
      </w:r>
      <w:r w:rsidR="00395ECD">
        <w:t xml:space="preserve">also states that there is no ‘golden rule’ that answers all ethical </w:t>
      </w:r>
      <w:r w:rsidR="00BD6D50">
        <w:t>questions,</w:t>
      </w:r>
      <w:r w:rsidR="00395ECD">
        <w:t xml:space="preserve"> but the eight lenses</w:t>
      </w:r>
      <w:r w:rsidR="00232942">
        <w:t xml:space="preserve"> aim to </w:t>
      </w:r>
      <w:r w:rsidR="00BD6D50">
        <w:t>help organisations with</w:t>
      </w:r>
      <w:r w:rsidR="00232942">
        <w:t xml:space="preserve"> ethical decision-making</w:t>
      </w:r>
      <w:r w:rsidR="00BD6D50">
        <w:t>. This is done by</w:t>
      </w:r>
      <w:r w:rsidR="00232942">
        <w:t xml:space="preserve"> describing the possible ways of thinking about work </w:t>
      </w:r>
      <w:r w:rsidR="00BD6D50">
        <w:t xml:space="preserve">that is offered by </w:t>
      </w:r>
      <w:r w:rsidR="00232942">
        <w:t>philosophical ethics.</w:t>
      </w:r>
      <w:r w:rsidR="000D0165">
        <w:t xml:space="preserve"> </w:t>
      </w:r>
      <w:r w:rsidR="004E44D4">
        <w:t xml:space="preserve">Please note that none of these lenses offer a right or wrong way to </w:t>
      </w:r>
      <w:r w:rsidR="008B0B05">
        <w:t>assist with</w:t>
      </w:r>
      <w:r w:rsidR="004E44D4">
        <w:t xml:space="preserve"> ethical </w:t>
      </w:r>
      <w:r w:rsidR="005A0A13">
        <w:t>decision</w:t>
      </w:r>
      <w:r w:rsidR="008B0B05">
        <w:t>-making</w:t>
      </w:r>
      <w:r w:rsidR="004E44D4">
        <w:t xml:space="preserve"> in a workplace but allow </w:t>
      </w:r>
      <w:r w:rsidR="005A0A13">
        <w:t>for different perspectives</w:t>
      </w:r>
      <w:r w:rsidR="008B0B05">
        <w:t>.</w:t>
      </w:r>
    </w:p>
    <w:p w14:paraId="2964FBA8" w14:textId="47EAFAFF" w:rsidR="00DE37DF" w:rsidRDefault="00DE37DF" w:rsidP="00232942">
      <w:r w:rsidRPr="00DE37DF">
        <w:rPr>
          <w:noProof/>
        </w:rPr>
        <w:drawing>
          <wp:inline distT="0" distB="0" distL="0" distR="0" wp14:anchorId="1CABD477" wp14:editId="29075872">
            <wp:extent cx="5731510" cy="3403600"/>
            <wp:effectExtent l="0" t="0" r="2540" b="6350"/>
            <wp:docPr id="1185555569"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555569" name="Picture 1" descr="A screenshot of a computer screen&#10;&#10;Description automatically generated"/>
                    <pic:cNvPicPr/>
                  </pic:nvPicPr>
                  <pic:blipFill>
                    <a:blip r:embed="rId4"/>
                    <a:stretch>
                      <a:fillRect/>
                    </a:stretch>
                  </pic:blipFill>
                  <pic:spPr>
                    <a:xfrm>
                      <a:off x="0" y="0"/>
                      <a:ext cx="5731510" cy="3403600"/>
                    </a:xfrm>
                    <a:prstGeom prst="rect">
                      <a:avLst/>
                    </a:prstGeom>
                  </pic:spPr>
                </pic:pic>
              </a:graphicData>
            </a:graphic>
          </wp:inline>
        </w:drawing>
      </w:r>
    </w:p>
    <w:p w14:paraId="317A16CB" w14:textId="2E88E9AC" w:rsidR="00DE37DF" w:rsidRDefault="00DE37DF" w:rsidP="00232942">
      <w:r>
        <w:lastRenderedPageBreak/>
        <w:t>Figure</w:t>
      </w:r>
      <w:r w:rsidR="0019646D">
        <w:t xml:space="preserve"> 2: Eight lenses (CIPD, </w:t>
      </w:r>
      <w:r w:rsidR="00DC78DF">
        <w:t>2015)</w:t>
      </w:r>
    </w:p>
    <w:p w14:paraId="29B68F5A" w14:textId="6E8D9758" w:rsidR="006023DA" w:rsidRDefault="00045B8F" w:rsidP="00232942">
      <w:r>
        <w:t>Ethics is one of the four forces which</w:t>
      </w:r>
      <w:r w:rsidR="008615B2">
        <w:t xml:space="preserve"> need to be taken into account when any action is taken</w:t>
      </w:r>
      <w:r w:rsidR="00C97E91">
        <w:t xml:space="preserve"> by a HR professional</w:t>
      </w:r>
      <w:r w:rsidR="008615B2">
        <w:t>.</w:t>
      </w:r>
      <w:r w:rsidR="005965F6">
        <w:t xml:space="preserve"> </w:t>
      </w:r>
      <w:r w:rsidR="0098019F">
        <w:t xml:space="preserve">Taylor &amp; Woodhams </w:t>
      </w:r>
      <w:r w:rsidR="00D90CAF">
        <w:t xml:space="preserve">(2022) </w:t>
      </w:r>
      <w:r w:rsidR="0098019F">
        <w:t xml:space="preserve">state that the </w:t>
      </w:r>
      <w:r w:rsidR="005965F6">
        <w:t xml:space="preserve">four </w:t>
      </w:r>
      <w:r w:rsidR="005B1C47">
        <w:t>forces</w:t>
      </w:r>
      <w:r w:rsidR="005965F6">
        <w:t xml:space="preserve"> are: needs of the business</w:t>
      </w:r>
      <w:r w:rsidR="00D5419E">
        <w:t xml:space="preserve"> (e.g. profit maximisation), ethics (e.g. </w:t>
      </w:r>
      <w:r w:rsidR="009257FA">
        <w:t xml:space="preserve">treating your employees as human being and not merely as machines), </w:t>
      </w:r>
      <w:r w:rsidR="00AD23BB">
        <w:t>law (e.g. minimum pay</w:t>
      </w:r>
      <w:r w:rsidR="0000681D">
        <w:t xml:space="preserve">, </w:t>
      </w:r>
      <w:r w:rsidR="00AD23BB">
        <w:t>leave</w:t>
      </w:r>
      <w:r w:rsidR="0000681D">
        <w:t xml:space="preserve"> and health and safety</w:t>
      </w:r>
      <w:r w:rsidR="00AD23BB">
        <w:t xml:space="preserve">) and finally, your own </w:t>
      </w:r>
      <w:r w:rsidR="009257FA">
        <w:t xml:space="preserve">personal values </w:t>
      </w:r>
      <w:r w:rsidR="00AD23BB">
        <w:t>and beliefs.</w:t>
      </w:r>
      <w:r w:rsidR="00F95E3D">
        <w:t xml:space="preserve"> These forces can help you to determine your decisions.</w:t>
      </w:r>
    </w:p>
    <w:p w14:paraId="6D7597AA" w14:textId="782E326F" w:rsidR="00BB2984" w:rsidRDefault="00F74A63" w:rsidP="00232942">
      <w:pPr>
        <w:rPr>
          <w:b/>
          <w:bCs/>
          <w:u w:val="single"/>
        </w:rPr>
      </w:pPr>
      <w:r w:rsidRPr="00AE3945">
        <w:rPr>
          <w:b/>
          <w:bCs/>
          <w:u w:val="single"/>
        </w:rPr>
        <w:t>Financial and non-financial performance (AC3.1)</w:t>
      </w:r>
    </w:p>
    <w:p w14:paraId="7995D8F2" w14:textId="5191AD19" w:rsidR="008B11C2" w:rsidRDefault="008B11C2" w:rsidP="008B11C2">
      <w:r>
        <w:t xml:space="preserve">Good performance management is critical for an organisation’s success (Gifford, 2020). Performance management </w:t>
      </w:r>
      <w:r w:rsidR="006B2A8F">
        <w:t>looks</w:t>
      </w:r>
      <w:r>
        <w:t xml:space="preserve"> at monitoring, </w:t>
      </w:r>
      <w:r w:rsidR="006B2A8F">
        <w:t>conserving</w:t>
      </w:r>
      <w:r>
        <w:t xml:space="preserve"> and improving employee performance</w:t>
      </w:r>
      <w:r w:rsidR="006B2A8F">
        <w:t xml:space="preserve">. </w:t>
      </w:r>
      <w:r w:rsidR="00BD6D50">
        <w:t>By u</w:t>
      </w:r>
      <w:r w:rsidR="006B2A8F">
        <w:t>sing a good performance management method</w:t>
      </w:r>
      <w:r w:rsidR="00BD6D50">
        <w:t xml:space="preserve"> this</w:t>
      </w:r>
      <w:r w:rsidR="006B2A8F">
        <w:t xml:space="preserve"> can also help align employee performance to the company’s objective</w:t>
      </w:r>
      <w:r w:rsidR="00BD6D50">
        <w:t xml:space="preserve">. </w:t>
      </w:r>
      <w:r w:rsidR="006B2A8F">
        <w:t>Keeping regular performance management in place</w:t>
      </w:r>
      <w:r>
        <w:t xml:space="preserve"> is </w:t>
      </w:r>
      <w:r w:rsidR="006B2A8F">
        <w:t>critical</w:t>
      </w:r>
      <w:r>
        <w:t xml:space="preserve"> for the decision-making process as it </w:t>
      </w:r>
      <w:r w:rsidR="006B2A8F">
        <w:t>builds</w:t>
      </w:r>
      <w:r>
        <w:t xml:space="preserve"> part of the evidence-based practice in people management.</w:t>
      </w:r>
    </w:p>
    <w:p w14:paraId="02585B7C" w14:textId="39E75899" w:rsidR="00AE3945" w:rsidRDefault="008B11C2" w:rsidP="008B11C2">
      <w:r>
        <w:t xml:space="preserve">Performance in an organisation can be measured by the use of financial and non-financial indicators. </w:t>
      </w:r>
      <w:r w:rsidR="00707ACD">
        <w:t>There are 13 f</w:t>
      </w:r>
      <w:r>
        <w:t xml:space="preserve">inancial </w:t>
      </w:r>
      <w:r w:rsidR="00EF5838">
        <w:t>performance measures to monitor</w:t>
      </w:r>
      <w:r w:rsidR="007B0ECA">
        <w:t xml:space="preserve"> and are </w:t>
      </w:r>
      <w:r w:rsidR="007B0ECA" w:rsidRPr="007B0ECA">
        <w:t>among the most important for managers and other key stakeholders within an organi</w:t>
      </w:r>
      <w:r w:rsidR="007B0ECA">
        <w:t>s</w:t>
      </w:r>
      <w:r w:rsidR="007B0ECA" w:rsidRPr="007B0ECA">
        <w:t>ation to understand</w:t>
      </w:r>
      <w:r>
        <w:t xml:space="preserve"> include revenues, gross and net profits, cash flows, return on investments, and productivity</w:t>
      </w:r>
      <w:r w:rsidR="0028412B">
        <w:t xml:space="preserve"> (Stobier</w:t>
      </w:r>
      <w:r w:rsidR="00E957EE">
        <w:t>ski</w:t>
      </w:r>
      <w:r w:rsidR="0028412B">
        <w:t>, 2020)</w:t>
      </w:r>
      <w:r>
        <w:t xml:space="preserve">. </w:t>
      </w:r>
      <w:r w:rsidR="008E65B8">
        <w:t xml:space="preserve">The 13 </w:t>
      </w:r>
      <w:r w:rsidR="003D4243">
        <w:t xml:space="preserve">measures </w:t>
      </w:r>
      <w:r w:rsidR="008E65B8">
        <w:t xml:space="preserve">are: gross profit, net profit, working capital equation, </w:t>
      </w:r>
      <w:r w:rsidR="000C06F1">
        <w:t xml:space="preserve">current ration, quick ratio, leverage, </w:t>
      </w:r>
      <w:r w:rsidR="009E6DF5">
        <w:t xml:space="preserve">debt-to-equity ratio, inventory turnover, </w:t>
      </w:r>
      <w:r w:rsidR="00CA3E3E">
        <w:t xml:space="preserve">total asset turnover, return on equity, </w:t>
      </w:r>
      <w:r w:rsidR="00D73363">
        <w:t xml:space="preserve">return on assets, operating cash flow and seasonality. </w:t>
      </w:r>
      <w:r w:rsidR="00396AB4">
        <w:t>Stobierski expands on these measures and explain</w:t>
      </w:r>
      <w:r w:rsidR="00E961E3">
        <w:t>s, g</w:t>
      </w:r>
      <w:r>
        <w:t>ross and net profit margins are profitability ratios used to identify a company’s profitability. The working capital is</w:t>
      </w:r>
      <w:r w:rsidR="00BD6D50" w:rsidRPr="00BD6D50">
        <w:t xml:space="preserve"> a financial metric which represents operating liquidity available to a business</w:t>
      </w:r>
      <w:r>
        <w:t xml:space="preserve">. Cash flow is a financial indicator that </w:t>
      </w:r>
      <w:r w:rsidR="006B2A8F">
        <w:t>shows</w:t>
      </w:r>
      <w:r>
        <w:t xml:space="preserve"> the amount of money a </w:t>
      </w:r>
      <w:r w:rsidR="006B2A8F">
        <w:t>company</w:t>
      </w:r>
      <w:r>
        <w:t xml:space="preserve"> has as a result of its </w:t>
      </w:r>
      <w:r w:rsidR="006B2A8F">
        <w:t>day-to-day running</w:t>
      </w:r>
      <w:r>
        <w:t>. Operating cash flow is often found in the cash flow statements.</w:t>
      </w:r>
      <w:r w:rsidR="00396AB4">
        <w:t xml:space="preserve"> </w:t>
      </w:r>
      <w:r w:rsidR="00396AB4" w:rsidRPr="00396AB4">
        <w:t>Seasonality is a measure of how the period of the year is affecting your company’s financial numbers and outcomes.</w:t>
      </w:r>
    </w:p>
    <w:p w14:paraId="2920176A" w14:textId="188D2752" w:rsidR="00E961E3" w:rsidRDefault="005D4F6B" w:rsidP="008B11C2">
      <w:r>
        <w:t xml:space="preserve">These 13 measures will </w:t>
      </w:r>
      <w:r w:rsidR="005300C6">
        <w:t>assist when completing a financial statement analysis.</w:t>
      </w:r>
      <w:r w:rsidR="00A95FAE">
        <w:t xml:space="preserve"> </w:t>
      </w:r>
      <w:r w:rsidR="00D7705D">
        <w:t>A f</w:t>
      </w:r>
      <w:r w:rsidR="00D7705D" w:rsidRPr="00D7705D">
        <w:t xml:space="preserve">inancial statement analysis is </w:t>
      </w:r>
      <w:r w:rsidR="00280D0C">
        <w:t>a process</w:t>
      </w:r>
      <w:r w:rsidR="00D7705D" w:rsidRPr="00D7705D">
        <w:t xml:space="preserve"> of reviewing key financial documents</w:t>
      </w:r>
      <w:r w:rsidR="00280D0C">
        <w:t xml:space="preserve"> within an organisation</w:t>
      </w:r>
      <w:r w:rsidR="00D7705D" w:rsidRPr="00D7705D">
        <w:t xml:space="preserve"> to g</w:t>
      </w:r>
      <w:r w:rsidR="00280D0C">
        <w:t xml:space="preserve">et </w:t>
      </w:r>
      <w:r w:rsidR="00D7705D" w:rsidRPr="00D7705D">
        <w:t>a better understanding of how the company is performing</w:t>
      </w:r>
      <w:r w:rsidR="00B944ED">
        <w:t>.</w:t>
      </w:r>
      <w:r w:rsidR="001C5F31">
        <w:t xml:space="preserve"> </w:t>
      </w:r>
      <w:r w:rsidR="00280D0C">
        <w:t>To measure f</w:t>
      </w:r>
      <w:r w:rsidR="001C5F31">
        <w:t>inancial KPI’s</w:t>
      </w:r>
      <w:r w:rsidR="00280D0C">
        <w:t xml:space="preserve"> they </w:t>
      </w:r>
      <w:r w:rsidR="001C5F31">
        <w:t xml:space="preserve">need to be measured against previous </w:t>
      </w:r>
      <w:r w:rsidR="00CB6940">
        <w:t>years or other companies</w:t>
      </w:r>
      <w:r w:rsidR="0025512C">
        <w:t xml:space="preserve">. This will allow the company to understand how it is doing against </w:t>
      </w:r>
      <w:r w:rsidR="00135E3D">
        <w:t xml:space="preserve">its history and </w:t>
      </w:r>
      <w:r w:rsidR="009043BA">
        <w:t xml:space="preserve">how it is performing </w:t>
      </w:r>
      <w:r w:rsidR="00135E3D">
        <w:t xml:space="preserve">against </w:t>
      </w:r>
      <w:r w:rsidR="009043BA">
        <w:t>its competitors</w:t>
      </w:r>
      <w:r w:rsidR="00135E3D">
        <w:t>.</w:t>
      </w:r>
    </w:p>
    <w:p w14:paraId="7337E95F" w14:textId="68987296" w:rsidR="00B944ED" w:rsidRDefault="005C1A32" w:rsidP="008B11C2">
      <w:r w:rsidRPr="005C1A32">
        <w:t>Cash flow is the movement of money into and out of a company over a certain period of time</w:t>
      </w:r>
      <w:r>
        <w:t xml:space="preserve"> </w:t>
      </w:r>
      <w:r w:rsidR="00844867">
        <w:t>(Hayes, 2024).</w:t>
      </w:r>
      <w:r w:rsidR="007D0A1B">
        <w:t xml:space="preserve"> Hayes expands on this explanation to say that </w:t>
      </w:r>
      <w:r w:rsidR="00F018F4">
        <w:t>c</w:t>
      </w:r>
      <w:r w:rsidR="00F018F4" w:rsidRPr="00F018F4">
        <w:t xml:space="preserve">ash flow refers to the money that goes in and out of a business. </w:t>
      </w:r>
      <w:r w:rsidR="006B2A8F">
        <w:t>Companies</w:t>
      </w:r>
      <w:r w:rsidR="00F018F4" w:rsidRPr="00F018F4">
        <w:t xml:space="preserve"> </w:t>
      </w:r>
      <w:r w:rsidR="006B2A8F">
        <w:t xml:space="preserve">will receive </w:t>
      </w:r>
      <w:r w:rsidR="00F018F4" w:rsidRPr="00F018F4">
        <w:t>money from sales as revenues (</w:t>
      </w:r>
      <w:r w:rsidR="006B2A8F">
        <w:t xml:space="preserve">this is called </w:t>
      </w:r>
      <w:r w:rsidR="00F018F4" w:rsidRPr="00F018F4">
        <w:t xml:space="preserve">inflow) and </w:t>
      </w:r>
      <w:r w:rsidR="006B2A8F">
        <w:t>pay out</w:t>
      </w:r>
      <w:r w:rsidR="00F018F4" w:rsidRPr="00F018F4">
        <w:t xml:space="preserve"> money on expenses (</w:t>
      </w:r>
      <w:r w:rsidR="006B2A8F">
        <w:t xml:space="preserve">this is called </w:t>
      </w:r>
      <w:r w:rsidR="00F018F4" w:rsidRPr="00F018F4">
        <w:t xml:space="preserve">outflow). They may also receive </w:t>
      </w:r>
      <w:r w:rsidR="006B2A8F">
        <w:t xml:space="preserve">other forms of </w:t>
      </w:r>
      <w:r w:rsidR="00F018F4" w:rsidRPr="00F018F4">
        <w:t xml:space="preserve">income from </w:t>
      </w:r>
      <w:r w:rsidR="006B2A8F">
        <w:t xml:space="preserve">things such as </w:t>
      </w:r>
      <w:r w:rsidR="00F018F4" w:rsidRPr="00F018F4">
        <w:t>interest, investments, royalties, and licensing agreement</w:t>
      </w:r>
      <w:r w:rsidR="006F76EC">
        <w:t>s. Businesses may also</w:t>
      </w:r>
      <w:r w:rsidR="00F018F4" w:rsidRPr="00F018F4">
        <w:t xml:space="preserve"> sell products on credit rather than for cash</w:t>
      </w:r>
      <w:r w:rsidR="00F018F4">
        <w:t>.</w:t>
      </w:r>
    </w:p>
    <w:p w14:paraId="3CDC8A60" w14:textId="0266FB57" w:rsidR="000D4A94" w:rsidRDefault="00A94545" w:rsidP="008B11C2">
      <w:r>
        <w:t xml:space="preserve">Although cash flow is a measure itself, it is recommended that a cash flow </w:t>
      </w:r>
      <w:r w:rsidR="007605FC">
        <w:t>statement is used</w:t>
      </w:r>
      <w:r w:rsidR="00F2035B">
        <w:t xml:space="preserve"> </w:t>
      </w:r>
      <w:r w:rsidR="007605FC">
        <w:t xml:space="preserve">in conjunction with other financial statements, such as </w:t>
      </w:r>
      <w:r w:rsidR="00490545">
        <w:t xml:space="preserve">free cash flow statements. This will allow the Company to be able </w:t>
      </w:r>
      <w:r w:rsidR="00CB14EF">
        <w:t>to make informed decisions.</w:t>
      </w:r>
    </w:p>
    <w:p w14:paraId="03A96A0D" w14:textId="4EB7C5E0" w:rsidR="009C1D6A" w:rsidRDefault="009C1D6A" w:rsidP="008B11C2">
      <w:r w:rsidRPr="009C1D6A">
        <w:t>Non-financial KPIs provide a holistic view of business performance, which can be used to create new targets</w:t>
      </w:r>
      <w:r w:rsidR="00705625">
        <w:t xml:space="preserve"> (Morgan, 2024).</w:t>
      </w:r>
    </w:p>
    <w:p w14:paraId="43E5654E" w14:textId="0A55186F" w:rsidR="000D0519" w:rsidRDefault="00507809" w:rsidP="008B11C2">
      <w:r w:rsidRPr="00507809">
        <w:lastRenderedPageBreak/>
        <w:t>A service-level agreement (SLA) defines the level of service expected from a vendor, laying out metrics by which service is measured, as well as remedies should service levels not be achieved</w:t>
      </w:r>
      <w:r>
        <w:t xml:space="preserve"> (CIO, 2024).</w:t>
      </w:r>
      <w:r w:rsidR="000F173F">
        <w:t xml:space="preserve"> Overby et al states that SLAs </w:t>
      </w:r>
      <w:r w:rsidR="008B0C4A">
        <w:t>are usually held between companies and external contractors</w:t>
      </w:r>
      <w:r w:rsidR="00CD7CC4">
        <w:t xml:space="preserve"> (e.g. recruitment agency)</w:t>
      </w:r>
      <w:r w:rsidR="008B0C4A">
        <w:t xml:space="preserve"> but can also be used between</w:t>
      </w:r>
      <w:r w:rsidR="00CB5B76">
        <w:t xml:space="preserve"> two</w:t>
      </w:r>
      <w:r w:rsidR="008B0C4A">
        <w:t xml:space="preserve"> departments</w:t>
      </w:r>
      <w:r w:rsidR="00CB5B76">
        <w:t xml:space="preserve"> in a company. </w:t>
      </w:r>
      <w:r w:rsidR="009C5B18">
        <w:t>Any contract without an SLA (which has been reviewed by legal counsel</w:t>
      </w:r>
      <w:r w:rsidR="00857832">
        <w:t xml:space="preserve">) can be open </w:t>
      </w:r>
      <w:r w:rsidR="00F2035B">
        <w:t xml:space="preserve">to </w:t>
      </w:r>
      <w:r w:rsidR="00857832">
        <w:t>misinterpretation (inadvertent or deliberate).</w:t>
      </w:r>
      <w:r w:rsidR="001C3D55">
        <w:t xml:space="preserve"> Using an SLA protects both parties.</w:t>
      </w:r>
      <w:r w:rsidR="000D0519">
        <w:t xml:space="preserve"> Metrics that can included in an SLA can include service availability, </w:t>
      </w:r>
      <w:r w:rsidR="00C921E7">
        <w:t>rates, technical quality and business results.</w:t>
      </w:r>
    </w:p>
    <w:p w14:paraId="24FF0356" w14:textId="120E9DAF" w:rsidR="004C447B" w:rsidRDefault="004C447B" w:rsidP="004B2230">
      <w:r>
        <w:t>Some mist</w:t>
      </w:r>
      <w:r w:rsidR="004B2230">
        <w:t xml:space="preserve">akes that can be made with SLAs are failure to agree on and </w:t>
      </w:r>
      <w:r w:rsidR="005F3E8D">
        <w:t>confirm</w:t>
      </w:r>
      <w:r w:rsidR="004B2230">
        <w:t xml:space="preserve"> SLAs </w:t>
      </w:r>
      <w:r w:rsidR="005F3E8D">
        <w:t>at the beginning of the process</w:t>
      </w:r>
      <w:r w:rsidR="002F009F">
        <w:t>, n</w:t>
      </w:r>
      <w:r w:rsidR="004B2230">
        <w:t xml:space="preserve">ot understanding the </w:t>
      </w:r>
      <w:r w:rsidR="005F3E8D">
        <w:t>other party’s</w:t>
      </w:r>
      <w:r w:rsidR="004B2230">
        <w:t xml:space="preserve"> point of view</w:t>
      </w:r>
      <w:r w:rsidR="002F009F">
        <w:t xml:space="preserve">, </w:t>
      </w:r>
      <w:r w:rsidR="00280D0C">
        <w:t>ambiguity</w:t>
      </w:r>
      <w:r w:rsidR="004B2230">
        <w:t xml:space="preserve"> around SLA calculations</w:t>
      </w:r>
      <w:r w:rsidR="002F009F">
        <w:t xml:space="preserve"> and </w:t>
      </w:r>
      <w:r w:rsidR="005F3E8D">
        <w:t>seeing the</w:t>
      </w:r>
      <w:r w:rsidR="004B2230">
        <w:t xml:space="preserve"> SLA</w:t>
      </w:r>
      <w:r w:rsidR="005F3E8D">
        <w:t xml:space="preserve"> process </w:t>
      </w:r>
      <w:r w:rsidR="004B2230">
        <w:t>as a</w:t>
      </w:r>
      <w:r w:rsidR="005F3E8D">
        <w:t>n</w:t>
      </w:r>
      <w:r w:rsidR="004B2230">
        <w:t xml:space="preserve"> exercise</w:t>
      </w:r>
      <w:r w:rsidR="009F5965">
        <w:t xml:space="preserve"> </w:t>
      </w:r>
      <w:r w:rsidR="005F3E8D">
        <w:t xml:space="preserve">that needs to be completed only once </w:t>
      </w:r>
      <w:r w:rsidR="009F5965">
        <w:t>(SLAs should be revised for a number of reasons</w:t>
      </w:r>
      <w:r w:rsidR="00A90874">
        <w:t xml:space="preserve">, e.g. workloads </w:t>
      </w:r>
      <w:r w:rsidR="005F3E8D">
        <w:t xml:space="preserve">within the business </w:t>
      </w:r>
      <w:r w:rsidR="00A90874">
        <w:t>have changed or the client’s business needs have changed).</w:t>
      </w:r>
    </w:p>
    <w:p w14:paraId="3DA35CA7" w14:textId="2117BD1E" w:rsidR="00317400" w:rsidRDefault="00317400" w:rsidP="004B2230">
      <w:pPr>
        <w:rPr>
          <w:b/>
          <w:bCs/>
          <w:u w:val="single"/>
        </w:rPr>
      </w:pPr>
      <w:r w:rsidRPr="00317400">
        <w:rPr>
          <w:b/>
          <w:bCs/>
          <w:u w:val="single"/>
        </w:rPr>
        <w:t>Adding value and measuring impact (AC3.2)</w:t>
      </w:r>
      <w:r>
        <w:rPr>
          <w:b/>
          <w:bCs/>
          <w:u w:val="single"/>
        </w:rPr>
        <w:t>.</w:t>
      </w:r>
    </w:p>
    <w:p w14:paraId="6E164085" w14:textId="7E5F0EB2" w:rsidR="00A44FDC" w:rsidRDefault="00D7135E" w:rsidP="004B2230">
      <w:r w:rsidRPr="00D7135E">
        <w:t>Knowing how to use people data to make sound business decisions is a core knowledge of a CIPD-accredited people professional</w:t>
      </w:r>
      <w:r w:rsidR="00BC4513">
        <w:t xml:space="preserve"> (</w:t>
      </w:r>
      <w:r w:rsidR="00E151CB">
        <w:t>CIPD</w:t>
      </w:r>
      <w:r w:rsidR="00BC4513">
        <w:t>, 2023)</w:t>
      </w:r>
      <w:r w:rsidR="004604DA">
        <w:t xml:space="preserve">. </w:t>
      </w:r>
      <w:r w:rsidR="009D7E9D">
        <w:t>Taylor &amp; Woodhams state that HR</w:t>
      </w:r>
      <w:r w:rsidR="00F16E67">
        <w:t xml:space="preserve"> managers </w:t>
      </w:r>
      <w:r w:rsidR="002F6221">
        <w:t xml:space="preserve">are concerned with the ‘nuts and bolts’ of day-to-day people management but </w:t>
      </w:r>
      <w:r w:rsidR="00D26903">
        <w:t xml:space="preserve">increasingly, HRM is becoming a strategic activity whereby HR managers </w:t>
      </w:r>
      <w:r w:rsidR="00BC52F0">
        <w:t xml:space="preserve">are also integral to the delivery of an organisation’s longer-term strategic </w:t>
      </w:r>
      <w:r w:rsidR="00F34CA2">
        <w:t>objectives and leading figures in the development of business strategies.</w:t>
      </w:r>
      <w:r w:rsidR="006B0FB6">
        <w:t xml:space="preserve"> </w:t>
      </w:r>
      <w:r w:rsidR="00706632">
        <w:t xml:space="preserve">The primary </w:t>
      </w:r>
      <w:r w:rsidR="00B34C64">
        <w:t>objective</w:t>
      </w:r>
      <w:r w:rsidR="00706632">
        <w:t xml:space="preserve"> of people professionals </w:t>
      </w:r>
      <w:r w:rsidR="00B34C64">
        <w:t>in a company is to add value</w:t>
      </w:r>
      <w:r w:rsidR="003F63AD">
        <w:t xml:space="preserve"> to it and its stakeholders. The value added </w:t>
      </w:r>
      <w:r w:rsidR="00A67979">
        <w:t xml:space="preserve">for each stakeholder could be measured in a different way (e.g. </w:t>
      </w:r>
      <w:r w:rsidR="009479BD">
        <w:t xml:space="preserve">improved engagement from employees, </w:t>
      </w:r>
      <w:r w:rsidR="00502E5A">
        <w:t xml:space="preserve">higher earnings). </w:t>
      </w:r>
    </w:p>
    <w:p w14:paraId="61D0E34E" w14:textId="02AFA8BE" w:rsidR="00502E5A" w:rsidRDefault="00D159DE" w:rsidP="004B2230">
      <w:r w:rsidRPr="00D159DE">
        <w:t>A cost-benefit analysis is the process of comparing the projected or estimated costs and benefits (or opportunities) associated with a project decision to determine whether it makes sense from a business perspective</w:t>
      </w:r>
      <w:r w:rsidR="007F6ABB">
        <w:t xml:space="preserve"> (Stobierski, 2019). </w:t>
      </w:r>
      <w:r w:rsidR="00810777">
        <w:t>Stobierski goes on to state that c</w:t>
      </w:r>
      <w:r w:rsidR="00810777" w:rsidRPr="00810777">
        <w:t>ost-benefit analysis is a form of data-driven decision-making most often utili</w:t>
      </w:r>
      <w:r w:rsidR="00117B1B">
        <w:t>s</w:t>
      </w:r>
      <w:r w:rsidR="00810777" w:rsidRPr="00810777">
        <w:t>ed in business</w:t>
      </w:r>
      <w:r w:rsidR="00117B1B">
        <w:t xml:space="preserve">. </w:t>
      </w:r>
      <w:r w:rsidR="00810777" w:rsidRPr="00810777">
        <w:t>The basic principles and framework can be applied to virtually any decision-making process, whether business-related or otherwise.</w:t>
      </w:r>
      <w:r w:rsidR="008A4537">
        <w:t xml:space="preserve"> </w:t>
      </w:r>
      <w:r w:rsidR="00C231C6">
        <w:t xml:space="preserve">Even though this </w:t>
      </w:r>
      <w:r w:rsidR="00FB77B1">
        <w:t xml:space="preserve">method can be used for wide variety of decision-making processes it does have its limitations. </w:t>
      </w:r>
      <w:r w:rsidR="00E27F17">
        <w:t>Incorrect data can skew the results of this analysis significantly</w:t>
      </w:r>
      <w:r w:rsidR="00C63FA1">
        <w:t xml:space="preserve"> and this method of analysis removes the human </w:t>
      </w:r>
      <w:r w:rsidR="009D611B">
        <w:t xml:space="preserve">element and only takes the monetary value </w:t>
      </w:r>
      <w:r w:rsidR="00FB654A">
        <w:t>into</w:t>
      </w:r>
      <w:r w:rsidR="009D611B">
        <w:t xml:space="preserve"> consideration.</w:t>
      </w:r>
      <w:r w:rsidR="00391122">
        <w:t xml:space="preserve"> </w:t>
      </w:r>
      <w:r w:rsidR="00775101">
        <w:t xml:space="preserve">This type of analysis can be </w:t>
      </w:r>
      <w:r w:rsidR="0079412C">
        <w:t>benchmarked against the external market</w:t>
      </w:r>
      <w:r w:rsidR="005A092F">
        <w:t>.</w:t>
      </w:r>
    </w:p>
    <w:p w14:paraId="3A30B16C" w14:textId="3102BD6C" w:rsidR="005A092F" w:rsidRDefault="00245CB3" w:rsidP="004B2230">
      <w:r>
        <w:t>Evaluati</w:t>
      </w:r>
      <w:r w:rsidR="0010611D">
        <w:t xml:space="preserve">ng and building questions against the </w:t>
      </w:r>
      <w:r w:rsidR="00DD57FA">
        <w:t xml:space="preserve">employee lifecycle </w:t>
      </w:r>
      <w:r w:rsidR="00D75263">
        <w:t>is a great place to start</w:t>
      </w:r>
      <w:r w:rsidR="0024371C">
        <w:t>. B</w:t>
      </w:r>
      <w:r w:rsidR="00B21F4B">
        <w:t>y</w:t>
      </w:r>
      <w:r w:rsidR="0024371C">
        <w:t xml:space="preserve"> evaluating the lifecycle of the employee, it, in theory, allows us to </w:t>
      </w:r>
      <w:r w:rsidR="0024371C" w:rsidRPr="0024371C">
        <w:t>evaluate investments in the attraction, recruitment, performance, development and retention of our workforce</w:t>
      </w:r>
      <w:r w:rsidR="00DE0DDC">
        <w:t xml:space="preserve"> (Hill, 2023).</w:t>
      </w:r>
      <w:r w:rsidR="0012107F">
        <w:t xml:space="preserve"> </w:t>
      </w:r>
    </w:p>
    <w:p w14:paraId="2EDD5466" w14:textId="77777777" w:rsidR="0080065D" w:rsidRDefault="00CF0891" w:rsidP="004B2230">
      <w:r>
        <w:t xml:space="preserve">The recruitment and </w:t>
      </w:r>
      <w:r w:rsidR="00D70466">
        <w:t>on-boarding</w:t>
      </w:r>
      <w:r>
        <w:t xml:space="preserve"> process </w:t>
      </w:r>
      <w:r w:rsidR="0068139B">
        <w:t>are</w:t>
      </w:r>
      <w:r>
        <w:t xml:space="preserve"> a great area to be able to provide value </w:t>
      </w:r>
      <w:r w:rsidR="00B70D67">
        <w:t xml:space="preserve">to an organisation. We can track our cost through the recruitment </w:t>
      </w:r>
      <w:r w:rsidR="00D74A46">
        <w:t>process and look for less expensive ways to recruit if needed</w:t>
      </w:r>
      <w:r w:rsidR="0068139B">
        <w:t xml:space="preserve"> (using Company website or LinkedIn, instead of paying the fees of an agency). </w:t>
      </w:r>
      <w:r w:rsidR="003B089C">
        <w:t xml:space="preserve">The </w:t>
      </w:r>
      <w:r w:rsidR="00D70466">
        <w:t>on-boarding</w:t>
      </w:r>
      <w:r w:rsidR="003B089C">
        <w:t xml:space="preserve"> process can be evaluated through employee feedback</w:t>
      </w:r>
      <w:r w:rsidR="003443F8">
        <w:t>. An example of this could be that an employee survey is sent to each new joiner</w:t>
      </w:r>
      <w:r w:rsidR="007B4298">
        <w:t xml:space="preserve"> at the end of their probation. </w:t>
      </w:r>
    </w:p>
    <w:p w14:paraId="44E9B3DF" w14:textId="66649A7C" w:rsidR="00CF0891" w:rsidRDefault="0080065D" w:rsidP="004B2230">
      <w:r>
        <w:t>The</w:t>
      </w:r>
      <w:r w:rsidR="0068727D">
        <w:t>re</w:t>
      </w:r>
      <w:r>
        <w:t xml:space="preserve"> </w:t>
      </w:r>
      <w:r w:rsidR="00527258">
        <w:t xml:space="preserve">is a negative to evaluation against the employee lifecycle and that is that </w:t>
      </w:r>
      <w:r w:rsidR="009D3717">
        <w:t>it doesn’t look into the future needs of the company</w:t>
      </w:r>
      <w:r w:rsidR="0068727D">
        <w:t>.</w:t>
      </w:r>
      <w:r w:rsidR="003443F8">
        <w:t xml:space="preserve"> </w:t>
      </w:r>
    </w:p>
    <w:p w14:paraId="4CE06778" w14:textId="169111E9" w:rsidR="0065279B" w:rsidRDefault="00481530" w:rsidP="004B2230">
      <w:pPr>
        <w:rPr>
          <w:b/>
          <w:bCs/>
          <w:u w:val="single"/>
        </w:rPr>
      </w:pPr>
      <w:r w:rsidRPr="00481530">
        <w:rPr>
          <w:b/>
          <w:bCs/>
          <w:u w:val="single"/>
        </w:rPr>
        <w:t>Part 2</w:t>
      </w:r>
    </w:p>
    <w:p w14:paraId="6AABF055" w14:textId="36400A0E" w:rsidR="00582ED5" w:rsidRPr="00582ED5" w:rsidRDefault="00582ED5" w:rsidP="004B2230">
      <w:r>
        <w:lastRenderedPageBreak/>
        <w:t xml:space="preserve">Using Microsoft Excel, I was able to combine the data for each department to show any differences or trends between quarter one and quarter two. </w:t>
      </w:r>
    </w:p>
    <w:p w14:paraId="434E0E5B" w14:textId="1A91621A" w:rsidR="00B90ABE" w:rsidRDefault="00362EE7" w:rsidP="004B2230">
      <w:r>
        <w:rPr>
          <w:noProof/>
        </w:rPr>
        <w:drawing>
          <wp:inline distT="0" distB="0" distL="0" distR="0" wp14:anchorId="566D3E29" wp14:editId="522C3F70">
            <wp:extent cx="4572000" cy="2743200"/>
            <wp:effectExtent l="0" t="0" r="0" b="0"/>
            <wp:docPr id="1761223757" name="Chart 1">
              <a:extLst xmlns:a="http://schemas.openxmlformats.org/drawingml/2006/main">
                <a:ext uri="{FF2B5EF4-FFF2-40B4-BE49-F238E27FC236}">
                  <a16:creationId xmlns:a16="http://schemas.microsoft.com/office/drawing/2014/main" id="{D74DE676-1E81-D842-A467-2B972E5E9CC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3FEAC438" w14:textId="509B1D46" w:rsidR="00A86864" w:rsidRDefault="00E36B42" w:rsidP="00A86864">
      <w:r>
        <w:t xml:space="preserve">Administration department </w:t>
      </w:r>
      <w:r w:rsidR="00DF55D4">
        <w:t xml:space="preserve">percentage </w:t>
      </w:r>
      <w:r>
        <w:t>comparison bar chart</w:t>
      </w:r>
      <w:r w:rsidR="00DF55D4">
        <w:t>.</w:t>
      </w:r>
    </w:p>
    <w:p w14:paraId="40F65EB6" w14:textId="7809AE18" w:rsidR="006B13B7" w:rsidRDefault="00BF4444" w:rsidP="00A86864">
      <w:r>
        <w:t xml:space="preserve">Based on the above chart, </w:t>
      </w:r>
      <w:r w:rsidR="00CE2C68">
        <w:t>overall,</w:t>
      </w:r>
      <w:r>
        <w:t xml:space="preserve"> the administration department </w:t>
      </w:r>
      <w:r w:rsidR="00E91CFC">
        <w:t xml:space="preserve">has shown an improvement between quarter one and quarter two. This is shown </w:t>
      </w:r>
      <w:r w:rsidR="00BB51D5">
        <w:t>by the number of employees under</w:t>
      </w:r>
      <w:r w:rsidR="00A04FEC">
        <w:t xml:space="preserve"> performing decreasing dramatically between the two quarters and the number of employees </w:t>
      </w:r>
      <w:r w:rsidR="00076522">
        <w:t>not quite there yet and meeting set KPI’s, increasing.</w:t>
      </w:r>
      <w:r w:rsidR="00FE038E">
        <w:t xml:space="preserve"> The only concern within the Administration department is that the one employee that was absent in quarter one does not have a rating in quarter two.</w:t>
      </w:r>
    </w:p>
    <w:p w14:paraId="5A21AF13" w14:textId="4893C139" w:rsidR="00DF55D4" w:rsidRDefault="00F27167" w:rsidP="00A86864">
      <w:r>
        <w:rPr>
          <w:noProof/>
        </w:rPr>
        <w:drawing>
          <wp:inline distT="0" distB="0" distL="0" distR="0" wp14:anchorId="676872DC" wp14:editId="068A87B4">
            <wp:extent cx="4572000" cy="2743200"/>
            <wp:effectExtent l="0" t="0" r="0" b="0"/>
            <wp:docPr id="1034220603" name="Chart 1">
              <a:extLst xmlns:a="http://schemas.openxmlformats.org/drawingml/2006/main">
                <a:ext uri="{FF2B5EF4-FFF2-40B4-BE49-F238E27FC236}">
                  <a16:creationId xmlns:a16="http://schemas.microsoft.com/office/drawing/2014/main" id="{CAE7C48C-4CE3-A2A8-5FF4-9B1B4C0E3C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031B79F5" w14:textId="542DE472" w:rsidR="00F27167" w:rsidRDefault="003E33B8" w:rsidP="00A86864">
      <w:r>
        <w:t>Logistics department percentage comparison bar chart.</w:t>
      </w:r>
    </w:p>
    <w:p w14:paraId="799FE7B2" w14:textId="6B582D88" w:rsidR="00E1591A" w:rsidRDefault="003354E3" w:rsidP="00A86864">
      <w:r>
        <w:t xml:space="preserve">An improvement is seen again within the </w:t>
      </w:r>
      <w:r w:rsidR="00995719">
        <w:t>l</w:t>
      </w:r>
      <w:r>
        <w:t xml:space="preserve">ogistics department between the quarters. </w:t>
      </w:r>
      <w:r w:rsidR="00995719">
        <w:t xml:space="preserve">This department has reduced their </w:t>
      </w:r>
      <w:r w:rsidR="00866394">
        <w:t xml:space="preserve">under performing employees by 100% between quarter one and quarter two and have improved in almost </w:t>
      </w:r>
      <w:r w:rsidR="00D26CD4">
        <w:t xml:space="preserve">every other category. One concern from this department is </w:t>
      </w:r>
      <w:r w:rsidR="001F431B">
        <w:t>the increase of absent heads between the quarters.</w:t>
      </w:r>
    </w:p>
    <w:p w14:paraId="7EAF250B" w14:textId="24C567DD" w:rsidR="003E33B8" w:rsidRDefault="004D5766" w:rsidP="00A86864">
      <w:r>
        <w:rPr>
          <w:noProof/>
        </w:rPr>
        <w:lastRenderedPageBreak/>
        <w:drawing>
          <wp:inline distT="0" distB="0" distL="0" distR="0" wp14:anchorId="442E5DA8" wp14:editId="0B84B9F8">
            <wp:extent cx="4572000" cy="2743200"/>
            <wp:effectExtent l="0" t="0" r="0" b="0"/>
            <wp:docPr id="1936838675" name="Chart 1">
              <a:extLst xmlns:a="http://schemas.openxmlformats.org/drawingml/2006/main">
                <a:ext uri="{FF2B5EF4-FFF2-40B4-BE49-F238E27FC236}">
                  <a16:creationId xmlns:a16="http://schemas.microsoft.com/office/drawing/2014/main" id="{5238D205-03C9-0B1E-A62E-34B12F98A2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67B02575" w14:textId="159C113A" w:rsidR="004D5766" w:rsidRDefault="004D5766" w:rsidP="00A86864">
      <w:r>
        <w:t>R&amp;D department percentage comparison</w:t>
      </w:r>
      <w:r w:rsidR="00C31AFA">
        <w:t xml:space="preserve"> bar chart.</w:t>
      </w:r>
    </w:p>
    <w:p w14:paraId="6C43ADDD" w14:textId="1BE9466C" w:rsidR="00E5443D" w:rsidRDefault="00B05DF7" w:rsidP="00A86864">
      <w:r>
        <w:t xml:space="preserve">The R&amp;D department has shown </w:t>
      </w:r>
      <w:r w:rsidR="004770F9">
        <w:t>a substantial improvement</w:t>
      </w:r>
      <w:r w:rsidR="008B2C4A">
        <w:t xml:space="preserve">. This department has </w:t>
      </w:r>
      <w:r w:rsidR="00F05EC9">
        <w:t xml:space="preserve">completely reduced their underperformance, even so far as to have one employee move from under performing </w:t>
      </w:r>
      <w:r w:rsidR="008313B6">
        <w:t xml:space="preserve">in quarter one to outstanding in quarter two. </w:t>
      </w:r>
    </w:p>
    <w:p w14:paraId="7D7F3D68" w14:textId="06C72000" w:rsidR="00C31AFA" w:rsidRDefault="00C31AFA" w:rsidP="00A86864">
      <w:r>
        <w:rPr>
          <w:noProof/>
        </w:rPr>
        <w:drawing>
          <wp:inline distT="0" distB="0" distL="0" distR="0" wp14:anchorId="20235EDE" wp14:editId="7DDF0DB2">
            <wp:extent cx="4572000" cy="2743200"/>
            <wp:effectExtent l="0" t="0" r="0" b="0"/>
            <wp:docPr id="318072790" name="Chart 1">
              <a:extLst xmlns:a="http://schemas.openxmlformats.org/drawingml/2006/main">
                <a:ext uri="{FF2B5EF4-FFF2-40B4-BE49-F238E27FC236}">
                  <a16:creationId xmlns:a16="http://schemas.microsoft.com/office/drawing/2014/main" id="{C35BC50C-5AFE-0240-2CE9-E7F4204B3CB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3018EBB" w14:textId="7E14EAA0" w:rsidR="00C31AFA" w:rsidRDefault="00C31AFA" w:rsidP="00A86864">
      <w:r>
        <w:t>Sales department percentage comparison bar chart.</w:t>
      </w:r>
    </w:p>
    <w:p w14:paraId="0F05C4DF" w14:textId="2E788067" w:rsidR="000D3B9E" w:rsidRDefault="000D3B9E" w:rsidP="00A86864">
      <w:r>
        <w:t>The sales department is showing consistency between the quarters</w:t>
      </w:r>
      <w:r w:rsidR="00506667">
        <w:t xml:space="preserve"> but, although this shows no decline in the department, it also shows that there is no improvement either.</w:t>
      </w:r>
    </w:p>
    <w:p w14:paraId="685513C2" w14:textId="7CE5C4D4" w:rsidR="009214ED" w:rsidRDefault="00990859" w:rsidP="00A86864">
      <w:r>
        <w:rPr>
          <w:noProof/>
        </w:rPr>
        <w:lastRenderedPageBreak/>
        <w:drawing>
          <wp:inline distT="0" distB="0" distL="0" distR="0" wp14:anchorId="15BD0330" wp14:editId="0F2FF9D2">
            <wp:extent cx="4572000" cy="2743200"/>
            <wp:effectExtent l="0" t="0" r="0" b="0"/>
            <wp:docPr id="1684452603" name="Chart 1">
              <a:extLst xmlns:a="http://schemas.openxmlformats.org/drawingml/2006/main">
                <a:ext uri="{FF2B5EF4-FFF2-40B4-BE49-F238E27FC236}">
                  <a16:creationId xmlns:a16="http://schemas.microsoft.com/office/drawing/2014/main" id="{9B067518-D27F-FF28-44CB-2F9AD025B1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D849067" w14:textId="4CE32950" w:rsidR="00990859" w:rsidRDefault="00830D3B" w:rsidP="00A86864">
      <w:r>
        <w:t>All department comparison between Q1 and Q2 using a line graph.</w:t>
      </w:r>
    </w:p>
    <w:p w14:paraId="4B773729" w14:textId="7FE08B1A" w:rsidR="00830D3B" w:rsidRDefault="00C748C0" w:rsidP="00A86864">
      <w:r>
        <w:t xml:space="preserve">By combining the departments, the above chart shows </w:t>
      </w:r>
      <w:r w:rsidR="008261F2">
        <w:t>a general improvement across all of the categories, with outstanding and meets KPI’s increasing,</w:t>
      </w:r>
      <w:r w:rsidR="006957A9">
        <w:t xml:space="preserve"> not quite there yet staying stable and the number of under performers decreasing. </w:t>
      </w:r>
      <w:r w:rsidR="004C6590">
        <w:t>The only negative shown from this is the increase of absenteeism</w:t>
      </w:r>
      <w:r w:rsidR="00222E02">
        <w:t xml:space="preserve"> to the departments.</w:t>
      </w:r>
    </w:p>
    <w:p w14:paraId="54EB295C" w14:textId="57E29976" w:rsidR="00222E02" w:rsidRDefault="006A4066" w:rsidP="00A86864">
      <w:r w:rsidRPr="006A4066">
        <w:rPr>
          <w:noProof/>
        </w:rPr>
        <w:drawing>
          <wp:inline distT="0" distB="0" distL="0" distR="0" wp14:anchorId="2B2622A7" wp14:editId="0C22EB29">
            <wp:extent cx="5731510" cy="1412875"/>
            <wp:effectExtent l="0" t="0" r="2540" b="0"/>
            <wp:docPr id="1921790651" name="Picture 1" descr="A table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790651" name="Picture 1" descr="A table with numbers and symbols&#10;&#10;Description automatically generated"/>
                    <pic:cNvPicPr/>
                  </pic:nvPicPr>
                  <pic:blipFill>
                    <a:blip r:embed="rId10"/>
                    <a:stretch>
                      <a:fillRect/>
                    </a:stretch>
                  </pic:blipFill>
                  <pic:spPr>
                    <a:xfrm>
                      <a:off x="0" y="0"/>
                      <a:ext cx="5731510" cy="1412875"/>
                    </a:xfrm>
                    <a:prstGeom prst="rect">
                      <a:avLst/>
                    </a:prstGeom>
                  </pic:spPr>
                </pic:pic>
              </a:graphicData>
            </a:graphic>
          </wp:inline>
        </w:drawing>
      </w:r>
    </w:p>
    <w:p w14:paraId="52BB8029" w14:textId="06EB1928" w:rsidR="00FC7C58" w:rsidRDefault="00A33292" w:rsidP="00A86864">
      <w:r>
        <w:t>The cost for the bonus</w:t>
      </w:r>
      <w:r w:rsidR="001A2656">
        <w:t xml:space="preserve"> to the business is shown in the table above. A total of £9,170.00 for Q1 and £10,820.00 for Q2. This gives a total cost to the business of £19,990.00.</w:t>
      </w:r>
    </w:p>
    <w:p w14:paraId="5CF0B92D" w14:textId="309889A7" w:rsidR="001A2656" w:rsidRDefault="00D10833" w:rsidP="00A86864">
      <w:r>
        <w:rPr>
          <w:noProof/>
        </w:rPr>
        <w:lastRenderedPageBreak/>
        <w:drawing>
          <wp:inline distT="0" distB="0" distL="0" distR="0" wp14:anchorId="66E59672" wp14:editId="10C977E5">
            <wp:extent cx="4870450" cy="3155950"/>
            <wp:effectExtent l="0" t="0" r="6350" b="6350"/>
            <wp:docPr id="1686685304" name="Chart 1">
              <a:extLst xmlns:a="http://schemas.openxmlformats.org/drawingml/2006/main">
                <a:ext uri="{FF2B5EF4-FFF2-40B4-BE49-F238E27FC236}">
                  <a16:creationId xmlns:a16="http://schemas.microsoft.com/office/drawing/2014/main" id="{59DD6D1E-E131-A721-D7A1-2A825389CF2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D931E29" w14:textId="552FF7A5" w:rsidR="00D10833" w:rsidRDefault="00D10833" w:rsidP="00A86864">
      <w:r>
        <w:t>Percentage of combined bonus by department.</w:t>
      </w:r>
    </w:p>
    <w:p w14:paraId="22E046B9" w14:textId="2DCEF433" w:rsidR="00D10833" w:rsidRDefault="00127DAC" w:rsidP="00A86864">
      <w:r>
        <w:t xml:space="preserve">The above pie chart shows the percentage of bonus </w:t>
      </w:r>
      <w:r w:rsidR="00C50DE4">
        <w:t>given in both Q1 and Q2 by department.</w:t>
      </w:r>
    </w:p>
    <w:p w14:paraId="75B2CC6D" w14:textId="394224D6" w:rsidR="00310747" w:rsidRPr="00310747" w:rsidRDefault="00310747" w:rsidP="00A86864">
      <w:pPr>
        <w:rPr>
          <w:b/>
          <w:bCs/>
          <w:u w:val="single"/>
        </w:rPr>
      </w:pPr>
      <w:r w:rsidRPr="00310747">
        <w:rPr>
          <w:b/>
          <w:bCs/>
          <w:u w:val="single"/>
        </w:rPr>
        <w:t>Recommendations</w:t>
      </w:r>
    </w:p>
    <w:p w14:paraId="515A6730" w14:textId="0029EBD1" w:rsidR="006557EB" w:rsidRDefault="00031360" w:rsidP="003260F8">
      <w:r>
        <w:t xml:space="preserve">Based on the increase in absenteeism over the </w:t>
      </w:r>
      <w:r w:rsidR="00774F55">
        <w:t>two quarters</w:t>
      </w:r>
      <w:r w:rsidR="00E81EEB">
        <w:t xml:space="preserve"> (an increase of 5.56% across all departments),</w:t>
      </w:r>
      <w:r w:rsidR="00774F55">
        <w:t xml:space="preserve"> I am recommending that the managers receive </w:t>
      </w:r>
      <w:r w:rsidR="00E5677B">
        <w:t xml:space="preserve">absence management training. Absence management training will allow the managers to address absence within their teams at an earlier stage to </w:t>
      </w:r>
      <w:r w:rsidR="00E81EEB">
        <w:t xml:space="preserve">help </w:t>
      </w:r>
      <w:r w:rsidR="00E5677B">
        <w:t xml:space="preserve">prevent long-term </w:t>
      </w:r>
      <w:r w:rsidR="00E81EEB">
        <w:t xml:space="preserve">absence. </w:t>
      </w:r>
      <w:r w:rsidR="00CE67E7">
        <w:t>ACAS states</w:t>
      </w:r>
      <w:r w:rsidR="00C509D8">
        <w:t xml:space="preserve"> that effectively </w:t>
      </w:r>
      <w:r w:rsidR="003260F8">
        <w:t xml:space="preserve">addressing sickness absence can reduce absence levels, improve employee morale and wellbeing, boost productivity and save money. </w:t>
      </w:r>
      <w:r w:rsidR="00FB3323">
        <w:t>This training can be provided internally by the HR department</w:t>
      </w:r>
      <w:r w:rsidR="00EE0182">
        <w:t xml:space="preserve"> </w:t>
      </w:r>
      <w:r w:rsidR="00E55C65">
        <w:t>so would only entail a time cost of the HR department to prep the training and for a se</w:t>
      </w:r>
      <w:r w:rsidR="0095394B">
        <w:t>t session for the management to attend.</w:t>
      </w:r>
    </w:p>
    <w:p w14:paraId="6096370C" w14:textId="4025EA28" w:rsidR="00EE0182" w:rsidRDefault="002A6568" w:rsidP="003260F8">
      <w:r>
        <w:t xml:space="preserve">Another recommendation would be </w:t>
      </w:r>
      <w:r w:rsidR="00F975F8">
        <w:t xml:space="preserve">to have </w:t>
      </w:r>
      <w:r w:rsidR="00D76E67">
        <w:t xml:space="preserve">initial meetings with the managers to </w:t>
      </w:r>
      <w:r w:rsidR="005E5EA9">
        <w:t xml:space="preserve">ensure that the KPI’s being set are </w:t>
      </w:r>
      <w:r w:rsidR="00AD359B">
        <w:t xml:space="preserve">fair across the board. </w:t>
      </w:r>
      <w:r w:rsidR="00CB1391">
        <w:t>This recommendation is b</w:t>
      </w:r>
      <w:r w:rsidR="00AD359B">
        <w:t xml:space="preserve">ased on the Sales team </w:t>
      </w:r>
      <w:r w:rsidR="008617A8">
        <w:t xml:space="preserve">all meeting their KPI’s </w:t>
      </w:r>
      <w:r w:rsidR="00CB1391">
        <w:t xml:space="preserve">with no variance in </w:t>
      </w:r>
      <w:r w:rsidR="0087793B">
        <w:t xml:space="preserve">the </w:t>
      </w:r>
      <w:r w:rsidR="00CB1391">
        <w:t>level of achievement</w:t>
      </w:r>
      <w:r w:rsidR="0087793B">
        <w:t xml:space="preserve"> between employee or between quarters.</w:t>
      </w:r>
      <w:r w:rsidR="00452ADC">
        <w:t xml:space="preserve"> </w:t>
      </w:r>
      <w:r w:rsidR="00CE2DAF">
        <w:t>CIPD states that o</w:t>
      </w:r>
      <w:r w:rsidR="00C57F60" w:rsidRPr="00C57F60">
        <w:t>bjectives and key performance indicators (KPIs) are usually clear at an organisational level, but it is often less clear what good performance constitutes for individuals or teams. It is vital to identify how organisational KPIs cascade and what the expectations are for employees and teams</w:t>
      </w:r>
      <w:r w:rsidR="00CE2DAF">
        <w:t xml:space="preserve">. </w:t>
      </w:r>
      <w:r w:rsidR="00BD389B">
        <w:t xml:space="preserve">The only cost to the business for this recommendation is a time cost in </w:t>
      </w:r>
      <w:r w:rsidR="001D3E5C">
        <w:t xml:space="preserve">holding the meetings between HR and the manager once the KPI’s are </w:t>
      </w:r>
      <w:r w:rsidR="004B16BB">
        <w:t>drafted.</w:t>
      </w:r>
    </w:p>
    <w:p w14:paraId="2D6DACFD" w14:textId="1FC47E33" w:rsidR="004B16BB" w:rsidRDefault="008D1B1E" w:rsidP="003260F8">
      <w:r w:rsidRPr="008D1B1E">
        <w:rPr>
          <w:b/>
          <w:bCs/>
          <w:u w:val="single"/>
        </w:rPr>
        <w:t>Table 2</w:t>
      </w:r>
      <w:r>
        <w:t>.</w:t>
      </w:r>
    </w:p>
    <w:p w14:paraId="3F583BC2" w14:textId="3AC3932D" w:rsidR="008D1B1E" w:rsidRDefault="0010348E" w:rsidP="003260F8">
      <w:r>
        <w:t>Upon reviewing the feedback data form the manager questions, 100%</w:t>
      </w:r>
      <w:r w:rsidR="004912B0">
        <w:t xml:space="preserve"> of the 50 managers asked </w:t>
      </w:r>
      <w:r w:rsidR="0016347D">
        <w:t>if they</w:t>
      </w:r>
      <w:r w:rsidR="000C3797" w:rsidRPr="000C3797">
        <w:t xml:space="preserve"> had training to enable me to undertake appraisals</w:t>
      </w:r>
      <w:r w:rsidR="0016347D">
        <w:t xml:space="preserve">, </w:t>
      </w:r>
      <w:r w:rsidR="004912B0">
        <w:t xml:space="preserve">stated a negative response </w:t>
      </w:r>
      <w:r w:rsidR="0016347D">
        <w:t xml:space="preserve">of either ‘disagree’ or ‘strongly disagree’. An immediate recommendation from this is to </w:t>
      </w:r>
      <w:r w:rsidR="00D03128">
        <w:t xml:space="preserve">arrange appraisal training for </w:t>
      </w:r>
      <w:r w:rsidR="00232A09">
        <w:t>all</w:t>
      </w:r>
      <w:r w:rsidR="00D03128">
        <w:t xml:space="preserve"> the management team.</w:t>
      </w:r>
      <w:r w:rsidR="00D35DE2">
        <w:t xml:space="preserve"> </w:t>
      </w:r>
      <w:r w:rsidR="00416979">
        <w:t>Training managers i</w:t>
      </w:r>
      <w:r w:rsidR="00AA63A1">
        <w:t xml:space="preserve">n performance management is essential to the company. </w:t>
      </w:r>
      <w:r w:rsidR="003F0FE0">
        <w:t>M</w:t>
      </w:r>
      <w:r w:rsidR="00B02E39" w:rsidRPr="00B02E39">
        <w:t xml:space="preserve">anagers who have undergone proper training in performance management can recognise and celebrate the accomplishments of their team members, </w:t>
      </w:r>
      <w:r w:rsidR="00B02E39" w:rsidRPr="00B02E39">
        <w:lastRenderedPageBreak/>
        <w:t>thereby boosting morale and job satisfaction. Engaged employees are not only more productive but also more likely to stay with the company long-term</w:t>
      </w:r>
      <w:r w:rsidR="003F0FE0">
        <w:t xml:space="preserve"> (XCD, 2024)</w:t>
      </w:r>
      <w:r w:rsidR="00B82BC8">
        <w:t xml:space="preserve">. Internal training </w:t>
      </w:r>
      <w:r w:rsidR="00C43CEB">
        <w:t xml:space="preserve">for </w:t>
      </w:r>
      <w:r w:rsidR="007920E7">
        <w:t>performance appraisals</w:t>
      </w:r>
      <w:r w:rsidR="00B82BC8">
        <w:t xml:space="preserve"> </w:t>
      </w:r>
      <w:r w:rsidR="002B6027">
        <w:t xml:space="preserve">will come with no direct cost to the company but only </w:t>
      </w:r>
      <w:r w:rsidR="001A51AD">
        <w:t xml:space="preserve">a time cost. If delivered by an external trainer the direct cost to the Company would be approximately £1,000 for a half day </w:t>
      </w:r>
      <w:r w:rsidR="004D5093">
        <w:t xml:space="preserve">virtual </w:t>
      </w:r>
      <w:r w:rsidR="00670949">
        <w:t xml:space="preserve">training session with KSL Training. As stated above, by having trained and competent managers, this </w:t>
      </w:r>
      <w:r w:rsidR="00D24DBC">
        <w:t xml:space="preserve">increase job satisfaction and morale within the departments and </w:t>
      </w:r>
      <w:r w:rsidR="002402DF">
        <w:t>increase our likelihood of long-term staying employees.</w:t>
      </w:r>
      <w:r w:rsidR="00B37188">
        <w:t xml:space="preserve"> This recommendation will al</w:t>
      </w:r>
      <w:r w:rsidR="00F57C4A">
        <w:t xml:space="preserve">so link with the improvement </w:t>
      </w:r>
      <w:r w:rsidR="006322D3">
        <w:t xml:space="preserve">on providing feedback. </w:t>
      </w:r>
      <w:r w:rsidR="000F34EF">
        <w:t xml:space="preserve">68% of managers </w:t>
      </w:r>
      <w:r w:rsidR="00662A89">
        <w:t>either disagreed or strongly disagreed with being ‘good at providing</w:t>
      </w:r>
      <w:r w:rsidR="00EC4BC4">
        <w:t xml:space="preserve"> </w:t>
      </w:r>
      <w:r w:rsidR="00EC4BC4" w:rsidRPr="00EC4BC4">
        <w:t xml:space="preserve">feedback and agree set performance </w:t>
      </w:r>
      <w:r w:rsidR="00486B0C" w:rsidRPr="00EC4BC4">
        <w:t>targets</w:t>
      </w:r>
      <w:r w:rsidR="00486B0C">
        <w:t xml:space="preserve">’. This coincides with the 51% of employees that felt that </w:t>
      </w:r>
      <w:r w:rsidR="000127FC">
        <w:t>they disagreed that their ‘</w:t>
      </w:r>
      <w:r w:rsidR="000127FC" w:rsidRPr="000127FC">
        <w:t>line manager provides clear and direct guidance</w:t>
      </w:r>
      <w:r w:rsidR="000127FC">
        <w:t>’.</w:t>
      </w:r>
    </w:p>
    <w:p w14:paraId="0B370460" w14:textId="0FEDF8D4" w:rsidR="007920E7" w:rsidRDefault="00F238C3" w:rsidP="003260F8">
      <w:r>
        <w:t xml:space="preserve">Another recommendation following this feedback is to </w:t>
      </w:r>
      <w:r w:rsidR="00E42634">
        <w:t xml:space="preserve">complete a SWOT analysis on the performance review process. A trend within the feedback suggests that </w:t>
      </w:r>
      <w:r w:rsidR="00A647D2">
        <w:t>timings are potentially an issue (</w:t>
      </w:r>
      <w:r w:rsidR="00840AF0">
        <w:t xml:space="preserve">36% of </w:t>
      </w:r>
      <w:r w:rsidR="00A647D2">
        <w:t>managers not feeling like they have enough time to prepare and</w:t>
      </w:r>
      <w:r w:rsidR="00EC4738">
        <w:t xml:space="preserve"> 30% of</w:t>
      </w:r>
      <w:r w:rsidR="00A647D2">
        <w:t xml:space="preserve"> employees</w:t>
      </w:r>
      <w:r w:rsidR="00EC4738">
        <w:t xml:space="preserve"> not feeling like their line managers have enough time to listen to them)</w:t>
      </w:r>
      <w:r w:rsidR="005A68D1">
        <w:t xml:space="preserve">. </w:t>
      </w:r>
      <w:r w:rsidR="0082671B">
        <w:t>As CIPD states, r</w:t>
      </w:r>
      <w:r w:rsidR="005A68D1">
        <w:t xml:space="preserve">unning the SWOT analysis will allow the company to </w:t>
      </w:r>
      <w:r w:rsidR="00BD25A9">
        <w:t>investigate</w:t>
      </w:r>
      <w:r w:rsidR="005A68D1">
        <w:t xml:space="preserve"> the strengths and weaknesses of the </w:t>
      </w:r>
      <w:r w:rsidR="004512C7">
        <w:t xml:space="preserve">current process whilst looking at potential improving it through the likes of </w:t>
      </w:r>
      <w:r w:rsidR="00EE2F3C">
        <w:t>new technologies (</w:t>
      </w:r>
      <w:r w:rsidR="00271C71">
        <w:t xml:space="preserve">would running the process through an electronic system </w:t>
      </w:r>
      <w:r w:rsidR="004320B0">
        <w:t>make it easier or quicker)</w:t>
      </w:r>
      <w:r w:rsidR="00AA22FB">
        <w:t xml:space="preserve"> and other external factors</w:t>
      </w:r>
      <w:r w:rsidR="004320B0">
        <w:t>. Dependant on the outcome of the SWOT analysis</w:t>
      </w:r>
      <w:r w:rsidR="00BD25A9">
        <w:t xml:space="preserve">, there could be a potential cost of </w:t>
      </w:r>
      <w:r w:rsidR="00562D6D">
        <w:t xml:space="preserve">a new system needing to be implemented if it cannot be created through systems already in place. The benefits of this </w:t>
      </w:r>
      <w:r w:rsidR="0070524C">
        <w:t xml:space="preserve">would not only be </w:t>
      </w:r>
      <w:r w:rsidR="00843CB8">
        <w:t>to make</w:t>
      </w:r>
      <w:r w:rsidR="0070524C">
        <w:t xml:space="preserve"> the process easier and quicker but would allow </w:t>
      </w:r>
      <w:r w:rsidR="00843CB8">
        <w:t>the process to be tracked</w:t>
      </w:r>
      <w:r w:rsidR="00626690">
        <w:t xml:space="preserve"> and monitored by senior management and HR.</w:t>
      </w:r>
    </w:p>
    <w:p w14:paraId="7CB0C84E" w14:textId="77777777" w:rsidR="008D1B1E" w:rsidRDefault="008D1B1E" w:rsidP="003260F8"/>
    <w:p w14:paraId="2E90BF98" w14:textId="77777777" w:rsidR="002523C9" w:rsidRDefault="002523C9" w:rsidP="003260F8"/>
    <w:p w14:paraId="2BD2302E" w14:textId="77777777" w:rsidR="002523C9" w:rsidRDefault="002523C9" w:rsidP="003260F8"/>
    <w:p w14:paraId="42912BA3" w14:textId="77777777" w:rsidR="002523C9" w:rsidRDefault="002523C9" w:rsidP="003260F8"/>
    <w:p w14:paraId="078F853C" w14:textId="77777777" w:rsidR="002523C9" w:rsidRDefault="002523C9" w:rsidP="003260F8"/>
    <w:p w14:paraId="48C8F87E" w14:textId="77777777" w:rsidR="002523C9" w:rsidRDefault="002523C9" w:rsidP="003260F8"/>
    <w:p w14:paraId="36FFAED7" w14:textId="77777777" w:rsidR="002523C9" w:rsidRDefault="002523C9" w:rsidP="003260F8"/>
    <w:p w14:paraId="3B4C3DEF" w14:textId="77777777" w:rsidR="00E514AF" w:rsidRDefault="00E514AF" w:rsidP="003260F8"/>
    <w:p w14:paraId="1050EE4B" w14:textId="77777777" w:rsidR="00E514AF" w:rsidRDefault="00E514AF" w:rsidP="003260F8"/>
    <w:p w14:paraId="24EBF427" w14:textId="77777777" w:rsidR="00E514AF" w:rsidRDefault="00E514AF" w:rsidP="003260F8"/>
    <w:p w14:paraId="70ADBECC" w14:textId="77777777" w:rsidR="00E514AF" w:rsidRDefault="00E514AF" w:rsidP="003260F8"/>
    <w:p w14:paraId="6EC523C7" w14:textId="77777777" w:rsidR="00E514AF" w:rsidRDefault="00E514AF" w:rsidP="003260F8"/>
    <w:p w14:paraId="710FF1C8" w14:textId="77777777" w:rsidR="00E514AF" w:rsidRDefault="00E514AF" w:rsidP="003260F8"/>
    <w:p w14:paraId="318FD753" w14:textId="77777777" w:rsidR="00E514AF" w:rsidRDefault="00E514AF" w:rsidP="003260F8"/>
    <w:p w14:paraId="0626FB66" w14:textId="77777777" w:rsidR="002523C9" w:rsidRDefault="002523C9" w:rsidP="003260F8"/>
    <w:p w14:paraId="5BB2B33B" w14:textId="3F62A5DD" w:rsidR="002523C9" w:rsidRDefault="002523C9" w:rsidP="003260F8">
      <w:pPr>
        <w:rPr>
          <w:b/>
          <w:bCs/>
          <w:u w:val="single"/>
        </w:rPr>
      </w:pPr>
      <w:r w:rsidRPr="002523C9">
        <w:rPr>
          <w:b/>
          <w:bCs/>
          <w:u w:val="single"/>
        </w:rPr>
        <w:lastRenderedPageBreak/>
        <w:t>Bibliography.</w:t>
      </w:r>
    </w:p>
    <w:p w14:paraId="531AF635" w14:textId="521CBA17" w:rsidR="008765FF" w:rsidRDefault="008765FF" w:rsidP="00FD56B4">
      <w:r>
        <w:t>ACAS</w:t>
      </w:r>
      <w:r w:rsidRPr="004C3455">
        <w:t xml:space="preserve"> (20</w:t>
      </w:r>
      <w:r>
        <w:t>23</w:t>
      </w:r>
      <w:r w:rsidRPr="004C3455">
        <w:t>) </w:t>
      </w:r>
      <w:r>
        <w:rPr>
          <w:i/>
          <w:iCs/>
        </w:rPr>
        <w:t xml:space="preserve">Managing Sickness Absence: Reducing Absence. </w:t>
      </w:r>
      <w:r w:rsidRPr="004C3455">
        <w:t>Available at: </w:t>
      </w:r>
      <w:r w:rsidRPr="00764043">
        <w:t>https://www.acas.org.uk/recording-and-reducing-sickness-absence/reducing-sickness-absence</w:t>
      </w:r>
      <w:r w:rsidRPr="00947326">
        <w:t xml:space="preserve">ttps://www.cipd.org/uk/knowledge/guides/analytics-practitioner-guide/ </w:t>
      </w:r>
      <w:r w:rsidRPr="004C3455">
        <w:t>(Accessed: 24 November 2024).</w:t>
      </w:r>
    </w:p>
    <w:p w14:paraId="780ECCA1" w14:textId="0DF6E0CE" w:rsidR="0003451F" w:rsidRDefault="0003451F" w:rsidP="00FD56B4">
      <w:r>
        <w:t>Armstrong, M</w:t>
      </w:r>
      <w:r w:rsidRPr="003B2AF5">
        <w:t>. (202</w:t>
      </w:r>
      <w:r>
        <w:t>3</w:t>
      </w:r>
      <w:r w:rsidRPr="003B2AF5">
        <w:t>) </w:t>
      </w:r>
      <w:r w:rsidRPr="009B2BF8">
        <w:rPr>
          <w:i/>
          <w:iCs/>
        </w:rPr>
        <w:t>Armstrong's Handbook of Human Resource Management Practice: A Guide to the</w:t>
      </w:r>
      <w:r>
        <w:rPr>
          <w:i/>
          <w:iCs/>
        </w:rPr>
        <w:t xml:space="preserve"> theory and practice of people management</w:t>
      </w:r>
      <w:r w:rsidRPr="003B2AF5">
        <w:t xml:space="preserve">. </w:t>
      </w:r>
      <w:r>
        <w:t>16th</w:t>
      </w:r>
      <w:r w:rsidRPr="003B2AF5">
        <w:t xml:space="preserve"> edn. London: Kogan Page. </w:t>
      </w:r>
    </w:p>
    <w:p w14:paraId="1FFC6FED" w14:textId="659DF6B8" w:rsidR="00FD56B4" w:rsidRDefault="00FD56B4" w:rsidP="00FD56B4">
      <w:r w:rsidRPr="00264806">
        <w:t>Battista, M. (2024) </w:t>
      </w:r>
      <w:r w:rsidRPr="00264806">
        <w:rPr>
          <w:i/>
          <w:iCs/>
        </w:rPr>
        <w:t>PESTLE analysis</w:t>
      </w:r>
      <w:r w:rsidRPr="00264806">
        <w:t>. Available at: https://www.cipd.org/uk/knowledge/factsheets/pestle-analysis-factsheet/ (Accessed: 17 November 2024).</w:t>
      </w:r>
    </w:p>
    <w:p w14:paraId="2F6F0848" w14:textId="77777777" w:rsidR="00527539" w:rsidRDefault="00527539" w:rsidP="00527539">
      <w:r w:rsidRPr="004C3455">
        <w:t>CIPD (2015) </w:t>
      </w:r>
      <w:r w:rsidRPr="004C3455">
        <w:rPr>
          <w:i/>
          <w:iCs/>
        </w:rPr>
        <w:t>Perspectives on ethical workplace decision-making</w:t>
      </w:r>
      <w:r w:rsidRPr="004C3455">
        <w:t>. Available at: https://www.cipd.org/uk/knowledge/reports/workplace-decisions-report/ (Accessed: 24 November 2024).</w:t>
      </w:r>
    </w:p>
    <w:p w14:paraId="2864C91C" w14:textId="77777777" w:rsidR="00270CEE" w:rsidRDefault="00270CEE" w:rsidP="00270CEE">
      <w:r w:rsidRPr="004C3455">
        <w:t>CIPD (2015) </w:t>
      </w:r>
      <w:r w:rsidRPr="00195724">
        <w:rPr>
          <w:i/>
          <w:iCs/>
        </w:rPr>
        <w:t>Ethical</w:t>
      </w:r>
      <w:r>
        <w:rPr>
          <w:i/>
          <w:iCs/>
        </w:rPr>
        <w:t xml:space="preserve"> </w:t>
      </w:r>
      <w:r w:rsidRPr="00195724">
        <w:rPr>
          <w:i/>
          <w:iCs/>
        </w:rPr>
        <w:t>decision-making: Eight perspectives</w:t>
      </w:r>
      <w:r>
        <w:rPr>
          <w:i/>
          <w:iCs/>
        </w:rPr>
        <w:t xml:space="preserve"> </w:t>
      </w:r>
      <w:r w:rsidRPr="00195724">
        <w:rPr>
          <w:i/>
          <w:iCs/>
        </w:rPr>
        <w:t>on workplace dilemmas</w:t>
      </w:r>
      <w:r w:rsidRPr="004C3455">
        <w:t>. Available at: </w:t>
      </w:r>
      <w:r w:rsidRPr="00C728D0">
        <w:t xml:space="preserve">https://www.cipd.org/globalassets/media/knowledge/knowledge-hub/reports/ethical-decision-making-2015-eight-perspectives-on-workplace-dilemmas_tcm18-9564.pdf </w:t>
      </w:r>
      <w:r w:rsidRPr="004C3455">
        <w:t>(Accessed: 24 November 2024).</w:t>
      </w:r>
    </w:p>
    <w:p w14:paraId="5AE05239" w14:textId="77777777" w:rsidR="00A00BD8" w:rsidRDefault="00A00BD8" w:rsidP="00A00BD8">
      <w:r w:rsidRPr="004C3455">
        <w:t>CIPD (20</w:t>
      </w:r>
      <w:r>
        <w:t>23</w:t>
      </w:r>
      <w:r w:rsidRPr="004C3455">
        <w:t>) </w:t>
      </w:r>
      <w:r w:rsidRPr="00947326">
        <w:rPr>
          <w:i/>
          <w:iCs/>
        </w:rPr>
        <w:t>People analytics: Guide for people professionals</w:t>
      </w:r>
      <w:r>
        <w:rPr>
          <w:i/>
          <w:iCs/>
        </w:rPr>
        <w:t xml:space="preserve">. </w:t>
      </w:r>
      <w:r w:rsidRPr="004C3455">
        <w:t>Available at: </w:t>
      </w:r>
      <w:r w:rsidRPr="00947326">
        <w:t xml:space="preserve">https://www.cipd.org/uk/knowledge/guides/analytics-practitioner-guide/ </w:t>
      </w:r>
      <w:r w:rsidRPr="004C3455">
        <w:t>(Accessed: 24 November 2024).</w:t>
      </w:r>
    </w:p>
    <w:p w14:paraId="401330B6" w14:textId="77777777" w:rsidR="00BA294B" w:rsidRDefault="00BA294B" w:rsidP="00BA294B">
      <w:r w:rsidRPr="004E530D">
        <w:t>CMI (2020) </w:t>
      </w:r>
      <w:r w:rsidRPr="004E530D">
        <w:rPr>
          <w:i/>
          <w:iCs/>
        </w:rPr>
        <w:t>Decision Making</w:t>
      </w:r>
      <w:r w:rsidRPr="004E530D">
        <w:t>. Available at: https://www.managers.org.uk/knowledge-and-insights/resource/decision-making/ (Accessed: 23 November 2024).</w:t>
      </w:r>
    </w:p>
    <w:p w14:paraId="375A32C7" w14:textId="4A381FF7" w:rsidR="005D7433" w:rsidRDefault="005D7433" w:rsidP="00BA294B">
      <w:r w:rsidRPr="000E7539">
        <w:t>Cottrell, S. (2024) </w:t>
      </w:r>
      <w:r w:rsidRPr="000E7539">
        <w:rPr>
          <w:i/>
          <w:iCs/>
        </w:rPr>
        <w:t>The Study Skills Handbook</w:t>
      </w:r>
      <w:r w:rsidRPr="000E7539">
        <w:t xml:space="preserve">. 6th edn. London: Bloomsbury Publishing Plc. </w:t>
      </w:r>
    </w:p>
    <w:p w14:paraId="666ED174" w14:textId="77777777" w:rsidR="001E0C95" w:rsidRDefault="001E0C95" w:rsidP="001E0C95">
      <w:r w:rsidRPr="007C6166">
        <w:t>DeBono Group (no date) </w:t>
      </w:r>
      <w:r w:rsidRPr="007C6166">
        <w:rPr>
          <w:i/>
          <w:iCs/>
        </w:rPr>
        <w:t>Six Thinking Hats</w:t>
      </w:r>
      <w:r w:rsidRPr="007C6166">
        <w:t>. Available at: https://www.debonogroup.com/services/core-programs/six-thinking-hats/ (Accessed: 23 November 2024).</w:t>
      </w:r>
    </w:p>
    <w:p w14:paraId="6BCBEA38" w14:textId="77777777" w:rsidR="00CC65F2" w:rsidRDefault="00CC65F2" w:rsidP="00CC65F2">
      <w:r>
        <w:t>Gifford</w:t>
      </w:r>
      <w:r w:rsidRPr="009415FB">
        <w:t>, J. (2024) </w:t>
      </w:r>
      <w:r w:rsidRPr="00034BE0">
        <w:rPr>
          <w:i/>
          <w:iCs/>
        </w:rPr>
        <w:t>Performance management: an introduction</w:t>
      </w:r>
      <w:r w:rsidRPr="009415FB">
        <w:t>. Available at: </w:t>
      </w:r>
      <w:r w:rsidRPr="00981743">
        <w:t xml:space="preserve">https://www.cipd.org/uk/knowledge/factsheets/performance-factsheet/#gref </w:t>
      </w:r>
      <w:r w:rsidRPr="009415FB">
        <w:t>(Accessed: 2</w:t>
      </w:r>
      <w:r>
        <w:t>3</w:t>
      </w:r>
      <w:r w:rsidRPr="009415FB">
        <w:t xml:space="preserve"> November 2024).</w:t>
      </w:r>
    </w:p>
    <w:p w14:paraId="62D2BEE0" w14:textId="77777777" w:rsidR="00B53574" w:rsidRDefault="00B53574" w:rsidP="00B53574">
      <w:r>
        <w:t>Greiner, L, Overby, S and Gibbons Paul, L</w:t>
      </w:r>
      <w:r w:rsidRPr="009415FB">
        <w:t>. (202</w:t>
      </w:r>
      <w:r>
        <w:t>4</w:t>
      </w:r>
      <w:r w:rsidRPr="009415FB">
        <w:t>) </w:t>
      </w:r>
      <w:r w:rsidRPr="00120B9F">
        <w:rPr>
          <w:i/>
          <w:iCs/>
        </w:rPr>
        <w:t>What is an SLA? Best practices for service-level agreements</w:t>
      </w:r>
      <w:r>
        <w:rPr>
          <w:i/>
          <w:iCs/>
        </w:rPr>
        <w:t xml:space="preserve">. </w:t>
      </w:r>
      <w:r w:rsidRPr="009415FB">
        <w:t>Available at: </w:t>
      </w:r>
      <w:r w:rsidRPr="00120B9F">
        <w:t xml:space="preserve">https://www.cio.com/article/274740/outsourcing-sla-definitions-and-solutions.html </w:t>
      </w:r>
      <w:r w:rsidRPr="009415FB">
        <w:t>(Accessed: 2</w:t>
      </w:r>
      <w:r>
        <w:t>4</w:t>
      </w:r>
      <w:r w:rsidRPr="009415FB">
        <w:t xml:space="preserve"> November 2024).</w:t>
      </w:r>
    </w:p>
    <w:p w14:paraId="45F0DF6A" w14:textId="40E7CEC2" w:rsidR="00D635C9" w:rsidRDefault="00D635C9" w:rsidP="00B53574">
      <w:r w:rsidRPr="007F67DE">
        <w:t>Haan, S. (2024) SWOT</w:t>
      </w:r>
      <w:r>
        <w:t xml:space="preserve"> </w:t>
      </w:r>
      <w:r w:rsidRPr="007F67DE">
        <w:rPr>
          <w:i/>
          <w:iCs/>
        </w:rPr>
        <w:t>analysis</w:t>
      </w:r>
      <w:r w:rsidRPr="007F67DE">
        <w:t>. Available at: https://www.cipd.org/uk/knowledge/factsheets/swot-analysis-factsheet/ (Accessed: 17 November 2024).</w:t>
      </w:r>
    </w:p>
    <w:p w14:paraId="463A016E" w14:textId="77777777" w:rsidR="007D1887" w:rsidRDefault="007D1887" w:rsidP="007D1887">
      <w:r>
        <w:t>Hayes, A</w:t>
      </w:r>
      <w:r w:rsidRPr="009415FB">
        <w:t>. (202</w:t>
      </w:r>
      <w:r>
        <w:t>4</w:t>
      </w:r>
      <w:r w:rsidRPr="009415FB">
        <w:t>) </w:t>
      </w:r>
      <w:r w:rsidRPr="00EF53B1">
        <w:rPr>
          <w:i/>
          <w:iCs/>
        </w:rPr>
        <w:t>Cash Flow: What It Is, How It Works, and How to Analyze It</w:t>
      </w:r>
      <w:r w:rsidRPr="009415FB">
        <w:t>. Available at: </w:t>
      </w:r>
      <w:r w:rsidRPr="00EF53B1">
        <w:t xml:space="preserve">https://www.investopedia.com/terms/c/cashflow.asp </w:t>
      </w:r>
      <w:r w:rsidRPr="009415FB">
        <w:t>(Accessed: 2</w:t>
      </w:r>
      <w:r>
        <w:t>3</w:t>
      </w:r>
      <w:r w:rsidRPr="009415FB">
        <w:t xml:space="preserve"> November 2024).</w:t>
      </w:r>
    </w:p>
    <w:p w14:paraId="0778210D" w14:textId="77777777" w:rsidR="00C65D88" w:rsidRDefault="00C65D88" w:rsidP="00C65D88">
      <w:r w:rsidRPr="00775E6F">
        <w:t>Lamb, P. (2019) </w:t>
      </w:r>
      <w:r w:rsidRPr="00775E6F">
        <w:rPr>
          <w:i/>
          <w:iCs/>
        </w:rPr>
        <w:t>Critical thinking</w:t>
      </w:r>
      <w:r w:rsidRPr="00775E6F">
        <w:t> [Podcast]. 05 November. Available at: https://www.cipd.org/uk/knowledge/podcasts/critical-thinking/ (Accessed: 16 November).</w:t>
      </w:r>
    </w:p>
    <w:p w14:paraId="2B008D7E" w14:textId="77777777" w:rsidR="005D2803" w:rsidRDefault="005D2803" w:rsidP="005D2803">
      <w:r>
        <w:lastRenderedPageBreak/>
        <w:t>Morgan, D</w:t>
      </w:r>
      <w:r w:rsidRPr="009415FB">
        <w:t>. (202</w:t>
      </w:r>
      <w:r>
        <w:t>4</w:t>
      </w:r>
      <w:r w:rsidRPr="009415FB">
        <w:t>) </w:t>
      </w:r>
      <w:r w:rsidRPr="00C82ED8">
        <w:rPr>
          <w:i/>
          <w:iCs/>
        </w:rPr>
        <w:t>The difference between financial and non-financial KPIs</w:t>
      </w:r>
      <w:r w:rsidRPr="009415FB">
        <w:t>. Available at: </w:t>
      </w:r>
      <w:r w:rsidRPr="00E767D5">
        <w:t xml:space="preserve">https://www.platinummediagroup.co.uk/platinum-business-magazine/2023/08/the-difference-between-financial-and-non-financial-kpis/ </w:t>
      </w:r>
      <w:r w:rsidRPr="009415FB">
        <w:t>(Accessed: 2</w:t>
      </w:r>
      <w:r>
        <w:t>4</w:t>
      </w:r>
      <w:r w:rsidRPr="009415FB">
        <w:t xml:space="preserve"> November 2024).</w:t>
      </w:r>
    </w:p>
    <w:p w14:paraId="6C0E2402" w14:textId="77777777" w:rsidR="006A3170" w:rsidRDefault="006A3170" w:rsidP="006A3170">
      <w:r w:rsidRPr="003B76D5">
        <w:t>Sebastian, P (no date) </w:t>
      </w:r>
      <w:r w:rsidRPr="003B76D5">
        <w:rPr>
          <w:i/>
          <w:iCs/>
        </w:rPr>
        <w:t>What is deontology and how is it different from utilitarianism</w:t>
      </w:r>
      <w:r w:rsidRPr="003B76D5">
        <w:t>. Available at: https://www.mytutor.co.uk/answers/16304/A-Level/Philosophy-and-Ethics/What-is-deontology-and-how-is-it-different-from-utilitarianism/ (Accessed: 23 November 2024).</w:t>
      </w:r>
    </w:p>
    <w:p w14:paraId="6BE72938" w14:textId="77777777" w:rsidR="00BB5AEC" w:rsidRDefault="00BB5AEC" w:rsidP="00BB5AEC">
      <w:r>
        <w:t>Stobierski</w:t>
      </w:r>
      <w:r w:rsidRPr="009415FB">
        <w:t xml:space="preserve">, </w:t>
      </w:r>
      <w:r>
        <w:t>T</w:t>
      </w:r>
      <w:r w:rsidRPr="009415FB">
        <w:t>. (20</w:t>
      </w:r>
      <w:r>
        <w:t>19</w:t>
      </w:r>
      <w:r w:rsidRPr="009415FB">
        <w:t>) </w:t>
      </w:r>
      <w:r w:rsidRPr="002207DC">
        <w:rPr>
          <w:i/>
          <w:iCs/>
        </w:rPr>
        <w:t>How to Do a Cost-Benefit Analysis &amp; Why It’s Important</w:t>
      </w:r>
      <w:r>
        <w:rPr>
          <w:i/>
          <w:iCs/>
        </w:rPr>
        <w:t xml:space="preserve">. </w:t>
      </w:r>
      <w:r w:rsidRPr="009415FB">
        <w:t>Available at: </w:t>
      </w:r>
      <w:r w:rsidRPr="002207DC">
        <w:t>https://online.hbs.edu/blog/post/cost-benefit-analysis</w:t>
      </w:r>
      <w:r w:rsidRPr="00693C15">
        <w:t xml:space="preserve"> </w:t>
      </w:r>
      <w:r w:rsidRPr="009415FB">
        <w:t>(Accessed: 2</w:t>
      </w:r>
      <w:r>
        <w:t>4</w:t>
      </w:r>
      <w:r w:rsidRPr="009415FB">
        <w:t xml:space="preserve"> November 2024).</w:t>
      </w:r>
    </w:p>
    <w:p w14:paraId="18BF866F" w14:textId="77777777" w:rsidR="00547FBF" w:rsidRDefault="00547FBF" w:rsidP="00547FBF">
      <w:r>
        <w:t>Stobierski</w:t>
      </w:r>
      <w:r w:rsidRPr="009415FB">
        <w:t xml:space="preserve">, </w:t>
      </w:r>
      <w:r>
        <w:t>T</w:t>
      </w:r>
      <w:r w:rsidRPr="009415FB">
        <w:t>. (202</w:t>
      </w:r>
      <w:r>
        <w:t>0</w:t>
      </w:r>
      <w:r w:rsidRPr="009415FB">
        <w:t>) </w:t>
      </w:r>
      <w:r w:rsidRPr="00693C15">
        <w:rPr>
          <w:i/>
          <w:iCs/>
        </w:rPr>
        <w:t>13 Financial Performance Measures Managers Should Monitor</w:t>
      </w:r>
      <w:r w:rsidRPr="009415FB">
        <w:t>. Available at: </w:t>
      </w:r>
      <w:r w:rsidRPr="00693C15">
        <w:t xml:space="preserve">https://online.hbs.edu/blog/post/financial-performance-measures </w:t>
      </w:r>
      <w:r w:rsidRPr="009415FB">
        <w:t>(Accessed: 2</w:t>
      </w:r>
      <w:r>
        <w:t>3</w:t>
      </w:r>
      <w:r w:rsidRPr="009415FB">
        <w:t xml:space="preserve"> November 2024).</w:t>
      </w:r>
    </w:p>
    <w:p w14:paraId="4068C1C0" w14:textId="77777777" w:rsidR="00BA6A0B" w:rsidRDefault="00BA6A0B" w:rsidP="00BA6A0B">
      <w:r w:rsidRPr="003B2AF5">
        <w:t>Taylor, S &amp; Woodham, C. (2022) </w:t>
      </w:r>
      <w:r w:rsidRPr="003B2AF5">
        <w:rPr>
          <w:i/>
          <w:iCs/>
        </w:rPr>
        <w:t>Studying Human Resource Management</w:t>
      </w:r>
      <w:r w:rsidRPr="003B2AF5">
        <w:t>. 3rd edn. London: Kogan Page. </w:t>
      </w:r>
    </w:p>
    <w:p w14:paraId="6CA370E4" w14:textId="77777777" w:rsidR="00DA7BAE" w:rsidRDefault="00DA7BAE" w:rsidP="00DA7BAE">
      <w:r w:rsidRPr="00E35DE2">
        <w:rPr>
          <w:i/>
          <w:iCs/>
        </w:rPr>
        <w:t>What are the limitations of evidence based practice?</w:t>
      </w:r>
      <w:r w:rsidRPr="00E35DE2">
        <w:t> (2024) Available at: https://cebma.org/resources/frequently-asked-questions/what-are-the-limitations-of-evidence-based-practice/ (Accessed: 16 November 2024).</w:t>
      </w:r>
    </w:p>
    <w:p w14:paraId="72BBD13B" w14:textId="77777777" w:rsidR="00555379" w:rsidRDefault="00555379" w:rsidP="00555379">
      <w:r w:rsidRPr="00666E9A">
        <w:t>Woerner, J. (2023) </w:t>
      </w:r>
      <w:r w:rsidRPr="00666E9A">
        <w:rPr>
          <w:i/>
          <w:iCs/>
        </w:rPr>
        <w:t>Rational Decision Making Model | Overview, Steps &amp; Examples</w:t>
      </w:r>
      <w:r w:rsidRPr="00666E9A">
        <w:t>. Available at: https://study.com/academy/lesson/the-rational-decision-making-model-steps-and-purpose-in</w:t>
      </w:r>
      <w:r>
        <w:t>-</w:t>
      </w:r>
      <w:r w:rsidRPr="00666E9A">
        <w:t>organizations.html (Accessed: 16 November 2024).</w:t>
      </w:r>
    </w:p>
    <w:p w14:paraId="350D816D" w14:textId="77777777" w:rsidR="00DC0653" w:rsidRDefault="00DC0653" w:rsidP="00DC0653">
      <w:r w:rsidRPr="00112B71">
        <w:t>Wood</w:t>
      </w:r>
      <w:r>
        <w:t xml:space="preserve">, </w:t>
      </w:r>
      <w:r w:rsidRPr="00112B71">
        <w:t>A (no date) </w:t>
      </w:r>
      <w:r w:rsidRPr="00112B71">
        <w:rPr>
          <w:i/>
          <w:iCs/>
        </w:rPr>
        <w:t>What is a PESTLE Analysis? A Complete PESTLE Analysis Guide</w:t>
      </w:r>
      <w:r w:rsidRPr="00112B71">
        <w:t>. Available at: https://onstrategyhq.com/resources/pestle-analysis/ (Accessed: 23 November 2024).</w:t>
      </w:r>
    </w:p>
    <w:p w14:paraId="246CA145" w14:textId="77777777" w:rsidR="00D008F3" w:rsidRDefault="00D008F3" w:rsidP="00D008F3">
      <w:r>
        <w:t>XCD</w:t>
      </w:r>
      <w:r w:rsidRPr="004C3455">
        <w:t xml:space="preserve"> (20</w:t>
      </w:r>
      <w:r>
        <w:t>23</w:t>
      </w:r>
      <w:r w:rsidRPr="004C3455">
        <w:t>) </w:t>
      </w:r>
      <w:r w:rsidRPr="00D47FBA">
        <w:rPr>
          <w:i/>
          <w:iCs/>
        </w:rPr>
        <w:t>How HR Can Train Managers For Better Performance Management</w:t>
      </w:r>
      <w:r>
        <w:rPr>
          <w:i/>
          <w:iCs/>
        </w:rPr>
        <w:t xml:space="preserve">. </w:t>
      </w:r>
      <w:r w:rsidRPr="004C3455">
        <w:t>Available at: </w:t>
      </w:r>
      <w:r w:rsidRPr="00D47FBA">
        <w:t xml:space="preserve">https://www.peoplexcd.com/insights/how-hr-can-train-managers-for-better-performance-management-xcd/. </w:t>
      </w:r>
      <w:r w:rsidRPr="004C3455">
        <w:t>(Accessed: 2</w:t>
      </w:r>
      <w:r>
        <w:t>5</w:t>
      </w:r>
      <w:r w:rsidRPr="004C3455">
        <w:t xml:space="preserve"> November 2024).</w:t>
      </w:r>
    </w:p>
    <w:p w14:paraId="01B1E074" w14:textId="454B4706" w:rsidR="00FD56B4" w:rsidRDefault="000D7CF2" w:rsidP="003260F8">
      <w:r w:rsidRPr="009415FB">
        <w:t>Young, J. (2024) </w:t>
      </w:r>
      <w:r w:rsidRPr="009A0747">
        <w:rPr>
          <w:i/>
          <w:iCs/>
        </w:rPr>
        <w:t>Ethical practice and the role of people professionals</w:t>
      </w:r>
      <w:r w:rsidRPr="009415FB">
        <w:t>. Available at: </w:t>
      </w:r>
      <w:r w:rsidRPr="009A0747">
        <w:t xml:space="preserve">https://www.cipd.org/uk/knowledge/factsheets/ethics-role-hr-factsheet/#what-is-ethical-practice-in-organisations </w:t>
      </w:r>
      <w:r w:rsidRPr="009415FB">
        <w:t>(Accessed: 25 November 2024).</w:t>
      </w:r>
    </w:p>
    <w:p w14:paraId="02D04BAB" w14:textId="1E280E1B" w:rsidR="002523C9" w:rsidRPr="002523C9" w:rsidRDefault="00C40A15" w:rsidP="003260F8">
      <w:r w:rsidRPr="00C40A15">
        <w:t>Young, J. (2024) </w:t>
      </w:r>
      <w:r w:rsidRPr="00C40A15">
        <w:rPr>
          <w:i/>
          <w:iCs/>
        </w:rPr>
        <w:t>Evidence-based practice for effective decision-making</w:t>
      </w:r>
      <w:r w:rsidRPr="00C40A15">
        <w:t>. Available at: https://www.cipd.org/uk/knowledge/factsheets/evidence-based-practice-factsheet/#gref (Accessed: 25 November 2024).</w:t>
      </w:r>
    </w:p>
    <w:sectPr w:rsidR="002523C9" w:rsidRPr="002523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29C"/>
    <w:rsid w:val="0000243F"/>
    <w:rsid w:val="0000681D"/>
    <w:rsid w:val="000127FC"/>
    <w:rsid w:val="00013F5B"/>
    <w:rsid w:val="00020B04"/>
    <w:rsid w:val="00031360"/>
    <w:rsid w:val="0003226D"/>
    <w:rsid w:val="0003451F"/>
    <w:rsid w:val="00045B8F"/>
    <w:rsid w:val="000539F7"/>
    <w:rsid w:val="00062F6C"/>
    <w:rsid w:val="00070397"/>
    <w:rsid w:val="000716B9"/>
    <w:rsid w:val="00076522"/>
    <w:rsid w:val="000804E6"/>
    <w:rsid w:val="000834E9"/>
    <w:rsid w:val="000975B6"/>
    <w:rsid w:val="000C06F1"/>
    <w:rsid w:val="000C28A3"/>
    <w:rsid w:val="000C3797"/>
    <w:rsid w:val="000C7941"/>
    <w:rsid w:val="000D0165"/>
    <w:rsid w:val="000D0519"/>
    <w:rsid w:val="000D3B9E"/>
    <w:rsid w:val="000D4A94"/>
    <w:rsid w:val="000D6E6A"/>
    <w:rsid w:val="000D7CF2"/>
    <w:rsid w:val="000F173F"/>
    <w:rsid w:val="000F2050"/>
    <w:rsid w:val="000F34EF"/>
    <w:rsid w:val="00103338"/>
    <w:rsid w:val="0010348E"/>
    <w:rsid w:val="00103E6B"/>
    <w:rsid w:val="0010611D"/>
    <w:rsid w:val="001118EB"/>
    <w:rsid w:val="00115B71"/>
    <w:rsid w:val="00117B1B"/>
    <w:rsid w:val="0012107F"/>
    <w:rsid w:val="00125A72"/>
    <w:rsid w:val="00127DAC"/>
    <w:rsid w:val="00135E3D"/>
    <w:rsid w:val="001466BD"/>
    <w:rsid w:val="0015128A"/>
    <w:rsid w:val="00153EB3"/>
    <w:rsid w:val="00162749"/>
    <w:rsid w:val="0016347D"/>
    <w:rsid w:val="001634F8"/>
    <w:rsid w:val="00173134"/>
    <w:rsid w:val="00175899"/>
    <w:rsid w:val="00182024"/>
    <w:rsid w:val="001840D2"/>
    <w:rsid w:val="001866FD"/>
    <w:rsid w:val="00187E2F"/>
    <w:rsid w:val="00193A4E"/>
    <w:rsid w:val="0019646D"/>
    <w:rsid w:val="001A2656"/>
    <w:rsid w:val="001A5145"/>
    <w:rsid w:val="001A51AD"/>
    <w:rsid w:val="001A5C5B"/>
    <w:rsid w:val="001A6822"/>
    <w:rsid w:val="001B78C0"/>
    <w:rsid w:val="001C0FBC"/>
    <w:rsid w:val="001C3D55"/>
    <w:rsid w:val="001C4B43"/>
    <w:rsid w:val="001C5F31"/>
    <w:rsid w:val="001D3E5C"/>
    <w:rsid w:val="001D5045"/>
    <w:rsid w:val="001E0C95"/>
    <w:rsid w:val="001F118F"/>
    <w:rsid w:val="001F431B"/>
    <w:rsid w:val="001F46EF"/>
    <w:rsid w:val="002061FA"/>
    <w:rsid w:val="002221AA"/>
    <w:rsid w:val="00222E02"/>
    <w:rsid w:val="00232942"/>
    <w:rsid w:val="00232A09"/>
    <w:rsid w:val="002402DF"/>
    <w:rsid w:val="00241F5F"/>
    <w:rsid w:val="0024284D"/>
    <w:rsid w:val="00242F70"/>
    <w:rsid w:val="0024371C"/>
    <w:rsid w:val="00245CB3"/>
    <w:rsid w:val="00251DF3"/>
    <w:rsid w:val="002523C9"/>
    <w:rsid w:val="0025512C"/>
    <w:rsid w:val="00267627"/>
    <w:rsid w:val="00270CEE"/>
    <w:rsid w:val="00271C71"/>
    <w:rsid w:val="00274149"/>
    <w:rsid w:val="00280D0C"/>
    <w:rsid w:val="002833AB"/>
    <w:rsid w:val="0028412B"/>
    <w:rsid w:val="00284ADC"/>
    <w:rsid w:val="002912E9"/>
    <w:rsid w:val="00292983"/>
    <w:rsid w:val="002933F8"/>
    <w:rsid w:val="002A6568"/>
    <w:rsid w:val="002B5FFE"/>
    <w:rsid w:val="002B6027"/>
    <w:rsid w:val="002B7CD6"/>
    <w:rsid w:val="002C38FB"/>
    <w:rsid w:val="002D0FA6"/>
    <w:rsid w:val="002D5A15"/>
    <w:rsid w:val="002D68C7"/>
    <w:rsid w:val="002D72B9"/>
    <w:rsid w:val="002E22FC"/>
    <w:rsid w:val="002F009F"/>
    <w:rsid w:val="002F4F2D"/>
    <w:rsid w:val="002F6221"/>
    <w:rsid w:val="00306095"/>
    <w:rsid w:val="00310747"/>
    <w:rsid w:val="003158F0"/>
    <w:rsid w:val="00317400"/>
    <w:rsid w:val="0032245F"/>
    <w:rsid w:val="003260F8"/>
    <w:rsid w:val="00333FFE"/>
    <w:rsid w:val="003354E3"/>
    <w:rsid w:val="00336F62"/>
    <w:rsid w:val="00342628"/>
    <w:rsid w:val="003443F8"/>
    <w:rsid w:val="00351F6C"/>
    <w:rsid w:val="0035506B"/>
    <w:rsid w:val="00357A63"/>
    <w:rsid w:val="00362EE7"/>
    <w:rsid w:val="00366517"/>
    <w:rsid w:val="00370EC6"/>
    <w:rsid w:val="003726F0"/>
    <w:rsid w:val="00377F18"/>
    <w:rsid w:val="00384520"/>
    <w:rsid w:val="003868C7"/>
    <w:rsid w:val="003908CE"/>
    <w:rsid w:val="00391122"/>
    <w:rsid w:val="00395ECD"/>
    <w:rsid w:val="00396AB4"/>
    <w:rsid w:val="003A4A89"/>
    <w:rsid w:val="003B089C"/>
    <w:rsid w:val="003B408B"/>
    <w:rsid w:val="003C4DF8"/>
    <w:rsid w:val="003C767B"/>
    <w:rsid w:val="003D4243"/>
    <w:rsid w:val="003D4876"/>
    <w:rsid w:val="003E33B8"/>
    <w:rsid w:val="003E4656"/>
    <w:rsid w:val="003E7493"/>
    <w:rsid w:val="003F0FE0"/>
    <w:rsid w:val="003F1809"/>
    <w:rsid w:val="003F266D"/>
    <w:rsid w:val="003F56B7"/>
    <w:rsid w:val="003F63AD"/>
    <w:rsid w:val="003F63E7"/>
    <w:rsid w:val="003F7057"/>
    <w:rsid w:val="00402D9F"/>
    <w:rsid w:val="00416979"/>
    <w:rsid w:val="0041729C"/>
    <w:rsid w:val="004320B0"/>
    <w:rsid w:val="004512C7"/>
    <w:rsid w:val="00452ADC"/>
    <w:rsid w:val="004548BD"/>
    <w:rsid w:val="004604DA"/>
    <w:rsid w:val="004770F9"/>
    <w:rsid w:val="00481530"/>
    <w:rsid w:val="00486B0C"/>
    <w:rsid w:val="00490545"/>
    <w:rsid w:val="004912B0"/>
    <w:rsid w:val="004A4B15"/>
    <w:rsid w:val="004B16BB"/>
    <w:rsid w:val="004B2230"/>
    <w:rsid w:val="004C10DA"/>
    <w:rsid w:val="004C3442"/>
    <w:rsid w:val="004C447B"/>
    <w:rsid w:val="004C6590"/>
    <w:rsid w:val="004D4D5C"/>
    <w:rsid w:val="004D5093"/>
    <w:rsid w:val="004D5766"/>
    <w:rsid w:val="004E1D5A"/>
    <w:rsid w:val="004E44D4"/>
    <w:rsid w:val="004E4A56"/>
    <w:rsid w:val="0050282C"/>
    <w:rsid w:val="00502ABF"/>
    <w:rsid w:val="00502E5A"/>
    <w:rsid w:val="00506667"/>
    <w:rsid w:val="005072CF"/>
    <w:rsid w:val="00507809"/>
    <w:rsid w:val="005176D7"/>
    <w:rsid w:val="00525F8E"/>
    <w:rsid w:val="00527258"/>
    <w:rsid w:val="00527539"/>
    <w:rsid w:val="00527B66"/>
    <w:rsid w:val="005300C6"/>
    <w:rsid w:val="00542CBF"/>
    <w:rsid w:val="00545B2A"/>
    <w:rsid w:val="00547FBF"/>
    <w:rsid w:val="00555379"/>
    <w:rsid w:val="00562D6D"/>
    <w:rsid w:val="00582ED5"/>
    <w:rsid w:val="00595A66"/>
    <w:rsid w:val="005965F6"/>
    <w:rsid w:val="005A092F"/>
    <w:rsid w:val="005A0A13"/>
    <w:rsid w:val="005A383B"/>
    <w:rsid w:val="005A3BE4"/>
    <w:rsid w:val="005A68D1"/>
    <w:rsid w:val="005B1896"/>
    <w:rsid w:val="005B1C47"/>
    <w:rsid w:val="005B47F3"/>
    <w:rsid w:val="005C1A32"/>
    <w:rsid w:val="005C46AD"/>
    <w:rsid w:val="005C65F5"/>
    <w:rsid w:val="005D2803"/>
    <w:rsid w:val="005D4F6B"/>
    <w:rsid w:val="005D647E"/>
    <w:rsid w:val="005D7433"/>
    <w:rsid w:val="005E1745"/>
    <w:rsid w:val="005E5EA9"/>
    <w:rsid w:val="005F11BB"/>
    <w:rsid w:val="005F3E8D"/>
    <w:rsid w:val="005F620D"/>
    <w:rsid w:val="006023DA"/>
    <w:rsid w:val="00606B8A"/>
    <w:rsid w:val="006176DC"/>
    <w:rsid w:val="00626690"/>
    <w:rsid w:val="006322D3"/>
    <w:rsid w:val="00647EB7"/>
    <w:rsid w:val="0065279B"/>
    <w:rsid w:val="00653F25"/>
    <w:rsid w:val="006557EB"/>
    <w:rsid w:val="00662A89"/>
    <w:rsid w:val="00662E34"/>
    <w:rsid w:val="006631F8"/>
    <w:rsid w:val="00670949"/>
    <w:rsid w:val="00672BEB"/>
    <w:rsid w:val="0068139B"/>
    <w:rsid w:val="00686B1D"/>
    <w:rsid w:val="0068727D"/>
    <w:rsid w:val="00687909"/>
    <w:rsid w:val="006957A9"/>
    <w:rsid w:val="006968E5"/>
    <w:rsid w:val="006A1160"/>
    <w:rsid w:val="006A2C90"/>
    <w:rsid w:val="006A3170"/>
    <w:rsid w:val="006A4066"/>
    <w:rsid w:val="006B073B"/>
    <w:rsid w:val="006B0FB6"/>
    <w:rsid w:val="006B13B7"/>
    <w:rsid w:val="006B2A8F"/>
    <w:rsid w:val="006B7FE7"/>
    <w:rsid w:val="006F76EC"/>
    <w:rsid w:val="00701450"/>
    <w:rsid w:val="0070524C"/>
    <w:rsid w:val="00705625"/>
    <w:rsid w:val="007063DB"/>
    <w:rsid w:val="00706632"/>
    <w:rsid w:val="00707ACD"/>
    <w:rsid w:val="00727B08"/>
    <w:rsid w:val="00733AED"/>
    <w:rsid w:val="007363D3"/>
    <w:rsid w:val="00753CA9"/>
    <w:rsid w:val="007605FC"/>
    <w:rsid w:val="0076413E"/>
    <w:rsid w:val="00767E74"/>
    <w:rsid w:val="00774F55"/>
    <w:rsid w:val="00775101"/>
    <w:rsid w:val="007920E7"/>
    <w:rsid w:val="0079412C"/>
    <w:rsid w:val="00795368"/>
    <w:rsid w:val="007A2D2B"/>
    <w:rsid w:val="007B0ECA"/>
    <w:rsid w:val="007B4298"/>
    <w:rsid w:val="007C4E66"/>
    <w:rsid w:val="007D0A1B"/>
    <w:rsid w:val="007D1887"/>
    <w:rsid w:val="007D2CA2"/>
    <w:rsid w:val="007E137F"/>
    <w:rsid w:val="007F6ABB"/>
    <w:rsid w:val="0080065D"/>
    <w:rsid w:val="00803624"/>
    <w:rsid w:val="008071CB"/>
    <w:rsid w:val="00810365"/>
    <w:rsid w:val="00810777"/>
    <w:rsid w:val="008261F2"/>
    <w:rsid w:val="0082671B"/>
    <w:rsid w:val="00830D3B"/>
    <w:rsid w:val="008313B6"/>
    <w:rsid w:val="00832D00"/>
    <w:rsid w:val="00835CC9"/>
    <w:rsid w:val="00837AF1"/>
    <w:rsid w:val="00840AF0"/>
    <w:rsid w:val="00842AE8"/>
    <w:rsid w:val="00843CB8"/>
    <w:rsid w:val="00844867"/>
    <w:rsid w:val="00853242"/>
    <w:rsid w:val="00857832"/>
    <w:rsid w:val="008615B2"/>
    <w:rsid w:val="008617A8"/>
    <w:rsid w:val="00861B15"/>
    <w:rsid w:val="00866394"/>
    <w:rsid w:val="0086643D"/>
    <w:rsid w:val="008765FF"/>
    <w:rsid w:val="0087793B"/>
    <w:rsid w:val="00881BD2"/>
    <w:rsid w:val="00891653"/>
    <w:rsid w:val="00893184"/>
    <w:rsid w:val="008941D8"/>
    <w:rsid w:val="00895B58"/>
    <w:rsid w:val="00895D11"/>
    <w:rsid w:val="008A0C5A"/>
    <w:rsid w:val="008A36CF"/>
    <w:rsid w:val="008A4537"/>
    <w:rsid w:val="008B0B05"/>
    <w:rsid w:val="008B0C4A"/>
    <w:rsid w:val="008B11C2"/>
    <w:rsid w:val="008B2C4A"/>
    <w:rsid w:val="008D1B1E"/>
    <w:rsid w:val="008E65B8"/>
    <w:rsid w:val="008F0624"/>
    <w:rsid w:val="008F2E27"/>
    <w:rsid w:val="008F2E58"/>
    <w:rsid w:val="0090087D"/>
    <w:rsid w:val="009043BA"/>
    <w:rsid w:val="009214ED"/>
    <w:rsid w:val="009257FA"/>
    <w:rsid w:val="009317D1"/>
    <w:rsid w:val="0093247A"/>
    <w:rsid w:val="00941142"/>
    <w:rsid w:val="00946DCA"/>
    <w:rsid w:val="009479BD"/>
    <w:rsid w:val="009526B0"/>
    <w:rsid w:val="0095394B"/>
    <w:rsid w:val="00953B7C"/>
    <w:rsid w:val="00953EBF"/>
    <w:rsid w:val="00962890"/>
    <w:rsid w:val="00965046"/>
    <w:rsid w:val="00967237"/>
    <w:rsid w:val="0098019F"/>
    <w:rsid w:val="00981173"/>
    <w:rsid w:val="00990859"/>
    <w:rsid w:val="0099390E"/>
    <w:rsid w:val="0099494A"/>
    <w:rsid w:val="00995719"/>
    <w:rsid w:val="00996BAF"/>
    <w:rsid w:val="009B5A5E"/>
    <w:rsid w:val="009C1D6A"/>
    <w:rsid w:val="009C5B18"/>
    <w:rsid w:val="009C6966"/>
    <w:rsid w:val="009C69E1"/>
    <w:rsid w:val="009D0D1C"/>
    <w:rsid w:val="009D15DE"/>
    <w:rsid w:val="009D2D06"/>
    <w:rsid w:val="009D3717"/>
    <w:rsid w:val="009D611B"/>
    <w:rsid w:val="009D76E1"/>
    <w:rsid w:val="009D7E9D"/>
    <w:rsid w:val="009E6DF5"/>
    <w:rsid w:val="009E74F5"/>
    <w:rsid w:val="009F22B1"/>
    <w:rsid w:val="009F4687"/>
    <w:rsid w:val="009F5965"/>
    <w:rsid w:val="00A00BD8"/>
    <w:rsid w:val="00A04C8F"/>
    <w:rsid w:val="00A04FEC"/>
    <w:rsid w:val="00A2292E"/>
    <w:rsid w:val="00A22A14"/>
    <w:rsid w:val="00A27491"/>
    <w:rsid w:val="00A306B2"/>
    <w:rsid w:val="00A31D16"/>
    <w:rsid w:val="00A33292"/>
    <w:rsid w:val="00A43133"/>
    <w:rsid w:val="00A44FDC"/>
    <w:rsid w:val="00A467D4"/>
    <w:rsid w:val="00A5002E"/>
    <w:rsid w:val="00A5102C"/>
    <w:rsid w:val="00A60AD6"/>
    <w:rsid w:val="00A60E11"/>
    <w:rsid w:val="00A613F9"/>
    <w:rsid w:val="00A647D2"/>
    <w:rsid w:val="00A67979"/>
    <w:rsid w:val="00A832A9"/>
    <w:rsid w:val="00A86864"/>
    <w:rsid w:val="00A90874"/>
    <w:rsid w:val="00A94545"/>
    <w:rsid w:val="00A95FAE"/>
    <w:rsid w:val="00AA22FB"/>
    <w:rsid w:val="00AA63A1"/>
    <w:rsid w:val="00AA754F"/>
    <w:rsid w:val="00AB0BAD"/>
    <w:rsid w:val="00AB36EC"/>
    <w:rsid w:val="00AB5008"/>
    <w:rsid w:val="00AB6B9D"/>
    <w:rsid w:val="00AC0D93"/>
    <w:rsid w:val="00AC2409"/>
    <w:rsid w:val="00AC5B0F"/>
    <w:rsid w:val="00AD0485"/>
    <w:rsid w:val="00AD23BB"/>
    <w:rsid w:val="00AD359B"/>
    <w:rsid w:val="00AE3945"/>
    <w:rsid w:val="00AF236C"/>
    <w:rsid w:val="00B02E39"/>
    <w:rsid w:val="00B0403A"/>
    <w:rsid w:val="00B05DF7"/>
    <w:rsid w:val="00B1560E"/>
    <w:rsid w:val="00B21F4B"/>
    <w:rsid w:val="00B34C64"/>
    <w:rsid w:val="00B37188"/>
    <w:rsid w:val="00B477AC"/>
    <w:rsid w:val="00B50DCE"/>
    <w:rsid w:val="00B53574"/>
    <w:rsid w:val="00B56B53"/>
    <w:rsid w:val="00B62EE5"/>
    <w:rsid w:val="00B67691"/>
    <w:rsid w:val="00B70D67"/>
    <w:rsid w:val="00B82BC8"/>
    <w:rsid w:val="00B843CC"/>
    <w:rsid w:val="00B90ABE"/>
    <w:rsid w:val="00B944ED"/>
    <w:rsid w:val="00BA10B8"/>
    <w:rsid w:val="00BA294B"/>
    <w:rsid w:val="00BA6A0B"/>
    <w:rsid w:val="00BA7611"/>
    <w:rsid w:val="00BB0229"/>
    <w:rsid w:val="00BB2984"/>
    <w:rsid w:val="00BB51D5"/>
    <w:rsid w:val="00BB5AEC"/>
    <w:rsid w:val="00BC0A63"/>
    <w:rsid w:val="00BC2082"/>
    <w:rsid w:val="00BC4513"/>
    <w:rsid w:val="00BC52F0"/>
    <w:rsid w:val="00BD1CE7"/>
    <w:rsid w:val="00BD25A9"/>
    <w:rsid w:val="00BD389B"/>
    <w:rsid w:val="00BD6D50"/>
    <w:rsid w:val="00BF4444"/>
    <w:rsid w:val="00C10751"/>
    <w:rsid w:val="00C213CE"/>
    <w:rsid w:val="00C231C6"/>
    <w:rsid w:val="00C31204"/>
    <w:rsid w:val="00C31AFA"/>
    <w:rsid w:val="00C40A15"/>
    <w:rsid w:val="00C43CEB"/>
    <w:rsid w:val="00C509D8"/>
    <w:rsid w:val="00C50DE4"/>
    <w:rsid w:val="00C57F60"/>
    <w:rsid w:val="00C62A8C"/>
    <w:rsid w:val="00C63FA1"/>
    <w:rsid w:val="00C65D88"/>
    <w:rsid w:val="00C67374"/>
    <w:rsid w:val="00C723BD"/>
    <w:rsid w:val="00C748C0"/>
    <w:rsid w:val="00C85F03"/>
    <w:rsid w:val="00C91AB0"/>
    <w:rsid w:val="00C921E7"/>
    <w:rsid w:val="00C9286F"/>
    <w:rsid w:val="00C928B2"/>
    <w:rsid w:val="00C96EC0"/>
    <w:rsid w:val="00C97E91"/>
    <w:rsid w:val="00CA3E3E"/>
    <w:rsid w:val="00CA4945"/>
    <w:rsid w:val="00CB1391"/>
    <w:rsid w:val="00CB14EF"/>
    <w:rsid w:val="00CB26AB"/>
    <w:rsid w:val="00CB5369"/>
    <w:rsid w:val="00CB5B76"/>
    <w:rsid w:val="00CB6940"/>
    <w:rsid w:val="00CB76B4"/>
    <w:rsid w:val="00CC65F2"/>
    <w:rsid w:val="00CD7CC4"/>
    <w:rsid w:val="00CE2C68"/>
    <w:rsid w:val="00CE2DAF"/>
    <w:rsid w:val="00CE67E7"/>
    <w:rsid w:val="00CF06D6"/>
    <w:rsid w:val="00CF0891"/>
    <w:rsid w:val="00D008F3"/>
    <w:rsid w:val="00D03128"/>
    <w:rsid w:val="00D06D6E"/>
    <w:rsid w:val="00D06FA2"/>
    <w:rsid w:val="00D10833"/>
    <w:rsid w:val="00D159DE"/>
    <w:rsid w:val="00D2315D"/>
    <w:rsid w:val="00D24DBC"/>
    <w:rsid w:val="00D26903"/>
    <w:rsid w:val="00D26CD4"/>
    <w:rsid w:val="00D30E87"/>
    <w:rsid w:val="00D314E2"/>
    <w:rsid w:val="00D3185A"/>
    <w:rsid w:val="00D32F2F"/>
    <w:rsid w:val="00D35DE2"/>
    <w:rsid w:val="00D3692E"/>
    <w:rsid w:val="00D37FEF"/>
    <w:rsid w:val="00D5419E"/>
    <w:rsid w:val="00D635C9"/>
    <w:rsid w:val="00D6660F"/>
    <w:rsid w:val="00D70466"/>
    <w:rsid w:val="00D70719"/>
    <w:rsid w:val="00D7135E"/>
    <w:rsid w:val="00D716EA"/>
    <w:rsid w:val="00D7203C"/>
    <w:rsid w:val="00D73363"/>
    <w:rsid w:val="00D73555"/>
    <w:rsid w:val="00D74A46"/>
    <w:rsid w:val="00D75263"/>
    <w:rsid w:val="00D76E67"/>
    <w:rsid w:val="00D7705D"/>
    <w:rsid w:val="00D775F5"/>
    <w:rsid w:val="00D873F6"/>
    <w:rsid w:val="00D90CAF"/>
    <w:rsid w:val="00D92604"/>
    <w:rsid w:val="00D94365"/>
    <w:rsid w:val="00D955D1"/>
    <w:rsid w:val="00DA355E"/>
    <w:rsid w:val="00DA7BAE"/>
    <w:rsid w:val="00DA7E06"/>
    <w:rsid w:val="00DA7FDC"/>
    <w:rsid w:val="00DB1912"/>
    <w:rsid w:val="00DB2B5F"/>
    <w:rsid w:val="00DB2F47"/>
    <w:rsid w:val="00DB5B95"/>
    <w:rsid w:val="00DC0653"/>
    <w:rsid w:val="00DC0E6F"/>
    <w:rsid w:val="00DC21F3"/>
    <w:rsid w:val="00DC229E"/>
    <w:rsid w:val="00DC34D8"/>
    <w:rsid w:val="00DC66B6"/>
    <w:rsid w:val="00DC78DF"/>
    <w:rsid w:val="00DD57FA"/>
    <w:rsid w:val="00DD62F2"/>
    <w:rsid w:val="00DE0DDC"/>
    <w:rsid w:val="00DE24F2"/>
    <w:rsid w:val="00DE37DF"/>
    <w:rsid w:val="00DF17AD"/>
    <w:rsid w:val="00DF55D4"/>
    <w:rsid w:val="00E04226"/>
    <w:rsid w:val="00E10965"/>
    <w:rsid w:val="00E143FC"/>
    <w:rsid w:val="00E1459C"/>
    <w:rsid w:val="00E151CB"/>
    <w:rsid w:val="00E1591A"/>
    <w:rsid w:val="00E27F17"/>
    <w:rsid w:val="00E34C3B"/>
    <w:rsid w:val="00E36B42"/>
    <w:rsid w:val="00E36B77"/>
    <w:rsid w:val="00E40838"/>
    <w:rsid w:val="00E42634"/>
    <w:rsid w:val="00E428AF"/>
    <w:rsid w:val="00E444DF"/>
    <w:rsid w:val="00E4684F"/>
    <w:rsid w:val="00E514AF"/>
    <w:rsid w:val="00E5443D"/>
    <w:rsid w:val="00E55C65"/>
    <w:rsid w:val="00E5677B"/>
    <w:rsid w:val="00E61E12"/>
    <w:rsid w:val="00E67B58"/>
    <w:rsid w:val="00E81EEB"/>
    <w:rsid w:val="00E91CFC"/>
    <w:rsid w:val="00E92667"/>
    <w:rsid w:val="00E9429E"/>
    <w:rsid w:val="00E957EE"/>
    <w:rsid w:val="00E961E3"/>
    <w:rsid w:val="00EA0A9D"/>
    <w:rsid w:val="00EA100D"/>
    <w:rsid w:val="00EA1775"/>
    <w:rsid w:val="00EA303D"/>
    <w:rsid w:val="00EA76B4"/>
    <w:rsid w:val="00EC3E66"/>
    <w:rsid w:val="00EC4738"/>
    <w:rsid w:val="00EC4BC4"/>
    <w:rsid w:val="00EC7B0A"/>
    <w:rsid w:val="00EC7C38"/>
    <w:rsid w:val="00ED0D64"/>
    <w:rsid w:val="00EE0182"/>
    <w:rsid w:val="00EE26A1"/>
    <w:rsid w:val="00EE2F3C"/>
    <w:rsid w:val="00EF0D9F"/>
    <w:rsid w:val="00EF3312"/>
    <w:rsid w:val="00EF5838"/>
    <w:rsid w:val="00F018F4"/>
    <w:rsid w:val="00F03FEF"/>
    <w:rsid w:val="00F05EC9"/>
    <w:rsid w:val="00F11F35"/>
    <w:rsid w:val="00F16E67"/>
    <w:rsid w:val="00F2035B"/>
    <w:rsid w:val="00F21E4A"/>
    <w:rsid w:val="00F238C3"/>
    <w:rsid w:val="00F24D26"/>
    <w:rsid w:val="00F2652D"/>
    <w:rsid w:val="00F27167"/>
    <w:rsid w:val="00F34CA2"/>
    <w:rsid w:val="00F35D1A"/>
    <w:rsid w:val="00F441B7"/>
    <w:rsid w:val="00F57C4A"/>
    <w:rsid w:val="00F74A63"/>
    <w:rsid w:val="00F95E3D"/>
    <w:rsid w:val="00F975F8"/>
    <w:rsid w:val="00FA64EA"/>
    <w:rsid w:val="00FB3323"/>
    <w:rsid w:val="00FB4FB2"/>
    <w:rsid w:val="00FB654A"/>
    <w:rsid w:val="00FB77B1"/>
    <w:rsid w:val="00FC3112"/>
    <w:rsid w:val="00FC7C58"/>
    <w:rsid w:val="00FD166D"/>
    <w:rsid w:val="00FD38CE"/>
    <w:rsid w:val="00FD56B4"/>
    <w:rsid w:val="00FD6A74"/>
    <w:rsid w:val="00FD772E"/>
    <w:rsid w:val="00FE038E"/>
    <w:rsid w:val="00FE4845"/>
    <w:rsid w:val="00FF1D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A967D"/>
  <w15:chartTrackingRefBased/>
  <w15:docId w15:val="{3ABAF7C8-CA1E-4DDE-A2C9-E91530F36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72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72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72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72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72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72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72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72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72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72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72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72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72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72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72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72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72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729C"/>
    <w:rPr>
      <w:rFonts w:eastAsiaTheme="majorEastAsia" w:cstheme="majorBidi"/>
      <w:color w:val="272727" w:themeColor="text1" w:themeTint="D8"/>
    </w:rPr>
  </w:style>
  <w:style w:type="paragraph" w:styleId="Title">
    <w:name w:val="Title"/>
    <w:basedOn w:val="Normal"/>
    <w:next w:val="Normal"/>
    <w:link w:val="TitleChar"/>
    <w:uiPriority w:val="10"/>
    <w:qFormat/>
    <w:rsid w:val="004172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72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72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72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729C"/>
    <w:pPr>
      <w:spacing w:before="160"/>
      <w:jc w:val="center"/>
    </w:pPr>
    <w:rPr>
      <w:i/>
      <w:iCs/>
      <w:color w:val="404040" w:themeColor="text1" w:themeTint="BF"/>
    </w:rPr>
  </w:style>
  <w:style w:type="character" w:customStyle="1" w:styleId="QuoteChar">
    <w:name w:val="Quote Char"/>
    <w:basedOn w:val="DefaultParagraphFont"/>
    <w:link w:val="Quote"/>
    <w:uiPriority w:val="29"/>
    <w:rsid w:val="0041729C"/>
    <w:rPr>
      <w:i/>
      <w:iCs/>
      <w:color w:val="404040" w:themeColor="text1" w:themeTint="BF"/>
    </w:rPr>
  </w:style>
  <w:style w:type="paragraph" w:styleId="ListParagraph">
    <w:name w:val="List Paragraph"/>
    <w:basedOn w:val="Normal"/>
    <w:uiPriority w:val="34"/>
    <w:qFormat/>
    <w:rsid w:val="0041729C"/>
    <w:pPr>
      <w:ind w:left="720"/>
      <w:contextualSpacing/>
    </w:pPr>
  </w:style>
  <w:style w:type="character" w:styleId="IntenseEmphasis">
    <w:name w:val="Intense Emphasis"/>
    <w:basedOn w:val="DefaultParagraphFont"/>
    <w:uiPriority w:val="21"/>
    <w:qFormat/>
    <w:rsid w:val="0041729C"/>
    <w:rPr>
      <w:i/>
      <w:iCs/>
      <w:color w:val="0F4761" w:themeColor="accent1" w:themeShade="BF"/>
    </w:rPr>
  </w:style>
  <w:style w:type="paragraph" w:styleId="IntenseQuote">
    <w:name w:val="Intense Quote"/>
    <w:basedOn w:val="Normal"/>
    <w:next w:val="Normal"/>
    <w:link w:val="IntenseQuoteChar"/>
    <w:uiPriority w:val="30"/>
    <w:qFormat/>
    <w:rsid w:val="004172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729C"/>
    <w:rPr>
      <w:i/>
      <w:iCs/>
      <w:color w:val="0F4761" w:themeColor="accent1" w:themeShade="BF"/>
    </w:rPr>
  </w:style>
  <w:style w:type="character" w:styleId="IntenseReference">
    <w:name w:val="Intense Reference"/>
    <w:basedOn w:val="DefaultParagraphFont"/>
    <w:uiPriority w:val="32"/>
    <w:qFormat/>
    <w:rsid w:val="0041729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4506652">
      <w:bodyDiv w:val="1"/>
      <w:marLeft w:val="0"/>
      <w:marRight w:val="0"/>
      <w:marTop w:val="0"/>
      <w:marBottom w:val="0"/>
      <w:divBdr>
        <w:top w:val="none" w:sz="0" w:space="0" w:color="auto"/>
        <w:left w:val="none" w:sz="0" w:space="0" w:color="auto"/>
        <w:bottom w:val="none" w:sz="0" w:space="0" w:color="auto"/>
        <w:right w:val="none" w:sz="0" w:space="0" w:color="auto"/>
      </w:divBdr>
    </w:div>
    <w:div w:id="1922326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chart" Target="charts/chart3.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hart" Target="charts/chart2.xml"/><Relationship Id="rId11" Type="http://schemas.openxmlformats.org/officeDocument/2006/relationships/chart" Target="charts/chart6.xml"/><Relationship Id="rId5" Type="http://schemas.openxmlformats.org/officeDocument/2006/relationships/chart" Target="charts/chart1.xml"/><Relationship Id="rId10"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chart" Target="charts/chart5.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nichaela.barnett\Documents\Uni\Performance%20Da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nichaela.barnett\Documents\Uni\Performance%20Dat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nichaela.barnett\Documents\Uni\Performance%20Data.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nichaela.barnett\Documents\Uni\Performance%20Data.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nichaela.barnett\Documents\Uni\Performance%20Data.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nichaela.barnett\Documents\Uni\Performance%20Data.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Administration</a:t>
            </a:r>
            <a:r>
              <a:rPr lang="en-GB" baseline="0"/>
              <a:t> Dept comparison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Sheet3!$H$4</c:f>
              <c:strCache>
                <c:ptCount val="1"/>
                <c:pt idx="0">
                  <c:v>Q1</c:v>
                </c:pt>
              </c:strCache>
            </c:strRef>
          </c:tx>
          <c:spPr>
            <a:solidFill>
              <a:schemeClr val="accent1"/>
            </a:solidFill>
            <a:ln>
              <a:noFill/>
            </a:ln>
            <a:effectLst/>
          </c:spPr>
          <c:invertIfNegative val="0"/>
          <c:cat>
            <c:strRef>
              <c:f>Sheet3!$I$3:$M$3</c:f>
              <c:strCache>
                <c:ptCount val="5"/>
                <c:pt idx="0">
                  <c:v>Outstanding </c:v>
                </c:pt>
                <c:pt idx="1">
                  <c:v>Meets set Individual KPI's </c:v>
                </c:pt>
                <c:pt idx="2">
                  <c:v>Not quite there yet</c:v>
                </c:pt>
                <c:pt idx="3">
                  <c:v>Under performing </c:v>
                </c:pt>
                <c:pt idx="4">
                  <c:v>Absent/Unknown</c:v>
                </c:pt>
              </c:strCache>
            </c:strRef>
          </c:cat>
          <c:val>
            <c:numRef>
              <c:f>Sheet3!$I$4:$M$4</c:f>
              <c:numCache>
                <c:formatCode>0.00%</c:formatCode>
                <c:ptCount val="5"/>
                <c:pt idx="0">
                  <c:v>0.18181818181818182</c:v>
                </c:pt>
                <c:pt idx="1">
                  <c:v>0.18181818181818182</c:v>
                </c:pt>
                <c:pt idx="2">
                  <c:v>0.27272727272727271</c:v>
                </c:pt>
                <c:pt idx="3">
                  <c:v>0.27272727272727271</c:v>
                </c:pt>
                <c:pt idx="4">
                  <c:v>9.0909090909090912E-2</c:v>
                </c:pt>
              </c:numCache>
            </c:numRef>
          </c:val>
          <c:extLst>
            <c:ext xmlns:c16="http://schemas.microsoft.com/office/drawing/2014/chart" uri="{C3380CC4-5D6E-409C-BE32-E72D297353CC}">
              <c16:uniqueId val="{00000000-D0EA-4745-BC03-51E869195E4E}"/>
            </c:ext>
          </c:extLst>
        </c:ser>
        <c:ser>
          <c:idx val="1"/>
          <c:order val="1"/>
          <c:tx>
            <c:strRef>
              <c:f>Sheet3!$H$5</c:f>
              <c:strCache>
                <c:ptCount val="1"/>
                <c:pt idx="0">
                  <c:v>Q2</c:v>
                </c:pt>
              </c:strCache>
            </c:strRef>
          </c:tx>
          <c:spPr>
            <a:solidFill>
              <a:schemeClr val="accent2"/>
            </a:solidFill>
            <a:ln>
              <a:noFill/>
            </a:ln>
            <a:effectLst/>
          </c:spPr>
          <c:invertIfNegative val="0"/>
          <c:cat>
            <c:strRef>
              <c:f>Sheet3!$I$3:$M$3</c:f>
              <c:strCache>
                <c:ptCount val="5"/>
                <c:pt idx="0">
                  <c:v>Outstanding </c:v>
                </c:pt>
                <c:pt idx="1">
                  <c:v>Meets set Individual KPI's </c:v>
                </c:pt>
                <c:pt idx="2">
                  <c:v>Not quite there yet</c:v>
                </c:pt>
                <c:pt idx="3">
                  <c:v>Under performing </c:v>
                </c:pt>
                <c:pt idx="4">
                  <c:v>Absent/Unknown</c:v>
                </c:pt>
              </c:strCache>
            </c:strRef>
          </c:cat>
          <c:val>
            <c:numRef>
              <c:f>Sheet3!$I$5:$M$5</c:f>
              <c:numCache>
                <c:formatCode>0.00%</c:formatCode>
                <c:ptCount val="5"/>
                <c:pt idx="0">
                  <c:v>9.0909090909090912E-2</c:v>
                </c:pt>
                <c:pt idx="1">
                  <c:v>0.36363636363636365</c:v>
                </c:pt>
                <c:pt idx="2">
                  <c:v>0.36363636363636365</c:v>
                </c:pt>
                <c:pt idx="3">
                  <c:v>9.0909090909090912E-2</c:v>
                </c:pt>
                <c:pt idx="4">
                  <c:v>9.0909090909090912E-2</c:v>
                </c:pt>
              </c:numCache>
            </c:numRef>
          </c:val>
          <c:extLst>
            <c:ext xmlns:c16="http://schemas.microsoft.com/office/drawing/2014/chart" uri="{C3380CC4-5D6E-409C-BE32-E72D297353CC}">
              <c16:uniqueId val="{00000001-D0EA-4745-BC03-51E869195E4E}"/>
            </c:ext>
          </c:extLst>
        </c:ser>
        <c:dLbls>
          <c:showLegendKey val="0"/>
          <c:showVal val="0"/>
          <c:showCatName val="0"/>
          <c:showSerName val="0"/>
          <c:showPercent val="0"/>
          <c:showBubbleSize val="0"/>
        </c:dLbls>
        <c:gapWidth val="219"/>
        <c:overlap val="-27"/>
        <c:axId val="206494543"/>
        <c:axId val="206515183"/>
      </c:barChart>
      <c:catAx>
        <c:axId val="20649454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515183"/>
        <c:crosses val="autoZero"/>
        <c:auto val="1"/>
        <c:lblAlgn val="ctr"/>
        <c:lblOffset val="100"/>
        <c:noMultiLvlLbl val="0"/>
      </c:catAx>
      <c:valAx>
        <c:axId val="206515183"/>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49454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Logistics</a:t>
            </a:r>
            <a:r>
              <a:rPr lang="en-GB" baseline="0"/>
              <a:t> Dept comparison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Sheet3!$H$9</c:f>
              <c:strCache>
                <c:ptCount val="1"/>
                <c:pt idx="0">
                  <c:v>Q1</c:v>
                </c:pt>
              </c:strCache>
            </c:strRef>
          </c:tx>
          <c:spPr>
            <a:solidFill>
              <a:schemeClr val="accent1"/>
            </a:solidFill>
            <a:ln>
              <a:noFill/>
            </a:ln>
            <a:effectLst/>
          </c:spPr>
          <c:invertIfNegative val="0"/>
          <c:cat>
            <c:strRef>
              <c:f>Sheet3!$I$8:$M$8</c:f>
              <c:strCache>
                <c:ptCount val="5"/>
                <c:pt idx="0">
                  <c:v>Outstanding </c:v>
                </c:pt>
                <c:pt idx="1">
                  <c:v>Meets set Individual KPI's </c:v>
                </c:pt>
                <c:pt idx="2">
                  <c:v>Not quite there yet</c:v>
                </c:pt>
                <c:pt idx="3">
                  <c:v>Under performing </c:v>
                </c:pt>
                <c:pt idx="4">
                  <c:v>Absent/Unknown</c:v>
                </c:pt>
              </c:strCache>
            </c:strRef>
          </c:cat>
          <c:val>
            <c:numRef>
              <c:f>Sheet3!$I$9:$M$9</c:f>
              <c:numCache>
                <c:formatCode>0.00%</c:formatCode>
                <c:ptCount val="5"/>
                <c:pt idx="0">
                  <c:v>0.2</c:v>
                </c:pt>
                <c:pt idx="1">
                  <c:v>0.4</c:v>
                </c:pt>
                <c:pt idx="2">
                  <c:v>0.3</c:v>
                </c:pt>
                <c:pt idx="3">
                  <c:v>0.1</c:v>
                </c:pt>
                <c:pt idx="4">
                  <c:v>0</c:v>
                </c:pt>
              </c:numCache>
            </c:numRef>
          </c:val>
          <c:extLst>
            <c:ext xmlns:c16="http://schemas.microsoft.com/office/drawing/2014/chart" uri="{C3380CC4-5D6E-409C-BE32-E72D297353CC}">
              <c16:uniqueId val="{00000000-A060-4EA8-A373-F00975051081}"/>
            </c:ext>
          </c:extLst>
        </c:ser>
        <c:ser>
          <c:idx val="1"/>
          <c:order val="1"/>
          <c:tx>
            <c:strRef>
              <c:f>Sheet3!$H$10</c:f>
              <c:strCache>
                <c:ptCount val="1"/>
                <c:pt idx="0">
                  <c:v>Q2</c:v>
                </c:pt>
              </c:strCache>
            </c:strRef>
          </c:tx>
          <c:spPr>
            <a:solidFill>
              <a:schemeClr val="accent2"/>
            </a:solidFill>
            <a:ln>
              <a:noFill/>
            </a:ln>
            <a:effectLst/>
          </c:spPr>
          <c:invertIfNegative val="0"/>
          <c:cat>
            <c:strRef>
              <c:f>Sheet3!$I$8:$M$8</c:f>
              <c:strCache>
                <c:ptCount val="5"/>
                <c:pt idx="0">
                  <c:v>Outstanding </c:v>
                </c:pt>
                <c:pt idx="1">
                  <c:v>Meets set Individual KPI's </c:v>
                </c:pt>
                <c:pt idx="2">
                  <c:v>Not quite there yet</c:v>
                </c:pt>
                <c:pt idx="3">
                  <c:v>Under performing </c:v>
                </c:pt>
                <c:pt idx="4">
                  <c:v>Absent/Unknown</c:v>
                </c:pt>
              </c:strCache>
            </c:strRef>
          </c:cat>
          <c:val>
            <c:numRef>
              <c:f>Sheet3!$I$10:$M$10</c:f>
              <c:numCache>
                <c:formatCode>0.00%</c:formatCode>
                <c:ptCount val="5"/>
                <c:pt idx="0">
                  <c:v>0.25</c:v>
                </c:pt>
                <c:pt idx="1">
                  <c:v>0.45</c:v>
                </c:pt>
                <c:pt idx="2">
                  <c:v>0.2</c:v>
                </c:pt>
                <c:pt idx="3">
                  <c:v>0</c:v>
                </c:pt>
                <c:pt idx="4">
                  <c:v>0.1</c:v>
                </c:pt>
              </c:numCache>
            </c:numRef>
          </c:val>
          <c:extLst>
            <c:ext xmlns:c16="http://schemas.microsoft.com/office/drawing/2014/chart" uri="{C3380CC4-5D6E-409C-BE32-E72D297353CC}">
              <c16:uniqueId val="{00000001-A060-4EA8-A373-F00975051081}"/>
            </c:ext>
          </c:extLst>
        </c:ser>
        <c:dLbls>
          <c:showLegendKey val="0"/>
          <c:showVal val="0"/>
          <c:showCatName val="0"/>
          <c:showSerName val="0"/>
          <c:showPercent val="0"/>
          <c:showBubbleSize val="0"/>
        </c:dLbls>
        <c:gapWidth val="219"/>
        <c:overlap val="-27"/>
        <c:axId val="206505103"/>
        <c:axId val="206506543"/>
      </c:barChart>
      <c:catAx>
        <c:axId val="20650510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506543"/>
        <c:crosses val="autoZero"/>
        <c:auto val="1"/>
        <c:lblAlgn val="ctr"/>
        <c:lblOffset val="100"/>
        <c:noMultiLvlLbl val="0"/>
      </c:catAx>
      <c:valAx>
        <c:axId val="206506543"/>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50510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R&amp;D</a:t>
            </a:r>
            <a:r>
              <a:rPr lang="en-GB" baseline="0"/>
              <a:t> Dept comparison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Sheet3!$H$14</c:f>
              <c:strCache>
                <c:ptCount val="1"/>
                <c:pt idx="0">
                  <c:v>Q1</c:v>
                </c:pt>
              </c:strCache>
            </c:strRef>
          </c:tx>
          <c:spPr>
            <a:solidFill>
              <a:schemeClr val="accent1"/>
            </a:solidFill>
            <a:ln>
              <a:noFill/>
            </a:ln>
            <a:effectLst/>
          </c:spPr>
          <c:invertIfNegative val="0"/>
          <c:cat>
            <c:strRef>
              <c:f>Sheet3!$I$13:$M$13</c:f>
              <c:strCache>
                <c:ptCount val="5"/>
                <c:pt idx="0">
                  <c:v>Outstanding </c:v>
                </c:pt>
                <c:pt idx="1">
                  <c:v>Meets set Individual KPI's </c:v>
                </c:pt>
                <c:pt idx="2">
                  <c:v>Not quite there yet</c:v>
                </c:pt>
                <c:pt idx="3">
                  <c:v>Under performing </c:v>
                </c:pt>
                <c:pt idx="4">
                  <c:v>Absent/Unknown</c:v>
                </c:pt>
              </c:strCache>
            </c:strRef>
          </c:cat>
          <c:val>
            <c:numRef>
              <c:f>Sheet3!$I$14:$M$14</c:f>
              <c:numCache>
                <c:formatCode>0.00%</c:formatCode>
                <c:ptCount val="5"/>
                <c:pt idx="0">
                  <c:v>0.3</c:v>
                </c:pt>
                <c:pt idx="1">
                  <c:v>0.3</c:v>
                </c:pt>
                <c:pt idx="2">
                  <c:v>0.1</c:v>
                </c:pt>
                <c:pt idx="3">
                  <c:v>0.3</c:v>
                </c:pt>
                <c:pt idx="4">
                  <c:v>0</c:v>
                </c:pt>
              </c:numCache>
            </c:numRef>
          </c:val>
          <c:extLst>
            <c:ext xmlns:c16="http://schemas.microsoft.com/office/drawing/2014/chart" uri="{C3380CC4-5D6E-409C-BE32-E72D297353CC}">
              <c16:uniqueId val="{00000000-75F8-4BD9-B43F-190DC09C0C1F}"/>
            </c:ext>
          </c:extLst>
        </c:ser>
        <c:ser>
          <c:idx val="1"/>
          <c:order val="1"/>
          <c:tx>
            <c:strRef>
              <c:f>Sheet3!$H$15</c:f>
              <c:strCache>
                <c:ptCount val="1"/>
                <c:pt idx="0">
                  <c:v>Q2</c:v>
                </c:pt>
              </c:strCache>
            </c:strRef>
          </c:tx>
          <c:spPr>
            <a:solidFill>
              <a:schemeClr val="accent2"/>
            </a:solidFill>
            <a:ln>
              <a:noFill/>
            </a:ln>
            <a:effectLst/>
          </c:spPr>
          <c:invertIfNegative val="0"/>
          <c:cat>
            <c:strRef>
              <c:f>Sheet3!$I$13:$M$13</c:f>
              <c:strCache>
                <c:ptCount val="5"/>
                <c:pt idx="0">
                  <c:v>Outstanding </c:v>
                </c:pt>
                <c:pt idx="1">
                  <c:v>Meets set Individual KPI's </c:v>
                </c:pt>
                <c:pt idx="2">
                  <c:v>Not quite there yet</c:v>
                </c:pt>
                <c:pt idx="3">
                  <c:v>Under performing </c:v>
                </c:pt>
                <c:pt idx="4">
                  <c:v>Absent/Unknown</c:v>
                </c:pt>
              </c:strCache>
            </c:strRef>
          </c:cat>
          <c:val>
            <c:numRef>
              <c:f>Sheet3!$I$15:$M$15</c:f>
              <c:numCache>
                <c:formatCode>0.00%</c:formatCode>
                <c:ptCount val="5"/>
                <c:pt idx="0">
                  <c:v>0.25</c:v>
                </c:pt>
                <c:pt idx="1">
                  <c:v>0.45</c:v>
                </c:pt>
                <c:pt idx="2">
                  <c:v>0.2</c:v>
                </c:pt>
                <c:pt idx="3">
                  <c:v>0</c:v>
                </c:pt>
                <c:pt idx="4">
                  <c:v>0.1</c:v>
                </c:pt>
              </c:numCache>
            </c:numRef>
          </c:val>
          <c:extLst>
            <c:ext xmlns:c16="http://schemas.microsoft.com/office/drawing/2014/chart" uri="{C3380CC4-5D6E-409C-BE32-E72D297353CC}">
              <c16:uniqueId val="{00000001-75F8-4BD9-B43F-190DC09C0C1F}"/>
            </c:ext>
          </c:extLst>
        </c:ser>
        <c:dLbls>
          <c:showLegendKey val="0"/>
          <c:showVal val="0"/>
          <c:showCatName val="0"/>
          <c:showSerName val="0"/>
          <c:showPercent val="0"/>
          <c:showBubbleSize val="0"/>
        </c:dLbls>
        <c:gapWidth val="219"/>
        <c:overlap val="-27"/>
        <c:axId val="208083919"/>
        <c:axId val="208100239"/>
      </c:barChart>
      <c:catAx>
        <c:axId val="2080839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100239"/>
        <c:crosses val="autoZero"/>
        <c:auto val="1"/>
        <c:lblAlgn val="ctr"/>
        <c:lblOffset val="100"/>
        <c:noMultiLvlLbl val="0"/>
      </c:catAx>
      <c:valAx>
        <c:axId val="20810023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08391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Sales</a:t>
            </a:r>
            <a:r>
              <a:rPr lang="en-GB" baseline="0"/>
              <a:t> Dept comparison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Sheet3!$H$19</c:f>
              <c:strCache>
                <c:ptCount val="1"/>
                <c:pt idx="0">
                  <c:v>Q1</c:v>
                </c:pt>
              </c:strCache>
            </c:strRef>
          </c:tx>
          <c:spPr>
            <a:solidFill>
              <a:schemeClr val="accent1"/>
            </a:solidFill>
            <a:ln>
              <a:noFill/>
            </a:ln>
            <a:effectLst/>
          </c:spPr>
          <c:invertIfNegative val="0"/>
          <c:cat>
            <c:strRef>
              <c:f>Sheet3!$I$18:$M$18</c:f>
              <c:strCache>
                <c:ptCount val="5"/>
                <c:pt idx="0">
                  <c:v>Outstanding </c:v>
                </c:pt>
                <c:pt idx="1">
                  <c:v>Meets set Individual KPI's </c:v>
                </c:pt>
                <c:pt idx="2">
                  <c:v>Not quite there yet</c:v>
                </c:pt>
                <c:pt idx="3">
                  <c:v>Under performing </c:v>
                </c:pt>
                <c:pt idx="4">
                  <c:v>Absent/Unknown</c:v>
                </c:pt>
              </c:strCache>
            </c:strRef>
          </c:cat>
          <c:val>
            <c:numRef>
              <c:f>Sheet3!$I$19:$M$19</c:f>
              <c:numCache>
                <c:formatCode>0.00%</c:formatCode>
                <c:ptCount val="5"/>
                <c:pt idx="0">
                  <c:v>0</c:v>
                </c:pt>
                <c:pt idx="1">
                  <c:v>1</c:v>
                </c:pt>
                <c:pt idx="2">
                  <c:v>0</c:v>
                </c:pt>
                <c:pt idx="3">
                  <c:v>0</c:v>
                </c:pt>
                <c:pt idx="4">
                  <c:v>0</c:v>
                </c:pt>
              </c:numCache>
            </c:numRef>
          </c:val>
          <c:extLst>
            <c:ext xmlns:c16="http://schemas.microsoft.com/office/drawing/2014/chart" uri="{C3380CC4-5D6E-409C-BE32-E72D297353CC}">
              <c16:uniqueId val="{00000000-4EE0-4CAB-B08A-44276932D7C2}"/>
            </c:ext>
          </c:extLst>
        </c:ser>
        <c:ser>
          <c:idx val="1"/>
          <c:order val="1"/>
          <c:tx>
            <c:strRef>
              <c:f>Sheet3!$H$20</c:f>
              <c:strCache>
                <c:ptCount val="1"/>
                <c:pt idx="0">
                  <c:v>Q2</c:v>
                </c:pt>
              </c:strCache>
            </c:strRef>
          </c:tx>
          <c:spPr>
            <a:solidFill>
              <a:schemeClr val="accent2"/>
            </a:solidFill>
            <a:ln>
              <a:noFill/>
            </a:ln>
            <a:effectLst/>
          </c:spPr>
          <c:invertIfNegative val="0"/>
          <c:cat>
            <c:strRef>
              <c:f>Sheet3!$I$18:$M$18</c:f>
              <c:strCache>
                <c:ptCount val="5"/>
                <c:pt idx="0">
                  <c:v>Outstanding </c:v>
                </c:pt>
                <c:pt idx="1">
                  <c:v>Meets set Individual KPI's </c:v>
                </c:pt>
                <c:pt idx="2">
                  <c:v>Not quite there yet</c:v>
                </c:pt>
                <c:pt idx="3">
                  <c:v>Under performing </c:v>
                </c:pt>
                <c:pt idx="4">
                  <c:v>Absent/Unknown</c:v>
                </c:pt>
              </c:strCache>
            </c:strRef>
          </c:cat>
          <c:val>
            <c:numRef>
              <c:f>Sheet3!$I$20:$M$20</c:f>
              <c:numCache>
                <c:formatCode>0.00%</c:formatCode>
                <c:ptCount val="5"/>
                <c:pt idx="0">
                  <c:v>0</c:v>
                </c:pt>
                <c:pt idx="1">
                  <c:v>1</c:v>
                </c:pt>
                <c:pt idx="2">
                  <c:v>0</c:v>
                </c:pt>
                <c:pt idx="3">
                  <c:v>0</c:v>
                </c:pt>
                <c:pt idx="4">
                  <c:v>0</c:v>
                </c:pt>
              </c:numCache>
            </c:numRef>
          </c:val>
          <c:extLst>
            <c:ext xmlns:c16="http://schemas.microsoft.com/office/drawing/2014/chart" uri="{C3380CC4-5D6E-409C-BE32-E72D297353CC}">
              <c16:uniqueId val="{00000001-4EE0-4CAB-B08A-44276932D7C2}"/>
            </c:ext>
          </c:extLst>
        </c:ser>
        <c:dLbls>
          <c:showLegendKey val="0"/>
          <c:showVal val="0"/>
          <c:showCatName val="0"/>
          <c:showSerName val="0"/>
          <c:showPercent val="0"/>
          <c:showBubbleSize val="0"/>
        </c:dLbls>
        <c:gapWidth val="219"/>
        <c:overlap val="-27"/>
        <c:axId val="206507983"/>
        <c:axId val="206508463"/>
      </c:barChart>
      <c:catAx>
        <c:axId val="20650798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508463"/>
        <c:crosses val="autoZero"/>
        <c:auto val="1"/>
        <c:lblAlgn val="ctr"/>
        <c:lblOffset val="100"/>
        <c:noMultiLvlLbl val="0"/>
      </c:catAx>
      <c:valAx>
        <c:axId val="206508463"/>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50798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All</a:t>
            </a:r>
            <a:r>
              <a:rPr lang="en-GB" baseline="0"/>
              <a:t> Dept comparison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Sheet3!$H$42</c:f>
              <c:strCache>
                <c:ptCount val="1"/>
                <c:pt idx="0">
                  <c:v>Q1</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Sheet3!$I$41:$M$41</c:f>
              <c:strCache>
                <c:ptCount val="5"/>
                <c:pt idx="0">
                  <c:v>Outstanding </c:v>
                </c:pt>
                <c:pt idx="1">
                  <c:v>Meets set Individual KPI's </c:v>
                </c:pt>
                <c:pt idx="2">
                  <c:v>Not quite there yet</c:v>
                </c:pt>
                <c:pt idx="3">
                  <c:v>Under performing </c:v>
                </c:pt>
                <c:pt idx="4">
                  <c:v>Absent/Unknown</c:v>
                </c:pt>
              </c:strCache>
            </c:strRef>
          </c:cat>
          <c:val>
            <c:numRef>
              <c:f>Sheet3!$I$42:$M$42</c:f>
              <c:numCache>
                <c:formatCode>0.00%</c:formatCode>
                <c:ptCount val="5"/>
                <c:pt idx="0">
                  <c:v>0.16666666666666666</c:v>
                </c:pt>
                <c:pt idx="1">
                  <c:v>0.48148148148148145</c:v>
                </c:pt>
                <c:pt idx="2">
                  <c:v>0.18518518518518517</c:v>
                </c:pt>
                <c:pt idx="3">
                  <c:v>0.14814814814814814</c:v>
                </c:pt>
                <c:pt idx="4">
                  <c:v>1.8518518518518517E-2</c:v>
                </c:pt>
              </c:numCache>
            </c:numRef>
          </c:val>
          <c:smooth val="0"/>
          <c:extLst>
            <c:ext xmlns:c16="http://schemas.microsoft.com/office/drawing/2014/chart" uri="{C3380CC4-5D6E-409C-BE32-E72D297353CC}">
              <c16:uniqueId val="{00000000-3204-4BA8-8F1E-58BCA6F2B980}"/>
            </c:ext>
          </c:extLst>
        </c:ser>
        <c:ser>
          <c:idx val="1"/>
          <c:order val="1"/>
          <c:tx>
            <c:strRef>
              <c:f>Sheet3!$H$43</c:f>
              <c:strCache>
                <c:ptCount val="1"/>
                <c:pt idx="0">
                  <c:v>Q2</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Sheet3!$I$41:$M$41</c:f>
              <c:strCache>
                <c:ptCount val="5"/>
                <c:pt idx="0">
                  <c:v>Outstanding </c:v>
                </c:pt>
                <c:pt idx="1">
                  <c:v>Meets set Individual KPI's </c:v>
                </c:pt>
                <c:pt idx="2">
                  <c:v>Not quite there yet</c:v>
                </c:pt>
                <c:pt idx="3">
                  <c:v>Under performing </c:v>
                </c:pt>
                <c:pt idx="4">
                  <c:v>Absent/Unknown</c:v>
                </c:pt>
              </c:strCache>
            </c:strRef>
          </c:cat>
          <c:val>
            <c:numRef>
              <c:f>Sheet3!$I$43:$M$43</c:f>
              <c:numCache>
                <c:formatCode>0.00%</c:formatCode>
                <c:ptCount val="5"/>
                <c:pt idx="0">
                  <c:v>0.20370370370370369</c:v>
                </c:pt>
                <c:pt idx="1">
                  <c:v>0.53703703703703709</c:v>
                </c:pt>
                <c:pt idx="2">
                  <c:v>0.16666666666666666</c:v>
                </c:pt>
                <c:pt idx="3">
                  <c:v>1.8518518518518517E-2</c:v>
                </c:pt>
                <c:pt idx="4">
                  <c:v>7.407407407407407E-2</c:v>
                </c:pt>
              </c:numCache>
            </c:numRef>
          </c:val>
          <c:smooth val="0"/>
          <c:extLst>
            <c:ext xmlns:c16="http://schemas.microsoft.com/office/drawing/2014/chart" uri="{C3380CC4-5D6E-409C-BE32-E72D297353CC}">
              <c16:uniqueId val="{00000001-3204-4BA8-8F1E-58BCA6F2B980}"/>
            </c:ext>
          </c:extLst>
        </c:ser>
        <c:dLbls>
          <c:showLegendKey val="0"/>
          <c:showVal val="0"/>
          <c:showCatName val="0"/>
          <c:showSerName val="0"/>
          <c:showPercent val="0"/>
          <c:showBubbleSize val="0"/>
        </c:dLbls>
        <c:marker val="1"/>
        <c:smooth val="0"/>
        <c:axId val="208104079"/>
        <c:axId val="208103599"/>
      </c:lineChart>
      <c:catAx>
        <c:axId val="20810407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103599"/>
        <c:crosses val="autoZero"/>
        <c:auto val="1"/>
        <c:lblAlgn val="ctr"/>
        <c:lblOffset val="100"/>
        <c:noMultiLvlLbl val="0"/>
      </c:catAx>
      <c:valAx>
        <c:axId val="20810359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10407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Percentage</a:t>
            </a:r>
            <a:r>
              <a:rPr lang="en-US" baseline="0"/>
              <a:t> of bonus by department (Q1&amp;Q2 combined)</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Sheet4!$B$10</c:f>
              <c:strCache>
                <c:ptCount val="1"/>
                <c:pt idx="0">
                  <c:v>Total</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9BD-4B5E-A5A3-93637BD13317}"/>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9BD-4B5E-A5A3-93637BD13317}"/>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79BD-4B5E-A5A3-93637BD13317}"/>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79BD-4B5E-A5A3-93637BD1331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Sheet4!$A$11:$A$14</c:f>
              <c:strCache>
                <c:ptCount val="4"/>
                <c:pt idx="0">
                  <c:v>Administration Department </c:v>
                </c:pt>
                <c:pt idx="1">
                  <c:v>Sales Department </c:v>
                </c:pt>
                <c:pt idx="2">
                  <c:v>Logistics Department </c:v>
                </c:pt>
                <c:pt idx="3">
                  <c:v>Research and Development  </c:v>
                </c:pt>
              </c:strCache>
            </c:strRef>
          </c:cat>
          <c:val>
            <c:numRef>
              <c:f>Sheet4!$B$11:$B$14</c:f>
              <c:numCache>
                <c:formatCode>_("£"* #,##0.00_);_("£"* \(#,##0.00\);_("£"* "-"??_);_(@_)</c:formatCode>
                <c:ptCount val="4"/>
                <c:pt idx="0">
                  <c:v>3180</c:v>
                </c:pt>
                <c:pt idx="1">
                  <c:v>0</c:v>
                </c:pt>
                <c:pt idx="2">
                  <c:v>7010</c:v>
                </c:pt>
                <c:pt idx="3">
                  <c:v>9800</c:v>
                </c:pt>
              </c:numCache>
            </c:numRef>
          </c:val>
          <c:extLst>
            <c:ext xmlns:c16="http://schemas.microsoft.com/office/drawing/2014/chart" uri="{C3380CC4-5D6E-409C-BE32-E72D297353CC}">
              <c16:uniqueId val="{00000008-79BD-4B5E-A5A3-93637BD13317}"/>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TotalTime>
  <Pages>13</Pages>
  <Words>4620</Words>
  <Characters>26338</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Nichaela Barnett</dc:creator>
  <cp:keywords/>
  <dc:description/>
  <cp:lastModifiedBy>Nichaela Barnett</cp:lastModifiedBy>
  <cp:revision>21</cp:revision>
  <dcterms:created xsi:type="dcterms:W3CDTF">2024-11-25T18:39:00Z</dcterms:created>
  <dcterms:modified xsi:type="dcterms:W3CDTF">2024-11-25T21:42:00Z</dcterms:modified>
</cp:coreProperties>
</file>