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F033D" w14:textId="1AC2F904" w:rsidR="00BD4DA6" w:rsidRPr="00953F20" w:rsidRDefault="00BD4DA6" w:rsidP="00953F20">
      <w:pPr>
        <w:jc w:val="center"/>
        <w:rPr>
          <w:rFonts w:cs="Times New Roman"/>
          <w:b/>
          <w:bCs/>
          <w:sz w:val="48"/>
          <w:szCs w:val="48"/>
        </w:rPr>
      </w:pPr>
      <w:r w:rsidRPr="00953F20">
        <w:rPr>
          <w:rFonts w:cs="Times New Roman"/>
          <w:b/>
          <w:bCs/>
          <w:noProof/>
          <w:sz w:val="48"/>
          <w:szCs w:val="48"/>
          <w:lang w:val="en-US"/>
        </w:rPr>
        <w:drawing>
          <wp:inline distT="0" distB="0" distL="0" distR="0" wp14:anchorId="732175F5" wp14:editId="20092AFD">
            <wp:extent cx="3599180" cy="1442085"/>
            <wp:effectExtent l="0" t="0" r="1270" b="5715"/>
            <wp:docPr id="3" name="Picture 3" descr="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9180" cy="1442085"/>
                    </a:xfrm>
                    <a:prstGeom prst="rect">
                      <a:avLst/>
                    </a:prstGeom>
                    <a:noFill/>
                    <a:ln>
                      <a:noFill/>
                    </a:ln>
                  </pic:spPr>
                </pic:pic>
              </a:graphicData>
            </a:graphic>
          </wp:inline>
        </w:drawing>
      </w:r>
    </w:p>
    <w:p w14:paraId="1A95C499" w14:textId="77777777" w:rsidR="00BD4DA6" w:rsidRPr="00953F20" w:rsidRDefault="00BD4DA6" w:rsidP="00953F20">
      <w:pPr>
        <w:jc w:val="center"/>
        <w:rPr>
          <w:rFonts w:cs="Times New Roman"/>
          <w:b/>
          <w:bCs/>
          <w:sz w:val="40"/>
          <w:szCs w:val="48"/>
        </w:rPr>
      </w:pPr>
    </w:p>
    <w:p w14:paraId="70B8D9A8" w14:textId="77777777" w:rsidR="00BD4DA6" w:rsidRPr="00953F20" w:rsidRDefault="00BD4DA6" w:rsidP="00953F20">
      <w:pPr>
        <w:jc w:val="center"/>
        <w:rPr>
          <w:rFonts w:cs="Times New Roman"/>
          <w:b/>
          <w:bCs/>
          <w:sz w:val="40"/>
          <w:szCs w:val="48"/>
        </w:rPr>
      </w:pPr>
      <w:r w:rsidRPr="00953F20">
        <w:rPr>
          <w:rFonts w:cs="Times New Roman"/>
          <w:b/>
          <w:bCs/>
          <w:sz w:val="40"/>
          <w:szCs w:val="48"/>
        </w:rPr>
        <w:t>BMIH5004</w:t>
      </w:r>
    </w:p>
    <w:p w14:paraId="44D7BE68" w14:textId="7E82FDBC" w:rsidR="00BD4DA6" w:rsidRPr="00953F20" w:rsidRDefault="00BD4DA6" w:rsidP="00953F20">
      <w:pPr>
        <w:jc w:val="center"/>
        <w:rPr>
          <w:rFonts w:cs="Times New Roman"/>
          <w:b/>
          <w:bCs/>
          <w:sz w:val="40"/>
          <w:szCs w:val="48"/>
        </w:rPr>
      </w:pPr>
      <w:r w:rsidRPr="00953F20">
        <w:rPr>
          <w:rFonts w:cs="Times New Roman"/>
          <w:b/>
          <w:bCs/>
          <w:sz w:val="40"/>
          <w:szCs w:val="48"/>
        </w:rPr>
        <w:t>Management and Organisational Behaviour</w:t>
      </w:r>
    </w:p>
    <w:p w14:paraId="024D114F" w14:textId="24FBB0E1" w:rsidR="00BD4DA6" w:rsidRPr="00953F20" w:rsidRDefault="00BD4DA6" w:rsidP="00953F20">
      <w:pPr>
        <w:jc w:val="center"/>
        <w:rPr>
          <w:rFonts w:cs="Times New Roman"/>
          <w:b/>
          <w:bCs/>
          <w:sz w:val="32"/>
          <w:szCs w:val="48"/>
        </w:rPr>
      </w:pPr>
      <w:r w:rsidRPr="00953F20">
        <w:rPr>
          <w:rFonts w:cs="Times New Roman"/>
          <w:b/>
          <w:bCs/>
          <w:sz w:val="32"/>
          <w:szCs w:val="48"/>
        </w:rPr>
        <w:t>(Assessment 2: Hotel Organisational Audit)</w:t>
      </w:r>
    </w:p>
    <w:p w14:paraId="66BD5E82" w14:textId="77777777" w:rsidR="00BD4DA6" w:rsidRPr="00953F20" w:rsidRDefault="00BD4DA6" w:rsidP="00953F20">
      <w:pPr>
        <w:jc w:val="center"/>
        <w:rPr>
          <w:rFonts w:cs="Times New Roman"/>
          <w:b/>
          <w:bCs/>
          <w:sz w:val="28"/>
          <w:szCs w:val="28"/>
        </w:rPr>
      </w:pPr>
    </w:p>
    <w:p w14:paraId="0879080A" w14:textId="2A10DB94" w:rsidR="00BD4DA6" w:rsidRPr="00953F20" w:rsidRDefault="00BD4DA6" w:rsidP="00953F20">
      <w:pPr>
        <w:jc w:val="center"/>
        <w:rPr>
          <w:rFonts w:cs="Times New Roman"/>
          <w:b/>
          <w:bCs/>
          <w:sz w:val="28"/>
          <w:szCs w:val="28"/>
        </w:rPr>
      </w:pPr>
      <w:r w:rsidRPr="00953F20">
        <w:rPr>
          <w:rFonts w:cs="Times New Roman"/>
          <w:b/>
          <w:bCs/>
          <w:sz w:val="28"/>
          <w:szCs w:val="28"/>
        </w:rPr>
        <w:t xml:space="preserve">Tutor: </w:t>
      </w:r>
      <w:r w:rsidRPr="00953F20">
        <w:rPr>
          <w:rFonts w:cs="Times New Roman"/>
          <w:b/>
          <w:sz w:val="28"/>
          <w:szCs w:val="28"/>
        </w:rPr>
        <w:t>Robyn Griffiths</w:t>
      </w:r>
    </w:p>
    <w:p w14:paraId="34E00AB9" w14:textId="250A03BF" w:rsidR="007102FC" w:rsidRPr="00953F20" w:rsidRDefault="007102FC" w:rsidP="00953F20">
      <w:pPr>
        <w:jc w:val="center"/>
        <w:rPr>
          <w:rFonts w:cs="Times New Roman"/>
          <w:b/>
          <w:bCs/>
          <w:sz w:val="28"/>
          <w:szCs w:val="28"/>
        </w:rPr>
      </w:pPr>
      <w:r w:rsidRPr="00953F20">
        <w:rPr>
          <w:rFonts w:cs="Times New Roman"/>
          <w:b/>
          <w:bCs/>
          <w:sz w:val="28"/>
          <w:szCs w:val="28"/>
        </w:rPr>
        <w:t xml:space="preserve">Student Name: </w:t>
      </w:r>
      <w:proofErr w:type="spellStart"/>
      <w:r w:rsidR="00BD4DA6" w:rsidRPr="00953F20">
        <w:rPr>
          <w:rFonts w:cs="Times New Roman"/>
          <w:b/>
          <w:bCs/>
          <w:sz w:val="28"/>
          <w:szCs w:val="28"/>
        </w:rPr>
        <w:t>Hrin</w:t>
      </w:r>
      <w:proofErr w:type="spellEnd"/>
      <w:r w:rsidR="00BD4DA6" w:rsidRPr="00953F20">
        <w:rPr>
          <w:rFonts w:cs="Times New Roman"/>
          <w:b/>
          <w:bCs/>
          <w:sz w:val="28"/>
          <w:szCs w:val="28"/>
        </w:rPr>
        <w:t xml:space="preserve"> Adina </w:t>
      </w:r>
      <w:proofErr w:type="spellStart"/>
      <w:r w:rsidR="00BD4DA6" w:rsidRPr="00953F20">
        <w:rPr>
          <w:rFonts w:cs="Times New Roman"/>
          <w:b/>
          <w:bCs/>
          <w:sz w:val="28"/>
          <w:szCs w:val="28"/>
        </w:rPr>
        <w:t>Violeta</w:t>
      </w:r>
      <w:proofErr w:type="spellEnd"/>
    </w:p>
    <w:p w14:paraId="12083247" w14:textId="0C329226" w:rsidR="007102FC" w:rsidRPr="00953F20" w:rsidRDefault="007102FC" w:rsidP="00953F20">
      <w:pPr>
        <w:jc w:val="center"/>
        <w:rPr>
          <w:rFonts w:cs="Times New Roman"/>
          <w:b/>
          <w:bCs/>
          <w:sz w:val="28"/>
          <w:szCs w:val="28"/>
        </w:rPr>
      </w:pPr>
      <w:r w:rsidRPr="00953F20">
        <w:rPr>
          <w:rFonts w:cs="Times New Roman"/>
          <w:b/>
          <w:bCs/>
          <w:sz w:val="28"/>
          <w:szCs w:val="28"/>
        </w:rPr>
        <w:t>Student ID:</w:t>
      </w:r>
      <w:r w:rsidR="00222A4C">
        <w:rPr>
          <w:rFonts w:cs="Times New Roman"/>
          <w:b/>
          <w:bCs/>
          <w:sz w:val="28"/>
          <w:szCs w:val="28"/>
        </w:rPr>
        <w:t>2012829</w:t>
      </w:r>
    </w:p>
    <w:p w14:paraId="5F7D83D1" w14:textId="77777777" w:rsidR="007102FC" w:rsidRPr="00953F20" w:rsidRDefault="007102FC" w:rsidP="00953F20">
      <w:pPr>
        <w:rPr>
          <w:rFonts w:cs="Times New Roman"/>
        </w:rPr>
      </w:pPr>
    </w:p>
    <w:p w14:paraId="7950C4FD" w14:textId="1AD81F90" w:rsidR="0077305A" w:rsidRPr="00953F20" w:rsidRDefault="0077305A" w:rsidP="00953F20">
      <w:pPr>
        <w:rPr>
          <w:rFonts w:cs="Times New Roman"/>
        </w:rPr>
      </w:pPr>
    </w:p>
    <w:p w14:paraId="703F8E4F" w14:textId="514352FA" w:rsidR="00673BC0" w:rsidRPr="00953F20" w:rsidRDefault="00673BC0" w:rsidP="00953F20">
      <w:pPr>
        <w:rPr>
          <w:rFonts w:cs="Times New Roman"/>
        </w:rPr>
      </w:pPr>
    </w:p>
    <w:p w14:paraId="1ED3186A" w14:textId="235C5AF3" w:rsidR="00673BC0" w:rsidRPr="00953F20" w:rsidRDefault="00673BC0" w:rsidP="00953F20">
      <w:pPr>
        <w:rPr>
          <w:rFonts w:cs="Times New Roman"/>
        </w:rPr>
      </w:pPr>
    </w:p>
    <w:p w14:paraId="2919D7D9" w14:textId="5F7A62D1" w:rsidR="00673BC0" w:rsidRPr="00953F20" w:rsidRDefault="00673BC0" w:rsidP="00953F20">
      <w:pPr>
        <w:rPr>
          <w:rFonts w:cs="Times New Roman"/>
        </w:rPr>
      </w:pPr>
    </w:p>
    <w:p w14:paraId="5C1583A4" w14:textId="40680B9C" w:rsidR="00673BC0" w:rsidRPr="00953F20" w:rsidRDefault="00673BC0" w:rsidP="00953F20">
      <w:pPr>
        <w:rPr>
          <w:rFonts w:cs="Times New Roman"/>
        </w:rPr>
      </w:pPr>
    </w:p>
    <w:p w14:paraId="6B48C521" w14:textId="77777777" w:rsidR="00197DBC" w:rsidRPr="00953F20" w:rsidRDefault="00197DBC" w:rsidP="00953F20">
      <w:pPr>
        <w:tabs>
          <w:tab w:val="left" w:pos="2171"/>
        </w:tabs>
        <w:rPr>
          <w:rFonts w:cs="Times New Roman"/>
        </w:rPr>
      </w:pPr>
    </w:p>
    <w:sdt>
      <w:sdtPr>
        <w:rPr>
          <w:rFonts w:ascii="Times New Roman" w:eastAsiaTheme="minorHAnsi" w:hAnsi="Times New Roman" w:cs="Times New Roman"/>
          <w:b w:val="0"/>
          <w:sz w:val="24"/>
          <w:szCs w:val="22"/>
          <w:lang w:val="en-GB"/>
        </w:rPr>
        <w:id w:val="764811195"/>
        <w:docPartObj>
          <w:docPartGallery w:val="Table of Contents"/>
          <w:docPartUnique/>
        </w:docPartObj>
      </w:sdtPr>
      <w:sdtEndPr>
        <w:rPr>
          <w:bCs/>
          <w:noProof/>
        </w:rPr>
      </w:sdtEndPr>
      <w:sdtContent>
        <w:p w14:paraId="585E2540" w14:textId="17C37098" w:rsidR="00673BC0" w:rsidRPr="00953F20" w:rsidRDefault="00673BC0" w:rsidP="00953F20">
          <w:pPr>
            <w:pStyle w:val="TOCHeading"/>
            <w:spacing w:after="160"/>
            <w:rPr>
              <w:rFonts w:ascii="Times New Roman" w:hAnsi="Times New Roman" w:cs="Times New Roman"/>
              <w:sz w:val="28"/>
            </w:rPr>
          </w:pPr>
          <w:r w:rsidRPr="00953F20">
            <w:rPr>
              <w:rFonts w:ascii="Times New Roman" w:hAnsi="Times New Roman" w:cs="Times New Roman"/>
              <w:sz w:val="28"/>
            </w:rPr>
            <w:t>Table of Contents</w:t>
          </w:r>
        </w:p>
        <w:p w14:paraId="0A41EBC6" w14:textId="77777777" w:rsidR="00824D28" w:rsidRDefault="00FF770E">
          <w:pPr>
            <w:pStyle w:val="TOC1"/>
            <w:tabs>
              <w:tab w:val="right" w:leader="dot" w:pos="9350"/>
            </w:tabs>
            <w:rPr>
              <w:rFonts w:asciiTheme="minorHAnsi" w:eastAsiaTheme="minorEastAsia" w:hAnsiTheme="minorHAnsi"/>
              <w:noProof/>
              <w:sz w:val="22"/>
              <w:lang w:val="en-US"/>
            </w:rPr>
          </w:pPr>
          <w:r w:rsidRPr="00953F20">
            <w:rPr>
              <w:rFonts w:cs="Times New Roman"/>
            </w:rPr>
            <w:fldChar w:fldCharType="begin"/>
          </w:r>
          <w:r w:rsidRPr="00953F20">
            <w:rPr>
              <w:rFonts w:cs="Times New Roman"/>
            </w:rPr>
            <w:instrText xml:space="preserve"> TOC \o "1-3" \h \z \u </w:instrText>
          </w:r>
          <w:r w:rsidRPr="00953F20">
            <w:rPr>
              <w:rFonts w:cs="Times New Roman"/>
            </w:rPr>
            <w:fldChar w:fldCharType="separate"/>
          </w:r>
          <w:hyperlink w:anchor="_Toc107620906" w:history="1">
            <w:r w:rsidR="00824D28" w:rsidRPr="001E27F1">
              <w:rPr>
                <w:rStyle w:val="Hyperlink"/>
                <w:rFonts w:cs="Times New Roman"/>
                <w:noProof/>
              </w:rPr>
              <w:t>Introduction</w:t>
            </w:r>
            <w:r w:rsidR="00824D28">
              <w:rPr>
                <w:noProof/>
                <w:webHidden/>
              </w:rPr>
              <w:tab/>
            </w:r>
            <w:r w:rsidR="00824D28">
              <w:rPr>
                <w:noProof/>
                <w:webHidden/>
              </w:rPr>
              <w:fldChar w:fldCharType="begin"/>
            </w:r>
            <w:r w:rsidR="00824D28">
              <w:rPr>
                <w:noProof/>
                <w:webHidden/>
              </w:rPr>
              <w:instrText xml:space="preserve"> PAGEREF _Toc107620906 \h </w:instrText>
            </w:r>
            <w:r w:rsidR="00824D28">
              <w:rPr>
                <w:noProof/>
                <w:webHidden/>
              </w:rPr>
            </w:r>
            <w:r w:rsidR="00824D28">
              <w:rPr>
                <w:noProof/>
                <w:webHidden/>
              </w:rPr>
              <w:fldChar w:fldCharType="separate"/>
            </w:r>
            <w:r w:rsidR="00824D28">
              <w:rPr>
                <w:noProof/>
                <w:webHidden/>
              </w:rPr>
              <w:t>1</w:t>
            </w:r>
            <w:r w:rsidR="00824D28">
              <w:rPr>
                <w:noProof/>
                <w:webHidden/>
              </w:rPr>
              <w:fldChar w:fldCharType="end"/>
            </w:r>
          </w:hyperlink>
        </w:p>
        <w:p w14:paraId="1DFEB617" w14:textId="77777777" w:rsidR="00824D28" w:rsidRDefault="00255542">
          <w:pPr>
            <w:pStyle w:val="TOC1"/>
            <w:tabs>
              <w:tab w:val="right" w:leader="dot" w:pos="9350"/>
            </w:tabs>
            <w:rPr>
              <w:rFonts w:asciiTheme="minorHAnsi" w:eastAsiaTheme="minorEastAsia" w:hAnsiTheme="minorHAnsi"/>
              <w:noProof/>
              <w:sz w:val="22"/>
              <w:lang w:val="en-US"/>
            </w:rPr>
          </w:pPr>
          <w:hyperlink w:anchor="_Toc107620907" w:history="1">
            <w:r w:rsidR="00824D28" w:rsidRPr="001E27F1">
              <w:rPr>
                <w:rStyle w:val="Hyperlink"/>
                <w:rFonts w:cs="Times New Roman"/>
                <w:noProof/>
              </w:rPr>
              <w:t>Organisation structure, culture and goals of Hilton Hotel Group</w:t>
            </w:r>
            <w:r w:rsidR="00824D28">
              <w:rPr>
                <w:noProof/>
                <w:webHidden/>
              </w:rPr>
              <w:tab/>
            </w:r>
            <w:r w:rsidR="00824D28">
              <w:rPr>
                <w:noProof/>
                <w:webHidden/>
              </w:rPr>
              <w:fldChar w:fldCharType="begin"/>
            </w:r>
            <w:r w:rsidR="00824D28">
              <w:rPr>
                <w:noProof/>
                <w:webHidden/>
              </w:rPr>
              <w:instrText xml:space="preserve"> PAGEREF _Toc107620907 \h </w:instrText>
            </w:r>
            <w:r w:rsidR="00824D28">
              <w:rPr>
                <w:noProof/>
                <w:webHidden/>
              </w:rPr>
            </w:r>
            <w:r w:rsidR="00824D28">
              <w:rPr>
                <w:noProof/>
                <w:webHidden/>
              </w:rPr>
              <w:fldChar w:fldCharType="separate"/>
            </w:r>
            <w:r w:rsidR="00824D28">
              <w:rPr>
                <w:noProof/>
                <w:webHidden/>
              </w:rPr>
              <w:t>2</w:t>
            </w:r>
            <w:r w:rsidR="00824D28">
              <w:rPr>
                <w:noProof/>
                <w:webHidden/>
              </w:rPr>
              <w:fldChar w:fldCharType="end"/>
            </w:r>
          </w:hyperlink>
        </w:p>
        <w:p w14:paraId="4F9C5BCF" w14:textId="77777777" w:rsidR="00824D28" w:rsidRDefault="00255542">
          <w:pPr>
            <w:pStyle w:val="TOC1"/>
            <w:tabs>
              <w:tab w:val="right" w:leader="dot" w:pos="9350"/>
            </w:tabs>
            <w:rPr>
              <w:rFonts w:asciiTheme="minorHAnsi" w:eastAsiaTheme="minorEastAsia" w:hAnsiTheme="minorHAnsi"/>
              <w:noProof/>
              <w:sz w:val="22"/>
              <w:lang w:val="en-US"/>
            </w:rPr>
          </w:pPr>
          <w:hyperlink w:anchor="_Toc107620908" w:history="1">
            <w:r w:rsidR="00824D28" w:rsidRPr="001E27F1">
              <w:rPr>
                <w:rStyle w:val="Hyperlink"/>
                <w:rFonts w:cs="Times New Roman"/>
                <w:noProof/>
              </w:rPr>
              <w:t>Recent change initiatives, their impact and how well these were managed</w:t>
            </w:r>
            <w:r w:rsidR="00824D28">
              <w:rPr>
                <w:noProof/>
                <w:webHidden/>
              </w:rPr>
              <w:tab/>
            </w:r>
            <w:r w:rsidR="00824D28">
              <w:rPr>
                <w:noProof/>
                <w:webHidden/>
              </w:rPr>
              <w:fldChar w:fldCharType="begin"/>
            </w:r>
            <w:r w:rsidR="00824D28">
              <w:rPr>
                <w:noProof/>
                <w:webHidden/>
              </w:rPr>
              <w:instrText xml:space="preserve"> PAGEREF _Toc107620908 \h </w:instrText>
            </w:r>
            <w:r w:rsidR="00824D28">
              <w:rPr>
                <w:noProof/>
                <w:webHidden/>
              </w:rPr>
            </w:r>
            <w:r w:rsidR="00824D28">
              <w:rPr>
                <w:noProof/>
                <w:webHidden/>
              </w:rPr>
              <w:fldChar w:fldCharType="separate"/>
            </w:r>
            <w:r w:rsidR="00824D28">
              <w:rPr>
                <w:noProof/>
                <w:webHidden/>
              </w:rPr>
              <w:t>4</w:t>
            </w:r>
            <w:r w:rsidR="00824D28">
              <w:rPr>
                <w:noProof/>
                <w:webHidden/>
              </w:rPr>
              <w:fldChar w:fldCharType="end"/>
            </w:r>
          </w:hyperlink>
        </w:p>
        <w:p w14:paraId="3C7AEAAB" w14:textId="77777777" w:rsidR="00824D28" w:rsidRDefault="00255542">
          <w:pPr>
            <w:pStyle w:val="TOC1"/>
            <w:tabs>
              <w:tab w:val="right" w:leader="dot" w:pos="9350"/>
            </w:tabs>
            <w:rPr>
              <w:rFonts w:asciiTheme="minorHAnsi" w:eastAsiaTheme="minorEastAsia" w:hAnsiTheme="minorHAnsi"/>
              <w:noProof/>
              <w:sz w:val="22"/>
              <w:lang w:val="en-US"/>
            </w:rPr>
          </w:pPr>
          <w:hyperlink w:anchor="_Toc107620909" w:history="1">
            <w:r w:rsidR="00824D28" w:rsidRPr="001E27F1">
              <w:rPr>
                <w:rStyle w:val="Hyperlink"/>
                <w:rFonts w:cs="Times New Roman"/>
                <w:noProof/>
              </w:rPr>
              <w:t>The organisation’s strategic direction and current business performance</w:t>
            </w:r>
            <w:r w:rsidR="00824D28">
              <w:rPr>
                <w:noProof/>
                <w:webHidden/>
              </w:rPr>
              <w:tab/>
            </w:r>
            <w:r w:rsidR="00824D28">
              <w:rPr>
                <w:noProof/>
                <w:webHidden/>
              </w:rPr>
              <w:fldChar w:fldCharType="begin"/>
            </w:r>
            <w:r w:rsidR="00824D28">
              <w:rPr>
                <w:noProof/>
                <w:webHidden/>
              </w:rPr>
              <w:instrText xml:space="preserve"> PAGEREF _Toc107620909 \h </w:instrText>
            </w:r>
            <w:r w:rsidR="00824D28">
              <w:rPr>
                <w:noProof/>
                <w:webHidden/>
              </w:rPr>
            </w:r>
            <w:r w:rsidR="00824D28">
              <w:rPr>
                <w:noProof/>
                <w:webHidden/>
              </w:rPr>
              <w:fldChar w:fldCharType="separate"/>
            </w:r>
            <w:r w:rsidR="00824D28">
              <w:rPr>
                <w:noProof/>
                <w:webHidden/>
              </w:rPr>
              <w:t>5</w:t>
            </w:r>
            <w:r w:rsidR="00824D28">
              <w:rPr>
                <w:noProof/>
                <w:webHidden/>
              </w:rPr>
              <w:fldChar w:fldCharType="end"/>
            </w:r>
          </w:hyperlink>
        </w:p>
        <w:p w14:paraId="52896D20" w14:textId="77777777" w:rsidR="00824D28" w:rsidRDefault="00255542">
          <w:pPr>
            <w:pStyle w:val="TOC1"/>
            <w:tabs>
              <w:tab w:val="right" w:leader="dot" w:pos="9350"/>
            </w:tabs>
            <w:rPr>
              <w:rFonts w:asciiTheme="minorHAnsi" w:eastAsiaTheme="minorEastAsia" w:hAnsiTheme="minorHAnsi"/>
              <w:noProof/>
              <w:sz w:val="22"/>
              <w:lang w:val="en-US"/>
            </w:rPr>
          </w:pPr>
          <w:hyperlink w:anchor="_Toc107620910" w:history="1">
            <w:r w:rsidR="00824D28" w:rsidRPr="001E27F1">
              <w:rPr>
                <w:rStyle w:val="Hyperlink"/>
                <w:rFonts w:cs="Times New Roman"/>
                <w:noProof/>
              </w:rPr>
              <w:t>Conclusion</w:t>
            </w:r>
            <w:r w:rsidR="00824D28">
              <w:rPr>
                <w:noProof/>
                <w:webHidden/>
              </w:rPr>
              <w:tab/>
            </w:r>
            <w:r w:rsidR="00824D28">
              <w:rPr>
                <w:noProof/>
                <w:webHidden/>
              </w:rPr>
              <w:fldChar w:fldCharType="begin"/>
            </w:r>
            <w:r w:rsidR="00824D28">
              <w:rPr>
                <w:noProof/>
                <w:webHidden/>
              </w:rPr>
              <w:instrText xml:space="preserve"> PAGEREF _Toc107620910 \h </w:instrText>
            </w:r>
            <w:r w:rsidR="00824D28">
              <w:rPr>
                <w:noProof/>
                <w:webHidden/>
              </w:rPr>
            </w:r>
            <w:r w:rsidR="00824D28">
              <w:rPr>
                <w:noProof/>
                <w:webHidden/>
              </w:rPr>
              <w:fldChar w:fldCharType="separate"/>
            </w:r>
            <w:r w:rsidR="00824D28">
              <w:rPr>
                <w:noProof/>
                <w:webHidden/>
              </w:rPr>
              <w:t>7</w:t>
            </w:r>
            <w:r w:rsidR="00824D28">
              <w:rPr>
                <w:noProof/>
                <w:webHidden/>
              </w:rPr>
              <w:fldChar w:fldCharType="end"/>
            </w:r>
          </w:hyperlink>
        </w:p>
        <w:p w14:paraId="7D2C37A4" w14:textId="77777777" w:rsidR="00824D28" w:rsidRDefault="00255542">
          <w:pPr>
            <w:pStyle w:val="TOC1"/>
            <w:tabs>
              <w:tab w:val="right" w:leader="dot" w:pos="9350"/>
            </w:tabs>
            <w:rPr>
              <w:rFonts w:asciiTheme="minorHAnsi" w:eastAsiaTheme="minorEastAsia" w:hAnsiTheme="minorHAnsi"/>
              <w:noProof/>
              <w:sz w:val="22"/>
              <w:lang w:val="en-US"/>
            </w:rPr>
          </w:pPr>
          <w:hyperlink w:anchor="_Toc107620911" w:history="1">
            <w:r w:rsidR="00824D28" w:rsidRPr="001E27F1">
              <w:rPr>
                <w:rStyle w:val="Hyperlink"/>
                <w:rFonts w:cs="Times New Roman"/>
                <w:noProof/>
              </w:rPr>
              <w:t>References</w:t>
            </w:r>
            <w:r w:rsidR="00824D28">
              <w:rPr>
                <w:noProof/>
                <w:webHidden/>
              </w:rPr>
              <w:tab/>
            </w:r>
            <w:r w:rsidR="00824D28">
              <w:rPr>
                <w:noProof/>
                <w:webHidden/>
              </w:rPr>
              <w:fldChar w:fldCharType="begin"/>
            </w:r>
            <w:r w:rsidR="00824D28">
              <w:rPr>
                <w:noProof/>
                <w:webHidden/>
              </w:rPr>
              <w:instrText xml:space="preserve"> PAGEREF _Toc107620911 \h </w:instrText>
            </w:r>
            <w:r w:rsidR="00824D28">
              <w:rPr>
                <w:noProof/>
                <w:webHidden/>
              </w:rPr>
            </w:r>
            <w:r w:rsidR="00824D28">
              <w:rPr>
                <w:noProof/>
                <w:webHidden/>
              </w:rPr>
              <w:fldChar w:fldCharType="separate"/>
            </w:r>
            <w:r w:rsidR="00824D28">
              <w:rPr>
                <w:noProof/>
                <w:webHidden/>
              </w:rPr>
              <w:t>8</w:t>
            </w:r>
            <w:r w:rsidR="00824D28">
              <w:rPr>
                <w:noProof/>
                <w:webHidden/>
              </w:rPr>
              <w:fldChar w:fldCharType="end"/>
            </w:r>
          </w:hyperlink>
        </w:p>
        <w:p w14:paraId="2EC7F99E" w14:textId="1EBF1280" w:rsidR="00673BC0" w:rsidRPr="00953F20" w:rsidRDefault="00FF770E" w:rsidP="00953F20">
          <w:pPr>
            <w:rPr>
              <w:rFonts w:cs="Times New Roman"/>
            </w:rPr>
          </w:pPr>
          <w:r w:rsidRPr="00953F20">
            <w:rPr>
              <w:rFonts w:cs="Times New Roman"/>
              <w:b/>
              <w:bCs/>
              <w:noProof/>
              <w:lang w:val="en-US"/>
            </w:rPr>
            <w:fldChar w:fldCharType="end"/>
          </w:r>
        </w:p>
      </w:sdtContent>
    </w:sdt>
    <w:p w14:paraId="18F209C3" w14:textId="61BF70E8" w:rsidR="00673BC0" w:rsidRPr="00953F20" w:rsidRDefault="00673BC0" w:rsidP="00953F20">
      <w:pPr>
        <w:tabs>
          <w:tab w:val="left" w:pos="2171"/>
        </w:tabs>
        <w:rPr>
          <w:rFonts w:cs="Times New Roman"/>
        </w:rPr>
      </w:pPr>
    </w:p>
    <w:p w14:paraId="085B601B" w14:textId="3482ADE5" w:rsidR="00197DBC" w:rsidRPr="00953F20" w:rsidRDefault="00197DBC" w:rsidP="00953F20">
      <w:pPr>
        <w:tabs>
          <w:tab w:val="left" w:pos="2171"/>
        </w:tabs>
        <w:rPr>
          <w:rFonts w:cs="Times New Roman"/>
        </w:rPr>
      </w:pPr>
    </w:p>
    <w:p w14:paraId="14560BFA" w14:textId="44162ADF" w:rsidR="00197DBC" w:rsidRPr="00953F20" w:rsidRDefault="00197DBC" w:rsidP="00953F20">
      <w:pPr>
        <w:tabs>
          <w:tab w:val="left" w:pos="2171"/>
        </w:tabs>
        <w:rPr>
          <w:rFonts w:cs="Times New Roman"/>
        </w:rPr>
      </w:pPr>
    </w:p>
    <w:p w14:paraId="21777791" w14:textId="7F32C53F" w:rsidR="00197DBC" w:rsidRPr="00953F20" w:rsidRDefault="00197DBC" w:rsidP="00953F20">
      <w:pPr>
        <w:tabs>
          <w:tab w:val="left" w:pos="2171"/>
        </w:tabs>
        <w:rPr>
          <w:rFonts w:cs="Times New Roman"/>
        </w:rPr>
      </w:pPr>
    </w:p>
    <w:p w14:paraId="59C5FE57" w14:textId="1BBB4492" w:rsidR="00197DBC" w:rsidRPr="00953F20" w:rsidRDefault="00197DBC" w:rsidP="00953F20">
      <w:pPr>
        <w:tabs>
          <w:tab w:val="left" w:pos="2171"/>
        </w:tabs>
        <w:rPr>
          <w:rFonts w:cs="Times New Roman"/>
        </w:rPr>
      </w:pPr>
    </w:p>
    <w:p w14:paraId="7A425D44" w14:textId="5F00FDCD" w:rsidR="00197DBC" w:rsidRPr="00953F20" w:rsidRDefault="00197DBC" w:rsidP="00953F20">
      <w:pPr>
        <w:tabs>
          <w:tab w:val="left" w:pos="2171"/>
        </w:tabs>
        <w:rPr>
          <w:rFonts w:cs="Times New Roman"/>
        </w:rPr>
      </w:pPr>
    </w:p>
    <w:p w14:paraId="4415844E" w14:textId="08816E38" w:rsidR="00197DBC" w:rsidRPr="00953F20" w:rsidRDefault="00197DBC" w:rsidP="00953F20">
      <w:pPr>
        <w:tabs>
          <w:tab w:val="left" w:pos="2171"/>
        </w:tabs>
        <w:rPr>
          <w:rFonts w:cs="Times New Roman"/>
        </w:rPr>
      </w:pPr>
    </w:p>
    <w:p w14:paraId="686E1190" w14:textId="61A4BC7E" w:rsidR="00197DBC" w:rsidRPr="00953F20" w:rsidRDefault="00197DBC" w:rsidP="00953F20">
      <w:pPr>
        <w:tabs>
          <w:tab w:val="left" w:pos="2171"/>
        </w:tabs>
        <w:rPr>
          <w:rFonts w:cs="Times New Roman"/>
        </w:rPr>
      </w:pPr>
    </w:p>
    <w:p w14:paraId="07E01F4B" w14:textId="3C1D3AD7" w:rsidR="00197DBC" w:rsidRPr="00953F20" w:rsidRDefault="00197DBC" w:rsidP="00953F20">
      <w:pPr>
        <w:tabs>
          <w:tab w:val="left" w:pos="2171"/>
        </w:tabs>
        <w:rPr>
          <w:rFonts w:cs="Times New Roman"/>
        </w:rPr>
      </w:pPr>
    </w:p>
    <w:p w14:paraId="48672598" w14:textId="381A09BE" w:rsidR="00197DBC" w:rsidRPr="00953F20" w:rsidRDefault="00197DBC" w:rsidP="00953F20">
      <w:pPr>
        <w:tabs>
          <w:tab w:val="left" w:pos="2171"/>
        </w:tabs>
        <w:rPr>
          <w:rFonts w:cs="Times New Roman"/>
        </w:rPr>
      </w:pPr>
    </w:p>
    <w:p w14:paraId="59F4897A" w14:textId="154AE3CA" w:rsidR="00197DBC" w:rsidRPr="00953F20" w:rsidRDefault="00197DBC" w:rsidP="00953F20">
      <w:pPr>
        <w:tabs>
          <w:tab w:val="left" w:pos="2171"/>
        </w:tabs>
        <w:rPr>
          <w:rFonts w:cs="Times New Roman"/>
        </w:rPr>
      </w:pPr>
    </w:p>
    <w:p w14:paraId="75118762" w14:textId="3C83B3FC" w:rsidR="00197DBC" w:rsidRPr="00953F20" w:rsidRDefault="00197DBC" w:rsidP="00953F20">
      <w:pPr>
        <w:tabs>
          <w:tab w:val="left" w:pos="2171"/>
        </w:tabs>
        <w:rPr>
          <w:rFonts w:cs="Times New Roman"/>
        </w:rPr>
      </w:pPr>
    </w:p>
    <w:p w14:paraId="239CAE47" w14:textId="4CD6AA91" w:rsidR="00197DBC" w:rsidRPr="00953F20" w:rsidRDefault="00197DBC" w:rsidP="00953F20">
      <w:pPr>
        <w:tabs>
          <w:tab w:val="left" w:pos="2171"/>
        </w:tabs>
        <w:rPr>
          <w:rFonts w:cs="Times New Roman"/>
        </w:rPr>
      </w:pPr>
    </w:p>
    <w:p w14:paraId="625A4F2C" w14:textId="3D9C244D" w:rsidR="00197DBC" w:rsidRPr="00953F20" w:rsidRDefault="00197DBC" w:rsidP="00953F20">
      <w:pPr>
        <w:tabs>
          <w:tab w:val="left" w:pos="2171"/>
        </w:tabs>
        <w:rPr>
          <w:rFonts w:cs="Times New Roman"/>
        </w:rPr>
      </w:pPr>
    </w:p>
    <w:p w14:paraId="2A29653B" w14:textId="111D584F" w:rsidR="00197DBC" w:rsidRPr="00953F20" w:rsidRDefault="00197DBC" w:rsidP="00953F20">
      <w:pPr>
        <w:tabs>
          <w:tab w:val="left" w:pos="2171"/>
        </w:tabs>
        <w:rPr>
          <w:rFonts w:cs="Times New Roman"/>
        </w:rPr>
      </w:pPr>
    </w:p>
    <w:p w14:paraId="672AC8E8" w14:textId="77777777" w:rsidR="00BD4DA6" w:rsidRPr="00953F20" w:rsidRDefault="00BD4DA6" w:rsidP="00953F20">
      <w:pPr>
        <w:pStyle w:val="Heading1"/>
        <w:spacing w:after="160"/>
        <w:rPr>
          <w:rFonts w:cs="Times New Roman"/>
        </w:rPr>
        <w:sectPr w:rsidR="00BD4DA6" w:rsidRPr="00953F20" w:rsidSect="00BD4DA6">
          <w:footerReference w:type="default" r:id="rId9"/>
          <w:pgSz w:w="12240" w:h="15840"/>
          <w:pgMar w:top="1440" w:right="1440" w:bottom="1440" w:left="1440" w:header="720" w:footer="720" w:gutter="0"/>
          <w:pgNumType w:fmt="lowerRoman"/>
          <w:cols w:space="720"/>
          <w:docGrid w:linePitch="360"/>
        </w:sectPr>
      </w:pPr>
    </w:p>
    <w:p w14:paraId="1F45EB6F" w14:textId="65F0EFC2" w:rsidR="00197DBC" w:rsidRPr="00953F20" w:rsidRDefault="00197DBC" w:rsidP="00953F20">
      <w:pPr>
        <w:pStyle w:val="Heading1"/>
        <w:rPr>
          <w:rFonts w:cs="Times New Roman"/>
        </w:rPr>
      </w:pPr>
      <w:bookmarkStart w:id="0" w:name="_Toc107620906"/>
      <w:r w:rsidRPr="00953F20">
        <w:rPr>
          <w:rFonts w:cs="Times New Roman"/>
        </w:rPr>
        <w:t>Introduction</w:t>
      </w:r>
      <w:bookmarkEnd w:id="0"/>
    </w:p>
    <w:p w14:paraId="1C1D411B" w14:textId="5D574602" w:rsidR="00197DBC" w:rsidRPr="00953F20" w:rsidRDefault="00B4285E" w:rsidP="00953F20">
      <w:pPr>
        <w:rPr>
          <w:rFonts w:cs="Times New Roman"/>
        </w:rPr>
      </w:pPr>
      <w:bookmarkStart w:id="1" w:name="_Hlk107615731"/>
      <w:r w:rsidRPr="00953F20">
        <w:rPr>
          <w:rFonts w:cs="Times New Roman"/>
        </w:rPr>
        <w:t>The report demonstrates an understanding of Hotel Organisational Audit by focusing on the Hilton Hotel Group</w:t>
      </w:r>
      <w:bookmarkEnd w:id="1"/>
      <w:r w:rsidRPr="00953F20">
        <w:rPr>
          <w:rFonts w:cs="Times New Roman"/>
        </w:rPr>
        <w:t>. Hilton hotel group comprises 18 world-class brands and consists of over 6,800 sites and over 1 million rooms scattered over 122 countries.</w:t>
      </w:r>
      <w:r w:rsidR="000317D8" w:rsidRPr="00953F20">
        <w:rPr>
          <w:rFonts w:cs="Times New Roman"/>
        </w:rPr>
        <w:t xml:space="preserve"> Hilton Hotel Group has headquarters in the Virginia of the United States</w:t>
      </w:r>
      <w:r w:rsidR="00E17DC8" w:rsidRPr="00953F20">
        <w:rPr>
          <w:rFonts w:cs="Times New Roman"/>
        </w:rPr>
        <w:t xml:space="preserve"> (Zeng, 2021)</w:t>
      </w:r>
      <w:r w:rsidR="000317D8" w:rsidRPr="00953F20">
        <w:rPr>
          <w:rFonts w:cs="Times New Roman"/>
        </w:rPr>
        <w:t xml:space="preserve">. </w:t>
      </w:r>
      <w:r w:rsidR="00FD6DB7" w:rsidRPr="00953F20">
        <w:rPr>
          <w:rFonts w:cs="Times New Roman"/>
        </w:rPr>
        <w:t xml:space="preserve"> The report analyses the organisation's current organisational structure, culture, and the goals that the organisation is willing to achieve. It also focuses on the change initiatives taken by the organisation to adapt to the market and the impact of those. The organisation’s strategic business direction and business performance are also discussed.</w:t>
      </w:r>
    </w:p>
    <w:p w14:paraId="66E34B6D" w14:textId="1D7C797D" w:rsidR="00C977E4" w:rsidRPr="00953F20" w:rsidRDefault="00E2513F" w:rsidP="00953F20">
      <w:pPr>
        <w:jc w:val="center"/>
        <w:rPr>
          <w:rFonts w:cs="Times New Roman"/>
        </w:rPr>
      </w:pPr>
      <w:r w:rsidRPr="00953F20">
        <w:rPr>
          <w:rFonts w:cs="Times New Roman"/>
          <w:noProof/>
          <w:lang w:val="en-US"/>
        </w:rPr>
        <w:drawing>
          <wp:inline distT="0" distB="0" distL="0" distR="0" wp14:anchorId="375D4A45" wp14:editId="2500745A">
            <wp:extent cx="3886200" cy="2628900"/>
            <wp:effectExtent l="0" t="0" r="0" b="0"/>
            <wp:docPr id="5" name="Picture 5" descr="C:\Users\Asus\Desktop\free-hilton-nigh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us\Desktop\free-hilton-nigh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86200" cy="2628900"/>
                    </a:xfrm>
                    <a:prstGeom prst="rect">
                      <a:avLst/>
                    </a:prstGeom>
                    <a:noFill/>
                    <a:ln>
                      <a:noFill/>
                    </a:ln>
                  </pic:spPr>
                </pic:pic>
              </a:graphicData>
            </a:graphic>
          </wp:inline>
        </w:drawing>
      </w:r>
    </w:p>
    <w:p w14:paraId="181149C0" w14:textId="019983CF" w:rsidR="00C977E4" w:rsidRPr="00953F20" w:rsidRDefault="00C977E4" w:rsidP="00953F20">
      <w:pPr>
        <w:jc w:val="center"/>
        <w:rPr>
          <w:rFonts w:cs="Times New Roman"/>
          <w:b/>
          <w:sz w:val="20"/>
        </w:rPr>
      </w:pPr>
      <w:r w:rsidRPr="00953F20">
        <w:rPr>
          <w:rFonts w:cs="Times New Roman"/>
          <w:b/>
          <w:sz w:val="20"/>
        </w:rPr>
        <w:t xml:space="preserve">Figure 1: </w:t>
      </w:r>
      <w:r w:rsidR="00E2513F" w:rsidRPr="00953F20">
        <w:rPr>
          <w:rFonts w:cs="Times New Roman"/>
          <w:b/>
          <w:sz w:val="20"/>
        </w:rPr>
        <w:t xml:space="preserve">Logo of </w:t>
      </w:r>
      <w:r w:rsidRPr="00953F20">
        <w:rPr>
          <w:rFonts w:cs="Times New Roman"/>
          <w:b/>
          <w:sz w:val="20"/>
        </w:rPr>
        <w:t>Hilton Hotel Group</w:t>
      </w:r>
      <w:r w:rsidR="00E17DC8" w:rsidRPr="00953F20">
        <w:rPr>
          <w:rFonts w:cs="Times New Roman"/>
          <w:b/>
          <w:sz w:val="20"/>
        </w:rPr>
        <w:t xml:space="preserve"> (Hilton, 2022)</w:t>
      </w:r>
    </w:p>
    <w:p w14:paraId="24CEF293" w14:textId="77777777" w:rsidR="00BD4DA6" w:rsidRPr="00953F20" w:rsidRDefault="00BD4DA6" w:rsidP="00953F20">
      <w:pPr>
        <w:jc w:val="left"/>
        <w:rPr>
          <w:rFonts w:eastAsiaTheme="majorEastAsia" w:cs="Times New Roman"/>
          <w:b/>
          <w:sz w:val="28"/>
          <w:szCs w:val="32"/>
        </w:rPr>
      </w:pPr>
      <w:r w:rsidRPr="00953F20">
        <w:rPr>
          <w:rFonts w:cs="Times New Roman"/>
        </w:rPr>
        <w:br w:type="page"/>
      </w:r>
    </w:p>
    <w:p w14:paraId="12B0191E" w14:textId="182AEED9" w:rsidR="00197DBC" w:rsidRPr="00953F20" w:rsidRDefault="00197DBC" w:rsidP="00953F20">
      <w:pPr>
        <w:pStyle w:val="Heading1"/>
        <w:rPr>
          <w:rFonts w:cs="Times New Roman"/>
        </w:rPr>
      </w:pPr>
      <w:bookmarkStart w:id="2" w:name="_Toc107620907"/>
      <w:r w:rsidRPr="00953F20">
        <w:rPr>
          <w:rFonts w:cs="Times New Roman"/>
        </w:rPr>
        <w:t>Organisation structure, culture and goals</w:t>
      </w:r>
      <w:r w:rsidR="00E2513F" w:rsidRPr="00953F20">
        <w:rPr>
          <w:rFonts w:cs="Times New Roman"/>
        </w:rPr>
        <w:t xml:space="preserve"> of Hilton Hotel Group</w:t>
      </w:r>
      <w:bookmarkEnd w:id="2"/>
    </w:p>
    <w:p w14:paraId="31C9C4CF" w14:textId="56976F4D" w:rsidR="00B4285E" w:rsidRPr="00953F20" w:rsidRDefault="00D9113C" w:rsidP="00953F20">
      <w:pPr>
        <w:rPr>
          <w:rFonts w:cs="Times New Roman"/>
        </w:rPr>
      </w:pPr>
      <w:r w:rsidRPr="00953F20">
        <w:rPr>
          <w:rFonts w:cs="Times New Roman"/>
        </w:rPr>
        <w:t xml:space="preserve">There are several sorts of organizational structures, each serving a certain function. Rules, duties, and responsibilities all contribute to the </w:t>
      </w:r>
      <w:r w:rsidR="00F42290" w:rsidRPr="00953F20">
        <w:rPr>
          <w:rFonts w:cs="Times New Roman"/>
        </w:rPr>
        <w:t>operations of an organisation</w:t>
      </w:r>
      <w:r w:rsidR="00391229" w:rsidRPr="00953F20">
        <w:rPr>
          <w:rFonts w:cs="Times New Roman"/>
        </w:rPr>
        <w:t xml:space="preserve"> (Mullins and Dosser, 2013)</w:t>
      </w:r>
      <w:r w:rsidRPr="00953F20">
        <w:rPr>
          <w:rFonts w:cs="Times New Roman"/>
        </w:rPr>
        <w:t xml:space="preserve">. </w:t>
      </w:r>
      <w:r w:rsidR="00B4285E" w:rsidRPr="00953F20">
        <w:rPr>
          <w:rFonts w:cs="Times New Roman"/>
        </w:rPr>
        <w:t>In a functional organisation, employees are organised based on their areas of specialisation; for instance, all accountants would work in the accounting or revenue division. Product or service lines may be organised into divisions, with each division having its marketing department.</w:t>
      </w:r>
    </w:p>
    <w:p w14:paraId="06055210" w14:textId="478C683E" w:rsidR="00C977E4" w:rsidRPr="00953F20" w:rsidRDefault="00BD4DA6" w:rsidP="00953F20">
      <w:pPr>
        <w:jc w:val="center"/>
        <w:rPr>
          <w:rFonts w:cs="Times New Roman"/>
        </w:rPr>
      </w:pPr>
      <w:r w:rsidRPr="00953F20">
        <w:rPr>
          <w:rFonts w:cs="Times New Roman"/>
          <w:noProof/>
          <w:lang w:val="en-US"/>
        </w:rPr>
        <w:drawing>
          <wp:inline distT="0" distB="0" distL="0" distR="0" wp14:anchorId="7087F700" wp14:editId="4EBD2805">
            <wp:extent cx="5943600" cy="4289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289425"/>
                    </a:xfrm>
                    <a:prstGeom prst="rect">
                      <a:avLst/>
                    </a:prstGeom>
                  </pic:spPr>
                </pic:pic>
              </a:graphicData>
            </a:graphic>
          </wp:inline>
        </w:drawing>
      </w:r>
      <w:r w:rsidR="00C977E4" w:rsidRPr="00953F20">
        <w:rPr>
          <w:rFonts w:cs="Times New Roman"/>
        </w:rPr>
        <w:br w:type="textWrapping" w:clear="all"/>
      </w:r>
      <w:r w:rsidR="00C977E4" w:rsidRPr="00953F20">
        <w:rPr>
          <w:rFonts w:cs="Times New Roman"/>
          <w:b/>
          <w:sz w:val="20"/>
        </w:rPr>
        <w:t>Figure 2: Organisational Structure of Hilton Hotel Group</w:t>
      </w:r>
      <w:r w:rsidR="00E17DC8" w:rsidRPr="00953F20">
        <w:rPr>
          <w:rFonts w:cs="Times New Roman"/>
          <w:b/>
          <w:sz w:val="20"/>
        </w:rPr>
        <w:t xml:space="preserve"> (</w:t>
      </w:r>
      <w:proofErr w:type="spellStart"/>
      <w:r w:rsidR="00E17DC8" w:rsidRPr="00953F20">
        <w:rPr>
          <w:rFonts w:cs="Times New Roman"/>
          <w:b/>
          <w:sz w:val="20"/>
        </w:rPr>
        <w:t>Organimi</w:t>
      </w:r>
      <w:proofErr w:type="spellEnd"/>
      <w:r w:rsidR="00E17DC8" w:rsidRPr="00953F20">
        <w:rPr>
          <w:rFonts w:cs="Times New Roman"/>
          <w:b/>
          <w:sz w:val="20"/>
        </w:rPr>
        <w:t>, 2022)</w:t>
      </w:r>
    </w:p>
    <w:p w14:paraId="63668D15" w14:textId="2E3C8818" w:rsidR="00197DBC" w:rsidRPr="00953F20" w:rsidRDefault="00B4285E" w:rsidP="00953F20">
      <w:pPr>
        <w:rPr>
          <w:rFonts w:cs="Times New Roman"/>
        </w:rPr>
      </w:pPr>
      <w:r w:rsidRPr="00953F20">
        <w:rPr>
          <w:rStyle w:val="Strong"/>
          <w:rFonts w:cs="Times New Roman"/>
          <w:b w:val="0"/>
          <w:bCs w:val="0"/>
        </w:rPr>
        <w:t>The structure of Hilton's firm might be considered divisional. Because Hilton's C-Suite is responsible for many functional and geographical divisions, the corporation itself divides its properties, and hence its business, into three areas</w:t>
      </w:r>
      <w:r w:rsidR="00953F20" w:rsidRPr="00953F20">
        <w:rPr>
          <w:rStyle w:val="Strong"/>
          <w:rFonts w:cs="Times New Roman"/>
          <w:b w:val="0"/>
          <w:bCs w:val="0"/>
        </w:rPr>
        <w:t xml:space="preserve"> </w:t>
      </w:r>
      <w:r w:rsidR="00953F20" w:rsidRPr="00953F20">
        <w:rPr>
          <w:rFonts w:cs="Times New Roman"/>
        </w:rPr>
        <w:t>(</w:t>
      </w:r>
      <w:proofErr w:type="spellStart"/>
      <w:r w:rsidR="00953F20" w:rsidRPr="00953F20">
        <w:rPr>
          <w:rFonts w:cs="Times New Roman"/>
        </w:rPr>
        <w:t>Reidhead</w:t>
      </w:r>
      <w:proofErr w:type="spellEnd"/>
      <w:r w:rsidR="00953F20" w:rsidRPr="00953F20">
        <w:rPr>
          <w:rFonts w:cs="Times New Roman"/>
        </w:rPr>
        <w:t>, 2020)</w:t>
      </w:r>
      <w:r w:rsidRPr="00953F20">
        <w:rPr>
          <w:rStyle w:val="Strong"/>
          <w:rFonts w:cs="Times New Roman"/>
          <w:b w:val="0"/>
          <w:bCs w:val="0"/>
        </w:rPr>
        <w:t>. The first one is that Hilton directly owns the relevant properties. The second fact is that the properties of Hilton are either operated by Hilton or franchised to other businesses. The third one is Hilton timeshare, like Grand Vacations. These three areas are managed by Hilton Hotels &amp; Resorts, except Hilton Grand Vacations, which was separated from Hilton Hotels &amp; Resorts in 2008 and is now a completely independent firm</w:t>
      </w:r>
      <w:r w:rsidR="00E17DC8" w:rsidRPr="00953F20">
        <w:rPr>
          <w:rFonts w:cs="Times New Roman"/>
        </w:rPr>
        <w:t xml:space="preserve"> </w:t>
      </w:r>
      <w:r w:rsidR="00E17DC8" w:rsidRPr="00953F20">
        <w:rPr>
          <w:rStyle w:val="Strong"/>
          <w:rFonts w:cs="Times New Roman"/>
          <w:b w:val="0"/>
          <w:bCs w:val="0"/>
        </w:rPr>
        <w:t>(Park and Min, 2020)</w:t>
      </w:r>
      <w:r w:rsidRPr="00953F20">
        <w:rPr>
          <w:rStyle w:val="Strong"/>
          <w:rFonts w:cs="Times New Roman"/>
          <w:b w:val="0"/>
          <w:bCs w:val="0"/>
        </w:rPr>
        <w:t xml:space="preserve">. </w:t>
      </w:r>
      <w:r w:rsidRPr="00953F20">
        <w:rPr>
          <w:rFonts w:cs="Times New Roman"/>
        </w:rPr>
        <w:t>There are m</w:t>
      </w:r>
      <w:r w:rsidR="000E1760" w:rsidRPr="00953F20">
        <w:rPr>
          <w:rFonts w:cs="Times New Roman"/>
        </w:rPr>
        <w:t>ultiple layers of management in the hierarchical structure of the firm.</w:t>
      </w:r>
      <w:r w:rsidR="000E1760" w:rsidRPr="00953F20">
        <w:rPr>
          <w:rFonts w:cs="Times New Roman"/>
          <w:b/>
          <w:bCs/>
          <w:sz w:val="28"/>
        </w:rPr>
        <w:t xml:space="preserve"> </w:t>
      </w:r>
      <w:r w:rsidR="000E1760" w:rsidRPr="00953F20">
        <w:rPr>
          <w:rFonts w:cs="Times New Roman"/>
        </w:rPr>
        <w:t xml:space="preserve">The organisational structure of a three-tiered pyramid is used in creating this structure. </w:t>
      </w:r>
      <w:r w:rsidR="000E1760" w:rsidRPr="00953F20">
        <w:rPr>
          <w:rFonts w:cs="Times New Roman"/>
          <w:b/>
          <w:bCs/>
          <w:sz w:val="28"/>
        </w:rPr>
        <w:t xml:space="preserve"> </w:t>
      </w:r>
      <w:r w:rsidR="000E1760" w:rsidRPr="00953F20">
        <w:rPr>
          <w:rFonts w:cs="Times New Roman"/>
        </w:rPr>
        <w:t>Less liberty and bureaucracy, with an emphasis on procedures, are followed by the organisation.</w:t>
      </w:r>
      <w:r w:rsidR="000E1760" w:rsidRPr="00953F20">
        <w:rPr>
          <w:rFonts w:cs="Times New Roman"/>
          <w:b/>
          <w:bCs/>
          <w:sz w:val="28"/>
        </w:rPr>
        <w:t xml:space="preserve"> </w:t>
      </w:r>
      <w:r w:rsidR="000E1760" w:rsidRPr="00953F20">
        <w:rPr>
          <w:rFonts w:cs="Times New Roman"/>
        </w:rPr>
        <w:t>In this hotel, the person in control is the one with the greatest power.</w:t>
      </w:r>
      <w:r w:rsidR="000E1760" w:rsidRPr="00953F20">
        <w:rPr>
          <w:rFonts w:cs="Times New Roman"/>
          <w:b/>
          <w:bCs/>
          <w:sz w:val="28"/>
        </w:rPr>
        <w:t xml:space="preserve"> </w:t>
      </w:r>
      <w:r w:rsidR="000E1760" w:rsidRPr="00953F20">
        <w:rPr>
          <w:rFonts w:cs="Times New Roman"/>
        </w:rPr>
        <w:t>Only a few workers fall under the direct supervision of the manager.</w:t>
      </w:r>
      <w:r w:rsidR="000E1760" w:rsidRPr="00953F20">
        <w:rPr>
          <w:rFonts w:cs="Times New Roman"/>
          <w:b/>
          <w:bCs/>
          <w:sz w:val="28"/>
        </w:rPr>
        <w:t xml:space="preserve"> </w:t>
      </w:r>
      <w:r w:rsidR="000E1760" w:rsidRPr="00953F20">
        <w:rPr>
          <w:rFonts w:cs="Times New Roman"/>
        </w:rPr>
        <w:t xml:space="preserve">A lengthy chain of command and communication exists due to the number of levels </w:t>
      </w:r>
      <w:r w:rsidR="00415C9B" w:rsidRPr="00953F20">
        <w:rPr>
          <w:rStyle w:val="Strong"/>
          <w:rFonts w:cs="Times New Roman"/>
          <w:b w:val="0"/>
          <w:bCs w:val="0"/>
        </w:rPr>
        <w:t xml:space="preserve">Hilton Hotel Group </w:t>
      </w:r>
      <w:r w:rsidR="000E1760" w:rsidRPr="00953F20">
        <w:rPr>
          <w:rFonts w:cs="Times New Roman"/>
        </w:rPr>
        <w:t>must traverse.</w:t>
      </w:r>
    </w:p>
    <w:p w14:paraId="46EA084C" w14:textId="633DDE01" w:rsidR="00197DBC" w:rsidRPr="00953F20" w:rsidRDefault="000E1760" w:rsidP="00953F20">
      <w:pPr>
        <w:rPr>
          <w:rFonts w:cs="Times New Roman"/>
        </w:rPr>
      </w:pPr>
      <w:r w:rsidRPr="00953F20">
        <w:rPr>
          <w:rFonts w:cs="Times New Roman"/>
        </w:rPr>
        <w:t xml:space="preserve">Regarding employment inside an organisation, "culture" refers to the set of values, standards, and processes that all workers are expected to uphold. The culture of the hotel is always service-oriented which emphasises creating the best experience for the customers. Initially, the employees go through a short training period to understand the organisational culture and the work proceedings. Employees learn about the culture of </w:t>
      </w:r>
      <w:r w:rsidR="00415C9B" w:rsidRPr="00953F20">
        <w:rPr>
          <w:rStyle w:val="Strong"/>
          <w:rFonts w:cs="Times New Roman"/>
          <w:b w:val="0"/>
          <w:bCs w:val="0"/>
        </w:rPr>
        <w:t xml:space="preserve">Hilton Hotel Group </w:t>
      </w:r>
      <w:r w:rsidRPr="00953F20">
        <w:rPr>
          <w:rFonts w:cs="Times New Roman"/>
        </w:rPr>
        <w:t>via socialisation. The hotel, they have a large number of employees who get along well. Consequently, they often invite one another to gatherings at their residences</w:t>
      </w:r>
      <w:r w:rsidR="00E17DC8" w:rsidRPr="00953F20">
        <w:rPr>
          <w:rFonts w:cs="Times New Roman"/>
        </w:rPr>
        <w:t xml:space="preserve"> (</w:t>
      </w:r>
      <w:proofErr w:type="spellStart"/>
      <w:r w:rsidR="00E17DC8" w:rsidRPr="00953F20">
        <w:rPr>
          <w:rFonts w:cs="Times New Roman"/>
        </w:rPr>
        <w:t>Xess</w:t>
      </w:r>
      <w:proofErr w:type="spellEnd"/>
      <w:r w:rsidR="00E17DC8" w:rsidRPr="00953F20">
        <w:rPr>
          <w:rFonts w:cs="Times New Roman"/>
        </w:rPr>
        <w:t xml:space="preserve"> et al., 2021)</w:t>
      </w:r>
      <w:r w:rsidRPr="00953F20">
        <w:rPr>
          <w:rFonts w:cs="Times New Roman"/>
        </w:rPr>
        <w:t xml:space="preserve">. In addition, they have lunch at the same table, which encourages dialogue and cultural exchange. Their behaviour at work is impacted by the company's culture and the culture is focused on providing the best service to the customers of the hotel. </w:t>
      </w:r>
      <w:r w:rsidR="00415C9B" w:rsidRPr="00953F20">
        <w:rPr>
          <w:rStyle w:val="Strong"/>
          <w:rFonts w:cs="Times New Roman"/>
          <w:b w:val="0"/>
          <w:bCs w:val="0"/>
        </w:rPr>
        <w:t xml:space="preserve">Hilton Hotel Group </w:t>
      </w:r>
      <w:r w:rsidRPr="00953F20">
        <w:rPr>
          <w:rFonts w:cs="Times New Roman"/>
        </w:rPr>
        <w:t>is an organisation that promotes hard labour, customer pleasure, and staff welfare. As a consequence, workers' behaviour is affected and coordinated, and their collaboration is fostered. When presented with a crisis, employees share their experiences with their peers, who subsequently provide advice and remedies to the affected employee. During the covid-19 period, the organisation provided quarantine facilities and the employees had to go through special proceedings to take care of those guests</w:t>
      </w:r>
      <w:r w:rsidR="00E17DC8" w:rsidRPr="00953F20">
        <w:rPr>
          <w:rFonts w:cs="Times New Roman"/>
        </w:rPr>
        <w:t xml:space="preserve"> (</w:t>
      </w:r>
      <w:proofErr w:type="spellStart"/>
      <w:r w:rsidR="00E17DC8" w:rsidRPr="00953F20">
        <w:rPr>
          <w:rFonts w:cs="Times New Roman"/>
        </w:rPr>
        <w:t>Davahli</w:t>
      </w:r>
      <w:proofErr w:type="spellEnd"/>
      <w:r w:rsidR="00E17DC8" w:rsidRPr="00953F20">
        <w:rPr>
          <w:rFonts w:cs="Times New Roman"/>
        </w:rPr>
        <w:t xml:space="preserve"> et al., 2020)</w:t>
      </w:r>
      <w:r w:rsidRPr="00953F20">
        <w:rPr>
          <w:rFonts w:cs="Times New Roman"/>
        </w:rPr>
        <w:t>. The guest-oriented culture also lets the organisation focus on the best coordination and motivation within the team by providing the best performers with bonuses and other benefits.</w:t>
      </w:r>
    </w:p>
    <w:p w14:paraId="6EFE879E" w14:textId="3FC64E99" w:rsidR="00197DBC" w:rsidRPr="00953F20" w:rsidRDefault="000E1760" w:rsidP="00953F20">
      <w:pPr>
        <w:rPr>
          <w:rFonts w:cs="Times New Roman"/>
        </w:rPr>
      </w:pPr>
      <w:r w:rsidRPr="00953F20">
        <w:rPr>
          <w:rFonts w:cs="Times New Roman"/>
        </w:rPr>
        <w:t>The goal of the organisation is to create a fantastic experience by keeping the guest's needs at the front. The organisation had to lay off 70% of its employees during the pandemic but later it tried to retain the employees when the situation started to become stable. The problem occurred as there were very few business opportunities during the pandemic</w:t>
      </w:r>
      <w:r w:rsidR="00E17DC8" w:rsidRPr="00953F20">
        <w:rPr>
          <w:rFonts w:cs="Times New Roman"/>
        </w:rPr>
        <w:t xml:space="preserve"> (Business Wire, 2022)</w:t>
      </w:r>
      <w:r w:rsidRPr="00953F20">
        <w:rPr>
          <w:rFonts w:cs="Times New Roman"/>
        </w:rPr>
        <w:t>. This made the organisation find business opportunities by providing the quarantine service. Apart from that, the organisation started to renovate and reorganise all its services to keep the organisation adapted to the global changes.  The guest facilities and the employee engagement has been improved and they care for their long-time employees by showing recognition</w:t>
      </w:r>
      <w:r w:rsidR="00391229" w:rsidRPr="00953F20">
        <w:rPr>
          <w:rFonts w:cs="Times New Roman"/>
        </w:rPr>
        <w:t xml:space="preserve"> (Mullins</w:t>
      </w:r>
      <w:r w:rsidR="00953F20" w:rsidRPr="00953F20">
        <w:rPr>
          <w:rFonts w:cs="Times New Roman"/>
        </w:rPr>
        <w:t>, 2020</w:t>
      </w:r>
      <w:r w:rsidR="00391229" w:rsidRPr="00953F20">
        <w:rPr>
          <w:rFonts w:cs="Times New Roman"/>
        </w:rPr>
        <w:t>)</w:t>
      </w:r>
      <w:r w:rsidRPr="00953F20">
        <w:rPr>
          <w:rFonts w:cs="Times New Roman"/>
        </w:rPr>
        <w:t xml:space="preserve">. The hotel aims to provide the best service in the area with the best-trained personnel. The hotel is focusing on measures to provide better service during the pandemic by setting </w:t>
      </w:r>
      <w:r w:rsidR="001743D1" w:rsidRPr="00953F20">
        <w:rPr>
          <w:rFonts w:cs="Times New Roman"/>
        </w:rPr>
        <w:t xml:space="preserve">up </w:t>
      </w:r>
      <w:r w:rsidRPr="00953F20">
        <w:rPr>
          <w:rFonts w:cs="Times New Roman"/>
        </w:rPr>
        <w:t xml:space="preserve">thermal sensors and hand-washing facilities. </w:t>
      </w:r>
    </w:p>
    <w:p w14:paraId="325715BB" w14:textId="7FD9697E" w:rsidR="00197DBC" w:rsidRPr="00953F20" w:rsidRDefault="00415C9B" w:rsidP="00953F20">
      <w:pPr>
        <w:pStyle w:val="Heading1"/>
        <w:rPr>
          <w:rFonts w:cs="Times New Roman"/>
        </w:rPr>
      </w:pPr>
      <w:bookmarkStart w:id="3" w:name="_Toc107620908"/>
      <w:r w:rsidRPr="00953F20">
        <w:rPr>
          <w:rFonts w:cs="Times New Roman"/>
        </w:rPr>
        <w:t>Recent change initiatives, their impact and how well these were managed</w:t>
      </w:r>
      <w:bookmarkEnd w:id="3"/>
    </w:p>
    <w:p w14:paraId="0E62E4E0" w14:textId="1E3A87F5" w:rsidR="00197DBC" w:rsidRPr="00953F20" w:rsidRDefault="00415C9B" w:rsidP="00953F20">
      <w:pPr>
        <w:rPr>
          <w:rFonts w:cs="Times New Roman"/>
          <w:b/>
          <w:bCs/>
        </w:rPr>
      </w:pPr>
      <w:r w:rsidRPr="00953F20">
        <w:rPr>
          <w:rFonts w:cs="Times New Roman"/>
          <w:b/>
          <w:bCs/>
        </w:rPr>
        <w:t>Developing interactive system</w:t>
      </w:r>
      <w:r w:rsidR="007C2021" w:rsidRPr="00953F20">
        <w:rPr>
          <w:rFonts w:cs="Times New Roman"/>
          <w:b/>
          <w:bCs/>
        </w:rPr>
        <w:t xml:space="preserve">: </w:t>
      </w:r>
      <w:r w:rsidRPr="00953F20">
        <w:rPr>
          <w:rFonts w:cs="Times New Roman"/>
        </w:rPr>
        <w:t>Modern travellers are independent, tech-savvy folks who are comfortable using mobile apps and websites. Therefore, Hilton Hotel Group guarantees its services are up-to-date and user-friendly. Attendees of corporate conferences and meetings expect hotels and conference centres to offer high-quality technology and professional support staff and the hotel has developed its internal communications. In the conference room, digital registration and smartphone technologies are being leveraged to create more customised and ecologically friendly events. The hotel has also included live chat on its website to create more communications with the customers</w:t>
      </w:r>
      <w:r w:rsidR="00E17DC8" w:rsidRPr="00953F20">
        <w:rPr>
          <w:rFonts w:cs="Times New Roman"/>
        </w:rPr>
        <w:t xml:space="preserve"> (</w:t>
      </w:r>
      <w:proofErr w:type="spellStart"/>
      <w:r w:rsidR="00E17DC8" w:rsidRPr="00953F20">
        <w:rPr>
          <w:rFonts w:cs="Times New Roman"/>
        </w:rPr>
        <w:t>Floričić</w:t>
      </w:r>
      <w:proofErr w:type="spellEnd"/>
      <w:r w:rsidR="00E17DC8" w:rsidRPr="00953F20">
        <w:rPr>
          <w:rFonts w:cs="Times New Roman"/>
        </w:rPr>
        <w:t>, 2020)</w:t>
      </w:r>
      <w:r w:rsidRPr="00953F20">
        <w:rPr>
          <w:rFonts w:cs="Times New Roman"/>
        </w:rPr>
        <w:t>. Planners have been driven to embrace productivity tools and a crash course in digital transformation because of the unanticipated shift to working from home resulting from the coronavirus pandemic's social isolation. Virtual meetings, once considered a threat to face-to-face events, have become a lifeline for business, research, and social ties at the Grosvenor Hotel Torquay. The benefits of a virtual meeting are recognised by both in-person and remote personnel. Nearly 90 per cent of workers believe that video conferencing increases productivity</w:t>
      </w:r>
      <w:r w:rsidR="00E17DC8" w:rsidRPr="00953F20">
        <w:rPr>
          <w:rFonts w:cs="Times New Roman"/>
        </w:rPr>
        <w:t xml:space="preserve"> (</w:t>
      </w:r>
      <w:proofErr w:type="spellStart"/>
      <w:r w:rsidR="00E17DC8" w:rsidRPr="00953F20">
        <w:rPr>
          <w:rFonts w:cs="Times New Roman"/>
        </w:rPr>
        <w:t>Breier</w:t>
      </w:r>
      <w:proofErr w:type="spellEnd"/>
      <w:r w:rsidR="00E17DC8" w:rsidRPr="00953F20">
        <w:rPr>
          <w:rFonts w:cs="Times New Roman"/>
        </w:rPr>
        <w:t xml:space="preserve"> et al., 2021)</w:t>
      </w:r>
      <w:r w:rsidRPr="00953F20">
        <w:rPr>
          <w:rFonts w:cs="Times New Roman"/>
        </w:rPr>
        <w:t>. The hotel has focused to create ease for guests and employees to create an impact with their efforts with remote working from the roles such as managing accounts, Human resources, finances, etc.</w:t>
      </w:r>
    </w:p>
    <w:p w14:paraId="585AC301" w14:textId="424AFD6E" w:rsidR="00415C9B" w:rsidRPr="00953F20" w:rsidRDefault="00415C9B" w:rsidP="00953F20">
      <w:pPr>
        <w:rPr>
          <w:rFonts w:cs="Times New Roman"/>
          <w:b/>
          <w:bCs/>
        </w:rPr>
      </w:pPr>
      <w:r w:rsidRPr="00953F20">
        <w:rPr>
          <w:rFonts w:cs="Times New Roman"/>
          <w:b/>
          <w:bCs/>
        </w:rPr>
        <w:t>Focusing on well-being</w:t>
      </w:r>
      <w:r w:rsidR="007C2021" w:rsidRPr="00953F20">
        <w:rPr>
          <w:rFonts w:cs="Times New Roman"/>
          <w:b/>
          <w:bCs/>
        </w:rPr>
        <w:t xml:space="preserve">: </w:t>
      </w:r>
      <w:r w:rsidRPr="00953F20">
        <w:rPr>
          <w:rFonts w:cs="Times New Roman"/>
        </w:rPr>
        <w:t>Hilton Hotel Group aims to ensure fitness centres, pools, and spas reflect the desire of visitors to take charge of their health. There has been an increase in the number of travellers in search of new methods to enhance their health</w:t>
      </w:r>
      <w:r w:rsidR="00DA2FB4" w:rsidRPr="00953F20">
        <w:rPr>
          <w:rFonts w:cs="Times New Roman"/>
        </w:rPr>
        <w:t xml:space="preserve"> (Mullins, 2020)</w:t>
      </w:r>
      <w:r w:rsidRPr="00953F20">
        <w:rPr>
          <w:rFonts w:cs="Times New Roman"/>
        </w:rPr>
        <w:t>. As well as other health-conscious trends</w:t>
      </w:r>
      <w:r w:rsidR="00820C2F" w:rsidRPr="00953F20">
        <w:rPr>
          <w:rFonts w:cs="Times New Roman"/>
        </w:rPr>
        <w:t xml:space="preserve"> such as </w:t>
      </w:r>
      <w:r w:rsidRPr="00953F20">
        <w:rPr>
          <w:rFonts w:cs="Times New Roman"/>
        </w:rPr>
        <w:t xml:space="preserve">yoga studios, in-room workout equipment, </w:t>
      </w:r>
      <w:r w:rsidR="00820C2F" w:rsidRPr="00953F20">
        <w:rPr>
          <w:rFonts w:cs="Times New Roman"/>
        </w:rPr>
        <w:t xml:space="preserve">etc. are increasing </w:t>
      </w:r>
      <w:r w:rsidR="00E17DC8" w:rsidRPr="00953F20">
        <w:rPr>
          <w:rFonts w:cs="Times New Roman"/>
        </w:rPr>
        <w:t>(Hoyer et al., 2020)</w:t>
      </w:r>
      <w:r w:rsidRPr="00953F20">
        <w:rPr>
          <w:rFonts w:cs="Times New Roman"/>
        </w:rPr>
        <w:t>. It is likely that in the not-too-distant future, lower population density, improved sanitary facilities, and pre-packaged food will be the norm. Meditation and other stress-relieving practices, including mindfulness, are gaining popularity in businesses of all sizes. Therefore, the Hilton Hotel Group is aiming to create well-being options for the visitors and employees to stay fit and healthy while enjoying their tour. Employees are also trained to assure hygiene and safety for the pandemic health safety guidelines which are strictly followed by the hotel.</w:t>
      </w:r>
    </w:p>
    <w:p w14:paraId="2CF7D57B" w14:textId="6218CE3E" w:rsidR="00415C9B" w:rsidRPr="00953F20" w:rsidRDefault="00415C9B" w:rsidP="00953F20">
      <w:pPr>
        <w:rPr>
          <w:rFonts w:cs="Times New Roman"/>
          <w:b/>
          <w:bCs/>
        </w:rPr>
      </w:pPr>
      <w:r w:rsidRPr="00953F20">
        <w:rPr>
          <w:rFonts w:cs="Times New Roman"/>
          <w:b/>
          <w:bCs/>
        </w:rPr>
        <w:t>T</w:t>
      </w:r>
      <w:r w:rsidR="007C2021" w:rsidRPr="00953F20">
        <w:rPr>
          <w:rFonts w:cs="Times New Roman"/>
          <w:b/>
          <w:bCs/>
        </w:rPr>
        <w:t xml:space="preserve">aking sustainability guidelines: </w:t>
      </w:r>
      <w:r w:rsidR="00820C2F" w:rsidRPr="00953F20">
        <w:rPr>
          <w:rFonts w:cs="Times New Roman"/>
        </w:rPr>
        <w:t>Sustainable practices are becoming the norm as more and more organisations concentrate on renewable energy resources and water shortages</w:t>
      </w:r>
      <w:r w:rsidR="00DA2FB4" w:rsidRPr="00953F20">
        <w:rPr>
          <w:rFonts w:cs="Times New Roman"/>
        </w:rPr>
        <w:t xml:space="preserve"> (Mullins, 2020)</w:t>
      </w:r>
      <w:r w:rsidR="00820C2F" w:rsidRPr="00953F20">
        <w:rPr>
          <w:rFonts w:cs="Times New Roman"/>
        </w:rPr>
        <w:t xml:space="preserve">. </w:t>
      </w:r>
      <w:r w:rsidR="003875DF" w:rsidRPr="00953F20">
        <w:rPr>
          <w:rFonts w:cs="Times New Roman"/>
        </w:rPr>
        <w:t>Solar panels and other energy-saving features are becoming more common in hotels, allowing their air conditioners and lights to turn off automatically when no one is in the room.</w:t>
      </w:r>
      <w:r w:rsidRPr="00953F20">
        <w:rPr>
          <w:rFonts w:cs="Times New Roman"/>
        </w:rPr>
        <w:t xml:space="preserve"> Hilton Hotel Group is also adding solar panels and using eco-friendly waste management in its operations</w:t>
      </w:r>
      <w:r w:rsidR="00E17DC8" w:rsidRPr="00953F20">
        <w:rPr>
          <w:rFonts w:cs="Times New Roman"/>
        </w:rPr>
        <w:t xml:space="preserve"> (</w:t>
      </w:r>
      <w:proofErr w:type="spellStart"/>
      <w:r w:rsidR="00E17DC8" w:rsidRPr="00953F20">
        <w:rPr>
          <w:rFonts w:cs="Times New Roman"/>
        </w:rPr>
        <w:t>Floričić</w:t>
      </w:r>
      <w:proofErr w:type="spellEnd"/>
      <w:r w:rsidR="00E17DC8" w:rsidRPr="00953F20">
        <w:rPr>
          <w:rFonts w:cs="Times New Roman"/>
        </w:rPr>
        <w:t>, 2020)</w:t>
      </w:r>
      <w:r w:rsidRPr="00953F20">
        <w:rPr>
          <w:rFonts w:cs="Times New Roman"/>
        </w:rPr>
        <w:t>. The hotel is using eco-friendly packaging for its food packages. Plastic cup usage is replaced by paper cups by the hotel as this industry is more emphasised to consider the environmental impact of disposable plastic straws and food waste. The hotel is reducing the waste of energy by adding eco-friendly appliances. The waste of the hotel is planned to recycle shortly. These initiatives are taken at a small level at present but the hotel plans to gradually change the full energy system to eco-friendly ones in future.</w:t>
      </w:r>
    </w:p>
    <w:p w14:paraId="551A3D00" w14:textId="1F7E2A89" w:rsidR="00197DBC" w:rsidRPr="00953F20" w:rsidRDefault="00415C9B" w:rsidP="00953F20">
      <w:pPr>
        <w:rPr>
          <w:rFonts w:cs="Times New Roman"/>
          <w:b/>
          <w:bCs/>
        </w:rPr>
      </w:pPr>
      <w:r w:rsidRPr="00953F20">
        <w:rPr>
          <w:rFonts w:cs="Times New Roman"/>
          <w:b/>
          <w:bCs/>
        </w:rPr>
        <w:t>Acting on customer complaints</w:t>
      </w:r>
      <w:r w:rsidR="007C2021" w:rsidRPr="00953F20">
        <w:rPr>
          <w:rFonts w:cs="Times New Roman"/>
          <w:b/>
          <w:bCs/>
        </w:rPr>
        <w:t xml:space="preserve">: </w:t>
      </w:r>
      <w:r w:rsidRPr="00953F20">
        <w:rPr>
          <w:rFonts w:cs="Times New Roman"/>
        </w:rPr>
        <w:t>It is simple for unhappy hotel customers to vent on social media platforms such as Facebook, Twitter, and TripAdvisor. The capacity to respond quickly is crucial for hotels. By connecting with customers in these public forums, a superior tourist experience is maintained and new bookings are made</w:t>
      </w:r>
      <w:r w:rsidR="00E17DC8" w:rsidRPr="00953F20">
        <w:rPr>
          <w:rFonts w:cs="Times New Roman"/>
        </w:rPr>
        <w:t xml:space="preserve"> (</w:t>
      </w:r>
      <w:proofErr w:type="spellStart"/>
      <w:r w:rsidR="00E17DC8" w:rsidRPr="00953F20">
        <w:rPr>
          <w:rFonts w:cs="Times New Roman"/>
        </w:rPr>
        <w:t>Xess</w:t>
      </w:r>
      <w:proofErr w:type="spellEnd"/>
      <w:r w:rsidR="00E17DC8" w:rsidRPr="00953F20">
        <w:rPr>
          <w:rFonts w:cs="Times New Roman"/>
        </w:rPr>
        <w:t xml:space="preserve"> et al., 2021)</w:t>
      </w:r>
      <w:r w:rsidRPr="00953F20">
        <w:rPr>
          <w:rFonts w:cs="Times New Roman"/>
        </w:rPr>
        <w:t xml:space="preserve">. Hilton Hotel Group is trying to build rapport with customers by requiring feedback from the customers and acting according to it to improve the services. The customers can also put feedback to the hotel through the website or social media services. The organisation is emphasising these through a separate department that is focused to work and coordinate with customer management. </w:t>
      </w:r>
    </w:p>
    <w:p w14:paraId="0BA7F8A9" w14:textId="569A6CB3" w:rsidR="00197DBC" w:rsidRPr="00953F20" w:rsidRDefault="00FF59B3" w:rsidP="00953F20">
      <w:pPr>
        <w:pStyle w:val="Heading1"/>
        <w:rPr>
          <w:rFonts w:cs="Times New Roman"/>
        </w:rPr>
      </w:pPr>
      <w:bookmarkStart w:id="4" w:name="_Toc107620909"/>
      <w:r w:rsidRPr="00953F20">
        <w:rPr>
          <w:rFonts w:cs="Times New Roman"/>
        </w:rPr>
        <w:t>The organisation’s strategic direction and current business performance</w:t>
      </w:r>
      <w:bookmarkEnd w:id="4"/>
    </w:p>
    <w:p w14:paraId="7D48E4E4" w14:textId="65BEF568" w:rsidR="00FF59B3" w:rsidRPr="00953F20" w:rsidRDefault="00FF59B3" w:rsidP="00953F20">
      <w:pPr>
        <w:rPr>
          <w:rFonts w:cs="Times New Roman"/>
        </w:rPr>
      </w:pPr>
      <w:r w:rsidRPr="00953F20">
        <w:rPr>
          <w:rFonts w:cs="Times New Roman"/>
        </w:rPr>
        <w:t xml:space="preserve">The company's growth strategy has placed a key focus on hotel management, shifting Hilton away from a vertically integrated business model. </w:t>
      </w:r>
      <w:r w:rsidR="00820C2F" w:rsidRPr="00953F20">
        <w:rPr>
          <w:rFonts w:cs="Times New Roman"/>
        </w:rPr>
        <w:t xml:space="preserve">Park Hotels &amp; Resorts purchased a significant portion of Hilton Grand Vacations' hotel holdings in 2017 when the timeshare company was split off. Franchise fees and hospitality management contracts, which provide a percentage of the income generated by the company's franchised and managed facilities, presently account for the vast bulk of the company's earnings </w:t>
      </w:r>
      <w:r w:rsidR="00E17DC8" w:rsidRPr="00953F20">
        <w:rPr>
          <w:rFonts w:cs="Times New Roman"/>
        </w:rPr>
        <w:t>(Yao, 2021)</w:t>
      </w:r>
      <w:r w:rsidRPr="00953F20">
        <w:rPr>
          <w:rFonts w:cs="Times New Roman"/>
        </w:rPr>
        <w:t xml:space="preserve">. If Hilton Worldwide extends its network of hotels, or if its present properties improve their occupancy or nightly rates to promote their sales, its revenue will continue to climb. It is easier to construct new hotels when the existing ones are operating well; thus, the two go hand in hand. As the company's international franchisor, one of Hilton's key obligations is to create compelling advertising and marketing. Anna Kendrick's participation in Hilton's "Expect Better, Expect Hilton" campaign has been favourably appreciated by the company. </w:t>
      </w:r>
    </w:p>
    <w:p w14:paraId="1FCE78AB" w14:textId="77777777" w:rsidR="00820C2F" w:rsidRPr="00953F20" w:rsidRDefault="00FF59B3" w:rsidP="00953F20">
      <w:pPr>
        <w:rPr>
          <w:rFonts w:cs="Times New Roman"/>
        </w:rPr>
      </w:pPr>
      <w:r w:rsidRPr="00953F20">
        <w:rPr>
          <w:rFonts w:cs="Times New Roman"/>
        </w:rPr>
        <w:t>Even though the COVID-19 pandemic continued to hurt Hilton's business and hotel operating data for the three months and year ending December 31, 2021, Hilton's performance improved significantly from 2020. Throughout 2020, a few hotels were forced to shut down due to the pandemic, although the vast majority reopened by the start of 2021. Even though several hotels will close during the year ending December 31, 2021, reopening will much outnumber closures in line with the recovery</w:t>
      </w:r>
      <w:r w:rsidR="00E17DC8" w:rsidRPr="00953F20">
        <w:rPr>
          <w:rFonts w:cs="Times New Roman"/>
        </w:rPr>
        <w:t xml:space="preserve"> (Business Wire, 2022)</w:t>
      </w:r>
      <w:r w:rsidRPr="00953F20">
        <w:rPr>
          <w:rFonts w:cs="Times New Roman"/>
        </w:rPr>
        <w:t xml:space="preserve">. As a result, for the year ending December 31, 2021, only 360 hotels in the United States and Europe will be closed for a time, </w:t>
      </w:r>
      <w:r w:rsidR="00820C2F" w:rsidRPr="00953F20">
        <w:rPr>
          <w:rFonts w:cs="Times New Roman"/>
        </w:rPr>
        <w:t>vs. 1,280 hotels in 2020. By December 31, 2021, almost all hotels closed by the epidemic had reopened.</w:t>
      </w:r>
    </w:p>
    <w:p w14:paraId="336A0BB6" w14:textId="23F241AE" w:rsidR="00FF59B3" w:rsidRPr="00953F20" w:rsidRDefault="00820C2F" w:rsidP="00953F20">
      <w:pPr>
        <w:rPr>
          <w:rFonts w:cs="Times New Roman"/>
        </w:rPr>
      </w:pPr>
      <w:r w:rsidRPr="00953F20">
        <w:rPr>
          <w:rFonts w:cs="Times New Roman"/>
        </w:rPr>
        <w:t xml:space="preserve">During the fourth quarter of 2021, Hilton launched 94 more hotels, adding 16,100 new rooms to its portfolio, an increase of 13,100 new rooms over the same period last year. New Hilton hotels with 67,100 rooms were built in 2021 and Hilton's overall number of rooms increased by 55,000. This third quarter saw the openings of Hilton's newest all-inclusive resorts, the Conrad Tulum Riviera Maya in Mexico and the Conrad </w:t>
      </w:r>
      <w:proofErr w:type="spellStart"/>
      <w:r w:rsidRPr="00953F20">
        <w:rPr>
          <w:rFonts w:cs="Times New Roman"/>
        </w:rPr>
        <w:t>Jiuzhaigou</w:t>
      </w:r>
      <w:proofErr w:type="spellEnd"/>
      <w:r w:rsidRPr="00953F20">
        <w:rPr>
          <w:rFonts w:cs="Times New Roman"/>
        </w:rPr>
        <w:t xml:space="preserve"> in China </w:t>
      </w:r>
      <w:r w:rsidR="00E17DC8" w:rsidRPr="00953F20">
        <w:rPr>
          <w:rFonts w:cs="Times New Roman"/>
        </w:rPr>
        <w:t>(</w:t>
      </w:r>
      <w:proofErr w:type="spellStart"/>
      <w:r w:rsidR="00E17DC8" w:rsidRPr="00953F20">
        <w:rPr>
          <w:rFonts w:cs="Times New Roman"/>
        </w:rPr>
        <w:t>Breier</w:t>
      </w:r>
      <w:proofErr w:type="spellEnd"/>
      <w:r w:rsidR="00E17DC8" w:rsidRPr="00953F20">
        <w:rPr>
          <w:rFonts w:cs="Times New Roman"/>
        </w:rPr>
        <w:t xml:space="preserve"> et al., 2021)</w:t>
      </w:r>
      <w:r w:rsidR="00FF59B3" w:rsidRPr="00953F20">
        <w:rPr>
          <w:rFonts w:cs="Times New Roman"/>
        </w:rPr>
        <w:t>. As the company's specialised service brands continue to expand, Hampton by Hilton debuted 30 new hotels in the fourth quarter, totalling 4,300 rooms.</w:t>
      </w:r>
    </w:p>
    <w:p w14:paraId="4CFD0ECE" w14:textId="62429C43" w:rsidR="00FF59B3" w:rsidRPr="00953F20" w:rsidRDefault="00820C2F" w:rsidP="00953F20">
      <w:pPr>
        <w:rPr>
          <w:rFonts w:cs="Times New Roman"/>
        </w:rPr>
      </w:pPr>
      <w:r w:rsidRPr="00953F20">
        <w:rPr>
          <w:rFonts w:cs="Times New Roman"/>
        </w:rPr>
        <w:t xml:space="preserve">There was still 1398 million pounds in borrowing capacity left after taking into account the 49 million pounds in current letters of credit under Hilton's 1.45 billion pounds senior secured revolving credit facility as of December 31, 2021 </w:t>
      </w:r>
      <w:r w:rsidR="00E17DC8" w:rsidRPr="00953F20">
        <w:rPr>
          <w:rFonts w:cs="Times New Roman"/>
        </w:rPr>
        <w:t>(Zeng, 2021)</w:t>
      </w:r>
      <w:r w:rsidR="00FF59B3" w:rsidRPr="00953F20">
        <w:rPr>
          <w:rFonts w:cs="Times New Roman"/>
        </w:rPr>
        <w:t xml:space="preserve">. The entire amount of cash and cash equivalents on December 31, 2021, was </w:t>
      </w:r>
      <w:r w:rsidR="00B4285E" w:rsidRPr="00953F20">
        <w:rPr>
          <w:rFonts w:cs="Times New Roman"/>
        </w:rPr>
        <w:t xml:space="preserve">1251 </w:t>
      </w:r>
      <w:r w:rsidR="00FF59B3" w:rsidRPr="00953F20">
        <w:rPr>
          <w:rFonts w:cs="Times New Roman"/>
        </w:rPr>
        <w:t>million</w:t>
      </w:r>
      <w:r w:rsidR="00B4285E" w:rsidRPr="00953F20">
        <w:rPr>
          <w:rFonts w:cs="Times New Roman"/>
        </w:rPr>
        <w:t xml:space="preserve"> pounds</w:t>
      </w:r>
      <w:r w:rsidR="00FF59B3" w:rsidRPr="00953F20">
        <w:rPr>
          <w:rFonts w:cs="Times New Roman"/>
        </w:rPr>
        <w:t xml:space="preserve">. This comprised </w:t>
      </w:r>
      <w:r w:rsidR="00B4285E" w:rsidRPr="00953F20">
        <w:rPr>
          <w:rFonts w:cs="Times New Roman"/>
        </w:rPr>
        <w:t>70</w:t>
      </w:r>
      <w:r w:rsidR="00FF59B3" w:rsidRPr="00953F20">
        <w:rPr>
          <w:rFonts w:cs="Times New Roman"/>
        </w:rPr>
        <w:t xml:space="preserve"> million </w:t>
      </w:r>
      <w:r w:rsidR="00B4285E" w:rsidRPr="00953F20">
        <w:rPr>
          <w:rFonts w:cs="Times New Roman"/>
        </w:rPr>
        <w:t xml:space="preserve">pounds </w:t>
      </w:r>
      <w:r w:rsidR="00FF59B3" w:rsidRPr="00953F20">
        <w:rPr>
          <w:rFonts w:cs="Times New Roman"/>
        </w:rPr>
        <w:t>in restricted cash and cash equivalents.</w:t>
      </w:r>
      <w:r w:rsidR="00B4285E" w:rsidRPr="00953F20">
        <w:rPr>
          <w:rFonts w:cs="Times New Roman"/>
        </w:rPr>
        <w:t xml:space="preserve"> Hilton made 4.79 billion pounds in revenue for the year 2021. </w:t>
      </w:r>
    </w:p>
    <w:p w14:paraId="1BED71FA" w14:textId="5E792A8A" w:rsidR="00FD6DB7" w:rsidRPr="00953F20" w:rsidRDefault="00FD6DB7" w:rsidP="00953F20">
      <w:pPr>
        <w:rPr>
          <w:rFonts w:cs="Times New Roman"/>
        </w:rPr>
      </w:pPr>
    </w:p>
    <w:p w14:paraId="262CFEF5" w14:textId="49B52FD1" w:rsidR="00FD6DB7" w:rsidRPr="00953F20" w:rsidRDefault="00FD6DB7" w:rsidP="00953F20">
      <w:pPr>
        <w:pStyle w:val="Heading1"/>
        <w:rPr>
          <w:rFonts w:cs="Times New Roman"/>
        </w:rPr>
      </w:pPr>
      <w:bookmarkStart w:id="5" w:name="_Toc107620910"/>
      <w:r w:rsidRPr="00953F20">
        <w:rPr>
          <w:rFonts w:cs="Times New Roman"/>
        </w:rPr>
        <w:t>Conclusion</w:t>
      </w:r>
      <w:bookmarkEnd w:id="5"/>
    </w:p>
    <w:p w14:paraId="2C5C4AAF" w14:textId="55D15A34" w:rsidR="00FD6DB7" w:rsidRPr="00953F20" w:rsidRDefault="00FD6DB7" w:rsidP="00953F20">
      <w:pPr>
        <w:rPr>
          <w:rFonts w:cs="Times New Roman"/>
        </w:rPr>
      </w:pPr>
      <w:r w:rsidRPr="00953F20">
        <w:rPr>
          <w:rFonts w:cs="Times New Roman"/>
        </w:rPr>
        <w:t>The report demonstrate</w:t>
      </w:r>
      <w:r w:rsidR="00BD4DA6" w:rsidRPr="00953F20">
        <w:rPr>
          <w:rFonts w:cs="Times New Roman"/>
        </w:rPr>
        <w:t>d</w:t>
      </w:r>
      <w:r w:rsidRPr="00953F20">
        <w:rPr>
          <w:rFonts w:cs="Times New Roman"/>
        </w:rPr>
        <w:t xml:space="preserve"> an understanding of Hotel Organisational Audit by focusing on the Hilton Hotel Group. The report found that the hotel uses a divisional organisational structure to maintain the large operations efficiently.  The services of the hotel group are guest-oriented and its goal is to provide the best service for its guests. The recent initiatives are mostly tech and sustainable goals based on hygiene and safety measures for the guests. The organisation is performing excellently and expanded its business more in the past year and focuses to create more expansions shortly.</w:t>
      </w:r>
    </w:p>
    <w:p w14:paraId="0A56AEEC" w14:textId="3A813920" w:rsidR="00FD6DB7" w:rsidRPr="00953F20" w:rsidRDefault="00FD6DB7" w:rsidP="00953F20">
      <w:pPr>
        <w:rPr>
          <w:rFonts w:cs="Times New Roman"/>
        </w:rPr>
      </w:pPr>
    </w:p>
    <w:p w14:paraId="0A794C9B" w14:textId="6A7C90D3" w:rsidR="00FD6DB7" w:rsidRPr="00953F20" w:rsidRDefault="00FD6DB7" w:rsidP="00953F20">
      <w:pPr>
        <w:rPr>
          <w:rFonts w:cs="Times New Roman"/>
        </w:rPr>
      </w:pPr>
    </w:p>
    <w:p w14:paraId="47CCE989" w14:textId="1B28026A" w:rsidR="00FD6DB7" w:rsidRPr="00953F20" w:rsidRDefault="00FD6DB7" w:rsidP="00953F20">
      <w:pPr>
        <w:rPr>
          <w:rFonts w:cs="Times New Roman"/>
        </w:rPr>
      </w:pPr>
    </w:p>
    <w:p w14:paraId="68F16795" w14:textId="101FBF7C" w:rsidR="00FD6DB7" w:rsidRPr="00953F20" w:rsidRDefault="00FD6DB7" w:rsidP="00953F20">
      <w:pPr>
        <w:rPr>
          <w:rFonts w:cs="Times New Roman"/>
        </w:rPr>
      </w:pPr>
    </w:p>
    <w:p w14:paraId="2D01B14B" w14:textId="34FB5B65" w:rsidR="00FD6DB7" w:rsidRPr="00953F20" w:rsidRDefault="00FD6DB7" w:rsidP="00953F20">
      <w:pPr>
        <w:rPr>
          <w:rFonts w:cs="Times New Roman"/>
        </w:rPr>
      </w:pPr>
    </w:p>
    <w:p w14:paraId="29EE00AB" w14:textId="2A9C64D5" w:rsidR="00FD6DB7" w:rsidRPr="00953F20" w:rsidRDefault="00FD6DB7" w:rsidP="00953F20">
      <w:pPr>
        <w:rPr>
          <w:rFonts w:cs="Times New Roman"/>
        </w:rPr>
      </w:pPr>
    </w:p>
    <w:p w14:paraId="4CD50882" w14:textId="4DEFAC61" w:rsidR="00FD6DB7" w:rsidRPr="00953F20" w:rsidRDefault="00FD6DB7" w:rsidP="00953F20">
      <w:pPr>
        <w:rPr>
          <w:rFonts w:cs="Times New Roman"/>
        </w:rPr>
      </w:pPr>
    </w:p>
    <w:p w14:paraId="7EB4E0DF" w14:textId="7C23D0D5" w:rsidR="00FD6DB7" w:rsidRPr="00953F20" w:rsidRDefault="00FD6DB7" w:rsidP="00953F20">
      <w:pPr>
        <w:rPr>
          <w:rFonts w:cs="Times New Roman"/>
        </w:rPr>
      </w:pPr>
    </w:p>
    <w:p w14:paraId="050F651B" w14:textId="3AA67BAD" w:rsidR="00FD6DB7" w:rsidRPr="00953F20" w:rsidRDefault="00FD6DB7" w:rsidP="00953F20">
      <w:pPr>
        <w:rPr>
          <w:rFonts w:cs="Times New Roman"/>
        </w:rPr>
      </w:pPr>
    </w:p>
    <w:p w14:paraId="1FE35E89" w14:textId="70AE7A92" w:rsidR="00FD6DB7" w:rsidRPr="00953F20" w:rsidRDefault="00FD6DB7" w:rsidP="00953F20">
      <w:pPr>
        <w:rPr>
          <w:rFonts w:cs="Times New Roman"/>
        </w:rPr>
      </w:pPr>
    </w:p>
    <w:p w14:paraId="70A113D8" w14:textId="6E833961" w:rsidR="00FD6DB7" w:rsidRPr="00953F20" w:rsidRDefault="00FD6DB7" w:rsidP="00953F20">
      <w:pPr>
        <w:rPr>
          <w:rFonts w:cs="Times New Roman"/>
        </w:rPr>
      </w:pPr>
    </w:p>
    <w:p w14:paraId="7CA5342F" w14:textId="0E72E5B2" w:rsidR="00FD6DB7" w:rsidRPr="00953F20" w:rsidRDefault="00FD6DB7" w:rsidP="00953F20">
      <w:pPr>
        <w:rPr>
          <w:rFonts w:cs="Times New Roman"/>
        </w:rPr>
      </w:pPr>
    </w:p>
    <w:p w14:paraId="68E28CCB" w14:textId="77777777" w:rsidR="003F67F5" w:rsidRPr="00953F20" w:rsidRDefault="003F67F5" w:rsidP="00953F20">
      <w:pPr>
        <w:rPr>
          <w:rFonts w:cs="Times New Roman"/>
        </w:rPr>
      </w:pPr>
    </w:p>
    <w:p w14:paraId="0B970E7E" w14:textId="3D13AF85" w:rsidR="00FD6DB7" w:rsidRPr="00953F20" w:rsidRDefault="00FD6DB7" w:rsidP="00953F20">
      <w:pPr>
        <w:rPr>
          <w:rFonts w:cs="Times New Roman"/>
        </w:rPr>
      </w:pPr>
    </w:p>
    <w:p w14:paraId="3741608D" w14:textId="493FC1DB" w:rsidR="00FD6DB7" w:rsidRPr="00953F20" w:rsidRDefault="00FD6DB7" w:rsidP="00953F20">
      <w:pPr>
        <w:pStyle w:val="Heading1"/>
        <w:rPr>
          <w:rFonts w:cs="Times New Roman"/>
        </w:rPr>
      </w:pPr>
      <w:bookmarkStart w:id="6" w:name="_Toc107620911"/>
      <w:r w:rsidRPr="00953F20">
        <w:rPr>
          <w:rFonts w:cs="Times New Roman"/>
        </w:rPr>
        <w:t>References</w:t>
      </w:r>
      <w:bookmarkEnd w:id="6"/>
    </w:p>
    <w:p w14:paraId="2D6E76AD" w14:textId="1D46DC62" w:rsidR="00E17DC8" w:rsidRPr="00953F20" w:rsidRDefault="00E17DC8" w:rsidP="00953F20">
      <w:pPr>
        <w:rPr>
          <w:rFonts w:cs="Times New Roman"/>
        </w:rPr>
      </w:pPr>
      <w:proofErr w:type="spellStart"/>
      <w:r w:rsidRPr="00953F20">
        <w:rPr>
          <w:rFonts w:cs="Times New Roman"/>
        </w:rPr>
        <w:t>Breier</w:t>
      </w:r>
      <w:proofErr w:type="spellEnd"/>
      <w:r w:rsidRPr="00953F20">
        <w:rPr>
          <w:rFonts w:cs="Times New Roman"/>
        </w:rPr>
        <w:t xml:space="preserve">, M., </w:t>
      </w:r>
      <w:proofErr w:type="spellStart"/>
      <w:r w:rsidRPr="00953F20">
        <w:rPr>
          <w:rFonts w:cs="Times New Roman"/>
        </w:rPr>
        <w:t>Kallmuenzer</w:t>
      </w:r>
      <w:proofErr w:type="spellEnd"/>
      <w:r w:rsidRPr="00953F20">
        <w:rPr>
          <w:rFonts w:cs="Times New Roman"/>
        </w:rPr>
        <w:t xml:space="preserve">, A., </w:t>
      </w:r>
      <w:proofErr w:type="spellStart"/>
      <w:r w:rsidRPr="00953F20">
        <w:rPr>
          <w:rFonts w:cs="Times New Roman"/>
        </w:rPr>
        <w:t>Clauss</w:t>
      </w:r>
      <w:proofErr w:type="spellEnd"/>
      <w:r w:rsidRPr="00953F20">
        <w:rPr>
          <w:rFonts w:cs="Times New Roman"/>
        </w:rPr>
        <w:t xml:space="preserve">, T., </w:t>
      </w:r>
      <w:proofErr w:type="spellStart"/>
      <w:r w:rsidRPr="00953F20">
        <w:rPr>
          <w:rFonts w:cs="Times New Roman"/>
        </w:rPr>
        <w:t>Gast</w:t>
      </w:r>
      <w:proofErr w:type="spellEnd"/>
      <w:r w:rsidRPr="00953F20">
        <w:rPr>
          <w:rFonts w:cs="Times New Roman"/>
        </w:rPr>
        <w:t>, J., K</w:t>
      </w:r>
      <w:r w:rsidR="00BD4DA6" w:rsidRPr="00953F20">
        <w:rPr>
          <w:rFonts w:cs="Times New Roman"/>
        </w:rPr>
        <w:t>raus, S. and Tiberius, V. (2021)</w:t>
      </w:r>
      <w:r w:rsidRPr="00953F20">
        <w:rPr>
          <w:rFonts w:cs="Times New Roman"/>
        </w:rPr>
        <w:t xml:space="preserve"> The role of business model innovation in the hospitality industry during the COVID-19 crisis. </w:t>
      </w:r>
      <w:r w:rsidRPr="00953F20">
        <w:rPr>
          <w:rFonts w:cs="Times New Roman"/>
          <w:i/>
          <w:iCs/>
        </w:rPr>
        <w:t>International Journal of Hospitality Management</w:t>
      </w:r>
      <w:r w:rsidRPr="00953F20">
        <w:rPr>
          <w:rFonts w:cs="Times New Roman"/>
        </w:rPr>
        <w:t>, </w:t>
      </w:r>
      <w:r w:rsidRPr="00953F20">
        <w:rPr>
          <w:rFonts w:cs="Times New Roman"/>
          <w:i/>
          <w:iCs/>
        </w:rPr>
        <w:t>92</w:t>
      </w:r>
      <w:r w:rsidRPr="00953F20">
        <w:rPr>
          <w:rFonts w:cs="Times New Roman"/>
        </w:rPr>
        <w:t>, p.102723.</w:t>
      </w:r>
    </w:p>
    <w:p w14:paraId="01CB94E2" w14:textId="7F557C3F" w:rsidR="00E17DC8" w:rsidRPr="00953F20" w:rsidRDefault="00E17DC8" w:rsidP="00953F20">
      <w:pPr>
        <w:rPr>
          <w:rFonts w:cs="Times New Roman"/>
        </w:rPr>
      </w:pPr>
      <w:r w:rsidRPr="00953F20">
        <w:rPr>
          <w:rFonts w:cs="Times New Roman"/>
        </w:rPr>
        <w:t>Business Wire</w:t>
      </w:r>
      <w:r w:rsidR="00BD4DA6" w:rsidRPr="00953F20">
        <w:rPr>
          <w:rFonts w:cs="Times New Roman"/>
        </w:rPr>
        <w:t>, B. (2022)</w:t>
      </w:r>
      <w:r w:rsidRPr="00953F20">
        <w:rPr>
          <w:rFonts w:cs="Times New Roman"/>
        </w:rPr>
        <w:t> </w:t>
      </w:r>
      <w:r w:rsidRPr="00953F20">
        <w:rPr>
          <w:rFonts w:cs="Times New Roman"/>
          <w:i/>
          <w:iCs/>
        </w:rPr>
        <w:t>Hilton Reports Fourth Quarter and Full Year Results</w:t>
      </w:r>
      <w:r w:rsidRPr="00953F20">
        <w:rPr>
          <w:rFonts w:cs="Times New Roman"/>
        </w:rPr>
        <w:t>. [online] Businesswire.com. Available at: &lt;https://www.businesswire.com/news/home/20220216005103/en/Hilton-Reports-Fourth-Quarter-and-Full-Year-Results&gt; [Accessed 1 July 2022].</w:t>
      </w:r>
    </w:p>
    <w:p w14:paraId="7A1B40E5" w14:textId="694B5C7D" w:rsidR="00E17DC8" w:rsidRPr="00953F20" w:rsidRDefault="00E17DC8" w:rsidP="00953F20">
      <w:pPr>
        <w:rPr>
          <w:rFonts w:cs="Times New Roman"/>
        </w:rPr>
      </w:pPr>
      <w:proofErr w:type="spellStart"/>
      <w:r w:rsidRPr="00953F20">
        <w:rPr>
          <w:rFonts w:cs="Times New Roman"/>
        </w:rPr>
        <w:t>Davahli</w:t>
      </w:r>
      <w:proofErr w:type="spellEnd"/>
      <w:r w:rsidRPr="00953F20">
        <w:rPr>
          <w:rFonts w:cs="Times New Roman"/>
        </w:rPr>
        <w:t xml:space="preserve">, M.R., </w:t>
      </w:r>
      <w:proofErr w:type="spellStart"/>
      <w:r w:rsidRPr="00953F20">
        <w:rPr>
          <w:rFonts w:cs="Times New Roman"/>
        </w:rPr>
        <w:t>Karwowski</w:t>
      </w:r>
      <w:proofErr w:type="spellEnd"/>
      <w:r w:rsidRPr="00953F20">
        <w:rPr>
          <w:rFonts w:cs="Times New Roman"/>
        </w:rPr>
        <w:t xml:space="preserve">, W., </w:t>
      </w:r>
      <w:proofErr w:type="spellStart"/>
      <w:r w:rsidRPr="00953F20">
        <w:rPr>
          <w:rFonts w:cs="Times New Roman"/>
        </w:rPr>
        <w:t>Sonmez</w:t>
      </w:r>
      <w:proofErr w:type="spellEnd"/>
      <w:r w:rsidRPr="00953F20">
        <w:rPr>
          <w:rFonts w:cs="Times New Roman"/>
        </w:rPr>
        <w:t xml:space="preserve">, </w:t>
      </w:r>
      <w:r w:rsidR="00BD4DA6" w:rsidRPr="00953F20">
        <w:rPr>
          <w:rFonts w:cs="Times New Roman"/>
        </w:rPr>
        <w:t xml:space="preserve">S. and </w:t>
      </w:r>
      <w:proofErr w:type="spellStart"/>
      <w:r w:rsidR="00BD4DA6" w:rsidRPr="00953F20">
        <w:rPr>
          <w:rFonts w:cs="Times New Roman"/>
        </w:rPr>
        <w:t>Apostolopoulos</w:t>
      </w:r>
      <w:proofErr w:type="spellEnd"/>
      <w:r w:rsidR="00BD4DA6" w:rsidRPr="00953F20">
        <w:rPr>
          <w:rFonts w:cs="Times New Roman"/>
        </w:rPr>
        <w:t>, Y. (2020)</w:t>
      </w:r>
      <w:r w:rsidRPr="00953F20">
        <w:rPr>
          <w:rFonts w:cs="Times New Roman"/>
        </w:rPr>
        <w:t xml:space="preserve"> The hospitality industry in the face of the COVID-19 pandemic: Current topics and research methods. </w:t>
      </w:r>
      <w:r w:rsidRPr="00953F20">
        <w:rPr>
          <w:rFonts w:cs="Times New Roman"/>
          <w:i/>
          <w:iCs/>
        </w:rPr>
        <w:t>International Journal of Environmental Research and Public Health</w:t>
      </w:r>
      <w:r w:rsidRPr="00953F20">
        <w:rPr>
          <w:rFonts w:cs="Times New Roman"/>
        </w:rPr>
        <w:t>, </w:t>
      </w:r>
      <w:r w:rsidRPr="00953F20">
        <w:rPr>
          <w:rFonts w:cs="Times New Roman"/>
          <w:i/>
          <w:iCs/>
        </w:rPr>
        <w:t>17</w:t>
      </w:r>
      <w:r w:rsidRPr="00953F20">
        <w:rPr>
          <w:rFonts w:cs="Times New Roman"/>
        </w:rPr>
        <w:t>(20), p.7366.</w:t>
      </w:r>
    </w:p>
    <w:p w14:paraId="02958423" w14:textId="4690DA1D" w:rsidR="00E17DC8" w:rsidRPr="00953F20" w:rsidRDefault="00BD4DA6" w:rsidP="00953F20">
      <w:pPr>
        <w:rPr>
          <w:rFonts w:cs="Times New Roman"/>
        </w:rPr>
      </w:pPr>
      <w:proofErr w:type="spellStart"/>
      <w:r w:rsidRPr="00953F20">
        <w:rPr>
          <w:rFonts w:cs="Times New Roman"/>
        </w:rPr>
        <w:t>Floričić</w:t>
      </w:r>
      <w:proofErr w:type="spellEnd"/>
      <w:r w:rsidRPr="00953F20">
        <w:rPr>
          <w:rFonts w:cs="Times New Roman"/>
        </w:rPr>
        <w:t>, T. (2020)</w:t>
      </w:r>
      <w:r w:rsidR="00E17DC8" w:rsidRPr="00953F20">
        <w:rPr>
          <w:rFonts w:cs="Times New Roman"/>
        </w:rPr>
        <w:t xml:space="preserve"> Sustainable solutions in the hospitality industry and competitiveness context of “green hotels”. </w:t>
      </w:r>
      <w:r w:rsidR="00E17DC8" w:rsidRPr="00953F20">
        <w:rPr>
          <w:rFonts w:cs="Times New Roman"/>
          <w:i/>
          <w:iCs/>
        </w:rPr>
        <w:t>Civil Engineering Journal</w:t>
      </w:r>
      <w:r w:rsidR="00E17DC8" w:rsidRPr="00953F20">
        <w:rPr>
          <w:rFonts w:cs="Times New Roman"/>
        </w:rPr>
        <w:t>, </w:t>
      </w:r>
      <w:r w:rsidR="00E17DC8" w:rsidRPr="00953F20">
        <w:rPr>
          <w:rFonts w:cs="Times New Roman"/>
          <w:i/>
          <w:iCs/>
        </w:rPr>
        <w:t>6</w:t>
      </w:r>
      <w:r w:rsidR="00E17DC8" w:rsidRPr="00953F20">
        <w:rPr>
          <w:rFonts w:cs="Times New Roman"/>
        </w:rPr>
        <w:t>(6), pp.1104-1113.</w:t>
      </w:r>
    </w:p>
    <w:p w14:paraId="3CFAEF55" w14:textId="3360B7C2" w:rsidR="00E17DC8" w:rsidRPr="00953F20" w:rsidRDefault="00BD4DA6" w:rsidP="00953F20">
      <w:pPr>
        <w:rPr>
          <w:rFonts w:cs="Times New Roman"/>
        </w:rPr>
      </w:pPr>
      <w:r w:rsidRPr="00953F20">
        <w:rPr>
          <w:rFonts w:cs="Times New Roman"/>
        </w:rPr>
        <w:t>Hilton.</w:t>
      </w:r>
      <w:r w:rsidR="00E17DC8" w:rsidRPr="00953F20">
        <w:rPr>
          <w:rFonts w:cs="Times New Roman"/>
        </w:rPr>
        <w:t xml:space="preserve"> </w:t>
      </w:r>
      <w:r w:rsidRPr="00953F20">
        <w:rPr>
          <w:rFonts w:cs="Times New Roman"/>
        </w:rPr>
        <w:t>(2022)</w:t>
      </w:r>
      <w:r w:rsidR="00E17DC8" w:rsidRPr="00953F20">
        <w:rPr>
          <w:rFonts w:cs="Times New Roman"/>
        </w:rPr>
        <w:t> </w:t>
      </w:r>
      <w:r w:rsidR="00E17DC8" w:rsidRPr="00953F20">
        <w:rPr>
          <w:rFonts w:cs="Times New Roman"/>
          <w:i/>
          <w:iCs/>
        </w:rPr>
        <w:t>Hilton Brands | Global Hospitality Company</w:t>
      </w:r>
      <w:r w:rsidR="00E17DC8" w:rsidRPr="00953F20">
        <w:rPr>
          <w:rFonts w:cs="Times New Roman"/>
        </w:rPr>
        <w:t>. [online] Available at: &lt;https://www.hilton.com/en/corporate/&gt; [Accessed 1 July 2022].</w:t>
      </w:r>
    </w:p>
    <w:p w14:paraId="255856DF" w14:textId="03D2822C" w:rsidR="00BD4DA6" w:rsidRPr="00953F20" w:rsidRDefault="00BD4DA6" w:rsidP="00953F20">
      <w:pPr>
        <w:rPr>
          <w:rFonts w:cs="Times New Roman"/>
        </w:rPr>
      </w:pPr>
      <w:r w:rsidRPr="00953F20">
        <w:rPr>
          <w:rFonts w:cs="Times New Roman"/>
        </w:rPr>
        <w:t>Mullins, L</w:t>
      </w:r>
      <w:r w:rsidR="00391229" w:rsidRPr="00953F20">
        <w:rPr>
          <w:rFonts w:cs="Times New Roman"/>
        </w:rPr>
        <w:t>.</w:t>
      </w:r>
      <w:r w:rsidRPr="00953F20">
        <w:rPr>
          <w:rFonts w:cs="Times New Roman"/>
        </w:rPr>
        <w:t xml:space="preserve"> </w:t>
      </w:r>
      <w:r w:rsidR="00391229" w:rsidRPr="00953F20">
        <w:rPr>
          <w:rFonts w:cs="Times New Roman"/>
        </w:rPr>
        <w:t>and</w:t>
      </w:r>
      <w:r w:rsidRPr="00953F20">
        <w:rPr>
          <w:rFonts w:cs="Times New Roman"/>
        </w:rPr>
        <w:t xml:space="preserve"> Dosser, P. (2013) </w:t>
      </w:r>
      <w:r w:rsidRPr="00953F20">
        <w:rPr>
          <w:rFonts w:cs="Times New Roman"/>
          <w:i/>
        </w:rPr>
        <w:t>Hospitality Management and Organisational Behaviour</w:t>
      </w:r>
      <w:r w:rsidRPr="00953F20">
        <w:rPr>
          <w:rFonts w:cs="Times New Roman"/>
        </w:rPr>
        <w:t xml:space="preserve"> (5th Ed) Harlow, Pearson.</w:t>
      </w:r>
    </w:p>
    <w:p w14:paraId="5B7E6198" w14:textId="3DD87F9E" w:rsidR="00BD4DA6" w:rsidRPr="00953F20" w:rsidRDefault="00BD4DA6" w:rsidP="00953F20">
      <w:pPr>
        <w:rPr>
          <w:rFonts w:cs="Times New Roman"/>
        </w:rPr>
      </w:pPr>
      <w:r w:rsidRPr="00953F20">
        <w:rPr>
          <w:rFonts w:cs="Times New Roman"/>
        </w:rPr>
        <w:t>Mullins, L</w:t>
      </w:r>
      <w:r w:rsidR="00391229" w:rsidRPr="00953F20">
        <w:rPr>
          <w:rFonts w:cs="Times New Roman"/>
        </w:rPr>
        <w:t>.</w:t>
      </w:r>
      <w:r w:rsidRPr="00953F20">
        <w:rPr>
          <w:rFonts w:cs="Times New Roman"/>
        </w:rPr>
        <w:t xml:space="preserve"> (2020) </w:t>
      </w:r>
      <w:r w:rsidRPr="00953F20">
        <w:rPr>
          <w:rFonts w:cs="Times New Roman"/>
          <w:i/>
        </w:rPr>
        <w:t>Organisational Behaviour in the Workplace</w:t>
      </w:r>
      <w:r w:rsidRPr="00953F20">
        <w:rPr>
          <w:rFonts w:cs="Times New Roman"/>
        </w:rPr>
        <w:t xml:space="preserve"> (12th edition) </w:t>
      </w:r>
      <w:proofErr w:type="spellStart"/>
      <w:r w:rsidRPr="00953F20">
        <w:rPr>
          <w:rFonts w:cs="Times New Roman"/>
        </w:rPr>
        <w:t>Harlow:Pearson</w:t>
      </w:r>
      <w:proofErr w:type="spellEnd"/>
    </w:p>
    <w:p w14:paraId="01BC67B4" w14:textId="61C46900" w:rsidR="00E17DC8" w:rsidRPr="00953F20" w:rsidRDefault="00BD4DA6" w:rsidP="00953F20">
      <w:pPr>
        <w:rPr>
          <w:rFonts w:cs="Times New Roman"/>
        </w:rPr>
      </w:pPr>
      <w:proofErr w:type="spellStart"/>
      <w:r w:rsidRPr="00953F20">
        <w:rPr>
          <w:rFonts w:cs="Times New Roman"/>
        </w:rPr>
        <w:t>Organimi</w:t>
      </w:r>
      <w:proofErr w:type="spellEnd"/>
      <w:r w:rsidRPr="00953F20">
        <w:rPr>
          <w:rFonts w:cs="Times New Roman"/>
        </w:rPr>
        <w:t>. (2022)</w:t>
      </w:r>
      <w:r w:rsidR="00E17DC8" w:rsidRPr="00953F20">
        <w:rPr>
          <w:rFonts w:cs="Times New Roman"/>
        </w:rPr>
        <w:t> </w:t>
      </w:r>
      <w:r w:rsidR="00E17DC8" w:rsidRPr="00953F20">
        <w:rPr>
          <w:rFonts w:cs="Times New Roman"/>
          <w:i/>
          <w:iCs/>
        </w:rPr>
        <w:t xml:space="preserve">Hilton's Organizational Structure [Interactive Chart] | </w:t>
      </w:r>
      <w:proofErr w:type="spellStart"/>
      <w:r w:rsidR="00E17DC8" w:rsidRPr="00953F20">
        <w:rPr>
          <w:rFonts w:cs="Times New Roman"/>
          <w:i/>
          <w:iCs/>
        </w:rPr>
        <w:t>Organimi</w:t>
      </w:r>
      <w:proofErr w:type="spellEnd"/>
      <w:r w:rsidR="00E17DC8" w:rsidRPr="00953F20">
        <w:rPr>
          <w:rFonts w:cs="Times New Roman"/>
        </w:rPr>
        <w:t>. [online] Available at: &lt;https://www.organimi.com/organizational-structures/hilton/&gt; [Accessed 1 July 2022].</w:t>
      </w:r>
    </w:p>
    <w:p w14:paraId="33E30403" w14:textId="547C9F63" w:rsidR="00E17DC8" w:rsidRPr="00953F20" w:rsidRDefault="00BD4DA6" w:rsidP="00953F20">
      <w:pPr>
        <w:rPr>
          <w:rFonts w:cs="Times New Roman"/>
        </w:rPr>
      </w:pPr>
      <w:r w:rsidRPr="00953F20">
        <w:rPr>
          <w:rFonts w:cs="Times New Roman"/>
        </w:rPr>
        <w:t>Park, J. and Min, H.K. (2020)</w:t>
      </w:r>
      <w:r w:rsidR="00E17DC8" w:rsidRPr="00953F20">
        <w:rPr>
          <w:rFonts w:cs="Times New Roman"/>
        </w:rPr>
        <w:t xml:space="preserve"> Turnover intention in the hospitality industry: A meta-analysis. </w:t>
      </w:r>
      <w:r w:rsidR="00E17DC8" w:rsidRPr="00953F20">
        <w:rPr>
          <w:rFonts w:cs="Times New Roman"/>
          <w:i/>
          <w:iCs/>
        </w:rPr>
        <w:t>International Journal of Hospitality Management</w:t>
      </w:r>
      <w:r w:rsidR="00E17DC8" w:rsidRPr="00953F20">
        <w:rPr>
          <w:rFonts w:cs="Times New Roman"/>
        </w:rPr>
        <w:t>, </w:t>
      </w:r>
      <w:r w:rsidR="00E17DC8" w:rsidRPr="00953F20">
        <w:rPr>
          <w:rFonts w:cs="Times New Roman"/>
          <w:i/>
          <w:iCs/>
        </w:rPr>
        <w:t>90</w:t>
      </w:r>
      <w:r w:rsidR="00E17DC8" w:rsidRPr="00953F20">
        <w:rPr>
          <w:rFonts w:cs="Times New Roman"/>
        </w:rPr>
        <w:t>, p.102599.</w:t>
      </w:r>
    </w:p>
    <w:p w14:paraId="271DB399" w14:textId="12A296A8" w:rsidR="00E17DC8" w:rsidRPr="00953F20" w:rsidRDefault="00BD4DA6" w:rsidP="00953F20">
      <w:pPr>
        <w:rPr>
          <w:rFonts w:cs="Times New Roman"/>
        </w:rPr>
      </w:pPr>
      <w:proofErr w:type="spellStart"/>
      <w:r w:rsidRPr="00953F20">
        <w:rPr>
          <w:rFonts w:cs="Times New Roman"/>
        </w:rPr>
        <w:t>Reidhead</w:t>
      </w:r>
      <w:proofErr w:type="spellEnd"/>
      <w:r w:rsidRPr="00953F20">
        <w:rPr>
          <w:rFonts w:cs="Times New Roman"/>
        </w:rPr>
        <w:t>, C. (2020)</w:t>
      </w:r>
      <w:r w:rsidR="00E17DC8" w:rsidRPr="00953F20">
        <w:rPr>
          <w:rFonts w:cs="Times New Roman"/>
        </w:rPr>
        <w:t xml:space="preserve"> Impact of organizational culture on employee satisfaction: A case of Hilton hotel, United Kingdom. </w:t>
      </w:r>
      <w:r w:rsidR="00E17DC8" w:rsidRPr="00953F20">
        <w:rPr>
          <w:rFonts w:cs="Times New Roman"/>
          <w:i/>
          <w:iCs/>
        </w:rPr>
        <w:t>Journal of Economics and Business</w:t>
      </w:r>
      <w:r w:rsidR="00E17DC8" w:rsidRPr="00953F20">
        <w:rPr>
          <w:rFonts w:cs="Times New Roman"/>
        </w:rPr>
        <w:t>, </w:t>
      </w:r>
      <w:r w:rsidR="00E17DC8" w:rsidRPr="00953F20">
        <w:rPr>
          <w:rFonts w:cs="Times New Roman"/>
          <w:i/>
          <w:iCs/>
        </w:rPr>
        <w:t>3</w:t>
      </w:r>
      <w:r w:rsidR="00E17DC8" w:rsidRPr="00953F20">
        <w:rPr>
          <w:rFonts w:cs="Times New Roman"/>
        </w:rPr>
        <w:t>(1).</w:t>
      </w:r>
    </w:p>
    <w:p w14:paraId="397FAA28" w14:textId="06F23325" w:rsidR="00E17DC8" w:rsidRPr="00953F20" w:rsidRDefault="00E17DC8" w:rsidP="00953F20">
      <w:pPr>
        <w:rPr>
          <w:rFonts w:cs="Times New Roman"/>
        </w:rPr>
      </w:pPr>
      <w:proofErr w:type="spellStart"/>
      <w:r w:rsidRPr="00953F20">
        <w:rPr>
          <w:rFonts w:cs="Times New Roman"/>
        </w:rPr>
        <w:t>Xess</w:t>
      </w:r>
      <w:proofErr w:type="spellEnd"/>
      <w:r w:rsidRPr="00953F20">
        <w:rPr>
          <w:rFonts w:cs="Times New Roman"/>
        </w:rPr>
        <w:t xml:space="preserve">, A., </w:t>
      </w:r>
      <w:proofErr w:type="spellStart"/>
      <w:r w:rsidRPr="00953F20">
        <w:rPr>
          <w:rFonts w:cs="Times New Roman"/>
        </w:rPr>
        <w:t>Bhargave</w:t>
      </w:r>
      <w:proofErr w:type="spellEnd"/>
      <w:r w:rsidR="00BD4DA6" w:rsidRPr="00953F20">
        <w:rPr>
          <w:rFonts w:cs="Times New Roman"/>
        </w:rPr>
        <w:t>, H. and Kumar, P. (2021)</w:t>
      </w:r>
      <w:r w:rsidRPr="00953F20">
        <w:rPr>
          <w:rFonts w:cs="Times New Roman"/>
        </w:rPr>
        <w:t xml:space="preserve"> A study on influence of eco-friendly technologies in hospitality industry. In </w:t>
      </w:r>
      <w:r w:rsidRPr="00953F20">
        <w:rPr>
          <w:rFonts w:cs="Times New Roman"/>
          <w:i/>
          <w:iCs/>
        </w:rPr>
        <w:t>Journal of Physics: Conference Series</w:t>
      </w:r>
      <w:r w:rsidRPr="00953F20">
        <w:rPr>
          <w:rFonts w:cs="Times New Roman"/>
        </w:rPr>
        <w:t> (Vol. 1950, No. 1, p. 012024). IOP Publishing.</w:t>
      </w:r>
    </w:p>
    <w:p w14:paraId="71AF957F" w14:textId="2FF5AFA1" w:rsidR="00E17DC8" w:rsidRPr="00953F20" w:rsidRDefault="00BD4DA6" w:rsidP="00953F20">
      <w:pPr>
        <w:rPr>
          <w:rFonts w:cs="Times New Roman"/>
        </w:rPr>
      </w:pPr>
      <w:r w:rsidRPr="00953F20">
        <w:rPr>
          <w:rFonts w:cs="Times New Roman"/>
        </w:rPr>
        <w:t>Yao, S. (2021)</w:t>
      </w:r>
      <w:r w:rsidR="00E17DC8" w:rsidRPr="00953F20">
        <w:rPr>
          <w:rFonts w:cs="Times New Roman"/>
        </w:rPr>
        <w:t> </w:t>
      </w:r>
      <w:r w:rsidR="00E17DC8" w:rsidRPr="00953F20">
        <w:rPr>
          <w:rFonts w:cs="Times New Roman"/>
          <w:i/>
          <w:iCs/>
        </w:rPr>
        <w:t>An Analysis of Perceived Leadership Styles and Potential Motivational Impacts in the Hilton Hotel Group Through the Glassdoor</w:t>
      </w:r>
      <w:r w:rsidR="00E17DC8" w:rsidRPr="00953F20">
        <w:rPr>
          <w:rFonts w:cs="Times New Roman"/>
        </w:rPr>
        <w:t> (Doctoral dissertation, Auckland University of Technology).</w:t>
      </w:r>
    </w:p>
    <w:p w14:paraId="78072896" w14:textId="38631B84" w:rsidR="00E17DC8" w:rsidRPr="00953F20" w:rsidRDefault="00BD4DA6" w:rsidP="00953F20">
      <w:pPr>
        <w:spacing w:after="240"/>
        <w:rPr>
          <w:rFonts w:cs="Times New Roman"/>
        </w:rPr>
      </w:pPr>
      <w:r w:rsidRPr="00953F20">
        <w:rPr>
          <w:rFonts w:cs="Times New Roman"/>
        </w:rPr>
        <w:t>Zeng, L.</w:t>
      </w:r>
      <w:r w:rsidR="00E17DC8" w:rsidRPr="00953F20">
        <w:rPr>
          <w:rFonts w:cs="Times New Roman"/>
        </w:rPr>
        <w:t xml:space="preserve"> </w:t>
      </w:r>
      <w:r w:rsidRPr="00953F20">
        <w:rPr>
          <w:rFonts w:cs="Times New Roman"/>
        </w:rPr>
        <w:t>(2021)</w:t>
      </w:r>
      <w:r w:rsidR="00E17DC8" w:rsidRPr="00953F20">
        <w:rPr>
          <w:rFonts w:cs="Times New Roman"/>
        </w:rPr>
        <w:t xml:space="preserve"> Analysis of Hilton Worldwide Hotel Group’s Transnational Operation Strategy. </w:t>
      </w:r>
      <w:r w:rsidR="00E17DC8" w:rsidRPr="00953F20">
        <w:rPr>
          <w:rFonts w:cs="Times New Roman"/>
          <w:i/>
          <w:iCs/>
        </w:rPr>
        <w:t>Academic Journal of Business &amp; Management</w:t>
      </w:r>
      <w:r w:rsidR="00E17DC8" w:rsidRPr="00953F20">
        <w:rPr>
          <w:rFonts w:cs="Times New Roman"/>
        </w:rPr>
        <w:t>, </w:t>
      </w:r>
      <w:r w:rsidR="00E17DC8" w:rsidRPr="00953F20">
        <w:rPr>
          <w:rFonts w:cs="Times New Roman"/>
          <w:i/>
          <w:iCs/>
        </w:rPr>
        <w:t>3</w:t>
      </w:r>
      <w:r w:rsidR="00E17DC8" w:rsidRPr="00953F20">
        <w:rPr>
          <w:rFonts w:cs="Times New Roman"/>
        </w:rPr>
        <w:t>(11).</w:t>
      </w:r>
    </w:p>
    <w:sectPr w:rsidR="00E17DC8" w:rsidRPr="00953F20" w:rsidSect="00BD4DA6">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4D393" w14:textId="77777777" w:rsidR="0005696B" w:rsidRDefault="0005696B" w:rsidP="00673BC0">
      <w:pPr>
        <w:spacing w:after="0" w:line="240" w:lineRule="auto"/>
      </w:pPr>
      <w:r>
        <w:separator/>
      </w:r>
    </w:p>
  </w:endnote>
  <w:endnote w:type="continuationSeparator" w:id="0">
    <w:p w14:paraId="57948635" w14:textId="77777777" w:rsidR="0005696B" w:rsidRDefault="0005696B" w:rsidP="0067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203717"/>
      <w:docPartObj>
        <w:docPartGallery w:val="Page Numbers (Bottom of Page)"/>
        <w:docPartUnique/>
      </w:docPartObj>
    </w:sdtPr>
    <w:sdtEndPr>
      <w:rPr>
        <w:noProof/>
      </w:rPr>
    </w:sdtEndPr>
    <w:sdtContent>
      <w:p w14:paraId="200118BF" w14:textId="747A603D" w:rsidR="00BD4DA6" w:rsidRDefault="00BD4DA6">
        <w:pPr>
          <w:pStyle w:val="Footer"/>
          <w:jc w:val="center"/>
        </w:pPr>
        <w:r>
          <w:fldChar w:fldCharType="begin"/>
        </w:r>
        <w:r>
          <w:instrText xml:space="preserve"> PAGE   \* MERGEFORMAT </w:instrText>
        </w:r>
        <w:r>
          <w:fldChar w:fldCharType="separate"/>
        </w:r>
        <w:r w:rsidR="0005696B">
          <w:rPr>
            <w:noProof/>
          </w:rPr>
          <w:t>i</w:t>
        </w:r>
        <w:r>
          <w:rPr>
            <w:noProof/>
          </w:rPr>
          <w:fldChar w:fldCharType="end"/>
        </w:r>
      </w:p>
    </w:sdtContent>
  </w:sdt>
  <w:p w14:paraId="2CFCE3B5" w14:textId="77777777" w:rsidR="00673BC0" w:rsidRDefault="00673B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8111"/>
      <w:docPartObj>
        <w:docPartGallery w:val="Page Numbers (Bottom of Page)"/>
        <w:docPartUnique/>
      </w:docPartObj>
    </w:sdtPr>
    <w:sdtEndPr>
      <w:rPr>
        <w:noProof/>
      </w:rPr>
    </w:sdtEndPr>
    <w:sdtContent>
      <w:p w14:paraId="4854C0C2" w14:textId="77777777" w:rsidR="00BD4DA6" w:rsidRDefault="00BD4DA6">
        <w:pPr>
          <w:pStyle w:val="Footer"/>
          <w:jc w:val="center"/>
        </w:pPr>
        <w:r>
          <w:fldChar w:fldCharType="begin"/>
        </w:r>
        <w:r>
          <w:instrText xml:space="preserve"> PAGE   \* MERGEFORMAT </w:instrText>
        </w:r>
        <w:r>
          <w:fldChar w:fldCharType="separate"/>
        </w:r>
        <w:r w:rsidR="00824D28">
          <w:rPr>
            <w:noProof/>
          </w:rPr>
          <w:t>8</w:t>
        </w:r>
        <w:r>
          <w:rPr>
            <w:noProof/>
          </w:rPr>
          <w:fldChar w:fldCharType="end"/>
        </w:r>
      </w:p>
    </w:sdtContent>
  </w:sdt>
  <w:p w14:paraId="7673ACB0" w14:textId="77777777" w:rsidR="00BD4DA6" w:rsidRDefault="00BD4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CCD81" w14:textId="77777777" w:rsidR="0005696B" w:rsidRDefault="0005696B" w:rsidP="00673BC0">
      <w:pPr>
        <w:spacing w:after="0" w:line="240" w:lineRule="auto"/>
      </w:pPr>
      <w:r>
        <w:separator/>
      </w:r>
    </w:p>
  </w:footnote>
  <w:footnote w:type="continuationSeparator" w:id="0">
    <w:p w14:paraId="17FCC0BA" w14:textId="77777777" w:rsidR="0005696B" w:rsidRDefault="0005696B" w:rsidP="00673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6258"/>
    <w:multiLevelType w:val="hybridMultilevel"/>
    <w:tmpl w:val="1AD6D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681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0MTIysDSyNDa3NDdR0lEKTi0uzszPAykwrQUA0xb9CSwAAAA="/>
  </w:docVars>
  <w:rsids>
    <w:rsidRoot w:val="00A1255E"/>
    <w:rsid w:val="000317D8"/>
    <w:rsid w:val="00046CB4"/>
    <w:rsid w:val="0005696B"/>
    <w:rsid w:val="000E1760"/>
    <w:rsid w:val="00123747"/>
    <w:rsid w:val="00144AB0"/>
    <w:rsid w:val="00163731"/>
    <w:rsid w:val="001743D1"/>
    <w:rsid w:val="00197660"/>
    <w:rsid w:val="00197DBC"/>
    <w:rsid w:val="001A4370"/>
    <w:rsid w:val="00222A4C"/>
    <w:rsid w:val="002424B6"/>
    <w:rsid w:val="00255542"/>
    <w:rsid w:val="00374209"/>
    <w:rsid w:val="003875DF"/>
    <w:rsid w:val="00391229"/>
    <w:rsid w:val="003F67F5"/>
    <w:rsid w:val="00415C9B"/>
    <w:rsid w:val="004415A1"/>
    <w:rsid w:val="00554699"/>
    <w:rsid w:val="005967D9"/>
    <w:rsid w:val="00673BC0"/>
    <w:rsid w:val="007102FC"/>
    <w:rsid w:val="0077305A"/>
    <w:rsid w:val="00795212"/>
    <w:rsid w:val="007C2021"/>
    <w:rsid w:val="007E18EC"/>
    <w:rsid w:val="00820C2F"/>
    <w:rsid w:val="00824D28"/>
    <w:rsid w:val="008434B3"/>
    <w:rsid w:val="00875E03"/>
    <w:rsid w:val="00953F20"/>
    <w:rsid w:val="00A1255E"/>
    <w:rsid w:val="00AC6670"/>
    <w:rsid w:val="00B15E33"/>
    <w:rsid w:val="00B4285E"/>
    <w:rsid w:val="00B66E77"/>
    <w:rsid w:val="00BD4DA6"/>
    <w:rsid w:val="00C977E4"/>
    <w:rsid w:val="00CC3249"/>
    <w:rsid w:val="00D53E57"/>
    <w:rsid w:val="00D70597"/>
    <w:rsid w:val="00D9113C"/>
    <w:rsid w:val="00D93911"/>
    <w:rsid w:val="00DA2FB4"/>
    <w:rsid w:val="00DD6516"/>
    <w:rsid w:val="00E17DC8"/>
    <w:rsid w:val="00E2513F"/>
    <w:rsid w:val="00E57C93"/>
    <w:rsid w:val="00EB673B"/>
    <w:rsid w:val="00F42290"/>
    <w:rsid w:val="00F510D6"/>
    <w:rsid w:val="00FD6DB7"/>
    <w:rsid w:val="00FF59B3"/>
    <w:rsid w:val="00FF77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2BE4F"/>
  <w15:docId w15:val="{34C8DF79-91F7-FF4E-93A2-72128E0DE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D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4DA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97DBC"/>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DA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197DBC"/>
    <w:rPr>
      <w:rFonts w:ascii="Times New Roman" w:eastAsiaTheme="majorEastAsia" w:hAnsi="Times New Roman" w:cstheme="majorBidi"/>
      <w:b/>
      <w:color w:val="2F5496" w:themeColor="accent1" w:themeShade="BF"/>
      <w:sz w:val="24"/>
      <w:szCs w:val="26"/>
    </w:rPr>
  </w:style>
  <w:style w:type="paragraph" w:styleId="Header">
    <w:name w:val="header"/>
    <w:basedOn w:val="Normal"/>
    <w:link w:val="HeaderChar"/>
    <w:uiPriority w:val="99"/>
    <w:unhideWhenUsed/>
    <w:rsid w:val="00673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BC0"/>
    <w:rPr>
      <w:rFonts w:ascii="Times New Roman" w:hAnsi="Times New Roman"/>
      <w:sz w:val="24"/>
    </w:rPr>
  </w:style>
  <w:style w:type="paragraph" w:styleId="Footer">
    <w:name w:val="footer"/>
    <w:basedOn w:val="Normal"/>
    <w:link w:val="FooterChar"/>
    <w:uiPriority w:val="99"/>
    <w:unhideWhenUsed/>
    <w:rsid w:val="00673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BC0"/>
    <w:rPr>
      <w:rFonts w:ascii="Times New Roman" w:hAnsi="Times New Roman"/>
      <w:sz w:val="24"/>
    </w:rPr>
  </w:style>
  <w:style w:type="paragraph" w:styleId="TOCHeading">
    <w:name w:val="TOC Heading"/>
    <w:basedOn w:val="Heading1"/>
    <w:next w:val="Normal"/>
    <w:uiPriority w:val="39"/>
    <w:unhideWhenUsed/>
    <w:qFormat/>
    <w:rsid w:val="00673BC0"/>
    <w:pPr>
      <w:jc w:val="left"/>
      <w:outlineLvl w:val="9"/>
    </w:pPr>
    <w:rPr>
      <w:rFonts w:asciiTheme="majorHAnsi" w:hAnsiTheme="majorHAnsi"/>
      <w:sz w:val="32"/>
      <w:lang w:val="en-US"/>
    </w:rPr>
  </w:style>
  <w:style w:type="character" w:styleId="Strong">
    <w:name w:val="Strong"/>
    <w:basedOn w:val="DefaultParagraphFont"/>
    <w:uiPriority w:val="22"/>
    <w:qFormat/>
    <w:rsid w:val="00F42290"/>
    <w:rPr>
      <w:b/>
      <w:bCs/>
    </w:rPr>
  </w:style>
  <w:style w:type="paragraph" w:styleId="TOC1">
    <w:name w:val="toc 1"/>
    <w:basedOn w:val="Normal"/>
    <w:next w:val="Normal"/>
    <w:autoRedefine/>
    <w:uiPriority w:val="39"/>
    <w:unhideWhenUsed/>
    <w:rsid w:val="00FD6DB7"/>
    <w:pPr>
      <w:spacing w:after="100"/>
    </w:pPr>
  </w:style>
  <w:style w:type="character" w:styleId="Hyperlink">
    <w:name w:val="Hyperlink"/>
    <w:basedOn w:val="DefaultParagraphFont"/>
    <w:uiPriority w:val="99"/>
    <w:unhideWhenUsed/>
    <w:rsid w:val="00FD6DB7"/>
    <w:rPr>
      <w:color w:val="0563C1" w:themeColor="hyperlink"/>
      <w:u w:val="single"/>
    </w:rPr>
  </w:style>
  <w:style w:type="paragraph" w:styleId="ListParagraph">
    <w:name w:val="List Paragraph"/>
    <w:basedOn w:val="Normal"/>
    <w:uiPriority w:val="34"/>
    <w:qFormat/>
    <w:rsid w:val="00F510D6"/>
    <w:pPr>
      <w:ind w:left="720"/>
      <w:contextualSpacing/>
    </w:pPr>
  </w:style>
  <w:style w:type="paragraph" w:styleId="BalloonText">
    <w:name w:val="Balloon Text"/>
    <w:basedOn w:val="Normal"/>
    <w:link w:val="BalloonTextChar"/>
    <w:uiPriority w:val="99"/>
    <w:semiHidden/>
    <w:unhideWhenUsed/>
    <w:rsid w:val="00BD4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D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605567">
      <w:bodyDiv w:val="1"/>
      <w:marLeft w:val="0"/>
      <w:marRight w:val="0"/>
      <w:marTop w:val="0"/>
      <w:marBottom w:val="0"/>
      <w:divBdr>
        <w:top w:val="none" w:sz="0" w:space="0" w:color="auto"/>
        <w:left w:val="none" w:sz="0" w:space="0" w:color="auto"/>
        <w:bottom w:val="none" w:sz="0" w:space="0" w:color="auto"/>
        <w:right w:val="none" w:sz="0" w:space="0" w:color="auto"/>
      </w:divBdr>
    </w:div>
    <w:div w:id="508955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35BED-722E-4A29-99CE-9352F102EA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2428</Words>
  <Characters>13843</Characters>
  <Application>Microsoft Office Word</Application>
  <DocSecurity>0</DocSecurity>
  <Lines>115</Lines>
  <Paragraphs>32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Introduction</vt:lpstr>
      <vt:lpstr>Organisation structure, culture and goals of Hilton Hotel Group</vt:lpstr>
      <vt:lpstr>Recent change initiatives, their impact and how well these were managed</vt:lpstr>
      <vt:lpstr>The organisation’s strategic direction and current business performance</vt:lpstr>
      <vt:lpstr>Conclusion</vt:lpstr>
      <vt:lpstr>References</vt:lpstr>
    </vt:vector>
  </TitlesOfParts>
  <Company/>
  <LinksUpToDate>false</LinksUpToDate>
  <CharactersWithSpaces>16239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Adina Hrin</cp:lastModifiedBy>
  <cp:revision>2</cp:revision>
  <dcterms:created xsi:type="dcterms:W3CDTF">2022-07-04T06:56:00Z</dcterms:created>
  <dcterms:modified xsi:type="dcterms:W3CDTF">2022-07-04T06:56:00Z</dcterms:modified>
</cp:coreProperties>
</file>