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77CCC" w14:textId="10014774" w:rsidR="00AD426A" w:rsidRDefault="00000000" w:rsidP="00B52C2B">
      <w:pPr>
        <w:spacing w:line="360" w:lineRule="auto"/>
        <w:ind w:firstLine="720"/>
        <w:jc w:val="center"/>
        <w:rPr>
          <w:rFonts w:ascii="Times New Roman" w:hAnsi="Times New Roman" w:cs="Times New Roman"/>
          <w:b/>
          <w:sz w:val="24"/>
          <w:szCs w:val="24"/>
        </w:rPr>
      </w:pPr>
      <w:r w:rsidRPr="00AD426A">
        <w:rPr>
          <w:rFonts w:ascii="Times New Roman" w:hAnsi="Times New Roman" w:cs="Times New Roman"/>
          <w:b/>
          <w:sz w:val="24"/>
          <w:szCs w:val="24"/>
        </w:rPr>
        <w:t>Managing People</w:t>
      </w:r>
    </w:p>
    <w:p w14:paraId="1C1EDC93" w14:textId="2AA252B8" w:rsidR="000504BC" w:rsidRDefault="000504BC" w:rsidP="00B52C2B">
      <w:pPr>
        <w:spacing w:line="360" w:lineRule="auto"/>
        <w:ind w:firstLine="720"/>
        <w:jc w:val="center"/>
        <w:rPr>
          <w:rFonts w:ascii="Times New Roman" w:hAnsi="Times New Roman" w:cs="Times New Roman"/>
          <w:b/>
          <w:sz w:val="24"/>
          <w:szCs w:val="24"/>
        </w:rPr>
      </w:pPr>
      <w:r>
        <w:rPr>
          <w:rFonts w:ascii="Times New Roman" w:hAnsi="Times New Roman" w:cs="Times New Roman"/>
          <w:b/>
          <w:sz w:val="24"/>
          <w:szCs w:val="24"/>
        </w:rPr>
        <w:t xml:space="preserve">Student Name: Mirela Maria </w:t>
      </w:r>
      <w:proofErr w:type="spellStart"/>
      <w:r>
        <w:rPr>
          <w:rFonts w:ascii="Times New Roman" w:hAnsi="Times New Roman" w:cs="Times New Roman"/>
          <w:b/>
          <w:sz w:val="24"/>
          <w:szCs w:val="24"/>
        </w:rPr>
        <w:t>Dolca</w:t>
      </w:r>
      <w:proofErr w:type="spellEnd"/>
    </w:p>
    <w:p w14:paraId="304C3363" w14:textId="29EB9A5F" w:rsidR="000504BC" w:rsidRDefault="000504BC" w:rsidP="00B52C2B">
      <w:pPr>
        <w:spacing w:line="360" w:lineRule="auto"/>
        <w:ind w:firstLine="720"/>
        <w:jc w:val="center"/>
        <w:rPr>
          <w:rFonts w:ascii="Times New Roman" w:hAnsi="Times New Roman" w:cs="Times New Roman"/>
          <w:b/>
          <w:sz w:val="24"/>
          <w:szCs w:val="24"/>
        </w:rPr>
      </w:pPr>
      <w:r>
        <w:rPr>
          <w:rFonts w:ascii="Times New Roman" w:hAnsi="Times New Roman" w:cs="Times New Roman"/>
          <w:b/>
          <w:sz w:val="24"/>
          <w:szCs w:val="24"/>
        </w:rPr>
        <w:t>Student ID:2112412</w:t>
      </w:r>
    </w:p>
    <w:p w14:paraId="4E8DE5A9" w14:textId="056CC9C2" w:rsidR="000504BC" w:rsidRDefault="000504BC" w:rsidP="00B52C2B">
      <w:pPr>
        <w:spacing w:line="360" w:lineRule="auto"/>
        <w:ind w:firstLine="720"/>
        <w:jc w:val="center"/>
        <w:rPr>
          <w:rFonts w:ascii="Times New Roman" w:hAnsi="Times New Roman" w:cs="Times New Roman"/>
          <w:b/>
          <w:sz w:val="24"/>
          <w:szCs w:val="24"/>
        </w:rPr>
      </w:pPr>
      <w:r>
        <w:rPr>
          <w:rFonts w:ascii="Times New Roman" w:hAnsi="Times New Roman" w:cs="Times New Roman"/>
          <w:b/>
          <w:sz w:val="24"/>
          <w:szCs w:val="24"/>
        </w:rPr>
        <w:t>Module Code: LCBB5004</w:t>
      </w:r>
    </w:p>
    <w:p w14:paraId="3984C51C" w14:textId="4B65A240" w:rsidR="000504BC" w:rsidRDefault="000504BC" w:rsidP="00B52C2B">
      <w:pPr>
        <w:spacing w:line="360" w:lineRule="auto"/>
        <w:ind w:firstLine="720"/>
        <w:jc w:val="center"/>
        <w:rPr>
          <w:rFonts w:ascii="Times New Roman" w:hAnsi="Times New Roman" w:cs="Times New Roman"/>
          <w:b/>
          <w:sz w:val="24"/>
          <w:szCs w:val="24"/>
        </w:rPr>
      </w:pPr>
      <w:r>
        <w:rPr>
          <w:rFonts w:ascii="Times New Roman" w:hAnsi="Times New Roman" w:cs="Times New Roman"/>
          <w:b/>
          <w:sz w:val="24"/>
          <w:szCs w:val="24"/>
        </w:rPr>
        <w:t>Assessment 2</w:t>
      </w:r>
    </w:p>
    <w:p w14:paraId="150E5402" w14:textId="77777777" w:rsidR="000504BC" w:rsidRDefault="000504BC" w:rsidP="00B52C2B">
      <w:pPr>
        <w:spacing w:line="360" w:lineRule="auto"/>
        <w:ind w:firstLine="720"/>
        <w:jc w:val="center"/>
        <w:rPr>
          <w:rFonts w:ascii="Times New Roman" w:hAnsi="Times New Roman" w:cs="Times New Roman"/>
          <w:b/>
          <w:sz w:val="24"/>
          <w:szCs w:val="24"/>
        </w:rPr>
      </w:pPr>
    </w:p>
    <w:p w14:paraId="798B7A1E" w14:textId="36EC7FB2" w:rsidR="00AD426A" w:rsidRDefault="00AD426A" w:rsidP="000504BC">
      <w:pPr>
        <w:spacing w:line="360" w:lineRule="auto"/>
        <w:ind w:firstLine="720"/>
        <w:rPr>
          <w:rFonts w:ascii="Times New Roman" w:hAnsi="Times New Roman" w:cs="Times New Roman"/>
          <w:sz w:val="24"/>
          <w:szCs w:val="24"/>
        </w:rPr>
      </w:pPr>
    </w:p>
    <w:p w14:paraId="76D8D332" w14:textId="77777777" w:rsidR="00AD426A" w:rsidRDefault="00000000" w:rsidP="00B52C2B">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772B2091" w14:textId="77777777" w:rsidR="00AD426A" w:rsidRDefault="00000000" w:rsidP="00B52C2B">
      <w:pPr>
        <w:spacing w:line="360" w:lineRule="auto"/>
        <w:ind w:firstLine="720"/>
        <w:jc w:val="center"/>
        <w:rPr>
          <w:rFonts w:ascii="Times New Roman" w:hAnsi="Times New Roman" w:cs="Times New Roman"/>
          <w:b/>
          <w:sz w:val="24"/>
          <w:szCs w:val="24"/>
        </w:rPr>
      </w:pPr>
      <w:r w:rsidRPr="00AD426A">
        <w:rPr>
          <w:rFonts w:ascii="Times New Roman" w:hAnsi="Times New Roman" w:cs="Times New Roman"/>
          <w:b/>
          <w:sz w:val="24"/>
          <w:szCs w:val="24"/>
        </w:rPr>
        <w:lastRenderedPageBreak/>
        <w:t>Table of Content</w:t>
      </w:r>
    </w:p>
    <w:sdt>
      <w:sdtPr>
        <w:rPr>
          <w:rFonts w:asciiTheme="minorHAnsi" w:eastAsiaTheme="minorHAnsi" w:hAnsiTheme="minorHAnsi" w:cstheme="minorBidi"/>
          <w:color w:val="auto"/>
          <w:sz w:val="22"/>
          <w:szCs w:val="22"/>
          <w:lang w:val="en-GB"/>
        </w:rPr>
        <w:id w:val="-1586767268"/>
        <w:docPartObj>
          <w:docPartGallery w:val="Table of Contents"/>
          <w:docPartUnique/>
        </w:docPartObj>
      </w:sdtPr>
      <w:sdtEndPr>
        <w:rPr>
          <w:b/>
          <w:bCs/>
          <w:noProof/>
        </w:rPr>
      </w:sdtEndPr>
      <w:sdtContent>
        <w:p w14:paraId="4C8D612C" w14:textId="77777777" w:rsidR="00AD426A" w:rsidRPr="00AD426A" w:rsidRDefault="00AD426A" w:rsidP="00B52C2B">
          <w:pPr>
            <w:pStyle w:val="TOCHeading"/>
            <w:spacing w:line="360" w:lineRule="auto"/>
            <w:jc w:val="both"/>
            <w:rPr>
              <w:rFonts w:ascii="Times New Roman" w:hAnsi="Times New Roman" w:cs="Times New Roman"/>
              <w:sz w:val="36"/>
            </w:rPr>
          </w:pPr>
        </w:p>
        <w:p w14:paraId="66D5B09F" w14:textId="77777777" w:rsidR="00AD426A" w:rsidRPr="00AD426A" w:rsidRDefault="00000000" w:rsidP="00B52C2B">
          <w:pPr>
            <w:pStyle w:val="TOC1"/>
            <w:tabs>
              <w:tab w:val="right" w:leader="dot" w:pos="9016"/>
            </w:tabs>
            <w:spacing w:line="360" w:lineRule="auto"/>
            <w:jc w:val="both"/>
            <w:rPr>
              <w:rFonts w:ascii="Times New Roman" w:hAnsi="Times New Roman" w:cs="Times New Roman"/>
              <w:noProof/>
              <w:sz w:val="24"/>
            </w:rPr>
          </w:pPr>
          <w:r w:rsidRPr="00AD426A">
            <w:rPr>
              <w:rFonts w:ascii="Times New Roman" w:hAnsi="Times New Roman" w:cs="Times New Roman"/>
              <w:b/>
              <w:bCs/>
              <w:noProof/>
              <w:sz w:val="24"/>
            </w:rPr>
            <w:fldChar w:fldCharType="begin"/>
          </w:r>
          <w:r w:rsidRPr="00AD426A">
            <w:rPr>
              <w:rFonts w:ascii="Times New Roman" w:hAnsi="Times New Roman" w:cs="Times New Roman"/>
              <w:b/>
              <w:bCs/>
              <w:noProof/>
              <w:sz w:val="24"/>
            </w:rPr>
            <w:instrText xml:space="preserve"> TOC \o "1-3" \h \z \u </w:instrText>
          </w:r>
          <w:r w:rsidRPr="00AD426A">
            <w:rPr>
              <w:rFonts w:ascii="Times New Roman" w:hAnsi="Times New Roman" w:cs="Times New Roman"/>
              <w:b/>
              <w:bCs/>
              <w:noProof/>
              <w:sz w:val="24"/>
            </w:rPr>
            <w:fldChar w:fldCharType="separate"/>
          </w:r>
          <w:hyperlink w:anchor="_Toc121591020" w:history="1">
            <w:r w:rsidRPr="00AD426A">
              <w:rPr>
                <w:rStyle w:val="Hyperlink"/>
                <w:rFonts w:ascii="Times New Roman" w:hAnsi="Times New Roman" w:cs="Times New Roman"/>
                <w:noProof/>
                <w:sz w:val="24"/>
              </w:rPr>
              <w:t>Part 1</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_Toc121591020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2</w:t>
            </w:r>
            <w:r w:rsidRPr="00AD426A">
              <w:rPr>
                <w:rFonts w:ascii="Times New Roman" w:hAnsi="Times New Roman" w:cs="Times New Roman"/>
                <w:noProof/>
                <w:webHidden/>
                <w:sz w:val="24"/>
              </w:rPr>
              <w:fldChar w:fldCharType="end"/>
            </w:r>
          </w:hyperlink>
        </w:p>
        <w:p w14:paraId="2EE5A339" w14:textId="77777777" w:rsidR="00AD426A" w:rsidRPr="00AD426A" w:rsidRDefault="00000000" w:rsidP="00B52C2B">
          <w:pPr>
            <w:pStyle w:val="TOC1"/>
            <w:tabs>
              <w:tab w:val="right" w:leader="dot" w:pos="9016"/>
            </w:tabs>
            <w:spacing w:line="360" w:lineRule="auto"/>
            <w:jc w:val="both"/>
            <w:rPr>
              <w:rFonts w:ascii="Times New Roman" w:hAnsi="Times New Roman" w:cs="Times New Roman"/>
              <w:noProof/>
              <w:sz w:val="24"/>
            </w:rPr>
          </w:pPr>
          <w:hyperlink w:anchor="_Toc121591021" w:history="1">
            <w:r w:rsidRPr="00AD426A">
              <w:rPr>
                <w:rStyle w:val="Hyperlink"/>
                <w:rFonts w:ascii="Times New Roman" w:hAnsi="Times New Roman" w:cs="Times New Roman"/>
                <w:noProof/>
                <w:sz w:val="24"/>
              </w:rPr>
              <w:t>1 a) Core behaviours Effectiveness for HR professionals working in the UK</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_Toc121591021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2</w:t>
            </w:r>
            <w:r w:rsidRPr="00AD426A">
              <w:rPr>
                <w:rFonts w:ascii="Times New Roman" w:hAnsi="Times New Roman" w:cs="Times New Roman"/>
                <w:noProof/>
                <w:webHidden/>
                <w:sz w:val="24"/>
              </w:rPr>
              <w:fldChar w:fldCharType="end"/>
            </w:r>
          </w:hyperlink>
        </w:p>
        <w:p w14:paraId="3AB384EB" w14:textId="77777777" w:rsidR="00AD426A" w:rsidRPr="00AD426A" w:rsidRDefault="00000000" w:rsidP="00B52C2B">
          <w:pPr>
            <w:pStyle w:val="TOC1"/>
            <w:tabs>
              <w:tab w:val="right" w:leader="dot" w:pos="9016"/>
            </w:tabs>
            <w:spacing w:line="360" w:lineRule="auto"/>
            <w:jc w:val="both"/>
            <w:rPr>
              <w:rFonts w:ascii="Times New Roman" w:hAnsi="Times New Roman" w:cs="Times New Roman"/>
              <w:noProof/>
              <w:sz w:val="24"/>
            </w:rPr>
          </w:pPr>
          <w:hyperlink w:anchor="_Toc121591022" w:history="1">
            <w:r w:rsidRPr="00AD426A">
              <w:rPr>
                <w:rStyle w:val="Hyperlink"/>
                <w:rFonts w:ascii="Times New Roman" w:hAnsi="Times New Roman" w:cs="Times New Roman"/>
                <w:noProof/>
                <w:sz w:val="24"/>
              </w:rPr>
              <w:t>1 b) CIPD Profession Map</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_Toc121591022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2</w:t>
            </w:r>
            <w:r w:rsidRPr="00AD426A">
              <w:rPr>
                <w:rFonts w:ascii="Times New Roman" w:hAnsi="Times New Roman" w:cs="Times New Roman"/>
                <w:noProof/>
                <w:webHidden/>
                <w:sz w:val="24"/>
              </w:rPr>
              <w:fldChar w:fldCharType="end"/>
            </w:r>
          </w:hyperlink>
        </w:p>
        <w:p w14:paraId="13FF0297" w14:textId="77777777" w:rsidR="00AD426A" w:rsidRPr="00AD426A" w:rsidRDefault="00000000" w:rsidP="00B52C2B">
          <w:pPr>
            <w:pStyle w:val="TOC2"/>
            <w:tabs>
              <w:tab w:val="right" w:leader="dot" w:pos="9016"/>
            </w:tabs>
            <w:spacing w:line="360" w:lineRule="auto"/>
            <w:jc w:val="both"/>
            <w:rPr>
              <w:rFonts w:ascii="Times New Roman" w:hAnsi="Times New Roman" w:cs="Times New Roman"/>
              <w:noProof/>
              <w:sz w:val="24"/>
            </w:rPr>
          </w:pPr>
          <w:hyperlink w:anchor="_Toc121591023" w:history="1">
            <w:r w:rsidRPr="00AD426A">
              <w:rPr>
                <w:rStyle w:val="Hyperlink"/>
                <w:rFonts w:ascii="Times New Roman" w:hAnsi="Times New Roman" w:cs="Times New Roman"/>
                <w:noProof/>
                <w:sz w:val="24"/>
              </w:rPr>
              <w:t>Core Knowledge</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_Toc121591023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3</w:t>
            </w:r>
            <w:r w:rsidRPr="00AD426A">
              <w:rPr>
                <w:rFonts w:ascii="Times New Roman" w:hAnsi="Times New Roman" w:cs="Times New Roman"/>
                <w:noProof/>
                <w:webHidden/>
                <w:sz w:val="24"/>
              </w:rPr>
              <w:fldChar w:fldCharType="end"/>
            </w:r>
          </w:hyperlink>
        </w:p>
        <w:p w14:paraId="39131ED1" w14:textId="77777777" w:rsidR="00AD426A" w:rsidRPr="00AD426A" w:rsidRDefault="00000000" w:rsidP="00B52C2B">
          <w:pPr>
            <w:pStyle w:val="TOC3"/>
            <w:tabs>
              <w:tab w:val="right" w:leader="dot" w:pos="9016"/>
            </w:tabs>
            <w:spacing w:line="360" w:lineRule="auto"/>
            <w:jc w:val="both"/>
            <w:rPr>
              <w:rFonts w:ascii="Times New Roman" w:hAnsi="Times New Roman" w:cs="Times New Roman"/>
              <w:noProof/>
              <w:sz w:val="24"/>
            </w:rPr>
          </w:pPr>
          <w:hyperlink w:anchor="_Toc121591024" w:history="1">
            <w:r w:rsidRPr="00AD426A">
              <w:rPr>
                <w:rStyle w:val="Hyperlink"/>
                <w:rFonts w:ascii="Times New Roman" w:hAnsi="Times New Roman" w:cs="Times New Roman"/>
                <w:noProof/>
                <w:sz w:val="24"/>
              </w:rPr>
              <w:t>Culture and behaviour</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_Toc121591024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3</w:t>
            </w:r>
            <w:r w:rsidRPr="00AD426A">
              <w:rPr>
                <w:rFonts w:ascii="Times New Roman" w:hAnsi="Times New Roman" w:cs="Times New Roman"/>
                <w:noProof/>
                <w:webHidden/>
                <w:sz w:val="24"/>
              </w:rPr>
              <w:fldChar w:fldCharType="end"/>
            </w:r>
          </w:hyperlink>
        </w:p>
        <w:p w14:paraId="2D92081A" w14:textId="77777777" w:rsidR="00AD426A" w:rsidRPr="00AD426A" w:rsidRDefault="00000000" w:rsidP="00B52C2B">
          <w:pPr>
            <w:pStyle w:val="TOC3"/>
            <w:tabs>
              <w:tab w:val="right" w:leader="dot" w:pos="9016"/>
            </w:tabs>
            <w:spacing w:line="360" w:lineRule="auto"/>
            <w:jc w:val="both"/>
            <w:rPr>
              <w:rFonts w:ascii="Times New Roman" w:hAnsi="Times New Roman" w:cs="Times New Roman"/>
              <w:noProof/>
              <w:sz w:val="24"/>
            </w:rPr>
          </w:pPr>
          <w:hyperlink w:anchor="_Toc121591025" w:history="1">
            <w:r w:rsidRPr="00AD426A">
              <w:rPr>
                <w:rStyle w:val="Hyperlink"/>
                <w:rFonts w:ascii="Times New Roman" w:hAnsi="Times New Roman" w:cs="Times New Roman"/>
                <w:noProof/>
                <w:sz w:val="24"/>
              </w:rPr>
              <w:t>Business acumen</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_Toc121591025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3</w:t>
            </w:r>
            <w:r w:rsidRPr="00AD426A">
              <w:rPr>
                <w:rFonts w:ascii="Times New Roman" w:hAnsi="Times New Roman" w:cs="Times New Roman"/>
                <w:noProof/>
                <w:webHidden/>
                <w:sz w:val="24"/>
              </w:rPr>
              <w:fldChar w:fldCharType="end"/>
            </w:r>
          </w:hyperlink>
        </w:p>
        <w:p w14:paraId="564D8E8F" w14:textId="77777777" w:rsidR="00AD426A" w:rsidRPr="00AD426A" w:rsidRDefault="00000000" w:rsidP="00B52C2B">
          <w:pPr>
            <w:pStyle w:val="TOC3"/>
            <w:tabs>
              <w:tab w:val="right" w:leader="dot" w:pos="9016"/>
            </w:tabs>
            <w:spacing w:line="360" w:lineRule="auto"/>
            <w:jc w:val="both"/>
            <w:rPr>
              <w:rFonts w:ascii="Times New Roman" w:hAnsi="Times New Roman" w:cs="Times New Roman"/>
              <w:noProof/>
              <w:sz w:val="24"/>
            </w:rPr>
          </w:pPr>
          <w:hyperlink w:anchor="_Toc121591026" w:history="1">
            <w:r w:rsidRPr="00AD426A">
              <w:rPr>
                <w:rStyle w:val="Hyperlink"/>
                <w:rFonts w:ascii="Times New Roman" w:hAnsi="Times New Roman" w:cs="Times New Roman"/>
                <w:noProof/>
                <w:sz w:val="24"/>
              </w:rPr>
              <w:t>Analytics and creating value</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_Toc121591026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3</w:t>
            </w:r>
            <w:r w:rsidRPr="00AD426A">
              <w:rPr>
                <w:rFonts w:ascii="Times New Roman" w:hAnsi="Times New Roman" w:cs="Times New Roman"/>
                <w:noProof/>
                <w:webHidden/>
                <w:sz w:val="24"/>
              </w:rPr>
              <w:fldChar w:fldCharType="end"/>
            </w:r>
          </w:hyperlink>
        </w:p>
        <w:p w14:paraId="7862D7DE" w14:textId="77777777" w:rsidR="00AD426A" w:rsidRPr="00AD426A" w:rsidRDefault="00000000" w:rsidP="00B52C2B">
          <w:pPr>
            <w:pStyle w:val="TOC2"/>
            <w:tabs>
              <w:tab w:val="right" w:leader="dot" w:pos="9016"/>
            </w:tabs>
            <w:spacing w:line="360" w:lineRule="auto"/>
            <w:jc w:val="both"/>
            <w:rPr>
              <w:rFonts w:ascii="Times New Roman" w:hAnsi="Times New Roman" w:cs="Times New Roman"/>
              <w:noProof/>
              <w:sz w:val="24"/>
            </w:rPr>
          </w:pPr>
          <w:hyperlink w:anchor="_Toc121591027" w:history="1">
            <w:r w:rsidRPr="00AD426A">
              <w:rPr>
                <w:rStyle w:val="Hyperlink"/>
                <w:rFonts w:ascii="Times New Roman" w:hAnsi="Times New Roman" w:cs="Times New Roman"/>
                <w:noProof/>
                <w:sz w:val="24"/>
              </w:rPr>
              <w:t>Core behaviours</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_Toc121591027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3</w:t>
            </w:r>
            <w:r w:rsidRPr="00AD426A">
              <w:rPr>
                <w:rFonts w:ascii="Times New Roman" w:hAnsi="Times New Roman" w:cs="Times New Roman"/>
                <w:noProof/>
                <w:webHidden/>
                <w:sz w:val="24"/>
              </w:rPr>
              <w:fldChar w:fldCharType="end"/>
            </w:r>
          </w:hyperlink>
        </w:p>
        <w:p w14:paraId="03004A47" w14:textId="77777777" w:rsidR="00AD426A" w:rsidRPr="00AD426A" w:rsidRDefault="00000000" w:rsidP="00B52C2B">
          <w:pPr>
            <w:pStyle w:val="TOC3"/>
            <w:tabs>
              <w:tab w:val="right" w:leader="dot" w:pos="9016"/>
            </w:tabs>
            <w:spacing w:line="360" w:lineRule="auto"/>
            <w:jc w:val="both"/>
            <w:rPr>
              <w:rFonts w:ascii="Times New Roman" w:hAnsi="Times New Roman" w:cs="Times New Roman"/>
              <w:noProof/>
              <w:sz w:val="24"/>
            </w:rPr>
          </w:pPr>
          <w:hyperlink w:anchor="_Toc121591028" w:history="1">
            <w:r w:rsidRPr="00AD426A">
              <w:rPr>
                <w:rStyle w:val="Hyperlink"/>
                <w:rFonts w:ascii="Times New Roman" w:hAnsi="Times New Roman" w:cs="Times New Roman"/>
                <w:noProof/>
                <w:sz w:val="24"/>
              </w:rPr>
              <w:t>Ethical principles</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_Toc121591028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3</w:t>
            </w:r>
            <w:r w:rsidRPr="00AD426A">
              <w:rPr>
                <w:rFonts w:ascii="Times New Roman" w:hAnsi="Times New Roman" w:cs="Times New Roman"/>
                <w:noProof/>
                <w:webHidden/>
                <w:sz w:val="24"/>
              </w:rPr>
              <w:fldChar w:fldCharType="end"/>
            </w:r>
          </w:hyperlink>
        </w:p>
        <w:p w14:paraId="3D2E2530" w14:textId="77777777" w:rsidR="00AD426A" w:rsidRPr="00AD426A" w:rsidRDefault="00000000" w:rsidP="00B52C2B">
          <w:pPr>
            <w:pStyle w:val="TOC2"/>
            <w:tabs>
              <w:tab w:val="right" w:leader="dot" w:pos="9016"/>
            </w:tabs>
            <w:spacing w:line="360" w:lineRule="auto"/>
            <w:jc w:val="both"/>
            <w:rPr>
              <w:rFonts w:ascii="Times New Roman" w:hAnsi="Times New Roman" w:cs="Times New Roman"/>
              <w:noProof/>
              <w:sz w:val="24"/>
            </w:rPr>
          </w:pPr>
          <w:hyperlink w:anchor="_Toc121591029" w:history="1">
            <w:r w:rsidRPr="00AD426A">
              <w:rPr>
                <w:rStyle w:val="Hyperlink"/>
                <w:rFonts w:ascii="Times New Roman" w:hAnsi="Times New Roman" w:cs="Times New Roman"/>
                <w:noProof/>
                <w:sz w:val="24"/>
              </w:rPr>
              <w:t>Speciality Knowledge</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_Toc121591029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3</w:t>
            </w:r>
            <w:r w:rsidRPr="00AD426A">
              <w:rPr>
                <w:rFonts w:ascii="Times New Roman" w:hAnsi="Times New Roman" w:cs="Times New Roman"/>
                <w:noProof/>
                <w:webHidden/>
                <w:sz w:val="24"/>
              </w:rPr>
              <w:fldChar w:fldCharType="end"/>
            </w:r>
          </w:hyperlink>
        </w:p>
        <w:p w14:paraId="2E558067" w14:textId="77777777" w:rsidR="00AD426A" w:rsidRPr="00AD426A" w:rsidRDefault="00000000" w:rsidP="00B52C2B">
          <w:pPr>
            <w:pStyle w:val="TOC3"/>
            <w:tabs>
              <w:tab w:val="right" w:leader="dot" w:pos="9016"/>
            </w:tabs>
            <w:spacing w:line="360" w:lineRule="auto"/>
            <w:jc w:val="both"/>
            <w:rPr>
              <w:rFonts w:ascii="Times New Roman" w:hAnsi="Times New Roman" w:cs="Times New Roman"/>
              <w:noProof/>
              <w:sz w:val="24"/>
            </w:rPr>
          </w:pPr>
          <w:hyperlink w:anchor="_Toc121591030" w:history="1">
            <w:r w:rsidRPr="00AD426A">
              <w:rPr>
                <w:rStyle w:val="Hyperlink"/>
                <w:rFonts w:ascii="Times New Roman" w:hAnsi="Times New Roman" w:cs="Times New Roman"/>
                <w:noProof/>
                <w:sz w:val="24"/>
              </w:rPr>
              <w:t>Employee experience</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_Toc121591030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4</w:t>
            </w:r>
            <w:r w:rsidRPr="00AD426A">
              <w:rPr>
                <w:rFonts w:ascii="Times New Roman" w:hAnsi="Times New Roman" w:cs="Times New Roman"/>
                <w:noProof/>
                <w:webHidden/>
                <w:sz w:val="24"/>
              </w:rPr>
              <w:fldChar w:fldCharType="end"/>
            </w:r>
          </w:hyperlink>
        </w:p>
        <w:p w14:paraId="212BB15B" w14:textId="77777777" w:rsidR="00AD426A" w:rsidRPr="00AD426A" w:rsidRDefault="00000000" w:rsidP="00B52C2B">
          <w:pPr>
            <w:pStyle w:val="TOC3"/>
            <w:tabs>
              <w:tab w:val="right" w:leader="dot" w:pos="9016"/>
            </w:tabs>
            <w:spacing w:line="360" w:lineRule="auto"/>
            <w:jc w:val="both"/>
            <w:rPr>
              <w:rFonts w:ascii="Times New Roman" w:hAnsi="Times New Roman" w:cs="Times New Roman"/>
              <w:noProof/>
              <w:sz w:val="24"/>
            </w:rPr>
          </w:pPr>
          <w:hyperlink w:anchor="_Toc121591031" w:history="1">
            <w:r w:rsidRPr="00AD426A">
              <w:rPr>
                <w:rStyle w:val="Hyperlink"/>
                <w:rFonts w:ascii="Times New Roman" w:hAnsi="Times New Roman" w:cs="Times New Roman"/>
                <w:noProof/>
                <w:sz w:val="24"/>
              </w:rPr>
              <w:t>Employee Relations</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_Toc121591031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4</w:t>
            </w:r>
            <w:r w:rsidRPr="00AD426A">
              <w:rPr>
                <w:rFonts w:ascii="Times New Roman" w:hAnsi="Times New Roman" w:cs="Times New Roman"/>
                <w:noProof/>
                <w:webHidden/>
                <w:sz w:val="24"/>
              </w:rPr>
              <w:fldChar w:fldCharType="end"/>
            </w:r>
          </w:hyperlink>
        </w:p>
        <w:p w14:paraId="243FC3E8" w14:textId="77777777" w:rsidR="00AD426A" w:rsidRPr="00AD426A" w:rsidRDefault="00000000" w:rsidP="00B52C2B">
          <w:pPr>
            <w:pStyle w:val="TOC1"/>
            <w:tabs>
              <w:tab w:val="right" w:leader="dot" w:pos="9016"/>
            </w:tabs>
            <w:spacing w:line="360" w:lineRule="auto"/>
            <w:jc w:val="both"/>
            <w:rPr>
              <w:rFonts w:ascii="Times New Roman" w:hAnsi="Times New Roman" w:cs="Times New Roman"/>
              <w:noProof/>
              <w:sz w:val="24"/>
            </w:rPr>
          </w:pPr>
          <w:hyperlink w:anchor="_Toc121591032" w:history="1">
            <w:r w:rsidRPr="00AD426A">
              <w:rPr>
                <w:rStyle w:val="Hyperlink"/>
                <w:rFonts w:ascii="Times New Roman" w:hAnsi="Times New Roman" w:cs="Times New Roman"/>
                <w:noProof/>
                <w:sz w:val="24"/>
              </w:rPr>
              <w:t>Part 2</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_Toc121591032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4</w:t>
            </w:r>
            <w:r w:rsidRPr="00AD426A">
              <w:rPr>
                <w:rFonts w:ascii="Times New Roman" w:hAnsi="Times New Roman" w:cs="Times New Roman"/>
                <w:noProof/>
                <w:webHidden/>
                <w:sz w:val="24"/>
              </w:rPr>
              <w:fldChar w:fldCharType="end"/>
            </w:r>
          </w:hyperlink>
        </w:p>
        <w:p w14:paraId="3D4B5893" w14:textId="77777777" w:rsidR="00AD426A" w:rsidRPr="00AD426A" w:rsidRDefault="00000000" w:rsidP="00B52C2B">
          <w:pPr>
            <w:pStyle w:val="TOC1"/>
            <w:tabs>
              <w:tab w:val="right" w:leader="dot" w:pos="9016"/>
            </w:tabs>
            <w:spacing w:line="360" w:lineRule="auto"/>
            <w:jc w:val="both"/>
            <w:rPr>
              <w:rFonts w:ascii="Times New Roman" w:hAnsi="Times New Roman" w:cs="Times New Roman"/>
              <w:noProof/>
              <w:sz w:val="24"/>
            </w:rPr>
          </w:pPr>
          <w:hyperlink w:anchor="_Toc121591033" w:history="1">
            <w:r w:rsidRPr="00AD426A">
              <w:rPr>
                <w:rStyle w:val="Hyperlink"/>
                <w:rFonts w:ascii="Times New Roman" w:hAnsi="Times New Roman" w:cs="Times New Roman"/>
                <w:noProof/>
                <w:sz w:val="24"/>
              </w:rPr>
              <w:t>2 a) Reasons Public Sector in the UK is facing Skill Shortages</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_Toc121591033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4</w:t>
            </w:r>
            <w:r w:rsidRPr="00AD426A">
              <w:rPr>
                <w:rFonts w:ascii="Times New Roman" w:hAnsi="Times New Roman" w:cs="Times New Roman"/>
                <w:noProof/>
                <w:webHidden/>
                <w:sz w:val="24"/>
              </w:rPr>
              <w:fldChar w:fldCharType="end"/>
            </w:r>
          </w:hyperlink>
        </w:p>
        <w:p w14:paraId="0E91C936" w14:textId="77777777" w:rsidR="00AD426A" w:rsidRPr="00AD426A" w:rsidRDefault="00000000" w:rsidP="00B52C2B">
          <w:pPr>
            <w:pStyle w:val="TOC2"/>
            <w:tabs>
              <w:tab w:val="right" w:leader="dot" w:pos="9016"/>
            </w:tabs>
            <w:spacing w:line="360" w:lineRule="auto"/>
            <w:jc w:val="both"/>
            <w:rPr>
              <w:rFonts w:ascii="Times New Roman" w:hAnsi="Times New Roman" w:cs="Times New Roman"/>
              <w:noProof/>
              <w:sz w:val="24"/>
            </w:rPr>
          </w:pPr>
          <w:hyperlink w:anchor="_Toc121591034" w:history="1">
            <w:r w:rsidRPr="00AD426A">
              <w:rPr>
                <w:rStyle w:val="Hyperlink"/>
                <w:rFonts w:ascii="Times New Roman" w:hAnsi="Times New Roman" w:cs="Times New Roman"/>
                <w:noProof/>
                <w:sz w:val="24"/>
              </w:rPr>
              <w:t>Covid-19</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_Toc121591034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5</w:t>
            </w:r>
            <w:r w:rsidRPr="00AD426A">
              <w:rPr>
                <w:rFonts w:ascii="Times New Roman" w:hAnsi="Times New Roman" w:cs="Times New Roman"/>
                <w:noProof/>
                <w:webHidden/>
                <w:sz w:val="24"/>
              </w:rPr>
              <w:fldChar w:fldCharType="end"/>
            </w:r>
          </w:hyperlink>
        </w:p>
        <w:p w14:paraId="09E0CCE0" w14:textId="77777777" w:rsidR="00AD426A" w:rsidRPr="00AD426A" w:rsidRDefault="00000000" w:rsidP="00B52C2B">
          <w:pPr>
            <w:pStyle w:val="TOC2"/>
            <w:tabs>
              <w:tab w:val="right" w:leader="dot" w:pos="9016"/>
            </w:tabs>
            <w:spacing w:line="360" w:lineRule="auto"/>
            <w:jc w:val="both"/>
            <w:rPr>
              <w:rFonts w:ascii="Times New Roman" w:hAnsi="Times New Roman" w:cs="Times New Roman"/>
              <w:noProof/>
              <w:sz w:val="24"/>
            </w:rPr>
          </w:pPr>
          <w:hyperlink w:anchor="_Toc121591035" w:history="1">
            <w:r w:rsidRPr="00AD426A">
              <w:rPr>
                <w:rStyle w:val="Hyperlink"/>
                <w:rFonts w:ascii="Times New Roman" w:hAnsi="Times New Roman" w:cs="Times New Roman"/>
                <w:noProof/>
                <w:sz w:val="24"/>
              </w:rPr>
              <w:t>Ageing workforce</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_Toc121591035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5</w:t>
            </w:r>
            <w:r w:rsidRPr="00AD426A">
              <w:rPr>
                <w:rFonts w:ascii="Times New Roman" w:hAnsi="Times New Roman" w:cs="Times New Roman"/>
                <w:noProof/>
                <w:webHidden/>
                <w:sz w:val="24"/>
              </w:rPr>
              <w:fldChar w:fldCharType="end"/>
            </w:r>
          </w:hyperlink>
        </w:p>
        <w:p w14:paraId="10205FF4" w14:textId="77777777" w:rsidR="00AD426A" w:rsidRPr="00AD426A" w:rsidRDefault="00000000" w:rsidP="00B52C2B">
          <w:pPr>
            <w:pStyle w:val="TOC2"/>
            <w:tabs>
              <w:tab w:val="right" w:leader="dot" w:pos="9016"/>
            </w:tabs>
            <w:spacing w:line="360" w:lineRule="auto"/>
            <w:jc w:val="both"/>
            <w:rPr>
              <w:rFonts w:ascii="Times New Roman" w:hAnsi="Times New Roman" w:cs="Times New Roman"/>
              <w:noProof/>
              <w:sz w:val="24"/>
            </w:rPr>
          </w:pPr>
          <w:hyperlink w:anchor="_Toc121591036" w:history="1">
            <w:r w:rsidRPr="00AD426A">
              <w:rPr>
                <w:rStyle w:val="Hyperlink"/>
                <w:rFonts w:ascii="Times New Roman" w:hAnsi="Times New Roman" w:cs="Times New Roman"/>
                <w:noProof/>
                <w:sz w:val="24"/>
              </w:rPr>
              <w:t>Economic reasons</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_Toc121591036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5</w:t>
            </w:r>
            <w:r w:rsidRPr="00AD426A">
              <w:rPr>
                <w:rFonts w:ascii="Times New Roman" w:hAnsi="Times New Roman" w:cs="Times New Roman"/>
                <w:noProof/>
                <w:webHidden/>
                <w:sz w:val="24"/>
              </w:rPr>
              <w:fldChar w:fldCharType="end"/>
            </w:r>
          </w:hyperlink>
        </w:p>
        <w:p w14:paraId="450DDE6B" w14:textId="77777777" w:rsidR="00AD426A" w:rsidRPr="00AD426A" w:rsidRDefault="00000000" w:rsidP="00B52C2B">
          <w:pPr>
            <w:pStyle w:val="TOC1"/>
            <w:tabs>
              <w:tab w:val="right" w:leader="dot" w:pos="9016"/>
            </w:tabs>
            <w:spacing w:line="360" w:lineRule="auto"/>
            <w:jc w:val="both"/>
            <w:rPr>
              <w:rFonts w:ascii="Times New Roman" w:hAnsi="Times New Roman" w:cs="Times New Roman"/>
              <w:noProof/>
              <w:sz w:val="24"/>
            </w:rPr>
          </w:pPr>
          <w:hyperlink w:anchor="_Toc121591037" w:history="1">
            <w:r w:rsidRPr="00AD426A">
              <w:rPr>
                <w:rStyle w:val="Hyperlink"/>
                <w:rFonts w:ascii="Times New Roman" w:hAnsi="Times New Roman" w:cs="Times New Roman"/>
                <w:noProof/>
                <w:sz w:val="24"/>
              </w:rPr>
              <w:t>2 b) Ways to address skill Shortages in the Heath care sector in the UK</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_Toc121591037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5</w:t>
            </w:r>
            <w:r w:rsidRPr="00AD426A">
              <w:rPr>
                <w:rFonts w:ascii="Times New Roman" w:hAnsi="Times New Roman" w:cs="Times New Roman"/>
                <w:noProof/>
                <w:webHidden/>
                <w:sz w:val="24"/>
              </w:rPr>
              <w:fldChar w:fldCharType="end"/>
            </w:r>
          </w:hyperlink>
        </w:p>
        <w:p w14:paraId="401A935A" w14:textId="77777777" w:rsidR="00AD426A" w:rsidRPr="00AD426A" w:rsidRDefault="00000000" w:rsidP="00B52C2B">
          <w:pPr>
            <w:pStyle w:val="TOC2"/>
            <w:tabs>
              <w:tab w:val="right" w:leader="dot" w:pos="9016"/>
            </w:tabs>
            <w:spacing w:line="360" w:lineRule="auto"/>
            <w:jc w:val="both"/>
            <w:rPr>
              <w:rFonts w:ascii="Times New Roman" w:hAnsi="Times New Roman" w:cs="Times New Roman"/>
              <w:noProof/>
              <w:sz w:val="24"/>
            </w:rPr>
          </w:pPr>
          <w:hyperlink w:anchor="_Toc121591038" w:history="1">
            <w:r w:rsidRPr="00AD426A">
              <w:rPr>
                <w:rStyle w:val="Hyperlink"/>
                <w:rFonts w:ascii="Times New Roman" w:hAnsi="Times New Roman" w:cs="Times New Roman"/>
                <w:noProof/>
                <w:sz w:val="24"/>
              </w:rPr>
              <w:t>Upgrading the training procedure</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_Toc121591038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5</w:t>
            </w:r>
            <w:r w:rsidRPr="00AD426A">
              <w:rPr>
                <w:rFonts w:ascii="Times New Roman" w:hAnsi="Times New Roman" w:cs="Times New Roman"/>
                <w:noProof/>
                <w:webHidden/>
                <w:sz w:val="24"/>
              </w:rPr>
              <w:fldChar w:fldCharType="end"/>
            </w:r>
          </w:hyperlink>
        </w:p>
        <w:p w14:paraId="5693AD6C" w14:textId="77777777" w:rsidR="00AD426A" w:rsidRPr="00AD426A" w:rsidRDefault="00000000" w:rsidP="00B52C2B">
          <w:pPr>
            <w:pStyle w:val="TOC2"/>
            <w:tabs>
              <w:tab w:val="right" w:leader="dot" w:pos="9016"/>
            </w:tabs>
            <w:spacing w:line="360" w:lineRule="auto"/>
            <w:jc w:val="both"/>
            <w:rPr>
              <w:rFonts w:ascii="Times New Roman" w:hAnsi="Times New Roman" w:cs="Times New Roman"/>
              <w:noProof/>
              <w:sz w:val="24"/>
            </w:rPr>
          </w:pPr>
          <w:hyperlink w:anchor="_Toc121591039" w:history="1">
            <w:r w:rsidRPr="00AD426A">
              <w:rPr>
                <w:rStyle w:val="Hyperlink"/>
                <w:rFonts w:ascii="Times New Roman" w:hAnsi="Times New Roman" w:cs="Times New Roman"/>
                <w:noProof/>
                <w:sz w:val="24"/>
              </w:rPr>
              <w:t>Improving the workplace conditions and providing exceptional rewards</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_Toc121591039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6</w:t>
            </w:r>
            <w:r w:rsidRPr="00AD426A">
              <w:rPr>
                <w:rFonts w:ascii="Times New Roman" w:hAnsi="Times New Roman" w:cs="Times New Roman"/>
                <w:noProof/>
                <w:webHidden/>
                <w:sz w:val="24"/>
              </w:rPr>
              <w:fldChar w:fldCharType="end"/>
            </w:r>
          </w:hyperlink>
        </w:p>
        <w:p w14:paraId="7A70FE3E" w14:textId="77777777" w:rsidR="00AD426A" w:rsidRPr="00AD426A" w:rsidRDefault="00000000" w:rsidP="00B52C2B">
          <w:pPr>
            <w:pStyle w:val="TOC2"/>
            <w:tabs>
              <w:tab w:val="right" w:leader="dot" w:pos="9016"/>
            </w:tabs>
            <w:spacing w:line="360" w:lineRule="auto"/>
            <w:jc w:val="both"/>
            <w:rPr>
              <w:rFonts w:ascii="Times New Roman" w:hAnsi="Times New Roman" w:cs="Times New Roman"/>
              <w:noProof/>
              <w:sz w:val="24"/>
            </w:rPr>
          </w:pPr>
          <w:hyperlink w:anchor="_Toc121591040" w:history="1">
            <w:r w:rsidRPr="00AD426A">
              <w:rPr>
                <w:rStyle w:val="Hyperlink"/>
                <w:rFonts w:ascii="Times New Roman" w:hAnsi="Times New Roman" w:cs="Times New Roman"/>
                <w:noProof/>
                <w:sz w:val="24"/>
              </w:rPr>
              <w:t>Encouragement and offering of opportunities for growth and advancement</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_Toc121591040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6</w:t>
            </w:r>
            <w:r w:rsidRPr="00AD426A">
              <w:rPr>
                <w:rFonts w:ascii="Times New Roman" w:hAnsi="Times New Roman" w:cs="Times New Roman"/>
                <w:noProof/>
                <w:webHidden/>
                <w:sz w:val="24"/>
              </w:rPr>
              <w:fldChar w:fldCharType="end"/>
            </w:r>
          </w:hyperlink>
        </w:p>
        <w:p w14:paraId="5BD693F2" w14:textId="77777777" w:rsidR="00AD426A" w:rsidRPr="00AD426A" w:rsidRDefault="00000000" w:rsidP="00B52C2B">
          <w:pPr>
            <w:pStyle w:val="TOC2"/>
            <w:tabs>
              <w:tab w:val="right" w:leader="dot" w:pos="9016"/>
            </w:tabs>
            <w:spacing w:line="360" w:lineRule="auto"/>
            <w:jc w:val="both"/>
            <w:rPr>
              <w:rFonts w:ascii="Times New Roman" w:hAnsi="Times New Roman" w:cs="Times New Roman"/>
              <w:noProof/>
              <w:sz w:val="24"/>
            </w:rPr>
          </w:pPr>
          <w:hyperlink w:anchor="_Toc121591041" w:history="1">
            <w:r w:rsidRPr="00AD426A">
              <w:rPr>
                <w:rStyle w:val="Hyperlink"/>
                <w:rFonts w:ascii="Times New Roman" w:hAnsi="Times New Roman" w:cs="Times New Roman"/>
                <w:noProof/>
                <w:sz w:val="24"/>
              </w:rPr>
              <w:t>Improving the hiring procedure</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_Toc121591041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6</w:t>
            </w:r>
            <w:r w:rsidRPr="00AD426A">
              <w:rPr>
                <w:rFonts w:ascii="Times New Roman" w:hAnsi="Times New Roman" w:cs="Times New Roman"/>
                <w:noProof/>
                <w:webHidden/>
                <w:sz w:val="24"/>
              </w:rPr>
              <w:fldChar w:fldCharType="end"/>
            </w:r>
          </w:hyperlink>
        </w:p>
        <w:p w14:paraId="51F69BD5" w14:textId="77777777" w:rsidR="00AD426A" w:rsidRPr="00AD426A" w:rsidRDefault="00000000" w:rsidP="00B52C2B">
          <w:pPr>
            <w:pStyle w:val="TOC2"/>
            <w:tabs>
              <w:tab w:val="right" w:leader="dot" w:pos="9016"/>
            </w:tabs>
            <w:spacing w:line="360" w:lineRule="auto"/>
            <w:jc w:val="both"/>
            <w:rPr>
              <w:rFonts w:ascii="Times New Roman" w:hAnsi="Times New Roman" w:cs="Times New Roman"/>
              <w:noProof/>
              <w:sz w:val="24"/>
            </w:rPr>
          </w:pPr>
          <w:hyperlink w:anchor="_Toc121591042" w:history="1">
            <w:r w:rsidRPr="00AD426A">
              <w:rPr>
                <w:rStyle w:val="Hyperlink"/>
                <w:rFonts w:ascii="Times New Roman" w:hAnsi="Times New Roman" w:cs="Times New Roman"/>
                <w:noProof/>
                <w:sz w:val="24"/>
              </w:rPr>
              <w:t>Automating the operations</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_Toc121591042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6</w:t>
            </w:r>
            <w:r w:rsidRPr="00AD426A">
              <w:rPr>
                <w:rFonts w:ascii="Times New Roman" w:hAnsi="Times New Roman" w:cs="Times New Roman"/>
                <w:noProof/>
                <w:webHidden/>
                <w:sz w:val="24"/>
              </w:rPr>
              <w:fldChar w:fldCharType="end"/>
            </w:r>
          </w:hyperlink>
        </w:p>
        <w:p w14:paraId="7CC509F3" w14:textId="77777777" w:rsidR="00AD426A" w:rsidRPr="00AD426A" w:rsidRDefault="00000000" w:rsidP="00B52C2B">
          <w:pPr>
            <w:pStyle w:val="TOC1"/>
            <w:tabs>
              <w:tab w:val="right" w:leader="dot" w:pos="9016"/>
            </w:tabs>
            <w:spacing w:line="360" w:lineRule="auto"/>
            <w:jc w:val="both"/>
            <w:rPr>
              <w:rFonts w:ascii="Times New Roman" w:hAnsi="Times New Roman" w:cs="Times New Roman"/>
              <w:noProof/>
              <w:sz w:val="24"/>
            </w:rPr>
          </w:pPr>
          <w:hyperlink w:anchor="_Toc121591043" w:history="1">
            <w:r w:rsidRPr="00AD426A">
              <w:rPr>
                <w:rStyle w:val="Hyperlink"/>
                <w:rFonts w:ascii="Times New Roman" w:hAnsi="Times New Roman" w:cs="Times New Roman"/>
                <w:noProof/>
                <w:sz w:val="24"/>
              </w:rPr>
              <w:t>References</w:t>
            </w:r>
            <w:r w:rsidRPr="00AD426A">
              <w:rPr>
                <w:rFonts w:ascii="Times New Roman" w:hAnsi="Times New Roman" w:cs="Times New Roman"/>
                <w:noProof/>
                <w:webHidden/>
                <w:sz w:val="24"/>
              </w:rPr>
              <w:tab/>
            </w:r>
            <w:r w:rsidRPr="00AD426A">
              <w:rPr>
                <w:rFonts w:ascii="Times New Roman" w:hAnsi="Times New Roman" w:cs="Times New Roman"/>
                <w:noProof/>
                <w:webHidden/>
                <w:sz w:val="24"/>
              </w:rPr>
              <w:fldChar w:fldCharType="begin"/>
            </w:r>
            <w:r w:rsidRPr="00AD426A">
              <w:rPr>
                <w:rFonts w:ascii="Times New Roman" w:hAnsi="Times New Roman" w:cs="Times New Roman"/>
                <w:noProof/>
                <w:webHidden/>
                <w:sz w:val="24"/>
              </w:rPr>
              <w:instrText xml:space="preserve"> PAGEREF _Toc121591043 \h </w:instrText>
            </w:r>
            <w:r w:rsidRPr="00AD426A">
              <w:rPr>
                <w:rFonts w:ascii="Times New Roman" w:hAnsi="Times New Roman" w:cs="Times New Roman"/>
                <w:noProof/>
                <w:webHidden/>
                <w:sz w:val="24"/>
              </w:rPr>
            </w:r>
            <w:r w:rsidRPr="00AD426A">
              <w:rPr>
                <w:rFonts w:ascii="Times New Roman" w:hAnsi="Times New Roman" w:cs="Times New Roman"/>
                <w:noProof/>
                <w:webHidden/>
                <w:sz w:val="24"/>
              </w:rPr>
              <w:fldChar w:fldCharType="separate"/>
            </w:r>
            <w:r w:rsidRPr="00AD426A">
              <w:rPr>
                <w:rFonts w:ascii="Times New Roman" w:hAnsi="Times New Roman" w:cs="Times New Roman"/>
                <w:noProof/>
                <w:webHidden/>
                <w:sz w:val="24"/>
              </w:rPr>
              <w:t>6</w:t>
            </w:r>
            <w:r w:rsidRPr="00AD426A">
              <w:rPr>
                <w:rFonts w:ascii="Times New Roman" w:hAnsi="Times New Roman" w:cs="Times New Roman"/>
                <w:noProof/>
                <w:webHidden/>
                <w:sz w:val="24"/>
              </w:rPr>
              <w:fldChar w:fldCharType="end"/>
            </w:r>
          </w:hyperlink>
        </w:p>
        <w:p w14:paraId="2E1BABBC" w14:textId="77777777" w:rsidR="00AD426A" w:rsidRDefault="00000000" w:rsidP="00B52C2B">
          <w:pPr>
            <w:spacing w:line="360" w:lineRule="auto"/>
            <w:jc w:val="both"/>
          </w:pPr>
          <w:r w:rsidRPr="00AD426A">
            <w:rPr>
              <w:rFonts w:ascii="Times New Roman" w:hAnsi="Times New Roman" w:cs="Times New Roman"/>
              <w:b/>
              <w:bCs/>
              <w:noProof/>
              <w:sz w:val="24"/>
            </w:rPr>
            <w:fldChar w:fldCharType="end"/>
          </w:r>
        </w:p>
      </w:sdtContent>
    </w:sdt>
    <w:p w14:paraId="769819E5" w14:textId="77777777" w:rsidR="00AD426A" w:rsidRPr="00AD426A" w:rsidRDefault="00AD426A" w:rsidP="00B52C2B">
      <w:pPr>
        <w:spacing w:line="360" w:lineRule="auto"/>
        <w:ind w:firstLine="720"/>
        <w:jc w:val="center"/>
        <w:rPr>
          <w:rFonts w:ascii="Times New Roman" w:hAnsi="Times New Roman" w:cs="Times New Roman"/>
          <w:b/>
          <w:sz w:val="24"/>
          <w:szCs w:val="24"/>
        </w:rPr>
      </w:pPr>
    </w:p>
    <w:p w14:paraId="442654C9" w14:textId="77777777" w:rsidR="00AC690D" w:rsidRPr="005B30F2" w:rsidRDefault="00000000" w:rsidP="00B52C2B">
      <w:pPr>
        <w:pStyle w:val="Heading1"/>
        <w:spacing w:line="360" w:lineRule="auto"/>
        <w:rPr>
          <w:szCs w:val="24"/>
        </w:rPr>
      </w:pPr>
      <w:bookmarkStart w:id="0" w:name="_Toc121591020"/>
      <w:r w:rsidRPr="005B30F2">
        <w:rPr>
          <w:szCs w:val="24"/>
        </w:rPr>
        <w:t>Part 1</w:t>
      </w:r>
      <w:bookmarkEnd w:id="0"/>
    </w:p>
    <w:p w14:paraId="0D8F80C2" w14:textId="77777777" w:rsidR="00BB662A" w:rsidRPr="005B30F2" w:rsidRDefault="00000000" w:rsidP="00B52C2B">
      <w:pPr>
        <w:pStyle w:val="Heading1"/>
        <w:spacing w:line="360" w:lineRule="auto"/>
        <w:rPr>
          <w:szCs w:val="24"/>
        </w:rPr>
      </w:pPr>
      <w:bookmarkStart w:id="1" w:name="_Toc121591021"/>
      <w:r w:rsidRPr="005B30F2">
        <w:rPr>
          <w:szCs w:val="24"/>
        </w:rPr>
        <w:t xml:space="preserve">1 a) </w:t>
      </w:r>
      <w:r w:rsidR="00AC690D" w:rsidRPr="005B30F2">
        <w:rPr>
          <w:szCs w:val="24"/>
        </w:rPr>
        <w:t>Core behaviours Effectiveness for HR professionals working in the UK</w:t>
      </w:r>
      <w:bookmarkEnd w:id="1"/>
    </w:p>
    <w:p w14:paraId="554B4EDE" w14:textId="77777777" w:rsidR="00D756F7" w:rsidRPr="005B30F2" w:rsidRDefault="00000000" w:rsidP="00B52C2B">
      <w:pPr>
        <w:spacing w:line="360" w:lineRule="auto"/>
        <w:ind w:firstLine="720"/>
        <w:jc w:val="both"/>
        <w:rPr>
          <w:rFonts w:ascii="Times New Roman" w:hAnsi="Times New Roman" w:cs="Times New Roman"/>
          <w:sz w:val="24"/>
          <w:szCs w:val="24"/>
        </w:rPr>
      </w:pPr>
      <w:r w:rsidRPr="005B30F2">
        <w:rPr>
          <w:rFonts w:ascii="Times New Roman" w:hAnsi="Times New Roman" w:cs="Times New Roman"/>
          <w:sz w:val="24"/>
          <w:szCs w:val="24"/>
        </w:rPr>
        <w:t>The CIPD offers UK-based HR professionals essential core behaviours that promote overall effectiveness over the course of their careers. Collaboration and curiosity, two key behaviours which are part of the CIPD professional map, support HR and professionals in the UK in carrying out their duties and obligations in an efficient and effective way. These ideas, strategies, and solutions needed to advance their professions as well as the organisation are accelerated by the key characteristics of teamwork and questioning. Thus, in the several band levels, the Core be</w:t>
      </w:r>
      <w:r w:rsidR="001F283F">
        <w:rPr>
          <w:rFonts w:ascii="Times New Roman" w:hAnsi="Times New Roman" w:cs="Times New Roman"/>
          <w:sz w:val="24"/>
          <w:szCs w:val="24"/>
        </w:rPr>
        <w:t xml:space="preserve">haviours reinforce the idea of </w:t>
      </w:r>
      <w:r w:rsidRPr="005B30F2">
        <w:rPr>
          <w:rFonts w:ascii="Times New Roman" w:hAnsi="Times New Roman" w:cs="Times New Roman"/>
          <w:sz w:val="24"/>
          <w:szCs w:val="24"/>
        </w:rPr>
        <w:t>HR professional competence</w:t>
      </w:r>
      <w:r w:rsidR="001F283F">
        <w:rPr>
          <w:rFonts w:ascii="Times New Roman" w:hAnsi="Times New Roman" w:cs="Times New Roman"/>
          <w:sz w:val="24"/>
          <w:szCs w:val="24"/>
        </w:rPr>
        <w:t xml:space="preserve"> (</w:t>
      </w:r>
      <w:r w:rsidR="001F283F" w:rsidRPr="001F283F">
        <w:rPr>
          <w:rFonts w:ascii="Times New Roman" w:hAnsi="Times New Roman" w:cs="Times New Roman"/>
          <w:sz w:val="24"/>
          <w:szCs w:val="24"/>
        </w:rPr>
        <w:t>Coetzer</w:t>
      </w:r>
      <w:r w:rsidR="001F283F">
        <w:rPr>
          <w:rFonts w:ascii="Times New Roman" w:hAnsi="Times New Roman" w:cs="Times New Roman"/>
          <w:sz w:val="24"/>
          <w:szCs w:val="24"/>
        </w:rPr>
        <w:t xml:space="preserve"> </w:t>
      </w:r>
      <w:r w:rsidR="001F283F" w:rsidRPr="001F283F">
        <w:rPr>
          <w:rFonts w:ascii="Times New Roman" w:hAnsi="Times New Roman" w:cs="Times New Roman"/>
          <w:sz w:val="24"/>
          <w:szCs w:val="24"/>
        </w:rPr>
        <w:t>and Suseno, 2017</w:t>
      </w:r>
      <w:r w:rsidR="001F283F">
        <w:rPr>
          <w:rFonts w:ascii="Times New Roman" w:hAnsi="Times New Roman" w:cs="Times New Roman"/>
          <w:sz w:val="24"/>
          <w:szCs w:val="24"/>
        </w:rPr>
        <w:t>).</w:t>
      </w:r>
      <w:r w:rsidR="00BB662A" w:rsidRPr="005B30F2">
        <w:rPr>
          <w:rFonts w:ascii="Times New Roman" w:hAnsi="Times New Roman" w:cs="Times New Roman"/>
          <w:sz w:val="24"/>
          <w:szCs w:val="24"/>
        </w:rPr>
        <w:t xml:space="preserve"> </w:t>
      </w:r>
      <w:r w:rsidR="001F283F">
        <w:rPr>
          <w:rFonts w:ascii="Times New Roman" w:hAnsi="Times New Roman" w:cs="Times New Roman"/>
          <w:sz w:val="24"/>
          <w:szCs w:val="24"/>
        </w:rPr>
        <w:t xml:space="preserve">Furthermore, </w:t>
      </w:r>
      <w:r w:rsidR="001F283F" w:rsidRPr="001F283F">
        <w:rPr>
          <w:rFonts w:ascii="Times New Roman" w:hAnsi="Times New Roman" w:cs="Times New Roman"/>
          <w:sz w:val="24"/>
          <w:szCs w:val="24"/>
        </w:rPr>
        <w:t>Davies</w:t>
      </w:r>
      <w:r w:rsidR="001F283F">
        <w:rPr>
          <w:rFonts w:ascii="Times New Roman" w:hAnsi="Times New Roman" w:cs="Times New Roman"/>
          <w:sz w:val="24"/>
          <w:szCs w:val="24"/>
        </w:rPr>
        <w:t xml:space="preserve"> (</w:t>
      </w:r>
      <w:r w:rsidR="001F283F" w:rsidRPr="001F283F">
        <w:rPr>
          <w:rFonts w:ascii="Times New Roman" w:hAnsi="Times New Roman" w:cs="Times New Roman"/>
          <w:sz w:val="24"/>
          <w:szCs w:val="24"/>
        </w:rPr>
        <w:t>2017</w:t>
      </w:r>
      <w:r w:rsidR="001F283F">
        <w:rPr>
          <w:rFonts w:ascii="Times New Roman" w:hAnsi="Times New Roman" w:cs="Times New Roman"/>
          <w:sz w:val="24"/>
          <w:szCs w:val="24"/>
        </w:rPr>
        <w:t xml:space="preserve">) argued that </w:t>
      </w:r>
      <w:r w:rsidR="00BB662A" w:rsidRPr="005B30F2">
        <w:rPr>
          <w:rFonts w:ascii="Times New Roman" w:hAnsi="Times New Roman" w:cs="Times New Roman"/>
          <w:sz w:val="24"/>
          <w:szCs w:val="24"/>
        </w:rPr>
        <w:t xml:space="preserve">Collaboration helps UK HR professionals to carry out their duties with a diverse group of employees both inside and outside the firm in an equal and productive manner. For example, band-one level UK HR professionals who joined the business are expected to assist their </w:t>
      </w:r>
      <w:r w:rsidR="009F5583" w:rsidRPr="005B30F2">
        <w:rPr>
          <w:rFonts w:ascii="Times New Roman" w:hAnsi="Times New Roman" w:cs="Times New Roman"/>
          <w:sz w:val="24"/>
          <w:szCs w:val="24"/>
        </w:rPr>
        <w:t>co-workers</w:t>
      </w:r>
      <w:r w:rsidR="00BB662A" w:rsidRPr="005B30F2">
        <w:rPr>
          <w:rFonts w:ascii="Times New Roman" w:hAnsi="Times New Roman" w:cs="Times New Roman"/>
          <w:sz w:val="24"/>
          <w:szCs w:val="24"/>
        </w:rPr>
        <w:t xml:space="preserve"> with administrative tasks and other procedures. By doing this, they can become more familiar with the efficient methods by that teams and groups can carry out their tasks. </w:t>
      </w:r>
    </w:p>
    <w:p w14:paraId="451D83EC" w14:textId="77777777" w:rsidR="00B9149C" w:rsidRPr="005B30F2" w:rsidRDefault="00000000" w:rsidP="00B52C2B">
      <w:pPr>
        <w:spacing w:line="360" w:lineRule="auto"/>
        <w:ind w:firstLine="720"/>
        <w:jc w:val="both"/>
        <w:rPr>
          <w:rFonts w:ascii="Times New Roman" w:hAnsi="Times New Roman" w:cs="Times New Roman"/>
          <w:sz w:val="24"/>
          <w:szCs w:val="24"/>
        </w:rPr>
      </w:pPr>
      <w:r w:rsidRPr="001F283F">
        <w:rPr>
          <w:rFonts w:ascii="Times New Roman" w:hAnsi="Times New Roman" w:cs="Times New Roman"/>
          <w:sz w:val="24"/>
          <w:szCs w:val="24"/>
        </w:rPr>
        <w:t>Armstrong</w:t>
      </w:r>
      <w:r>
        <w:rPr>
          <w:rFonts w:ascii="Times New Roman" w:hAnsi="Times New Roman" w:cs="Times New Roman"/>
          <w:sz w:val="24"/>
          <w:szCs w:val="24"/>
        </w:rPr>
        <w:t xml:space="preserve"> </w:t>
      </w:r>
      <w:r w:rsidRPr="001F283F">
        <w:rPr>
          <w:rFonts w:ascii="Times New Roman" w:hAnsi="Times New Roman" w:cs="Times New Roman"/>
          <w:sz w:val="24"/>
          <w:szCs w:val="24"/>
        </w:rPr>
        <w:t>and Brown</w:t>
      </w:r>
      <w:r>
        <w:rPr>
          <w:rFonts w:ascii="Times New Roman" w:hAnsi="Times New Roman" w:cs="Times New Roman"/>
          <w:sz w:val="24"/>
          <w:szCs w:val="24"/>
        </w:rPr>
        <w:t xml:space="preserve"> (</w:t>
      </w:r>
      <w:r w:rsidRPr="001F283F">
        <w:rPr>
          <w:rFonts w:ascii="Times New Roman" w:hAnsi="Times New Roman" w:cs="Times New Roman"/>
          <w:sz w:val="24"/>
          <w:szCs w:val="24"/>
        </w:rPr>
        <w:t>2019</w:t>
      </w:r>
      <w:r>
        <w:rPr>
          <w:rFonts w:ascii="Times New Roman" w:hAnsi="Times New Roman" w:cs="Times New Roman"/>
          <w:sz w:val="24"/>
          <w:szCs w:val="24"/>
        </w:rPr>
        <w:t xml:space="preserve">) stated that </w:t>
      </w:r>
      <w:r w:rsidR="00BB662A" w:rsidRPr="005B30F2">
        <w:rPr>
          <w:rFonts w:ascii="Times New Roman" w:hAnsi="Times New Roman" w:cs="Times New Roman"/>
          <w:sz w:val="24"/>
          <w:szCs w:val="24"/>
        </w:rPr>
        <w:t>mutual behaviour is crucial for HR professionals because it improves team communication at the band-two level by allowing team members to identify problems before offering appropriate solutions.</w:t>
      </w:r>
      <w:r w:rsidR="00571E45" w:rsidRPr="005B30F2">
        <w:rPr>
          <w:rFonts w:ascii="Times New Roman" w:hAnsi="Times New Roman" w:cs="Times New Roman"/>
          <w:sz w:val="24"/>
          <w:szCs w:val="24"/>
        </w:rPr>
        <w:t xml:space="preserve"> The CIPD framework indicates that inquisitive behaviour from the core </w:t>
      </w:r>
      <w:r w:rsidR="009F5583" w:rsidRPr="005B30F2">
        <w:rPr>
          <w:rFonts w:ascii="Times New Roman" w:hAnsi="Times New Roman" w:cs="Times New Roman"/>
          <w:sz w:val="24"/>
          <w:szCs w:val="24"/>
        </w:rPr>
        <w:t>behavioural</w:t>
      </w:r>
      <w:r w:rsidR="00571E45" w:rsidRPr="005B30F2">
        <w:rPr>
          <w:rFonts w:ascii="Times New Roman" w:hAnsi="Times New Roman" w:cs="Times New Roman"/>
          <w:sz w:val="24"/>
          <w:szCs w:val="24"/>
        </w:rPr>
        <w:t xml:space="preserve"> drives HR professionals to appreciate enthusiasm and open-mindedness whilst focusing mostly on the future, which leads to the creation of creative solutions which provide a competitive advantage to the organization. For example, a perceptive band-three UK HR professional might address the problem of </w:t>
      </w:r>
      <w:r w:rsidR="009F5583" w:rsidRPr="005B30F2">
        <w:rPr>
          <w:rFonts w:ascii="Times New Roman" w:hAnsi="Times New Roman" w:cs="Times New Roman"/>
          <w:sz w:val="24"/>
          <w:szCs w:val="24"/>
        </w:rPr>
        <w:t>under-motivated</w:t>
      </w:r>
      <w:r w:rsidR="00571E45" w:rsidRPr="005B30F2">
        <w:rPr>
          <w:rFonts w:ascii="Times New Roman" w:hAnsi="Times New Roman" w:cs="Times New Roman"/>
          <w:sz w:val="24"/>
          <w:szCs w:val="24"/>
        </w:rPr>
        <w:t xml:space="preserve"> employees by looking at the fundamental problems within a business in a method that enhances its medium- and long-term productivity. Similarly, band-four professionals, specifically executives, can use awareness to highlight the essential strategies which boost the HR department's productivity. By directing the </w:t>
      </w:r>
      <w:r w:rsidR="009F5583" w:rsidRPr="005B30F2">
        <w:rPr>
          <w:rFonts w:ascii="Times New Roman" w:hAnsi="Times New Roman" w:cs="Times New Roman"/>
          <w:sz w:val="24"/>
          <w:szCs w:val="24"/>
        </w:rPr>
        <w:t>behaviours</w:t>
      </w:r>
      <w:r w:rsidR="00571E45" w:rsidRPr="005B30F2">
        <w:rPr>
          <w:rFonts w:ascii="Times New Roman" w:hAnsi="Times New Roman" w:cs="Times New Roman"/>
          <w:sz w:val="24"/>
          <w:szCs w:val="24"/>
        </w:rPr>
        <w:t xml:space="preserve"> of specialists at differing levels, the CIPD basic </w:t>
      </w:r>
      <w:r w:rsidR="009F5583" w:rsidRPr="005B30F2">
        <w:rPr>
          <w:rFonts w:ascii="Times New Roman" w:hAnsi="Times New Roman" w:cs="Times New Roman"/>
          <w:sz w:val="24"/>
          <w:szCs w:val="24"/>
        </w:rPr>
        <w:t>behaviours</w:t>
      </w:r>
      <w:r w:rsidR="00571E45" w:rsidRPr="005B30F2">
        <w:rPr>
          <w:rFonts w:ascii="Times New Roman" w:hAnsi="Times New Roman" w:cs="Times New Roman"/>
          <w:sz w:val="24"/>
          <w:szCs w:val="24"/>
        </w:rPr>
        <w:t xml:space="preserve"> map improves HR professional</w:t>
      </w:r>
      <w:r w:rsidR="00353D4B">
        <w:rPr>
          <w:rFonts w:ascii="Times New Roman" w:hAnsi="Times New Roman" w:cs="Times New Roman"/>
          <w:sz w:val="24"/>
          <w:szCs w:val="24"/>
        </w:rPr>
        <w:t>s (</w:t>
      </w:r>
      <w:r w:rsidR="00353D4B" w:rsidRPr="001F283F">
        <w:rPr>
          <w:rFonts w:ascii="Times New Roman" w:hAnsi="Times New Roman" w:cs="Times New Roman"/>
          <w:sz w:val="24"/>
          <w:szCs w:val="24"/>
        </w:rPr>
        <w:t>Crawshaw</w:t>
      </w:r>
      <w:r w:rsidR="00353D4B">
        <w:rPr>
          <w:rFonts w:ascii="Times New Roman" w:hAnsi="Times New Roman" w:cs="Times New Roman"/>
          <w:sz w:val="24"/>
          <w:szCs w:val="24"/>
        </w:rPr>
        <w:t xml:space="preserve"> </w:t>
      </w:r>
      <w:r w:rsidR="00353D4B" w:rsidRPr="001F283F">
        <w:rPr>
          <w:rFonts w:ascii="Times New Roman" w:hAnsi="Times New Roman" w:cs="Times New Roman"/>
          <w:sz w:val="24"/>
          <w:szCs w:val="24"/>
        </w:rPr>
        <w:t>and Budhwar, 2020</w:t>
      </w:r>
      <w:r w:rsidR="00353D4B">
        <w:rPr>
          <w:rFonts w:ascii="Times New Roman" w:hAnsi="Times New Roman" w:cs="Times New Roman"/>
          <w:sz w:val="24"/>
          <w:szCs w:val="24"/>
        </w:rPr>
        <w:t>)</w:t>
      </w:r>
      <w:r w:rsidR="00571E45" w:rsidRPr="005B30F2">
        <w:rPr>
          <w:rFonts w:ascii="Times New Roman" w:hAnsi="Times New Roman" w:cs="Times New Roman"/>
          <w:sz w:val="24"/>
          <w:szCs w:val="24"/>
        </w:rPr>
        <w:t>.</w:t>
      </w:r>
    </w:p>
    <w:p w14:paraId="185AD672" w14:textId="77777777" w:rsidR="00273ABF" w:rsidRPr="005B30F2" w:rsidRDefault="00000000" w:rsidP="00B52C2B">
      <w:pPr>
        <w:pStyle w:val="Heading1"/>
        <w:spacing w:line="360" w:lineRule="auto"/>
        <w:rPr>
          <w:szCs w:val="24"/>
        </w:rPr>
      </w:pPr>
      <w:bookmarkStart w:id="2" w:name="_Toc121591022"/>
      <w:r w:rsidRPr="005B30F2">
        <w:rPr>
          <w:szCs w:val="24"/>
        </w:rPr>
        <w:t>1 b) CIPD Profession Map</w:t>
      </w:r>
      <w:bookmarkEnd w:id="2"/>
    </w:p>
    <w:p w14:paraId="6FE1817E" w14:textId="77777777" w:rsidR="00BE3630" w:rsidRPr="005B30F2" w:rsidRDefault="00000000" w:rsidP="00B52C2B">
      <w:pPr>
        <w:spacing w:line="360" w:lineRule="auto"/>
        <w:ind w:firstLine="720"/>
        <w:jc w:val="both"/>
        <w:rPr>
          <w:rFonts w:ascii="Times New Roman" w:hAnsi="Times New Roman" w:cs="Times New Roman"/>
          <w:sz w:val="24"/>
          <w:szCs w:val="24"/>
        </w:rPr>
      </w:pPr>
      <w:r w:rsidRPr="005B30F2">
        <w:rPr>
          <w:rFonts w:ascii="Times New Roman" w:hAnsi="Times New Roman" w:cs="Times New Roman"/>
          <w:sz w:val="24"/>
          <w:szCs w:val="24"/>
        </w:rPr>
        <w:t xml:space="preserve">The CIPD Profession Map offers the key components for global professional competencies in human resources (HR). The CIPD Professional Map would be a dynamic framework of standards designed to assist HR professionals in constantly developing as well </w:t>
      </w:r>
      <w:r w:rsidRPr="005B30F2">
        <w:rPr>
          <w:rFonts w:ascii="Times New Roman" w:hAnsi="Times New Roman" w:cs="Times New Roman"/>
          <w:sz w:val="24"/>
          <w:szCs w:val="24"/>
        </w:rPr>
        <w:lastRenderedPageBreak/>
        <w:t>as better the workplace. The Profession Map's objective is to encourage a common professional identity among all HR professionals within the business by encouraging them to abide by si</w:t>
      </w:r>
      <w:r w:rsidR="002F7A0A">
        <w:rPr>
          <w:rFonts w:ascii="Times New Roman" w:hAnsi="Times New Roman" w:cs="Times New Roman"/>
          <w:sz w:val="24"/>
          <w:szCs w:val="24"/>
        </w:rPr>
        <w:t>milar guidelines and principles (</w:t>
      </w:r>
      <w:r w:rsidR="002F7A0A" w:rsidRPr="00353D4B">
        <w:rPr>
          <w:rFonts w:ascii="Times New Roman" w:hAnsi="Times New Roman" w:cs="Times New Roman"/>
          <w:sz w:val="24"/>
          <w:szCs w:val="24"/>
        </w:rPr>
        <w:t>Harrison</w:t>
      </w:r>
      <w:r w:rsidR="002F7A0A">
        <w:rPr>
          <w:rFonts w:ascii="Times New Roman" w:hAnsi="Times New Roman" w:cs="Times New Roman"/>
          <w:sz w:val="24"/>
          <w:szCs w:val="24"/>
        </w:rPr>
        <w:t xml:space="preserve"> </w:t>
      </w:r>
      <w:r w:rsidR="002F7A0A" w:rsidRPr="00353D4B">
        <w:rPr>
          <w:rFonts w:ascii="Times New Roman" w:hAnsi="Times New Roman" w:cs="Times New Roman"/>
          <w:sz w:val="24"/>
          <w:szCs w:val="24"/>
        </w:rPr>
        <w:t xml:space="preserve">and Elliott, </w:t>
      </w:r>
      <w:r w:rsidR="002F7A0A">
        <w:rPr>
          <w:rFonts w:ascii="Times New Roman" w:hAnsi="Times New Roman" w:cs="Times New Roman"/>
          <w:sz w:val="24"/>
          <w:szCs w:val="24"/>
        </w:rPr>
        <w:t>2021).</w:t>
      </w:r>
    </w:p>
    <w:p w14:paraId="3931B3D0" w14:textId="77777777" w:rsidR="007D12EB" w:rsidRDefault="00000000" w:rsidP="00B52C2B">
      <w:pPr>
        <w:spacing w:line="360" w:lineRule="auto"/>
        <w:ind w:firstLine="720"/>
        <w:jc w:val="center"/>
        <w:rPr>
          <w:rFonts w:ascii="Times New Roman" w:hAnsi="Times New Roman" w:cs="Times New Roman"/>
          <w:sz w:val="24"/>
          <w:szCs w:val="24"/>
        </w:rPr>
      </w:pPr>
      <w:r w:rsidRPr="005B30F2">
        <w:rPr>
          <w:rFonts w:ascii="Times New Roman" w:hAnsi="Times New Roman" w:cs="Times New Roman"/>
          <w:noProof/>
          <w:sz w:val="24"/>
          <w:szCs w:val="24"/>
          <w:lang w:eastAsia="en-GB"/>
        </w:rPr>
        <w:drawing>
          <wp:inline distT="0" distB="0" distL="0" distR="0" wp14:anchorId="37B1D025" wp14:editId="3B8AFA3A">
            <wp:extent cx="4463362" cy="207529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472300" cy="2079446"/>
                    </a:xfrm>
                    <a:prstGeom prst="rect">
                      <a:avLst/>
                    </a:prstGeom>
                  </pic:spPr>
                </pic:pic>
              </a:graphicData>
            </a:graphic>
          </wp:inline>
        </w:drawing>
      </w:r>
    </w:p>
    <w:p w14:paraId="42CC01E9" w14:textId="77777777" w:rsidR="00353D4B" w:rsidRDefault="00000000" w:rsidP="00B52C2B">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t>Figure 1: CIPD Professional Map</w:t>
      </w:r>
    </w:p>
    <w:p w14:paraId="27722F32" w14:textId="77777777" w:rsidR="00353D4B" w:rsidRPr="005B30F2" w:rsidRDefault="00000000" w:rsidP="00B52C2B">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Source: </w:t>
      </w:r>
      <w:r w:rsidR="002F7A0A">
        <w:rPr>
          <w:rFonts w:ascii="Times New Roman" w:hAnsi="Times New Roman" w:cs="Times New Roman"/>
          <w:sz w:val="24"/>
          <w:szCs w:val="24"/>
        </w:rPr>
        <w:t>(</w:t>
      </w:r>
      <w:r w:rsidR="002F7A0A" w:rsidRPr="00353D4B">
        <w:rPr>
          <w:rFonts w:ascii="Times New Roman" w:hAnsi="Times New Roman" w:cs="Times New Roman"/>
          <w:sz w:val="24"/>
          <w:szCs w:val="24"/>
        </w:rPr>
        <w:t>Harrison</w:t>
      </w:r>
      <w:r w:rsidR="002F7A0A">
        <w:rPr>
          <w:rFonts w:ascii="Times New Roman" w:hAnsi="Times New Roman" w:cs="Times New Roman"/>
          <w:sz w:val="24"/>
          <w:szCs w:val="24"/>
        </w:rPr>
        <w:t xml:space="preserve"> </w:t>
      </w:r>
      <w:r w:rsidR="002F7A0A" w:rsidRPr="00353D4B">
        <w:rPr>
          <w:rFonts w:ascii="Times New Roman" w:hAnsi="Times New Roman" w:cs="Times New Roman"/>
          <w:sz w:val="24"/>
          <w:szCs w:val="24"/>
        </w:rPr>
        <w:t>and Elliott, 2021</w:t>
      </w:r>
      <w:r w:rsidR="002F7A0A">
        <w:rPr>
          <w:rFonts w:ascii="Times New Roman" w:hAnsi="Times New Roman" w:cs="Times New Roman"/>
          <w:sz w:val="24"/>
          <w:szCs w:val="24"/>
        </w:rPr>
        <w:t>)</w:t>
      </w:r>
      <w:r w:rsidR="002F7A0A" w:rsidRPr="00353D4B">
        <w:rPr>
          <w:rFonts w:ascii="Times New Roman" w:hAnsi="Times New Roman" w:cs="Times New Roman"/>
          <w:sz w:val="24"/>
          <w:szCs w:val="24"/>
        </w:rPr>
        <w:t>.</w:t>
      </w:r>
    </w:p>
    <w:p w14:paraId="62896C0D" w14:textId="77777777" w:rsidR="002B59CB" w:rsidRPr="005B30F2" w:rsidRDefault="00000000" w:rsidP="00B52C2B">
      <w:pPr>
        <w:pStyle w:val="Heading2"/>
        <w:spacing w:line="360" w:lineRule="auto"/>
        <w:rPr>
          <w:szCs w:val="24"/>
        </w:rPr>
      </w:pPr>
      <w:bookmarkStart w:id="3" w:name="_Toc121591023"/>
      <w:r w:rsidRPr="005B30F2">
        <w:rPr>
          <w:szCs w:val="24"/>
        </w:rPr>
        <w:t>Core Knowledge</w:t>
      </w:r>
      <w:bookmarkEnd w:id="3"/>
    </w:p>
    <w:p w14:paraId="4D031539" w14:textId="77777777" w:rsidR="002B59CB" w:rsidRPr="005B30F2" w:rsidRDefault="00000000" w:rsidP="00B52C2B">
      <w:pPr>
        <w:spacing w:line="360" w:lineRule="auto"/>
        <w:ind w:firstLine="720"/>
        <w:jc w:val="both"/>
        <w:rPr>
          <w:rFonts w:ascii="Times New Roman" w:hAnsi="Times New Roman" w:cs="Times New Roman"/>
          <w:sz w:val="24"/>
          <w:szCs w:val="24"/>
        </w:rPr>
      </w:pPr>
      <w:r w:rsidRPr="005B30F2">
        <w:rPr>
          <w:rFonts w:ascii="Times New Roman" w:hAnsi="Times New Roman" w:cs="Times New Roman"/>
          <w:sz w:val="24"/>
          <w:szCs w:val="24"/>
        </w:rPr>
        <w:t xml:space="preserve">The innovative CIPD Profession Map offers professionals working in the field the best starting point for sound decision-making. The map outlines the key knowledge domains that HR professionals who work globally may use to influence changes, add value, as well as </w:t>
      </w:r>
      <w:r w:rsidR="00582338">
        <w:rPr>
          <w:rFonts w:ascii="Times New Roman" w:hAnsi="Times New Roman" w:cs="Times New Roman"/>
          <w:sz w:val="24"/>
          <w:szCs w:val="24"/>
        </w:rPr>
        <w:t>develop the field of their work (</w:t>
      </w:r>
      <w:r w:rsidR="00582338" w:rsidRPr="00582338">
        <w:rPr>
          <w:rFonts w:ascii="Times New Roman" w:hAnsi="Times New Roman" w:cs="Times New Roman"/>
          <w:sz w:val="24"/>
          <w:szCs w:val="24"/>
        </w:rPr>
        <w:t>Taylor</w:t>
      </w:r>
      <w:r w:rsidR="00582338">
        <w:rPr>
          <w:rFonts w:ascii="Times New Roman" w:hAnsi="Times New Roman" w:cs="Times New Roman"/>
          <w:sz w:val="24"/>
          <w:szCs w:val="24"/>
        </w:rPr>
        <w:t xml:space="preserve"> and W</w:t>
      </w:r>
      <w:r w:rsidR="00582338" w:rsidRPr="00582338">
        <w:rPr>
          <w:rFonts w:ascii="Times New Roman" w:hAnsi="Times New Roman" w:cs="Times New Roman"/>
          <w:sz w:val="24"/>
          <w:szCs w:val="24"/>
        </w:rPr>
        <w:t>oodhams, 2022</w:t>
      </w:r>
      <w:r w:rsidR="00582338">
        <w:rPr>
          <w:rFonts w:ascii="Times New Roman" w:hAnsi="Times New Roman" w:cs="Times New Roman"/>
          <w:sz w:val="24"/>
          <w:szCs w:val="24"/>
        </w:rPr>
        <w:t>)</w:t>
      </w:r>
      <w:r w:rsidR="00582338" w:rsidRPr="00582338">
        <w:rPr>
          <w:rFonts w:ascii="Times New Roman" w:hAnsi="Times New Roman" w:cs="Times New Roman"/>
          <w:sz w:val="24"/>
          <w:szCs w:val="24"/>
        </w:rPr>
        <w:t>.</w:t>
      </w:r>
    </w:p>
    <w:p w14:paraId="0A521822" w14:textId="77777777" w:rsidR="002B59CB" w:rsidRPr="005B30F2" w:rsidRDefault="00000000" w:rsidP="00B52C2B">
      <w:pPr>
        <w:pStyle w:val="Heading3"/>
        <w:spacing w:line="360" w:lineRule="auto"/>
        <w:rPr>
          <w:szCs w:val="24"/>
        </w:rPr>
      </w:pPr>
      <w:bookmarkStart w:id="4" w:name="_Toc121591024"/>
      <w:r w:rsidRPr="005B30F2">
        <w:rPr>
          <w:szCs w:val="24"/>
        </w:rPr>
        <w:t>Culture and behaviour</w:t>
      </w:r>
      <w:bookmarkEnd w:id="4"/>
    </w:p>
    <w:p w14:paraId="0A747D76" w14:textId="77777777" w:rsidR="002B59CB" w:rsidRPr="005B30F2" w:rsidRDefault="00000000" w:rsidP="00B52C2B">
      <w:pPr>
        <w:spacing w:line="360" w:lineRule="auto"/>
        <w:ind w:firstLine="720"/>
        <w:jc w:val="both"/>
        <w:rPr>
          <w:rFonts w:ascii="Times New Roman" w:hAnsi="Times New Roman" w:cs="Times New Roman"/>
          <w:sz w:val="24"/>
          <w:szCs w:val="24"/>
        </w:rPr>
      </w:pPr>
      <w:r w:rsidRPr="005B30F2">
        <w:rPr>
          <w:rFonts w:ascii="Times New Roman" w:hAnsi="Times New Roman" w:cs="Times New Roman"/>
          <w:sz w:val="24"/>
          <w:szCs w:val="24"/>
        </w:rPr>
        <w:t xml:space="preserve">This includes behavioural sciences, which could also offer HR professionals a wide range of knowledge about how </w:t>
      </w:r>
      <w:r w:rsidR="001300DE" w:rsidRPr="005B30F2">
        <w:rPr>
          <w:rFonts w:ascii="Times New Roman" w:hAnsi="Times New Roman" w:cs="Times New Roman"/>
          <w:sz w:val="24"/>
          <w:szCs w:val="24"/>
        </w:rPr>
        <w:t>behaviours</w:t>
      </w:r>
      <w:r w:rsidRPr="005B30F2">
        <w:rPr>
          <w:rFonts w:ascii="Times New Roman" w:hAnsi="Times New Roman" w:cs="Times New Roman"/>
          <w:sz w:val="24"/>
          <w:szCs w:val="24"/>
        </w:rPr>
        <w:t xml:space="preserve"> might affect an </w:t>
      </w:r>
      <w:r w:rsidR="001300DE" w:rsidRPr="005B30F2">
        <w:rPr>
          <w:rFonts w:ascii="Times New Roman" w:hAnsi="Times New Roman" w:cs="Times New Roman"/>
          <w:sz w:val="24"/>
          <w:szCs w:val="24"/>
        </w:rPr>
        <w:t>organisation’s</w:t>
      </w:r>
      <w:r w:rsidR="00B71AF8">
        <w:rPr>
          <w:rFonts w:ascii="Times New Roman" w:hAnsi="Times New Roman" w:cs="Times New Roman"/>
          <w:sz w:val="24"/>
          <w:szCs w:val="24"/>
        </w:rPr>
        <w:t xml:space="preserve"> workforce and culture (</w:t>
      </w:r>
      <w:r w:rsidR="00B71AF8" w:rsidRPr="001F283F">
        <w:rPr>
          <w:rFonts w:ascii="Times New Roman" w:hAnsi="Times New Roman" w:cs="Times New Roman"/>
          <w:sz w:val="24"/>
          <w:szCs w:val="24"/>
        </w:rPr>
        <w:t>Crawshaw</w:t>
      </w:r>
      <w:r w:rsidR="00B71AF8">
        <w:rPr>
          <w:rFonts w:ascii="Times New Roman" w:hAnsi="Times New Roman" w:cs="Times New Roman"/>
          <w:sz w:val="24"/>
          <w:szCs w:val="24"/>
        </w:rPr>
        <w:t xml:space="preserve"> </w:t>
      </w:r>
      <w:r w:rsidR="00B71AF8" w:rsidRPr="001F283F">
        <w:rPr>
          <w:rFonts w:ascii="Times New Roman" w:hAnsi="Times New Roman" w:cs="Times New Roman"/>
          <w:sz w:val="24"/>
          <w:szCs w:val="24"/>
        </w:rPr>
        <w:t>and Budhwar, 2020</w:t>
      </w:r>
      <w:r w:rsidR="00B71AF8">
        <w:rPr>
          <w:rFonts w:ascii="Times New Roman" w:hAnsi="Times New Roman" w:cs="Times New Roman"/>
          <w:sz w:val="24"/>
          <w:szCs w:val="24"/>
        </w:rPr>
        <w:t>)</w:t>
      </w:r>
      <w:r w:rsidR="00B71AF8" w:rsidRPr="005B30F2">
        <w:rPr>
          <w:rFonts w:ascii="Times New Roman" w:hAnsi="Times New Roman" w:cs="Times New Roman"/>
          <w:sz w:val="24"/>
          <w:szCs w:val="24"/>
        </w:rPr>
        <w:t>.</w:t>
      </w:r>
    </w:p>
    <w:p w14:paraId="31FDD8AE" w14:textId="77777777" w:rsidR="002B59CB" w:rsidRPr="005B30F2" w:rsidRDefault="00000000" w:rsidP="00B52C2B">
      <w:pPr>
        <w:pStyle w:val="Heading3"/>
        <w:spacing w:line="360" w:lineRule="auto"/>
        <w:rPr>
          <w:szCs w:val="24"/>
        </w:rPr>
      </w:pPr>
      <w:bookmarkStart w:id="5" w:name="_Toc121591025"/>
      <w:r w:rsidRPr="005B30F2">
        <w:rPr>
          <w:szCs w:val="24"/>
        </w:rPr>
        <w:t>Business acumen</w:t>
      </w:r>
      <w:bookmarkEnd w:id="5"/>
      <w:r w:rsidRPr="005B30F2">
        <w:rPr>
          <w:szCs w:val="24"/>
        </w:rPr>
        <w:t> </w:t>
      </w:r>
    </w:p>
    <w:p w14:paraId="726E699E" w14:textId="77777777" w:rsidR="002B59CB" w:rsidRPr="005B30F2" w:rsidRDefault="00000000" w:rsidP="00B52C2B">
      <w:pPr>
        <w:spacing w:line="360" w:lineRule="auto"/>
        <w:ind w:firstLine="720"/>
        <w:jc w:val="both"/>
        <w:rPr>
          <w:rFonts w:ascii="Times New Roman" w:hAnsi="Times New Roman" w:cs="Times New Roman"/>
          <w:sz w:val="24"/>
          <w:szCs w:val="24"/>
        </w:rPr>
      </w:pPr>
      <w:r w:rsidRPr="005B30F2">
        <w:rPr>
          <w:rFonts w:ascii="Times New Roman" w:hAnsi="Times New Roman" w:cs="Times New Roman"/>
          <w:sz w:val="24"/>
          <w:szCs w:val="24"/>
        </w:rPr>
        <w:t>This area provides HR professionals with useful business knowledge, such as financial education, corporate strate</w:t>
      </w:r>
      <w:r w:rsidR="00B71AF8">
        <w:rPr>
          <w:rFonts w:ascii="Times New Roman" w:hAnsi="Times New Roman" w:cs="Times New Roman"/>
          <w:sz w:val="24"/>
          <w:szCs w:val="24"/>
        </w:rPr>
        <w:t>gy, and supplier relationships (</w:t>
      </w:r>
      <w:r w:rsidR="00B71AF8" w:rsidRPr="001F283F">
        <w:rPr>
          <w:rFonts w:ascii="Times New Roman" w:hAnsi="Times New Roman" w:cs="Times New Roman"/>
          <w:sz w:val="24"/>
          <w:szCs w:val="24"/>
        </w:rPr>
        <w:t>Coetzer</w:t>
      </w:r>
      <w:r w:rsidR="00B71AF8">
        <w:rPr>
          <w:rFonts w:ascii="Times New Roman" w:hAnsi="Times New Roman" w:cs="Times New Roman"/>
          <w:sz w:val="24"/>
          <w:szCs w:val="24"/>
        </w:rPr>
        <w:t xml:space="preserve"> </w:t>
      </w:r>
      <w:r w:rsidR="00B71AF8" w:rsidRPr="001F283F">
        <w:rPr>
          <w:rFonts w:ascii="Times New Roman" w:hAnsi="Times New Roman" w:cs="Times New Roman"/>
          <w:sz w:val="24"/>
          <w:szCs w:val="24"/>
        </w:rPr>
        <w:t>and Suseno, 2017</w:t>
      </w:r>
      <w:r w:rsidR="00B71AF8">
        <w:rPr>
          <w:rFonts w:ascii="Times New Roman" w:hAnsi="Times New Roman" w:cs="Times New Roman"/>
          <w:sz w:val="24"/>
          <w:szCs w:val="24"/>
        </w:rPr>
        <w:t>).</w:t>
      </w:r>
    </w:p>
    <w:p w14:paraId="10D6CD82" w14:textId="77777777" w:rsidR="002B59CB" w:rsidRPr="005B30F2" w:rsidRDefault="00000000" w:rsidP="00B52C2B">
      <w:pPr>
        <w:pStyle w:val="Heading3"/>
        <w:spacing w:line="360" w:lineRule="auto"/>
        <w:rPr>
          <w:szCs w:val="24"/>
        </w:rPr>
      </w:pPr>
      <w:bookmarkStart w:id="6" w:name="_Toc121591026"/>
      <w:r w:rsidRPr="005B30F2">
        <w:rPr>
          <w:szCs w:val="24"/>
        </w:rPr>
        <w:t>Analytics and creating value</w:t>
      </w:r>
      <w:bookmarkEnd w:id="6"/>
      <w:r w:rsidRPr="005B30F2">
        <w:rPr>
          <w:szCs w:val="24"/>
        </w:rPr>
        <w:t> </w:t>
      </w:r>
    </w:p>
    <w:p w14:paraId="1B96B87D" w14:textId="77777777" w:rsidR="009C32FC" w:rsidRPr="005B30F2" w:rsidRDefault="00000000" w:rsidP="00B52C2B">
      <w:pPr>
        <w:spacing w:line="360" w:lineRule="auto"/>
        <w:ind w:firstLine="720"/>
        <w:jc w:val="both"/>
        <w:rPr>
          <w:rFonts w:ascii="Times New Roman" w:hAnsi="Times New Roman" w:cs="Times New Roman"/>
          <w:sz w:val="24"/>
          <w:szCs w:val="24"/>
        </w:rPr>
      </w:pPr>
      <w:r w:rsidRPr="005B30F2">
        <w:rPr>
          <w:rFonts w:ascii="Times New Roman" w:hAnsi="Times New Roman" w:cs="Times New Roman"/>
          <w:sz w:val="24"/>
          <w:szCs w:val="24"/>
        </w:rPr>
        <w:t>Through this domain, global HR professionals gain knowledge of the role knowledge might play in guiding intelligent management decisions and demonstrating the actual worth of individuals in the organisation</w:t>
      </w:r>
      <w:r w:rsidR="00B71AF8">
        <w:rPr>
          <w:rFonts w:ascii="Times New Roman" w:hAnsi="Times New Roman" w:cs="Times New Roman"/>
          <w:sz w:val="24"/>
          <w:szCs w:val="24"/>
        </w:rPr>
        <w:t xml:space="preserve"> (</w:t>
      </w:r>
      <w:r w:rsidR="00B71AF8" w:rsidRPr="001F283F">
        <w:rPr>
          <w:rFonts w:ascii="Times New Roman" w:hAnsi="Times New Roman" w:cs="Times New Roman"/>
          <w:sz w:val="24"/>
          <w:szCs w:val="24"/>
        </w:rPr>
        <w:t>Crawshaw</w:t>
      </w:r>
      <w:r w:rsidR="00B71AF8">
        <w:rPr>
          <w:rFonts w:ascii="Times New Roman" w:hAnsi="Times New Roman" w:cs="Times New Roman"/>
          <w:sz w:val="24"/>
          <w:szCs w:val="24"/>
        </w:rPr>
        <w:t xml:space="preserve"> </w:t>
      </w:r>
      <w:r w:rsidR="00B71AF8" w:rsidRPr="001F283F">
        <w:rPr>
          <w:rFonts w:ascii="Times New Roman" w:hAnsi="Times New Roman" w:cs="Times New Roman"/>
          <w:sz w:val="24"/>
          <w:szCs w:val="24"/>
        </w:rPr>
        <w:t>and Budhwar, 2020</w:t>
      </w:r>
      <w:r w:rsidR="00B71AF8">
        <w:rPr>
          <w:rFonts w:ascii="Times New Roman" w:hAnsi="Times New Roman" w:cs="Times New Roman"/>
          <w:sz w:val="24"/>
          <w:szCs w:val="24"/>
        </w:rPr>
        <w:t>)</w:t>
      </w:r>
      <w:r w:rsidR="00B71AF8" w:rsidRPr="005B30F2">
        <w:rPr>
          <w:rFonts w:ascii="Times New Roman" w:hAnsi="Times New Roman" w:cs="Times New Roman"/>
          <w:sz w:val="24"/>
          <w:szCs w:val="24"/>
        </w:rPr>
        <w:t>.</w:t>
      </w:r>
    </w:p>
    <w:p w14:paraId="00305919" w14:textId="77777777" w:rsidR="009C32FC" w:rsidRPr="005B30F2" w:rsidRDefault="00000000" w:rsidP="00B52C2B">
      <w:pPr>
        <w:pStyle w:val="Heading2"/>
        <w:spacing w:line="360" w:lineRule="auto"/>
        <w:rPr>
          <w:szCs w:val="24"/>
        </w:rPr>
      </w:pPr>
      <w:bookmarkStart w:id="7" w:name="_Toc121591027"/>
      <w:r w:rsidRPr="005B30F2">
        <w:rPr>
          <w:szCs w:val="24"/>
        </w:rPr>
        <w:lastRenderedPageBreak/>
        <w:t>Core behaviours</w:t>
      </w:r>
      <w:bookmarkEnd w:id="7"/>
    </w:p>
    <w:p w14:paraId="59D6C4B6" w14:textId="77777777" w:rsidR="009C32FC" w:rsidRPr="005B30F2" w:rsidRDefault="00000000" w:rsidP="00B52C2B">
      <w:pPr>
        <w:spacing w:line="360" w:lineRule="auto"/>
        <w:ind w:firstLine="720"/>
        <w:jc w:val="both"/>
        <w:rPr>
          <w:rFonts w:ascii="Times New Roman" w:hAnsi="Times New Roman" w:cs="Times New Roman"/>
          <w:sz w:val="24"/>
          <w:szCs w:val="24"/>
        </w:rPr>
      </w:pPr>
      <w:r w:rsidRPr="005B30F2">
        <w:rPr>
          <w:rFonts w:ascii="Times New Roman" w:hAnsi="Times New Roman" w:cs="Times New Roman"/>
          <w:sz w:val="24"/>
          <w:szCs w:val="24"/>
        </w:rPr>
        <w:t>The HR sector has always been working to enhance workplace practices for businesses and people, including in unique and difficult circumstances. In order to be a competent HR professional in an unpredictable workplace, it is important to understand the basic</w:t>
      </w:r>
      <w:r w:rsidR="002A3D46">
        <w:rPr>
          <w:rFonts w:ascii="Times New Roman" w:hAnsi="Times New Roman" w:cs="Times New Roman"/>
          <w:sz w:val="24"/>
          <w:szCs w:val="24"/>
        </w:rPr>
        <w:t xml:space="preserve"> behaviours which drive success (</w:t>
      </w:r>
      <w:r w:rsidR="002A3D46" w:rsidRPr="002A3D46">
        <w:rPr>
          <w:rFonts w:ascii="Times New Roman" w:hAnsi="Times New Roman" w:cs="Times New Roman"/>
          <w:sz w:val="24"/>
          <w:szCs w:val="24"/>
        </w:rPr>
        <w:t>Hunter-Hill, 2019</w:t>
      </w:r>
      <w:r w:rsidR="002A3D46">
        <w:rPr>
          <w:rFonts w:ascii="Times New Roman" w:hAnsi="Times New Roman" w:cs="Times New Roman"/>
          <w:sz w:val="24"/>
          <w:szCs w:val="24"/>
        </w:rPr>
        <w:t>).</w:t>
      </w:r>
    </w:p>
    <w:p w14:paraId="1F454F8A" w14:textId="77777777" w:rsidR="00054BA3" w:rsidRPr="005B30F2" w:rsidRDefault="00000000" w:rsidP="00B52C2B">
      <w:pPr>
        <w:pStyle w:val="Heading3"/>
        <w:spacing w:line="360" w:lineRule="auto"/>
        <w:rPr>
          <w:szCs w:val="24"/>
        </w:rPr>
      </w:pPr>
      <w:bookmarkStart w:id="8" w:name="_Toc121591028"/>
      <w:r w:rsidRPr="005B30F2">
        <w:rPr>
          <w:szCs w:val="24"/>
        </w:rPr>
        <w:t>Ethical principles</w:t>
      </w:r>
      <w:bookmarkEnd w:id="8"/>
    </w:p>
    <w:p w14:paraId="410925B1" w14:textId="77777777" w:rsidR="00054BA3" w:rsidRPr="005B30F2" w:rsidRDefault="00000000" w:rsidP="00B52C2B">
      <w:pPr>
        <w:spacing w:line="360" w:lineRule="auto"/>
        <w:ind w:firstLine="720"/>
        <w:jc w:val="both"/>
        <w:rPr>
          <w:rFonts w:ascii="Times New Roman" w:hAnsi="Times New Roman" w:cs="Times New Roman"/>
          <w:sz w:val="24"/>
          <w:szCs w:val="24"/>
        </w:rPr>
      </w:pPr>
      <w:r w:rsidRPr="005B30F2">
        <w:rPr>
          <w:rFonts w:ascii="Times New Roman" w:hAnsi="Times New Roman" w:cs="Times New Roman"/>
          <w:sz w:val="24"/>
          <w:szCs w:val="24"/>
        </w:rPr>
        <w:t>The incorporation of ethical principles into organisational behaviour is known as ethical practice. It is applicable to many dimensions of organisational behaviour, particularly governance practices, recruiting procedures, business strategies, strategic alignment, financial reporting, and concerns with both personal and business responsibilit</w:t>
      </w:r>
      <w:r w:rsidR="002A3D46">
        <w:rPr>
          <w:rFonts w:ascii="Times New Roman" w:hAnsi="Times New Roman" w:cs="Times New Roman"/>
          <w:sz w:val="24"/>
          <w:szCs w:val="24"/>
        </w:rPr>
        <w:t>ies (</w:t>
      </w:r>
      <w:r w:rsidR="002A3D46" w:rsidRPr="002A3D46">
        <w:rPr>
          <w:rFonts w:ascii="Times New Roman" w:hAnsi="Times New Roman" w:cs="Times New Roman"/>
          <w:sz w:val="24"/>
          <w:szCs w:val="24"/>
        </w:rPr>
        <w:t>Hunter-Hill, 2019</w:t>
      </w:r>
      <w:r w:rsidR="002A3D46">
        <w:rPr>
          <w:rFonts w:ascii="Times New Roman" w:hAnsi="Times New Roman" w:cs="Times New Roman"/>
          <w:sz w:val="24"/>
          <w:szCs w:val="24"/>
        </w:rPr>
        <w:t>).</w:t>
      </w:r>
    </w:p>
    <w:p w14:paraId="16F7D8DC" w14:textId="77777777" w:rsidR="004132CB" w:rsidRPr="005B30F2" w:rsidRDefault="00000000" w:rsidP="00B52C2B">
      <w:pPr>
        <w:pStyle w:val="Heading2"/>
        <w:spacing w:line="360" w:lineRule="auto"/>
        <w:rPr>
          <w:szCs w:val="24"/>
        </w:rPr>
      </w:pPr>
      <w:bookmarkStart w:id="9" w:name="_Toc121591029"/>
      <w:r w:rsidRPr="005B30F2">
        <w:rPr>
          <w:szCs w:val="24"/>
        </w:rPr>
        <w:t>Speciality Knowledge</w:t>
      </w:r>
      <w:bookmarkEnd w:id="9"/>
    </w:p>
    <w:p w14:paraId="3D47366E" w14:textId="77777777" w:rsidR="004132CB" w:rsidRPr="005B30F2" w:rsidRDefault="00000000" w:rsidP="00B52C2B">
      <w:pPr>
        <w:spacing w:line="360" w:lineRule="auto"/>
        <w:ind w:firstLine="720"/>
        <w:jc w:val="both"/>
        <w:rPr>
          <w:rFonts w:ascii="Times New Roman" w:hAnsi="Times New Roman" w:cs="Times New Roman"/>
          <w:sz w:val="24"/>
          <w:szCs w:val="24"/>
        </w:rPr>
      </w:pPr>
      <w:r w:rsidRPr="005B30F2">
        <w:rPr>
          <w:rFonts w:ascii="Times New Roman" w:hAnsi="Times New Roman" w:cs="Times New Roman"/>
          <w:sz w:val="24"/>
          <w:szCs w:val="24"/>
        </w:rPr>
        <w:t>For professionals to examine, the HR sector has always given a broad range of choices. As a result, the CIPD Profession Map includes a variety of speciality categories to teach HR professionals working globally how to utilise their specialities to have a significant contribution, at any level. This could also widen their growth in a field of specialisation and help them consi</w:t>
      </w:r>
      <w:r w:rsidR="002A3D46">
        <w:rPr>
          <w:rFonts w:ascii="Times New Roman" w:hAnsi="Times New Roman" w:cs="Times New Roman"/>
          <w:sz w:val="24"/>
          <w:szCs w:val="24"/>
        </w:rPr>
        <w:t>der future career possibilities (</w:t>
      </w:r>
      <w:r w:rsidR="002A3D46" w:rsidRPr="002A3D46">
        <w:rPr>
          <w:rFonts w:ascii="Times New Roman" w:hAnsi="Times New Roman" w:cs="Times New Roman"/>
          <w:sz w:val="24"/>
          <w:szCs w:val="24"/>
        </w:rPr>
        <w:t>Harrison</w:t>
      </w:r>
      <w:r w:rsidR="002A3D46">
        <w:rPr>
          <w:rFonts w:ascii="Times New Roman" w:hAnsi="Times New Roman" w:cs="Times New Roman"/>
          <w:sz w:val="24"/>
          <w:szCs w:val="24"/>
        </w:rPr>
        <w:t xml:space="preserve"> </w:t>
      </w:r>
      <w:r w:rsidR="002A3D46" w:rsidRPr="002A3D46">
        <w:rPr>
          <w:rFonts w:ascii="Times New Roman" w:hAnsi="Times New Roman" w:cs="Times New Roman"/>
          <w:sz w:val="24"/>
          <w:szCs w:val="24"/>
        </w:rPr>
        <w:t>and Elliott, 2021</w:t>
      </w:r>
      <w:r w:rsidR="002A3D46">
        <w:rPr>
          <w:rFonts w:ascii="Times New Roman" w:hAnsi="Times New Roman" w:cs="Times New Roman"/>
          <w:sz w:val="24"/>
          <w:szCs w:val="24"/>
        </w:rPr>
        <w:t>).</w:t>
      </w:r>
    </w:p>
    <w:p w14:paraId="6FFFF0E0" w14:textId="77777777" w:rsidR="008F780F" w:rsidRPr="005B30F2" w:rsidRDefault="00000000" w:rsidP="00B52C2B">
      <w:pPr>
        <w:pStyle w:val="Heading3"/>
        <w:spacing w:line="360" w:lineRule="auto"/>
        <w:rPr>
          <w:szCs w:val="24"/>
        </w:rPr>
      </w:pPr>
      <w:bookmarkStart w:id="10" w:name="_Toc121591030"/>
      <w:r w:rsidRPr="005B30F2">
        <w:rPr>
          <w:szCs w:val="24"/>
        </w:rPr>
        <w:t>Employee experience</w:t>
      </w:r>
      <w:bookmarkEnd w:id="10"/>
    </w:p>
    <w:p w14:paraId="48C8B630" w14:textId="77777777" w:rsidR="008F780F" w:rsidRPr="005B30F2" w:rsidRDefault="00000000" w:rsidP="00B52C2B">
      <w:pPr>
        <w:spacing w:line="360" w:lineRule="auto"/>
        <w:ind w:firstLine="720"/>
        <w:jc w:val="both"/>
        <w:rPr>
          <w:rFonts w:ascii="Times New Roman" w:hAnsi="Times New Roman" w:cs="Times New Roman"/>
          <w:sz w:val="24"/>
          <w:szCs w:val="24"/>
        </w:rPr>
      </w:pPr>
      <w:r w:rsidRPr="005B30F2">
        <w:rPr>
          <w:rFonts w:ascii="Times New Roman" w:hAnsi="Times New Roman" w:cs="Times New Roman"/>
          <w:sz w:val="24"/>
          <w:szCs w:val="24"/>
        </w:rPr>
        <w:t>As specialists in the employee experience, HR professionals must also recognise the manager-employee connection, take the well-being agendas seriously, as well as encourage a culture of trust inside the company. They have the power to shift the company into a trusting culture using effective listening and actions. HR professionals as well as employee engagement specialists might influence how employees f</w:t>
      </w:r>
      <w:r w:rsidR="002A3D46">
        <w:rPr>
          <w:rFonts w:ascii="Times New Roman" w:hAnsi="Times New Roman" w:cs="Times New Roman"/>
          <w:sz w:val="24"/>
          <w:szCs w:val="24"/>
        </w:rPr>
        <w:t>eel regarding their employment (</w:t>
      </w:r>
      <w:r w:rsidR="002A3D46" w:rsidRPr="002A3D46">
        <w:rPr>
          <w:rFonts w:ascii="Times New Roman" w:hAnsi="Times New Roman" w:cs="Times New Roman"/>
          <w:sz w:val="24"/>
          <w:szCs w:val="24"/>
        </w:rPr>
        <w:t>Harrison</w:t>
      </w:r>
      <w:r w:rsidR="002A3D46">
        <w:rPr>
          <w:rFonts w:ascii="Times New Roman" w:hAnsi="Times New Roman" w:cs="Times New Roman"/>
          <w:sz w:val="24"/>
          <w:szCs w:val="24"/>
        </w:rPr>
        <w:t xml:space="preserve"> </w:t>
      </w:r>
      <w:r w:rsidR="002A3D46" w:rsidRPr="002A3D46">
        <w:rPr>
          <w:rFonts w:ascii="Times New Roman" w:hAnsi="Times New Roman" w:cs="Times New Roman"/>
          <w:sz w:val="24"/>
          <w:szCs w:val="24"/>
        </w:rPr>
        <w:t>and Elliott, 2021</w:t>
      </w:r>
      <w:r w:rsidR="002A3D46">
        <w:rPr>
          <w:rFonts w:ascii="Times New Roman" w:hAnsi="Times New Roman" w:cs="Times New Roman"/>
          <w:sz w:val="24"/>
          <w:szCs w:val="24"/>
        </w:rPr>
        <w:t>).</w:t>
      </w:r>
    </w:p>
    <w:p w14:paraId="5702302B" w14:textId="77777777" w:rsidR="00FF4DB2" w:rsidRPr="005B30F2" w:rsidRDefault="00000000" w:rsidP="00B52C2B">
      <w:pPr>
        <w:pStyle w:val="Heading3"/>
        <w:spacing w:line="360" w:lineRule="auto"/>
        <w:rPr>
          <w:szCs w:val="24"/>
        </w:rPr>
      </w:pPr>
      <w:bookmarkStart w:id="11" w:name="_Toc121591031"/>
      <w:r w:rsidRPr="005B30F2">
        <w:rPr>
          <w:szCs w:val="24"/>
        </w:rPr>
        <w:t>Employee Relations</w:t>
      </w:r>
      <w:bookmarkEnd w:id="11"/>
    </w:p>
    <w:p w14:paraId="09FECE92" w14:textId="77777777" w:rsidR="00FF4DB2" w:rsidRPr="005B30F2" w:rsidRDefault="00000000" w:rsidP="00B52C2B">
      <w:pPr>
        <w:spacing w:line="360" w:lineRule="auto"/>
        <w:ind w:firstLine="720"/>
        <w:jc w:val="both"/>
        <w:rPr>
          <w:rFonts w:ascii="Times New Roman" w:hAnsi="Times New Roman" w:cs="Times New Roman"/>
          <w:sz w:val="24"/>
          <w:szCs w:val="24"/>
        </w:rPr>
      </w:pPr>
      <w:r w:rsidRPr="005B30F2">
        <w:rPr>
          <w:rFonts w:ascii="Times New Roman" w:hAnsi="Times New Roman" w:cs="Times New Roman"/>
          <w:sz w:val="24"/>
          <w:szCs w:val="24"/>
        </w:rPr>
        <w:t xml:space="preserve">An HR professional employee Relations Specialist informs and advises employees on the company and regulatory laws, and regulations, including processes, as well as the requirement for compliance. A specialist in employee relations might also perform the following activities: pieces of advice to workers on issues relating to their jobs, families, or personal </w:t>
      </w:r>
      <w:r w:rsidR="002A3D46">
        <w:rPr>
          <w:rFonts w:ascii="Times New Roman" w:hAnsi="Times New Roman" w:cs="Times New Roman"/>
          <w:sz w:val="24"/>
          <w:szCs w:val="24"/>
        </w:rPr>
        <w:t>lives (</w:t>
      </w:r>
      <w:r w:rsidR="002A3D46" w:rsidRPr="002A3D46">
        <w:rPr>
          <w:rFonts w:ascii="Times New Roman" w:hAnsi="Times New Roman" w:cs="Times New Roman"/>
          <w:sz w:val="24"/>
          <w:szCs w:val="24"/>
        </w:rPr>
        <w:t>Harrison</w:t>
      </w:r>
      <w:r w:rsidR="002A3D46">
        <w:rPr>
          <w:rFonts w:ascii="Times New Roman" w:hAnsi="Times New Roman" w:cs="Times New Roman"/>
          <w:sz w:val="24"/>
          <w:szCs w:val="24"/>
        </w:rPr>
        <w:t xml:space="preserve"> </w:t>
      </w:r>
      <w:r w:rsidR="002A3D46" w:rsidRPr="002A3D46">
        <w:rPr>
          <w:rFonts w:ascii="Times New Roman" w:hAnsi="Times New Roman" w:cs="Times New Roman"/>
          <w:sz w:val="24"/>
          <w:szCs w:val="24"/>
        </w:rPr>
        <w:t>and Elliott, 2021</w:t>
      </w:r>
      <w:r w:rsidR="002A3D46">
        <w:rPr>
          <w:rFonts w:ascii="Times New Roman" w:hAnsi="Times New Roman" w:cs="Times New Roman"/>
          <w:sz w:val="24"/>
          <w:szCs w:val="24"/>
        </w:rPr>
        <w:t>).</w:t>
      </w:r>
    </w:p>
    <w:p w14:paraId="0F476E90" w14:textId="77777777" w:rsidR="005B692D" w:rsidRPr="005B30F2" w:rsidRDefault="00000000" w:rsidP="00B52C2B">
      <w:pPr>
        <w:spacing w:line="360" w:lineRule="auto"/>
        <w:jc w:val="both"/>
        <w:rPr>
          <w:rFonts w:ascii="Times New Roman" w:hAnsi="Times New Roman" w:cs="Times New Roman"/>
          <w:sz w:val="24"/>
          <w:szCs w:val="24"/>
        </w:rPr>
      </w:pPr>
      <w:r w:rsidRPr="005B30F2">
        <w:rPr>
          <w:rFonts w:ascii="Times New Roman" w:hAnsi="Times New Roman" w:cs="Times New Roman"/>
          <w:sz w:val="24"/>
          <w:szCs w:val="24"/>
        </w:rPr>
        <w:t>Example:</w:t>
      </w:r>
      <w:r w:rsidR="0076285B" w:rsidRPr="005B30F2">
        <w:rPr>
          <w:rFonts w:ascii="Times New Roman" w:hAnsi="Times New Roman" w:cs="Times New Roman"/>
          <w:sz w:val="24"/>
          <w:szCs w:val="24"/>
        </w:rPr>
        <w:t xml:space="preserve"> IBM HR employs CIPD professional guide for Payments and Talent Management since it is a completely as well as adaptable system which works on the IBM Platform I (IBM iSeries) (IBM AS/400). This program has a complete integration of the Attendance </w:t>
      </w:r>
      <w:r w:rsidR="0076285B" w:rsidRPr="005B30F2">
        <w:rPr>
          <w:rFonts w:ascii="Times New Roman" w:hAnsi="Times New Roman" w:cs="Times New Roman"/>
          <w:sz w:val="24"/>
          <w:szCs w:val="24"/>
        </w:rPr>
        <w:lastRenderedPageBreak/>
        <w:t>management component. CIPD Professional Map uses a single worker da</w:t>
      </w:r>
      <w:r w:rsidR="002A3D46">
        <w:rPr>
          <w:rFonts w:ascii="Times New Roman" w:hAnsi="Times New Roman" w:cs="Times New Roman"/>
          <w:sz w:val="24"/>
          <w:szCs w:val="24"/>
        </w:rPr>
        <w:t>taset for all of its components (</w:t>
      </w:r>
      <w:r w:rsidR="002A3D46" w:rsidRPr="002A3D46">
        <w:rPr>
          <w:rFonts w:ascii="Times New Roman" w:hAnsi="Times New Roman" w:cs="Times New Roman"/>
          <w:sz w:val="24"/>
          <w:szCs w:val="24"/>
        </w:rPr>
        <w:t>Arrawatia</w:t>
      </w:r>
      <w:r w:rsidR="002A3D46">
        <w:rPr>
          <w:rFonts w:ascii="Times New Roman" w:hAnsi="Times New Roman" w:cs="Times New Roman"/>
          <w:sz w:val="24"/>
          <w:szCs w:val="24"/>
        </w:rPr>
        <w:t xml:space="preserve"> </w:t>
      </w:r>
      <w:r w:rsidR="002A3D46" w:rsidRPr="002A3D46">
        <w:rPr>
          <w:rFonts w:ascii="Times New Roman" w:hAnsi="Times New Roman" w:cs="Times New Roman"/>
          <w:sz w:val="24"/>
          <w:szCs w:val="24"/>
        </w:rPr>
        <w:t>and Verma, 2020</w:t>
      </w:r>
      <w:r w:rsidR="002A3D46">
        <w:rPr>
          <w:rFonts w:ascii="Times New Roman" w:hAnsi="Times New Roman" w:cs="Times New Roman"/>
          <w:sz w:val="24"/>
          <w:szCs w:val="24"/>
        </w:rPr>
        <w:t>)</w:t>
      </w:r>
    </w:p>
    <w:p w14:paraId="426954A4" w14:textId="77777777" w:rsidR="00932CB7" w:rsidRPr="005B30F2" w:rsidRDefault="00000000" w:rsidP="00B52C2B">
      <w:pPr>
        <w:pStyle w:val="Heading1"/>
        <w:spacing w:line="360" w:lineRule="auto"/>
        <w:rPr>
          <w:szCs w:val="24"/>
        </w:rPr>
      </w:pPr>
      <w:bookmarkStart w:id="12" w:name="_Toc121591032"/>
      <w:r w:rsidRPr="005B30F2">
        <w:rPr>
          <w:szCs w:val="24"/>
        </w:rPr>
        <w:t>Part 2</w:t>
      </w:r>
      <w:bookmarkEnd w:id="12"/>
    </w:p>
    <w:p w14:paraId="5DE0F89C" w14:textId="77777777" w:rsidR="00230114" w:rsidRPr="005B30F2" w:rsidRDefault="00000000" w:rsidP="00B52C2B">
      <w:pPr>
        <w:pStyle w:val="Heading1"/>
        <w:spacing w:line="360" w:lineRule="auto"/>
        <w:rPr>
          <w:szCs w:val="24"/>
        </w:rPr>
      </w:pPr>
      <w:bookmarkStart w:id="13" w:name="_Toc121591033"/>
      <w:r>
        <w:rPr>
          <w:szCs w:val="24"/>
        </w:rPr>
        <w:t xml:space="preserve">2 a) </w:t>
      </w:r>
      <w:r w:rsidRPr="005B30F2">
        <w:rPr>
          <w:szCs w:val="24"/>
        </w:rPr>
        <w:t>Reasons Public Sector in the UK is facing Skill Shortages</w:t>
      </w:r>
      <w:bookmarkEnd w:id="13"/>
    </w:p>
    <w:p w14:paraId="1AAE5B21" w14:textId="77777777" w:rsidR="003B50C1" w:rsidRPr="005B30F2" w:rsidRDefault="00000000" w:rsidP="00B52C2B">
      <w:pPr>
        <w:spacing w:line="360" w:lineRule="auto"/>
        <w:ind w:firstLine="720"/>
        <w:jc w:val="both"/>
        <w:rPr>
          <w:rFonts w:ascii="Times New Roman" w:hAnsi="Times New Roman" w:cs="Times New Roman"/>
          <w:sz w:val="24"/>
          <w:szCs w:val="24"/>
        </w:rPr>
      </w:pPr>
      <w:r w:rsidRPr="005B30F2">
        <w:rPr>
          <w:rFonts w:ascii="Times New Roman" w:hAnsi="Times New Roman" w:cs="Times New Roman"/>
          <w:sz w:val="24"/>
          <w:szCs w:val="24"/>
        </w:rPr>
        <w:t xml:space="preserve">Although more than half of UK enterprises are now facing a shortage of skilled workers </w:t>
      </w:r>
      <w:r w:rsidR="00FC4A9C" w:rsidRPr="005B30F2">
        <w:rPr>
          <w:rFonts w:ascii="Times New Roman" w:hAnsi="Times New Roman" w:cs="Times New Roman"/>
          <w:sz w:val="24"/>
          <w:szCs w:val="24"/>
        </w:rPr>
        <w:t>A CIPD survey revealed that medium-sized enterprises from England and Wales believed that the ongoing UK skills shortages might</w:t>
      </w:r>
      <w:r w:rsidRPr="005B30F2">
        <w:rPr>
          <w:rFonts w:ascii="Times New Roman" w:hAnsi="Times New Roman" w:cs="Times New Roman"/>
          <w:sz w:val="24"/>
          <w:szCs w:val="24"/>
        </w:rPr>
        <w:t xml:space="preserve"> damage their ability to expand</w:t>
      </w:r>
      <w:r w:rsidR="002A3D46">
        <w:rPr>
          <w:rFonts w:ascii="Times New Roman" w:hAnsi="Times New Roman" w:cs="Times New Roman"/>
          <w:sz w:val="24"/>
          <w:szCs w:val="24"/>
        </w:rPr>
        <w:t xml:space="preserve"> (</w:t>
      </w:r>
      <w:r w:rsidR="002A3D46" w:rsidRPr="002A3D46">
        <w:rPr>
          <w:rFonts w:ascii="Times New Roman" w:hAnsi="Times New Roman" w:cs="Times New Roman"/>
          <w:sz w:val="24"/>
          <w:szCs w:val="24"/>
        </w:rPr>
        <w:t>Mayhew</w:t>
      </w:r>
      <w:r w:rsidR="002A3D46">
        <w:rPr>
          <w:rFonts w:ascii="Times New Roman" w:hAnsi="Times New Roman" w:cs="Times New Roman"/>
          <w:sz w:val="24"/>
          <w:szCs w:val="24"/>
        </w:rPr>
        <w:t xml:space="preserve"> </w:t>
      </w:r>
      <w:r w:rsidR="002A3D46" w:rsidRPr="002A3D46">
        <w:rPr>
          <w:rFonts w:ascii="Times New Roman" w:hAnsi="Times New Roman" w:cs="Times New Roman"/>
          <w:sz w:val="24"/>
          <w:szCs w:val="24"/>
        </w:rPr>
        <w:t xml:space="preserve">and Anand, </w:t>
      </w:r>
      <w:r w:rsidR="002A3D46">
        <w:rPr>
          <w:rFonts w:ascii="Times New Roman" w:hAnsi="Times New Roman" w:cs="Times New Roman"/>
          <w:sz w:val="24"/>
          <w:szCs w:val="24"/>
        </w:rPr>
        <w:t>2020)</w:t>
      </w:r>
      <w:r w:rsidR="00FC4A9C" w:rsidRPr="005B30F2">
        <w:rPr>
          <w:rFonts w:ascii="Times New Roman" w:hAnsi="Times New Roman" w:cs="Times New Roman"/>
          <w:sz w:val="24"/>
          <w:szCs w:val="24"/>
        </w:rPr>
        <w:t>.</w:t>
      </w:r>
      <w:r w:rsidRPr="005B30F2">
        <w:rPr>
          <w:rFonts w:ascii="Times New Roman" w:hAnsi="Times New Roman" w:cs="Times New Roman"/>
          <w:sz w:val="24"/>
          <w:szCs w:val="24"/>
        </w:rPr>
        <w:t xml:space="preserve"> </w:t>
      </w:r>
      <w:r w:rsidR="0056064E" w:rsidRPr="005B30F2">
        <w:rPr>
          <w:rFonts w:ascii="Times New Roman" w:hAnsi="Times New Roman" w:cs="Times New Roman"/>
          <w:sz w:val="24"/>
          <w:szCs w:val="24"/>
        </w:rPr>
        <w:t xml:space="preserve">As shown in the graph below, the UK might not have sufficient highly educated people until 2030 to </w:t>
      </w:r>
      <w:r w:rsidR="00191F62" w:rsidRPr="005B30F2">
        <w:rPr>
          <w:rFonts w:ascii="Times New Roman" w:hAnsi="Times New Roman" w:cs="Times New Roman"/>
          <w:sz w:val="24"/>
          <w:szCs w:val="24"/>
        </w:rPr>
        <w:t>fulfil</w:t>
      </w:r>
      <w:r w:rsidR="0056064E" w:rsidRPr="005B30F2">
        <w:rPr>
          <w:rFonts w:ascii="Times New Roman" w:hAnsi="Times New Roman" w:cs="Times New Roman"/>
          <w:sz w:val="24"/>
          <w:szCs w:val="24"/>
        </w:rPr>
        <w:t xml:space="preserve"> the demand for fully skilled employees. Within the next ten years, the UK would experience a shortage of 250.000 highly trained people alone. Through 2030, technology would have forced approximately a third of lower-skilled people out of their existing jobs. While the UK, Germany, and Canada would all have run </w:t>
      </w:r>
      <w:r w:rsidR="002A3D46">
        <w:rPr>
          <w:rFonts w:ascii="Times New Roman" w:hAnsi="Times New Roman" w:cs="Times New Roman"/>
          <w:sz w:val="24"/>
          <w:szCs w:val="24"/>
        </w:rPr>
        <w:t>out of highly skilled employees (Statista, 2022).</w:t>
      </w:r>
    </w:p>
    <w:p w14:paraId="2DEACE64" w14:textId="77777777" w:rsidR="003B50C1" w:rsidRPr="005B30F2" w:rsidRDefault="00000000" w:rsidP="00B52C2B">
      <w:pPr>
        <w:spacing w:line="360" w:lineRule="auto"/>
        <w:jc w:val="center"/>
        <w:rPr>
          <w:rFonts w:ascii="Times New Roman" w:hAnsi="Times New Roman" w:cs="Times New Roman"/>
          <w:sz w:val="24"/>
          <w:szCs w:val="24"/>
        </w:rPr>
      </w:pPr>
      <w:r w:rsidRPr="005B30F2">
        <w:rPr>
          <w:rFonts w:ascii="Times New Roman" w:hAnsi="Times New Roman" w:cs="Times New Roman"/>
          <w:noProof/>
          <w:sz w:val="24"/>
          <w:szCs w:val="24"/>
          <w:lang w:eastAsia="en-GB"/>
        </w:rPr>
        <w:drawing>
          <wp:inline distT="0" distB="0" distL="0" distR="0" wp14:anchorId="5DAE544B" wp14:editId="03E49731">
            <wp:extent cx="3911600" cy="16777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3918308" cy="1680602"/>
                    </a:xfrm>
                    <a:prstGeom prst="rect">
                      <a:avLst/>
                    </a:prstGeom>
                  </pic:spPr>
                </pic:pic>
              </a:graphicData>
            </a:graphic>
          </wp:inline>
        </w:drawing>
      </w:r>
    </w:p>
    <w:p w14:paraId="23FC9E28" w14:textId="77777777" w:rsidR="00642A28" w:rsidRPr="005B30F2" w:rsidRDefault="00000000" w:rsidP="00B52C2B">
      <w:pPr>
        <w:spacing w:line="360" w:lineRule="auto"/>
        <w:ind w:firstLine="720"/>
        <w:jc w:val="center"/>
        <w:rPr>
          <w:rFonts w:ascii="Times New Roman" w:hAnsi="Times New Roman" w:cs="Times New Roman"/>
          <w:sz w:val="24"/>
          <w:szCs w:val="24"/>
        </w:rPr>
      </w:pPr>
      <w:r w:rsidRPr="005B30F2">
        <w:rPr>
          <w:rFonts w:ascii="Times New Roman" w:hAnsi="Times New Roman" w:cs="Times New Roman"/>
          <w:sz w:val="24"/>
          <w:szCs w:val="24"/>
        </w:rPr>
        <w:t>Figure 1: Severe Labour Shortages in the UK</w:t>
      </w:r>
    </w:p>
    <w:p w14:paraId="2D4C377A" w14:textId="77777777" w:rsidR="00642A28" w:rsidRPr="005B30F2" w:rsidRDefault="00000000" w:rsidP="00B52C2B">
      <w:pPr>
        <w:spacing w:line="360" w:lineRule="auto"/>
        <w:ind w:firstLine="720"/>
        <w:jc w:val="center"/>
        <w:rPr>
          <w:rFonts w:ascii="Times New Roman" w:hAnsi="Times New Roman" w:cs="Times New Roman"/>
          <w:sz w:val="24"/>
          <w:szCs w:val="24"/>
        </w:rPr>
      </w:pPr>
      <w:r w:rsidRPr="005B30F2">
        <w:rPr>
          <w:rFonts w:ascii="Times New Roman" w:hAnsi="Times New Roman" w:cs="Times New Roman"/>
          <w:sz w:val="24"/>
          <w:szCs w:val="24"/>
        </w:rPr>
        <w:t>Source: (Statista, 2022)</w:t>
      </w:r>
    </w:p>
    <w:p w14:paraId="5FF92014" w14:textId="77777777" w:rsidR="00FE053A" w:rsidRPr="005B30F2" w:rsidRDefault="00000000" w:rsidP="00B52C2B">
      <w:pPr>
        <w:spacing w:line="360" w:lineRule="auto"/>
        <w:ind w:firstLine="720"/>
        <w:jc w:val="both"/>
        <w:rPr>
          <w:rFonts w:ascii="Times New Roman" w:hAnsi="Times New Roman" w:cs="Times New Roman"/>
          <w:sz w:val="24"/>
          <w:szCs w:val="24"/>
        </w:rPr>
      </w:pPr>
      <w:r w:rsidRPr="005B30F2">
        <w:rPr>
          <w:rFonts w:ascii="Times New Roman" w:hAnsi="Times New Roman" w:cs="Times New Roman"/>
          <w:sz w:val="24"/>
          <w:szCs w:val="24"/>
        </w:rPr>
        <w:t>The percentage of job openings in the United Kingdom (UK), subdivided by profession, in 2021 that have been triggered by skills shortages is depicted in the figure below.</w:t>
      </w:r>
      <w:r w:rsidR="00865F99" w:rsidRPr="005B30F2">
        <w:rPr>
          <w:rFonts w:ascii="Times New Roman" w:hAnsi="Times New Roman" w:cs="Times New Roman"/>
          <w:sz w:val="24"/>
          <w:szCs w:val="24"/>
        </w:rPr>
        <w:t xml:space="preserve"> The skilled trades were the sector most impacted by a shortage of workers in 2021, contributing to 43% of all vacancies.</w:t>
      </w:r>
    </w:p>
    <w:p w14:paraId="73509A85" w14:textId="77777777" w:rsidR="00FE053A" w:rsidRPr="005B30F2" w:rsidRDefault="00000000" w:rsidP="00B52C2B">
      <w:pPr>
        <w:spacing w:line="360" w:lineRule="auto"/>
        <w:jc w:val="center"/>
        <w:rPr>
          <w:rFonts w:ascii="Times New Roman" w:hAnsi="Times New Roman" w:cs="Times New Roman"/>
          <w:sz w:val="24"/>
          <w:szCs w:val="24"/>
        </w:rPr>
      </w:pPr>
      <w:r w:rsidRPr="005B30F2">
        <w:rPr>
          <w:rFonts w:ascii="Times New Roman" w:hAnsi="Times New Roman" w:cs="Times New Roman"/>
          <w:noProof/>
          <w:sz w:val="24"/>
          <w:szCs w:val="24"/>
          <w:lang w:eastAsia="en-GB"/>
        </w:rPr>
        <w:lastRenderedPageBreak/>
        <w:drawing>
          <wp:inline distT="0" distB="0" distL="0" distR="0" wp14:anchorId="7388F363" wp14:editId="67EE0CD5">
            <wp:extent cx="4098674" cy="1558456"/>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4137975" cy="1573400"/>
                    </a:xfrm>
                    <a:prstGeom prst="rect">
                      <a:avLst/>
                    </a:prstGeom>
                  </pic:spPr>
                </pic:pic>
              </a:graphicData>
            </a:graphic>
          </wp:inline>
        </w:drawing>
      </w:r>
    </w:p>
    <w:p w14:paraId="7644D8CC" w14:textId="77777777" w:rsidR="003B50C1" w:rsidRPr="005B30F2" w:rsidRDefault="00000000" w:rsidP="00B52C2B">
      <w:pPr>
        <w:spacing w:line="360" w:lineRule="auto"/>
        <w:ind w:firstLine="720"/>
        <w:jc w:val="center"/>
        <w:rPr>
          <w:rFonts w:ascii="Times New Roman" w:hAnsi="Times New Roman" w:cs="Times New Roman"/>
          <w:sz w:val="24"/>
          <w:szCs w:val="24"/>
        </w:rPr>
      </w:pPr>
      <w:r w:rsidRPr="005B30F2">
        <w:rPr>
          <w:rFonts w:ascii="Times New Roman" w:hAnsi="Times New Roman" w:cs="Times New Roman"/>
          <w:sz w:val="24"/>
          <w:szCs w:val="24"/>
        </w:rPr>
        <w:t>Figure 2:  Job Vacancies that were left unfilled in the UK due to skill shortages</w:t>
      </w:r>
    </w:p>
    <w:p w14:paraId="4A3E0D4F" w14:textId="77777777" w:rsidR="00FE053A" w:rsidRPr="005B30F2" w:rsidRDefault="00000000" w:rsidP="00B52C2B">
      <w:pPr>
        <w:spacing w:line="360" w:lineRule="auto"/>
        <w:ind w:firstLine="720"/>
        <w:jc w:val="center"/>
        <w:rPr>
          <w:rFonts w:ascii="Times New Roman" w:hAnsi="Times New Roman" w:cs="Times New Roman"/>
          <w:sz w:val="24"/>
          <w:szCs w:val="24"/>
        </w:rPr>
      </w:pPr>
      <w:r w:rsidRPr="005B30F2">
        <w:rPr>
          <w:rFonts w:ascii="Times New Roman" w:hAnsi="Times New Roman" w:cs="Times New Roman"/>
          <w:sz w:val="24"/>
          <w:szCs w:val="24"/>
        </w:rPr>
        <w:t>Source: (Statista, 2022).</w:t>
      </w:r>
    </w:p>
    <w:p w14:paraId="49916BA3" w14:textId="77777777" w:rsidR="00230114" w:rsidRPr="005B30F2" w:rsidRDefault="00000000" w:rsidP="00B52C2B">
      <w:pPr>
        <w:pStyle w:val="Heading2"/>
        <w:spacing w:line="360" w:lineRule="auto"/>
        <w:rPr>
          <w:szCs w:val="24"/>
        </w:rPr>
      </w:pPr>
      <w:bookmarkStart w:id="14" w:name="_Toc121591034"/>
      <w:r w:rsidRPr="005B30F2">
        <w:rPr>
          <w:szCs w:val="24"/>
        </w:rPr>
        <w:t>Covid-19</w:t>
      </w:r>
      <w:bookmarkEnd w:id="14"/>
    </w:p>
    <w:p w14:paraId="6ADB212E" w14:textId="77777777" w:rsidR="0001065E" w:rsidRPr="005B30F2" w:rsidRDefault="00000000" w:rsidP="00B52C2B">
      <w:pPr>
        <w:spacing w:line="360" w:lineRule="auto"/>
        <w:ind w:firstLine="720"/>
        <w:jc w:val="both"/>
        <w:rPr>
          <w:rFonts w:ascii="Times New Roman" w:hAnsi="Times New Roman" w:cs="Times New Roman"/>
          <w:sz w:val="24"/>
          <w:szCs w:val="24"/>
        </w:rPr>
      </w:pPr>
      <w:r w:rsidRPr="005B30F2">
        <w:rPr>
          <w:rFonts w:ascii="Times New Roman" w:hAnsi="Times New Roman" w:cs="Times New Roman"/>
          <w:sz w:val="24"/>
          <w:szCs w:val="24"/>
        </w:rPr>
        <w:t>The instability produced by COVID-19 has affected the labour marketplace in the UK and other parts of the world. As per recent statistics, the UK had a record number of available vacancies, however, the unemployment rate for each of them is at its lowest possible level recorded. The existing skill deficit in the UK public sector is attributable to shutdowns, border restrictions, and rising redundancies rates, with experts claiming that there is a discrepancy between the skillset of people who are losing their positions and those required. Since the outbreak of the epidemic, an estimated 1 million migrants had left the nation; several of them had decided not to resume their jobs</w:t>
      </w:r>
      <w:r w:rsidR="002A3D46">
        <w:rPr>
          <w:rFonts w:ascii="Times New Roman" w:hAnsi="Times New Roman" w:cs="Times New Roman"/>
          <w:sz w:val="24"/>
          <w:szCs w:val="24"/>
        </w:rPr>
        <w:t xml:space="preserve"> (</w:t>
      </w:r>
      <w:r w:rsidR="002A3D46" w:rsidRPr="002A3D46">
        <w:rPr>
          <w:rFonts w:ascii="Times New Roman" w:hAnsi="Times New Roman" w:cs="Times New Roman"/>
          <w:sz w:val="24"/>
          <w:szCs w:val="24"/>
        </w:rPr>
        <w:t>Susskind</w:t>
      </w:r>
      <w:r w:rsidR="002A3D46">
        <w:rPr>
          <w:rFonts w:ascii="Times New Roman" w:hAnsi="Times New Roman" w:cs="Times New Roman"/>
          <w:sz w:val="24"/>
          <w:szCs w:val="24"/>
        </w:rPr>
        <w:t xml:space="preserve"> and Vines, </w:t>
      </w:r>
      <w:r w:rsidR="002A3D46" w:rsidRPr="002A3D46">
        <w:rPr>
          <w:rFonts w:ascii="Times New Roman" w:hAnsi="Times New Roman" w:cs="Times New Roman"/>
          <w:sz w:val="24"/>
          <w:szCs w:val="24"/>
        </w:rPr>
        <w:t>2020</w:t>
      </w:r>
      <w:r w:rsidR="002A3D46">
        <w:rPr>
          <w:rFonts w:ascii="Times New Roman" w:hAnsi="Times New Roman" w:cs="Times New Roman"/>
          <w:sz w:val="24"/>
          <w:szCs w:val="24"/>
        </w:rPr>
        <w:t>)</w:t>
      </w:r>
      <w:r w:rsidRPr="005B30F2">
        <w:rPr>
          <w:rFonts w:ascii="Times New Roman" w:hAnsi="Times New Roman" w:cs="Times New Roman"/>
          <w:sz w:val="24"/>
          <w:szCs w:val="24"/>
        </w:rPr>
        <w:t>.</w:t>
      </w:r>
      <w:r w:rsidR="00FD515B" w:rsidRPr="005B30F2">
        <w:rPr>
          <w:rFonts w:ascii="Times New Roman" w:hAnsi="Times New Roman" w:cs="Times New Roman"/>
          <w:sz w:val="24"/>
          <w:szCs w:val="24"/>
        </w:rPr>
        <w:t xml:space="preserve"> According to the CIPD Labour markets outlook-winter 21/22, companies are having trouble finding candidates to fill positions available. Social distancing policies in the UK public sector had made it more challenging to hire new employees to fill these unfilled positions. This is due to the fact that they are unable to offer the necessary training before employees may begin working in particular fields. In addition, through 2030, the UK public sector skills shortage would cost the nation £120 billion. There would be a shortage of 2.5 million trained and experienced </w:t>
      </w:r>
      <w:r w:rsidR="00B26FB9" w:rsidRPr="005B30F2">
        <w:rPr>
          <w:rFonts w:ascii="Times New Roman" w:hAnsi="Times New Roman" w:cs="Times New Roman"/>
          <w:sz w:val="24"/>
          <w:szCs w:val="24"/>
        </w:rPr>
        <w:t>individuals</w:t>
      </w:r>
      <w:r w:rsidR="00FD515B" w:rsidRPr="005B30F2">
        <w:rPr>
          <w:rFonts w:ascii="Times New Roman" w:hAnsi="Times New Roman" w:cs="Times New Roman"/>
          <w:sz w:val="24"/>
          <w:szCs w:val="24"/>
        </w:rPr>
        <w:t xml:space="preserve"> altogether, as well as an excess of 8.1 million persons having ge</w:t>
      </w:r>
      <w:r w:rsidR="002A3D46">
        <w:rPr>
          <w:rFonts w:ascii="Times New Roman" w:hAnsi="Times New Roman" w:cs="Times New Roman"/>
          <w:sz w:val="24"/>
          <w:szCs w:val="24"/>
        </w:rPr>
        <w:t>nerally medium or low abilities (</w:t>
      </w:r>
      <w:r w:rsidR="002A3D46" w:rsidRPr="002A3D46">
        <w:rPr>
          <w:rFonts w:ascii="Times New Roman" w:hAnsi="Times New Roman" w:cs="Times New Roman"/>
          <w:sz w:val="24"/>
          <w:szCs w:val="24"/>
        </w:rPr>
        <w:t>Watermeyer</w:t>
      </w:r>
      <w:r w:rsidR="002A3D46">
        <w:rPr>
          <w:rFonts w:ascii="Times New Roman" w:hAnsi="Times New Roman" w:cs="Times New Roman"/>
          <w:sz w:val="24"/>
          <w:szCs w:val="24"/>
        </w:rPr>
        <w:t xml:space="preserve"> </w:t>
      </w:r>
      <w:r w:rsidR="002A3D46" w:rsidRPr="002A3D46">
        <w:rPr>
          <w:rFonts w:ascii="Times New Roman" w:hAnsi="Times New Roman" w:cs="Times New Roman"/>
          <w:sz w:val="24"/>
          <w:szCs w:val="24"/>
        </w:rPr>
        <w:t>and Phelan, 2021</w:t>
      </w:r>
      <w:r w:rsidR="002A3D46">
        <w:rPr>
          <w:rFonts w:ascii="Times New Roman" w:hAnsi="Times New Roman" w:cs="Times New Roman"/>
          <w:sz w:val="24"/>
          <w:szCs w:val="24"/>
        </w:rPr>
        <w:t>)</w:t>
      </w:r>
      <w:r w:rsidR="002A3D46" w:rsidRPr="002A3D46">
        <w:rPr>
          <w:rFonts w:ascii="Times New Roman" w:hAnsi="Times New Roman" w:cs="Times New Roman"/>
          <w:sz w:val="24"/>
          <w:szCs w:val="24"/>
        </w:rPr>
        <w:t>.</w:t>
      </w:r>
    </w:p>
    <w:p w14:paraId="7394E129" w14:textId="77777777" w:rsidR="00B26FB9" w:rsidRPr="005B30F2" w:rsidRDefault="00000000" w:rsidP="00B52C2B">
      <w:pPr>
        <w:pStyle w:val="Heading2"/>
        <w:spacing w:line="360" w:lineRule="auto"/>
        <w:rPr>
          <w:szCs w:val="24"/>
        </w:rPr>
      </w:pPr>
      <w:bookmarkStart w:id="15" w:name="_Toc121591035"/>
      <w:r w:rsidRPr="005B30F2">
        <w:rPr>
          <w:szCs w:val="24"/>
        </w:rPr>
        <w:t>Ageing workforce</w:t>
      </w:r>
      <w:bookmarkEnd w:id="15"/>
    </w:p>
    <w:p w14:paraId="318EE10D" w14:textId="77777777" w:rsidR="00B26FB9" w:rsidRPr="005B30F2" w:rsidRDefault="00000000" w:rsidP="00B52C2B">
      <w:pPr>
        <w:spacing w:line="360" w:lineRule="auto"/>
        <w:ind w:firstLine="720"/>
        <w:jc w:val="both"/>
        <w:rPr>
          <w:rFonts w:ascii="Times New Roman" w:hAnsi="Times New Roman" w:cs="Times New Roman"/>
          <w:sz w:val="24"/>
          <w:szCs w:val="24"/>
        </w:rPr>
      </w:pPr>
      <w:r w:rsidRPr="005B30F2">
        <w:rPr>
          <w:rFonts w:ascii="Times New Roman" w:hAnsi="Times New Roman" w:cs="Times New Roman"/>
          <w:sz w:val="24"/>
          <w:szCs w:val="24"/>
        </w:rPr>
        <w:t>The ageing workforce is another reason contributing to the skills shortages in the UK public sector. The projected retirement of elderly staff in the UK public sector increases the skill shortages. By 2026, 19.5% of the workforce in the UK's public sector might have retired, creating a skill, knowledge, as well as experie</w:t>
      </w:r>
      <w:r w:rsidR="002A3D46">
        <w:rPr>
          <w:rFonts w:ascii="Times New Roman" w:hAnsi="Times New Roman" w:cs="Times New Roman"/>
          <w:sz w:val="24"/>
          <w:szCs w:val="24"/>
        </w:rPr>
        <w:t>nce shortage (</w:t>
      </w:r>
      <w:r w:rsidR="002A3D46" w:rsidRPr="002A3D46">
        <w:rPr>
          <w:rFonts w:ascii="Times New Roman" w:hAnsi="Times New Roman" w:cs="Times New Roman"/>
          <w:sz w:val="24"/>
          <w:szCs w:val="24"/>
        </w:rPr>
        <w:t>Brunello</w:t>
      </w:r>
      <w:r w:rsidR="002A3D46">
        <w:rPr>
          <w:rFonts w:ascii="Times New Roman" w:hAnsi="Times New Roman" w:cs="Times New Roman"/>
          <w:sz w:val="24"/>
          <w:szCs w:val="24"/>
        </w:rPr>
        <w:t xml:space="preserve"> </w:t>
      </w:r>
      <w:r w:rsidR="002A3D46" w:rsidRPr="002A3D46">
        <w:rPr>
          <w:rFonts w:ascii="Times New Roman" w:hAnsi="Times New Roman" w:cs="Times New Roman"/>
          <w:sz w:val="24"/>
          <w:szCs w:val="24"/>
        </w:rPr>
        <w:t>and Wruuck, 2019</w:t>
      </w:r>
      <w:r w:rsidR="002A3D46">
        <w:rPr>
          <w:rFonts w:ascii="Times New Roman" w:hAnsi="Times New Roman" w:cs="Times New Roman"/>
          <w:sz w:val="24"/>
          <w:szCs w:val="24"/>
        </w:rPr>
        <w:t>).</w:t>
      </w:r>
    </w:p>
    <w:p w14:paraId="515C6CA3" w14:textId="77777777" w:rsidR="00AB4C87" w:rsidRPr="005B30F2" w:rsidRDefault="00000000" w:rsidP="00B52C2B">
      <w:pPr>
        <w:pStyle w:val="Heading2"/>
        <w:spacing w:line="360" w:lineRule="auto"/>
        <w:rPr>
          <w:szCs w:val="24"/>
        </w:rPr>
      </w:pPr>
      <w:bookmarkStart w:id="16" w:name="_Toc121591036"/>
      <w:r w:rsidRPr="005B30F2">
        <w:rPr>
          <w:szCs w:val="24"/>
        </w:rPr>
        <w:lastRenderedPageBreak/>
        <w:t>Economic reasons</w:t>
      </w:r>
      <w:bookmarkEnd w:id="16"/>
    </w:p>
    <w:p w14:paraId="61C09CE7" w14:textId="77777777" w:rsidR="00C36CF9" w:rsidRDefault="00000000" w:rsidP="00B52C2B">
      <w:pPr>
        <w:spacing w:line="360" w:lineRule="auto"/>
        <w:ind w:firstLine="720"/>
        <w:jc w:val="both"/>
        <w:rPr>
          <w:rFonts w:ascii="Times New Roman" w:hAnsi="Times New Roman" w:cs="Times New Roman"/>
          <w:sz w:val="24"/>
          <w:szCs w:val="24"/>
        </w:rPr>
      </w:pPr>
      <w:r w:rsidRPr="005B30F2">
        <w:rPr>
          <w:rFonts w:ascii="Times New Roman" w:hAnsi="Times New Roman" w:cs="Times New Roman"/>
          <w:sz w:val="24"/>
          <w:szCs w:val="24"/>
        </w:rPr>
        <w:t>Economic reasons are also a factor in the skills shortages that the UK public sector encountered. The UK's public sector has been pressured by the financial crisis to cut staff, and as a result, many experts withdrew from the public sector to suffer the crisis. When the public sector of the UK recovered, several employees were unable to return, and skills had been lost or become obsolete. Employers cut back on entry-level roles at the same time period, crea</w:t>
      </w:r>
      <w:r w:rsidR="002A3D46">
        <w:rPr>
          <w:rFonts w:ascii="Times New Roman" w:hAnsi="Times New Roman" w:cs="Times New Roman"/>
          <w:sz w:val="24"/>
          <w:szCs w:val="24"/>
        </w:rPr>
        <w:t>ting long-term skills shortages (</w:t>
      </w:r>
      <w:r w:rsidR="002A3D46" w:rsidRPr="002A3D46">
        <w:rPr>
          <w:rFonts w:ascii="Times New Roman" w:hAnsi="Times New Roman" w:cs="Times New Roman"/>
          <w:sz w:val="24"/>
          <w:szCs w:val="24"/>
        </w:rPr>
        <w:t>Sampson, 2017</w:t>
      </w:r>
      <w:r w:rsidR="002A3D46">
        <w:rPr>
          <w:rFonts w:ascii="Times New Roman" w:hAnsi="Times New Roman" w:cs="Times New Roman"/>
          <w:sz w:val="24"/>
          <w:szCs w:val="24"/>
        </w:rPr>
        <w:t>)</w:t>
      </w:r>
      <w:r w:rsidR="002A3D46" w:rsidRPr="002A3D46">
        <w:rPr>
          <w:rFonts w:ascii="Times New Roman" w:hAnsi="Times New Roman" w:cs="Times New Roman"/>
          <w:sz w:val="24"/>
          <w:szCs w:val="24"/>
        </w:rPr>
        <w:t>.</w:t>
      </w:r>
    </w:p>
    <w:p w14:paraId="35503524" w14:textId="77777777" w:rsidR="00E57647" w:rsidRDefault="00000000" w:rsidP="00B52C2B">
      <w:pPr>
        <w:pStyle w:val="Heading1"/>
        <w:spacing w:line="360" w:lineRule="auto"/>
      </w:pPr>
      <w:bookmarkStart w:id="17" w:name="_Toc121591037"/>
      <w:r>
        <w:t xml:space="preserve">2 b) Ways to </w:t>
      </w:r>
      <w:r w:rsidR="007D720E">
        <w:t>address</w:t>
      </w:r>
      <w:r>
        <w:t xml:space="preserve"> skill Shortages in the Heath care sector in the U</w:t>
      </w:r>
      <w:r w:rsidR="0079585F">
        <w:t>K</w:t>
      </w:r>
      <w:bookmarkEnd w:id="17"/>
    </w:p>
    <w:p w14:paraId="61137D25" w14:textId="77777777" w:rsidR="007D720E" w:rsidRPr="007D720E" w:rsidRDefault="00000000" w:rsidP="00B52C2B">
      <w:pPr>
        <w:pStyle w:val="Heading2"/>
        <w:spacing w:line="360" w:lineRule="auto"/>
      </w:pPr>
      <w:bookmarkStart w:id="18" w:name="_Toc121591038"/>
      <w:r w:rsidRPr="00B00FC5">
        <w:t>Upgrading the training procedure</w:t>
      </w:r>
      <w:bookmarkEnd w:id="18"/>
    </w:p>
    <w:p w14:paraId="43B4D0D4" w14:textId="77777777" w:rsidR="0079585F" w:rsidRDefault="00000000" w:rsidP="00B52C2B">
      <w:pPr>
        <w:spacing w:line="360" w:lineRule="auto"/>
        <w:ind w:firstLine="720"/>
        <w:jc w:val="both"/>
        <w:rPr>
          <w:rFonts w:ascii="Times New Roman" w:hAnsi="Times New Roman" w:cs="Times New Roman"/>
          <w:sz w:val="24"/>
          <w:szCs w:val="24"/>
        </w:rPr>
      </w:pPr>
      <w:r w:rsidRPr="00B00FC5">
        <w:rPr>
          <w:rFonts w:ascii="Times New Roman" w:hAnsi="Times New Roman" w:cs="Times New Roman"/>
          <w:sz w:val="24"/>
          <w:szCs w:val="24"/>
        </w:rPr>
        <w:t>Upgrading the training procedure is one method of addressing the skills shortages in the UK's healthcare industry professionals. Appropriate newly hired employee training in healthcare-related professions is also crucial for keeping young employees on board. A wonderful strategy to motivate employees and develop their skills and abilities for the job is to make use of experienced staff and periodic training programs</w:t>
      </w:r>
      <w:r w:rsidR="00693468">
        <w:rPr>
          <w:rFonts w:ascii="Times New Roman" w:hAnsi="Times New Roman" w:cs="Times New Roman"/>
          <w:sz w:val="24"/>
          <w:szCs w:val="24"/>
        </w:rPr>
        <w:t xml:space="preserve"> (</w:t>
      </w:r>
      <w:r w:rsidR="00693468" w:rsidRPr="00693468">
        <w:rPr>
          <w:rFonts w:ascii="Times New Roman" w:hAnsi="Times New Roman" w:cs="Times New Roman"/>
          <w:sz w:val="24"/>
          <w:szCs w:val="24"/>
        </w:rPr>
        <w:t>Oleribe</w:t>
      </w:r>
      <w:r w:rsidR="00693468">
        <w:rPr>
          <w:rFonts w:ascii="Times New Roman" w:hAnsi="Times New Roman" w:cs="Times New Roman"/>
          <w:sz w:val="24"/>
          <w:szCs w:val="24"/>
        </w:rPr>
        <w:t xml:space="preserve"> </w:t>
      </w:r>
      <w:r w:rsidR="00693468" w:rsidRPr="00693468">
        <w:rPr>
          <w:rFonts w:ascii="Times New Roman" w:hAnsi="Times New Roman" w:cs="Times New Roman"/>
          <w:sz w:val="24"/>
          <w:szCs w:val="24"/>
        </w:rPr>
        <w:t xml:space="preserve">and Taylor-Robinson, </w:t>
      </w:r>
      <w:r w:rsidR="00693468">
        <w:rPr>
          <w:rFonts w:ascii="Times New Roman" w:hAnsi="Times New Roman" w:cs="Times New Roman"/>
          <w:sz w:val="24"/>
          <w:szCs w:val="24"/>
        </w:rPr>
        <w:t>2019)</w:t>
      </w:r>
      <w:r w:rsidRPr="00B00FC5">
        <w:rPr>
          <w:rFonts w:ascii="Times New Roman" w:hAnsi="Times New Roman" w:cs="Times New Roman"/>
          <w:sz w:val="24"/>
          <w:szCs w:val="24"/>
        </w:rPr>
        <w:t xml:space="preserve">. The study by </w:t>
      </w:r>
      <w:r w:rsidR="00693468" w:rsidRPr="002A3D46">
        <w:rPr>
          <w:rFonts w:ascii="Times New Roman" w:hAnsi="Times New Roman" w:cs="Times New Roman"/>
          <w:sz w:val="24"/>
          <w:szCs w:val="24"/>
        </w:rPr>
        <w:t>Brunello</w:t>
      </w:r>
      <w:r w:rsidR="00693468">
        <w:rPr>
          <w:rFonts w:ascii="Times New Roman" w:hAnsi="Times New Roman" w:cs="Times New Roman"/>
          <w:sz w:val="24"/>
          <w:szCs w:val="24"/>
        </w:rPr>
        <w:t xml:space="preserve"> </w:t>
      </w:r>
      <w:r w:rsidR="00693468" w:rsidRPr="002A3D46">
        <w:rPr>
          <w:rFonts w:ascii="Times New Roman" w:hAnsi="Times New Roman" w:cs="Times New Roman"/>
          <w:sz w:val="24"/>
          <w:szCs w:val="24"/>
        </w:rPr>
        <w:t>and Wruuck</w:t>
      </w:r>
      <w:r w:rsidR="00693468">
        <w:rPr>
          <w:rFonts w:ascii="Times New Roman" w:hAnsi="Times New Roman" w:cs="Times New Roman"/>
          <w:sz w:val="24"/>
          <w:szCs w:val="24"/>
        </w:rPr>
        <w:t xml:space="preserve"> (</w:t>
      </w:r>
      <w:r w:rsidR="00693468" w:rsidRPr="002A3D46">
        <w:rPr>
          <w:rFonts w:ascii="Times New Roman" w:hAnsi="Times New Roman" w:cs="Times New Roman"/>
          <w:sz w:val="24"/>
          <w:szCs w:val="24"/>
        </w:rPr>
        <w:t>2019</w:t>
      </w:r>
      <w:r w:rsidR="00693468">
        <w:rPr>
          <w:rFonts w:ascii="Times New Roman" w:hAnsi="Times New Roman" w:cs="Times New Roman"/>
          <w:sz w:val="24"/>
          <w:szCs w:val="24"/>
        </w:rPr>
        <w:t>) stated that</w:t>
      </w:r>
      <w:r w:rsidRPr="00B00FC5">
        <w:rPr>
          <w:rFonts w:ascii="Times New Roman" w:hAnsi="Times New Roman" w:cs="Times New Roman"/>
          <w:sz w:val="24"/>
          <w:szCs w:val="24"/>
        </w:rPr>
        <w:t xml:space="preserve"> the probability of </w:t>
      </w:r>
      <w:r>
        <w:rPr>
          <w:rFonts w:ascii="Times New Roman" w:hAnsi="Times New Roman" w:cs="Times New Roman"/>
          <w:sz w:val="24"/>
          <w:szCs w:val="24"/>
        </w:rPr>
        <w:t>employee</w:t>
      </w:r>
      <w:r w:rsidRPr="00B00FC5">
        <w:rPr>
          <w:rFonts w:ascii="Times New Roman" w:hAnsi="Times New Roman" w:cs="Times New Roman"/>
          <w:sz w:val="24"/>
          <w:szCs w:val="24"/>
        </w:rPr>
        <w:t xml:space="preserve"> turnover in the healthcare sector is double when compared to other industries. In comparison, retention rates are 30–50% higher in the healthcare field having adequate training and development opportunities.</w:t>
      </w:r>
    </w:p>
    <w:p w14:paraId="0ABC2D6F" w14:textId="77777777" w:rsidR="008F71BA" w:rsidRDefault="00000000" w:rsidP="00B52C2B">
      <w:pPr>
        <w:pStyle w:val="Heading2"/>
        <w:spacing w:line="360" w:lineRule="auto"/>
      </w:pPr>
      <w:bookmarkStart w:id="19" w:name="_Toc121591039"/>
      <w:r w:rsidRPr="008F71BA">
        <w:t>Improving workplace conditions and providing exceptional rewards</w:t>
      </w:r>
      <w:bookmarkEnd w:id="19"/>
    </w:p>
    <w:p w14:paraId="7027BBAF" w14:textId="77777777" w:rsidR="004911A8" w:rsidRDefault="00000000" w:rsidP="00B52C2B">
      <w:pPr>
        <w:spacing w:line="360" w:lineRule="auto"/>
        <w:ind w:firstLine="720"/>
        <w:jc w:val="both"/>
        <w:rPr>
          <w:rFonts w:ascii="Times New Roman" w:hAnsi="Times New Roman" w:cs="Times New Roman"/>
          <w:sz w:val="24"/>
          <w:szCs w:val="24"/>
        </w:rPr>
      </w:pPr>
      <w:r w:rsidRPr="008F71BA">
        <w:rPr>
          <w:rFonts w:ascii="Times New Roman" w:hAnsi="Times New Roman" w:cs="Times New Roman"/>
          <w:sz w:val="24"/>
          <w:szCs w:val="24"/>
        </w:rPr>
        <w:t>Improving the workplace conditions and providing exceptional rewards was another way to deal with the skills shortages in the UK's healthcare sector professions. One of the key factors contributing to the unhappiness and eventual resignation of healthcare industry professionals is unpleasant workplace environments. Developing a healthy environment and providing exceptional benefits not only demonstrates a commitment to the well-being of employees but also serves as an important method to stand out in an employment market that is expanding. As per Forbes, 89% of employees in the healthcare sector who participate in well-being programs are more probably to suggest t</w:t>
      </w:r>
      <w:r w:rsidR="00AF3C23">
        <w:rPr>
          <w:rFonts w:ascii="Times New Roman" w:hAnsi="Times New Roman" w:cs="Times New Roman"/>
          <w:sz w:val="24"/>
          <w:szCs w:val="24"/>
        </w:rPr>
        <w:t>heir organisation to others (</w:t>
      </w:r>
      <w:r w:rsidR="00AF3C23" w:rsidRPr="00AF3C23">
        <w:rPr>
          <w:rFonts w:ascii="Times New Roman" w:hAnsi="Times New Roman" w:cs="Times New Roman"/>
          <w:sz w:val="24"/>
          <w:szCs w:val="24"/>
        </w:rPr>
        <w:t>Caligiuri</w:t>
      </w:r>
      <w:r w:rsidR="00AF3C23">
        <w:rPr>
          <w:rFonts w:ascii="Times New Roman" w:hAnsi="Times New Roman" w:cs="Times New Roman"/>
          <w:sz w:val="24"/>
          <w:szCs w:val="24"/>
        </w:rPr>
        <w:t xml:space="preserve"> </w:t>
      </w:r>
      <w:r w:rsidR="00AF3C23" w:rsidRPr="00AF3C23">
        <w:rPr>
          <w:rFonts w:ascii="Times New Roman" w:hAnsi="Times New Roman" w:cs="Times New Roman"/>
          <w:sz w:val="24"/>
          <w:szCs w:val="24"/>
        </w:rPr>
        <w:t>and Zimmermann, 2020</w:t>
      </w:r>
      <w:r w:rsidR="00AF3C23">
        <w:rPr>
          <w:rFonts w:ascii="Times New Roman" w:hAnsi="Times New Roman" w:cs="Times New Roman"/>
          <w:sz w:val="24"/>
          <w:szCs w:val="24"/>
        </w:rPr>
        <w:t>)</w:t>
      </w:r>
      <w:r w:rsidR="00AF3C23" w:rsidRPr="00AF3C23">
        <w:rPr>
          <w:rFonts w:ascii="Times New Roman" w:hAnsi="Times New Roman" w:cs="Times New Roman"/>
          <w:sz w:val="24"/>
          <w:szCs w:val="24"/>
        </w:rPr>
        <w:t>.</w:t>
      </w:r>
    </w:p>
    <w:p w14:paraId="3F5829E7" w14:textId="77777777" w:rsidR="003E6C37" w:rsidRDefault="00000000" w:rsidP="00B52C2B">
      <w:pPr>
        <w:pStyle w:val="Heading2"/>
        <w:spacing w:line="360" w:lineRule="auto"/>
      </w:pPr>
      <w:bookmarkStart w:id="20" w:name="_Toc121591040"/>
      <w:r w:rsidRPr="003E6C37">
        <w:t>Encouragement and offering of opportunities for growth and advancement</w:t>
      </w:r>
      <w:bookmarkEnd w:id="20"/>
    </w:p>
    <w:p w14:paraId="344C4A2D" w14:textId="77777777" w:rsidR="003E6C37" w:rsidRDefault="00000000" w:rsidP="00B52C2B">
      <w:pPr>
        <w:spacing w:line="360" w:lineRule="auto"/>
        <w:ind w:firstLine="720"/>
        <w:jc w:val="both"/>
        <w:rPr>
          <w:rFonts w:ascii="Times New Roman" w:hAnsi="Times New Roman" w:cs="Times New Roman"/>
          <w:sz w:val="24"/>
          <w:szCs w:val="24"/>
        </w:rPr>
      </w:pPr>
      <w:r w:rsidRPr="003E6C37">
        <w:rPr>
          <w:rFonts w:ascii="Times New Roman" w:hAnsi="Times New Roman" w:cs="Times New Roman"/>
          <w:sz w:val="24"/>
          <w:szCs w:val="24"/>
        </w:rPr>
        <w:t>Encouragement and offering of opportunities for growth and advancement is one method of addressing the skills shortages in the UK's healthcare sector. Employees appreciate the chance to progress in their profession along with excellent supervision and training</w:t>
      </w:r>
      <w:r w:rsidR="002320DA">
        <w:rPr>
          <w:rFonts w:ascii="Times New Roman" w:hAnsi="Times New Roman" w:cs="Times New Roman"/>
          <w:sz w:val="24"/>
          <w:szCs w:val="24"/>
        </w:rPr>
        <w:t xml:space="preserve"> </w:t>
      </w:r>
      <w:r w:rsidR="002320DA">
        <w:rPr>
          <w:rFonts w:ascii="Times New Roman" w:hAnsi="Times New Roman" w:cs="Times New Roman"/>
          <w:sz w:val="24"/>
          <w:szCs w:val="24"/>
        </w:rPr>
        <w:lastRenderedPageBreak/>
        <w:t>(</w:t>
      </w:r>
      <w:r w:rsidR="002320DA" w:rsidRPr="00AF3C23">
        <w:rPr>
          <w:rFonts w:ascii="Times New Roman" w:hAnsi="Times New Roman" w:cs="Times New Roman"/>
          <w:sz w:val="24"/>
          <w:szCs w:val="24"/>
        </w:rPr>
        <w:t>Caligiuri</w:t>
      </w:r>
      <w:r w:rsidR="002320DA">
        <w:rPr>
          <w:rFonts w:ascii="Times New Roman" w:hAnsi="Times New Roman" w:cs="Times New Roman"/>
          <w:sz w:val="24"/>
          <w:szCs w:val="24"/>
        </w:rPr>
        <w:t xml:space="preserve"> </w:t>
      </w:r>
      <w:r w:rsidR="002320DA" w:rsidRPr="00AF3C23">
        <w:rPr>
          <w:rFonts w:ascii="Times New Roman" w:hAnsi="Times New Roman" w:cs="Times New Roman"/>
          <w:sz w:val="24"/>
          <w:szCs w:val="24"/>
        </w:rPr>
        <w:t>and Zimmermann, 2020</w:t>
      </w:r>
      <w:r w:rsidR="002320DA">
        <w:rPr>
          <w:rFonts w:ascii="Times New Roman" w:hAnsi="Times New Roman" w:cs="Times New Roman"/>
          <w:sz w:val="24"/>
          <w:szCs w:val="24"/>
        </w:rPr>
        <w:t>)</w:t>
      </w:r>
      <w:r w:rsidR="002320DA" w:rsidRPr="00AF3C23">
        <w:rPr>
          <w:rFonts w:ascii="Times New Roman" w:hAnsi="Times New Roman" w:cs="Times New Roman"/>
          <w:sz w:val="24"/>
          <w:szCs w:val="24"/>
        </w:rPr>
        <w:t>.</w:t>
      </w:r>
      <w:r w:rsidRPr="003E6C37">
        <w:rPr>
          <w:rFonts w:ascii="Times New Roman" w:hAnsi="Times New Roman" w:cs="Times New Roman"/>
          <w:sz w:val="24"/>
          <w:szCs w:val="24"/>
        </w:rPr>
        <w:t xml:space="preserve"> A study conducted by </w:t>
      </w:r>
      <w:r w:rsidR="00197B29" w:rsidRPr="002A3D46">
        <w:rPr>
          <w:rFonts w:ascii="Times New Roman" w:hAnsi="Times New Roman" w:cs="Times New Roman"/>
          <w:sz w:val="24"/>
          <w:szCs w:val="24"/>
        </w:rPr>
        <w:t>Brunello</w:t>
      </w:r>
      <w:r w:rsidR="00197B29">
        <w:rPr>
          <w:rFonts w:ascii="Times New Roman" w:hAnsi="Times New Roman" w:cs="Times New Roman"/>
          <w:sz w:val="24"/>
          <w:szCs w:val="24"/>
        </w:rPr>
        <w:t xml:space="preserve"> </w:t>
      </w:r>
      <w:r w:rsidR="00197B29" w:rsidRPr="002A3D46">
        <w:rPr>
          <w:rFonts w:ascii="Times New Roman" w:hAnsi="Times New Roman" w:cs="Times New Roman"/>
          <w:sz w:val="24"/>
          <w:szCs w:val="24"/>
        </w:rPr>
        <w:t>and Wruuck</w:t>
      </w:r>
      <w:r w:rsidR="00197B29">
        <w:rPr>
          <w:rFonts w:ascii="Times New Roman" w:hAnsi="Times New Roman" w:cs="Times New Roman"/>
          <w:sz w:val="24"/>
          <w:szCs w:val="24"/>
        </w:rPr>
        <w:t xml:space="preserve"> (</w:t>
      </w:r>
      <w:r w:rsidR="00197B29" w:rsidRPr="002A3D46">
        <w:rPr>
          <w:rFonts w:ascii="Times New Roman" w:hAnsi="Times New Roman" w:cs="Times New Roman"/>
          <w:sz w:val="24"/>
          <w:szCs w:val="24"/>
        </w:rPr>
        <w:t>2019</w:t>
      </w:r>
      <w:r w:rsidR="00197B29">
        <w:rPr>
          <w:rFonts w:ascii="Times New Roman" w:hAnsi="Times New Roman" w:cs="Times New Roman"/>
          <w:sz w:val="24"/>
          <w:szCs w:val="24"/>
        </w:rPr>
        <w:t>)</w:t>
      </w:r>
      <w:r w:rsidRPr="003E6C37">
        <w:rPr>
          <w:rFonts w:ascii="Times New Roman" w:hAnsi="Times New Roman" w:cs="Times New Roman"/>
          <w:sz w:val="24"/>
          <w:szCs w:val="24"/>
        </w:rPr>
        <w:t xml:space="preserve"> </w:t>
      </w:r>
      <w:r>
        <w:rPr>
          <w:rFonts w:ascii="Times New Roman" w:hAnsi="Times New Roman" w:cs="Times New Roman"/>
          <w:sz w:val="24"/>
          <w:szCs w:val="24"/>
        </w:rPr>
        <w:t>found that</w:t>
      </w:r>
      <w:r w:rsidRPr="003E6C37">
        <w:rPr>
          <w:rFonts w:ascii="Times New Roman" w:hAnsi="Times New Roman" w:cs="Times New Roman"/>
          <w:sz w:val="24"/>
          <w:szCs w:val="24"/>
        </w:rPr>
        <w:t xml:space="preserve"> employees who believe that their careers are moving forward at the workplace are 20% more probably to remain employed one year from now.</w:t>
      </w:r>
    </w:p>
    <w:p w14:paraId="6DC67038" w14:textId="77777777" w:rsidR="004B664A" w:rsidRPr="00B00FC5" w:rsidRDefault="00000000" w:rsidP="00B52C2B">
      <w:pPr>
        <w:pStyle w:val="Heading2"/>
        <w:spacing w:line="360" w:lineRule="auto"/>
      </w:pPr>
      <w:bookmarkStart w:id="21" w:name="_Toc121591041"/>
      <w:r w:rsidRPr="004911A8">
        <w:t>Improving the hiring procedure</w:t>
      </w:r>
      <w:bookmarkEnd w:id="21"/>
      <w:r w:rsidR="008F71BA" w:rsidRPr="008F71BA">
        <w:t> </w:t>
      </w:r>
    </w:p>
    <w:p w14:paraId="70CC064F" w14:textId="77777777" w:rsidR="0079585F" w:rsidRDefault="00000000" w:rsidP="00B52C2B">
      <w:pPr>
        <w:spacing w:line="360" w:lineRule="auto"/>
        <w:ind w:firstLine="720"/>
        <w:jc w:val="both"/>
        <w:rPr>
          <w:rFonts w:ascii="Times New Roman" w:hAnsi="Times New Roman" w:cs="Times New Roman"/>
          <w:sz w:val="24"/>
          <w:szCs w:val="24"/>
        </w:rPr>
      </w:pPr>
      <w:r w:rsidRPr="004911A8">
        <w:rPr>
          <w:rFonts w:ascii="Times New Roman" w:hAnsi="Times New Roman" w:cs="Times New Roman"/>
          <w:sz w:val="24"/>
          <w:szCs w:val="24"/>
        </w:rPr>
        <w:t xml:space="preserve">Improving the hiring procedure is one method of addressing the skills shortages in the UK's healthcare sector professionals. The shortage of qualified workers in the healthcare industry has made recruiting a significant problem. Hence, it is more crucial than ever that employers make smart hiring decisions and provide thorough </w:t>
      </w:r>
      <w:r w:rsidR="006D2D74">
        <w:rPr>
          <w:rFonts w:ascii="Times New Roman" w:hAnsi="Times New Roman" w:cs="Times New Roman"/>
          <w:sz w:val="24"/>
          <w:szCs w:val="24"/>
        </w:rPr>
        <w:t>training for potential workers (</w:t>
      </w:r>
      <w:r w:rsidR="006D2D74" w:rsidRPr="006D2D74">
        <w:rPr>
          <w:rFonts w:ascii="Times New Roman" w:hAnsi="Times New Roman" w:cs="Times New Roman"/>
          <w:sz w:val="24"/>
          <w:szCs w:val="24"/>
        </w:rPr>
        <w:t>Marchand</w:t>
      </w:r>
      <w:r w:rsidR="006D2D74">
        <w:rPr>
          <w:rFonts w:ascii="Times New Roman" w:hAnsi="Times New Roman" w:cs="Times New Roman"/>
          <w:sz w:val="24"/>
          <w:szCs w:val="24"/>
        </w:rPr>
        <w:t xml:space="preserve"> </w:t>
      </w:r>
      <w:r w:rsidR="006D2D74" w:rsidRPr="006D2D74">
        <w:rPr>
          <w:rFonts w:ascii="Times New Roman" w:hAnsi="Times New Roman" w:cs="Times New Roman"/>
          <w:sz w:val="24"/>
          <w:szCs w:val="24"/>
        </w:rPr>
        <w:t>and Peckham, 2017</w:t>
      </w:r>
      <w:r w:rsidR="006D2D74">
        <w:rPr>
          <w:rFonts w:ascii="Times New Roman" w:hAnsi="Times New Roman" w:cs="Times New Roman"/>
          <w:sz w:val="24"/>
          <w:szCs w:val="24"/>
        </w:rPr>
        <w:t>).</w:t>
      </w:r>
    </w:p>
    <w:p w14:paraId="5E1AE92D" w14:textId="77777777" w:rsidR="00A60735" w:rsidRDefault="00000000" w:rsidP="00B52C2B">
      <w:pPr>
        <w:pStyle w:val="Heading2"/>
        <w:spacing w:line="360" w:lineRule="auto"/>
      </w:pPr>
      <w:bookmarkStart w:id="22" w:name="_Toc121591042"/>
      <w:r w:rsidRPr="004F2FC9">
        <w:t>Automating the operations</w:t>
      </w:r>
      <w:bookmarkEnd w:id="22"/>
    </w:p>
    <w:p w14:paraId="49705384" w14:textId="77777777" w:rsidR="00274A1A" w:rsidRDefault="00000000" w:rsidP="00B52C2B">
      <w:pPr>
        <w:spacing w:line="360" w:lineRule="auto"/>
        <w:ind w:firstLine="720"/>
        <w:jc w:val="both"/>
        <w:rPr>
          <w:rFonts w:ascii="Times New Roman" w:hAnsi="Times New Roman" w:cs="Times New Roman"/>
          <w:sz w:val="24"/>
          <w:szCs w:val="24"/>
        </w:rPr>
      </w:pPr>
      <w:r w:rsidRPr="004F2FC9">
        <w:rPr>
          <w:rFonts w:ascii="Times New Roman" w:hAnsi="Times New Roman" w:cs="Times New Roman"/>
          <w:sz w:val="24"/>
          <w:szCs w:val="24"/>
        </w:rPr>
        <w:t>Automating the operations is one way to overcome the skills shortage in the UK's healthcare sector. In the health industry, automation might not only reduce the amount of labour required to finish specific jobs, but it might also improve services by supporting existing work</w:t>
      </w:r>
      <w:r w:rsidR="00E5662F">
        <w:rPr>
          <w:rFonts w:ascii="Times New Roman" w:hAnsi="Times New Roman" w:cs="Times New Roman"/>
          <w:sz w:val="24"/>
          <w:szCs w:val="24"/>
        </w:rPr>
        <w:t>ers with their duties (</w:t>
      </w:r>
      <w:r w:rsidR="00E5662F" w:rsidRPr="00E5662F">
        <w:rPr>
          <w:rFonts w:ascii="Times New Roman" w:hAnsi="Times New Roman" w:cs="Times New Roman"/>
          <w:sz w:val="24"/>
          <w:szCs w:val="24"/>
        </w:rPr>
        <w:t>Sima</w:t>
      </w:r>
      <w:r w:rsidR="00E5662F">
        <w:rPr>
          <w:rFonts w:ascii="Times New Roman" w:hAnsi="Times New Roman" w:cs="Times New Roman"/>
          <w:sz w:val="24"/>
          <w:szCs w:val="24"/>
        </w:rPr>
        <w:t xml:space="preserve"> </w:t>
      </w:r>
      <w:r w:rsidR="00E5662F" w:rsidRPr="00E5662F">
        <w:rPr>
          <w:rFonts w:ascii="Times New Roman" w:hAnsi="Times New Roman" w:cs="Times New Roman"/>
          <w:sz w:val="24"/>
          <w:szCs w:val="24"/>
        </w:rPr>
        <w:t>and Nancu, 2020</w:t>
      </w:r>
      <w:r w:rsidR="00E5662F">
        <w:rPr>
          <w:rFonts w:ascii="Times New Roman" w:hAnsi="Times New Roman" w:cs="Times New Roman"/>
          <w:sz w:val="24"/>
          <w:szCs w:val="24"/>
        </w:rPr>
        <w:t>).</w:t>
      </w:r>
    </w:p>
    <w:p w14:paraId="7540C591" w14:textId="77777777" w:rsidR="00274A1A" w:rsidRDefault="00000000" w:rsidP="00B52C2B">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50E84AFA" w14:textId="77777777" w:rsidR="004911A8" w:rsidRDefault="004911A8" w:rsidP="00B52C2B">
      <w:pPr>
        <w:spacing w:line="360" w:lineRule="auto"/>
        <w:ind w:firstLine="720"/>
        <w:jc w:val="both"/>
        <w:rPr>
          <w:rFonts w:ascii="Times New Roman" w:hAnsi="Times New Roman" w:cs="Times New Roman"/>
          <w:sz w:val="24"/>
          <w:szCs w:val="24"/>
        </w:rPr>
      </w:pPr>
    </w:p>
    <w:p w14:paraId="7A914A09" w14:textId="77777777" w:rsidR="00274A1A" w:rsidRPr="005B30F2" w:rsidRDefault="00000000" w:rsidP="00B52C2B">
      <w:pPr>
        <w:pStyle w:val="Heading1"/>
        <w:spacing w:line="360" w:lineRule="auto"/>
        <w:rPr>
          <w:szCs w:val="24"/>
        </w:rPr>
      </w:pPr>
      <w:bookmarkStart w:id="23" w:name="_Toc121591043"/>
      <w:r w:rsidRPr="005B30F2">
        <w:rPr>
          <w:szCs w:val="24"/>
        </w:rPr>
        <w:t>References</w:t>
      </w:r>
      <w:bookmarkEnd w:id="23"/>
    </w:p>
    <w:p w14:paraId="32D226B8" w14:textId="77777777" w:rsidR="00274A1A" w:rsidRPr="001F283F" w:rsidRDefault="00000000" w:rsidP="00B52C2B">
      <w:pPr>
        <w:spacing w:line="360" w:lineRule="auto"/>
        <w:ind w:left="720" w:hanging="720"/>
        <w:jc w:val="both"/>
        <w:rPr>
          <w:rFonts w:ascii="Times New Roman" w:hAnsi="Times New Roman" w:cs="Times New Roman"/>
          <w:sz w:val="24"/>
          <w:szCs w:val="24"/>
        </w:rPr>
      </w:pPr>
      <w:r w:rsidRPr="001F283F">
        <w:rPr>
          <w:rFonts w:ascii="Times New Roman" w:hAnsi="Times New Roman" w:cs="Times New Roman"/>
          <w:sz w:val="24"/>
          <w:szCs w:val="24"/>
        </w:rPr>
        <w:t>Armstrong, M. and Brown, D., 2019. Strategic Human Resource Management: back to the future. Institute for Employment Studies reports, pp.1-36.</w:t>
      </w:r>
    </w:p>
    <w:p w14:paraId="4324269A" w14:textId="77777777" w:rsidR="00274A1A" w:rsidRPr="002A3D46" w:rsidRDefault="00000000" w:rsidP="00B52C2B">
      <w:pPr>
        <w:spacing w:line="360" w:lineRule="auto"/>
        <w:ind w:left="720" w:hanging="720"/>
        <w:jc w:val="both"/>
        <w:rPr>
          <w:rFonts w:ascii="Times New Roman" w:hAnsi="Times New Roman" w:cs="Times New Roman"/>
          <w:sz w:val="24"/>
          <w:szCs w:val="24"/>
        </w:rPr>
      </w:pPr>
      <w:r w:rsidRPr="002A3D46">
        <w:rPr>
          <w:rFonts w:ascii="Times New Roman" w:hAnsi="Times New Roman" w:cs="Times New Roman"/>
          <w:sz w:val="24"/>
          <w:szCs w:val="24"/>
        </w:rPr>
        <w:t>Arrawatia, M.A. and Verma, R., 2020. TALENT MANAGEMENT: A TACTICAL APPROACH TOWARD IMPROVEMENT IN IT SECTOR.</w:t>
      </w:r>
    </w:p>
    <w:p w14:paraId="5CE9BFE7" w14:textId="77777777" w:rsidR="00274A1A" w:rsidRPr="002A3D46" w:rsidRDefault="00000000" w:rsidP="00B52C2B">
      <w:pPr>
        <w:spacing w:line="360" w:lineRule="auto"/>
        <w:ind w:left="720" w:hanging="720"/>
        <w:jc w:val="both"/>
        <w:rPr>
          <w:rFonts w:ascii="Times New Roman" w:hAnsi="Times New Roman" w:cs="Times New Roman"/>
          <w:sz w:val="24"/>
          <w:szCs w:val="24"/>
        </w:rPr>
      </w:pPr>
      <w:r w:rsidRPr="002A3D46">
        <w:rPr>
          <w:rFonts w:ascii="Times New Roman" w:hAnsi="Times New Roman" w:cs="Times New Roman"/>
          <w:sz w:val="24"/>
          <w:szCs w:val="24"/>
        </w:rPr>
        <w:t>Brunello, G. and Wruuck, P., 2019. Skill shortages and skill mismatch in Europe: A review of the literature.</w:t>
      </w:r>
    </w:p>
    <w:p w14:paraId="0E73F895" w14:textId="77777777" w:rsidR="00274A1A" w:rsidRPr="00AF3C23" w:rsidRDefault="00000000" w:rsidP="00B52C2B">
      <w:pPr>
        <w:spacing w:line="360" w:lineRule="auto"/>
        <w:ind w:left="720" w:hanging="720"/>
        <w:jc w:val="both"/>
        <w:rPr>
          <w:rFonts w:ascii="Times New Roman" w:hAnsi="Times New Roman" w:cs="Times New Roman"/>
          <w:sz w:val="24"/>
          <w:szCs w:val="24"/>
        </w:rPr>
      </w:pPr>
      <w:r w:rsidRPr="00AF3C23">
        <w:rPr>
          <w:rFonts w:ascii="Times New Roman" w:hAnsi="Times New Roman" w:cs="Times New Roman"/>
          <w:sz w:val="24"/>
          <w:szCs w:val="24"/>
        </w:rPr>
        <w:t>Caligiuri, P., De Cieri, H., Minbaeva, D., Verbeke, A. and Zimmermann, A., 2020. International HRM insights for navigating the COVID-19 pandemic: Implications for future research and practice. Journal of international business studies, 51(5), pp.697-713.</w:t>
      </w:r>
    </w:p>
    <w:p w14:paraId="121422AE" w14:textId="77777777" w:rsidR="00274A1A" w:rsidRPr="001F283F" w:rsidRDefault="00000000" w:rsidP="00B52C2B">
      <w:pPr>
        <w:spacing w:line="360" w:lineRule="auto"/>
        <w:ind w:left="720" w:hanging="720"/>
        <w:jc w:val="both"/>
        <w:rPr>
          <w:rFonts w:ascii="Times New Roman" w:hAnsi="Times New Roman" w:cs="Times New Roman"/>
          <w:sz w:val="24"/>
          <w:szCs w:val="24"/>
        </w:rPr>
      </w:pPr>
      <w:r w:rsidRPr="001F283F">
        <w:rPr>
          <w:rFonts w:ascii="Times New Roman" w:hAnsi="Times New Roman" w:cs="Times New Roman"/>
          <w:sz w:val="24"/>
          <w:szCs w:val="24"/>
        </w:rPr>
        <w:t>Coetzer, A., Ryan, M.M., Susomrith, P. and Suseno, Y., 2017. Challenges in addressing professional competence expectations in human resource management courses. Asia Pacific Journal of Human Resources, 55(4), pp.454-475.</w:t>
      </w:r>
    </w:p>
    <w:p w14:paraId="298329AE" w14:textId="77777777" w:rsidR="00274A1A" w:rsidRPr="001F283F" w:rsidRDefault="00000000" w:rsidP="00B52C2B">
      <w:pPr>
        <w:spacing w:line="360" w:lineRule="auto"/>
        <w:ind w:left="720" w:hanging="720"/>
        <w:jc w:val="both"/>
        <w:rPr>
          <w:rFonts w:ascii="Times New Roman" w:hAnsi="Times New Roman" w:cs="Times New Roman"/>
          <w:sz w:val="24"/>
          <w:szCs w:val="24"/>
        </w:rPr>
      </w:pPr>
      <w:r w:rsidRPr="001F283F">
        <w:rPr>
          <w:rFonts w:ascii="Times New Roman" w:hAnsi="Times New Roman" w:cs="Times New Roman"/>
          <w:sz w:val="24"/>
          <w:szCs w:val="24"/>
        </w:rPr>
        <w:t>Crawshaw, J., Davis, A. and Budhwar, P., 2020. Human resource management: Strategic and international perspectives. Human Resource Management, pp.1-560.</w:t>
      </w:r>
    </w:p>
    <w:p w14:paraId="27E2C218" w14:textId="77777777" w:rsidR="00274A1A" w:rsidRPr="001F283F" w:rsidRDefault="00000000" w:rsidP="00B52C2B">
      <w:pPr>
        <w:spacing w:line="360" w:lineRule="auto"/>
        <w:ind w:left="720" w:hanging="720"/>
        <w:jc w:val="both"/>
        <w:rPr>
          <w:rFonts w:ascii="Times New Roman" w:hAnsi="Times New Roman" w:cs="Times New Roman"/>
          <w:sz w:val="24"/>
          <w:szCs w:val="24"/>
        </w:rPr>
      </w:pPr>
      <w:r w:rsidRPr="001F283F">
        <w:rPr>
          <w:rFonts w:ascii="Times New Roman" w:hAnsi="Times New Roman" w:cs="Times New Roman"/>
          <w:sz w:val="24"/>
          <w:szCs w:val="24"/>
        </w:rPr>
        <w:t>Davies, J., 2017. CIPD's profession for the future project and its implications for the HRD curriculum in UK universities.</w:t>
      </w:r>
    </w:p>
    <w:p w14:paraId="413CC9F1" w14:textId="77777777" w:rsidR="00274A1A" w:rsidRPr="002A3D46" w:rsidRDefault="00000000" w:rsidP="00B52C2B">
      <w:pPr>
        <w:spacing w:line="360" w:lineRule="auto"/>
        <w:ind w:left="720" w:hanging="720"/>
        <w:jc w:val="both"/>
        <w:rPr>
          <w:rFonts w:ascii="Times New Roman" w:hAnsi="Times New Roman" w:cs="Times New Roman"/>
          <w:sz w:val="24"/>
          <w:szCs w:val="24"/>
        </w:rPr>
      </w:pPr>
      <w:r w:rsidRPr="002A3D46">
        <w:rPr>
          <w:rFonts w:ascii="Times New Roman" w:hAnsi="Times New Roman" w:cs="Times New Roman"/>
          <w:sz w:val="24"/>
          <w:szCs w:val="24"/>
        </w:rPr>
        <w:t>Harrison, P., Tosey, P., Anderson, V. and Elliott, C., 2021. HRD professional education provision in the UK: past, present and future. Human Resource Development International, 24(2), pp.200-218.</w:t>
      </w:r>
    </w:p>
    <w:p w14:paraId="541BF75E" w14:textId="77777777" w:rsidR="00274A1A" w:rsidRPr="00353D4B" w:rsidRDefault="00000000" w:rsidP="00B52C2B">
      <w:pPr>
        <w:spacing w:line="360" w:lineRule="auto"/>
        <w:ind w:left="720" w:hanging="720"/>
        <w:jc w:val="both"/>
        <w:rPr>
          <w:rFonts w:ascii="Times New Roman" w:hAnsi="Times New Roman" w:cs="Times New Roman"/>
          <w:sz w:val="24"/>
          <w:szCs w:val="24"/>
        </w:rPr>
      </w:pPr>
      <w:r w:rsidRPr="00353D4B">
        <w:rPr>
          <w:rFonts w:ascii="Times New Roman" w:hAnsi="Times New Roman" w:cs="Times New Roman"/>
          <w:sz w:val="24"/>
          <w:szCs w:val="24"/>
        </w:rPr>
        <w:t>Harrison, P., Tosey, P., Anderson, V. and Elliott, C., 2021. HRD professional education provision in the UK: past, present and future. Human Resource Development International, 24(2), pp.200-218.</w:t>
      </w:r>
    </w:p>
    <w:p w14:paraId="4FEDC2AA" w14:textId="77777777" w:rsidR="00274A1A" w:rsidRPr="002A3D46" w:rsidRDefault="00000000" w:rsidP="00B52C2B">
      <w:pPr>
        <w:spacing w:line="360" w:lineRule="auto"/>
        <w:ind w:left="720" w:hanging="720"/>
        <w:jc w:val="both"/>
        <w:rPr>
          <w:rFonts w:ascii="Times New Roman" w:hAnsi="Times New Roman" w:cs="Times New Roman"/>
          <w:sz w:val="24"/>
          <w:szCs w:val="24"/>
        </w:rPr>
      </w:pPr>
      <w:r w:rsidRPr="002A3D46">
        <w:rPr>
          <w:rFonts w:ascii="Times New Roman" w:hAnsi="Times New Roman" w:cs="Times New Roman"/>
          <w:sz w:val="24"/>
          <w:szCs w:val="24"/>
        </w:rPr>
        <w:t>Hunter-Hill, M., 2019. Strategies to Develop Core Behaviours through Psychometrics &amp; Coaching: A Profession Mapping Exercise.: Professional Development Workshop (PDW).</w:t>
      </w:r>
    </w:p>
    <w:p w14:paraId="6F51D4B6" w14:textId="77777777" w:rsidR="00274A1A" w:rsidRPr="006D2D74" w:rsidRDefault="00000000" w:rsidP="00B52C2B">
      <w:pPr>
        <w:spacing w:line="360" w:lineRule="auto"/>
        <w:ind w:left="720" w:hanging="720"/>
        <w:jc w:val="both"/>
        <w:rPr>
          <w:rFonts w:ascii="Times New Roman" w:hAnsi="Times New Roman" w:cs="Times New Roman"/>
          <w:sz w:val="24"/>
          <w:szCs w:val="24"/>
        </w:rPr>
      </w:pPr>
      <w:r w:rsidRPr="006D2D74">
        <w:rPr>
          <w:rFonts w:ascii="Times New Roman" w:hAnsi="Times New Roman" w:cs="Times New Roman"/>
          <w:sz w:val="24"/>
          <w:szCs w:val="24"/>
        </w:rPr>
        <w:lastRenderedPageBreak/>
        <w:t>Marchand, C. and Peckham, S., 2017. Addressing the crisis of GP recruitment and retention: a systematic review. British Journal of General Practice, 67(657), pp.e227-e237.</w:t>
      </w:r>
    </w:p>
    <w:p w14:paraId="315A4BF8" w14:textId="77777777" w:rsidR="00274A1A" w:rsidRPr="002A3D46" w:rsidRDefault="00000000" w:rsidP="00B52C2B">
      <w:pPr>
        <w:spacing w:line="360" w:lineRule="auto"/>
        <w:ind w:left="720" w:hanging="720"/>
        <w:jc w:val="both"/>
        <w:rPr>
          <w:rFonts w:ascii="Times New Roman" w:hAnsi="Times New Roman" w:cs="Times New Roman"/>
          <w:sz w:val="24"/>
          <w:szCs w:val="24"/>
        </w:rPr>
      </w:pPr>
      <w:r w:rsidRPr="002A3D46">
        <w:rPr>
          <w:rFonts w:ascii="Times New Roman" w:hAnsi="Times New Roman" w:cs="Times New Roman"/>
          <w:sz w:val="24"/>
          <w:szCs w:val="24"/>
        </w:rPr>
        <w:t>Mayhew, K. and Anand, P., 2020. COVID-19 and the UK labour market. Oxford Review of Economic Policy, 36(Supplement_1), pp.S215-S224.</w:t>
      </w:r>
    </w:p>
    <w:p w14:paraId="70213AB0" w14:textId="77777777" w:rsidR="00274A1A" w:rsidRPr="00693468" w:rsidRDefault="00000000" w:rsidP="00B52C2B">
      <w:pPr>
        <w:spacing w:line="360" w:lineRule="auto"/>
        <w:ind w:left="720" w:hanging="720"/>
        <w:jc w:val="both"/>
        <w:rPr>
          <w:rFonts w:ascii="Times New Roman" w:hAnsi="Times New Roman" w:cs="Times New Roman"/>
          <w:sz w:val="24"/>
          <w:szCs w:val="24"/>
        </w:rPr>
      </w:pPr>
      <w:r w:rsidRPr="00693468">
        <w:rPr>
          <w:rFonts w:ascii="Times New Roman" w:hAnsi="Times New Roman" w:cs="Times New Roman"/>
          <w:sz w:val="24"/>
          <w:szCs w:val="24"/>
        </w:rPr>
        <w:t>Oleribe, O.O., Momoh, J., Uzochukwu, B.S., Mbofana, F., Adebiyi, A., Barbera, T., Williams, R. and Taylor-Robinson, S.D., 2019. Identifying key challenges facing healthcare systems in Africa and potential solutions. International journal of general medicine, 12, p.395.</w:t>
      </w:r>
    </w:p>
    <w:p w14:paraId="45D56AB9" w14:textId="77777777" w:rsidR="00274A1A" w:rsidRPr="002A3D46" w:rsidRDefault="00000000" w:rsidP="00B52C2B">
      <w:pPr>
        <w:spacing w:line="360" w:lineRule="auto"/>
        <w:ind w:left="720" w:hanging="720"/>
        <w:jc w:val="both"/>
        <w:rPr>
          <w:rFonts w:ascii="Times New Roman" w:hAnsi="Times New Roman" w:cs="Times New Roman"/>
          <w:sz w:val="24"/>
          <w:szCs w:val="24"/>
        </w:rPr>
      </w:pPr>
      <w:r w:rsidRPr="002A3D46">
        <w:rPr>
          <w:rFonts w:ascii="Times New Roman" w:hAnsi="Times New Roman" w:cs="Times New Roman"/>
          <w:sz w:val="24"/>
          <w:szCs w:val="24"/>
        </w:rPr>
        <w:t>Sampson, T., 2017. Brexit: the economics of international disintegration. Journal of Economic Perspectives, 31(4), pp.163-84.</w:t>
      </w:r>
    </w:p>
    <w:p w14:paraId="276C0D8E" w14:textId="77777777" w:rsidR="00274A1A" w:rsidRPr="00E5662F" w:rsidRDefault="00000000" w:rsidP="00B52C2B">
      <w:pPr>
        <w:spacing w:line="360" w:lineRule="auto"/>
        <w:ind w:left="720" w:hanging="720"/>
        <w:jc w:val="both"/>
        <w:rPr>
          <w:rFonts w:ascii="Times New Roman" w:hAnsi="Times New Roman" w:cs="Times New Roman"/>
          <w:sz w:val="24"/>
          <w:szCs w:val="24"/>
        </w:rPr>
      </w:pPr>
      <w:r w:rsidRPr="00E5662F">
        <w:rPr>
          <w:rFonts w:ascii="Times New Roman" w:hAnsi="Times New Roman" w:cs="Times New Roman"/>
          <w:sz w:val="24"/>
          <w:szCs w:val="24"/>
        </w:rPr>
        <w:t>Sima, V., Gheorghe, I.G., Subić, J. and Nancu, D., 2020. Influences of the industry 4.0 revolution on the human capital development and consumer behaviour: A systematic review. Sustainability, 12(10), p.4035.</w:t>
      </w:r>
    </w:p>
    <w:p w14:paraId="7750CBF6" w14:textId="77777777" w:rsidR="00274A1A" w:rsidRPr="005B30F2" w:rsidRDefault="00000000" w:rsidP="00B52C2B">
      <w:pPr>
        <w:spacing w:line="360" w:lineRule="auto"/>
        <w:ind w:left="720" w:hanging="720"/>
        <w:jc w:val="both"/>
        <w:rPr>
          <w:rFonts w:ascii="Times New Roman" w:hAnsi="Times New Roman" w:cs="Times New Roman"/>
          <w:sz w:val="24"/>
          <w:szCs w:val="24"/>
        </w:rPr>
      </w:pPr>
      <w:r w:rsidRPr="005B30F2">
        <w:rPr>
          <w:rFonts w:ascii="Times New Roman" w:hAnsi="Times New Roman" w:cs="Times New Roman"/>
          <w:sz w:val="24"/>
          <w:szCs w:val="24"/>
        </w:rPr>
        <w:t>Statista., 2022. Skill-shortage vacancies in the UK, by occupation. Available at: https://www.statista.com/statistics/290389/skill-shortage-vacancies-ssvs-in-the-united-kingdom-uk-by-occupation/ (Accessed: 10 December 2022).</w:t>
      </w:r>
    </w:p>
    <w:p w14:paraId="71AD923A" w14:textId="77777777" w:rsidR="00274A1A" w:rsidRPr="005B30F2" w:rsidRDefault="00000000" w:rsidP="00B52C2B">
      <w:pPr>
        <w:spacing w:line="360" w:lineRule="auto"/>
        <w:ind w:left="720" w:hanging="720"/>
        <w:jc w:val="both"/>
        <w:rPr>
          <w:rFonts w:ascii="Times New Roman" w:hAnsi="Times New Roman" w:cs="Times New Roman"/>
          <w:sz w:val="24"/>
          <w:szCs w:val="24"/>
        </w:rPr>
      </w:pPr>
      <w:r w:rsidRPr="005B30F2">
        <w:rPr>
          <w:rFonts w:ascii="Times New Roman" w:hAnsi="Times New Roman" w:cs="Times New Roman"/>
          <w:sz w:val="24"/>
          <w:szCs w:val="24"/>
        </w:rPr>
        <w:t>Statista., 2022. UK to run out of highly skilled workers by 2030. Available at: https://www.statista.com/press/p/labour_shortage20200224/ (Accessed: 10 December 2022).</w:t>
      </w:r>
    </w:p>
    <w:p w14:paraId="2ACFB0A2" w14:textId="77777777" w:rsidR="00274A1A" w:rsidRPr="002A3D46" w:rsidRDefault="00000000" w:rsidP="00B52C2B">
      <w:pPr>
        <w:spacing w:line="360" w:lineRule="auto"/>
        <w:ind w:left="720" w:hanging="720"/>
        <w:jc w:val="both"/>
        <w:rPr>
          <w:rFonts w:ascii="Times New Roman" w:hAnsi="Times New Roman" w:cs="Times New Roman"/>
          <w:sz w:val="24"/>
          <w:szCs w:val="24"/>
        </w:rPr>
      </w:pPr>
      <w:r w:rsidRPr="002A3D46">
        <w:rPr>
          <w:rFonts w:ascii="Times New Roman" w:hAnsi="Times New Roman" w:cs="Times New Roman"/>
          <w:sz w:val="24"/>
          <w:szCs w:val="24"/>
        </w:rPr>
        <w:t>Susskind, D. and Vines, D., 2020. The economics of the COVID-19 pandemic: an assessment. Oxford Review of Economic Policy, 36(Supplement_1), pp.S1-S13.</w:t>
      </w:r>
    </w:p>
    <w:p w14:paraId="7CB8108A" w14:textId="77777777" w:rsidR="00274A1A" w:rsidRPr="00582338" w:rsidRDefault="00000000" w:rsidP="00B52C2B">
      <w:pPr>
        <w:spacing w:line="360" w:lineRule="auto"/>
        <w:ind w:left="720" w:hanging="720"/>
        <w:jc w:val="both"/>
        <w:rPr>
          <w:rFonts w:ascii="Times New Roman" w:hAnsi="Times New Roman" w:cs="Times New Roman"/>
          <w:sz w:val="24"/>
          <w:szCs w:val="24"/>
        </w:rPr>
      </w:pPr>
      <w:r w:rsidRPr="00582338">
        <w:rPr>
          <w:rFonts w:ascii="Times New Roman" w:hAnsi="Times New Roman" w:cs="Times New Roman"/>
          <w:sz w:val="24"/>
          <w:szCs w:val="24"/>
        </w:rPr>
        <w:t>Taylor, s. And woodhams, C., 2022. The people management contribution. Studying Human Resource Management: A Guide to the Study, Context and Practice of HR, p.1.</w:t>
      </w:r>
    </w:p>
    <w:p w14:paraId="3C5F683B" w14:textId="77777777" w:rsidR="00274A1A" w:rsidRPr="002A3D46" w:rsidRDefault="00000000" w:rsidP="00B52C2B">
      <w:pPr>
        <w:spacing w:line="360" w:lineRule="auto"/>
        <w:ind w:left="720" w:hanging="720"/>
        <w:jc w:val="both"/>
        <w:rPr>
          <w:rFonts w:ascii="Times New Roman" w:hAnsi="Times New Roman" w:cs="Times New Roman"/>
          <w:sz w:val="24"/>
          <w:szCs w:val="24"/>
        </w:rPr>
      </w:pPr>
      <w:r w:rsidRPr="002A3D46">
        <w:rPr>
          <w:rFonts w:ascii="Times New Roman" w:hAnsi="Times New Roman" w:cs="Times New Roman"/>
          <w:sz w:val="24"/>
          <w:szCs w:val="24"/>
        </w:rPr>
        <w:t>Watermeyer, R., Shankar, K., Crick, T., Knight, C., McGaughey, F., Hardman, J., Suri, V.R., Chung, R. and Phelan, D., 2021. ‘Pandemia’: A reckoning of UK universities’ corporate response to COVID-19 and its academic fallout. British Journal of Sociology of Education, 42(5-6), pp.651-666.</w:t>
      </w:r>
    </w:p>
    <w:p w14:paraId="2927F939" w14:textId="77777777" w:rsidR="009C32FC" w:rsidRPr="005B30F2" w:rsidRDefault="009C32FC" w:rsidP="00B52C2B">
      <w:pPr>
        <w:pStyle w:val="Heading2"/>
        <w:spacing w:line="360" w:lineRule="auto"/>
        <w:rPr>
          <w:szCs w:val="24"/>
        </w:rPr>
      </w:pPr>
    </w:p>
    <w:p w14:paraId="7D90D113" w14:textId="77777777" w:rsidR="00273ABF" w:rsidRPr="005B30F2" w:rsidRDefault="00273ABF" w:rsidP="00B52C2B">
      <w:pPr>
        <w:spacing w:line="360" w:lineRule="auto"/>
        <w:jc w:val="both"/>
        <w:rPr>
          <w:rFonts w:ascii="Times New Roman" w:hAnsi="Times New Roman" w:cs="Times New Roman"/>
          <w:sz w:val="24"/>
          <w:szCs w:val="24"/>
        </w:rPr>
      </w:pPr>
    </w:p>
    <w:sectPr w:rsidR="00273ABF" w:rsidRPr="005B30F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4A7886"/>
    <w:multiLevelType w:val="hybridMultilevel"/>
    <w:tmpl w:val="E536E2C8"/>
    <w:lvl w:ilvl="0" w:tplc="5F1C3D1A">
      <w:start w:val="1"/>
      <w:numFmt w:val="lowerLetter"/>
      <w:lvlText w:val="(%1)"/>
      <w:lvlJc w:val="left"/>
      <w:pPr>
        <w:ind w:left="360" w:hanging="360"/>
      </w:pPr>
      <w:rPr>
        <w:rFonts w:hint="default"/>
      </w:rPr>
    </w:lvl>
    <w:lvl w:ilvl="1" w:tplc="881AE4D4" w:tentative="1">
      <w:start w:val="1"/>
      <w:numFmt w:val="lowerLetter"/>
      <w:lvlText w:val="%2."/>
      <w:lvlJc w:val="left"/>
      <w:pPr>
        <w:ind w:left="1080" w:hanging="360"/>
      </w:pPr>
    </w:lvl>
    <w:lvl w:ilvl="2" w:tplc="4B3CAAAC" w:tentative="1">
      <w:start w:val="1"/>
      <w:numFmt w:val="lowerRoman"/>
      <w:lvlText w:val="%3."/>
      <w:lvlJc w:val="right"/>
      <w:pPr>
        <w:ind w:left="1800" w:hanging="180"/>
      </w:pPr>
    </w:lvl>
    <w:lvl w:ilvl="3" w:tplc="12AEED6E" w:tentative="1">
      <w:start w:val="1"/>
      <w:numFmt w:val="decimal"/>
      <w:lvlText w:val="%4."/>
      <w:lvlJc w:val="left"/>
      <w:pPr>
        <w:ind w:left="2520" w:hanging="360"/>
      </w:pPr>
    </w:lvl>
    <w:lvl w:ilvl="4" w:tplc="40F216BC" w:tentative="1">
      <w:start w:val="1"/>
      <w:numFmt w:val="lowerLetter"/>
      <w:lvlText w:val="%5."/>
      <w:lvlJc w:val="left"/>
      <w:pPr>
        <w:ind w:left="3240" w:hanging="360"/>
      </w:pPr>
    </w:lvl>
    <w:lvl w:ilvl="5" w:tplc="A246DBAA" w:tentative="1">
      <w:start w:val="1"/>
      <w:numFmt w:val="lowerRoman"/>
      <w:lvlText w:val="%6."/>
      <w:lvlJc w:val="right"/>
      <w:pPr>
        <w:ind w:left="3960" w:hanging="180"/>
      </w:pPr>
    </w:lvl>
    <w:lvl w:ilvl="6" w:tplc="82F4591A" w:tentative="1">
      <w:start w:val="1"/>
      <w:numFmt w:val="decimal"/>
      <w:lvlText w:val="%7."/>
      <w:lvlJc w:val="left"/>
      <w:pPr>
        <w:ind w:left="4680" w:hanging="360"/>
      </w:pPr>
    </w:lvl>
    <w:lvl w:ilvl="7" w:tplc="CE842026" w:tentative="1">
      <w:start w:val="1"/>
      <w:numFmt w:val="lowerLetter"/>
      <w:lvlText w:val="%8."/>
      <w:lvlJc w:val="left"/>
      <w:pPr>
        <w:ind w:left="5400" w:hanging="360"/>
      </w:pPr>
    </w:lvl>
    <w:lvl w:ilvl="8" w:tplc="C1C667E0" w:tentative="1">
      <w:start w:val="1"/>
      <w:numFmt w:val="lowerRoman"/>
      <w:lvlText w:val="%9."/>
      <w:lvlJc w:val="right"/>
      <w:pPr>
        <w:ind w:left="6120" w:hanging="180"/>
      </w:pPr>
    </w:lvl>
  </w:abstractNum>
  <w:num w:numId="1" w16cid:durableId="837428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406A"/>
    <w:rsid w:val="0001065E"/>
    <w:rsid w:val="000504BC"/>
    <w:rsid w:val="00054BA3"/>
    <w:rsid w:val="001300DE"/>
    <w:rsid w:val="00166327"/>
    <w:rsid w:val="00191F62"/>
    <w:rsid w:val="00197B29"/>
    <w:rsid w:val="001B0F25"/>
    <w:rsid w:val="001F283F"/>
    <w:rsid w:val="00230114"/>
    <w:rsid w:val="002320DA"/>
    <w:rsid w:val="00253E29"/>
    <w:rsid w:val="002672E0"/>
    <w:rsid w:val="00273ABF"/>
    <w:rsid w:val="00274A1A"/>
    <w:rsid w:val="002A3D46"/>
    <w:rsid w:val="002B59CB"/>
    <w:rsid w:val="002C1DBE"/>
    <w:rsid w:val="002E405C"/>
    <w:rsid w:val="002F6BF4"/>
    <w:rsid w:val="002F7A0A"/>
    <w:rsid w:val="00325717"/>
    <w:rsid w:val="00353D4B"/>
    <w:rsid w:val="0036406A"/>
    <w:rsid w:val="003B50C1"/>
    <w:rsid w:val="003C378B"/>
    <w:rsid w:val="003E6C37"/>
    <w:rsid w:val="00403476"/>
    <w:rsid w:val="004132CB"/>
    <w:rsid w:val="00424656"/>
    <w:rsid w:val="004911A8"/>
    <w:rsid w:val="004B664A"/>
    <w:rsid w:val="004E2B86"/>
    <w:rsid w:val="004F2FC9"/>
    <w:rsid w:val="005174C0"/>
    <w:rsid w:val="005564CA"/>
    <w:rsid w:val="0056064E"/>
    <w:rsid w:val="00571E45"/>
    <w:rsid w:val="00582338"/>
    <w:rsid w:val="005B30F2"/>
    <w:rsid w:val="005B692D"/>
    <w:rsid w:val="0062330E"/>
    <w:rsid w:val="00642A28"/>
    <w:rsid w:val="00693468"/>
    <w:rsid w:val="006D2D74"/>
    <w:rsid w:val="006F5C1D"/>
    <w:rsid w:val="0072363A"/>
    <w:rsid w:val="0076285B"/>
    <w:rsid w:val="0079585F"/>
    <w:rsid w:val="007D12EB"/>
    <w:rsid w:val="007D720E"/>
    <w:rsid w:val="00804DF7"/>
    <w:rsid w:val="00842B9A"/>
    <w:rsid w:val="0086082E"/>
    <w:rsid w:val="00865F99"/>
    <w:rsid w:val="008B2255"/>
    <w:rsid w:val="008F71BA"/>
    <w:rsid w:val="008F780F"/>
    <w:rsid w:val="00932CB7"/>
    <w:rsid w:val="00980552"/>
    <w:rsid w:val="009C32FC"/>
    <w:rsid w:val="009F5583"/>
    <w:rsid w:val="00A554DA"/>
    <w:rsid w:val="00A60735"/>
    <w:rsid w:val="00A663A9"/>
    <w:rsid w:val="00AB4C87"/>
    <w:rsid w:val="00AC690D"/>
    <w:rsid w:val="00AD426A"/>
    <w:rsid w:val="00AE102F"/>
    <w:rsid w:val="00AF3C23"/>
    <w:rsid w:val="00AF6EC2"/>
    <w:rsid w:val="00B00FC5"/>
    <w:rsid w:val="00B0465C"/>
    <w:rsid w:val="00B26FB9"/>
    <w:rsid w:val="00B52C2B"/>
    <w:rsid w:val="00B71634"/>
    <w:rsid w:val="00B71AF8"/>
    <w:rsid w:val="00B720EA"/>
    <w:rsid w:val="00B9149C"/>
    <w:rsid w:val="00BB662A"/>
    <w:rsid w:val="00BE3630"/>
    <w:rsid w:val="00C2410C"/>
    <w:rsid w:val="00C36CF9"/>
    <w:rsid w:val="00C522E4"/>
    <w:rsid w:val="00CF6E42"/>
    <w:rsid w:val="00D756F7"/>
    <w:rsid w:val="00DB57F4"/>
    <w:rsid w:val="00E5662F"/>
    <w:rsid w:val="00E57647"/>
    <w:rsid w:val="00EF17C0"/>
    <w:rsid w:val="00F56A44"/>
    <w:rsid w:val="00FC4A9C"/>
    <w:rsid w:val="00FD515B"/>
    <w:rsid w:val="00FE053A"/>
    <w:rsid w:val="00FF4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73E657"/>
  <w15:chartTrackingRefBased/>
  <w15:docId w15:val="{0A833A7D-8D28-4285-966A-26AD9E574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2"/>
    <w:next w:val="Normal"/>
    <w:link w:val="Heading1Char"/>
    <w:uiPriority w:val="9"/>
    <w:qFormat/>
    <w:rsid w:val="00AC690D"/>
    <w:pPr>
      <w:outlineLvl w:val="0"/>
    </w:pPr>
  </w:style>
  <w:style w:type="paragraph" w:styleId="Heading2">
    <w:name w:val="heading 2"/>
    <w:basedOn w:val="Normal"/>
    <w:next w:val="Normal"/>
    <w:link w:val="Heading2Char"/>
    <w:uiPriority w:val="9"/>
    <w:unhideWhenUsed/>
    <w:qFormat/>
    <w:rsid w:val="002B59CB"/>
    <w:pPr>
      <w:keepNext/>
      <w:keepLines/>
      <w:spacing w:before="40" w:after="0"/>
      <w:outlineLvl w:val="1"/>
    </w:pPr>
    <w:rPr>
      <w:rFonts w:ascii="Times New Roman" w:eastAsiaTheme="majorEastAsia" w:hAnsi="Times New Roman" w:cs="Times New Roman"/>
      <w:b/>
      <w:color w:val="000000" w:themeColor="text1"/>
      <w:sz w:val="24"/>
      <w:szCs w:val="26"/>
      <w:shd w:val="clear" w:color="auto" w:fill="FEFEFE"/>
    </w:rPr>
  </w:style>
  <w:style w:type="paragraph" w:styleId="Heading3">
    <w:name w:val="heading 3"/>
    <w:basedOn w:val="Heading2"/>
    <w:next w:val="Normal"/>
    <w:link w:val="Heading3Char"/>
    <w:uiPriority w:val="9"/>
    <w:unhideWhenUsed/>
    <w:qFormat/>
    <w:rsid w:val="001300DE"/>
    <w:pPr>
      <w:outlineLvl w:val="2"/>
    </w:pPr>
    <w:rPr>
      <w:b w:val="0"/>
      <w:i/>
    </w:rPr>
  </w:style>
  <w:style w:type="paragraph" w:styleId="Heading4">
    <w:name w:val="heading 4"/>
    <w:basedOn w:val="Normal"/>
    <w:next w:val="Normal"/>
    <w:link w:val="Heading4Char"/>
    <w:uiPriority w:val="9"/>
    <w:semiHidden/>
    <w:unhideWhenUsed/>
    <w:qFormat/>
    <w:rsid w:val="00C36CF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690D"/>
    <w:pPr>
      <w:ind w:left="720"/>
      <w:contextualSpacing/>
    </w:pPr>
  </w:style>
  <w:style w:type="character" w:customStyle="1" w:styleId="Heading2Char">
    <w:name w:val="Heading 2 Char"/>
    <w:basedOn w:val="DefaultParagraphFont"/>
    <w:link w:val="Heading2"/>
    <w:uiPriority w:val="9"/>
    <w:rsid w:val="002B59CB"/>
    <w:rPr>
      <w:rFonts w:ascii="Times New Roman" w:eastAsiaTheme="majorEastAsia" w:hAnsi="Times New Roman" w:cs="Times New Roman"/>
      <w:b/>
      <w:color w:val="000000" w:themeColor="text1"/>
      <w:sz w:val="24"/>
      <w:szCs w:val="26"/>
    </w:rPr>
  </w:style>
  <w:style w:type="character" w:customStyle="1" w:styleId="Heading1Char">
    <w:name w:val="Heading 1 Char"/>
    <w:basedOn w:val="DefaultParagraphFont"/>
    <w:link w:val="Heading1"/>
    <w:uiPriority w:val="9"/>
    <w:rsid w:val="00AC690D"/>
    <w:rPr>
      <w:rFonts w:ascii="Times New Roman" w:eastAsiaTheme="majorEastAsia" w:hAnsi="Times New Roman" w:cs="Times New Roman"/>
      <w:b/>
      <w:color w:val="000000" w:themeColor="text1"/>
      <w:sz w:val="24"/>
      <w:szCs w:val="26"/>
    </w:rPr>
  </w:style>
  <w:style w:type="character" w:customStyle="1" w:styleId="Heading3Char">
    <w:name w:val="Heading 3 Char"/>
    <w:basedOn w:val="DefaultParagraphFont"/>
    <w:link w:val="Heading3"/>
    <w:uiPriority w:val="9"/>
    <w:rsid w:val="001300DE"/>
    <w:rPr>
      <w:rFonts w:ascii="Times New Roman" w:eastAsiaTheme="majorEastAsia" w:hAnsi="Times New Roman" w:cs="Times New Roman"/>
      <w:i/>
      <w:color w:val="000000" w:themeColor="text1"/>
      <w:sz w:val="24"/>
      <w:szCs w:val="26"/>
    </w:rPr>
  </w:style>
  <w:style w:type="character" w:customStyle="1" w:styleId="Heading4Char">
    <w:name w:val="Heading 4 Char"/>
    <w:basedOn w:val="DefaultParagraphFont"/>
    <w:link w:val="Heading4"/>
    <w:uiPriority w:val="9"/>
    <w:semiHidden/>
    <w:rsid w:val="00C36CF9"/>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AD426A"/>
    <w:pPr>
      <w:spacing w:before="240"/>
      <w:outlineLvl w:val="9"/>
    </w:pPr>
    <w:rPr>
      <w:rFonts w:asciiTheme="majorHAnsi" w:hAnsiTheme="majorHAnsi" w:cstheme="majorBidi"/>
      <w:b w:val="0"/>
      <w:color w:val="2E74B5" w:themeColor="accent1" w:themeShade="BF"/>
      <w:sz w:val="32"/>
      <w:szCs w:val="32"/>
      <w:shd w:val="clear" w:color="auto" w:fill="auto"/>
      <w:lang w:val="en-US"/>
    </w:rPr>
  </w:style>
  <w:style w:type="paragraph" w:styleId="TOC1">
    <w:name w:val="toc 1"/>
    <w:basedOn w:val="Normal"/>
    <w:next w:val="Normal"/>
    <w:autoRedefine/>
    <w:uiPriority w:val="39"/>
    <w:unhideWhenUsed/>
    <w:rsid w:val="00AD426A"/>
    <w:pPr>
      <w:spacing w:after="100"/>
    </w:pPr>
  </w:style>
  <w:style w:type="paragraph" w:styleId="TOC2">
    <w:name w:val="toc 2"/>
    <w:basedOn w:val="Normal"/>
    <w:next w:val="Normal"/>
    <w:autoRedefine/>
    <w:uiPriority w:val="39"/>
    <w:unhideWhenUsed/>
    <w:rsid w:val="00AD426A"/>
    <w:pPr>
      <w:spacing w:after="100"/>
      <w:ind w:left="220"/>
    </w:pPr>
  </w:style>
  <w:style w:type="paragraph" w:styleId="TOC3">
    <w:name w:val="toc 3"/>
    <w:basedOn w:val="Normal"/>
    <w:next w:val="Normal"/>
    <w:autoRedefine/>
    <w:uiPriority w:val="39"/>
    <w:unhideWhenUsed/>
    <w:rsid w:val="00AD426A"/>
    <w:pPr>
      <w:spacing w:after="100"/>
      <w:ind w:left="440"/>
    </w:pPr>
  </w:style>
  <w:style w:type="character" w:styleId="Hyperlink">
    <w:name w:val="Hyperlink"/>
    <w:basedOn w:val="DefaultParagraphFont"/>
    <w:uiPriority w:val="99"/>
    <w:unhideWhenUsed/>
    <w:rsid w:val="00AD42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B8FB9C-7FFC-4DAC-8BE3-B09380841A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340</TotalTime>
  <Pages>11</Pages>
  <Words>2833</Words>
  <Characters>16152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Mirela Dolca (2112412)</cp:lastModifiedBy>
  <cp:revision>120</cp:revision>
  <dcterms:created xsi:type="dcterms:W3CDTF">2022-12-10T06:11:00Z</dcterms:created>
  <dcterms:modified xsi:type="dcterms:W3CDTF">2022-12-28T00:40:00Z</dcterms:modified>
</cp:coreProperties>
</file>