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3CF55F" w14:textId="77777777" w:rsidR="00BF369C" w:rsidRPr="009D1249" w:rsidRDefault="00000000" w:rsidP="009D1249">
      <w:pPr>
        <w:spacing w:line="276" w:lineRule="auto"/>
        <w:jc w:val="center"/>
        <w:rPr>
          <w:rFonts w:ascii="Arial" w:eastAsia="Arial" w:hAnsi="Arial" w:cs="Arial"/>
          <w:b/>
          <w:bCs/>
          <w:sz w:val="28"/>
          <w:szCs w:val="28"/>
        </w:rPr>
      </w:pPr>
      <w:r w:rsidRPr="009D1249">
        <w:rPr>
          <w:rFonts w:ascii="Arial" w:eastAsia="Arial" w:hAnsi="Arial" w:cs="Arial"/>
          <w:b/>
          <w:bCs/>
          <w:sz w:val="28"/>
          <w:szCs w:val="28"/>
        </w:rPr>
        <w:t>Module: International Meetings Management for the Hotel Industry</w:t>
      </w:r>
    </w:p>
    <w:p w14:paraId="186BFBE8" w14:textId="77777777" w:rsidR="009D1249" w:rsidRPr="009D1249" w:rsidRDefault="00000000" w:rsidP="009D1249">
      <w:pPr>
        <w:spacing w:line="276" w:lineRule="auto"/>
        <w:jc w:val="center"/>
        <w:rPr>
          <w:rFonts w:ascii="Arial" w:eastAsia="Arial" w:hAnsi="Arial" w:cs="Arial"/>
          <w:b/>
          <w:bCs/>
          <w:sz w:val="28"/>
          <w:szCs w:val="28"/>
        </w:rPr>
      </w:pPr>
      <w:r w:rsidRPr="009D1249">
        <w:rPr>
          <w:rFonts w:ascii="Arial" w:eastAsia="Arial" w:hAnsi="Arial" w:cs="Arial"/>
          <w:b/>
          <w:bCs/>
          <w:sz w:val="28"/>
          <w:szCs w:val="28"/>
        </w:rPr>
        <w:t>Module code: BMIH6007</w:t>
      </w:r>
    </w:p>
    <w:p w14:paraId="16C80DD1" w14:textId="43330C4F" w:rsidR="00BF369C" w:rsidRPr="009D1249" w:rsidRDefault="00000000" w:rsidP="009D1249">
      <w:pPr>
        <w:spacing w:line="276" w:lineRule="auto"/>
        <w:jc w:val="center"/>
        <w:rPr>
          <w:rFonts w:ascii="Arial" w:eastAsia="Arial" w:hAnsi="Arial" w:cs="Arial"/>
          <w:b/>
          <w:bCs/>
          <w:sz w:val="28"/>
          <w:szCs w:val="28"/>
        </w:rPr>
      </w:pPr>
      <w:r w:rsidRPr="009D1249">
        <w:rPr>
          <w:rFonts w:ascii="Arial" w:eastAsia="Arial" w:hAnsi="Arial" w:cs="Arial"/>
          <w:b/>
          <w:bCs/>
          <w:sz w:val="28"/>
          <w:szCs w:val="28"/>
        </w:rPr>
        <w:t>Assignment Title:</w:t>
      </w:r>
    </w:p>
    <w:p w14:paraId="13C6C573" w14:textId="68A906FF" w:rsidR="00BF369C" w:rsidRDefault="00000000" w:rsidP="009D1249">
      <w:pPr>
        <w:spacing w:line="276" w:lineRule="auto"/>
        <w:jc w:val="center"/>
        <w:rPr>
          <w:rFonts w:ascii="Arial" w:eastAsia="Arial" w:hAnsi="Arial" w:cs="Arial"/>
          <w:b/>
          <w:bCs/>
          <w:sz w:val="28"/>
          <w:szCs w:val="28"/>
        </w:rPr>
      </w:pPr>
      <w:r w:rsidRPr="009D1249">
        <w:rPr>
          <w:rFonts w:ascii="Arial" w:eastAsia="Arial" w:hAnsi="Arial" w:cs="Arial"/>
          <w:b/>
          <w:bCs/>
          <w:sz w:val="28"/>
          <w:szCs w:val="28"/>
        </w:rPr>
        <w:t>Event Strategic Planning and Delivery Considerations for an International Meeting</w:t>
      </w:r>
    </w:p>
    <w:p w14:paraId="065704A3" w14:textId="77777777" w:rsidR="009D1249" w:rsidRPr="009D1249" w:rsidRDefault="009D1249" w:rsidP="009D1249">
      <w:pPr>
        <w:spacing w:line="276" w:lineRule="auto"/>
        <w:jc w:val="center"/>
        <w:rPr>
          <w:rFonts w:ascii="Arial" w:eastAsia="Arial" w:hAnsi="Arial" w:cs="Arial"/>
          <w:b/>
          <w:bCs/>
          <w:sz w:val="28"/>
          <w:szCs w:val="28"/>
        </w:rPr>
      </w:pPr>
    </w:p>
    <w:p w14:paraId="53A04679" w14:textId="4707990C" w:rsidR="00BF369C" w:rsidRPr="009D1249" w:rsidRDefault="00000000" w:rsidP="00DE0E03">
      <w:pPr>
        <w:jc w:val="center"/>
        <w:rPr>
          <w:rFonts w:ascii="Arial" w:eastAsia="Arial" w:hAnsi="Arial" w:cs="Arial"/>
          <w:b/>
          <w:bCs/>
          <w:sz w:val="28"/>
          <w:szCs w:val="28"/>
        </w:rPr>
      </w:pPr>
      <w:r w:rsidRPr="009D1249">
        <w:rPr>
          <w:rFonts w:ascii="Arial" w:eastAsia="Arial" w:hAnsi="Arial" w:cs="Arial"/>
          <w:b/>
          <w:bCs/>
          <w:sz w:val="28"/>
          <w:szCs w:val="28"/>
        </w:rPr>
        <w:t>Student name:</w:t>
      </w:r>
      <w:r w:rsidR="009D1249" w:rsidRPr="009D1249">
        <w:rPr>
          <w:rFonts w:ascii="Arial" w:eastAsia="Arial" w:hAnsi="Arial" w:cs="Arial"/>
          <w:b/>
          <w:bCs/>
          <w:sz w:val="28"/>
          <w:szCs w:val="28"/>
        </w:rPr>
        <w:t xml:space="preserve"> Ionut Alexandru Andruta</w:t>
      </w:r>
    </w:p>
    <w:p w14:paraId="46BC6FA4" w14:textId="5390DBC8" w:rsidR="00BF369C" w:rsidRPr="009D1249" w:rsidRDefault="00000000" w:rsidP="00DE0E03">
      <w:pPr>
        <w:jc w:val="center"/>
        <w:rPr>
          <w:rFonts w:ascii="Arial" w:eastAsia="Arial" w:hAnsi="Arial" w:cs="Arial"/>
          <w:b/>
          <w:bCs/>
          <w:sz w:val="28"/>
          <w:szCs w:val="28"/>
        </w:rPr>
      </w:pPr>
      <w:r w:rsidRPr="009D1249">
        <w:rPr>
          <w:rFonts w:ascii="Arial" w:eastAsia="Arial" w:hAnsi="Arial" w:cs="Arial"/>
          <w:b/>
          <w:bCs/>
          <w:sz w:val="28"/>
          <w:szCs w:val="28"/>
        </w:rPr>
        <w:t>Student number:</w:t>
      </w:r>
      <w:r w:rsidR="009D1249" w:rsidRPr="009D1249">
        <w:rPr>
          <w:rFonts w:ascii="Arial" w:eastAsia="Arial" w:hAnsi="Arial" w:cs="Arial"/>
          <w:b/>
          <w:bCs/>
          <w:sz w:val="28"/>
          <w:szCs w:val="28"/>
        </w:rPr>
        <w:t xml:space="preserve"> 2133015</w:t>
      </w:r>
    </w:p>
    <w:p w14:paraId="4613BEB2" w14:textId="46A95184" w:rsidR="00BF369C" w:rsidRPr="00DE0E03" w:rsidRDefault="00000000" w:rsidP="00DE0E03">
      <w:pPr>
        <w:jc w:val="center"/>
        <w:rPr>
          <w:rFonts w:ascii="Arial" w:eastAsia="Arial" w:hAnsi="Arial" w:cs="Arial"/>
          <w:sz w:val="28"/>
          <w:szCs w:val="28"/>
        </w:rPr>
      </w:pPr>
      <w:r w:rsidRPr="009D1249">
        <w:rPr>
          <w:rFonts w:ascii="Arial" w:eastAsia="Arial" w:hAnsi="Arial" w:cs="Arial"/>
          <w:b/>
          <w:bCs/>
          <w:sz w:val="28"/>
          <w:szCs w:val="28"/>
        </w:rPr>
        <w:t>Lecturer name:</w:t>
      </w:r>
      <w:r w:rsidR="009D1249" w:rsidRPr="009D1249">
        <w:rPr>
          <w:rFonts w:ascii="Arial" w:eastAsia="Arial" w:hAnsi="Arial" w:cs="Arial"/>
          <w:b/>
          <w:bCs/>
          <w:sz w:val="28"/>
          <w:szCs w:val="28"/>
        </w:rPr>
        <w:t xml:space="preserve"> Jemma Smith</w:t>
      </w:r>
    </w:p>
    <w:p w14:paraId="7E877D84" w14:textId="77777777" w:rsidR="00BF369C" w:rsidRPr="00DE0E03" w:rsidRDefault="00000000" w:rsidP="00DE0E03">
      <w:pPr>
        <w:jc w:val="left"/>
        <w:rPr>
          <w:rFonts w:ascii="Arial" w:eastAsia="Arial" w:hAnsi="Arial" w:cs="Arial"/>
          <w:sz w:val="28"/>
          <w:szCs w:val="28"/>
        </w:rPr>
      </w:pPr>
      <w:r w:rsidRPr="00DE0E03">
        <w:rPr>
          <w:rFonts w:ascii="Arial" w:hAnsi="Arial" w:cs="Arial"/>
        </w:rPr>
        <w:br w:type="page"/>
      </w:r>
    </w:p>
    <w:p w14:paraId="2EE71C67" w14:textId="77777777" w:rsidR="00BF369C" w:rsidRPr="00DE0E03" w:rsidRDefault="00000000" w:rsidP="00DE0E03">
      <w:pPr>
        <w:keepNext/>
        <w:keepLines/>
        <w:pBdr>
          <w:top w:val="nil"/>
          <w:left w:val="nil"/>
          <w:bottom w:val="nil"/>
          <w:right w:val="nil"/>
          <w:between w:val="nil"/>
        </w:pBdr>
        <w:spacing w:before="240" w:after="0"/>
        <w:jc w:val="left"/>
        <w:rPr>
          <w:rFonts w:ascii="Arial" w:eastAsia="Calibri" w:hAnsi="Arial" w:cs="Arial"/>
          <w:color w:val="2E75B5"/>
          <w:sz w:val="32"/>
          <w:szCs w:val="32"/>
        </w:rPr>
      </w:pPr>
      <w:r w:rsidRPr="00DE0E03">
        <w:rPr>
          <w:rFonts w:ascii="Arial" w:eastAsia="Calibri" w:hAnsi="Arial" w:cs="Arial"/>
          <w:color w:val="2E75B5"/>
          <w:sz w:val="32"/>
          <w:szCs w:val="32"/>
        </w:rPr>
        <w:lastRenderedPageBreak/>
        <w:t>Table of Contents</w:t>
      </w:r>
    </w:p>
    <w:sdt>
      <w:sdtPr>
        <w:rPr>
          <w:rFonts w:ascii="Arial" w:hAnsi="Arial" w:cs="Arial"/>
        </w:rPr>
        <w:id w:val="-1826577840"/>
        <w:docPartObj>
          <w:docPartGallery w:val="Table of Contents"/>
          <w:docPartUnique/>
        </w:docPartObj>
      </w:sdtPr>
      <w:sdtContent>
        <w:p w14:paraId="7339612C" w14:textId="77777777" w:rsidR="00E23E62" w:rsidRDefault="00000000">
          <w:pPr>
            <w:pStyle w:val="TOC1"/>
            <w:tabs>
              <w:tab w:val="right" w:leader="dot" w:pos="9350"/>
            </w:tabs>
            <w:rPr>
              <w:rFonts w:asciiTheme="minorHAnsi" w:eastAsiaTheme="minorEastAsia" w:hAnsiTheme="minorHAnsi" w:cstheme="minorBidi"/>
              <w:noProof/>
              <w:kern w:val="2"/>
              <w:lang w:val="en-US"/>
              <w14:ligatures w14:val="standardContextual"/>
            </w:rPr>
          </w:pPr>
          <w:r w:rsidRPr="00DE0E03">
            <w:rPr>
              <w:rFonts w:ascii="Arial" w:hAnsi="Arial" w:cs="Arial"/>
            </w:rPr>
            <w:fldChar w:fldCharType="begin"/>
          </w:r>
          <w:r w:rsidRPr="00DE0E03">
            <w:rPr>
              <w:rFonts w:ascii="Arial" w:hAnsi="Arial" w:cs="Arial"/>
            </w:rPr>
            <w:instrText xml:space="preserve"> TOC \h \u \z \t "Heading 1,1,Heading 2,2,Heading 3,3,"</w:instrText>
          </w:r>
          <w:r w:rsidRPr="00DE0E03">
            <w:rPr>
              <w:rFonts w:ascii="Arial" w:hAnsi="Arial" w:cs="Arial"/>
            </w:rPr>
            <w:fldChar w:fldCharType="separate"/>
          </w:r>
          <w:hyperlink w:anchor="_Toc167321695" w:history="1">
            <w:r w:rsidR="00E23E62" w:rsidRPr="00A223E1">
              <w:rPr>
                <w:rStyle w:val="Hyperlink"/>
                <w:rFonts w:ascii="Arial" w:hAnsi="Arial" w:cs="Arial"/>
                <w:noProof/>
              </w:rPr>
              <w:t>Introduction</w:t>
            </w:r>
            <w:r w:rsidR="00E23E62">
              <w:rPr>
                <w:noProof/>
                <w:webHidden/>
              </w:rPr>
              <w:tab/>
            </w:r>
            <w:r w:rsidR="00E23E62">
              <w:rPr>
                <w:noProof/>
                <w:webHidden/>
              </w:rPr>
              <w:fldChar w:fldCharType="begin"/>
            </w:r>
            <w:r w:rsidR="00E23E62">
              <w:rPr>
                <w:noProof/>
                <w:webHidden/>
              </w:rPr>
              <w:instrText xml:space="preserve"> PAGEREF _Toc167321695 \h </w:instrText>
            </w:r>
            <w:r w:rsidR="00E23E62">
              <w:rPr>
                <w:noProof/>
                <w:webHidden/>
              </w:rPr>
            </w:r>
            <w:r w:rsidR="00E23E62">
              <w:rPr>
                <w:noProof/>
                <w:webHidden/>
              </w:rPr>
              <w:fldChar w:fldCharType="separate"/>
            </w:r>
            <w:r w:rsidR="00E23E62">
              <w:rPr>
                <w:noProof/>
                <w:webHidden/>
              </w:rPr>
              <w:t>3</w:t>
            </w:r>
            <w:r w:rsidR="00E23E62">
              <w:rPr>
                <w:noProof/>
                <w:webHidden/>
              </w:rPr>
              <w:fldChar w:fldCharType="end"/>
            </w:r>
          </w:hyperlink>
        </w:p>
        <w:p w14:paraId="7B51D94E" w14:textId="77777777" w:rsidR="00E23E62" w:rsidRDefault="0000000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67321696" w:history="1">
            <w:r w:rsidR="00E23E62" w:rsidRPr="00A223E1">
              <w:rPr>
                <w:rStyle w:val="Hyperlink"/>
                <w:rFonts w:ascii="Arial" w:hAnsi="Arial" w:cs="Arial"/>
                <w:noProof/>
              </w:rPr>
              <w:t>The Event Cycle</w:t>
            </w:r>
            <w:r w:rsidR="00E23E62">
              <w:rPr>
                <w:noProof/>
                <w:webHidden/>
              </w:rPr>
              <w:tab/>
            </w:r>
            <w:r w:rsidR="00E23E62">
              <w:rPr>
                <w:noProof/>
                <w:webHidden/>
              </w:rPr>
              <w:fldChar w:fldCharType="begin"/>
            </w:r>
            <w:r w:rsidR="00E23E62">
              <w:rPr>
                <w:noProof/>
                <w:webHidden/>
              </w:rPr>
              <w:instrText xml:space="preserve"> PAGEREF _Toc167321696 \h </w:instrText>
            </w:r>
            <w:r w:rsidR="00E23E62">
              <w:rPr>
                <w:noProof/>
                <w:webHidden/>
              </w:rPr>
            </w:r>
            <w:r w:rsidR="00E23E62">
              <w:rPr>
                <w:noProof/>
                <w:webHidden/>
              </w:rPr>
              <w:fldChar w:fldCharType="separate"/>
            </w:r>
            <w:r w:rsidR="00E23E62">
              <w:rPr>
                <w:noProof/>
                <w:webHidden/>
              </w:rPr>
              <w:t>3</w:t>
            </w:r>
            <w:r w:rsidR="00E23E62">
              <w:rPr>
                <w:noProof/>
                <w:webHidden/>
              </w:rPr>
              <w:fldChar w:fldCharType="end"/>
            </w:r>
          </w:hyperlink>
        </w:p>
        <w:p w14:paraId="0E0A7D26" w14:textId="77777777" w:rsidR="00E23E62" w:rsidRDefault="0000000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67321697" w:history="1">
            <w:r w:rsidR="00E23E62" w:rsidRPr="00A223E1">
              <w:rPr>
                <w:rStyle w:val="Hyperlink"/>
                <w:rFonts w:ascii="Arial" w:hAnsi="Arial" w:cs="Arial"/>
                <w:noProof/>
              </w:rPr>
              <w:t>Event Concept</w:t>
            </w:r>
            <w:r w:rsidR="00E23E62">
              <w:rPr>
                <w:noProof/>
                <w:webHidden/>
              </w:rPr>
              <w:tab/>
            </w:r>
            <w:r w:rsidR="00E23E62">
              <w:rPr>
                <w:noProof/>
                <w:webHidden/>
              </w:rPr>
              <w:fldChar w:fldCharType="begin"/>
            </w:r>
            <w:r w:rsidR="00E23E62">
              <w:rPr>
                <w:noProof/>
                <w:webHidden/>
              </w:rPr>
              <w:instrText xml:space="preserve"> PAGEREF _Toc167321697 \h </w:instrText>
            </w:r>
            <w:r w:rsidR="00E23E62">
              <w:rPr>
                <w:noProof/>
                <w:webHidden/>
              </w:rPr>
            </w:r>
            <w:r w:rsidR="00E23E62">
              <w:rPr>
                <w:noProof/>
                <w:webHidden/>
              </w:rPr>
              <w:fldChar w:fldCharType="separate"/>
            </w:r>
            <w:r w:rsidR="00E23E62">
              <w:rPr>
                <w:noProof/>
                <w:webHidden/>
              </w:rPr>
              <w:t>4</w:t>
            </w:r>
            <w:r w:rsidR="00E23E62">
              <w:rPr>
                <w:noProof/>
                <w:webHidden/>
              </w:rPr>
              <w:fldChar w:fldCharType="end"/>
            </w:r>
          </w:hyperlink>
        </w:p>
        <w:p w14:paraId="436FDF5D" w14:textId="77777777" w:rsidR="00E23E62" w:rsidRDefault="0000000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67321698" w:history="1">
            <w:r w:rsidR="00E23E62" w:rsidRPr="00A223E1">
              <w:rPr>
                <w:rStyle w:val="Hyperlink"/>
                <w:rFonts w:ascii="Arial" w:hAnsi="Arial" w:cs="Arial"/>
                <w:noProof/>
              </w:rPr>
              <w:t>Aim and Objectives of the FIFA World Cup</w:t>
            </w:r>
            <w:r w:rsidR="00E23E62">
              <w:rPr>
                <w:noProof/>
                <w:webHidden/>
              </w:rPr>
              <w:tab/>
            </w:r>
            <w:r w:rsidR="00E23E62">
              <w:rPr>
                <w:noProof/>
                <w:webHidden/>
              </w:rPr>
              <w:fldChar w:fldCharType="begin"/>
            </w:r>
            <w:r w:rsidR="00E23E62">
              <w:rPr>
                <w:noProof/>
                <w:webHidden/>
              </w:rPr>
              <w:instrText xml:space="preserve"> PAGEREF _Toc167321698 \h </w:instrText>
            </w:r>
            <w:r w:rsidR="00E23E62">
              <w:rPr>
                <w:noProof/>
                <w:webHidden/>
              </w:rPr>
            </w:r>
            <w:r w:rsidR="00E23E62">
              <w:rPr>
                <w:noProof/>
                <w:webHidden/>
              </w:rPr>
              <w:fldChar w:fldCharType="separate"/>
            </w:r>
            <w:r w:rsidR="00E23E62">
              <w:rPr>
                <w:noProof/>
                <w:webHidden/>
              </w:rPr>
              <w:t>5</w:t>
            </w:r>
            <w:r w:rsidR="00E23E62">
              <w:rPr>
                <w:noProof/>
                <w:webHidden/>
              </w:rPr>
              <w:fldChar w:fldCharType="end"/>
            </w:r>
          </w:hyperlink>
        </w:p>
        <w:p w14:paraId="35D8D458" w14:textId="77777777" w:rsidR="00E23E62" w:rsidRDefault="0000000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167321699" w:history="1">
            <w:r w:rsidR="00E23E62" w:rsidRPr="00A223E1">
              <w:rPr>
                <w:rStyle w:val="Hyperlink"/>
                <w:rFonts w:ascii="Arial" w:hAnsi="Arial" w:cs="Arial"/>
                <w:noProof/>
              </w:rPr>
              <w:t>Event Operations</w:t>
            </w:r>
            <w:r w:rsidR="00E23E62">
              <w:rPr>
                <w:noProof/>
                <w:webHidden/>
              </w:rPr>
              <w:tab/>
            </w:r>
            <w:r w:rsidR="00E23E62">
              <w:rPr>
                <w:noProof/>
                <w:webHidden/>
              </w:rPr>
              <w:fldChar w:fldCharType="begin"/>
            </w:r>
            <w:r w:rsidR="00E23E62">
              <w:rPr>
                <w:noProof/>
                <w:webHidden/>
              </w:rPr>
              <w:instrText xml:space="preserve"> PAGEREF _Toc167321699 \h </w:instrText>
            </w:r>
            <w:r w:rsidR="00E23E62">
              <w:rPr>
                <w:noProof/>
                <w:webHidden/>
              </w:rPr>
            </w:r>
            <w:r w:rsidR="00E23E62">
              <w:rPr>
                <w:noProof/>
                <w:webHidden/>
              </w:rPr>
              <w:fldChar w:fldCharType="separate"/>
            </w:r>
            <w:r w:rsidR="00E23E62">
              <w:rPr>
                <w:noProof/>
                <w:webHidden/>
              </w:rPr>
              <w:t>6</w:t>
            </w:r>
            <w:r w:rsidR="00E23E62">
              <w:rPr>
                <w:noProof/>
                <w:webHidden/>
              </w:rPr>
              <w:fldChar w:fldCharType="end"/>
            </w:r>
          </w:hyperlink>
        </w:p>
        <w:p w14:paraId="5A56FA7A" w14:textId="77777777" w:rsidR="00E23E62" w:rsidRDefault="0000000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67321700" w:history="1">
            <w:r w:rsidR="00E23E62" w:rsidRPr="00A223E1">
              <w:rPr>
                <w:rStyle w:val="Hyperlink"/>
                <w:rFonts w:ascii="Arial" w:hAnsi="Arial" w:cs="Arial"/>
                <w:noProof/>
              </w:rPr>
              <w:t>Event Budget</w:t>
            </w:r>
            <w:r w:rsidR="00E23E62">
              <w:rPr>
                <w:noProof/>
                <w:webHidden/>
              </w:rPr>
              <w:tab/>
            </w:r>
            <w:r w:rsidR="00E23E62">
              <w:rPr>
                <w:noProof/>
                <w:webHidden/>
              </w:rPr>
              <w:fldChar w:fldCharType="begin"/>
            </w:r>
            <w:r w:rsidR="00E23E62">
              <w:rPr>
                <w:noProof/>
                <w:webHidden/>
              </w:rPr>
              <w:instrText xml:space="preserve"> PAGEREF _Toc167321700 \h </w:instrText>
            </w:r>
            <w:r w:rsidR="00E23E62">
              <w:rPr>
                <w:noProof/>
                <w:webHidden/>
              </w:rPr>
            </w:r>
            <w:r w:rsidR="00E23E62">
              <w:rPr>
                <w:noProof/>
                <w:webHidden/>
              </w:rPr>
              <w:fldChar w:fldCharType="separate"/>
            </w:r>
            <w:r w:rsidR="00E23E62">
              <w:rPr>
                <w:noProof/>
                <w:webHidden/>
              </w:rPr>
              <w:t>8</w:t>
            </w:r>
            <w:r w:rsidR="00E23E62">
              <w:rPr>
                <w:noProof/>
                <w:webHidden/>
              </w:rPr>
              <w:fldChar w:fldCharType="end"/>
            </w:r>
          </w:hyperlink>
        </w:p>
        <w:p w14:paraId="55D3F13C" w14:textId="77777777" w:rsidR="00E23E62" w:rsidRDefault="0000000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167321701" w:history="1">
            <w:r w:rsidR="00E23E62" w:rsidRPr="00A223E1">
              <w:rPr>
                <w:rStyle w:val="Hyperlink"/>
                <w:rFonts w:ascii="Arial" w:hAnsi="Arial" w:cs="Arial"/>
                <w:noProof/>
              </w:rPr>
              <w:t>Expenditure</w:t>
            </w:r>
            <w:r w:rsidR="00E23E62">
              <w:rPr>
                <w:noProof/>
                <w:webHidden/>
              </w:rPr>
              <w:tab/>
            </w:r>
            <w:r w:rsidR="00E23E62">
              <w:rPr>
                <w:noProof/>
                <w:webHidden/>
              </w:rPr>
              <w:fldChar w:fldCharType="begin"/>
            </w:r>
            <w:r w:rsidR="00E23E62">
              <w:rPr>
                <w:noProof/>
                <w:webHidden/>
              </w:rPr>
              <w:instrText xml:space="preserve"> PAGEREF _Toc167321701 \h </w:instrText>
            </w:r>
            <w:r w:rsidR="00E23E62">
              <w:rPr>
                <w:noProof/>
                <w:webHidden/>
              </w:rPr>
            </w:r>
            <w:r w:rsidR="00E23E62">
              <w:rPr>
                <w:noProof/>
                <w:webHidden/>
              </w:rPr>
              <w:fldChar w:fldCharType="separate"/>
            </w:r>
            <w:r w:rsidR="00E23E62">
              <w:rPr>
                <w:noProof/>
                <w:webHidden/>
              </w:rPr>
              <w:t>8</w:t>
            </w:r>
            <w:r w:rsidR="00E23E62">
              <w:rPr>
                <w:noProof/>
                <w:webHidden/>
              </w:rPr>
              <w:fldChar w:fldCharType="end"/>
            </w:r>
          </w:hyperlink>
        </w:p>
        <w:p w14:paraId="3EDA7F9C" w14:textId="77777777" w:rsidR="00E23E62" w:rsidRDefault="0000000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167321702" w:history="1">
            <w:r w:rsidR="00E23E62" w:rsidRPr="00A223E1">
              <w:rPr>
                <w:rStyle w:val="Hyperlink"/>
                <w:rFonts w:ascii="Arial" w:hAnsi="Arial" w:cs="Arial"/>
                <w:noProof/>
              </w:rPr>
              <w:t>Income and Funding Sources</w:t>
            </w:r>
            <w:r w:rsidR="00E23E62">
              <w:rPr>
                <w:noProof/>
                <w:webHidden/>
              </w:rPr>
              <w:tab/>
            </w:r>
            <w:r w:rsidR="00E23E62">
              <w:rPr>
                <w:noProof/>
                <w:webHidden/>
              </w:rPr>
              <w:fldChar w:fldCharType="begin"/>
            </w:r>
            <w:r w:rsidR="00E23E62">
              <w:rPr>
                <w:noProof/>
                <w:webHidden/>
              </w:rPr>
              <w:instrText xml:space="preserve"> PAGEREF _Toc167321702 \h </w:instrText>
            </w:r>
            <w:r w:rsidR="00E23E62">
              <w:rPr>
                <w:noProof/>
                <w:webHidden/>
              </w:rPr>
            </w:r>
            <w:r w:rsidR="00E23E62">
              <w:rPr>
                <w:noProof/>
                <w:webHidden/>
              </w:rPr>
              <w:fldChar w:fldCharType="separate"/>
            </w:r>
            <w:r w:rsidR="00E23E62">
              <w:rPr>
                <w:noProof/>
                <w:webHidden/>
              </w:rPr>
              <w:t>8</w:t>
            </w:r>
            <w:r w:rsidR="00E23E62">
              <w:rPr>
                <w:noProof/>
                <w:webHidden/>
              </w:rPr>
              <w:fldChar w:fldCharType="end"/>
            </w:r>
          </w:hyperlink>
        </w:p>
        <w:p w14:paraId="5F5E6454" w14:textId="77777777" w:rsidR="00E23E62" w:rsidRDefault="0000000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67321703" w:history="1">
            <w:r w:rsidR="00E23E62" w:rsidRPr="00A223E1">
              <w:rPr>
                <w:rStyle w:val="Hyperlink"/>
                <w:rFonts w:ascii="Arial" w:hAnsi="Arial" w:cs="Arial"/>
                <w:noProof/>
              </w:rPr>
              <w:t>Industry Trends, Issues and their Impacts</w:t>
            </w:r>
            <w:r w:rsidR="00E23E62">
              <w:rPr>
                <w:noProof/>
                <w:webHidden/>
              </w:rPr>
              <w:tab/>
            </w:r>
            <w:r w:rsidR="00E23E62">
              <w:rPr>
                <w:noProof/>
                <w:webHidden/>
              </w:rPr>
              <w:fldChar w:fldCharType="begin"/>
            </w:r>
            <w:r w:rsidR="00E23E62">
              <w:rPr>
                <w:noProof/>
                <w:webHidden/>
              </w:rPr>
              <w:instrText xml:space="preserve"> PAGEREF _Toc167321703 \h </w:instrText>
            </w:r>
            <w:r w:rsidR="00E23E62">
              <w:rPr>
                <w:noProof/>
                <w:webHidden/>
              </w:rPr>
            </w:r>
            <w:r w:rsidR="00E23E62">
              <w:rPr>
                <w:noProof/>
                <w:webHidden/>
              </w:rPr>
              <w:fldChar w:fldCharType="separate"/>
            </w:r>
            <w:r w:rsidR="00E23E62">
              <w:rPr>
                <w:noProof/>
                <w:webHidden/>
              </w:rPr>
              <w:t>9</w:t>
            </w:r>
            <w:r w:rsidR="00E23E62">
              <w:rPr>
                <w:noProof/>
                <w:webHidden/>
              </w:rPr>
              <w:fldChar w:fldCharType="end"/>
            </w:r>
          </w:hyperlink>
        </w:p>
        <w:p w14:paraId="433BD07E" w14:textId="77777777" w:rsidR="00E23E62" w:rsidRDefault="0000000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167321704" w:history="1">
            <w:r w:rsidR="00E23E62" w:rsidRPr="00A223E1">
              <w:rPr>
                <w:rStyle w:val="Hyperlink"/>
                <w:rFonts w:ascii="Arial" w:hAnsi="Arial" w:cs="Arial"/>
                <w:noProof/>
              </w:rPr>
              <w:t>SWOT Analysis</w:t>
            </w:r>
            <w:r w:rsidR="00E23E62">
              <w:rPr>
                <w:noProof/>
                <w:webHidden/>
              </w:rPr>
              <w:tab/>
            </w:r>
            <w:r w:rsidR="00E23E62">
              <w:rPr>
                <w:noProof/>
                <w:webHidden/>
              </w:rPr>
              <w:fldChar w:fldCharType="begin"/>
            </w:r>
            <w:r w:rsidR="00E23E62">
              <w:rPr>
                <w:noProof/>
                <w:webHidden/>
              </w:rPr>
              <w:instrText xml:space="preserve"> PAGEREF _Toc167321704 \h </w:instrText>
            </w:r>
            <w:r w:rsidR="00E23E62">
              <w:rPr>
                <w:noProof/>
                <w:webHidden/>
              </w:rPr>
            </w:r>
            <w:r w:rsidR="00E23E62">
              <w:rPr>
                <w:noProof/>
                <w:webHidden/>
              </w:rPr>
              <w:fldChar w:fldCharType="separate"/>
            </w:r>
            <w:r w:rsidR="00E23E62">
              <w:rPr>
                <w:noProof/>
                <w:webHidden/>
              </w:rPr>
              <w:t>9</w:t>
            </w:r>
            <w:r w:rsidR="00E23E62">
              <w:rPr>
                <w:noProof/>
                <w:webHidden/>
              </w:rPr>
              <w:fldChar w:fldCharType="end"/>
            </w:r>
          </w:hyperlink>
        </w:p>
        <w:p w14:paraId="68BA53C7" w14:textId="77777777" w:rsidR="00E23E62" w:rsidRDefault="0000000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167321705" w:history="1">
            <w:r w:rsidR="00E23E62" w:rsidRPr="00A223E1">
              <w:rPr>
                <w:rStyle w:val="Hyperlink"/>
                <w:rFonts w:ascii="Arial" w:hAnsi="Arial" w:cs="Arial"/>
                <w:noProof/>
              </w:rPr>
              <w:t>PESTLE Analysis</w:t>
            </w:r>
            <w:r w:rsidR="00E23E62">
              <w:rPr>
                <w:noProof/>
                <w:webHidden/>
              </w:rPr>
              <w:tab/>
            </w:r>
            <w:r w:rsidR="00E23E62">
              <w:rPr>
                <w:noProof/>
                <w:webHidden/>
              </w:rPr>
              <w:fldChar w:fldCharType="begin"/>
            </w:r>
            <w:r w:rsidR="00E23E62">
              <w:rPr>
                <w:noProof/>
                <w:webHidden/>
              </w:rPr>
              <w:instrText xml:space="preserve"> PAGEREF _Toc167321705 \h </w:instrText>
            </w:r>
            <w:r w:rsidR="00E23E62">
              <w:rPr>
                <w:noProof/>
                <w:webHidden/>
              </w:rPr>
            </w:r>
            <w:r w:rsidR="00E23E62">
              <w:rPr>
                <w:noProof/>
                <w:webHidden/>
              </w:rPr>
              <w:fldChar w:fldCharType="separate"/>
            </w:r>
            <w:r w:rsidR="00E23E62">
              <w:rPr>
                <w:noProof/>
                <w:webHidden/>
              </w:rPr>
              <w:t>10</w:t>
            </w:r>
            <w:r w:rsidR="00E23E62">
              <w:rPr>
                <w:noProof/>
                <w:webHidden/>
              </w:rPr>
              <w:fldChar w:fldCharType="end"/>
            </w:r>
          </w:hyperlink>
        </w:p>
        <w:p w14:paraId="4F2CE99C" w14:textId="77777777" w:rsidR="00E23E62" w:rsidRDefault="0000000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67321706" w:history="1">
            <w:r w:rsidR="00E23E62" w:rsidRPr="00A223E1">
              <w:rPr>
                <w:rStyle w:val="Hyperlink"/>
                <w:rFonts w:ascii="Arial" w:hAnsi="Arial" w:cs="Arial"/>
                <w:noProof/>
              </w:rPr>
              <w:t>Cultural and Situational Considerations</w:t>
            </w:r>
            <w:r w:rsidR="00E23E62">
              <w:rPr>
                <w:noProof/>
                <w:webHidden/>
              </w:rPr>
              <w:tab/>
            </w:r>
            <w:r w:rsidR="00E23E62">
              <w:rPr>
                <w:noProof/>
                <w:webHidden/>
              </w:rPr>
              <w:fldChar w:fldCharType="begin"/>
            </w:r>
            <w:r w:rsidR="00E23E62">
              <w:rPr>
                <w:noProof/>
                <w:webHidden/>
              </w:rPr>
              <w:instrText xml:space="preserve"> PAGEREF _Toc167321706 \h </w:instrText>
            </w:r>
            <w:r w:rsidR="00E23E62">
              <w:rPr>
                <w:noProof/>
                <w:webHidden/>
              </w:rPr>
            </w:r>
            <w:r w:rsidR="00E23E62">
              <w:rPr>
                <w:noProof/>
                <w:webHidden/>
              </w:rPr>
              <w:fldChar w:fldCharType="separate"/>
            </w:r>
            <w:r w:rsidR="00E23E62">
              <w:rPr>
                <w:noProof/>
                <w:webHidden/>
              </w:rPr>
              <w:t>11</w:t>
            </w:r>
            <w:r w:rsidR="00E23E62">
              <w:rPr>
                <w:noProof/>
                <w:webHidden/>
              </w:rPr>
              <w:fldChar w:fldCharType="end"/>
            </w:r>
          </w:hyperlink>
        </w:p>
        <w:p w14:paraId="090AEA3B" w14:textId="77777777" w:rsidR="00E23E62" w:rsidRDefault="0000000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67321707" w:history="1">
            <w:r w:rsidR="00E23E62" w:rsidRPr="00A223E1">
              <w:rPr>
                <w:rStyle w:val="Hyperlink"/>
                <w:rFonts w:ascii="Arial" w:hAnsi="Arial" w:cs="Arial"/>
                <w:noProof/>
              </w:rPr>
              <w:t>Conclusion</w:t>
            </w:r>
            <w:r w:rsidR="00E23E62">
              <w:rPr>
                <w:noProof/>
                <w:webHidden/>
              </w:rPr>
              <w:tab/>
            </w:r>
            <w:r w:rsidR="00E23E62">
              <w:rPr>
                <w:noProof/>
                <w:webHidden/>
              </w:rPr>
              <w:fldChar w:fldCharType="begin"/>
            </w:r>
            <w:r w:rsidR="00E23E62">
              <w:rPr>
                <w:noProof/>
                <w:webHidden/>
              </w:rPr>
              <w:instrText xml:space="preserve"> PAGEREF _Toc167321707 \h </w:instrText>
            </w:r>
            <w:r w:rsidR="00E23E62">
              <w:rPr>
                <w:noProof/>
                <w:webHidden/>
              </w:rPr>
            </w:r>
            <w:r w:rsidR="00E23E62">
              <w:rPr>
                <w:noProof/>
                <w:webHidden/>
              </w:rPr>
              <w:fldChar w:fldCharType="separate"/>
            </w:r>
            <w:r w:rsidR="00E23E62">
              <w:rPr>
                <w:noProof/>
                <w:webHidden/>
              </w:rPr>
              <w:t>12</w:t>
            </w:r>
            <w:r w:rsidR="00E23E62">
              <w:rPr>
                <w:noProof/>
                <w:webHidden/>
              </w:rPr>
              <w:fldChar w:fldCharType="end"/>
            </w:r>
          </w:hyperlink>
        </w:p>
        <w:p w14:paraId="02C883C6" w14:textId="77777777" w:rsidR="00E23E62" w:rsidRDefault="0000000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67321708" w:history="1">
            <w:r w:rsidR="00E23E62" w:rsidRPr="00A223E1">
              <w:rPr>
                <w:rStyle w:val="Hyperlink"/>
                <w:rFonts w:ascii="Arial" w:hAnsi="Arial" w:cs="Arial"/>
                <w:noProof/>
              </w:rPr>
              <w:t>Reference</w:t>
            </w:r>
            <w:r w:rsidR="00E23E62">
              <w:rPr>
                <w:noProof/>
                <w:webHidden/>
              </w:rPr>
              <w:tab/>
            </w:r>
            <w:r w:rsidR="00E23E62">
              <w:rPr>
                <w:noProof/>
                <w:webHidden/>
              </w:rPr>
              <w:fldChar w:fldCharType="begin"/>
            </w:r>
            <w:r w:rsidR="00E23E62">
              <w:rPr>
                <w:noProof/>
                <w:webHidden/>
              </w:rPr>
              <w:instrText xml:space="preserve"> PAGEREF _Toc167321708 \h </w:instrText>
            </w:r>
            <w:r w:rsidR="00E23E62">
              <w:rPr>
                <w:noProof/>
                <w:webHidden/>
              </w:rPr>
            </w:r>
            <w:r w:rsidR="00E23E62">
              <w:rPr>
                <w:noProof/>
                <w:webHidden/>
              </w:rPr>
              <w:fldChar w:fldCharType="separate"/>
            </w:r>
            <w:r w:rsidR="00E23E62">
              <w:rPr>
                <w:noProof/>
                <w:webHidden/>
              </w:rPr>
              <w:t>13</w:t>
            </w:r>
            <w:r w:rsidR="00E23E62">
              <w:rPr>
                <w:noProof/>
                <w:webHidden/>
              </w:rPr>
              <w:fldChar w:fldCharType="end"/>
            </w:r>
          </w:hyperlink>
        </w:p>
        <w:p w14:paraId="6173E818" w14:textId="77777777" w:rsidR="00BF369C" w:rsidRPr="00DE0E03" w:rsidRDefault="00000000" w:rsidP="00DE0E03">
          <w:pPr>
            <w:rPr>
              <w:rFonts w:ascii="Arial" w:hAnsi="Arial" w:cs="Arial"/>
            </w:rPr>
          </w:pPr>
          <w:r w:rsidRPr="00DE0E03">
            <w:rPr>
              <w:rFonts w:ascii="Arial" w:hAnsi="Arial" w:cs="Arial"/>
            </w:rPr>
            <w:fldChar w:fldCharType="end"/>
          </w:r>
        </w:p>
      </w:sdtContent>
    </w:sdt>
    <w:p w14:paraId="369BBE28" w14:textId="77777777" w:rsidR="00BF369C" w:rsidRPr="00DE0E03" w:rsidRDefault="00BF369C" w:rsidP="00DE0E03">
      <w:pPr>
        <w:rPr>
          <w:rFonts w:ascii="Arial" w:hAnsi="Arial" w:cs="Arial"/>
        </w:rPr>
      </w:pPr>
    </w:p>
    <w:p w14:paraId="0FDAE26B" w14:textId="77777777" w:rsidR="00BF369C" w:rsidRPr="00DE0E03" w:rsidRDefault="00000000" w:rsidP="00DE0E03">
      <w:pPr>
        <w:rPr>
          <w:rFonts w:ascii="Arial" w:eastAsia="Arial" w:hAnsi="Arial" w:cs="Arial"/>
          <w:sz w:val="22"/>
          <w:szCs w:val="22"/>
        </w:rPr>
      </w:pPr>
      <w:r w:rsidRPr="00DE0E03">
        <w:rPr>
          <w:rFonts w:ascii="Arial" w:hAnsi="Arial" w:cs="Arial"/>
        </w:rPr>
        <w:br w:type="page"/>
      </w:r>
    </w:p>
    <w:p w14:paraId="5B2CED33" w14:textId="77777777" w:rsidR="00BF369C" w:rsidRPr="00DE0E03" w:rsidRDefault="00000000" w:rsidP="00DE0E03">
      <w:pPr>
        <w:pStyle w:val="Heading1"/>
        <w:rPr>
          <w:rFonts w:ascii="Arial" w:hAnsi="Arial" w:cs="Arial"/>
        </w:rPr>
      </w:pPr>
      <w:bookmarkStart w:id="0" w:name="_Toc167321695"/>
      <w:r w:rsidRPr="00DE0E03">
        <w:rPr>
          <w:rFonts w:ascii="Arial" w:hAnsi="Arial" w:cs="Arial"/>
        </w:rPr>
        <w:lastRenderedPageBreak/>
        <w:t>Introduction</w:t>
      </w:r>
      <w:bookmarkEnd w:id="0"/>
      <w:r w:rsidRPr="00DE0E03">
        <w:rPr>
          <w:rFonts w:ascii="Arial" w:hAnsi="Arial" w:cs="Arial"/>
        </w:rPr>
        <w:t xml:space="preserve"> </w:t>
      </w:r>
    </w:p>
    <w:p w14:paraId="65949E8F"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The greatest national teams from all across the world come together to fight for the coveted World Cup trophy in the most important and well-known international football competition, the FIFA World Cup. Rivertown, a city with cutting edge infrastructure and a strong football history, has been selected to host the 2024 FIFA World Cup. Rivertown's hosting of the FIFA World Cup offers a special chance to highlight the city's diversity of culture, friendliness, and skill in smoothly planning a big international athletic event. It also offers a forum for honouring the universal love of football and promotes cross-cultural interaction.</w:t>
      </w:r>
    </w:p>
    <w:p w14:paraId="1193B668" w14:textId="77777777" w:rsidR="00BF369C" w:rsidRPr="00DE0E03" w:rsidRDefault="00000000" w:rsidP="00DE0E03">
      <w:pPr>
        <w:pStyle w:val="Heading1"/>
        <w:rPr>
          <w:rFonts w:ascii="Arial" w:hAnsi="Arial" w:cs="Arial"/>
        </w:rPr>
      </w:pPr>
      <w:bookmarkStart w:id="1" w:name="_Toc167321696"/>
      <w:r w:rsidRPr="00DE0E03">
        <w:rPr>
          <w:rFonts w:ascii="Arial" w:hAnsi="Arial" w:cs="Arial"/>
        </w:rPr>
        <w:t>The Event Cycle</w:t>
      </w:r>
      <w:bookmarkEnd w:id="1"/>
    </w:p>
    <w:p w14:paraId="6AC9812E"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The event cycle is a systematic approach that outlines the various stages involved in planning, organi</w:t>
      </w:r>
      <w:r w:rsidR="00DE0E03">
        <w:rPr>
          <w:rFonts w:ascii="Arial" w:eastAsia="Arial" w:hAnsi="Arial" w:cs="Arial"/>
          <w:sz w:val="22"/>
          <w:szCs w:val="22"/>
        </w:rPr>
        <w:t>s</w:t>
      </w:r>
      <w:r w:rsidRPr="00DE0E03">
        <w:rPr>
          <w:rFonts w:ascii="Arial" w:eastAsia="Arial" w:hAnsi="Arial" w:cs="Arial"/>
          <w:sz w:val="22"/>
          <w:szCs w:val="22"/>
        </w:rPr>
        <w:t xml:space="preserve">ing, and executing an event (Smith, 2012). It serves as a framework to ensure that all critical aspects of event management are addressed in a structured and comprehensive manner. </w:t>
      </w:r>
    </w:p>
    <w:p w14:paraId="4F6DB3E7"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 xml:space="preserve">The event management process may be separated into many critical phases, commencing with research and planning (Smith, </w:t>
      </w:r>
      <w:r w:rsidR="00DE0E03">
        <w:rPr>
          <w:rFonts w:ascii="Arial" w:eastAsia="Arial" w:hAnsi="Arial" w:cs="Arial"/>
          <w:sz w:val="22"/>
          <w:szCs w:val="22"/>
        </w:rPr>
        <w:t>2012</w:t>
      </w:r>
      <w:r w:rsidRPr="00DE0E03">
        <w:rPr>
          <w:rFonts w:ascii="Arial" w:eastAsia="Arial" w:hAnsi="Arial" w:cs="Arial"/>
          <w:sz w:val="22"/>
          <w:szCs w:val="22"/>
        </w:rPr>
        <w:t>).  Feasibility studies, goal, target audience, and scope identification, and the creation of a thorough event plan, budget, and schedule are all part of this first phase. The event design and logistics stage then polishes the event idea and sets up essential logistical elements such vendor management, lodging, transportation, and site selection. The emphasis then moves to event coordination and production, which involves implementing the event plan via responsibilities including staff training, marketing and promotion, registration and ticketing, and on-site coordination (Rogers &amp; Wynn-Moylan, 2022). Continuous monitoring and assessment are vital during the event to maintain smooth operations, resolve any emergent difficulties, and collect feedback from participants and stakeholders.  Post-event activities lastly include a comprehensive assessment that includes financial reconciliation, stakeholder input analysis, and lesson learning documentation to guide future events.</w:t>
      </w:r>
    </w:p>
    <w:p w14:paraId="3E9B77DD"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Applying the event cycle to the FIFA World Cup, the research and planning stage would involve conducting feasibility studies, selecting host cities and venues, and developing a strategic plan for the tournament (Reid &amp; Ritchie, 2011). The event design and logistics stage would encompass tasks such as stadium preparation, transportation arrangements, and accommodation for teams, officials, and spectators.</w:t>
      </w:r>
    </w:p>
    <w:p w14:paraId="6D52360B"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 xml:space="preserve">During the event coordination and production stage, activities like marketing and promotion, ticketing, and on-site coordination of matches, fan zones, and media operations would take place </w:t>
      </w:r>
      <w:r w:rsidRPr="00DE0E03">
        <w:rPr>
          <w:rFonts w:ascii="Arial" w:eastAsia="Arial" w:hAnsi="Arial" w:cs="Arial"/>
          <w:sz w:val="22"/>
          <w:szCs w:val="22"/>
        </w:rPr>
        <w:lastRenderedPageBreak/>
        <w:t>(Raj, Walters, &amp; Rashid, 2013). Throughout the tournament, continuous monitoring and evaluation would ensure smooth operations and address any issues that arise.</w:t>
      </w:r>
    </w:p>
    <w:p w14:paraId="05F03F42" w14:textId="77777777" w:rsidR="00BF369C" w:rsidRPr="00DE0E03" w:rsidRDefault="00000000" w:rsidP="00DE0E03">
      <w:pPr>
        <w:pStyle w:val="Heading1"/>
        <w:rPr>
          <w:rFonts w:ascii="Arial" w:hAnsi="Arial" w:cs="Arial"/>
        </w:rPr>
      </w:pPr>
      <w:bookmarkStart w:id="2" w:name="_Toc167321697"/>
      <w:r w:rsidRPr="00DE0E03">
        <w:rPr>
          <w:rFonts w:ascii="Arial" w:hAnsi="Arial" w:cs="Arial"/>
        </w:rPr>
        <w:t>Event Concept</w:t>
      </w:r>
      <w:bookmarkEnd w:id="2"/>
      <w:r w:rsidRPr="00DE0E03">
        <w:rPr>
          <w:rFonts w:ascii="Arial" w:hAnsi="Arial" w:cs="Arial"/>
        </w:rPr>
        <w:t xml:space="preserve"> </w:t>
      </w:r>
    </w:p>
    <w:p w14:paraId="6CB772CF"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The greatest national teams from all around the world battle for the coveted World Cup trophy in the esteemed FIFA World Cup. This occasion unites people from all around the world in a love of football as a celebration of the lovely game (O'Toole, 2011).</w:t>
      </w:r>
    </w:p>
    <w:p w14:paraId="54BC5301"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 xml:space="preserve">Delegates and visitors will encounter an incredibly captivating and energising environment throughout the competition (Meredith, 2022). The group stage matches will be exciting to watch as teams fight to qualify for the knockout stages. The degree of competitiveness will increase as it goes on, culminating in the </w:t>
      </w:r>
      <w:r w:rsidR="00DE0E03" w:rsidRPr="00DE0E03">
        <w:rPr>
          <w:rFonts w:ascii="Arial" w:eastAsia="Arial" w:hAnsi="Arial" w:cs="Arial"/>
          <w:sz w:val="22"/>
          <w:szCs w:val="22"/>
        </w:rPr>
        <w:t>much-awaited</w:t>
      </w:r>
      <w:r w:rsidRPr="00DE0E03">
        <w:rPr>
          <w:rFonts w:ascii="Arial" w:eastAsia="Arial" w:hAnsi="Arial" w:cs="Arial"/>
          <w:sz w:val="22"/>
          <w:szCs w:val="22"/>
        </w:rPr>
        <w:t xml:space="preserve"> semi-finals and the World Cup final.</w:t>
      </w:r>
    </w:p>
    <w:p w14:paraId="57C9251A"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Fans will get to see elite football action as gifted players display their abilities on the field (Jamal &amp; Robinson, 2009). Beyond the games, supporters can fully immerse themselves in the energetic fan zones, where they can take part in a variety of football-themed activities, live entertainment, and delicious food.</w:t>
      </w:r>
    </w:p>
    <w:p w14:paraId="5AA14B2F" w14:textId="77777777" w:rsidR="00BF369C" w:rsidRPr="00DE0E03" w:rsidRDefault="00000000" w:rsidP="00DE0E03">
      <w:pPr>
        <w:keepNext/>
        <w:pBdr>
          <w:top w:val="nil"/>
          <w:left w:val="nil"/>
          <w:bottom w:val="nil"/>
          <w:right w:val="nil"/>
          <w:between w:val="nil"/>
        </w:pBdr>
        <w:spacing w:after="200"/>
        <w:jc w:val="center"/>
        <w:rPr>
          <w:rFonts w:ascii="Arial" w:hAnsi="Arial" w:cs="Arial"/>
          <w:i/>
          <w:color w:val="44546A"/>
          <w:sz w:val="18"/>
          <w:szCs w:val="18"/>
        </w:rPr>
      </w:pPr>
      <w:r w:rsidRPr="00DE0E03">
        <w:rPr>
          <w:rFonts w:ascii="Arial" w:hAnsi="Arial" w:cs="Arial"/>
          <w:i/>
          <w:color w:val="44546A"/>
          <w:sz w:val="18"/>
          <w:szCs w:val="18"/>
        </w:rPr>
        <w:t>Table 1 Tentative itinerary for delegates and guests attending the FIFA World Cup</w:t>
      </w:r>
    </w:p>
    <w:tbl>
      <w:tblPr>
        <w:tblStyle w:val="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30"/>
        <w:gridCol w:w="6521"/>
      </w:tblGrid>
      <w:tr w:rsidR="00BF369C" w:rsidRPr="00DE0E03" w14:paraId="613BADD1" w14:textId="77777777">
        <w:tc>
          <w:tcPr>
            <w:tcW w:w="2830" w:type="dxa"/>
          </w:tcPr>
          <w:p w14:paraId="78CE23C3" w14:textId="77777777" w:rsidR="00BF369C" w:rsidRPr="00DE0E03" w:rsidRDefault="00000000" w:rsidP="00DE0E03">
            <w:pPr>
              <w:spacing w:after="160"/>
              <w:rPr>
                <w:rFonts w:ascii="Arial" w:eastAsia="Arial" w:hAnsi="Arial" w:cs="Arial"/>
                <w:b/>
                <w:sz w:val="22"/>
                <w:szCs w:val="22"/>
              </w:rPr>
            </w:pPr>
            <w:r w:rsidRPr="00DE0E03">
              <w:rPr>
                <w:rFonts w:ascii="Arial" w:eastAsia="Arial" w:hAnsi="Arial" w:cs="Arial"/>
                <w:b/>
                <w:sz w:val="22"/>
                <w:szCs w:val="22"/>
              </w:rPr>
              <w:t>Time</w:t>
            </w:r>
          </w:p>
        </w:tc>
        <w:tc>
          <w:tcPr>
            <w:tcW w:w="6521" w:type="dxa"/>
          </w:tcPr>
          <w:p w14:paraId="173ED9F1" w14:textId="77777777" w:rsidR="00BF369C" w:rsidRPr="00DE0E03" w:rsidRDefault="00000000" w:rsidP="00DE0E03">
            <w:pPr>
              <w:spacing w:after="160"/>
              <w:rPr>
                <w:rFonts w:ascii="Arial" w:eastAsia="Arial" w:hAnsi="Arial" w:cs="Arial"/>
                <w:b/>
                <w:sz w:val="22"/>
                <w:szCs w:val="22"/>
              </w:rPr>
            </w:pPr>
            <w:r w:rsidRPr="00DE0E03">
              <w:rPr>
                <w:rFonts w:ascii="Arial" w:eastAsia="Arial" w:hAnsi="Arial" w:cs="Arial"/>
                <w:b/>
                <w:sz w:val="22"/>
                <w:szCs w:val="22"/>
              </w:rPr>
              <w:t>Event</w:t>
            </w:r>
          </w:p>
        </w:tc>
      </w:tr>
      <w:tr w:rsidR="00BF369C" w:rsidRPr="00DE0E03" w14:paraId="58D286D3" w14:textId="77777777">
        <w:tc>
          <w:tcPr>
            <w:tcW w:w="2830" w:type="dxa"/>
          </w:tcPr>
          <w:p w14:paraId="49881EC4"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10:00 AM</w:t>
            </w:r>
          </w:p>
        </w:tc>
        <w:tc>
          <w:tcPr>
            <w:tcW w:w="6521" w:type="dxa"/>
          </w:tcPr>
          <w:p w14:paraId="06111801"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Arrival and Registration</w:t>
            </w:r>
          </w:p>
        </w:tc>
      </w:tr>
      <w:tr w:rsidR="00BF369C" w:rsidRPr="00DE0E03" w14:paraId="779CFEFD" w14:textId="77777777">
        <w:tc>
          <w:tcPr>
            <w:tcW w:w="2830" w:type="dxa"/>
          </w:tcPr>
          <w:p w14:paraId="1F8B29CA"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12:00 PM</w:t>
            </w:r>
          </w:p>
        </w:tc>
        <w:tc>
          <w:tcPr>
            <w:tcW w:w="6521" w:type="dxa"/>
          </w:tcPr>
          <w:p w14:paraId="38CEFBC1"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Opening Ceremony and Group Stage Match 1</w:t>
            </w:r>
          </w:p>
        </w:tc>
      </w:tr>
      <w:tr w:rsidR="00BF369C" w:rsidRPr="00DE0E03" w14:paraId="5AAA9F89" w14:textId="77777777">
        <w:tc>
          <w:tcPr>
            <w:tcW w:w="2830" w:type="dxa"/>
          </w:tcPr>
          <w:p w14:paraId="5CEF34FB"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3:00 PM</w:t>
            </w:r>
          </w:p>
        </w:tc>
        <w:tc>
          <w:tcPr>
            <w:tcW w:w="6521" w:type="dxa"/>
          </w:tcPr>
          <w:p w14:paraId="5FD071CD"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Group Stage Match 2</w:t>
            </w:r>
          </w:p>
        </w:tc>
      </w:tr>
      <w:tr w:rsidR="00BF369C" w:rsidRPr="00DE0E03" w14:paraId="00CDC8C6" w14:textId="77777777">
        <w:tc>
          <w:tcPr>
            <w:tcW w:w="2830" w:type="dxa"/>
          </w:tcPr>
          <w:p w14:paraId="5EB73158"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6:00 PM</w:t>
            </w:r>
          </w:p>
        </w:tc>
        <w:tc>
          <w:tcPr>
            <w:tcW w:w="6521" w:type="dxa"/>
          </w:tcPr>
          <w:p w14:paraId="34ECF05C"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Fan Zone Activities and Entertainment</w:t>
            </w:r>
          </w:p>
        </w:tc>
      </w:tr>
      <w:tr w:rsidR="00BF369C" w:rsidRPr="00DE0E03" w14:paraId="1DBBE323" w14:textId="77777777">
        <w:tc>
          <w:tcPr>
            <w:tcW w:w="2830" w:type="dxa"/>
          </w:tcPr>
          <w:p w14:paraId="719C151D"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8:00 PM</w:t>
            </w:r>
          </w:p>
        </w:tc>
        <w:tc>
          <w:tcPr>
            <w:tcW w:w="6521" w:type="dxa"/>
          </w:tcPr>
          <w:p w14:paraId="0BE2FACB"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Group Stage Match 3 (Evening Fixture)</w:t>
            </w:r>
          </w:p>
        </w:tc>
      </w:tr>
      <w:tr w:rsidR="00BF369C" w:rsidRPr="00DE0E03" w14:paraId="513D9398" w14:textId="77777777">
        <w:tc>
          <w:tcPr>
            <w:tcW w:w="2830" w:type="dxa"/>
          </w:tcPr>
          <w:p w14:paraId="4C0581B1"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10:00 PM</w:t>
            </w:r>
          </w:p>
        </w:tc>
        <w:tc>
          <w:tcPr>
            <w:tcW w:w="6521" w:type="dxa"/>
          </w:tcPr>
          <w:p w14:paraId="0A4D4430"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Closing of Fan Zone Activities</w:t>
            </w:r>
          </w:p>
        </w:tc>
      </w:tr>
    </w:tbl>
    <w:p w14:paraId="425403DD" w14:textId="77777777" w:rsidR="00BF369C" w:rsidRDefault="00BF369C" w:rsidP="00DE0E03">
      <w:pPr>
        <w:rPr>
          <w:rFonts w:ascii="Arial" w:eastAsia="Arial" w:hAnsi="Arial" w:cs="Arial"/>
          <w:sz w:val="22"/>
          <w:szCs w:val="22"/>
        </w:rPr>
      </w:pPr>
    </w:p>
    <w:p w14:paraId="2C25005D" w14:textId="77777777" w:rsidR="004340EB" w:rsidRDefault="004340EB" w:rsidP="00DE0E03">
      <w:pPr>
        <w:rPr>
          <w:rFonts w:ascii="Arial" w:eastAsia="Arial" w:hAnsi="Arial" w:cs="Arial"/>
          <w:sz w:val="22"/>
          <w:szCs w:val="22"/>
        </w:rPr>
      </w:pPr>
    </w:p>
    <w:p w14:paraId="228BC9C7" w14:textId="77777777" w:rsidR="004340EB" w:rsidRPr="00DE0E03" w:rsidRDefault="004340EB" w:rsidP="00DE0E03">
      <w:pPr>
        <w:rPr>
          <w:rFonts w:ascii="Arial" w:eastAsia="Arial" w:hAnsi="Arial" w:cs="Arial"/>
          <w:sz w:val="22"/>
          <w:szCs w:val="22"/>
        </w:rPr>
      </w:pPr>
    </w:p>
    <w:p w14:paraId="67C89089" w14:textId="77777777" w:rsidR="00BF369C" w:rsidRPr="00DE0E03" w:rsidRDefault="00000000" w:rsidP="00DE0E03">
      <w:pPr>
        <w:pStyle w:val="Heading1"/>
        <w:rPr>
          <w:rFonts w:ascii="Arial" w:hAnsi="Arial" w:cs="Arial"/>
        </w:rPr>
      </w:pPr>
      <w:bookmarkStart w:id="3" w:name="_Toc167321698"/>
      <w:r w:rsidRPr="00DE0E03">
        <w:rPr>
          <w:rFonts w:ascii="Arial" w:hAnsi="Arial" w:cs="Arial"/>
        </w:rPr>
        <w:t>Aim and Objectives of the FIFA World Cup</w:t>
      </w:r>
      <w:bookmarkEnd w:id="3"/>
    </w:p>
    <w:p w14:paraId="145DCF48"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 xml:space="preserve">The main goal of holding the FIFA World Cup 2024 in Rivertown is to provide an elite, inclusive, and environmentally friendly international football competition that honours the passion and unity </w:t>
      </w:r>
      <w:r w:rsidRPr="00DE0E03">
        <w:rPr>
          <w:rFonts w:ascii="Arial" w:eastAsia="Arial" w:hAnsi="Arial" w:cs="Arial"/>
          <w:sz w:val="22"/>
          <w:szCs w:val="22"/>
        </w:rPr>
        <w:lastRenderedPageBreak/>
        <w:t>of the worldwide football community while highlighting Rivertown's outstanding hosting qualities, contemporary infrastructure, and rich cultural legacy (Goldblatt, 2014).</w:t>
      </w:r>
    </w:p>
    <w:p w14:paraId="6DE5CC21"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Objective 1: To design, organise, and execute the FIFA World Cup 2024 within the stipulated timetable, following FIFA's norms and standards, and assuring the safety and well-being of all players, officials, and spectators during Rivertown events (Getz &amp; Page, 2019).</w:t>
      </w:r>
    </w:p>
    <w:p w14:paraId="23D4F910" w14:textId="77777777" w:rsidR="00BF369C" w:rsidRPr="00DE0E03" w:rsidRDefault="00000000" w:rsidP="00DE0E03">
      <w:pPr>
        <w:numPr>
          <w:ilvl w:val="0"/>
          <w:numId w:val="7"/>
        </w:numPr>
        <w:rPr>
          <w:rFonts w:ascii="Arial" w:eastAsia="Arial" w:hAnsi="Arial" w:cs="Arial"/>
          <w:sz w:val="22"/>
          <w:szCs w:val="22"/>
        </w:rPr>
      </w:pPr>
      <w:r w:rsidRPr="00DE0E03">
        <w:rPr>
          <w:rFonts w:ascii="Arial" w:eastAsia="Arial" w:hAnsi="Arial" w:cs="Arial"/>
          <w:sz w:val="22"/>
          <w:szCs w:val="22"/>
        </w:rPr>
        <w:t>Specific: Organi</w:t>
      </w:r>
      <w:r w:rsidR="00DE0E03">
        <w:rPr>
          <w:rFonts w:ascii="Arial" w:eastAsia="Arial" w:hAnsi="Arial" w:cs="Arial"/>
          <w:sz w:val="22"/>
          <w:szCs w:val="22"/>
        </w:rPr>
        <w:t>s</w:t>
      </w:r>
      <w:r w:rsidRPr="00DE0E03">
        <w:rPr>
          <w:rFonts w:ascii="Arial" w:eastAsia="Arial" w:hAnsi="Arial" w:cs="Arial"/>
          <w:sz w:val="22"/>
          <w:szCs w:val="22"/>
        </w:rPr>
        <w:t>e and execute the FIFA World Cup matches hosted in Rivertown according to FIFA's guidelines.</w:t>
      </w:r>
    </w:p>
    <w:p w14:paraId="3C63A405" w14:textId="77777777" w:rsidR="00BF369C" w:rsidRPr="00DE0E03" w:rsidRDefault="00000000" w:rsidP="00DE0E03">
      <w:pPr>
        <w:numPr>
          <w:ilvl w:val="0"/>
          <w:numId w:val="7"/>
        </w:numPr>
        <w:rPr>
          <w:rFonts w:ascii="Arial" w:eastAsia="Arial" w:hAnsi="Arial" w:cs="Arial"/>
          <w:sz w:val="22"/>
          <w:szCs w:val="22"/>
        </w:rPr>
      </w:pPr>
      <w:r w:rsidRPr="00DE0E03">
        <w:rPr>
          <w:rFonts w:ascii="Arial" w:eastAsia="Arial" w:hAnsi="Arial" w:cs="Arial"/>
          <w:sz w:val="22"/>
          <w:szCs w:val="22"/>
        </w:rPr>
        <w:t>Measurable: Adherence to FIFA's regulations and standards, successful completion of all matches hosted in Rivertown, and implementation of comprehensive safety protocols.</w:t>
      </w:r>
    </w:p>
    <w:p w14:paraId="5598190D"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Objective 2: To use Rivertown Stadium and the city's sophisticated infrastructure to provide football fans a memorable experience and showcase Rivertown's potential as a top host city for big international sporting events (Fox et al., 2014).</w:t>
      </w:r>
    </w:p>
    <w:p w14:paraId="4705DB45" w14:textId="77777777" w:rsidR="00BF369C" w:rsidRPr="00DE0E03" w:rsidRDefault="00000000" w:rsidP="00DE0E03">
      <w:pPr>
        <w:numPr>
          <w:ilvl w:val="0"/>
          <w:numId w:val="8"/>
        </w:numPr>
        <w:rPr>
          <w:rFonts w:ascii="Arial" w:eastAsia="Arial" w:hAnsi="Arial" w:cs="Arial"/>
          <w:sz w:val="22"/>
          <w:szCs w:val="22"/>
        </w:rPr>
      </w:pPr>
      <w:r w:rsidRPr="00DE0E03">
        <w:rPr>
          <w:rFonts w:ascii="Arial" w:eastAsia="Arial" w:hAnsi="Arial" w:cs="Arial"/>
          <w:sz w:val="22"/>
          <w:szCs w:val="22"/>
        </w:rPr>
        <w:t>Achievable: With effective coordination and utili</w:t>
      </w:r>
      <w:r w:rsidR="00DE0E03">
        <w:rPr>
          <w:rFonts w:ascii="Arial" w:eastAsia="Arial" w:hAnsi="Arial" w:cs="Arial"/>
          <w:sz w:val="22"/>
          <w:szCs w:val="22"/>
        </w:rPr>
        <w:t>s</w:t>
      </w:r>
      <w:r w:rsidRPr="00DE0E03">
        <w:rPr>
          <w:rFonts w:ascii="Arial" w:eastAsia="Arial" w:hAnsi="Arial" w:cs="Arial"/>
          <w:sz w:val="22"/>
          <w:szCs w:val="22"/>
        </w:rPr>
        <w:t>ation of Rivertown's existing resources and infrastructure.</w:t>
      </w:r>
    </w:p>
    <w:p w14:paraId="46B9ADD9" w14:textId="77777777" w:rsidR="00BF369C" w:rsidRPr="00DE0E03" w:rsidRDefault="00000000" w:rsidP="00DE0E03">
      <w:pPr>
        <w:numPr>
          <w:ilvl w:val="0"/>
          <w:numId w:val="8"/>
        </w:numPr>
        <w:rPr>
          <w:rFonts w:ascii="Arial" w:eastAsia="Arial" w:hAnsi="Arial" w:cs="Arial"/>
          <w:sz w:val="22"/>
          <w:szCs w:val="22"/>
        </w:rPr>
      </w:pPr>
      <w:r w:rsidRPr="00DE0E03">
        <w:rPr>
          <w:rFonts w:ascii="Arial" w:eastAsia="Arial" w:hAnsi="Arial" w:cs="Arial"/>
          <w:sz w:val="22"/>
          <w:szCs w:val="22"/>
        </w:rPr>
        <w:t>Relevant: Aligns with the aim of showcasing Rivertown's organi</w:t>
      </w:r>
      <w:r w:rsidR="00DE0E03">
        <w:rPr>
          <w:rFonts w:ascii="Arial" w:eastAsia="Arial" w:hAnsi="Arial" w:cs="Arial"/>
          <w:sz w:val="22"/>
          <w:szCs w:val="22"/>
        </w:rPr>
        <w:t>s</w:t>
      </w:r>
      <w:r w:rsidRPr="00DE0E03">
        <w:rPr>
          <w:rFonts w:ascii="Arial" w:eastAsia="Arial" w:hAnsi="Arial" w:cs="Arial"/>
          <w:sz w:val="22"/>
          <w:szCs w:val="22"/>
        </w:rPr>
        <w:t>ational capabilities and modern facilities.</w:t>
      </w:r>
    </w:p>
    <w:p w14:paraId="5C4F381F"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Objective 3: To incorporate Rivertown's rich cultural legacy and customs into the FIFA World Cup 2024 experience to promote cultural interchange and appreciation while reducing the event's environmental effect.</w:t>
      </w:r>
    </w:p>
    <w:p w14:paraId="6628D261" w14:textId="77777777" w:rsidR="00BF369C" w:rsidRDefault="00000000" w:rsidP="00DE0E03">
      <w:pPr>
        <w:numPr>
          <w:ilvl w:val="0"/>
          <w:numId w:val="9"/>
        </w:numPr>
        <w:rPr>
          <w:rFonts w:ascii="Arial" w:eastAsia="Arial" w:hAnsi="Arial" w:cs="Arial"/>
          <w:sz w:val="22"/>
          <w:szCs w:val="22"/>
        </w:rPr>
      </w:pPr>
      <w:r w:rsidRPr="00DE0E03">
        <w:rPr>
          <w:rFonts w:ascii="Arial" w:eastAsia="Arial" w:hAnsi="Arial" w:cs="Arial"/>
          <w:sz w:val="22"/>
          <w:szCs w:val="22"/>
        </w:rPr>
        <w:t>Time-bound: To be achieved throughout the planning, execution, and post-event phases of the matches hosted in Rivertown.</w:t>
      </w:r>
    </w:p>
    <w:p w14:paraId="471BBA44" w14:textId="77777777" w:rsidR="00DE0E03" w:rsidRDefault="00DE0E03" w:rsidP="00DE0E03">
      <w:pPr>
        <w:rPr>
          <w:rFonts w:ascii="Arial" w:eastAsia="Arial" w:hAnsi="Arial" w:cs="Arial"/>
          <w:sz w:val="22"/>
          <w:szCs w:val="22"/>
        </w:rPr>
      </w:pPr>
    </w:p>
    <w:p w14:paraId="0DC5932E" w14:textId="77777777" w:rsidR="00DE0E03" w:rsidRDefault="00DE0E03" w:rsidP="00DE0E03">
      <w:pPr>
        <w:rPr>
          <w:rFonts w:ascii="Arial" w:eastAsia="Arial" w:hAnsi="Arial" w:cs="Arial"/>
          <w:sz w:val="22"/>
          <w:szCs w:val="22"/>
        </w:rPr>
      </w:pPr>
    </w:p>
    <w:p w14:paraId="6FAC0255" w14:textId="77777777" w:rsidR="00DE0E03" w:rsidRDefault="00DE0E03" w:rsidP="00DE0E03">
      <w:pPr>
        <w:rPr>
          <w:rFonts w:ascii="Arial" w:eastAsia="Arial" w:hAnsi="Arial" w:cs="Arial"/>
          <w:sz w:val="22"/>
          <w:szCs w:val="22"/>
        </w:rPr>
      </w:pPr>
    </w:p>
    <w:p w14:paraId="34E260AE" w14:textId="77777777" w:rsidR="00DE0E03" w:rsidRPr="00DE0E03" w:rsidRDefault="00DE0E03" w:rsidP="00DE0E03">
      <w:pPr>
        <w:rPr>
          <w:rFonts w:ascii="Arial" w:eastAsia="Arial" w:hAnsi="Arial" w:cs="Arial"/>
          <w:sz w:val="22"/>
          <w:szCs w:val="22"/>
        </w:rPr>
      </w:pPr>
    </w:p>
    <w:p w14:paraId="6BA3B8F8" w14:textId="77777777" w:rsidR="00BF369C" w:rsidRPr="00DE0E03" w:rsidRDefault="00000000" w:rsidP="00DE0E03">
      <w:pPr>
        <w:pStyle w:val="Heading2"/>
        <w:rPr>
          <w:rFonts w:ascii="Arial" w:hAnsi="Arial" w:cs="Arial"/>
        </w:rPr>
      </w:pPr>
      <w:bookmarkStart w:id="4" w:name="_Toc167321699"/>
      <w:r w:rsidRPr="00DE0E03">
        <w:rPr>
          <w:rFonts w:ascii="Arial" w:hAnsi="Arial" w:cs="Arial"/>
        </w:rPr>
        <w:t>Event Operations</w:t>
      </w:r>
      <w:bookmarkEnd w:id="4"/>
      <w:r w:rsidRPr="00DE0E03">
        <w:rPr>
          <w:rFonts w:ascii="Arial" w:hAnsi="Arial" w:cs="Arial"/>
        </w:rPr>
        <w:t xml:space="preserve"> </w:t>
      </w:r>
    </w:p>
    <w:p w14:paraId="02FBE00F"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 xml:space="preserve">A wide range of talents and resources are needed to plan the FIFA World Cup 2024 matches in Rivertown and guarantee smooth operations and a successful implementation (Crowther, </w:t>
      </w:r>
      <w:r w:rsidRPr="00DE0E03">
        <w:rPr>
          <w:rFonts w:ascii="Arial" w:eastAsia="Arial" w:hAnsi="Arial" w:cs="Arial"/>
          <w:sz w:val="22"/>
          <w:szCs w:val="22"/>
        </w:rPr>
        <w:lastRenderedPageBreak/>
        <w:t>Bostock, &amp; Perry, 2015). Delivering a world-class experience for all stakeholders requires a holistic strategy, from event management skills to logistical coordination and security measures.</w:t>
      </w:r>
    </w:p>
    <w:p w14:paraId="13CF4A89"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Event Management abilities: The smooth organisation and carrying out of the FIFA World Cup matches in Rivertown depend on having excellent event management abilities. It takes a committed group of seasoned event managers with knowledge in operations, logistics, and project management (Getz &amp; Page, 2019). To successfully manage the several facets of the competition inside the host city, these people need to be excellent leaders, communicators, and problem solvers.</w:t>
      </w:r>
    </w:p>
    <w:p w14:paraId="126B2E42"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Technical and Operational Skills: To guarantee the seamless functioning of the matches and related activities, the FIFA World Cup mostly depends on these skills. This covers, for Rivertown, staff members with expertise in venue management, event technology unique to Rivertown Stadium, and broadcasting and media operations. Experts in overseeing big athletic events in cutting-edge venues—technical staff, production crew, and support staff—are priceless resources (Fox et al., 2014).</w:t>
      </w:r>
    </w:p>
    <w:p w14:paraId="34DA6535"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Good customer service and hospitality: Good customer service is critical when thousands of people from all over the world are attending the FIFA World Cup games in Rivertown. It takes a committed and well-trained group of multilingual hospitality experts to guarantee a smooth and friendly experience for every visitor (Chuah &amp; Latip, 2018). This covers those in charge of lodging, getting around, and fan interaction in the host city.</w:t>
      </w:r>
    </w:p>
    <w:p w14:paraId="396963D1"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Security and Safety Skills: The FIFA World Cup matches being held in Rivertown have as their primary concern guaranteeing the safety and security of all parties involved. It takes a thorough security strategy and staff with knowledge of risk assessment, emergency response, and crowd control (Bouchon, Hussain, &amp; Konar, 2015). Putting strong security measures and procedures into place in the venues and public areas of the host city requires cooperation with local law enforcement authorities and specialised security companies.</w:t>
      </w:r>
    </w:p>
    <w:p w14:paraId="1B27204B"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Marketing and Communications Skill: The targeted consumers consist of a worldwide audience which has to be intrigued and the FIFA World Cup matches in Rivertown have to be marketed effectively with proper marketing and communication strategies. To develop compelling campaigns, manage the related media conflicts and ensure the organi</w:t>
      </w:r>
      <w:r w:rsidR="00DE0E03">
        <w:rPr>
          <w:rFonts w:ascii="Arial" w:eastAsia="Arial" w:hAnsi="Arial" w:cs="Arial"/>
          <w:sz w:val="22"/>
          <w:szCs w:val="22"/>
        </w:rPr>
        <w:t>s</w:t>
      </w:r>
      <w:r w:rsidRPr="00DE0E03">
        <w:rPr>
          <w:rFonts w:ascii="Arial" w:eastAsia="Arial" w:hAnsi="Arial" w:cs="Arial"/>
          <w:sz w:val="22"/>
          <w:szCs w:val="22"/>
        </w:rPr>
        <w:t>ation is communicating a clear, unchanging message about Rivertown as one of the host cities, it takes a team of professional marketers, public relations officers, and social media strategists and managers (Allen et al., 2011).</w:t>
      </w:r>
    </w:p>
    <w:p w14:paraId="470EAF25"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lastRenderedPageBreak/>
        <w:t>Resources: Resources are very essential in order to achieve and implement the FIFA World Cup matches in Rivertown based on skilled personnel need. First of all, all the facilities of Rivertown Stadium and its related installations should be ready and capable to host the games meeting the prerequisites of FIFA norms (Ahmad &amp; Daud, 2016). This includes adequate team, officials, and spectators’ accommodation facilities, as well as other media, sponsors, and official VIPs hospitality services (Rogers &amp; Wynn-Moylan, 2022). In addition to that, it goes without saying that hi-tech technology and broadcasting facilities are equally essential. It is critical that Rivertown Stadium and the host city facilities to accommodate the media operations must be outfitted with cutting-edge technologies such as the video assistant referee (VAR) technology and other allied systems demanded by FIFA.</w:t>
      </w:r>
    </w:p>
    <w:p w14:paraId="1961E660" w14:textId="77777777" w:rsidR="00BF369C" w:rsidRDefault="00000000" w:rsidP="00DE0E03">
      <w:pPr>
        <w:rPr>
          <w:rFonts w:ascii="Arial" w:eastAsia="Arial" w:hAnsi="Arial" w:cs="Arial"/>
          <w:sz w:val="22"/>
          <w:szCs w:val="22"/>
        </w:rPr>
      </w:pPr>
      <w:r w:rsidRPr="00DE0E03">
        <w:rPr>
          <w:rFonts w:ascii="Arial" w:eastAsia="Arial" w:hAnsi="Arial" w:cs="Arial"/>
          <w:sz w:val="22"/>
          <w:szCs w:val="22"/>
        </w:rPr>
        <w:t>Proper coordination with professional talent, along with available human capital and organi</w:t>
      </w:r>
      <w:r w:rsidR="00DE0E03">
        <w:rPr>
          <w:rFonts w:ascii="Arial" w:eastAsia="Arial" w:hAnsi="Arial" w:cs="Arial"/>
          <w:sz w:val="22"/>
          <w:szCs w:val="22"/>
        </w:rPr>
        <w:t>s</w:t>
      </w:r>
      <w:r w:rsidRPr="00DE0E03">
        <w:rPr>
          <w:rFonts w:ascii="Arial" w:eastAsia="Arial" w:hAnsi="Arial" w:cs="Arial"/>
          <w:sz w:val="22"/>
          <w:szCs w:val="22"/>
        </w:rPr>
        <w:t>ing their distribution is vital towards the proper working and holding of FIFA World Cup matches in Rivertown (Getz and Page, 2019). The synergy achieved through this combined venture will not only result in a memorable and successful event, beneficial to all parties involved, but the event will also serve as the final product proving Rivertown’s organi</w:t>
      </w:r>
      <w:r w:rsidR="00DE0E03">
        <w:rPr>
          <w:rFonts w:ascii="Arial" w:eastAsia="Arial" w:hAnsi="Arial" w:cs="Arial"/>
          <w:sz w:val="22"/>
          <w:szCs w:val="22"/>
        </w:rPr>
        <w:t>s</w:t>
      </w:r>
      <w:r w:rsidRPr="00DE0E03">
        <w:rPr>
          <w:rFonts w:ascii="Arial" w:eastAsia="Arial" w:hAnsi="Arial" w:cs="Arial"/>
          <w:sz w:val="22"/>
          <w:szCs w:val="22"/>
        </w:rPr>
        <w:t>ational prowess and state of the art facilities.</w:t>
      </w:r>
    </w:p>
    <w:p w14:paraId="5BCFB2BC" w14:textId="77777777" w:rsidR="00DE0E03" w:rsidRDefault="00DE0E03" w:rsidP="00DE0E03">
      <w:pPr>
        <w:rPr>
          <w:rFonts w:ascii="Arial" w:eastAsia="Arial" w:hAnsi="Arial" w:cs="Arial"/>
          <w:sz w:val="22"/>
          <w:szCs w:val="22"/>
        </w:rPr>
      </w:pPr>
    </w:p>
    <w:p w14:paraId="4A08C989" w14:textId="77777777" w:rsidR="00DE0E03" w:rsidRDefault="00DE0E03" w:rsidP="00DE0E03">
      <w:pPr>
        <w:rPr>
          <w:rFonts w:ascii="Arial" w:eastAsia="Arial" w:hAnsi="Arial" w:cs="Arial"/>
          <w:sz w:val="22"/>
          <w:szCs w:val="22"/>
        </w:rPr>
      </w:pPr>
    </w:p>
    <w:p w14:paraId="4E28748B" w14:textId="77777777" w:rsidR="00DE0E03" w:rsidRDefault="00DE0E03" w:rsidP="00DE0E03">
      <w:pPr>
        <w:rPr>
          <w:rFonts w:ascii="Arial" w:eastAsia="Arial" w:hAnsi="Arial" w:cs="Arial"/>
          <w:sz w:val="22"/>
          <w:szCs w:val="22"/>
        </w:rPr>
      </w:pPr>
    </w:p>
    <w:p w14:paraId="010BE84B" w14:textId="77777777" w:rsidR="00DE0E03" w:rsidRDefault="00DE0E03" w:rsidP="00DE0E03">
      <w:pPr>
        <w:rPr>
          <w:rFonts w:ascii="Arial" w:eastAsia="Arial" w:hAnsi="Arial" w:cs="Arial"/>
          <w:sz w:val="22"/>
          <w:szCs w:val="22"/>
        </w:rPr>
      </w:pPr>
    </w:p>
    <w:p w14:paraId="40DB3906" w14:textId="77777777" w:rsidR="00DE0E03" w:rsidRDefault="00DE0E03" w:rsidP="00DE0E03">
      <w:pPr>
        <w:rPr>
          <w:rFonts w:ascii="Arial" w:eastAsia="Arial" w:hAnsi="Arial" w:cs="Arial"/>
          <w:sz w:val="22"/>
          <w:szCs w:val="22"/>
        </w:rPr>
      </w:pPr>
    </w:p>
    <w:p w14:paraId="3527625D" w14:textId="77777777" w:rsidR="00DE0E03" w:rsidRDefault="00DE0E03" w:rsidP="00DE0E03">
      <w:pPr>
        <w:rPr>
          <w:rFonts w:ascii="Arial" w:eastAsia="Arial" w:hAnsi="Arial" w:cs="Arial"/>
          <w:sz w:val="22"/>
          <w:szCs w:val="22"/>
        </w:rPr>
      </w:pPr>
    </w:p>
    <w:p w14:paraId="42F55E28" w14:textId="77777777" w:rsidR="00DE0E03" w:rsidRPr="00DE0E03" w:rsidRDefault="00DE0E03" w:rsidP="00DE0E03">
      <w:pPr>
        <w:rPr>
          <w:rFonts w:ascii="Arial" w:eastAsia="Arial" w:hAnsi="Arial" w:cs="Arial"/>
          <w:sz w:val="22"/>
          <w:szCs w:val="22"/>
        </w:rPr>
      </w:pPr>
    </w:p>
    <w:p w14:paraId="5A29EC3D" w14:textId="77777777" w:rsidR="00BF369C" w:rsidRPr="00DE0E03" w:rsidRDefault="00000000" w:rsidP="00DE0E03">
      <w:pPr>
        <w:pStyle w:val="Heading1"/>
        <w:rPr>
          <w:rFonts w:ascii="Arial" w:hAnsi="Arial" w:cs="Arial"/>
        </w:rPr>
      </w:pPr>
      <w:bookmarkStart w:id="5" w:name="_Toc167321700"/>
      <w:r w:rsidRPr="00DE0E03">
        <w:rPr>
          <w:rFonts w:ascii="Arial" w:hAnsi="Arial" w:cs="Arial"/>
        </w:rPr>
        <w:t>Event Budget</w:t>
      </w:r>
      <w:bookmarkEnd w:id="5"/>
      <w:r w:rsidRPr="00DE0E03">
        <w:rPr>
          <w:rFonts w:ascii="Arial" w:hAnsi="Arial" w:cs="Arial"/>
        </w:rPr>
        <w:t xml:space="preserve"> </w:t>
      </w:r>
    </w:p>
    <w:p w14:paraId="1558B37C"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Hosting the FIFA World Cup matches in Rivertown requires a significant financial investment, encompassing various expenditures and potential revenue streams (Smith, 2012). Here's a detailed breakdown of the event budget:</w:t>
      </w:r>
    </w:p>
    <w:p w14:paraId="06EA4EED" w14:textId="77777777" w:rsidR="00BF369C" w:rsidRPr="00DE0E03" w:rsidRDefault="00000000" w:rsidP="00DE0E03">
      <w:pPr>
        <w:pStyle w:val="Heading2"/>
        <w:rPr>
          <w:rFonts w:ascii="Arial" w:hAnsi="Arial" w:cs="Arial"/>
        </w:rPr>
      </w:pPr>
      <w:bookmarkStart w:id="6" w:name="_Toc167321701"/>
      <w:r w:rsidRPr="00DE0E03">
        <w:rPr>
          <w:rFonts w:ascii="Arial" w:hAnsi="Arial" w:cs="Arial"/>
        </w:rPr>
        <w:lastRenderedPageBreak/>
        <w:t>Expenditure</w:t>
      </w:r>
      <w:bookmarkEnd w:id="6"/>
    </w:p>
    <w:tbl>
      <w:tblPr>
        <w:tblStyle w:val="a0"/>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098"/>
        <w:gridCol w:w="4253"/>
      </w:tblGrid>
      <w:tr w:rsidR="00BF369C" w:rsidRPr="00DE0E03" w14:paraId="3FF0F798" w14:textId="77777777">
        <w:tc>
          <w:tcPr>
            <w:tcW w:w="5098" w:type="dxa"/>
          </w:tcPr>
          <w:p w14:paraId="65E29A62" w14:textId="77777777" w:rsidR="00BF369C" w:rsidRPr="00DE0E03" w:rsidRDefault="00000000" w:rsidP="00DE0E03">
            <w:pPr>
              <w:spacing w:after="160"/>
              <w:rPr>
                <w:rFonts w:ascii="Arial" w:eastAsia="Arial" w:hAnsi="Arial" w:cs="Arial"/>
                <w:b/>
                <w:sz w:val="22"/>
                <w:szCs w:val="22"/>
              </w:rPr>
            </w:pPr>
            <w:r w:rsidRPr="00DE0E03">
              <w:rPr>
                <w:rFonts w:ascii="Arial" w:eastAsia="Arial" w:hAnsi="Arial" w:cs="Arial"/>
                <w:b/>
                <w:sz w:val="22"/>
                <w:szCs w:val="22"/>
              </w:rPr>
              <w:t>Expenditure Category</w:t>
            </w:r>
          </w:p>
        </w:tc>
        <w:tc>
          <w:tcPr>
            <w:tcW w:w="4253" w:type="dxa"/>
          </w:tcPr>
          <w:p w14:paraId="41499BF6" w14:textId="77777777" w:rsidR="00BF369C" w:rsidRPr="00DE0E03" w:rsidRDefault="00000000" w:rsidP="00DE0E03">
            <w:pPr>
              <w:spacing w:after="160"/>
              <w:rPr>
                <w:rFonts w:ascii="Arial" w:eastAsia="Arial" w:hAnsi="Arial" w:cs="Arial"/>
                <w:b/>
                <w:sz w:val="22"/>
                <w:szCs w:val="22"/>
              </w:rPr>
            </w:pPr>
            <w:r w:rsidRPr="00DE0E03">
              <w:rPr>
                <w:rFonts w:ascii="Arial" w:eastAsia="Arial" w:hAnsi="Arial" w:cs="Arial"/>
                <w:b/>
                <w:sz w:val="22"/>
                <w:szCs w:val="22"/>
              </w:rPr>
              <w:t>Cost (in millions)</w:t>
            </w:r>
          </w:p>
        </w:tc>
      </w:tr>
      <w:tr w:rsidR="00BF369C" w:rsidRPr="00DE0E03" w14:paraId="7949AB18" w14:textId="77777777">
        <w:tc>
          <w:tcPr>
            <w:tcW w:w="5098" w:type="dxa"/>
          </w:tcPr>
          <w:p w14:paraId="1A576A26"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Venue Preparation (Rivertown Stadium)</w:t>
            </w:r>
          </w:p>
        </w:tc>
        <w:tc>
          <w:tcPr>
            <w:tcW w:w="4253" w:type="dxa"/>
          </w:tcPr>
          <w:p w14:paraId="268FE4CF"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$50</w:t>
            </w:r>
          </w:p>
        </w:tc>
      </w:tr>
      <w:tr w:rsidR="00BF369C" w:rsidRPr="00DE0E03" w14:paraId="7422554D" w14:textId="77777777">
        <w:tc>
          <w:tcPr>
            <w:tcW w:w="5098" w:type="dxa"/>
          </w:tcPr>
          <w:p w14:paraId="1A35A604"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Infrastructure Development</w:t>
            </w:r>
          </w:p>
        </w:tc>
        <w:tc>
          <w:tcPr>
            <w:tcW w:w="4253" w:type="dxa"/>
          </w:tcPr>
          <w:p w14:paraId="172EA951"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$100</w:t>
            </w:r>
          </w:p>
        </w:tc>
      </w:tr>
      <w:tr w:rsidR="00BF369C" w:rsidRPr="00DE0E03" w14:paraId="6B1AF3B8" w14:textId="77777777">
        <w:tc>
          <w:tcPr>
            <w:tcW w:w="5098" w:type="dxa"/>
          </w:tcPr>
          <w:p w14:paraId="642F52BF"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Transportation and Logistics</w:t>
            </w:r>
          </w:p>
        </w:tc>
        <w:tc>
          <w:tcPr>
            <w:tcW w:w="4253" w:type="dxa"/>
          </w:tcPr>
          <w:p w14:paraId="06865942"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$30</w:t>
            </w:r>
          </w:p>
        </w:tc>
      </w:tr>
      <w:tr w:rsidR="00BF369C" w:rsidRPr="00DE0E03" w14:paraId="09F7BD69" w14:textId="77777777">
        <w:tc>
          <w:tcPr>
            <w:tcW w:w="5098" w:type="dxa"/>
          </w:tcPr>
          <w:p w14:paraId="0404C346"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Security and Safety Measures</w:t>
            </w:r>
          </w:p>
        </w:tc>
        <w:tc>
          <w:tcPr>
            <w:tcW w:w="4253" w:type="dxa"/>
          </w:tcPr>
          <w:p w14:paraId="45C3F76C"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$40</w:t>
            </w:r>
          </w:p>
        </w:tc>
      </w:tr>
      <w:tr w:rsidR="00BF369C" w:rsidRPr="00DE0E03" w14:paraId="735405EC" w14:textId="77777777">
        <w:tc>
          <w:tcPr>
            <w:tcW w:w="5098" w:type="dxa"/>
          </w:tcPr>
          <w:p w14:paraId="002A0A17"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Accommodations and Hospitality</w:t>
            </w:r>
          </w:p>
        </w:tc>
        <w:tc>
          <w:tcPr>
            <w:tcW w:w="4253" w:type="dxa"/>
          </w:tcPr>
          <w:p w14:paraId="67D1B685"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$25</w:t>
            </w:r>
          </w:p>
        </w:tc>
      </w:tr>
      <w:tr w:rsidR="00BF369C" w:rsidRPr="00DE0E03" w14:paraId="60D1FB2D" w14:textId="77777777">
        <w:tc>
          <w:tcPr>
            <w:tcW w:w="5098" w:type="dxa"/>
          </w:tcPr>
          <w:p w14:paraId="797435C1"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Marketing and Promotions</w:t>
            </w:r>
          </w:p>
        </w:tc>
        <w:tc>
          <w:tcPr>
            <w:tcW w:w="4253" w:type="dxa"/>
          </w:tcPr>
          <w:p w14:paraId="7A3F133D"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$20</w:t>
            </w:r>
          </w:p>
        </w:tc>
      </w:tr>
      <w:tr w:rsidR="00BF369C" w:rsidRPr="00DE0E03" w14:paraId="32B1DAA9" w14:textId="77777777">
        <w:tc>
          <w:tcPr>
            <w:tcW w:w="5098" w:type="dxa"/>
          </w:tcPr>
          <w:p w14:paraId="729DDC77"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Event Operations and Personnel</w:t>
            </w:r>
          </w:p>
        </w:tc>
        <w:tc>
          <w:tcPr>
            <w:tcW w:w="4253" w:type="dxa"/>
          </w:tcPr>
          <w:p w14:paraId="2D1FA962"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$35</w:t>
            </w:r>
          </w:p>
        </w:tc>
      </w:tr>
      <w:tr w:rsidR="00BF369C" w:rsidRPr="00DE0E03" w14:paraId="425F765A" w14:textId="77777777">
        <w:tc>
          <w:tcPr>
            <w:tcW w:w="5098" w:type="dxa"/>
          </w:tcPr>
          <w:p w14:paraId="6C1E58DD"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Contingency Fund</w:t>
            </w:r>
          </w:p>
        </w:tc>
        <w:tc>
          <w:tcPr>
            <w:tcW w:w="4253" w:type="dxa"/>
          </w:tcPr>
          <w:p w14:paraId="6343FD76"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$10</w:t>
            </w:r>
          </w:p>
        </w:tc>
      </w:tr>
      <w:tr w:rsidR="00BF369C" w:rsidRPr="00DE0E03" w14:paraId="338A48B5" w14:textId="77777777">
        <w:tc>
          <w:tcPr>
            <w:tcW w:w="5098" w:type="dxa"/>
          </w:tcPr>
          <w:p w14:paraId="634C3668"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Total Expenditure</w:t>
            </w:r>
          </w:p>
        </w:tc>
        <w:tc>
          <w:tcPr>
            <w:tcW w:w="4253" w:type="dxa"/>
          </w:tcPr>
          <w:p w14:paraId="7DD01A34"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$310</w:t>
            </w:r>
          </w:p>
        </w:tc>
      </w:tr>
    </w:tbl>
    <w:p w14:paraId="5B141F7E" w14:textId="77777777" w:rsidR="00BF369C" w:rsidRPr="00DE0E03" w:rsidRDefault="00000000" w:rsidP="00DE0E03">
      <w:pPr>
        <w:pStyle w:val="Heading2"/>
        <w:rPr>
          <w:rFonts w:ascii="Arial" w:hAnsi="Arial" w:cs="Arial"/>
        </w:rPr>
      </w:pPr>
      <w:bookmarkStart w:id="7" w:name="_Toc167321702"/>
      <w:r w:rsidRPr="00DE0E03">
        <w:rPr>
          <w:rFonts w:ascii="Arial" w:hAnsi="Arial" w:cs="Arial"/>
        </w:rPr>
        <w:t>Income and Funding Sources</w:t>
      </w:r>
      <w:bookmarkEnd w:id="7"/>
    </w:p>
    <w:tbl>
      <w:tblPr>
        <w:tblStyle w:val="a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098"/>
        <w:gridCol w:w="4253"/>
      </w:tblGrid>
      <w:tr w:rsidR="00BF369C" w:rsidRPr="00DE0E03" w14:paraId="4BBFDDE4" w14:textId="77777777">
        <w:tc>
          <w:tcPr>
            <w:tcW w:w="5098" w:type="dxa"/>
          </w:tcPr>
          <w:p w14:paraId="2E091983" w14:textId="77777777" w:rsidR="00BF369C" w:rsidRPr="00DE0E03" w:rsidRDefault="00000000" w:rsidP="00DE0E03">
            <w:pPr>
              <w:spacing w:after="160"/>
              <w:rPr>
                <w:rFonts w:ascii="Arial" w:eastAsia="Arial" w:hAnsi="Arial" w:cs="Arial"/>
                <w:b/>
                <w:sz w:val="22"/>
                <w:szCs w:val="22"/>
              </w:rPr>
            </w:pPr>
            <w:r w:rsidRPr="00DE0E03">
              <w:rPr>
                <w:rFonts w:ascii="Arial" w:eastAsia="Arial" w:hAnsi="Arial" w:cs="Arial"/>
                <w:b/>
                <w:sz w:val="22"/>
                <w:szCs w:val="22"/>
              </w:rPr>
              <w:t>Source</w:t>
            </w:r>
          </w:p>
        </w:tc>
        <w:tc>
          <w:tcPr>
            <w:tcW w:w="4253" w:type="dxa"/>
          </w:tcPr>
          <w:p w14:paraId="2E249048" w14:textId="77777777" w:rsidR="00BF369C" w:rsidRPr="00DE0E03" w:rsidRDefault="00000000" w:rsidP="00DE0E03">
            <w:pPr>
              <w:spacing w:after="160"/>
              <w:rPr>
                <w:rFonts w:ascii="Arial" w:eastAsia="Arial" w:hAnsi="Arial" w:cs="Arial"/>
                <w:b/>
                <w:sz w:val="22"/>
                <w:szCs w:val="22"/>
              </w:rPr>
            </w:pPr>
            <w:r w:rsidRPr="00DE0E03">
              <w:rPr>
                <w:rFonts w:ascii="Arial" w:eastAsia="Arial" w:hAnsi="Arial" w:cs="Arial"/>
                <w:b/>
                <w:sz w:val="22"/>
                <w:szCs w:val="22"/>
              </w:rPr>
              <w:t>Amount (in millions)</w:t>
            </w:r>
          </w:p>
        </w:tc>
      </w:tr>
      <w:tr w:rsidR="00BF369C" w:rsidRPr="00DE0E03" w14:paraId="09C8CBC5" w14:textId="77777777">
        <w:tc>
          <w:tcPr>
            <w:tcW w:w="5098" w:type="dxa"/>
          </w:tcPr>
          <w:p w14:paraId="1AB05576"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Ticket Sales</w:t>
            </w:r>
          </w:p>
        </w:tc>
        <w:tc>
          <w:tcPr>
            <w:tcW w:w="4253" w:type="dxa"/>
          </w:tcPr>
          <w:p w14:paraId="79CB5D57"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$120</w:t>
            </w:r>
          </w:p>
        </w:tc>
      </w:tr>
      <w:tr w:rsidR="00BF369C" w:rsidRPr="00DE0E03" w14:paraId="18A9087A" w14:textId="77777777">
        <w:tc>
          <w:tcPr>
            <w:tcW w:w="5098" w:type="dxa"/>
          </w:tcPr>
          <w:p w14:paraId="773DED19"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Broadcasting Rights</w:t>
            </w:r>
          </w:p>
        </w:tc>
        <w:tc>
          <w:tcPr>
            <w:tcW w:w="4253" w:type="dxa"/>
          </w:tcPr>
          <w:p w14:paraId="1DBDE28D"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$80</w:t>
            </w:r>
          </w:p>
        </w:tc>
      </w:tr>
      <w:tr w:rsidR="00BF369C" w:rsidRPr="00DE0E03" w14:paraId="5C0A82D9" w14:textId="77777777">
        <w:tc>
          <w:tcPr>
            <w:tcW w:w="5098" w:type="dxa"/>
          </w:tcPr>
          <w:p w14:paraId="27B6EE37"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Sponsorships</w:t>
            </w:r>
          </w:p>
        </w:tc>
        <w:tc>
          <w:tcPr>
            <w:tcW w:w="4253" w:type="dxa"/>
          </w:tcPr>
          <w:p w14:paraId="2FDD68CE"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$50</w:t>
            </w:r>
          </w:p>
        </w:tc>
      </w:tr>
      <w:tr w:rsidR="00BF369C" w:rsidRPr="00DE0E03" w14:paraId="6124FCDC" w14:textId="77777777">
        <w:tc>
          <w:tcPr>
            <w:tcW w:w="5098" w:type="dxa"/>
          </w:tcPr>
          <w:p w14:paraId="1A4A9AC6"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Merchandising and Licensing</w:t>
            </w:r>
          </w:p>
        </w:tc>
        <w:tc>
          <w:tcPr>
            <w:tcW w:w="4253" w:type="dxa"/>
          </w:tcPr>
          <w:p w14:paraId="3B204C89"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$30</w:t>
            </w:r>
          </w:p>
        </w:tc>
      </w:tr>
      <w:tr w:rsidR="00BF369C" w:rsidRPr="00DE0E03" w14:paraId="58A0ED9E" w14:textId="77777777">
        <w:tc>
          <w:tcPr>
            <w:tcW w:w="5098" w:type="dxa"/>
          </w:tcPr>
          <w:p w14:paraId="63055CA3"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Government Subsidies</w:t>
            </w:r>
          </w:p>
        </w:tc>
        <w:tc>
          <w:tcPr>
            <w:tcW w:w="4253" w:type="dxa"/>
          </w:tcPr>
          <w:p w14:paraId="5FBFB573"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$100</w:t>
            </w:r>
          </w:p>
        </w:tc>
      </w:tr>
      <w:tr w:rsidR="00BF369C" w:rsidRPr="00DE0E03" w14:paraId="79BB0AEF" w14:textId="77777777">
        <w:tc>
          <w:tcPr>
            <w:tcW w:w="5098" w:type="dxa"/>
          </w:tcPr>
          <w:p w14:paraId="30C8B55E"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Total Income</w:t>
            </w:r>
          </w:p>
        </w:tc>
        <w:tc>
          <w:tcPr>
            <w:tcW w:w="4253" w:type="dxa"/>
          </w:tcPr>
          <w:p w14:paraId="1EE2B15D" w14:textId="77777777" w:rsidR="00BF369C" w:rsidRPr="00DE0E03" w:rsidRDefault="00000000" w:rsidP="00DE0E03">
            <w:pPr>
              <w:spacing w:after="160"/>
              <w:rPr>
                <w:rFonts w:ascii="Arial" w:eastAsia="Arial" w:hAnsi="Arial" w:cs="Arial"/>
                <w:sz w:val="22"/>
                <w:szCs w:val="22"/>
              </w:rPr>
            </w:pPr>
            <w:r w:rsidRPr="00DE0E03">
              <w:rPr>
                <w:rFonts w:ascii="Arial" w:eastAsia="Arial" w:hAnsi="Arial" w:cs="Arial"/>
                <w:sz w:val="22"/>
                <w:szCs w:val="22"/>
              </w:rPr>
              <w:t>$380</w:t>
            </w:r>
          </w:p>
        </w:tc>
      </w:tr>
    </w:tbl>
    <w:p w14:paraId="179F5DF9" w14:textId="77777777" w:rsidR="00DE0E03" w:rsidRDefault="00DE0E03" w:rsidP="00DE0E03">
      <w:pPr>
        <w:rPr>
          <w:rFonts w:ascii="Arial" w:eastAsia="Arial" w:hAnsi="Arial" w:cs="Arial"/>
          <w:sz w:val="22"/>
          <w:szCs w:val="22"/>
        </w:rPr>
      </w:pPr>
    </w:p>
    <w:p w14:paraId="57E4E9B4"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The expense breakdown includes the costs of setting up Rivertown Stadium to FIFA standards, creating the infrastructure required for logistics and transportation, putting in place strong security measures, offering lodging and hospitality services, and carrying out marketing and promotional initiatives. There is also a contingency reserve to cover any unanticipated costs</w:t>
      </w:r>
      <w:r w:rsidRPr="00DE0E03">
        <w:rPr>
          <w:rFonts w:ascii="Arial" w:hAnsi="Arial" w:cs="Arial"/>
        </w:rPr>
        <w:t xml:space="preserve"> </w:t>
      </w:r>
      <w:r w:rsidRPr="00DE0E03">
        <w:rPr>
          <w:rFonts w:ascii="Arial" w:eastAsia="Arial" w:hAnsi="Arial" w:cs="Arial"/>
          <w:sz w:val="22"/>
          <w:szCs w:val="22"/>
        </w:rPr>
        <w:t>(Rogers &amp; Wynn-Moylan, 2022). Income-wise, Rivertown-hosted matches are predicted to bring in a sizable sum of money from ticket sales, which will be divided into many price levels to suit different fan groups. Given the FIFA World Cup draws people from all around the world, broadcasting rights for the Rivertown games will be a major source of money.</w:t>
      </w:r>
    </w:p>
    <w:p w14:paraId="03E68CD7" w14:textId="77777777" w:rsidR="00BF369C" w:rsidRPr="00DE0E03" w:rsidRDefault="00000000" w:rsidP="00DE0E03">
      <w:pPr>
        <w:pStyle w:val="Heading1"/>
        <w:rPr>
          <w:rFonts w:ascii="Arial" w:hAnsi="Arial" w:cs="Arial"/>
        </w:rPr>
      </w:pPr>
      <w:bookmarkStart w:id="8" w:name="_Toc167321703"/>
      <w:r w:rsidRPr="00DE0E03">
        <w:rPr>
          <w:rFonts w:ascii="Arial" w:hAnsi="Arial" w:cs="Arial"/>
        </w:rPr>
        <w:lastRenderedPageBreak/>
        <w:t>Industry Trends, Issues and their Impacts</w:t>
      </w:r>
      <w:bookmarkEnd w:id="8"/>
      <w:r w:rsidRPr="00DE0E03">
        <w:rPr>
          <w:rFonts w:ascii="Arial" w:hAnsi="Arial" w:cs="Arial"/>
        </w:rPr>
        <w:t xml:space="preserve"> </w:t>
      </w:r>
    </w:p>
    <w:p w14:paraId="3EB5BD8B"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 xml:space="preserve">The meetings and events industry </w:t>
      </w:r>
      <w:r w:rsidR="00DE0E03" w:rsidRPr="00DE0E03">
        <w:rPr>
          <w:rFonts w:ascii="Arial" w:eastAsia="Arial" w:hAnsi="Arial" w:cs="Arial"/>
          <w:sz w:val="22"/>
          <w:szCs w:val="22"/>
        </w:rPr>
        <w:t>are</w:t>
      </w:r>
      <w:r w:rsidRPr="00DE0E03">
        <w:rPr>
          <w:rFonts w:ascii="Arial" w:eastAsia="Arial" w:hAnsi="Arial" w:cs="Arial"/>
          <w:sz w:val="22"/>
          <w:szCs w:val="22"/>
        </w:rPr>
        <w:t xml:space="preserve"> constantly evolving, influenced by various trends, issues, and impacts. As a major international sporting event, the FIFA World Cup is not immune to these dynamics.</w:t>
      </w:r>
    </w:p>
    <w:p w14:paraId="5D354221" w14:textId="77777777" w:rsidR="00BF369C" w:rsidRPr="00DE0E03" w:rsidRDefault="00000000" w:rsidP="00DE0E03">
      <w:pPr>
        <w:pStyle w:val="Heading2"/>
        <w:rPr>
          <w:rFonts w:ascii="Arial" w:hAnsi="Arial" w:cs="Arial"/>
        </w:rPr>
      </w:pPr>
      <w:bookmarkStart w:id="9" w:name="_Toc167321704"/>
      <w:r w:rsidRPr="00DE0E03">
        <w:rPr>
          <w:rFonts w:ascii="Arial" w:hAnsi="Arial" w:cs="Arial"/>
        </w:rPr>
        <w:t>SWOT Analysis</w:t>
      </w:r>
      <w:bookmarkEnd w:id="9"/>
    </w:p>
    <w:p w14:paraId="5F36D483"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Strengths:</w:t>
      </w:r>
    </w:p>
    <w:p w14:paraId="55838E57" w14:textId="77777777" w:rsidR="00BF369C" w:rsidRPr="00DE0E03" w:rsidRDefault="00000000" w:rsidP="00DE0E03">
      <w:pPr>
        <w:numPr>
          <w:ilvl w:val="0"/>
          <w:numId w:val="1"/>
        </w:numPr>
        <w:rPr>
          <w:rFonts w:ascii="Arial" w:eastAsia="Arial" w:hAnsi="Arial" w:cs="Arial"/>
          <w:sz w:val="22"/>
          <w:szCs w:val="22"/>
        </w:rPr>
      </w:pPr>
      <w:r w:rsidRPr="00DE0E03">
        <w:rPr>
          <w:rFonts w:ascii="Arial" w:eastAsia="Arial" w:hAnsi="Arial" w:cs="Arial"/>
          <w:sz w:val="22"/>
          <w:szCs w:val="22"/>
        </w:rPr>
        <w:t>Global appeal and popularity of football</w:t>
      </w:r>
    </w:p>
    <w:p w14:paraId="32F876E6" w14:textId="77777777" w:rsidR="00BF369C" w:rsidRPr="00DE0E03" w:rsidRDefault="00000000" w:rsidP="00DE0E03">
      <w:pPr>
        <w:numPr>
          <w:ilvl w:val="0"/>
          <w:numId w:val="1"/>
        </w:numPr>
        <w:pBdr>
          <w:top w:val="nil"/>
          <w:left w:val="nil"/>
          <w:bottom w:val="nil"/>
          <w:right w:val="nil"/>
          <w:between w:val="nil"/>
        </w:pBdr>
        <w:rPr>
          <w:rFonts w:ascii="Arial" w:eastAsia="Arial" w:hAnsi="Arial" w:cs="Arial"/>
          <w:color w:val="000000"/>
          <w:sz w:val="22"/>
          <w:szCs w:val="22"/>
        </w:rPr>
      </w:pPr>
      <w:r w:rsidRPr="00DE0E03">
        <w:rPr>
          <w:rFonts w:ascii="Arial" w:eastAsia="Arial" w:hAnsi="Arial" w:cs="Arial"/>
          <w:color w:val="000000"/>
          <w:sz w:val="22"/>
          <w:szCs w:val="22"/>
        </w:rPr>
        <w:t>Extensive media coverage and broadcasting opportunities (</w:t>
      </w:r>
      <w:r w:rsidR="004340EB" w:rsidRPr="004340EB">
        <w:rPr>
          <w:rFonts w:ascii="Arial" w:eastAsia="Arial" w:hAnsi="Arial" w:cs="Arial"/>
          <w:sz w:val="22"/>
          <w:szCs w:val="22"/>
        </w:rPr>
        <w:t>Baumgartner,</w:t>
      </w:r>
      <w:r w:rsidR="004340EB">
        <w:rPr>
          <w:rFonts w:ascii="Arial" w:eastAsia="Arial" w:hAnsi="Arial" w:cs="Arial"/>
          <w:sz w:val="22"/>
          <w:szCs w:val="22"/>
        </w:rPr>
        <w:t xml:space="preserve"> </w:t>
      </w:r>
      <w:r w:rsidR="004340EB" w:rsidRPr="004340EB">
        <w:rPr>
          <w:rFonts w:ascii="Arial" w:eastAsia="Arial" w:hAnsi="Arial" w:cs="Arial"/>
          <w:sz w:val="22"/>
          <w:szCs w:val="22"/>
        </w:rPr>
        <w:t>2018</w:t>
      </w:r>
      <w:r w:rsidRPr="00DE0E03">
        <w:rPr>
          <w:rFonts w:ascii="Arial" w:eastAsia="Arial" w:hAnsi="Arial" w:cs="Arial"/>
          <w:color w:val="000000"/>
          <w:sz w:val="22"/>
          <w:szCs w:val="22"/>
        </w:rPr>
        <w:t>)</w:t>
      </w:r>
      <w:r w:rsidR="004340EB">
        <w:rPr>
          <w:rFonts w:ascii="Arial" w:eastAsia="Arial" w:hAnsi="Arial" w:cs="Arial"/>
          <w:color w:val="000000"/>
          <w:sz w:val="22"/>
          <w:szCs w:val="22"/>
        </w:rPr>
        <w:t>.</w:t>
      </w:r>
    </w:p>
    <w:p w14:paraId="00F6207D" w14:textId="77777777" w:rsidR="00BF369C" w:rsidRPr="00DE0E03" w:rsidRDefault="00000000" w:rsidP="00DE0E03">
      <w:pPr>
        <w:numPr>
          <w:ilvl w:val="0"/>
          <w:numId w:val="1"/>
        </w:numPr>
        <w:rPr>
          <w:rFonts w:ascii="Arial" w:eastAsia="Arial" w:hAnsi="Arial" w:cs="Arial"/>
          <w:sz w:val="22"/>
          <w:szCs w:val="22"/>
        </w:rPr>
      </w:pPr>
      <w:r w:rsidRPr="00DE0E03">
        <w:rPr>
          <w:rFonts w:ascii="Arial" w:eastAsia="Arial" w:hAnsi="Arial" w:cs="Arial"/>
          <w:sz w:val="22"/>
          <w:szCs w:val="22"/>
        </w:rPr>
        <w:t>Established brand recognition and legacy of the FIFA World Cup</w:t>
      </w:r>
      <w:r w:rsidR="004340EB">
        <w:rPr>
          <w:rFonts w:ascii="Arial" w:eastAsia="Arial" w:hAnsi="Arial" w:cs="Arial"/>
          <w:sz w:val="22"/>
          <w:szCs w:val="22"/>
        </w:rPr>
        <w:t>.</w:t>
      </w:r>
    </w:p>
    <w:p w14:paraId="7D490118" w14:textId="77777777" w:rsidR="00BF369C" w:rsidRPr="00DE0E03" w:rsidRDefault="00000000" w:rsidP="00DE0E03">
      <w:pPr>
        <w:numPr>
          <w:ilvl w:val="0"/>
          <w:numId w:val="1"/>
        </w:numPr>
        <w:rPr>
          <w:rFonts w:ascii="Arial" w:eastAsia="Arial" w:hAnsi="Arial" w:cs="Arial"/>
          <w:sz w:val="22"/>
          <w:szCs w:val="22"/>
        </w:rPr>
      </w:pPr>
      <w:r w:rsidRPr="00DE0E03">
        <w:rPr>
          <w:rFonts w:ascii="Arial" w:eastAsia="Arial" w:hAnsi="Arial" w:cs="Arial"/>
          <w:sz w:val="22"/>
          <w:szCs w:val="22"/>
        </w:rPr>
        <w:t>Potential for significant economic impact and tourism boost for host cities</w:t>
      </w:r>
      <w:r w:rsidR="004340EB">
        <w:rPr>
          <w:rFonts w:ascii="Arial" w:eastAsia="Arial" w:hAnsi="Arial" w:cs="Arial"/>
          <w:sz w:val="22"/>
          <w:szCs w:val="22"/>
        </w:rPr>
        <w:t>.</w:t>
      </w:r>
    </w:p>
    <w:p w14:paraId="74BC03EE"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Weaknesses:</w:t>
      </w:r>
    </w:p>
    <w:p w14:paraId="6BEFC3C2" w14:textId="77777777" w:rsidR="00BF369C" w:rsidRPr="00DE0E03" w:rsidRDefault="00000000" w:rsidP="00DE0E03">
      <w:pPr>
        <w:numPr>
          <w:ilvl w:val="0"/>
          <w:numId w:val="2"/>
        </w:numPr>
        <w:rPr>
          <w:rFonts w:ascii="Arial" w:eastAsia="Arial" w:hAnsi="Arial" w:cs="Arial"/>
          <w:sz w:val="22"/>
          <w:szCs w:val="22"/>
        </w:rPr>
      </w:pPr>
      <w:r w:rsidRPr="00DE0E03">
        <w:rPr>
          <w:rFonts w:ascii="Arial" w:eastAsia="Arial" w:hAnsi="Arial" w:cs="Arial"/>
          <w:sz w:val="22"/>
          <w:szCs w:val="22"/>
        </w:rPr>
        <w:t>Logistical challenges in coordinating a large-scale international event</w:t>
      </w:r>
      <w:r w:rsidR="004340EB">
        <w:rPr>
          <w:rFonts w:ascii="Arial" w:eastAsia="Arial" w:hAnsi="Arial" w:cs="Arial"/>
          <w:sz w:val="22"/>
          <w:szCs w:val="22"/>
        </w:rPr>
        <w:t>.</w:t>
      </w:r>
    </w:p>
    <w:p w14:paraId="6835E4E2" w14:textId="77777777" w:rsidR="00BF369C" w:rsidRPr="00DE0E03" w:rsidRDefault="00000000" w:rsidP="00DE0E03">
      <w:pPr>
        <w:numPr>
          <w:ilvl w:val="0"/>
          <w:numId w:val="2"/>
        </w:numPr>
        <w:pBdr>
          <w:top w:val="nil"/>
          <w:left w:val="nil"/>
          <w:bottom w:val="nil"/>
          <w:right w:val="nil"/>
          <w:between w:val="nil"/>
        </w:pBdr>
        <w:rPr>
          <w:rFonts w:ascii="Arial" w:eastAsia="Arial" w:hAnsi="Arial" w:cs="Arial"/>
          <w:color w:val="000000"/>
          <w:sz w:val="22"/>
          <w:szCs w:val="22"/>
        </w:rPr>
      </w:pPr>
      <w:r w:rsidRPr="00DE0E03">
        <w:rPr>
          <w:rFonts w:ascii="Arial" w:eastAsia="Arial" w:hAnsi="Arial" w:cs="Arial"/>
          <w:color w:val="000000"/>
          <w:sz w:val="22"/>
          <w:szCs w:val="22"/>
        </w:rPr>
        <w:t>Potential security concerns and heightened risks (Neuhofer, Buhalis, &amp; Ladkin, 2014)</w:t>
      </w:r>
      <w:r w:rsidR="004340EB">
        <w:rPr>
          <w:rFonts w:ascii="Arial" w:eastAsia="Arial" w:hAnsi="Arial" w:cs="Arial"/>
          <w:color w:val="000000"/>
          <w:sz w:val="22"/>
          <w:szCs w:val="22"/>
        </w:rPr>
        <w:t>.</w:t>
      </w:r>
    </w:p>
    <w:p w14:paraId="769A923B" w14:textId="77777777" w:rsidR="00BF369C" w:rsidRPr="00DE0E03" w:rsidRDefault="00000000" w:rsidP="00DE0E03">
      <w:pPr>
        <w:numPr>
          <w:ilvl w:val="0"/>
          <w:numId w:val="2"/>
        </w:numPr>
        <w:rPr>
          <w:rFonts w:ascii="Arial" w:eastAsia="Arial" w:hAnsi="Arial" w:cs="Arial"/>
          <w:sz w:val="22"/>
          <w:szCs w:val="22"/>
        </w:rPr>
      </w:pPr>
      <w:r w:rsidRPr="00DE0E03">
        <w:rPr>
          <w:rFonts w:ascii="Arial" w:eastAsia="Arial" w:hAnsi="Arial" w:cs="Arial"/>
          <w:sz w:val="22"/>
          <w:szCs w:val="22"/>
        </w:rPr>
        <w:t>Significant financial investment required for infrastructure and operations</w:t>
      </w:r>
      <w:r w:rsidR="004340EB">
        <w:rPr>
          <w:rFonts w:ascii="Arial" w:eastAsia="Arial" w:hAnsi="Arial" w:cs="Arial"/>
          <w:sz w:val="22"/>
          <w:szCs w:val="22"/>
        </w:rPr>
        <w:t>.</w:t>
      </w:r>
    </w:p>
    <w:p w14:paraId="22E8E35D"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Opportunities:</w:t>
      </w:r>
    </w:p>
    <w:p w14:paraId="5B671910" w14:textId="77777777" w:rsidR="00BF369C" w:rsidRPr="00DE0E03" w:rsidRDefault="00000000" w:rsidP="00DE0E03">
      <w:pPr>
        <w:numPr>
          <w:ilvl w:val="0"/>
          <w:numId w:val="3"/>
        </w:numPr>
        <w:rPr>
          <w:rFonts w:ascii="Arial" w:eastAsia="Arial" w:hAnsi="Arial" w:cs="Arial"/>
          <w:sz w:val="22"/>
          <w:szCs w:val="22"/>
        </w:rPr>
      </w:pPr>
      <w:r w:rsidRPr="00DE0E03">
        <w:rPr>
          <w:rFonts w:ascii="Arial" w:eastAsia="Arial" w:hAnsi="Arial" w:cs="Arial"/>
          <w:sz w:val="22"/>
          <w:szCs w:val="22"/>
        </w:rPr>
        <w:t>Leverage technological advancements for enhanced fan experiences</w:t>
      </w:r>
      <w:r w:rsidR="004340EB">
        <w:rPr>
          <w:rFonts w:ascii="Arial" w:eastAsia="Arial" w:hAnsi="Arial" w:cs="Arial"/>
          <w:sz w:val="22"/>
          <w:szCs w:val="22"/>
        </w:rPr>
        <w:t>.</w:t>
      </w:r>
    </w:p>
    <w:p w14:paraId="1D395015" w14:textId="77777777" w:rsidR="00DE0E03" w:rsidRPr="00DE0E03" w:rsidRDefault="00000000" w:rsidP="00DE0E03">
      <w:pPr>
        <w:numPr>
          <w:ilvl w:val="0"/>
          <w:numId w:val="3"/>
        </w:numPr>
        <w:rPr>
          <w:rFonts w:ascii="Arial" w:eastAsia="Arial" w:hAnsi="Arial" w:cs="Arial"/>
          <w:sz w:val="22"/>
          <w:szCs w:val="22"/>
        </w:rPr>
      </w:pPr>
      <w:r w:rsidRPr="00DE0E03">
        <w:rPr>
          <w:rFonts w:ascii="Arial" w:eastAsia="Arial" w:hAnsi="Arial" w:cs="Arial"/>
          <w:sz w:val="22"/>
          <w:szCs w:val="22"/>
        </w:rPr>
        <w:t>Promote cultural exchange and foster international cooperation</w:t>
      </w:r>
      <w:r w:rsidR="004340EB">
        <w:rPr>
          <w:rFonts w:ascii="Arial" w:eastAsia="Arial" w:hAnsi="Arial" w:cs="Arial"/>
          <w:sz w:val="22"/>
          <w:szCs w:val="22"/>
        </w:rPr>
        <w:t>.</w:t>
      </w:r>
    </w:p>
    <w:p w14:paraId="3AC2043B" w14:textId="77777777" w:rsidR="00DE0E03" w:rsidRPr="004340EB" w:rsidRDefault="00000000" w:rsidP="00DE0E03">
      <w:pPr>
        <w:numPr>
          <w:ilvl w:val="0"/>
          <w:numId w:val="3"/>
        </w:numPr>
        <w:rPr>
          <w:rFonts w:ascii="Arial" w:eastAsia="Arial" w:hAnsi="Arial" w:cs="Arial"/>
          <w:sz w:val="22"/>
          <w:szCs w:val="22"/>
        </w:rPr>
      </w:pPr>
      <w:r w:rsidRPr="00DE0E03">
        <w:rPr>
          <w:rFonts w:ascii="Arial" w:eastAsia="Arial" w:hAnsi="Arial" w:cs="Arial"/>
          <w:sz w:val="22"/>
          <w:szCs w:val="22"/>
        </w:rPr>
        <w:t>Showcase sustainable practices and environmental responsibility</w:t>
      </w:r>
      <w:r w:rsidR="004340EB">
        <w:rPr>
          <w:rFonts w:ascii="Arial" w:eastAsia="Arial" w:hAnsi="Arial" w:cs="Arial"/>
          <w:sz w:val="22"/>
          <w:szCs w:val="22"/>
        </w:rPr>
        <w:t xml:space="preserve"> </w:t>
      </w:r>
      <w:r w:rsidR="004340EB" w:rsidRPr="00DE0E03">
        <w:rPr>
          <w:rFonts w:ascii="Arial" w:eastAsia="Arial" w:hAnsi="Arial" w:cs="Arial"/>
          <w:color w:val="000000"/>
          <w:sz w:val="22"/>
          <w:szCs w:val="22"/>
        </w:rPr>
        <w:t>(</w:t>
      </w:r>
      <w:r w:rsidR="004340EB" w:rsidRPr="004340EB">
        <w:rPr>
          <w:rFonts w:ascii="Arial" w:eastAsia="Arial" w:hAnsi="Arial" w:cs="Arial"/>
          <w:sz w:val="22"/>
          <w:szCs w:val="22"/>
        </w:rPr>
        <w:t>Baumgartner,</w:t>
      </w:r>
      <w:r w:rsidR="004340EB">
        <w:rPr>
          <w:rFonts w:ascii="Arial" w:eastAsia="Arial" w:hAnsi="Arial" w:cs="Arial"/>
          <w:sz w:val="22"/>
          <w:szCs w:val="22"/>
        </w:rPr>
        <w:t xml:space="preserve"> </w:t>
      </w:r>
      <w:r w:rsidR="004340EB" w:rsidRPr="004340EB">
        <w:rPr>
          <w:rFonts w:ascii="Arial" w:eastAsia="Arial" w:hAnsi="Arial" w:cs="Arial"/>
          <w:sz w:val="22"/>
          <w:szCs w:val="22"/>
        </w:rPr>
        <w:t>2018</w:t>
      </w:r>
      <w:r w:rsidR="004340EB" w:rsidRPr="00DE0E03">
        <w:rPr>
          <w:rFonts w:ascii="Arial" w:eastAsia="Arial" w:hAnsi="Arial" w:cs="Arial"/>
          <w:color w:val="000000"/>
          <w:sz w:val="22"/>
          <w:szCs w:val="22"/>
        </w:rPr>
        <w:t>)</w:t>
      </w:r>
    </w:p>
    <w:p w14:paraId="402913AA" w14:textId="77777777" w:rsidR="004340EB" w:rsidRPr="004340EB" w:rsidRDefault="004340EB" w:rsidP="004340EB">
      <w:pPr>
        <w:rPr>
          <w:rFonts w:ascii="Arial" w:eastAsia="Arial" w:hAnsi="Arial" w:cs="Arial"/>
          <w:sz w:val="22"/>
          <w:szCs w:val="22"/>
        </w:rPr>
      </w:pPr>
    </w:p>
    <w:p w14:paraId="02E43E7F"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Threats:</w:t>
      </w:r>
    </w:p>
    <w:p w14:paraId="093E4A88" w14:textId="77777777" w:rsidR="00BF369C" w:rsidRPr="004340EB" w:rsidRDefault="00000000" w:rsidP="00DE0E03">
      <w:pPr>
        <w:numPr>
          <w:ilvl w:val="0"/>
          <w:numId w:val="5"/>
        </w:numPr>
        <w:rPr>
          <w:rFonts w:ascii="Arial" w:eastAsia="Arial" w:hAnsi="Arial" w:cs="Arial"/>
          <w:sz w:val="22"/>
          <w:szCs w:val="22"/>
        </w:rPr>
      </w:pPr>
      <w:r w:rsidRPr="004340EB">
        <w:rPr>
          <w:rFonts w:ascii="Arial" w:eastAsia="Arial" w:hAnsi="Arial" w:cs="Arial"/>
          <w:sz w:val="22"/>
          <w:szCs w:val="22"/>
        </w:rPr>
        <w:t>Political instability or tensions in host regions</w:t>
      </w:r>
      <w:r w:rsidR="004340EB">
        <w:rPr>
          <w:rFonts w:ascii="Arial" w:eastAsia="Arial" w:hAnsi="Arial" w:cs="Arial"/>
          <w:sz w:val="22"/>
          <w:szCs w:val="22"/>
        </w:rPr>
        <w:t xml:space="preserve"> and there is p</w:t>
      </w:r>
      <w:r w:rsidRPr="004340EB">
        <w:rPr>
          <w:rFonts w:ascii="Arial" w:eastAsia="Arial" w:hAnsi="Arial" w:cs="Arial"/>
          <w:sz w:val="22"/>
          <w:szCs w:val="22"/>
        </w:rPr>
        <w:t>otential for scheduling conflicts with other major events</w:t>
      </w:r>
      <w:r w:rsidR="004340EB" w:rsidRPr="004340EB">
        <w:rPr>
          <w:rFonts w:ascii="Arial" w:eastAsia="Arial" w:hAnsi="Arial" w:cs="Arial"/>
          <w:sz w:val="22"/>
          <w:szCs w:val="22"/>
        </w:rPr>
        <w:t>.</w:t>
      </w:r>
    </w:p>
    <w:p w14:paraId="35BE0652" w14:textId="77777777" w:rsidR="00BF369C" w:rsidRPr="00DE0E03" w:rsidRDefault="00000000" w:rsidP="00DE0E03">
      <w:pPr>
        <w:numPr>
          <w:ilvl w:val="0"/>
          <w:numId w:val="5"/>
        </w:numPr>
        <w:rPr>
          <w:rFonts w:ascii="Arial" w:eastAsia="Arial" w:hAnsi="Arial" w:cs="Arial"/>
          <w:sz w:val="22"/>
          <w:szCs w:val="22"/>
        </w:rPr>
      </w:pPr>
      <w:r w:rsidRPr="00DE0E03">
        <w:rPr>
          <w:rFonts w:ascii="Arial" w:eastAsia="Arial" w:hAnsi="Arial" w:cs="Arial"/>
          <w:sz w:val="22"/>
          <w:szCs w:val="22"/>
        </w:rPr>
        <w:t>Safety and security concerns (e.g., terrorism, civil unrest)</w:t>
      </w:r>
      <w:r w:rsidR="004340EB">
        <w:rPr>
          <w:rFonts w:ascii="Arial" w:eastAsia="Arial" w:hAnsi="Arial" w:cs="Arial"/>
          <w:sz w:val="22"/>
          <w:szCs w:val="22"/>
        </w:rPr>
        <w:t>.</w:t>
      </w:r>
    </w:p>
    <w:p w14:paraId="56054A20" w14:textId="77777777" w:rsidR="00BF369C" w:rsidRPr="00DE0E03" w:rsidRDefault="00000000" w:rsidP="00DE0E03">
      <w:pPr>
        <w:numPr>
          <w:ilvl w:val="0"/>
          <w:numId w:val="5"/>
        </w:numPr>
        <w:rPr>
          <w:rFonts w:ascii="Arial" w:eastAsia="Arial" w:hAnsi="Arial" w:cs="Arial"/>
          <w:sz w:val="22"/>
          <w:szCs w:val="22"/>
        </w:rPr>
      </w:pPr>
      <w:r w:rsidRPr="00DE0E03">
        <w:rPr>
          <w:rFonts w:ascii="Arial" w:eastAsia="Arial" w:hAnsi="Arial" w:cs="Arial"/>
          <w:sz w:val="22"/>
          <w:szCs w:val="22"/>
        </w:rPr>
        <w:t>Environmental impact and carbon footprint of large-scale events</w:t>
      </w:r>
      <w:r w:rsidR="004340EB">
        <w:rPr>
          <w:rFonts w:ascii="Arial" w:eastAsia="Arial" w:hAnsi="Arial" w:cs="Arial"/>
          <w:sz w:val="22"/>
          <w:szCs w:val="22"/>
        </w:rPr>
        <w:t xml:space="preserve"> (</w:t>
      </w:r>
      <w:r w:rsidR="004340EB" w:rsidRPr="004340EB">
        <w:rPr>
          <w:rFonts w:ascii="Arial" w:eastAsia="Arial" w:hAnsi="Arial" w:cs="Arial"/>
          <w:sz w:val="22"/>
          <w:szCs w:val="22"/>
        </w:rPr>
        <w:t>Merten</w:t>
      </w:r>
      <w:r w:rsidR="004340EB">
        <w:rPr>
          <w:rFonts w:ascii="Arial" w:eastAsia="Arial" w:hAnsi="Arial" w:cs="Arial"/>
          <w:sz w:val="22"/>
          <w:szCs w:val="22"/>
        </w:rPr>
        <w:t xml:space="preserve"> </w:t>
      </w:r>
      <w:r w:rsidR="004340EB" w:rsidRPr="004340EB">
        <w:rPr>
          <w:rFonts w:ascii="Arial" w:eastAsia="Arial" w:hAnsi="Arial" w:cs="Arial"/>
          <w:sz w:val="22"/>
          <w:szCs w:val="22"/>
        </w:rPr>
        <w:t>and Winand,</w:t>
      </w:r>
      <w:r w:rsidR="004340EB">
        <w:rPr>
          <w:rFonts w:ascii="Arial" w:eastAsia="Arial" w:hAnsi="Arial" w:cs="Arial"/>
          <w:sz w:val="22"/>
          <w:szCs w:val="22"/>
        </w:rPr>
        <w:t xml:space="preserve"> </w:t>
      </w:r>
      <w:r w:rsidR="004340EB" w:rsidRPr="004340EB">
        <w:rPr>
          <w:rFonts w:ascii="Arial" w:eastAsia="Arial" w:hAnsi="Arial" w:cs="Arial"/>
          <w:sz w:val="22"/>
          <w:szCs w:val="22"/>
        </w:rPr>
        <w:t>2022</w:t>
      </w:r>
      <w:r w:rsidR="004340EB">
        <w:rPr>
          <w:rFonts w:ascii="Arial" w:eastAsia="Arial" w:hAnsi="Arial" w:cs="Arial"/>
          <w:sz w:val="22"/>
          <w:szCs w:val="22"/>
        </w:rPr>
        <w:t>)</w:t>
      </w:r>
    </w:p>
    <w:p w14:paraId="23F99015" w14:textId="77777777" w:rsidR="00BF369C" w:rsidRPr="00DE0E03" w:rsidRDefault="00000000" w:rsidP="00DE0E03">
      <w:pPr>
        <w:pStyle w:val="Heading2"/>
        <w:rPr>
          <w:rFonts w:ascii="Arial" w:hAnsi="Arial" w:cs="Arial"/>
        </w:rPr>
      </w:pPr>
      <w:bookmarkStart w:id="10" w:name="_Toc167321705"/>
      <w:r w:rsidRPr="00DE0E03">
        <w:rPr>
          <w:rFonts w:ascii="Arial" w:hAnsi="Arial" w:cs="Arial"/>
        </w:rPr>
        <w:lastRenderedPageBreak/>
        <w:t>PESTLE Analysis</w:t>
      </w:r>
      <w:bookmarkEnd w:id="10"/>
    </w:p>
    <w:p w14:paraId="38194308"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Political: The FIFA World Cup can be organised and carried out differently depending on the political climate of the host nations and regions. A successful event is mostly dependent on elements like diplomatic ties, political stability, and government assistance (Andersson &amp; Lundberg, 2013).</w:t>
      </w:r>
    </w:p>
    <w:p w14:paraId="3C2D55BC"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Economic: From an economic perspective, host towns and nations stand to gain a great deal from the FIFA World Cup. The large financial outlay needed for operations, marketing, and infrastructure, however, might provide difficulties and call for cautious planning and resource distribution.</w:t>
      </w:r>
    </w:p>
    <w:p w14:paraId="323EE03E"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Social: Global social cohesion and cultural interchange might be promoted by the FIFA World Cup. To guarantee a beneficial societal effect, nevertheless, concerns including human rights, labour standards, and inclusion need to be addressed (Walters &amp; Jepson, 2019).</w:t>
      </w:r>
    </w:p>
    <w:p w14:paraId="312D8749"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Technological: To improve operations, simplify logistics, and increase fan experiences, the meetings and events sector is using technology more and more. Ahead of the FIFA World Cup are developments in mobile apps, data analytics, and virtual and augmented reality.</w:t>
      </w:r>
    </w:p>
    <w:p w14:paraId="3AABD06A"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Legal: Among the several legal and regulatory frameworks must be followed in order to host the FIFA World Cup are those pertaining to intellectual property, broadcasting rights, and event security. Success of an event depends on adherence to national and international legislation.</w:t>
      </w:r>
    </w:p>
    <w:p w14:paraId="6C6744A0"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Environmental: There is increasing worry about how big events like the FIFA World Cup affect the environment (Getz, 2010). To lessen the environmental effect of the event, organisers must give sustainable techniques like energy efficiency, trash management, and carbon offsetting top priority.</w:t>
      </w:r>
    </w:p>
    <w:p w14:paraId="50C0B153" w14:textId="77777777" w:rsidR="00BF369C" w:rsidRPr="00DE0E03" w:rsidRDefault="00000000" w:rsidP="00DE0E03">
      <w:pPr>
        <w:pStyle w:val="Heading1"/>
        <w:rPr>
          <w:rFonts w:ascii="Arial" w:hAnsi="Arial" w:cs="Arial"/>
        </w:rPr>
      </w:pPr>
      <w:bookmarkStart w:id="11" w:name="_Toc167321706"/>
      <w:r w:rsidRPr="00DE0E03">
        <w:rPr>
          <w:rFonts w:ascii="Arial" w:hAnsi="Arial" w:cs="Arial"/>
        </w:rPr>
        <w:t>Cultural and Situational Considerations</w:t>
      </w:r>
      <w:bookmarkEnd w:id="11"/>
      <w:r w:rsidRPr="00DE0E03">
        <w:rPr>
          <w:rFonts w:ascii="Arial" w:hAnsi="Arial" w:cs="Arial"/>
        </w:rPr>
        <w:t xml:space="preserve"> </w:t>
      </w:r>
    </w:p>
    <w:p w14:paraId="0B5F9918"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To provide a smooth and courteous event experience for all parties involved, Rivertown must take into account a number of cultural and situational aspects (Neuhofer, Buhalis, &amp; Ladkin, 2014). Promoting diversity, understanding, and a friendly atmosphere for participants and guests from many origins depend on these factors.</w:t>
      </w:r>
    </w:p>
    <w:p w14:paraId="6D80DC52"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Cultural Considerations:</w:t>
      </w:r>
    </w:p>
    <w:p w14:paraId="0391353F" w14:textId="77777777" w:rsidR="00BF369C" w:rsidRPr="00DE0E03" w:rsidRDefault="00000000" w:rsidP="00DE0E03">
      <w:pPr>
        <w:numPr>
          <w:ilvl w:val="0"/>
          <w:numId w:val="6"/>
        </w:numPr>
        <w:rPr>
          <w:rFonts w:ascii="Arial" w:eastAsia="Arial" w:hAnsi="Arial" w:cs="Arial"/>
          <w:sz w:val="22"/>
          <w:szCs w:val="22"/>
        </w:rPr>
      </w:pPr>
      <w:r w:rsidRPr="00DE0E03">
        <w:rPr>
          <w:rFonts w:ascii="Arial" w:eastAsia="Arial" w:hAnsi="Arial" w:cs="Arial"/>
          <w:sz w:val="22"/>
          <w:szCs w:val="22"/>
        </w:rPr>
        <w:t>Respecting and embracing the cultural diversity of participating nations and their fans</w:t>
      </w:r>
    </w:p>
    <w:p w14:paraId="74B46450" w14:textId="77777777" w:rsidR="00BF369C" w:rsidRPr="00DE0E03" w:rsidRDefault="00000000" w:rsidP="00DE0E03">
      <w:pPr>
        <w:numPr>
          <w:ilvl w:val="0"/>
          <w:numId w:val="6"/>
        </w:numPr>
        <w:rPr>
          <w:rFonts w:ascii="Arial" w:eastAsia="Arial" w:hAnsi="Arial" w:cs="Arial"/>
          <w:sz w:val="22"/>
          <w:szCs w:val="22"/>
        </w:rPr>
      </w:pPr>
      <w:r w:rsidRPr="00DE0E03">
        <w:rPr>
          <w:rFonts w:ascii="Arial" w:eastAsia="Arial" w:hAnsi="Arial" w:cs="Arial"/>
          <w:sz w:val="22"/>
          <w:szCs w:val="22"/>
        </w:rPr>
        <w:lastRenderedPageBreak/>
        <w:t>Incorporating local cultural elements and traditions into the event experience (e.g., cuisine, music, art)</w:t>
      </w:r>
    </w:p>
    <w:p w14:paraId="47793444" w14:textId="77777777" w:rsidR="00BF369C" w:rsidRPr="00DE0E03" w:rsidRDefault="00000000" w:rsidP="00DE0E03">
      <w:pPr>
        <w:numPr>
          <w:ilvl w:val="0"/>
          <w:numId w:val="6"/>
        </w:numPr>
        <w:rPr>
          <w:rFonts w:ascii="Arial" w:eastAsia="Arial" w:hAnsi="Arial" w:cs="Arial"/>
          <w:sz w:val="22"/>
          <w:szCs w:val="22"/>
        </w:rPr>
      </w:pPr>
      <w:r w:rsidRPr="00DE0E03">
        <w:rPr>
          <w:rFonts w:ascii="Arial" w:eastAsia="Arial" w:hAnsi="Arial" w:cs="Arial"/>
          <w:sz w:val="22"/>
          <w:szCs w:val="22"/>
        </w:rPr>
        <w:t>Ensuring appropriate communication and signage in multiple languages</w:t>
      </w:r>
    </w:p>
    <w:p w14:paraId="0FD7016D" w14:textId="77777777" w:rsidR="00BF369C" w:rsidRPr="00DE0E03" w:rsidRDefault="00000000" w:rsidP="00DE0E03">
      <w:pPr>
        <w:numPr>
          <w:ilvl w:val="0"/>
          <w:numId w:val="6"/>
        </w:numPr>
        <w:pBdr>
          <w:top w:val="nil"/>
          <w:left w:val="nil"/>
          <w:bottom w:val="nil"/>
          <w:right w:val="nil"/>
          <w:between w:val="nil"/>
        </w:pBdr>
        <w:rPr>
          <w:rFonts w:ascii="Arial" w:eastAsia="Arial" w:hAnsi="Arial" w:cs="Arial"/>
          <w:color w:val="000000"/>
          <w:sz w:val="22"/>
          <w:szCs w:val="22"/>
        </w:rPr>
      </w:pPr>
      <w:r w:rsidRPr="00DE0E03">
        <w:rPr>
          <w:rFonts w:ascii="Arial" w:eastAsia="Arial" w:hAnsi="Arial" w:cs="Arial"/>
          <w:color w:val="000000"/>
          <w:sz w:val="22"/>
          <w:szCs w:val="22"/>
        </w:rPr>
        <w:t>Providing cultural awareness training for event staff and volunteers (Getz, 2010)</w:t>
      </w:r>
    </w:p>
    <w:p w14:paraId="465E7B94" w14:textId="77777777" w:rsidR="00BF369C" w:rsidRPr="00DE0E03" w:rsidRDefault="00000000" w:rsidP="00DE0E03">
      <w:pPr>
        <w:numPr>
          <w:ilvl w:val="0"/>
          <w:numId w:val="6"/>
        </w:numPr>
        <w:rPr>
          <w:rFonts w:ascii="Arial" w:eastAsia="Arial" w:hAnsi="Arial" w:cs="Arial"/>
          <w:sz w:val="22"/>
          <w:szCs w:val="22"/>
        </w:rPr>
      </w:pPr>
      <w:r w:rsidRPr="00DE0E03">
        <w:rPr>
          <w:rFonts w:ascii="Arial" w:eastAsia="Arial" w:hAnsi="Arial" w:cs="Arial"/>
          <w:sz w:val="22"/>
          <w:szCs w:val="22"/>
        </w:rPr>
        <w:t>Recogni</w:t>
      </w:r>
      <w:r w:rsidR="00DE0E03">
        <w:rPr>
          <w:rFonts w:ascii="Arial" w:eastAsia="Arial" w:hAnsi="Arial" w:cs="Arial"/>
          <w:sz w:val="22"/>
          <w:szCs w:val="22"/>
        </w:rPr>
        <w:t>s</w:t>
      </w:r>
      <w:r w:rsidRPr="00DE0E03">
        <w:rPr>
          <w:rFonts w:ascii="Arial" w:eastAsia="Arial" w:hAnsi="Arial" w:cs="Arial"/>
          <w:sz w:val="22"/>
          <w:szCs w:val="22"/>
        </w:rPr>
        <w:t>ing and accommodating religious and cultural practices, dietary requirements, and customs</w:t>
      </w:r>
    </w:p>
    <w:p w14:paraId="31B7B375"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Situational Considerations:</w:t>
      </w:r>
    </w:p>
    <w:p w14:paraId="6F6C6F69" w14:textId="77777777" w:rsidR="00BF369C" w:rsidRPr="00DE0E03" w:rsidRDefault="00000000" w:rsidP="00DE0E03">
      <w:pPr>
        <w:numPr>
          <w:ilvl w:val="0"/>
          <w:numId w:val="4"/>
        </w:numPr>
        <w:rPr>
          <w:rFonts w:ascii="Arial" w:eastAsia="Arial" w:hAnsi="Arial" w:cs="Arial"/>
          <w:sz w:val="22"/>
          <w:szCs w:val="22"/>
        </w:rPr>
      </w:pPr>
      <w:r w:rsidRPr="00DE0E03">
        <w:rPr>
          <w:rFonts w:ascii="Arial" w:eastAsia="Arial" w:hAnsi="Arial" w:cs="Arial"/>
          <w:sz w:val="22"/>
          <w:szCs w:val="22"/>
        </w:rPr>
        <w:t>Accessibility and inclusivity for individuals with disabilities or special needs</w:t>
      </w:r>
    </w:p>
    <w:p w14:paraId="2DFAFC2B" w14:textId="77777777" w:rsidR="00BF369C" w:rsidRPr="00DE0E03" w:rsidRDefault="00000000" w:rsidP="00DE0E03">
      <w:pPr>
        <w:numPr>
          <w:ilvl w:val="0"/>
          <w:numId w:val="4"/>
        </w:numPr>
        <w:rPr>
          <w:rFonts w:ascii="Arial" w:eastAsia="Arial" w:hAnsi="Arial" w:cs="Arial"/>
          <w:sz w:val="22"/>
          <w:szCs w:val="22"/>
        </w:rPr>
      </w:pPr>
      <w:r w:rsidRPr="00DE0E03">
        <w:rPr>
          <w:rFonts w:ascii="Arial" w:eastAsia="Arial" w:hAnsi="Arial" w:cs="Arial"/>
          <w:sz w:val="22"/>
          <w:szCs w:val="22"/>
        </w:rPr>
        <w:t>Safety and security measures tailored to the local environment and potential risks</w:t>
      </w:r>
    </w:p>
    <w:p w14:paraId="10A8BC30" w14:textId="77777777" w:rsidR="00BF369C" w:rsidRPr="00DE0E03" w:rsidRDefault="00000000" w:rsidP="00DE0E03">
      <w:pPr>
        <w:numPr>
          <w:ilvl w:val="0"/>
          <w:numId w:val="4"/>
        </w:numPr>
        <w:rPr>
          <w:rFonts w:ascii="Arial" w:eastAsia="Arial" w:hAnsi="Arial" w:cs="Arial"/>
          <w:sz w:val="22"/>
          <w:szCs w:val="22"/>
        </w:rPr>
      </w:pPr>
      <w:r w:rsidRPr="00DE0E03">
        <w:rPr>
          <w:rFonts w:ascii="Arial" w:eastAsia="Arial" w:hAnsi="Arial" w:cs="Arial"/>
          <w:sz w:val="22"/>
          <w:szCs w:val="22"/>
        </w:rPr>
        <w:t>Logistical considerations for transportation, accommodations, and crowd management in Rivertown</w:t>
      </w:r>
    </w:p>
    <w:p w14:paraId="34484A9D" w14:textId="77777777" w:rsidR="00BF369C" w:rsidRPr="00DE0E03" w:rsidRDefault="00000000" w:rsidP="00DE0E03">
      <w:pPr>
        <w:numPr>
          <w:ilvl w:val="0"/>
          <w:numId w:val="4"/>
        </w:numPr>
        <w:rPr>
          <w:rFonts w:ascii="Arial" w:eastAsia="Arial" w:hAnsi="Arial" w:cs="Arial"/>
          <w:sz w:val="22"/>
          <w:szCs w:val="22"/>
        </w:rPr>
      </w:pPr>
      <w:r w:rsidRPr="00DE0E03">
        <w:rPr>
          <w:rFonts w:ascii="Arial" w:eastAsia="Arial" w:hAnsi="Arial" w:cs="Arial"/>
          <w:sz w:val="22"/>
          <w:szCs w:val="22"/>
        </w:rPr>
        <w:t>Contingency plans for potential disruptions (e.g., weather conditions, civil unrest)</w:t>
      </w:r>
    </w:p>
    <w:p w14:paraId="54634652" w14:textId="77777777" w:rsidR="00BF369C" w:rsidRPr="00DE0E03" w:rsidRDefault="00000000" w:rsidP="00DE0E03">
      <w:pPr>
        <w:numPr>
          <w:ilvl w:val="0"/>
          <w:numId w:val="4"/>
        </w:numPr>
        <w:pBdr>
          <w:top w:val="nil"/>
          <w:left w:val="nil"/>
          <w:bottom w:val="nil"/>
          <w:right w:val="nil"/>
          <w:between w:val="nil"/>
        </w:pBdr>
        <w:rPr>
          <w:rFonts w:ascii="Arial" w:eastAsia="Arial" w:hAnsi="Arial" w:cs="Arial"/>
          <w:color w:val="000000"/>
          <w:sz w:val="22"/>
          <w:szCs w:val="22"/>
        </w:rPr>
      </w:pPr>
      <w:r w:rsidRPr="00DE0E03">
        <w:rPr>
          <w:rFonts w:ascii="Arial" w:eastAsia="Arial" w:hAnsi="Arial" w:cs="Arial"/>
          <w:color w:val="000000"/>
          <w:sz w:val="22"/>
          <w:szCs w:val="22"/>
        </w:rPr>
        <w:t>Awareness of local laws, regulations, and social norms (Reid &amp; Ritchie, 2011)</w:t>
      </w:r>
    </w:p>
    <w:p w14:paraId="7F8D9718" w14:textId="77777777" w:rsidR="00BF369C" w:rsidRPr="00DE0E03" w:rsidRDefault="00000000" w:rsidP="00DE0E03">
      <w:pPr>
        <w:numPr>
          <w:ilvl w:val="0"/>
          <w:numId w:val="4"/>
        </w:numPr>
        <w:rPr>
          <w:rFonts w:ascii="Arial" w:eastAsia="Arial" w:hAnsi="Arial" w:cs="Arial"/>
          <w:sz w:val="22"/>
          <w:szCs w:val="22"/>
        </w:rPr>
      </w:pPr>
      <w:r w:rsidRPr="00DE0E03">
        <w:rPr>
          <w:rFonts w:ascii="Arial" w:eastAsia="Arial" w:hAnsi="Arial" w:cs="Arial"/>
          <w:sz w:val="22"/>
          <w:szCs w:val="22"/>
        </w:rPr>
        <w:t>Collaboration with local authorities, community organi</w:t>
      </w:r>
      <w:r w:rsidR="00DE0E03">
        <w:rPr>
          <w:rFonts w:ascii="Arial" w:eastAsia="Arial" w:hAnsi="Arial" w:cs="Arial"/>
          <w:sz w:val="22"/>
          <w:szCs w:val="22"/>
        </w:rPr>
        <w:t>s</w:t>
      </w:r>
      <w:r w:rsidRPr="00DE0E03">
        <w:rPr>
          <w:rFonts w:ascii="Arial" w:eastAsia="Arial" w:hAnsi="Arial" w:cs="Arial"/>
          <w:sz w:val="22"/>
          <w:szCs w:val="22"/>
        </w:rPr>
        <w:t>ations, and stakeholders</w:t>
      </w:r>
    </w:p>
    <w:p w14:paraId="75EA75B7" w14:textId="77777777" w:rsidR="00BF369C" w:rsidRPr="00DE0E03" w:rsidRDefault="00000000" w:rsidP="00DE0E03">
      <w:pPr>
        <w:rPr>
          <w:rFonts w:ascii="Arial" w:eastAsia="Arial" w:hAnsi="Arial" w:cs="Arial"/>
          <w:sz w:val="22"/>
          <w:szCs w:val="22"/>
        </w:rPr>
      </w:pPr>
      <w:r w:rsidRPr="00DE0E03">
        <w:rPr>
          <w:rFonts w:ascii="Arial" w:eastAsia="Arial" w:hAnsi="Arial" w:cs="Arial"/>
          <w:sz w:val="22"/>
          <w:szCs w:val="22"/>
        </w:rPr>
        <w:t>It is essential to consider the cultural and situational elements while creating a friendly and inclusive workplace that honours the diversity of participants and visitors (Jamal &amp; Robinson, 2009). It also makes sure that the FIFA World Cup matches being played in Rivertown go off without a hitch, which encourages national pride and unity.</w:t>
      </w:r>
    </w:p>
    <w:p w14:paraId="3EB2F361" w14:textId="77777777" w:rsidR="00BF369C" w:rsidRPr="00DE0E03" w:rsidRDefault="00000000" w:rsidP="00DE0E03">
      <w:pPr>
        <w:jc w:val="left"/>
        <w:rPr>
          <w:rFonts w:ascii="Arial" w:eastAsia="Calibri" w:hAnsi="Arial" w:cs="Arial"/>
          <w:color w:val="2E75B5"/>
          <w:sz w:val="32"/>
          <w:szCs w:val="32"/>
        </w:rPr>
      </w:pPr>
      <w:r w:rsidRPr="00DE0E03">
        <w:rPr>
          <w:rFonts w:ascii="Arial" w:hAnsi="Arial" w:cs="Arial"/>
        </w:rPr>
        <w:br w:type="page"/>
      </w:r>
    </w:p>
    <w:p w14:paraId="722F9A7D" w14:textId="77777777" w:rsidR="00BF369C" w:rsidRPr="00DE0E03" w:rsidRDefault="00000000" w:rsidP="00DE0E03">
      <w:pPr>
        <w:pStyle w:val="Heading1"/>
        <w:rPr>
          <w:rFonts w:ascii="Arial" w:hAnsi="Arial" w:cs="Arial"/>
        </w:rPr>
      </w:pPr>
      <w:bookmarkStart w:id="12" w:name="_Toc167321707"/>
      <w:r w:rsidRPr="00DE0E03">
        <w:rPr>
          <w:rFonts w:ascii="Arial" w:hAnsi="Arial" w:cs="Arial"/>
        </w:rPr>
        <w:lastRenderedPageBreak/>
        <w:t>Conclusion</w:t>
      </w:r>
      <w:bookmarkEnd w:id="12"/>
    </w:p>
    <w:p w14:paraId="2746ADD7" w14:textId="77777777" w:rsidR="00BF369C" w:rsidRPr="00DE0E03" w:rsidRDefault="00000000" w:rsidP="00DE0E03">
      <w:pPr>
        <w:rPr>
          <w:rFonts w:ascii="Arial" w:hAnsi="Arial" w:cs="Arial"/>
        </w:rPr>
      </w:pPr>
      <w:r w:rsidRPr="00DE0E03">
        <w:rPr>
          <w:rFonts w:ascii="Arial" w:eastAsia="Arial" w:hAnsi="Arial" w:cs="Arial"/>
          <w:sz w:val="22"/>
          <w:szCs w:val="22"/>
        </w:rPr>
        <w:t>The massive process of holding the FIFA World Cup matches in Rivertown requires meticulous planning, astute execution, and a coordinated effort from a range of parties cooperating. By leveraging the modern infrastructure, rich cultural heritage, and commitment to sustainability of the city, Rivertown has the potential to provide football fans from all over the world an experience that is really unforgettable. Rivertown's ability to project itself as a top host city is a result of meticulous attention to operational, financial, industrial, and cultural aspects. This will enable Rivertown to leave a tradition of solidarity, sportsmanship, and international collaboration in addition to helping the 2024 FIFA World Cup succeed overall</w:t>
      </w:r>
      <w:r w:rsidRPr="00DE0E03">
        <w:rPr>
          <w:rFonts w:ascii="Arial" w:hAnsi="Arial" w:cs="Arial"/>
        </w:rPr>
        <w:t>.</w:t>
      </w:r>
    </w:p>
    <w:p w14:paraId="5D87D178" w14:textId="77777777" w:rsidR="00BF369C" w:rsidRPr="00DE0E03" w:rsidRDefault="00BF369C" w:rsidP="00DE0E03">
      <w:pPr>
        <w:rPr>
          <w:rFonts w:eastAsia="Arial"/>
        </w:rPr>
      </w:pPr>
    </w:p>
    <w:p w14:paraId="3E7BC38F" w14:textId="77777777" w:rsidR="00BF369C" w:rsidRPr="00DE0E03" w:rsidRDefault="00000000" w:rsidP="00DE0E03">
      <w:pPr>
        <w:tabs>
          <w:tab w:val="left" w:pos="6525"/>
        </w:tabs>
        <w:jc w:val="left"/>
        <w:rPr>
          <w:rFonts w:ascii="Arial" w:hAnsi="Arial" w:cs="Arial"/>
        </w:rPr>
      </w:pPr>
      <w:bookmarkStart w:id="13" w:name="_heading=h.lnxbz9" w:colFirst="0" w:colLast="0"/>
      <w:bookmarkEnd w:id="13"/>
      <w:r w:rsidRPr="00DE0E03">
        <w:rPr>
          <w:rFonts w:ascii="Arial" w:hAnsi="Arial" w:cs="Arial"/>
        </w:rPr>
        <w:tab/>
      </w:r>
    </w:p>
    <w:p w14:paraId="2D0A0C0F" w14:textId="77777777" w:rsidR="004340EB" w:rsidRDefault="004340EB" w:rsidP="00DE0E03">
      <w:pPr>
        <w:tabs>
          <w:tab w:val="left" w:pos="6525"/>
        </w:tabs>
        <w:jc w:val="left"/>
        <w:rPr>
          <w:rFonts w:ascii="Arial" w:hAnsi="Arial" w:cs="Arial"/>
        </w:rPr>
      </w:pPr>
    </w:p>
    <w:p w14:paraId="757D5D62" w14:textId="77777777" w:rsidR="004340EB" w:rsidRDefault="004340EB" w:rsidP="00DE0E03">
      <w:pPr>
        <w:tabs>
          <w:tab w:val="left" w:pos="6525"/>
        </w:tabs>
        <w:jc w:val="left"/>
        <w:rPr>
          <w:rFonts w:ascii="Arial" w:hAnsi="Arial" w:cs="Arial"/>
        </w:rPr>
      </w:pPr>
    </w:p>
    <w:p w14:paraId="657472CF" w14:textId="77777777" w:rsidR="004340EB" w:rsidRDefault="004340EB" w:rsidP="00DE0E03">
      <w:pPr>
        <w:tabs>
          <w:tab w:val="left" w:pos="6525"/>
        </w:tabs>
        <w:jc w:val="left"/>
        <w:rPr>
          <w:rFonts w:ascii="Arial" w:hAnsi="Arial" w:cs="Arial"/>
        </w:rPr>
      </w:pPr>
    </w:p>
    <w:p w14:paraId="3F6552EE" w14:textId="77777777" w:rsidR="004340EB" w:rsidRDefault="004340EB" w:rsidP="00DE0E03">
      <w:pPr>
        <w:tabs>
          <w:tab w:val="left" w:pos="6525"/>
        </w:tabs>
        <w:jc w:val="left"/>
        <w:rPr>
          <w:rFonts w:ascii="Arial" w:hAnsi="Arial" w:cs="Arial"/>
        </w:rPr>
      </w:pPr>
    </w:p>
    <w:p w14:paraId="2D2B453C" w14:textId="77777777" w:rsidR="004340EB" w:rsidRDefault="004340EB" w:rsidP="00DE0E03">
      <w:pPr>
        <w:tabs>
          <w:tab w:val="left" w:pos="6525"/>
        </w:tabs>
        <w:jc w:val="left"/>
        <w:rPr>
          <w:rFonts w:ascii="Arial" w:hAnsi="Arial" w:cs="Arial"/>
        </w:rPr>
      </w:pPr>
    </w:p>
    <w:p w14:paraId="700BE14A" w14:textId="77777777" w:rsidR="004340EB" w:rsidRDefault="004340EB" w:rsidP="00DE0E03">
      <w:pPr>
        <w:tabs>
          <w:tab w:val="left" w:pos="6525"/>
        </w:tabs>
        <w:jc w:val="left"/>
        <w:rPr>
          <w:rFonts w:ascii="Arial" w:hAnsi="Arial" w:cs="Arial"/>
        </w:rPr>
      </w:pPr>
    </w:p>
    <w:p w14:paraId="12CED390" w14:textId="77777777" w:rsidR="004340EB" w:rsidRDefault="004340EB" w:rsidP="00DE0E03">
      <w:pPr>
        <w:tabs>
          <w:tab w:val="left" w:pos="6525"/>
        </w:tabs>
        <w:jc w:val="left"/>
        <w:rPr>
          <w:rFonts w:ascii="Arial" w:hAnsi="Arial" w:cs="Arial"/>
        </w:rPr>
      </w:pPr>
    </w:p>
    <w:p w14:paraId="23970292" w14:textId="77777777" w:rsidR="004340EB" w:rsidRDefault="004340EB" w:rsidP="00DE0E03">
      <w:pPr>
        <w:tabs>
          <w:tab w:val="left" w:pos="6525"/>
        </w:tabs>
        <w:jc w:val="left"/>
        <w:rPr>
          <w:rFonts w:ascii="Arial" w:hAnsi="Arial" w:cs="Arial"/>
        </w:rPr>
      </w:pPr>
    </w:p>
    <w:p w14:paraId="734A6AE9" w14:textId="77777777" w:rsidR="004340EB" w:rsidRDefault="004340EB" w:rsidP="00DE0E03">
      <w:pPr>
        <w:tabs>
          <w:tab w:val="left" w:pos="6525"/>
        </w:tabs>
        <w:jc w:val="left"/>
        <w:rPr>
          <w:rFonts w:ascii="Arial" w:hAnsi="Arial" w:cs="Arial"/>
        </w:rPr>
      </w:pPr>
    </w:p>
    <w:p w14:paraId="08F45E9D" w14:textId="77777777" w:rsidR="004340EB" w:rsidRDefault="004340EB" w:rsidP="00DE0E03">
      <w:pPr>
        <w:tabs>
          <w:tab w:val="left" w:pos="6525"/>
        </w:tabs>
        <w:jc w:val="left"/>
        <w:rPr>
          <w:rFonts w:ascii="Arial" w:hAnsi="Arial" w:cs="Arial"/>
        </w:rPr>
      </w:pPr>
    </w:p>
    <w:p w14:paraId="21DE6B27" w14:textId="77777777" w:rsidR="00BF369C" w:rsidRPr="00DE0E03" w:rsidRDefault="00000000" w:rsidP="00DE0E03">
      <w:pPr>
        <w:tabs>
          <w:tab w:val="left" w:pos="6525"/>
        </w:tabs>
        <w:jc w:val="left"/>
        <w:rPr>
          <w:rFonts w:ascii="Arial" w:eastAsia="Calibri" w:hAnsi="Arial" w:cs="Arial"/>
          <w:color w:val="2E75B5"/>
          <w:sz w:val="32"/>
          <w:szCs w:val="32"/>
        </w:rPr>
      </w:pPr>
      <w:r w:rsidRPr="00DE0E03">
        <w:rPr>
          <w:rFonts w:ascii="Arial" w:hAnsi="Arial" w:cs="Arial"/>
        </w:rPr>
        <w:tab/>
      </w:r>
    </w:p>
    <w:p w14:paraId="6CC180E5" w14:textId="77777777" w:rsidR="00BF369C" w:rsidRPr="00DE0E03" w:rsidRDefault="00000000" w:rsidP="00DE0E03">
      <w:pPr>
        <w:pStyle w:val="Heading1"/>
        <w:rPr>
          <w:rFonts w:ascii="Arial" w:hAnsi="Arial" w:cs="Arial"/>
        </w:rPr>
      </w:pPr>
      <w:bookmarkStart w:id="14" w:name="_Toc167321708"/>
      <w:r w:rsidRPr="00DE0E03">
        <w:rPr>
          <w:rFonts w:ascii="Arial" w:hAnsi="Arial" w:cs="Arial"/>
        </w:rPr>
        <w:lastRenderedPageBreak/>
        <w:t>Reference</w:t>
      </w:r>
      <w:bookmarkEnd w:id="14"/>
    </w:p>
    <w:p w14:paraId="567AC734" w14:textId="77777777" w:rsidR="004340EB" w:rsidRDefault="004340EB" w:rsidP="00DE0E03">
      <w:pPr>
        <w:rPr>
          <w:rFonts w:ascii="Arial" w:eastAsia="Arial" w:hAnsi="Arial" w:cs="Arial"/>
          <w:sz w:val="22"/>
          <w:szCs w:val="22"/>
        </w:rPr>
      </w:pPr>
      <w:r w:rsidRPr="00DE0E03">
        <w:rPr>
          <w:rFonts w:ascii="Arial" w:eastAsia="Arial" w:hAnsi="Arial" w:cs="Arial"/>
          <w:sz w:val="22"/>
          <w:szCs w:val="22"/>
        </w:rPr>
        <w:t>Ahmad, J., &amp; Daud, N. (2016). Determining Innovative Tourism Event Professional Competency for Conventions and Exhibitions Industry: A Preliminary Study. Procedia - Social and Behavioral Sciences, 219, 69-75.</w:t>
      </w:r>
    </w:p>
    <w:p w14:paraId="3F38F307" w14:textId="77777777" w:rsidR="004340EB" w:rsidRPr="00DE0E03" w:rsidRDefault="004340EB" w:rsidP="00DE0E03">
      <w:pPr>
        <w:rPr>
          <w:rFonts w:ascii="Arial" w:eastAsia="Arial" w:hAnsi="Arial" w:cs="Arial"/>
          <w:sz w:val="22"/>
          <w:szCs w:val="22"/>
        </w:rPr>
      </w:pPr>
      <w:r w:rsidRPr="00DE0E03">
        <w:rPr>
          <w:rFonts w:ascii="Arial" w:eastAsia="Arial" w:hAnsi="Arial" w:cs="Arial"/>
          <w:sz w:val="22"/>
          <w:szCs w:val="22"/>
        </w:rPr>
        <w:t>Allen, J., O'Toole, W., McDonnell, I., &amp; Harris, R. (2011). Festival and special event management. John Wiley &amp; Sons.</w:t>
      </w:r>
    </w:p>
    <w:p w14:paraId="06D024EB" w14:textId="77777777" w:rsidR="004340EB" w:rsidRDefault="004340EB" w:rsidP="00DE0E03">
      <w:pPr>
        <w:rPr>
          <w:rFonts w:ascii="Arial" w:eastAsia="Arial" w:hAnsi="Arial" w:cs="Arial"/>
          <w:sz w:val="22"/>
          <w:szCs w:val="22"/>
        </w:rPr>
      </w:pPr>
      <w:r w:rsidRPr="00DE0E03">
        <w:rPr>
          <w:rFonts w:ascii="Arial" w:eastAsia="Arial" w:hAnsi="Arial" w:cs="Arial"/>
          <w:sz w:val="22"/>
          <w:szCs w:val="22"/>
        </w:rPr>
        <w:t>Andersson, T., &amp; Lundberg, E. (2013). Commensurability and Sustainability: Triple Impact Assessments of a Tourism Event. Tourism Management</w:t>
      </w:r>
    </w:p>
    <w:p w14:paraId="7A2508E2" w14:textId="77777777" w:rsidR="004340EB" w:rsidRPr="00DE0E03" w:rsidRDefault="004340EB" w:rsidP="00DE0E03">
      <w:pPr>
        <w:rPr>
          <w:rFonts w:ascii="Arial" w:eastAsia="Arial" w:hAnsi="Arial" w:cs="Arial"/>
          <w:sz w:val="22"/>
          <w:szCs w:val="22"/>
        </w:rPr>
      </w:pPr>
      <w:r w:rsidRPr="004340EB">
        <w:rPr>
          <w:rFonts w:ascii="Arial" w:eastAsia="Arial" w:hAnsi="Arial" w:cs="Arial"/>
          <w:sz w:val="22"/>
          <w:szCs w:val="22"/>
        </w:rPr>
        <w:t>Baumgartner, F., 2018. International project management: the application of project management in international event management with focus Switzerland.</w:t>
      </w:r>
    </w:p>
    <w:p w14:paraId="79D2CB2C" w14:textId="77777777" w:rsidR="004340EB" w:rsidRPr="00DE0E03" w:rsidRDefault="004340EB" w:rsidP="00DE0E03">
      <w:pPr>
        <w:rPr>
          <w:rFonts w:ascii="Arial" w:eastAsia="Arial" w:hAnsi="Arial" w:cs="Arial"/>
          <w:sz w:val="22"/>
          <w:szCs w:val="22"/>
        </w:rPr>
      </w:pPr>
      <w:r w:rsidRPr="00DE0E03">
        <w:rPr>
          <w:rFonts w:ascii="Arial" w:eastAsia="Arial" w:hAnsi="Arial" w:cs="Arial"/>
          <w:sz w:val="22"/>
          <w:szCs w:val="22"/>
        </w:rPr>
        <w:t>Bouchon, F., Hussain, K., &amp; Konar, R. (2015). Event Management Education and Event Industry: A Case of Malaysia. Malaysian Online Journal of Educational Management, 3(1), 1-17.</w:t>
      </w:r>
    </w:p>
    <w:p w14:paraId="26C9479A" w14:textId="77777777" w:rsidR="004340EB" w:rsidRPr="00DE0E03" w:rsidRDefault="004340EB" w:rsidP="00DE0E03">
      <w:pPr>
        <w:rPr>
          <w:rFonts w:ascii="Arial" w:eastAsia="Arial" w:hAnsi="Arial" w:cs="Arial"/>
          <w:sz w:val="22"/>
          <w:szCs w:val="22"/>
        </w:rPr>
      </w:pPr>
      <w:r w:rsidRPr="00DE0E03">
        <w:rPr>
          <w:rFonts w:ascii="Arial" w:eastAsia="Arial" w:hAnsi="Arial" w:cs="Arial"/>
          <w:sz w:val="22"/>
          <w:szCs w:val="22"/>
        </w:rPr>
        <w:t>Chuah, H., &amp; Latip, H. A. (2018). Factors Affecting Attendees' Decision-Making in Convention Tourism Industry. Advanced Science Letters, 24(6), 4414-4420.</w:t>
      </w:r>
    </w:p>
    <w:p w14:paraId="12CCB916" w14:textId="77777777" w:rsidR="004340EB" w:rsidRPr="00DE0E03" w:rsidRDefault="004340EB" w:rsidP="00DE0E03">
      <w:pPr>
        <w:rPr>
          <w:rFonts w:ascii="Arial" w:eastAsia="Arial" w:hAnsi="Arial" w:cs="Arial"/>
          <w:sz w:val="22"/>
          <w:szCs w:val="22"/>
        </w:rPr>
      </w:pPr>
      <w:r w:rsidRPr="00DE0E03">
        <w:rPr>
          <w:rFonts w:ascii="Arial" w:eastAsia="Arial" w:hAnsi="Arial" w:cs="Arial"/>
          <w:sz w:val="22"/>
          <w:szCs w:val="22"/>
        </w:rPr>
        <w:t>Crowther, P., Bostock, J., &amp; Perry, J. (2015). Review of Established Methods in Event Research. Event Management, 19(1), 93-107.</w:t>
      </w:r>
    </w:p>
    <w:p w14:paraId="52E5482C" w14:textId="77777777" w:rsidR="004340EB" w:rsidRPr="00DE0E03" w:rsidRDefault="004340EB" w:rsidP="00DE0E03">
      <w:pPr>
        <w:rPr>
          <w:rFonts w:ascii="Arial" w:eastAsia="Arial" w:hAnsi="Arial" w:cs="Arial"/>
          <w:sz w:val="22"/>
          <w:szCs w:val="22"/>
        </w:rPr>
      </w:pPr>
      <w:r w:rsidRPr="00DE0E03">
        <w:rPr>
          <w:rFonts w:ascii="Arial" w:eastAsia="Arial" w:hAnsi="Arial" w:cs="Arial"/>
          <w:sz w:val="22"/>
          <w:szCs w:val="22"/>
        </w:rPr>
        <w:t>Fox, D. et al. (2014) Doing events research: from theory to practice. Routledge: Oxford</w:t>
      </w:r>
    </w:p>
    <w:p w14:paraId="410EAF41" w14:textId="77777777" w:rsidR="004340EB" w:rsidRPr="00DE0E03" w:rsidRDefault="004340EB" w:rsidP="00DE0E03">
      <w:pPr>
        <w:rPr>
          <w:rFonts w:ascii="Arial" w:eastAsia="Arial" w:hAnsi="Arial" w:cs="Arial"/>
          <w:sz w:val="22"/>
          <w:szCs w:val="22"/>
        </w:rPr>
      </w:pPr>
      <w:r w:rsidRPr="00DE0E03">
        <w:rPr>
          <w:rFonts w:ascii="Arial" w:eastAsia="Arial" w:hAnsi="Arial" w:cs="Arial"/>
          <w:sz w:val="22"/>
          <w:szCs w:val="22"/>
        </w:rPr>
        <w:t>Getz, D. (2010). The Nature and Scope of Festival Studies. International Journal of Event Management Research, 5(1), 1-47.</w:t>
      </w:r>
    </w:p>
    <w:p w14:paraId="6B662056" w14:textId="77777777" w:rsidR="004340EB" w:rsidRPr="00DE0E03" w:rsidRDefault="004340EB" w:rsidP="00DE0E03">
      <w:pPr>
        <w:rPr>
          <w:rFonts w:ascii="Arial" w:eastAsia="Arial" w:hAnsi="Arial" w:cs="Arial"/>
          <w:sz w:val="22"/>
          <w:szCs w:val="22"/>
        </w:rPr>
      </w:pPr>
      <w:r w:rsidRPr="00DE0E03">
        <w:rPr>
          <w:rFonts w:ascii="Arial" w:eastAsia="Arial" w:hAnsi="Arial" w:cs="Arial"/>
          <w:sz w:val="22"/>
          <w:szCs w:val="22"/>
        </w:rPr>
        <w:t>Getz, D. and Page, S. (2019) Event studies: theory, research and policy for planned events. 3rd Edition. Routledge: Oxford</w:t>
      </w:r>
    </w:p>
    <w:p w14:paraId="47F36745" w14:textId="77777777" w:rsidR="004340EB" w:rsidRPr="00DE0E03" w:rsidRDefault="004340EB" w:rsidP="00DE0E03">
      <w:pPr>
        <w:rPr>
          <w:rFonts w:ascii="Arial" w:eastAsia="Arial" w:hAnsi="Arial" w:cs="Arial"/>
          <w:sz w:val="22"/>
          <w:szCs w:val="22"/>
        </w:rPr>
      </w:pPr>
      <w:r w:rsidRPr="00DE0E03">
        <w:rPr>
          <w:rFonts w:ascii="Arial" w:eastAsia="Arial" w:hAnsi="Arial" w:cs="Arial"/>
          <w:sz w:val="22"/>
          <w:szCs w:val="22"/>
        </w:rPr>
        <w:t>Goldblatt, J. (2014) Special events: Creating and sustaining a new world for celebration. John Wiley &amp; Sons.</w:t>
      </w:r>
    </w:p>
    <w:p w14:paraId="5FCDAEC9" w14:textId="77777777" w:rsidR="004340EB" w:rsidRPr="00DE0E03" w:rsidRDefault="004340EB" w:rsidP="00DE0E03">
      <w:pPr>
        <w:rPr>
          <w:rFonts w:ascii="Arial" w:eastAsia="Arial" w:hAnsi="Arial" w:cs="Arial"/>
          <w:sz w:val="22"/>
          <w:szCs w:val="22"/>
        </w:rPr>
      </w:pPr>
      <w:r w:rsidRPr="00DE0E03">
        <w:rPr>
          <w:rFonts w:ascii="Arial" w:eastAsia="Arial" w:hAnsi="Arial" w:cs="Arial"/>
          <w:sz w:val="22"/>
          <w:szCs w:val="22"/>
        </w:rPr>
        <w:t>Jamal, T., &amp; Robinson, M. (2009). The SAGE Handbook of Tourism Studies. SAGE.</w:t>
      </w:r>
    </w:p>
    <w:p w14:paraId="70B7445C" w14:textId="77777777" w:rsidR="004340EB" w:rsidRPr="00DE0E03" w:rsidRDefault="004340EB" w:rsidP="00DE0E03">
      <w:pPr>
        <w:rPr>
          <w:rFonts w:ascii="Arial" w:eastAsia="Arial" w:hAnsi="Arial" w:cs="Arial"/>
          <w:sz w:val="22"/>
          <w:szCs w:val="22"/>
        </w:rPr>
      </w:pPr>
      <w:r w:rsidRPr="00DE0E03">
        <w:rPr>
          <w:rFonts w:ascii="Arial" w:eastAsia="Arial" w:hAnsi="Arial" w:cs="Arial"/>
          <w:sz w:val="22"/>
          <w:szCs w:val="22"/>
        </w:rPr>
        <w:t>Meredith, J. (2022) Project management: a managerial approach</w:t>
      </w:r>
    </w:p>
    <w:p w14:paraId="41C67A7A" w14:textId="77777777" w:rsidR="004340EB" w:rsidRPr="00DE0E03" w:rsidRDefault="004340EB" w:rsidP="00DE0E03">
      <w:pPr>
        <w:rPr>
          <w:rFonts w:ascii="Arial" w:eastAsia="Arial" w:hAnsi="Arial" w:cs="Arial"/>
          <w:sz w:val="22"/>
          <w:szCs w:val="22"/>
        </w:rPr>
      </w:pPr>
      <w:r w:rsidRPr="004340EB">
        <w:rPr>
          <w:rFonts w:ascii="Arial" w:eastAsia="Arial" w:hAnsi="Arial" w:cs="Arial"/>
          <w:sz w:val="22"/>
          <w:szCs w:val="22"/>
        </w:rPr>
        <w:t>Merten, S. and Winand, M., 2022. Planning and organising FIFA World Cups. In </w:t>
      </w:r>
      <w:r w:rsidRPr="004340EB">
        <w:rPr>
          <w:rFonts w:ascii="Arial" w:eastAsia="Arial" w:hAnsi="Arial" w:cs="Arial"/>
          <w:i/>
          <w:iCs/>
          <w:sz w:val="22"/>
          <w:szCs w:val="22"/>
        </w:rPr>
        <w:t>The business of the FIFA World Cup</w:t>
      </w:r>
      <w:r w:rsidRPr="004340EB">
        <w:rPr>
          <w:rFonts w:ascii="Arial" w:eastAsia="Arial" w:hAnsi="Arial" w:cs="Arial"/>
          <w:sz w:val="22"/>
          <w:szCs w:val="22"/>
        </w:rPr>
        <w:t> (pp. 134-149). Routledge.</w:t>
      </w:r>
    </w:p>
    <w:p w14:paraId="76557A4D" w14:textId="77777777" w:rsidR="004340EB" w:rsidRPr="00DE0E03" w:rsidRDefault="004340EB" w:rsidP="00DE0E03">
      <w:pPr>
        <w:rPr>
          <w:rFonts w:ascii="Arial" w:eastAsia="Arial" w:hAnsi="Arial" w:cs="Arial"/>
          <w:sz w:val="22"/>
          <w:szCs w:val="22"/>
        </w:rPr>
      </w:pPr>
      <w:r w:rsidRPr="00DE0E03">
        <w:rPr>
          <w:rFonts w:ascii="Arial" w:eastAsia="Arial" w:hAnsi="Arial" w:cs="Arial"/>
          <w:sz w:val="22"/>
          <w:szCs w:val="22"/>
        </w:rPr>
        <w:lastRenderedPageBreak/>
        <w:t>Neuhofer, B., Buhalis, D., &amp; Ladkin, A. (2014). A Typology of Technology-Enhanced Tourism Experiences. International Journal of Tourism Research</w:t>
      </w:r>
    </w:p>
    <w:p w14:paraId="4841CFF6" w14:textId="77777777" w:rsidR="004340EB" w:rsidRPr="00DE0E03" w:rsidRDefault="004340EB" w:rsidP="00DE0E03">
      <w:pPr>
        <w:rPr>
          <w:rFonts w:ascii="Arial" w:eastAsia="Arial" w:hAnsi="Arial" w:cs="Arial"/>
          <w:sz w:val="22"/>
          <w:szCs w:val="22"/>
        </w:rPr>
      </w:pPr>
      <w:r w:rsidRPr="00DE0E03">
        <w:rPr>
          <w:rFonts w:ascii="Arial" w:eastAsia="Arial" w:hAnsi="Arial" w:cs="Arial"/>
          <w:sz w:val="22"/>
          <w:szCs w:val="22"/>
        </w:rPr>
        <w:t>O'Toole, W. (2011) Events feasibility and development: from strategy to operations. Elsevier: Oxford</w:t>
      </w:r>
    </w:p>
    <w:p w14:paraId="1FD3F11A" w14:textId="77777777" w:rsidR="004340EB" w:rsidRPr="00DE0E03" w:rsidRDefault="004340EB" w:rsidP="00DE0E03">
      <w:pPr>
        <w:rPr>
          <w:rFonts w:ascii="Arial" w:eastAsia="Arial" w:hAnsi="Arial" w:cs="Arial"/>
          <w:sz w:val="22"/>
          <w:szCs w:val="22"/>
        </w:rPr>
      </w:pPr>
      <w:r w:rsidRPr="00DE0E03">
        <w:rPr>
          <w:rFonts w:ascii="Arial" w:eastAsia="Arial" w:hAnsi="Arial" w:cs="Arial"/>
          <w:sz w:val="22"/>
          <w:szCs w:val="22"/>
        </w:rPr>
        <w:t>Raj, R., Walters, P., &amp; Rashid, T. (2013). Events management: Principles and practice. Sage Publications.</w:t>
      </w:r>
    </w:p>
    <w:p w14:paraId="20D53908" w14:textId="77777777" w:rsidR="004340EB" w:rsidRPr="00DE0E03" w:rsidRDefault="004340EB" w:rsidP="00DE0E03">
      <w:pPr>
        <w:rPr>
          <w:rFonts w:ascii="Arial" w:eastAsia="Arial" w:hAnsi="Arial" w:cs="Arial"/>
          <w:sz w:val="22"/>
          <w:szCs w:val="22"/>
        </w:rPr>
      </w:pPr>
      <w:r w:rsidRPr="00DE0E03">
        <w:rPr>
          <w:rFonts w:ascii="Arial" w:eastAsia="Arial" w:hAnsi="Arial" w:cs="Arial"/>
          <w:sz w:val="22"/>
          <w:szCs w:val="22"/>
        </w:rPr>
        <w:t>Reid, S., &amp; Ritchie, B. (2011). Risk Management: Event Managers' Attitudes, Beliefs, and Perceived Constraints. Event Management, 15(4), 329-341.</w:t>
      </w:r>
    </w:p>
    <w:p w14:paraId="2EF99F6E" w14:textId="77777777" w:rsidR="004340EB" w:rsidRPr="00DE0E03" w:rsidRDefault="004340EB" w:rsidP="00DE0E03">
      <w:pPr>
        <w:rPr>
          <w:rFonts w:ascii="Arial" w:eastAsia="Arial" w:hAnsi="Arial" w:cs="Arial"/>
          <w:sz w:val="22"/>
          <w:szCs w:val="22"/>
        </w:rPr>
      </w:pPr>
      <w:r w:rsidRPr="00DE0E03">
        <w:rPr>
          <w:rFonts w:ascii="Arial" w:eastAsia="Arial" w:hAnsi="Arial" w:cs="Arial"/>
          <w:sz w:val="22"/>
          <w:szCs w:val="22"/>
        </w:rPr>
        <w:t>Rogers, T. Wynn-Moylan, P (2022) Conferences and conventions: a global industry. 4th Edition. Routledge: Oxford</w:t>
      </w:r>
    </w:p>
    <w:p w14:paraId="3966094A" w14:textId="77777777" w:rsidR="004340EB" w:rsidRPr="00DE0E03" w:rsidRDefault="004340EB" w:rsidP="00DE0E03">
      <w:pPr>
        <w:rPr>
          <w:rFonts w:ascii="Arial" w:eastAsia="Arial" w:hAnsi="Arial" w:cs="Arial"/>
          <w:sz w:val="22"/>
          <w:szCs w:val="22"/>
        </w:rPr>
      </w:pPr>
      <w:r w:rsidRPr="00DE0E03">
        <w:rPr>
          <w:rFonts w:ascii="Arial" w:eastAsia="Arial" w:hAnsi="Arial" w:cs="Arial"/>
          <w:sz w:val="22"/>
          <w:szCs w:val="22"/>
        </w:rPr>
        <w:t>Smith, A. (2012) Events and urban regeneration: the strategic use of events to revitalise</w:t>
      </w:r>
    </w:p>
    <w:p w14:paraId="1A7F3CEB" w14:textId="77777777" w:rsidR="004340EB" w:rsidRPr="00DE0E03" w:rsidRDefault="004340EB" w:rsidP="00DE0E03">
      <w:pPr>
        <w:rPr>
          <w:rFonts w:ascii="Arial" w:eastAsia="Arial" w:hAnsi="Arial" w:cs="Arial"/>
          <w:sz w:val="22"/>
          <w:szCs w:val="22"/>
        </w:rPr>
      </w:pPr>
      <w:r w:rsidRPr="00DE0E03">
        <w:rPr>
          <w:rFonts w:ascii="Arial" w:eastAsia="Arial" w:hAnsi="Arial" w:cs="Arial"/>
          <w:sz w:val="22"/>
          <w:szCs w:val="22"/>
        </w:rPr>
        <w:t>Walters, T., &amp; Jepson, A. (2019). Fostering Belonging through Event Design: An Exploration of the Role of Events in Creating Inclusive Communities. International Journal of Event and Festival Management</w:t>
      </w:r>
      <w:r>
        <w:rPr>
          <w:rFonts w:ascii="Arial" w:eastAsia="Arial" w:hAnsi="Arial" w:cs="Arial"/>
          <w:sz w:val="22"/>
          <w:szCs w:val="22"/>
        </w:rPr>
        <w:t>.</w:t>
      </w:r>
    </w:p>
    <w:sectPr w:rsidR="004340EB" w:rsidRPr="00DE0E03">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947A9D" w14:textId="77777777" w:rsidR="00567848" w:rsidRDefault="00567848" w:rsidP="00DE0E03">
      <w:pPr>
        <w:spacing w:after="0" w:line="240" w:lineRule="auto"/>
      </w:pPr>
      <w:r>
        <w:separator/>
      </w:r>
    </w:p>
  </w:endnote>
  <w:endnote w:type="continuationSeparator" w:id="0">
    <w:p w14:paraId="28B5EACB" w14:textId="77777777" w:rsidR="00567848" w:rsidRDefault="00567848" w:rsidP="00DE0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CE7BC9D5-F5CC-4D73-9B65-659365BF41AB}"/>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2" w:fontKey="{023324B3-BB5D-43BF-A574-D531D7FFC948}"/>
  </w:font>
  <w:font w:name="Georgia">
    <w:panose1 w:val="02040502050405020303"/>
    <w:charset w:val="00"/>
    <w:family w:val="roman"/>
    <w:pitch w:val="variable"/>
    <w:sig w:usb0="00000287" w:usb1="00000000" w:usb2="00000000" w:usb3="00000000" w:csb0="0000009F" w:csb1="00000000"/>
    <w:embedRegular r:id="rId3" w:fontKey="{A7E4CC53-3920-43F5-B63E-9CDB3BBFF384}"/>
    <w:embedItalic r:id="rId4" w:fontKey="{34682380-93A2-45CB-88C1-77A429E53C92}"/>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5" w:fontKey="{27D430FA-FB45-4BDB-96F7-93AF6DFC0BD4}"/>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E6049C" w14:textId="77777777" w:rsidR="00567848" w:rsidRDefault="00567848" w:rsidP="00DE0E03">
      <w:pPr>
        <w:spacing w:after="0" w:line="240" w:lineRule="auto"/>
      </w:pPr>
      <w:r>
        <w:separator/>
      </w:r>
    </w:p>
  </w:footnote>
  <w:footnote w:type="continuationSeparator" w:id="0">
    <w:p w14:paraId="785BAA4B" w14:textId="77777777" w:rsidR="00567848" w:rsidRDefault="00567848" w:rsidP="00DE0E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C320EA"/>
    <w:multiLevelType w:val="multilevel"/>
    <w:tmpl w:val="E218631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9CA2935"/>
    <w:multiLevelType w:val="multilevel"/>
    <w:tmpl w:val="3C9A6E6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B5D7A0F"/>
    <w:multiLevelType w:val="multilevel"/>
    <w:tmpl w:val="E190CEC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1EAE2600"/>
    <w:multiLevelType w:val="multilevel"/>
    <w:tmpl w:val="2048C56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4E671620"/>
    <w:multiLevelType w:val="multilevel"/>
    <w:tmpl w:val="DB34E1A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4EA54DF1"/>
    <w:multiLevelType w:val="multilevel"/>
    <w:tmpl w:val="930A510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545C22B3"/>
    <w:multiLevelType w:val="multilevel"/>
    <w:tmpl w:val="D1BEEEA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5E604C0D"/>
    <w:multiLevelType w:val="multilevel"/>
    <w:tmpl w:val="BED0BFF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728D5B35"/>
    <w:multiLevelType w:val="multilevel"/>
    <w:tmpl w:val="7EC496F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411701138">
    <w:abstractNumId w:val="7"/>
  </w:num>
  <w:num w:numId="2" w16cid:durableId="1927686526">
    <w:abstractNumId w:val="5"/>
  </w:num>
  <w:num w:numId="3" w16cid:durableId="287667055">
    <w:abstractNumId w:val="1"/>
  </w:num>
  <w:num w:numId="4" w16cid:durableId="1073699199">
    <w:abstractNumId w:val="2"/>
  </w:num>
  <w:num w:numId="5" w16cid:durableId="1517115026">
    <w:abstractNumId w:val="6"/>
  </w:num>
  <w:num w:numId="6" w16cid:durableId="1927182243">
    <w:abstractNumId w:val="8"/>
  </w:num>
  <w:num w:numId="7" w16cid:durableId="1851604819">
    <w:abstractNumId w:val="3"/>
  </w:num>
  <w:num w:numId="8" w16cid:durableId="1068651906">
    <w:abstractNumId w:val="0"/>
  </w:num>
  <w:num w:numId="9" w16cid:durableId="1251993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369C"/>
    <w:rsid w:val="00116C8F"/>
    <w:rsid w:val="00216D42"/>
    <w:rsid w:val="002E3521"/>
    <w:rsid w:val="004060F1"/>
    <w:rsid w:val="004340EB"/>
    <w:rsid w:val="00567848"/>
    <w:rsid w:val="007812B7"/>
    <w:rsid w:val="008F4645"/>
    <w:rsid w:val="009D1249"/>
    <w:rsid w:val="00BF369C"/>
    <w:rsid w:val="00DE0E03"/>
    <w:rsid w:val="00E23E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904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70EC"/>
  </w:style>
  <w:style w:type="paragraph" w:styleId="Heading1">
    <w:name w:val="heading 1"/>
    <w:basedOn w:val="Normal"/>
    <w:next w:val="Normal"/>
    <w:link w:val="Heading1Char"/>
    <w:uiPriority w:val="9"/>
    <w:qFormat/>
    <w:rsid w:val="00680E7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231D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432A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01F1A"/>
    <w:pPr>
      <w:ind w:left="720"/>
      <w:contextualSpacing/>
    </w:pPr>
  </w:style>
  <w:style w:type="character" w:customStyle="1" w:styleId="Heading1Char">
    <w:name w:val="Heading 1 Char"/>
    <w:basedOn w:val="DefaultParagraphFont"/>
    <w:link w:val="Heading1"/>
    <w:uiPriority w:val="9"/>
    <w:rsid w:val="00680E78"/>
    <w:rPr>
      <w:rFonts w:asciiTheme="majorHAnsi" w:eastAsiaTheme="majorEastAsia" w:hAnsiTheme="majorHAnsi" w:cstheme="majorBidi"/>
      <w:color w:val="2E74B5" w:themeColor="accent1" w:themeShade="BF"/>
      <w:sz w:val="32"/>
      <w:szCs w:val="32"/>
      <w:lang w:val="en-GB"/>
    </w:rPr>
  </w:style>
  <w:style w:type="paragraph" w:styleId="Caption">
    <w:name w:val="caption"/>
    <w:basedOn w:val="Normal"/>
    <w:next w:val="Normal"/>
    <w:uiPriority w:val="35"/>
    <w:unhideWhenUsed/>
    <w:qFormat/>
    <w:rsid w:val="008231D5"/>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8231D5"/>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C14A54"/>
    <w:pPr>
      <w:spacing w:line="259" w:lineRule="auto"/>
      <w:jc w:val="left"/>
      <w:outlineLvl w:val="9"/>
    </w:pPr>
    <w:rPr>
      <w:lang w:val="en-US"/>
    </w:rPr>
  </w:style>
  <w:style w:type="paragraph" w:styleId="TOC1">
    <w:name w:val="toc 1"/>
    <w:basedOn w:val="Normal"/>
    <w:next w:val="Normal"/>
    <w:autoRedefine/>
    <w:uiPriority w:val="39"/>
    <w:unhideWhenUsed/>
    <w:rsid w:val="00C14A54"/>
    <w:pPr>
      <w:spacing w:after="100"/>
    </w:pPr>
  </w:style>
  <w:style w:type="paragraph" w:styleId="TOC2">
    <w:name w:val="toc 2"/>
    <w:basedOn w:val="Normal"/>
    <w:next w:val="Normal"/>
    <w:autoRedefine/>
    <w:uiPriority w:val="39"/>
    <w:unhideWhenUsed/>
    <w:rsid w:val="00C14A54"/>
    <w:pPr>
      <w:spacing w:after="100"/>
      <w:ind w:left="240"/>
    </w:pPr>
  </w:style>
  <w:style w:type="character" w:styleId="Hyperlink">
    <w:name w:val="Hyperlink"/>
    <w:basedOn w:val="DefaultParagraphFont"/>
    <w:uiPriority w:val="99"/>
    <w:unhideWhenUsed/>
    <w:rsid w:val="00C14A54"/>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paragraph" w:styleId="Header">
    <w:name w:val="header"/>
    <w:basedOn w:val="Normal"/>
    <w:link w:val="HeaderChar"/>
    <w:uiPriority w:val="99"/>
    <w:unhideWhenUsed/>
    <w:rsid w:val="00DE0E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0E03"/>
  </w:style>
  <w:style w:type="paragraph" w:styleId="Footer">
    <w:name w:val="footer"/>
    <w:basedOn w:val="Normal"/>
    <w:link w:val="FooterChar"/>
    <w:uiPriority w:val="99"/>
    <w:unhideWhenUsed/>
    <w:rsid w:val="00DE0E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0E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MjjNj3qeXmv05YqZxAuWYO/UoEw==">CgMxLjAyCGguZ2pkZ3hzMgloLjMwajB6bGwyCWguMWZvYjl0ZTIJaC4zem55c2g3MgloLjJldDkycDAyCGgudHlqY3d0MgloLjNkeTZ2a20yCWguMXQzaDVzZjIJaC40ZDM0b2c4MgloLjJzOGV5bzEyCWguMTdkcDh2dTIJaC4zcmRjcmpuMgloLjI2aW4xcmcyCGgubG54Yno5MgloLjM1bmt1bjI4AHIhMS1pUS1xdVl5UU9mSHdBaXFtdXNLN2tiV1hwTnpOR0Jp</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3191</Words>
  <Characters>18190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2024-05-22T19:48:00Z</dcterms:created>
  <dcterms:modified xsi:type="dcterms:W3CDTF">2024-05-30T09:51:00Z</dcterms:modified>
</cp:coreProperties>
</file>