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F57" w:rsidRPr="005C2BEA" w:rsidRDefault="00084F57" w:rsidP="00084F57">
      <w:pPr>
        <w:rPr>
          <w:rFonts w:asciiTheme="majorHAnsi" w:hAnsiTheme="majorHAnsi"/>
          <w:b/>
          <w:sz w:val="24"/>
        </w:rPr>
      </w:pPr>
      <w:r w:rsidRPr="005C2BEA">
        <w:rPr>
          <w:rFonts w:asciiTheme="majorHAnsi" w:hAnsiTheme="majorHAnsi"/>
          <w:b/>
          <w:sz w:val="24"/>
        </w:rPr>
        <w:t>Mae addysgu a dysgu da yn galw am ddefnyddio cymysgedd o ddulliau sy’n cynnwys addysgu uniongyrchol</w:t>
      </w:r>
    </w:p>
    <w:p w:rsidR="00084F57" w:rsidRPr="005C2BEA" w:rsidRDefault="00084F57" w:rsidP="00084F57">
      <w:pPr>
        <w:rPr>
          <w:rFonts w:asciiTheme="majorHAnsi" w:hAnsiTheme="majorHAnsi"/>
          <w:b/>
          <w:sz w:val="24"/>
        </w:rPr>
      </w:pPr>
      <w:r w:rsidRPr="005C2BEA">
        <w:rPr>
          <w:rFonts w:asciiTheme="majorHAnsi" w:hAnsiTheme="majorHAnsi"/>
          <w:b/>
          <w:sz w:val="24"/>
        </w:rPr>
        <w:t xml:space="preserve">Mae addysgu a dysgu da yn golygu gosod tasgau a dewis adnoddau sy’n adeiladu ar wybodaeth a phrofiad blaenorol ac yn ennyn diddordeb </w:t>
      </w:r>
    </w:p>
    <w:p w:rsidR="00084F57" w:rsidRPr="005C2BEA" w:rsidRDefault="00084F57" w:rsidP="00084F57">
      <w:pPr>
        <w:rPr>
          <w:rFonts w:asciiTheme="majorHAnsi" w:hAnsiTheme="majorHAnsi"/>
          <w:b/>
          <w:sz w:val="24"/>
        </w:rPr>
      </w:pPr>
      <w:r w:rsidRPr="005C2BEA">
        <w:rPr>
          <w:rFonts w:asciiTheme="majorHAnsi" w:hAnsiTheme="majorHAnsi"/>
          <w:b/>
          <w:sz w:val="24"/>
        </w:rPr>
        <w:t>Mae addysgu a dysgu da yn ymestyn oddi mewn ac ar draws</w:t>
      </w:r>
      <w:r>
        <w:rPr>
          <w:rFonts w:asciiTheme="majorHAnsi" w:hAnsiTheme="majorHAnsi"/>
          <w:b/>
          <w:sz w:val="24"/>
        </w:rPr>
        <w:t xml:space="preserve"> </w:t>
      </w:r>
      <w:r w:rsidRPr="005C2BEA">
        <w:rPr>
          <w:rFonts w:asciiTheme="majorHAnsi" w:hAnsiTheme="majorHAnsi"/>
          <w:b/>
          <w:sz w:val="24"/>
        </w:rPr>
        <w:t>Meysydd Dysgu a phrofiad</w:t>
      </w:r>
    </w:p>
    <w:p w:rsidR="00084F57" w:rsidRDefault="00084F57" w:rsidP="00084F57">
      <w:pPr>
        <w:jc w:val="right"/>
        <w:rPr>
          <w:rFonts w:asciiTheme="majorHAnsi" w:hAnsiTheme="majorHAnsi"/>
          <w:b/>
          <w:sz w:val="24"/>
        </w:rPr>
      </w:pPr>
      <w:r w:rsidRPr="005C2BEA">
        <w:rPr>
          <w:rFonts w:asciiTheme="majorHAnsi" w:hAnsiTheme="majorHAnsi"/>
          <w:b/>
          <w:sz w:val="24"/>
        </w:rPr>
        <w:t>(Donaldson, 2015:68)</w:t>
      </w:r>
    </w:p>
    <w:p w:rsidR="00084F57" w:rsidRDefault="00084F57" w:rsidP="00084F57">
      <w:pPr>
        <w:rPr>
          <w:rFonts w:asciiTheme="majorHAnsi" w:hAnsiTheme="majorHAnsi"/>
          <w:b/>
          <w:sz w:val="24"/>
        </w:rPr>
      </w:pPr>
      <w:r>
        <w:rPr>
          <w:rFonts w:asciiTheme="majorHAnsi" w:hAnsiTheme="majorHAnsi"/>
          <w:b/>
          <w:sz w:val="24"/>
        </w:rPr>
        <w:t xml:space="preserve">Gan ddefnyddio’r 3 egwyddor bedagogaidd a’u nodir uchod. Trafodwch y rhain mewn perthynas </w:t>
      </w:r>
      <w:r w:rsidRPr="00084F57">
        <w:rPr>
          <w:rFonts w:asciiTheme="majorHAnsi" w:hAnsiTheme="majorHAnsi"/>
          <w:b/>
          <w:sz w:val="24"/>
        </w:rPr>
        <w:t>â</w:t>
      </w:r>
      <w:r>
        <w:rPr>
          <w:rFonts w:asciiTheme="majorHAnsi" w:hAnsiTheme="majorHAnsi"/>
          <w:b/>
          <w:sz w:val="24"/>
        </w:rPr>
        <w:t xml:space="preserve">’ch profiad yn yr ysgol gan ddangos dealltwriaeth sicr, nodi cryfderau a meysydd i’w datblygu. </w:t>
      </w:r>
    </w:p>
    <w:p w:rsidR="00084F57" w:rsidRPr="00B72D0D" w:rsidRDefault="00084F57" w:rsidP="00084F57">
      <w:r w:rsidRPr="00B72D0D">
        <w:t xml:space="preserve">Yn yr aseiniad yma byddai’n ymdrin â nodau’r modiwl, wrth esbonio’n glir i berthnasau ystyrlon cael eu ffurfio a chyflwyno a datblygu gwybodaeth gadarn am y pwnc. Byddai hefyd yn trafod y tair egwyddor sef; 1) Mae addysgu a dysgu </w:t>
      </w:r>
      <w:r w:rsidR="00B72D0D" w:rsidRPr="00B72D0D">
        <w:t>da y</w:t>
      </w:r>
      <w:r w:rsidRPr="00B72D0D">
        <w:t xml:space="preserve">n galw am ddefnyddio cymysgedd o ddulliau sy’n cynnwys addysgu uniongyrchol. 2) Mae addysgu a dysgu </w:t>
      </w:r>
      <w:r w:rsidR="00B72D0D" w:rsidRPr="00B72D0D">
        <w:t>da y</w:t>
      </w:r>
      <w:r w:rsidRPr="00B72D0D">
        <w:t xml:space="preserve">n golygu gosod tasgau a dewis adnoddau sy’n adeiladu ar wybodaeth a phrofiad blaenorol ac yn ennyn diddordeb. 3) Mae addysgu a dysgu </w:t>
      </w:r>
      <w:r w:rsidR="00B72D0D" w:rsidRPr="00B72D0D">
        <w:t>da y</w:t>
      </w:r>
      <w:r w:rsidRPr="00B72D0D">
        <w:t xml:space="preserve">n ymestyn oddi mewn ac ar draws meysydd dysgu a phrofiad. Byddai’n talu sylw manwl at </w:t>
      </w:r>
      <w:proofErr w:type="gramStart"/>
      <w:r w:rsidRPr="00B72D0D">
        <w:t>fy</w:t>
      </w:r>
      <w:proofErr w:type="gramEnd"/>
      <w:r w:rsidRPr="00B72D0D">
        <w:t xml:space="preserve"> mhrofiad dysgu ar leoliad yn y cyfnod sylfaen. </w:t>
      </w:r>
    </w:p>
    <w:p w:rsidR="00084F57" w:rsidRPr="00E720C3" w:rsidRDefault="00084F57" w:rsidP="00084F57">
      <w:r>
        <w:t xml:space="preserve"> </w:t>
      </w:r>
      <w:r w:rsidRPr="00E720C3">
        <w:t>Y Cyfnod Sylfaen yw’r cwricwlwm statudol ar gyfer pob plentyn tair i saith mlwydd oed yng Nghymru, a gyflwynwyd ym mis Medi 2010. Bwriad y cwricwlwm yw sicrhau bod pob plenty yn cael cyfle cyfartal yn eu haddysgu, ni waeth o ble maen nhw’n dod na beth yw eu cefndir. Yn y fframwaith yma mae’r disgyblion yn dysgu trwy chwarae, mae hyn yn chwarae rôl allweddol yn eu haddysgu oherwydd ei fod yn caniatáu i blant ddatblygu dealltwriaeth o’u hunain a’r byd o gwmpas. Mae’r plant hefyd yn datblygu trwy weithgareddau sy’n cynnig profiad fel arbrofi, cymryd risgiau, datrys problemau, ac yn gwneud penderfyniadau; mae hyn yn paratoi plant i fywyd pob dydd. Mae yna lawer o bethau cadarnhaol yn dod o’r cwricwlwm; mae’n unigryw i Gymru, mae hyn yn golygu nad yw’r cwricwlwm fel unrhyw fath arall o addysgu. Y prif ffocws yw'r plentyn yn ogystal â llais a llesiant y disgybl. Mae hyn yn hanfodol i sicrhau bod gan y plentyn ddiddordeb yn yr hyn y mae am ei ddysgu ac yn gallu mwynhau. Yn ychwanegol mae’n annog y plentyn i ffynnu ac i lwyddo. (Fframwaith cwricwlwm, 2015)</w:t>
      </w:r>
    </w:p>
    <w:p w:rsidR="00084F57" w:rsidRPr="00E720C3" w:rsidRDefault="00084F57" w:rsidP="00084F57">
      <w:pPr>
        <w:rPr>
          <w:color w:val="FF0000"/>
        </w:rPr>
      </w:pPr>
      <w:r w:rsidRPr="00E720C3">
        <w:t xml:space="preserve">Mae yna saith maes dysgu yn y fframwaith sydd yn chwarae cyd-ran yn addysg y plentyn sef; datblygiad personol a chymdeithasol, llesiant ac amrywiaeth ddiwylliannol - sgiliau iaith, llythrennedd a chyfathrebu – datblygiad mathemategol – gwybodaeth a dealltwriaeth o’r byd – datblygu’r Gymraeg – datblygiad corfforol a datblygiad creadigol. Yn ychwanegol at y meysydd dysgu allweddol hyn, mae addysg grefyddol yn bwysig i’r cwricwlwm. Mae’r plant yn dysgu am briodas ac angladdau, digwyddiadau bywyd sy’n digwydd pob dydd. Felly mae’n bwysig bod ganddyn nhw ddealltwriaeth glir o’r hyn sy’n digwydd. O’r meysydd dysgu daw chwe maes dysgu a phrofiad sef; celfyddydau mynegiannol - iechyd a lles – dyniaethau – ieithoedd, llythrennedd a chyfathrebu – mathemateg a rhifedd a </w:t>
      </w:r>
      <w:r w:rsidRPr="00B72D0D">
        <w:t>gw</w:t>
      </w:r>
      <w:r w:rsidR="00B72D0D" w:rsidRPr="00B72D0D">
        <w:t xml:space="preserve">ybodaeth </w:t>
      </w:r>
      <w:r w:rsidR="00B72D0D">
        <w:t xml:space="preserve"> thechnoleg.</w:t>
      </w:r>
    </w:p>
    <w:p w:rsidR="00084F57" w:rsidRPr="00E720C3" w:rsidRDefault="00084F57" w:rsidP="00084F57">
      <w:r w:rsidRPr="00E720C3">
        <w:t xml:space="preserve">Er mwyn llwyddo yn y cyfnod sylfaen dylid darparu addysg ystyrlon a gwneud yn siŵr bod y disgyblion yn rhyngweithio gydag eraill. Mae hyn yn rhoi’r cyfle i’r plant ddysgu wrth ei gilydd yn lle </w:t>
      </w:r>
      <w:r w:rsidRPr="00E720C3">
        <w:lastRenderedPageBreak/>
        <w:t xml:space="preserve">dim ond dysgu o’r dysgwr ac yn gallu dysgu pethau newydd ac mewn ffurf wahanol. Mae’r dull o ailadrodd pwrpasol yn rhywbeth a ddefnyddir yn rheolaidd yn y cyfnod sylfaen oherwydd profwyd ei fod yn gweithio’n llwyddiannus. </w:t>
      </w:r>
    </w:p>
    <w:p w:rsidR="00084F57" w:rsidRPr="00E720C3" w:rsidRDefault="00084F57" w:rsidP="00084F57">
      <w:r w:rsidRPr="00E720C3">
        <w:t xml:space="preserve">Cytunaf gydag egwyddor 1 oherwydd mae’n bwysig cael amrywiaeth o strategaethau i sicrhau nad yw’r plant yn diflasu. Gwelais i hyn ar fy mhrofiad dysgu, pe bai’r plant yn eistedd ar y mat am gyfnod rhy hir ni fyddent yn canolbwyntio. Roedd rhaid cael y plant ar y mat i gyflwyno ac amlinellu’r dasg yn glir i’r dosbarth cyfan yn gyntaf i wneud yn siŵr bod pob plentyn yn deall beth maen nhw fod i’w wneud. Mae hyn hefyd yn rhoi’r cyfle iddynt ofyn cwestiynau am bethau nad oeddent yn sicr, wedyn gallwch egluro mewn mwy o ddyfnder fesul grŵp. Fel canlyniad, gall y plant mwy galluog cwblhau’r dasg yn annibynnol ac yna mynd ymlaen i gwblhau her. </w:t>
      </w:r>
    </w:p>
    <w:p w:rsidR="00084F57" w:rsidRPr="00E720C3" w:rsidRDefault="00084F57" w:rsidP="00084F57">
      <w:r w:rsidRPr="00E720C3">
        <w:t xml:space="preserve">Dull effeithiol wnes i weld yn ystod fy mhrofiad gwaith oedd dull Reggio Emilia. </w:t>
      </w:r>
      <w:proofErr w:type="gramStart"/>
      <w:r w:rsidRPr="00E720C3">
        <w:t>Dyma’r br</w:t>
      </w:r>
      <w:r w:rsidR="00B72D0D">
        <w:t>oses o’r dysgwr yn chwarae rhan</w:t>
      </w:r>
      <w:r w:rsidRPr="00E720C3">
        <w:t xml:space="preserve"> yn yr ystafell ddosbarth, eu prif rôl yw dysgu ochr yn ochr â phlant, gan gymryd rhan mewn profiad dysgu fesul grŵp fel canllaw ac adnodd.</w:t>
      </w:r>
      <w:proofErr w:type="gramEnd"/>
      <w:r w:rsidRPr="00E720C3">
        <w:t xml:space="preserve"> Rhaid i athro Reggio Emiia arsylwi ac olrhain twf plant a chymuned yr ystafell ddosbarth yn ofalus. Er enghraifft, defnyddio lliwiau tawelu fel glas i sicrhau cadw rheolaeth y dosbarth. Mae hyn yn gwahaniaethu'r syniad o amser chwarae ac amser dysgu, mae’n gwneud yn glir, pan mae’r disgyblion yn yr ystafell dosbarth rhaid canolbwyntio. Bydd athrawon sy’n dysgu gyda dynesu Emilia hefyd yn cymryd amser i fyfyrio ar yr hyn maen nhw wedi’i ddysgu amdanynt eu hunain ac adlewyrchu ar hyn. Yn null Reggio Emillia, cyfeirir at yr ystafell ddosbarth fel “y trydydd athro.” Yn debyg iawn i ddull Montessori, cymerir gofal mawr i adeiladu amgylchedd sy’n caniatáu ar gyfer archwilio amrywiol ddiddordebau’n hawdd. (Stoudt, 2020)</w:t>
      </w:r>
    </w:p>
    <w:p w:rsidR="00084F57" w:rsidRPr="00E720C3" w:rsidRDefault="00084F57" w:rsidP="00084F57">
      <w:r w:rsidRPr="00E720C3">
        <w:t>Datblygodd Urie Bronfenbrenner, seicolegydd Americanaidd, theori systemau ecolegol i egluro sut mae amgylchedd y plentyn yn effeithio ar sut maen nhw yn tyfu ac yn datblygu. Yn debyg eto i ddull Emillia a Montessori, mae’n atgyfnerthu’r syniad o amgylchedd tawel a c</w:t>
      </w:r>
      <w:r w:rsidR="003476D2" w:rsidRPr="00E720C3">
        <w:t>h</w:t>
      </w:r>
      <w:r w:rsidRPr="00E720C3">
        <w:t>adanharol i blentyn i ddatblygu. Labelodd y gwahanol agweddau neu lefelau o’r amgylchedd sy’n dylanwadu ar ddatblygiad y disgyblion. (Oswalt, tud.1)</w:t>
      </w:r>
    </w:p>
    <w:p w:rsidR="00084F57" w:rsidRPr="00E720C3" w:rsidRDefault="00084F57" w:rsidP="00084F57">
      <w:r w:rsidRPr="00E720C3">
        <w:t xml:space="preserve">Mae defnyddio stori fel sbardun yn ddull syml ond effeithiol, mae’n ymestyn eu hiaith wrth ofyn cwestiynau fel pam? Sut? Pa liw yw...? Pam wyt ti’n meddwl hynny? Wnes i arbrofi hyn yn y dosbarth gyda fy nisgyblion, darganfyddais fod darllen i’r plant yn gyntaf yn modelu beth yw darllen da. Mae darllen yn sgil sydd </w:t>
      </w:r>
      <w:r w:rsidR="003476D2" w:rsidRPr="00E720C3">
        <w:t xml:space="preserve">yn </w:t>
      </w:r>
      <w:r w:rsidRPr="00E720C3">
        <w:t>rhaid i blant ymarfer a dysgu, wrth fodelu roedden nhw yn teimlo’n fwy cyffyrddus pan ddaeth i’w tro hwy. Mae’n rhoi’r cyfle i’r disgyblion i ddysgu geirfa, ymadroddion ac idiomau newydd. Yn ychwanegol, mae’n ffordd dda o ddatblygu syniadau newydd a gall y drafodaeth tyfu mewn i wahanol awgrymiadau a allai arwain at gynllun gwers nid oeddent wedi meddwl amdano o’r blaen. Mae hyn yn atgyfnerthu'r syniad bod llais y plentyn yn hollol bwysig oherwydd mae’n hyrwyddo hunan barch a hunanwerth.</w:t>
      </w:r>
    </w:p>
    <w:p w:rsidR="00084F57" w:rsidRPr="00E720C3" w:rsidRDefault="00084F57" w:rsidP="00084F57">
      <w:r w:rsidRPr="00E720C3">
        <w:t xml:space="preserve">Trwy gydol fy ymchwil darganfyddais sut i ddiffinio effeithiolrwydd athro a beth sy’n gwneud athro effeithiol. Roedd tystiolaeth o hyn mewn adroddiad gan yr CfBT Eduction Trust. Mae’n trafod y cyfeirir at effeithiolrwydd athrawon yn gyffredinol o ran ffocws ar ddeilliannau myfyrwyr ac ymddygiadau athrawon a phrosesau ystafell dosbarth sy’n hyrwyddo gwell canlyniad i fyfyrwyr. </w:t>
      </w:r>
      <w:proofErr w:type="gramStart"/>
      <w:r w:rsidRPr="00B72D0D">
        <w:t xml:space="preserve">Mae’r adolygiad hwn, yn seiliedig ar dystiolaeth ymchwil, yn awgrymu </w:t>
      </w:r>
      <w:r w:rsidR="000A7CD6" w:rsidRPr="00B72D0D">
        <w:t>b</w:t>
      </w:r>
      <w:r w:rsidRPr="00B72D0D">
        <w:t>od athrawon effeithiol yn glir ynghylch nodau hyfforddi er bod disgyblion yn deall.</w:t>
      </w:r>
      <w:proofErr w:type="gramEnd"/>
      <w:r w:rsidRPr="00E720C3">
        <w:t xml:space="preserve"> Hefyd, yn wybodus am gynnwys y cwricw</w:t>
      </w:r>
      <w:r w:rsidR="003476D2" w:rsidRPr="00E720C3">
        <w:t>l</w:t>
      </w:r>
      <w:r w:rsidRPr="00E720C3">
        <w:t xml:space="preserve">wm </w:t>
      </w:r>
      <w:r w:rsidRPr="00E720C3">
        <w:lastRenderedPageBreak/>
        <w:t xml:space="preserve">a’r strategaethau ar gyfer ei ddysgu. Yn </w:t>
      </w:r>
      <w:proofErr w:type="gramStart"/>
      <w:r w:rsidRPr="00E720C3">
        <w:t>olaf</w:t>
      </w:r>
      <w:proofErr w:type="gramEnd"/>
      <w:r w:rsidRPr="00E720C3">
        <w:t xml:space="preserve">, mae athro </w:t>
      </w:r>
      <w:r w:rsidR="00B72D0D">
        <w:t xml:space="preserve">effeithiol </w:t>
      </w:r>
      <w:r w:rsidRPr="00E720C3">
        <w:t xml:space="preserve">yn cyfleu i’w myfyrwyr yr hyn a ddisgwylir ganddynt, a pham. </w:t>
      </w:r>
      <w:r w:rsidRPr="00E720C3">
        <w:rPr>
          <w:rFonts w:ascii="Arial" w:hAnsi="Arial" w:cs="Arial"/>
        </w:rPr>
        <w:t>Ko, J. Sammons P. (2013)</w:t>
      </w:r>
    </w:p>
    <w:p w:rsidR="00084F57" w:rsidRPr="00E720C3" w:rsidRDefault="00084F57" w:rsidP="00084F57">
      <w:r w:rsidRPr="00E720C3">
        <w:t>Credaf fod egwyddor 3 yn clymu mewn i’r un syniadau wrth ddysgu’n drawsgwricwlaidd gyda chymysgedd o ddulliau gwahanol. Mae addysgu a dysgu da yn sicr yn dod o brofiad, ond os nad ydych chi wedi bod yn athro ers amser maith mae’n hanfodol bod â dealltwriaeth dda o’r hyn sy’n gwneud athro gwych. Gallwch wneud hyn trwy ymchwilio mewn i wahanol ddulliau addysgu ac ehangu eich gwybodaeth.</w:t>
      </w:r>
    </w:p>
    <w:p w:rsidR="00084F57" w:rsidRPr="00B72D0D" w:rsidRDefault="00084F57" w:rsidP="00084F57">
      <w:r w:rsidRPr="00E720C3">
        <w:t xml:space="preserve">Mae gan bob athro le i wella p’un ai sut rydych chi’n rheoli’r dosbarth neu’n cyflwyno’r wybodaeth i’r plant. Er enghraifft, mae pob plentyn yn unigryw ac ar allu gwahanol. Nid oes unrhyw ddau blentyn yr un peth, os mae un plentyn yn deall y gwaith nid yw hyn yn golygu bod y dosbarth cyfan yn mynd i’w ddeall. I fod yn athro llwyddiannus, rhaid i chi allu addasu i’w hanghenion. Gwelais i hyn ar fy mhrofiad dysgu - cynlluniais i wers i’r dosbarth cyfan ar gymesuredd. Roedd ambell i blentyn yn deall beth i wneud yn syth heb i fi egluro’r dasg, ond gyda’r plant gwanaf roedd y broses yn fwy araf. </w:t>
      </w:r>
      <w:proofErr w:type="gramStart"/>
      <w:r w:rsidRPr="00E720C3">
        <w:t xml:space="preserve">Doeddwn i ddim wedi gwahaniaethu’r gwaith oherwydd wnes i’r </w:t>
      </w:r>
      <w:r w:rsidRPr="00B72D0D">
        <w:t>dybith</w:t>
      </w:r>
      <w:r w:rsidRPr="00E720C3">
        <w:t xml:space="preserve"> bod y gwaith yn hawdd a bydden nhw oll yn deall.</w:t>
      </w:r>
      <w:proofErr w:type="gramEnd"/>
      <w:r w:rsidRPr="00E720C3">
        <w:t xml:space="preserve"> Nid oedd hyn yn wir, wnes i wedyn ailgynllunio’r wers wrth gael gwared â’r llinellau croeslin a mynd nôl i’r sylfaenol wrth gadw at linellau llorwedd a fertigol. Roedd y canlyniad yn llawer gwell, a wnes i hefyd cyflwyno drychau i’r plant er mwyn gweld y patrwm yn glir. </w:t>
      </w:r>
      <w:proofErr w:type="gramStart"/>
      <w:r w:rsidRPr="00E720C3">
        <w:t>Ar ôl i mi sylweddoli hyn, wnes i gymryd amser i egluro mewn mwy o ddyfnder ac erbyn diwedd y wers roedd pob plenty</w:t>
      </w:r>
      <w:r w:rsidR="00B72D0D">
        <w:t>n</w:t>
      </w:r>
      <w:r w:rsidRPr="00E720C3">
        <w:t xml:space="preserve"> yn</w:t>
      </w:r>
      <w:r w:rsidR="00B72D0D">
        <w:t xml:space="preserve"> gallu </w:t>
      </w:r>
      <w:r w:rsidRPr="00E720C3">
        <w:t>cwblhau’r daflen waith ar gymesuredd yn gywir.</w:t>
      </w:r>
      <w:proofErr w:type="gramEnd"/>
      <w:r w:rsidRPr="00E720C3">
        <w:t xml:space="preserve"> Mae’n bwysig cydnabod, os nad yw’r wers yn mynd yn ôl y bwriad, gallwch ddysgu ohono a gwerthuso. </w:t>
      </w:r>
      <w:proofErr w:type="gramStart"/>
      <w:r w:rsidRPr="00E720C3">
        <w:t>Rydych chi yn dysgu rhywbeth newydd i'ch hun.</w:t>
      </w:r>
      <w:proofErr w:type="gramEnd"/>
      <w:r w:rsidRPr="00E720C3">
        <w:t xml:space="preserve"> </w:t>
      </w:r>
    </w:p>
    <w:p w:rsidR="00084F57" w:rsidRPr="00E720C3" w:rsidRDefault="00084F57" w:rsidP="00084F57">
      <w:r w:rsidRPr="00E720C3">
        <w:t>Darllenais adroddiad ymchwil a gynhaliwyd gan Department for Education, bod rhieni sy’n dewis anfon eu plant i feithrin cyn ysgol oherwydd ei fod yn</w:t>
      </w:r>
      <w:r w:rsidRPr="00B72D0D">
        <w:t xml:space="preserve"> </w:t>
      </w:r>
      <w:r w:rsidR="00B72D0D" w:rsidRPr="00B72D0D">
        <w:t>rhoi</w:t>
      </w:r>
      <w:r w:rsidR="00B72D0D">
        <w:rPr>
          <w:color w:val="FF0000"/>
        </w:rPr>
        <w:t xml:space="preserve"> </w:t>
      </w:r>
      <w:r w:rsidRPr="00E720C3">
        <w:t>cyfleoedd i blant ddysgu cymdeithas â phlant eraill, sgil y credent a fyddai’n helpu’r plentyn nes ymlaen yn ysgol. Mae hyn yn wir gan fy mod wedi bod yn dyst i brofiad uniongy</w:t>
      </w:r>
      <w:r w:rsidR="000A7CD6" w:rsidRPr="00E720C3">
        <w:t>rchol. Roedd yn glir i weld pa b</w:t>
      </w:r>
      <w:r w:rsidRPr="00E720C3">
        <w:t xml:space="preserve">lant oedd wedi mynd i feithrin oherwydd roedd eu datblygiadau llythrennedd a’u hysgrifennu yn llawer uwch o gymharu â’r rhai na wnaethant fynd i feithrin. Yn ychwanegol, roedd sgiliau canolbwyntio a gwrando hwy yn fwy datblygedig, roedden nhw’n gallu eistedd ar y mat am amser hirach a sicrhau gwell dealltwriaeth. </w:t>
      </w:r>
    </w:p>
    <w:p w:rsidR="00084F57" w:rsidRPr="00E720C3" w:rsidRDefault="00084F57" w:rsidP="00084F57">
      <w:r w:rsidRPr="00E720C3">
        <w:t>Soniodd yn yr adroddiad ymchwil hwn hefyd fod rhieni a myfyrwyr yn credu bod addysg o ansawdd da yn golygu bod athrawon yn gallu egluro pynciau a gwersi’n glir, yn frwd dros y pwnc roeddent yn ei ddysgu, yn hawdd mynd ato pan oedd pethau’n anodd eu deall, yn gyfeillgar, gyda rheolaeth dros y dosbarth ac yn cyfleu eu disgwyliadau a’u ffiniau yn glir</w:t>
      </w:r>
      <w:r w:rsidR="00B72D0D">
        <w:t>.</w:t>
      </w:r>
      <w:r w:rsidRPr="00E720C3">
        <w:rPr>
          <w:color w:val="FF0000"/>
        </w:rPr>
        <w:t xml:space="preserve"> </w:t>
      </w:r>
      <w:r w:rsidRPr="00E720C3">
        <w:t xml:space="preserve"> Myfyrwyr wedi’u bondio â’r athrawon hyn; er eu bod yn mwynhau’r dosbarthiadau, pwysicach oedd eu teimlad o gael eu hannog i weithio i gyflawni y tu hwnt i’r cyrhaeddiad a ragwelwyd. Soniodd y plant ‘bregus’ yn benodol fod nifer uchel o athrawon cyflenwi a’r gwersi anhrefnus a ddaeth gyda hyn wedi cyfrannu’n sylweddol at eu cyrhaeddiad isel. Wnes i weld hyn ar fy mhrofiad dysgu, roedd yna athro cyflenwi pob dydd Mercher ac fel canlyniad roedd y disgyblion yn ansefydlog ac eisiau eu hathro arferol yn ôl. Credaf ei bod yn hanfodol cadw’r un drefn fel bod y disgyblion yn gallu cwblhau eu gwaith hyd eithaf eu gallu. (Department of Educ</w:t>
      </w:r>
      <w:r w:rsidR="000A7CD6" w:rsidRPr="00E720C3">
        <w:t>a</w:t>
      </w:r>
      <w:r w:rsidRPr="00E720C3">
        <w:t>tion, 2011)</w:t>
      </w:r>
    </w:p>
    <w:p w:rsidR="00084F57" w:rsidRPr="00E720C3" w:rsidRDefault="00084F57" w:rsidP="00084F57">
      <w:r w:rsidRPr="00E720C3">
        <w:t xml:space="preserve"> Yn olaf, mae egwyddor 2 yn nodi pwysigrwydd adnoddau i adeiladu ar wybodaeth flaenorol. Arddangosais hyn wrth greu’r tariannau yn un o fy ngwersi, gan mai cestyll oedd ein thema. Penderfynodd y disgyblion edrych yn fwy manwl mewn i’r thema wrth ddewis tariannau. </w:t>
      </w:r>
      <w:r w:rsidRPr="00E720C3">
        <w:lastRenderedPageBreak/>
        <w:t>Gwnaethom wers flaenorol ar ansoddeiriau a sut i’w disgrifio yn eu gwaith ysgrifenedig. Pan gyflwynais y PowerPoint ar greu’r tariannau roedd y plant yn gallu adnabod y delweddau fel oeddent wedi’u gweld o’r blaen a’u cysylltu â’r wers ar ansoddeiriau. Dyma enghraifft o ddisgyblion yn defnyddio hyn fel dewis ar gyfer gwybodaeth flaenorol. Roedden nhw wedyn yn adolygu'r wers flaenorol wrth ddefnyddio’r ansoddeiriau i ddisgrifio’r tariannau ar lafar fel sgwrs gyda’r dosbarth cyfan.</w:t>
      </w:r>
    </w:p>
    <w:p w:rsidR="00084F57" w:rsidRPr="00E720C3" w:rsidRDefault="00084F57" w:rsidP="00084F57">
      <w:r w:rsidRPr="00E720C3">
        <w:t>Mae’n allweddol cael tasg ffocws fel eich bod chi’n gwybod beth yw pwrpas y wers a beth rydych chi’n ceisio’i gyflawni. Yna gallwch chi adolygu’r wers a darparu targedau i chi’ch hun ac i’r disgyblion. Peth pwysig arall i’w gofio yw meini prawf llwyddiant, mae hyn yn caniatáu ichi gael gweledigaeth glir o sut rydych chi am i’r wers ddatblygu. Mae adnoddau’n helpu i gefnogi ac annog plant yn eu dysgu ac yn caniatáu iddynt ddeall tasg benodol yn weledol.</w:t>
      </w:r>
    </w:p>
    <w:p w:rsidR="00084F57" w:rsidRPr="00E720C3" w:rsidRDefault="00084F57" w:rsidP="00084F57">
      <w:pPr>
        <w:rPr>
          <w:sz w:val="24"/>
        </w:rPr>
      </w:pPr>
      <w:r w:rsidRPr="00E720C3">
        <w:rPr>
          <w:sz w:val="24"/>
        </w:rPr>
        <w:t xml:space="preserve">Er mwyn cyflawni addysgu a dysgu da mae’n rhaid bod gennych ddealltwriaeth glir o’r adroddiad </w:t>
      </w:r>
      <w:r w:rsidRPr="00E720C3">
        <w:rPr>
          <w:i/>
          <w:sz w:val="24"/>
        </w:rPr>
        <w:t xml:space="preserve">Dyfodol Llwyddiannus </w:t>
      </w:r>
      <w:r w:rsidRPr="00E720C3">
        <w:rPr>
          <w:sz w:val="24"/>
        </w:rPr>
        <w:t>gan Donaldson a gallu cydweithredu hyn yn eich dulliau addysgu fel adnodd. Mae’r pedwar diben sef; Dysgwyr uchelgeisiol, galluog › Cyfranwyr mentrus, creadigol › Dinasyddion egwyddorol, gwybodus ac Unigolion iach, hyderus yn chwarae rôl allweddol mewn addysg plant iddyn nhw lwyddo yn y dyfodol. Mae</w:t>
      </w:r>
      <w:r w:rsidR="000A7CD6" w:rsidRPr="00E720C3">
        <w:rPr>
          <w:sz w:val="24"/>
        </w:rPr>
        <w:t xml:space="preserve"> y</w:t>
      </w:r>
      <w:r w:rsidRPr="00E720C3">
        <w:rPr>
          <w:sz w:val="24"/>
        </w:rPr>
        <w:t xml:space="preserve"> rhain yn sicrhau bod pob plentyn ni waeth pa ysgol mae</w:t>
      </w:r>
      <w:r w:rsidR="000A7CD6" w:rsidRPr="00E720C3">
        <w:rPr>
          <w:sz w:val="24"/>
        </w:rPr>
        <w:t>n</w:t>
      </w:r>
      <w:r w:rsidRPr="00E720C3">
        <w:rPr>
          <w:sz w:val="24"/>
        </w:rPr>
        <w:t xml:space="preserve"> nhw’n mynd iddi neu o ble mae</w:t>
      </w:r>
      <w:r w:rsidR="000A7CD6" w:rsidRPr="00E720C3">
        <w:rPr>
          <w:sz w:val="24"/>
        </w:rPr>
        <w:t>n</w:t>
      </w:r>
      <w:r w:rsidRPr="00E720C3">
        <w:rPr>
          <w:sz w:val="24"/>
        </w:rPr>
        <w:t xml:space="preserve"> nhw’n dod yn cael yr un cyfleoedd a phrofiadau. Bydd y blociau adeiladu hyn yn cael eu cynnal gan bedwar ‘galluogydd’ a fydd yn sail i’n cwricwlwm newydd. Y pedwar galluogydd yw; Gweithio mewn partneriaeth – gweithio effeithiol rhwng ysgolion – arweinydd sy’n ysbrydoli a chynwysoldeb.</w:t>
      </w:r>
      <w:r w:rsidRPr="00E720C3">
        <w:t xml:space="preserve"> </w:t>
      </w:r>
      <w:r w:rsidRPr="00E720C3">
        <w:rPr>
          <w:sz w:val="24"/>
        </w:rPr>
        <w:t>(Llywodraeth Cymru, 2015)</w:t>
      </w:r>
    </w:p>
    <w:p w:rsidR="00084F57" w:rsidRDefault="000A7CD6" w:rsidP="00084F57">
      <w:pPr>
        <w:rPr>
          <w:sz w:val="24"/>
        </w:rPr>
      </w:pPr>
      <w:r w:rsidRPr="00E720C3">
        <w:rPr>
          <w:sz w:val="24"/>
        </w:rPr>
        <w:t>I gloi, cre</w:t>
      </w:r>
      <w:r w:rsidR="00084F57" w:rsidRPr="00E720C3">
        <w:rPr>
          <w:sz w:val="24"/>
        </w:rPr>
        <w:t>daf bod yna nifer o ffactorau sy’n cyfrannu at addysgu a dysgu da. Mae’n bwysig gallu gwahaniaethu’r dosbarth a bod yn ymwybodol o allu’r plant. Mae hyn yn eich gallluogi i osod gwaith priodol ar gyfer lefel eu deal</w:t>
      </w:r>
      <w:r w:rsidRPr="00E720C3">
        <w:rPr>
          <w:sz w:val="24"/>
        </w:rPr>
        <w:t>l</w:t>
      </w:r>
      <w:r w:rsidR="00084F57" w:rsidRPr="00E720C3">
        <w:rPr>
          <w:sz w:val="24"/>
        </w:rPr>
        <w:t>twriaeth. Mae defnyddio ystod o adnoddau yn cefnogi ac annog disg</w:t>
      </w:r>
      <w:r w:rsidRPr="00E720C3">
        <w:rPr>
          <w:sz w:val="24"/>
        </w:rPr>
        <w:t>yblion</w:t>
      </w:r>
      <w:r w:rsidR="00084F57" w:rsidRPr="00E720C3">
        <w:rPr>
          <w:sz w:val="24"/>
        </w:rPr>
        <w:t xml:space="preserve"> yn eu dysgu ac yn gallu eu tywys i lwyddo. Yn fwy na dim, rhaid bod gan yr athro wybodaeth </w:t>
      </w:r>
      <w:r w:rsidRPr="00E720C3">
        <w:rPr>
          <w:sz w:val="24"/>
        </w:rPr>
        <w:t>d</w:t>
      </w:r>
      <w:r w:rsidR="00084F57" w:rsidRPr="00E720C3">
        <w:rPr>
          <w:sz w:val="24"/>
        </w:rPr>
        <w:t>a, y gallu i eglu</w:t>
      </w:r>
      <w:r w:rsidRPr="00E720C3">
        <w:rPr>
          <w:sz w:val="24"/>
        </w:rPr>
        <w:t>r</w:t>
      </w:r>
      <w:r w:rsidR="00084F57" w:rsidRPr="00E720C3">
        <w:rPr>
          <w:sz w:val="24"/>
        </w:rPr>
        <w:t>o’r tasgau’n glir ac mewn ffyrdd gwahanol i sicrhau bod pob plentyn yn gwybod beth sy’n ddisgwylied</w:t>
      </w:r>
      <w:r w:rsidRPr="00E720C3">
        <w:rPr>
          <w:sz w:val="24"/>
        </w:rPr>
        <w:t>i</w:t>
      </w:r>
      <w:r w:rsidR="00084F57" w:rsidRPr="00E720C3">
        <w:rPr>
          <w:sz w:val="24"/>
        </w:rPr>
        <w:t>g ohonynt.</w:t>
      </w:r>
    </w:p>
    <w:p w:rsidR="00084F57" w:rsidRDefault="00084F57" w:rsidP="00084F57">
      <w:pPr>
        <w:rPr>
          <w:sz w:val="24"/>
        </w:rPr>
      </w:pPr>
      <w:r>
        <w:br/>
      </w:r>
    </w:p>
    <w:p w:rsidR="00084F57" w:rsidRDefault="00084F57" w:rsidP="00084F57"/>
    <w:p w:rsidR="00084F57" w:rsidRDefault="00084F57" w:rsidP="00084F57">
      <w:pPr>
        <w:rPr>
          <w:rFonts w:ascii="inherit" w:eastAsia="Times New Roman" w:hAnsi="inherit" w:cs="Courier New"/>
          <w:color w:val="222222"/>
          <w:sz w:val="43"/>
          <w:szCs w:val="43"/>
          <w:lang w:val="cy-GB" w:eastAsia="en-GB"/>
        </w:rPr>
      </w:pPr>
    </w:p>
    <w:p w:rsidR="00084F57" w:rsidRDefault="00084F57" w:rsidP="00084F57"/>
    <w:p w:rsidR="00084F57" w:rsidRDefault="00084F57" w:rsidP="00084F57"/>
    <w:p w:rsidR="00B72D0D" w:rsidRDefault="00B72D0D" w:rsidP="00084F57"/>
    <w:p w:rsidR="009A68A1" w:rsidRDefault="009A68A1" w:rsidP="00084F57"/>
    <w:p w:rsidR="00084F57" w:rsidRPr="0015377E" w:rsidRDefault="00084F57" w:rsidP="00084F57">
      <w:pPr>
        <w:rPr>
          <w:b/>
          <w:sz w:val="24"/>
        </w:rPr>
      </w:pPr>
      <w:r>
        <w:lastRenderedPageBreak/>
        <w:br/>
      </w:r>
      <w:r w:rsidR="000A7CD6">
        <w:rPr>
          <w:b/>
          <w:sz w:val="24"/>
        </w:rPr>
        <w:t xml:space="preserve">Rhestr </w:t>
      </w:r>
      <w:r w:rsidR="000A7CD6" w:rsidRPr="000A7CD6">
        <w:rPr>
          <w:b/>
          <w:sz w:val="24"/>
          <w:highlight w:val="yellow"/>
        </w:rPr>
        <w:t>G</w:t>
      </w:r>
      <w:r w:rsidRPr="000A7CD6">
        <w:rPr>
          <w:b/>
          <w:sz w:val="24"/>
          <w:highlight w:val="yellow"/>
        </w:rPr>
        <w:t>yfe</w:t>
      </w:r>
      <w:r w:rsidR="000A7CD6" w:rsidRPr="000A7CD6">
        <w:rPr>
          <w:b/>
          <w:sz w:val="24"/>
          <w:highlight w:val="yellow"/>
        </w:rPr>
        <w:t>i</w:t>
      </w:r>
      <w:r w:rsidRPr="000A7CD6">
        <w:rPr>
          <w:b/>
          <w:sz w:val="24"/>
          <w:highlight w:val="yellow"/>
        </w:rPr>
        <w:t>rnodi</w:t>
      </w:r>
    </w:p>
    <w:p w:rsidR="00084F57" w:rsidRPr="0015377E" w:rsidRDefault="00084F57" w:rsidP="00084F57">
      <w:pPr>
        <w:rPr>
          <w:rFonts w:cs="Arial"/>
          <w:color w:val="000000"/>
          <w:shd w:val="clear" w:color="auto" w:fill="FFFFFF"/>
        </w:rPr>
      </w:pPr>
      <w:r w:rsidRPr="0015377E">
        <w:rPr>
          <w:rFonts w:cs="Arial"/>
          <w:color w:val="000000"/>
          <w:shd w:val="clear" w:color="auto" w:fill="FFFFFF"/>
        </w:rPr>
        <w:t xml:space="preserve">(2015) </w:t>
      </w:r>
      <w:hyperlink r:id="rId4" w:history="1">
        <w:r w:rsidRPr="0015377E">
          <w:rPr>
            <w:rStyle w:val="Hyperlink"/>
            <w:rFonts w:cs="Arial"/>
            <w:shd w:val="clear" w:color="auto" w:fill="FFFFFF"/>
          </w:rPr>
          <w:t>https://hwb.gov.wales/cwricwlwm-cymru-2008/cyfnod-sylfaen/fframwaith-y-cyfnod-sylfaen/</w:t>
        </w:r>
      </w:hyperlink>
      <w:r w:rsidRPr="0015377E">
        <w:rPr>
          <w:rFonts w:cs="Arial"/>
          <w:color w:val="000000"/>
          <w:shd w:val="clear" w:color="auto" w:fill="FFFFFF"/>
        </w:rPr>
        <w:t xml:space="preserve"> (Darllenwyd:19 Mawrth 2020)</w:t>
      </w:r>
    </w:p>
    <w:p w:rsidR="00084F57" w:rsidRPr="0015377E" w:rsidRDefault="00084F57" w:rsidP="00084F57">
      <w:r w:rsidRPr="0015377E">
        <w:t>Stoudt, A</w:t>
      </w:r>
      <w:r>
        <w:t xml:space="preserve"> (2020)</w:t>
      </w:r>
      <w:r w:rsidRPr="0015377E">
        <w:t xml:space="preserve"> </w:t>
      </w:r>
      <w:hyperlink r:id="rId5" w:history="1">
        <w:r w:rsidRPr="0015377E">
          <w:rPr>
            <w:rStyle w:val="Hyperlink"/>
          </w:rPr>
          <w:t>https://www.scholastic.com/teachers/articles/teaching-content/reggio-emilia-approach/</w:t>
        </w:r>
      </w:hyperlink>
      <w:r w:rsidRPr="0015377E">
        <w:t xml:space="preserve"> (Darllenwyd: 19 Mawrth 2020)</w:t>
      </w:r>
    </w:p>
    <w:p w:rsidR="00084F57" w:rsidRDefault="00084F57" w:rsidP="00084F57">
      <w:pPr>
        <w:rPr>
          <w:i/>
        </w:rPr>
      </w:pPr>
      <w:r w:rsidRPr="0015377E">
        <w:t xml:space="preserve">Oswalt, A. ‘Gulf Bend Center’, </w:t>
      </w:r>
      <w:r w:rsidRPr="0015377E">
        <w:rPr>
          <w:i/>
        </w:rPr>
        <w:t>Child &amp; adolescent development: overview Urie Bronfenbrenner and child development</w:t>
      </w:r>
    </w:p>
    <w:p w:rsidR="00084F57" w:rsidRDefault="00084F57" w:rsidP="00084F57">
      <w:r w:rsidRPr="000F056A">
        <w:t>Siraj-Bl</w:t>
      </w:r>
      <w:r>
        <w:t xml:space="preserve">atchford, I., Mayo, A., Melhuish. E., Taggart, B., Sammons, P. &amp; Sylva, K. (2011) </w:t>
      </w:r>
      <w:r>
        <w:rPr>
          <w:i/>
        </w:rPr>
        <w:t xml:space="preserve">Performing against the odds: developmental trajectories of children in the EPPSE 3-16 study </w:t>
      </w:r>
      <w:hyperlink r:id="rId6" w:history="1">
        <w:r w:rsidRPr="00524F82">
          <w:rPr>
            <w:rStyle w:val="Hyperlink"/>
          </w:rPr>
          <w:t>https://www.gov.uk/goverment/upoads/system/uploads/attachement_data/file/183318/DFE-RR128.PDRF</w:t>
        </w:r>
      </w:hyperlink>
      <w:r>
        <w:t xml:space="preserve"> DFE (Darllenwyd: 19 Mawrth 2020)</w:t>
      </w:r>
    </w:p>
    <w:p w:rsidR="00084F57" w:rsidRDefault="000A7CD6" w:rsidP="00084F57">
      <w:r w:rsidRPr="000A7CD6">
        <w:rPr>
          <w:highlight w:val="yellow"/>
        </w:rPr>
        <w:t>Ll</w:t>
      </w:r>
      <w:r w:rsidR="00084F57" w:rsidRPr="000A7CD6">
        <w:rPr>
          <w:highlight w:val="yellow"/>
        </w:rPr>
        <w:t>ywodraeth</w:t>
      </w:r>
      <w:r w:rsidR="00084F57">
        <w:t xml:space="preserve"> Cymru (2015) </w:t>
      </w:r>
      <w:r w:rsidR="00084F57" w:rsidRPr="00C67CFE">
        <w:rPr>
          <w:i/>
        </w:rPr>
        <w:t>Cwricwlwm i  Gymru – cwricwlwm am oes</w:t>
      </w:r>
      <w:r w:rsidR="00084F57">
        <w:rPr>
          <w:i/>
        </w:rPr>
        <w:t xml:space="preserve"> </w:t>
      </w:r>
      <w:hyperlink r:id="rId7" w:history="1">
        <w:r w:rsidR="00084F57">
          <w:rPr>
            <w:rStyle w:val="Hyperlink"/>
          </w:rPr>
          <w:t>https://llyw.cymru/sites/default/files/publications/2018-02/cwricwlwm-i-gymru-cwricwlwm-am-oes.pdf</w:t>
        </w:r>
      </w:hyperlink>
      <w:r w:rsidR="00084F57">
        <w:t xml:space="preserve"> (Darllenwyd: 19 Mawrth 2020)</w:t>
      </w:r>
    </w:p>
    <w:p w:rsidR="00084F57" w:rsidRPr="00C67CFE" w:rsidRDefault="00084F57" w:rsidP="00084F57">
      <w:r>
        <w:rPr>
          <w:rFonts w:ascii="Arial" w:hAnsi="Arial" w:cs="Arial"/>
        </w:rPr>
        <w:t xml:space="preserve">Ko, J. Sammons P. (2013) </w:t>
      </w:r>
      <w:r>
        <w:rPr>
          <w:rFonts w:ascii="Arial" w:hAnsi="Arial" w:cs="Arial"/>
          <w:i/>
        </w:rPr>
        <w:t xml:space="preserve">Effective Teaching: A Review of Research and Evidence. </w:t>
      </w:r>
      <w:r>
        <w:rPr>
          <w:rFonts w:ascii="Arial" w:hAnsi="Arial" w:cs="Arial"/>
        </w:rPr>
        <w:t>Reading: CfBT Educati</w:t>
      </w:r>
      <w:bookmarkStart w:id="0" w:name="_GoBack"/>
      <w:bookmarkEnd w:id="0"/>
      <w:r>
        <w:rPr>
          <w:rFonts w:ascii="Arial" w:hAnsi="Arial" w:cs="Arial"/>
        </w:rPr>
        <w:t>on Trust.</w:t>
      </w:r>
    </w:p>
    <w:p w:rsidR="00084F57" w:rsidRPr="005C2BEA" w:rsidRDefault="00084F57" w:rsidP="00084F57">
      <w:pPr>
        <w:jc w:val="right"/>
        <w:rPr>
          <w:rFonts w:asciiTheme="majorHAnsi" w:hAnsiTheme="majorHAnsi"/>
          <w:sz w:val="24"/>
        </w:rPr>
      </w:pPr>
    </w:p>
    <w:p w:rsidR="0071502D" w:rsidRDefault="0071502D"/>
    <w:sectPr w:rsidR="0071502D" w:rsidSect="00CA49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C1235F"/>
    <w:rsid w:val="00084F57"/>
    <w:rsid w:val="000A7CD6"/>
    <w:rsid w:val="000B7323"/>
    <w:rsid w:val="002D2BA7"/>
    <w:rsid w:val="002E65E8"/>
    <w:rsid w:val="003476D2"/>
    <w:rsid w:val="00410697"/>
    <w:rsid w:val="00515EBB"/>
    <w:rsid w:val="0071502D"/>
    <w:rsid w:val="009A68A1"/>
    <w:rsid w:val="00B72D0D"/>
    <w:rsid w:val="00C1235F"/>
    <w:rsid w:val="00CD74EE"/>
    <w:rsid w:val="00D82C9C"/>
    <w:rsid w:val="00E720C3"/>
    <w:rsid w:val="00EE63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F5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4F57"/>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lyw.cymru/sites/default/files/publications/2018-02/cwricwlwm-i-gymru-cwricwlwm-am-o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ment/upoads/system/uploads/attachement_data/file/183318/DFE-RR128.PDRF" TargetMode="External"/><Relationship Id="rId5" Type="http://schemas.openxmlformats.org/officeDocument/2006/relationships/hyperlink" Target="https://www.scholastic.com/teachers/articles/teaching-content/reggio-emilia-approach/" TargetMode="External"/><Relationship Id="rId4" Type="http://schemas.openxmlformats.org/officeDocument/2006/relationships/hyperlink" Target="https://hwb.gov.wales/cwricwlwm-cymru-2008/cyfnod-sylfaen/fframwaith-y-cyfnod-sylfae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2141</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anwen francis</dc:creator>
  <cp:lastModifiedBy>Admin</cp:lastModifiedBy>
  <cp:revision>2</cp:revision>
  <dcterms:created xsi:type="dcterms:W3CDTF">2020-03-27T23:10:00Z</dcterms:created>
  <dcterms:modified xsi:type="dcterms:W3CDTF">2020-03-27T23:10:00Z</dcterms:modified>
</cp:coreProperties>
</file>