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F2299" w14:textId="62AB5AAF" w:rsidR="003674CC" w:rsidRDefault="003674CC" w:rsidP="003674CC">
      <w:pPr>
        <w:pStyle w:val="TOCHeading"/>
        <w:tabs>
          <w:tab w:val="left" w:pos="3160"/>
        </w:tabs>
        <w:rPr>
          <w:rFonts w:asciiTheme="minorHAnsi" w:hAnsiTheme="minorHAnsi" w:cstheme="minorHAnsi"/>
          <w:b/>
          <w:bCs/>
          <w:color w:val="auto"/>
          <w:sz w:val="28"/>
          <w:szCs w:val="28"/>
        </w:rPr>
      </w:pPr>
      <w:r>
        <w:rPr>
          <w:rFonts w:cstheme="minorHAnsi"/>
          <w:b/>
          <w:bCs/>
          <w:noProof/>
          <w:sz w:val="28"/>
          <w:szCs w:val="28"/>
        </w:rPr>
        <w:drawing>
          <wp:anchor distT="0" distB="0" distL="114300" distR="114300" simplePos="0" relativeHeight="251662336" behindDoc="0" locked="0" layoutInCell="1" allowOverlap="1" wp14:anchorId="1A842DE8" wp14:editId="498451E2">
            <wp:simplePos x="0" y="0"/>
            <wp:positionH relativeFrom="column">
              <wp:posOffset>3630295</wp:posOffset>
            </wp:positionH>
            <wp:positionV relativeFrom="paragraph">
              <wp:posOffset>160020</wp:posOffset>
            </wp:positionV>
            <wp:extent cx="2677795" cy="2005330"/>
            <wp:effectExtent l="0" t="0" r="8255" b="0"/>
            <wp:wrapSquare wrapText="bothSides"/>
            <wp:docPr id="186789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7795" cy="200533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bCs/>
          <w:noProof/>
          <w:sz w:val="28"/>
          <w:szCs w:val="28"/>
        </w:rPr>
        <w:drawing>
          <wp:anchor distT="0" distB="0" distL="114300" distR="114300" simplePos="0" relativeHeight="251663360" behindDoc="0" locked="0" layoutInCell="1" allowOverlap="1" wp14:anchorId="2FA9E12F" wp14:editId="0234346A">
            <wp:simplePos x="0" y="0"/>
            <wp:positionH relativeFrom="margin">
              <wp:posOffset>-676910</wp:posOffset>
            </wp:positionH>
            <wp:positionV relativeFrom="paragraph">
              <wp:posOffset>0</wp:posOffset>
            </wp:positionV>
            <wp:extent cx="3701415" cy="2223135"/>
            <wp:effectExtent l="0" t="0" r="0" b="5715"/>
            <wp:wrapSquare wrapText="bothSides"/>
            <wp:docPr id="1837113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1415" cy="2223135"/>
                    </a:xfrm>
                    <a:prstGeom prst="rect">
                      <a:avLst/>
                    </a:prstGeom>
                    <a:noFill/>
                  </pic:spPr>
                </pic:pic>
              </a:graphicData>
            </a:graphic>
            <wp14:sizeRelH relativeFrom="page">
              <wp14:pctWidth>0</wp14:pctWidth>
            </wp14:sizeRelH>
            <wp14:sizeRelV relativeFrom="page">
              <wp14:pctHeight>0</wp14:pctHeight>
            </wp14:sizeRelV>
          </wp:anchor>
        </w:drawing>
      </w:r>
    </w:p>
    <w:p w14:paraId="7D7EF8F5" w14:textId="77777777" w:rsidR="003674CC" w:rsidRDefault="003674CC" w:rsidP="003674CC">
      <w:pPr>
        <w:rPr>
          <w:rFonts w:cstheme="minorHAnsi"/>
          <w:b/>
          <w:bCs/>
          <w:sz w:val="28"/>
          <w:szCs w:val="28"/>
        </w:rPr>
      </w:pPr>
    </w:p>
    <w:p w14:paraId="0B21C3BF" w14:textId="77777777" w:rsidR="003674CC" w:rsidRDefault="003674CC" w:rsidP="003674CC">
      <w:pPr>
        <w:rPr>
          <w:rFonts w:cstheme="minorHAnsi"/>
          <w:b/>
          <w:bCs/>
          <w:sz w:val="28"/>
          <w:szCs w:val="28"/>
        </w:rPr>
      </w:pPr>
    </w:p>
    <w:p w14:paraId="295F29DD" w14:textId="77777777" w:rsidR="003674CC" w:rsidRDefault="003674CC" w:rsidP="003674CC">
      <w:pPr>
        <w:rPr>
          <w:rFonts w:cstheme="minorHAnsi"/>
          <w:b/>
          <w:bCs/>
          <w:sz w:val="28"/>
          <w:szCs w:val="28"/>
        </w:rPr>
      </w:pPr>
    </w:p>
    <w:p w14:paraId="42D5D4F5" w14:textId="77777777" w:rsidR="003674CC" w:rsidRDefault="003674CC" w:rsidP="003674CC">
      <w:pPr>
        <w:rPr>
          <w:rFonts w:cstheme="minorHAnsi"/>
          <w:b/>
          <w:bCs/>
          <w:sz w:val="28"/>
          <w:szCs w:val="28"/>
        </w:rPr>
      </w:pPr>
    </w:p>
    <w:p w14:paraId="20579465" w14:textId="77777777" w:rsidR="003674CC" w:rsidRDefault="003674CC" w:rsidP="003674CC">
      <w:pPr>
        <w:rPr>
          <w:rFonts w:cstheme="minorHAnsi"/>
          <w:b/>
          <w:bCs/>
          <w:sz w:val="28"/>
          <w:szCs w:val="28"/>
        </w:rPr>
      </w:pPr>
    </w:p>
    <w:p w14:paraId="5AE4B4EA" w14:textId="77777777" w:rsidR="003674CC" w:rsidRDefault="003674CC" w:rsidP="003674CC">
      <w:pPr>
        <w:rPr>
          <w:rFonts w:cstheme="minorHAnsi"/>
          <w:b/>
          <w:bCs/>
          <w:sz w:val="28"/>
          <w:szCs w:val="28"/>
        </w:rPr>
      </w:pPr>
    </w:p>
    <w:p w14:paraId="1E6A029B" w14:textId="77777777" w:rsidR="003674CC" w:rsidRPr="002279BA" w:rsidRDefault="003674CC" w:rsidP="003674CC">
      <w:pPr>
        <w:rPr>
          <w:rFonts w:cstheme="minorHAnsi"/>
          <w:sz w:val="36"/>
          <w:szCs w:val="36"/>
        </w:rPr>
      </w:pPr>
      <w:r w:rsidRPr="002279BA">
        <w:rPr>
          <w:rFonts w:cstheme="minorHAnsi"/>
          <w:sz w:val="36"/>
          <w:szCs w:val="36"/>
        </w:rPr>
        <w:t>Owen Willams – 2113039</w:t>
      </w:r>
    </w:p>
    <w:p w14:paraId="63F2AED3" w14:textId="77777777" w:rsidR="003674CC" w:rsidRPr="002279BA" w:rsidRDefault="003674CC" w:rsidP="003674CC">
      <w:pPr>
        <w:rPr>
          <w:rFonts w:cstheme="minorHAnsi"/>
          <w:sz w:val="36"/>
          <w:szCs w:val="36"/>
        </w:rPr>
      </w:pPr>
      <w:r w:rsidRPr="002279BA">
        <w:rPr>
          <w:rFonts w:cstheme="minorHAnsi"/>
          <w:sz w:val="36"/>
          <w:szCs w:val="36"/>
        </w:rPr>
        <w:t>BEng Mechanical Engineering</w:t>
      </w:r>
    </w:p>
    <w:p w14:paraId="7029CF88" w14:textId="7C7C9B18" w:rsidR="003674CC" w:rsidRPr="002279BA" w:rsidRDefault="003674CC" w:rsidP="003674CC">
      <w:pPr>
        <w:rPr>
          <w:rFonts w:cstheme="minorHAnsi"/>
          <w:sz w:val="36"/>
          <w:szCs w:val="36"/>
        </w:rPr>
      </w:pPr>
      <w:r>
        <w:rPr>
          <w:rFonts w:cstheme="minorHAnsi"/>
          <w:sz w:val="36"/>
          <w:szCs w:val="36"/>
        </w:rPr>
        <w:t>Advanced Thermofluid Mechanics</w:t>
      </w:r>
    </w:p>
    <w:p w14:paraId="0F0B906A" w14:textId="16B823C8" w:rsidR="003674CC" w:rsidRPr="002279BA" w:rsidRDefault="003674CC" w:rsidP="003674CC">
      <w:pPr>
        <w:rPr>
          <w:rFonts w:cstheme="minorHAnsi"/>
          <w:sz w:val="36"/>
          <w:szCs w:val="36"/>
        </w:rPr>
      </w:pPr>
      <w:r>
        <w:rPr>
          <w:rFonts w:cstheme="minorHAnsi"/>
          <w:sz w:val="36"/>
          <w:szCs w:val="36"/>
        </w:rPr>
        <w:t>Rob Goodson</w:t>
      </w:r>
    </w:p>
    <w:p w14:paraId="49AFFDA9" w14:textId="7C239C26" w:rsidR="003674CC" w:rsidRDefault="003674CC" w:rsidP="003674CC">
      <w:pPr>
        <w:rPr>
          <w:rFonts w:cstheme="minorHAnsi"/>
          <w:sz w:val="36"/>
          <w:szCs w:val="36"/>
        </w:rPr>
      </w:pPr>
      <w:r w:rsidRPr="002279BA">
        <w:rPr>
          <w:rFonts w:cstheme="minorHAnsi"/>
          <w:sz w:val="36"/>
          <w:szCs w:val="36"/>
        </w:rPr>
        <w:t>Submission Date</w:t>
      </w:r>
      <w:r>
        <w:rPr>
          <w:rFonts w:cstheme="minorHAnsi"/>
          <w:sz w:val="36"/>
          <w:szCs w:val="36"/>
        </w:rPr>
        <w:t xml:space="preserve"> – 17</w:t>
      </w:r>
      <w:r w:rsidRPr="002279BA">
        <w:rPr>
          <w:rFonts w:cstheme="minorHAnsi"/>
          <w:sz w:val="36"/>
          <w:szCs w:val="36"/>
          <w:vertAlign w:val="superscript"/>
        </w:rPr>
        <w:t>th</w:t>
      </w:r>
      <w:r>
        <w:rPr>
          <w:rFonts w:cstheme="minorHAnsi"/>
          <w:sz w:val="36"/>
          <w:szCs w:val="36"/>
        </w:rPr>
        <w:t xml:space="preserve"> June 2024</w:t>
      </w:r>
    </w:p>
    <w:p w14:paraId="6A56D484" w14:textId="77777777" w:rsidR="003674CC" w:rsidRDefault="003674CC">
      <w:pPr>
        <w:rPr>
          <w:b/>
          <w:bCs/>
          <w:sz w:val="28"/>
          <w:szCs w:val="28"/>
        </w:rPr>
      </w:pPr>
    </w:p>
    <w:p w14:paraId="2447DB96" w14:textId="77777777" w:rsidR="003674CC" w:rsidRDefault="003674CC" w:rsidP="003674CC">
      <w:pPr>
        <w:jc w:val="center"/>
        <w:rPr>
          <w:b/>
          <w:bCs/>
          <w:sz w:val="32"/>
          <w:szCs w:val="32"/>
          <w:u w:val="single"/>
        </w:rPr>
      </w:pPr>
    </w:p>
    <w:p w14:paraId="210B81E0" w14:textId="77777777" w:rsidR="003674CC" w:rsidRDefault="003674CC" w:rsidP="003674CC">
      <w:pPr>
        <w:jc w:val="center"/>
        <w:rPr>
          <w:b/>
          <w:bCs/>
          <w:sz w:val="32"/>
          <w:szCs w:val="32"/>
          <w:u w:val="single"/>
        </w:rPr>
      </w:pPr>
    </w:p>
    <w:p w14:paraId="0B5057BB" w14:textId="77777777" w:rsidR="003674CC" w:rsidRDefault="003674CC" w:rsidP="003674CC">
      <w:pPr>
        <w:jc w:val="center"/>
        <w:rPr>
          <w:b/>
          <w:bCs/>
          <w:sz w:val="32"/>
          <w:szCs w:val="32"/>
          <w:u w:val="single"/>
        </w:rPr>
      </w:pPr>
    </w:p>
    <w:p w14:paraId="1D8AEA64" w14:textId="77777777" w:rsidR="003674CC" w:rsidRDefault="003674CC" w:rsidP="003674CC">
      <w:pPr>
        <w:jc w:val="center"/>
        <w:rPr>
          <w:b/>
          <w:bCs/>
          <w:sz w:val="32"/>
          <w:szCs w:val="32"/>
          <w:u w:val="single"/>
        </w:rPr>
      </w:pPr>
    </w:p>
    <w:p w14:paraId="3B5E989C" w14:textId="77777777" w:rsidR="003674CC" w:rsidRDefault="003674CC" w:rsidP="003674CC">
      <w:pPr>
        <w:jc w:val="center"/>
        <w:rPr>
          <w:b/>
          <w:bCs/>
          <w:sz w:val="32"/>
          <w:szCs w:val="32"/>
          <w:u w:val="single"/>
        </w:rPr>
      </w:pPr>
    </w:p>
    <w:p w14:paraId="3514E9BC" w14:textId="77777777" w:rsidR="003674CC" w:rsidRDefault="003674CC" w:rsidP="003674CC">
      <w:pPr>
        <w:jc w:val="center"/>
        <w:rPr>
          <w:b/>
          <w:bCs/>
          <w:sz w:val="32"/>
          <w:szCs w:val="32"/>
          <w:u w:val="single"/>
        </w:rPr>
      </w:pPr>
    </w:p>
    <w:p w14:paraId="02F71EC8" w14:textId="77777777" w:rsidR="003674CC" w:rsidRDefault="003674CC" w:rsidP="003674CC">
      <w:pPr>
        <w:jc w:val="center"/>
        <w:rPr>
          <w:b/>
          <w:bCs/>
          <w:sz w:val="32"/>
          <w:szCs w:val="32"/>
          <w:u w:val="single"/>
        </w:rPr>
      </w:pPr>
    </w:p>
    <w:p w14:paraId="6CA21355" w14:textId="77777777" w:rsidR="003674CC" w:rsidRDefault="003674CC" w:rsidP="003674CC">
      <w:pPr>
        <w:rPr>
          <w:b/>
          <w:bCs/>
          <w:sz w:val="28"/>
          <w:szCs w:val="28"/>
          <w:u w:val="single"/>
        </w:rPr>
      </w:pPr>
      <w:r w:rsidRPr="003674CC">
        <w:rPr>
          <w:b/>
          <w:bCs/>
          <w:sz w:val="28"/>
          <w:szCs w:val="28"/>
          <w:u w:val="single"/>
        </w:rPr>
        <w:br w:type="page"/>
      </w:r>
    </w:p>
    <w:p w14:paraId="33BCF11E" w14:textId="77777777" w:rsidR="003674CC" w:rsidRDefault="003674CC" w:rsidP="003674CC">
      <w:pPr>
        <w:jc w:val="center"/>
        <w:rPr>
          <w:b/>
          <w:bCs/>
          <w:sz w:val="32"/>
          <w:szCs w:val="32"/>
          <w:u w:val="single"/>
        </w:rPr>
      </w:pPr>
      <w:r w:rsidRPr="003674CC">
        <w:rPr>
          <w:b/>
          <w:bCs/>
          <w:sz w:val="32"/>
          <w:szCs w:val="32"/>
          <w:u w:val="single"/>
        </w:rPr>
        <w:lastRenderedPageBreak/>
        <w:t>Design and Analysis of Extended Surfaces</w:t>
      </w:r>
    </w:p>
    <w:p w14:paraId="6D11D4C1" w14:textId="77777777" w:rsidR="003674CC" w:rsidRDefault="003674CC" w:rsidP="003674CC">
      <w:pPr>
        <w:rPr>
          <w:b/>
          <w:bCs/>
          <w:sz w:val="28"/>
          <w:szCs w:val="28"/>
          <w:u w:val="single"/>
        </w:rPr>
      </w:pPr>
    </w:p>
    <w:p w14:paraId="21CF9CD9" w14:textId="727AD387" w:rsidR="002901E4" w:rsidRPr="003674CC" w:rsidRDefault="0063631F" w:rsidP="003674CC">
      <w:pPr>
        <w:rPr>
          <w:b/>
          <w:bCs/>
          <w:sz w:val="28"/>
          <w:szCs w:val="28"/>
          <w:u w:val="single"/>
        </w:rPr>
      </w:pPr>
      <w:r>
        <w:rPr>
          <w:b/>
          <w:bCs/>
          <w:sz w:val="28"/>
          <w:szCs w:val="28"/>
        </w:rPr>
        <w:t>Application and History of Fins</w:t>
      </w:r>
    </w:p>
    <w:p w14:paraId="34C0FB9D" w14:textId="77777777" w:rsidR="0063631F" w:rsidRDefault="0063631F">
      <w:pPr>
        <w:rPr>
          <w:sz w:val="24"/>
          <w:szCs w:val="24"/>
        </w:rPr>
      </w:pPr>
      <w:r>
        <w:rPr>
          <w:sz w:val="24"/>
          <w:szCs w:val="24"/>
        </w:rPr>
        <w:t>In the field of thermodynamics, fins are a widely used and utilised aspect for engineering purposes. Fins</w:t>
      </w:r>
      <w:r w:rsidR="000D4BA4" w:rsidRPr="000D4BA4">
        <w:rPr>
          <w:sz w:val="24"/>
          <w:szCs w:val="24"/>
        </w:rPr>
        <w:t xml:space="preserve"> are surfaces that extend from an object</w:t>
      </w:r>
      <w:r w:rsidR="000D4BA4">
        <w:rPr>
          <w:sz w:val="24"/>
          <w:szCs w:val="24"/>
        </w:rPr>
        <w:t xml:space="preserve"> which</w:t>
      </w:r>
      <w:r>
        <w:rPr>
          <w:sz w:val="24"/>
          <w:szCs w:val="24"/>
        </w:rPr>
        <w:t xml:space="preserve"> are used as critical components in heat transfer with their job being to enhance the rate at which heat is transferred between surfaces and their surrounding environment. </w:t>
      </w:r>
    </w:p>
    <w:p w14:paraId="6A818B27" w14:textId="77777777" w:rsidR="0063631F" w:rsidRDefault="001B2EFB">
      <w:pPr>
        <w:rPr>
          <w:sz w:val="24"/>
          <w:szCs w:val="24"/>
        </w:rPr>
      </w:pPr>
      <w:r>
        <w:rPr>
          <w:sz w:val="24"/>
          <w:szCs w:val="24"/>
        </w:rPr>
        <w:t xml:space="preserve">Optimizing the heat transfer within the engine leads to improved efficiency and power saving. </w:t>
      </w:r>
      <w:sdt>
        <w:sdtPr>
          <w:rPr>
            <w:sz w:val="24"/>
            <w:szCs w:val="24"/>
          </w:rPr>
          <w:id w:val="566613936"/>
          <w:citation/>
        </w:sdtPr>
        <w:sdtEndPr/>
        <w:sdtContent>
          <w:r>
            <w:rPr>
              <w:sz w:val="24"/>
              <w:szCs w:val="24"/>
            </w:rPr>
            <w:fldChar w:fldCharType="begin"/>
          </w:r>
          <w:r>
            <w:rPr>
              <w:sz w:val="24"/>
              <w:szCs w:val="24"/>
            </w:rPr>
            <w:instrText xml:space="preserve"> CITATION Kay21 \l 2057 </w:instrText>
          </w:r>
          <w:r>
            <w:rPr>
              <w:sz w:val="24"/>
              <w:szCs w:val="24"/>
            </w:rPr>
            <w:fldChar w:fldCharType="separate"/>
          </w:r>
          <w:r w:rsidRPr="001B2EFB">
            <w:rPr>
              <w:noProof/>
              <w:sz w:val="24"/>
              <w:szCs w:val="24"/>
            </w:rPr>
            <w:t>(Kayal &amp; Sur, 2021)</w:t>
          </w:r>
          <w:r>
            <w:rPr>
              <w:sz w:val="24"/>
              <w:szCs w:val="24"/>
            </w:rPr>
            <w:fldChar w:fldCharType="end"/>
          </w:r>
        </w:sdtContent>
      </w:sdt>
      <w:r>
        <w:rPr>
          <w:sz w:val="24"/>
          <w:szCs w:val="24"/>
        </w:rPr>
        <w:t xml:space="preserve"> explain that different characteristics of the fins such as base temperature, fin tip, fin array are studied to help understand how they affect the efficiency and effectiveness of the fin. This can then all help and contribute to the flexible analysis and design of the fin to be used. </w:t>
      </w:r>
      <w:r w:rsidR="000D4BA4">
        <w:rPr>
          <w:sz w:val="24"/>
          <w:szCs w:val="24"/>
        </w:rPr>
        <w:t xml:space="preserve">Having an understanding of material options along with properties and cost, </w:t>
      </w:r>
      <w:r w:rsidR="002D2BEE">
        <w:rPr>
          <w:sz w:val="24"/>
          <w:szCs w:val="24"/>
        </w:rPr>
        <w:t xml:space="preserve">conductivity of the material will </w:t>
      </w:r>
      <w:r w:rsidR="000D4BA4">
        <w:rPr>
          <w:sz w:val="24"/>
          <w:szCs w:val="24"/>
        </w:rPr>
        <w:t>impact on the performance</w:t>
      </w:r>
      <w:r w:rsidR="002D2BEE">
        <w:rPr>
          <w:sz w:val="24"/>
          <w:szCs w:val="24"/>
        </w:rPr>
        <w:t xml:space="preserve"> and transfer process</w:t>
      </w:r>
      <w:r w:rsidR="000D4BA4">
        <w:rPr>
          <w:sz w:val="24"/>
          <w:szCs w:val="24"/>
        </w:rPr>
        <w:t xml:space="preserve"> of the fins. </w:t>
      </w:r>
    </w:p>
    <w:p w14:paraId="06C43E33" w14:textId="77777777" w:rsidR="00FE53CF" w:rsidRDefault="00FE53CF">
      <w:pPr>
        <w:rPr>
          <w:sz w:val="24"/>
          <w:szCs w:val="24"/>
        </w:rPr>
      </w:pPr>
      <w:r>
        <w:rPr>
          <w:sz w:val="24"/>
          <w:szCs w:val="24"/>
        </w:rPr>
        <w:t xml:space="preserve">Fin efficiency is described as the ratio </w:t>
      </w:r>
      <w:r w:rsidRPr="00FE53CF">
        <w:rPr>
          <w:sz w:val="24"/>
          <w:szCs w:val="24"/>
        </w:rPr>
        <w:t>heat transfer from the actual fin to the heat transfer of an imaginary fin of the same geometry and same conditions but with an infinite conductivity</w:t>
      </w:r>
      <w:r>
        <w:rPr>
          <w:sz w:val="24"/>
          <w:szCs w:val="24"/>
        </w:rPr>
        <w:t xml:space="preserve"> according to </w:t>
      </w:r>
      <w:sdt>
        <w:sdtPr>
          <w:rPr>
            <w:sz w:val="24"/>
            <w:szCs w:val="24"/>
          </w:rPr>
          <w:id w:val="1248542114"/>
          <w:citation/>
        </w:sdtPr>
        <w:sdtEndPr/>
        <w:sdtContent>
          <w:r>
            <w:rPr>
              <w:sz w:val="24"/>
              <w:szCs w:val="24"/>
            </w:rPr>
            <w:fldChar w:fldCharType="begin"/>
          </w:r>
          <w:r>
            <w:rPr>
              <w:sz w:val="24"/>
              <w:szCs w:val="24"/>
            </w:rPr>
            <w:instrText xml:space="preserve"> CITATION Tho22 \l 2057 </w:instrText>
          </w:r>
          <w:r>
            <w:rPr>
              <w:sz w:val="24"/>
              <w:szCs w:val="24"/>
            </w:rPr>
            <w:fldChar w:fldCharType="separate"/>
          </w:r>
          <w:r w:rsidRPr="00FE53CF">
            <w:rPr>
              <w:noProof/>
              <w:sz w:val="24"/>
              <w:szCs w:val="24"/>
            </w:rPr>
            <w:t>(Thorat, 2022)</w:t>
          </w:r>
          <w:r>
            <w:rPr>
              <w:sz w:val="24"/>
              <w:szCs w:val="24"/>
            </w:rPr>
            <w:fldChar w:fldCharType="end"/>
          </w:r>
        </w:sdtContent>
      </w:sdt>
      <w:r>
        <w:rPr>
          <w:sz w:val="24"/>
          <w:szCs w:val="24"/>
        </w:rPr>
        <w:t>. Another way of explaining it would be if the temperature of the entire fin surface was equal to the temperature at the base, therefore the efficiency will always be smaller than 1.</w:t>
      </w:r>
    </w:p>
    <w:p w14:paraId="3192D4A3" w14:textId="77777777" w:rsidR="00FE53CF" w:rsidRDefault="002F0B94">
      <w:pPr>
        <w:rPr>
          <w:sz w:val="24"/>
          <w:szCs w:val="24"/>
        </w:rPr>
      </w:pPr>
      <w:sdt>
        <w:sdtPr>
          <w:rPr>
            <w:sz w:val="24"/>
            <w:szCs w:val="24"/>
          </w:rPr>
          <w:id w:val="724570980"/>
          <w:citation/>
        </w:sdtPr>
        <w:sdtEndPr/>
        <w:sdtContent>
          <w:r w:rsidR="00FB2073">
            <w:rPr>
              <w:sz w:val="24"/>
              <w:szCs w:val="24"/>
            </w:rPr>
            <w:fldChar w:fldCharType="begin"/>
          </w:r>
          <w:r w:rsidR="00FB2073">
            <w:rPr>
              <w:sz w:val="24"/>
              <w:szCs w:val="24"/>
            </w:rPr>
            <w:instrText xml:space="preserve"> CITATION Tho22 \l 2057 </w:instrText>
          </w:r>
          <w:r w:rsidR="00FB2073">
            <w:rPr>
              <w:sz w:val="24"/>
              <w:szCs w:val="24"/>
            </w:rPr>
            <w:fldChar w:fldCharType="separate"/>
          </w:r>
          <w:r w:rsidR="00FB2073" w:rsidRPr="00FB2073">
            <w:rPr>
              <w:noProof/>
              <w:sz w:val="24"/>
              <w:szCs w:val="24"/>
            </w:rPr>
            <w:t>(Thorat, 2022)</w:t>
          </w:r>
          <w:r w:rsidR="00FB2073">
            <w:rPr>
              <w:sz w:val="24"/>
              <w:szCs w:val="24"/>
            </w:rPr>
            <w:fldChar w:fldCharType="end"/>
          </w:r>
        </w:sdtContent>
      </w:sdt>
      <w:r w:rsidR="00FB2073">
        <w:rPr>
          <w:sz w:val="24"/>
          <w:szCs w:val="24"/>
        </w:rPr>
        <w:t xml:space="preserve"> then goes on to describe fin effectiveness as being the quantity of heat extra heat being given off from the fin. It can also be described as the heat transfer of the fin compared to the heat transfer without a fin. The aim is to keep the overall cost from adding fins to a minimal whilst also having this ratio as large as possible. </w:t>
      </w:r>
    </w:p>
    <w:p w14:paraId="68F44E33" w14:textId="77777777" w:rsidR="00BE5B01" w:rsidRDefault="00871541">
      <w:pPr>
        <w:rPr>
          <w:sz w:val="24"/>
          <w:szCs w:val="24"/>
        </w:rPr>
      </w:pPr>
      <w:r>
        <w:rPr>
          <w:sz w:val="24"/>
          <w:szCs w:val="24"/>
        </w:rPr>
        <w:t xml:space="preserve">It is found that by increasing the surface area of fins will have a direct increase in the heat transfer. </w:t>
      </w:r>
      <w:r w:rsidR="00C90453">
        <w:rPr>
          <w:sz w:val="24"/>
          <w:szCs w:val="24"/>
        </w:rPr>
        <w:t xml:space="preserve">Practical examples of fins can be seen in automotive engines and especially high-performance cars and motorbikes. Fins are found mounted on the engine block and are used to increased surface area and therefore dissipate heat generated through combustion </w:t>
      </w:r>
      <w:sdt>
        <w:sdtPr>
          <w:rPr>
            <w:sz w:val="24"/>
            <w:szCs w:val="24"/>
          </w:rPr>
          <w:id w:val="1216626040"/>
          <w:citation/>
        </w:sdtPr>
        <w:sdtEndPr/>
        <w:sdtContent>
          <w:r w:rsidR="00C90453">
            <w:rPr>
              <w:sz w:val="24"/>
              <w:szCs w:val="24"/>
            </w:rPr>
            <w:fldChar w:fldCharType="begin"/>
          </w:r>
          <w:r w:rsidR="00C90453">
            <w:rPr>
              <w:sz w:val="24"/>
              <w:szCs w:val="24"/>
            </w:rPr>
            <w:instrText xml:space="preserve"> CITATION Kad19 \l 2057 </w:instrText>
          </w:r>
          <w:r w:rsidR="00C90453">
            <w:rPr>
              <w:sz w:val="24"/>
              <w:szCs w:val="24"/>
            </w:rPr>
            <w:fldChar w:fldCharType="separate"/>
          </w:r>
          <w:r w:rsidR="00C90453" w:rsidRPr="00C90453">
            <w:rPr>
              <w:noProof/>
              <w:sz w:val="24"/>
              <w:szCs w:val="24"/>
            </w:rPr>
            <w:t>(Kadam, 2019)</w:t>
          </w:r>
          <w:r w:rsidR="00C90453">
            <w:rPr>
              <w:sz w:val="24"/>
              <w:szCs w:val="24"/>
            </w:rPr>
            <w:fldChar w:fldCharType="end"/>
          </w:r>
        </w:sdtContent>
      </w:sdt>
      <w:r w:rsidR="00C90453">
        <w:rPr>
          <w:sz w:val="24"/>
          <w:szCs w:val="24"/>
        </w:rPr>
        <w:t xml:space="preserve">. The use of fins </w:t>
      </w:r>
      <w:r w:rsidR="00BE5B01">
        <w:rPr>
          <w:sz w:val="24"/>
          <w:szCs w:val="24"/>
        </w:rPr>
        <w:t>is to also extend the lifespan of engines by stopping them from overheating and therefore seizing up. Fins can also be found in car radiators to with the same objective of increasing heat transfer from the coolant to the surrounding air.</w:t>
      </w:r>
    </w:p>
    <w:p w14:paraId="7F68E453" w14:textId="77777777" w:rsidR="002D2BEE" w:rsidRDefault="00BB2C6B">
      <w:pPr>
        <w:rPr>
          <w:sz w:val="24"/>
          <w:szCs w:val="24"/>
        </w:rPr>
      </w:pPr>
      <w:r>
        <w:rPr>
          <w:sz w:val="24"/>
          <w:szCs w:val="24"/>
        </w:rPr>
        <w:t xml:space="preserve">Looking at the history and design or fins within automobile engines, it was during 1904 where an engineer in Manchester known as Royce first used a tube-fin radiator. This was an all-aluminium radiator </w:t>
      </w:r>
      <w:r w:rsidR="00F061F3">
        <w:rPr>
          <w:sz w:val="24"/>
          <w:szCs w:val="24"/>
        </w:rPr>
        <w:t>which increased surface area and therefore enhanced the heat exchange, this then became more popular by the end of the decade with notable vehicles such as the Ford Model T using the simple fin design</w:t>
      </w:r>
      <w:r w:rsidR="00722237">
        <w:rPr>
          <w:sz w:val="24"/>
          <w:szCs w:val="24"/>
        </w:rPr>
        <w:t xml:space="preserve"> </w:t>
      </w:r>
      <w:sdt>
        <w:sdtPr>
          <w:rPr>
            <w:sz w:val="24"/>
            <w:szCs w:val="24"/>
          </w:rPr>
          <w:id w:val="2120714038"/>
          <w:citation/>
        </w:sdtPr>
        <w:sdtEndPr/>
        <w:sdtContent>
          <w:r w:rsidR="00722237">
            <w:rPr>
              <w:sz w:val="24"/>
              <w:szCs w:val="24"/>
            </w:rPr>
            <w:fldChar w:fldCharType="begin"/>
          </w:r>
          <w:r w:rsidR="00722237">
            <w:rPr>
              <w:sz w:val="24"/>
              <w:szCs w:val="24"/>
            </w:rPr>
            <w:instrText xml:space="preserve"> CITATION CBD24 \l 2057 </w:instrText>
          </w:r>
          <w:r w:rsidR="00722237">
            <w:rPr>
              <w:sz w:val="24"/>
              <w:szCs w:val="24"/>
            </w:rPr>
            <w:fldChar w:fldCharType="separate"/>
          </w:r>
          <w:r w:rsidR="00722237" w:rsidRPr="00722237">
            <w:rPr>
              <w:noProof/>
              <w:sz w:val="24"/>
              <w:szCs w:val="24"/>
            </w:rPr>
            <w:t>(CBD Autoradiators, 2024)</w:t>
          </w:r>
          <w:r w:rsidR="00722237">
            <w:rPr>
              <w:sz w:val="24"/>
              <w:szCs w:val="24"/>
            </w:rPr>
            <w:fldChar w:fldCharType="end"/>
          </w:r>
        </w:sdtContent>
      </w:sdt>
      <w:r w:rsidR="00722237">
        <w:rPr>
          <w:sz w:val="24"/>
          <w:szCs w:val="24"/>
        </w:rPr>
        <w:t xml:space="preserve">. </w:t>
      </w:r>
    </w:p>
    <w:p w14:paraId="760C3045" w14:textId="77777777" w:rsidR="00722237" w:rsidRDefault="00722237">
      <w:pPr>
        <w:rPr>
          <w:sz w:val="24"/>
          <w:szCs w:val="24"/>
        </w:rPr>
      </w:pPr>
      <w:r>
        <w:rPr>
          <w:sz w:val="24"/>
          <w:szCs w:val="24"/>
        </w:rPr>
        <w:t xml:space="preserve">The development of fins then </w:t>
      </w:r>
      <w:r w:rsidR="008A694A">
        <w:rPr>
          <w:sz w:val="24"/>
          <w:szCs w:val="24"/>
        </w:rPr>
        <w:t>took an advance during the mid and late 20</w:t>
      </w:r>
      <w:r w:rsidR="00A03CBD" w:rsidRPr="00A03CBD">
        <w:rPr>
          <w:sz w:val="24"/>
          <w:szCs w:val="24"/>
          <w:vertAlign w:val="superscript"/>
        </w:rPr>
        <w:t>th</w:t>
      </w:r>
      <w:r w:rsidR="00A03CBD">
        <w:rPr>
          <w:sz w:val="24"/>
          <w:szCs w:val="24"/>
        </w:rPr>
        <w:t xml:space="preserve"> century where firstly, material of radiators took a move from copper and brass cores to more lighter materials which provide better heat dissipation. The fins also took a more advanced turn in terms of design, where more sophisticated developments were made such as the louvered </w:t>
      </w:r>
      <w:r w:rsidR="00A03CBD">
        <w:rPr>
          <w:sz w:val="24"/>
          <w:szCs w:val="24"/>
        </w:rPr>
        <w:lastRenderedPageBreak/>
        <w:t xml:space="preserve">fin. This is a fin which includes angled slits or louvers cuts into the fin, this allows for air to be directed </w:t>
      </w:r>
      <w:r w:rsidR="00FF77A4">
        <w:rPr>
          <w:sz w:val="24"/>
          <w:szCs w:val="24"/>
        </w:rPr>
        <w:t xml:space="preserve">across the radiator surface enhancing the heat transfer, overall cooling efficiency </w:t>
      </w:r>
      <w:r w:rsidR="00772271">
        <w:rPr>
          <w:sz w:val="24"/>
          <w:szCs w:val="24"/>
        </w:rPr>
        <w:t>and</w:t>
      </w:r>
      <w:r w:rsidR="00FF77A4">
        <w:rPr>
          <w:sz w:val="24"/>
          <w:szCs w:val="24"/>
        </w:rPr>
        <w:t xml:space="preserve"> airflow turbulence </w:t>
      </w:r>
      <w:sdt>
        <w:sdtPr>
          <w:rPr>
            <w:sz w:val="24"/>
            <w:szCs w:val="24"/>
          </w:rPr>
          <w:id w:val="575558266"/>
          <w:citation/>
        </w:sdtPr>
        <w:sdtEndPr/>
        <w:sdtContent>
          <w:r w:rsidR="00FF77A4">
            <w:rPr>
              <w:sz w:val="24"/>
              <w:szCs w:val="24"/>
            </w:rPr>
            <w:fldChar w:fldCharType="begin"/>
          </w:r>
          <w:r w:rsidR="00FF77A4">
            <w:rPr>
              <w:sz w:val="24"/>
              <w:szCs w:val="24"/>
            </w:rPr>
            <w:instrText xml:space="preserve"> CITATION Jan24 \l 2057 </w:instrText>
          </w:r>
          <w:r w:rsidR="00FF77A4">
            <w:rPr>
              <w:sz w:val="24"/>
              <w:szCs w:val="24"/>
            </w:rPr>
            <w:fldChar w:fldCharType="separate"/>
          </w:r>
          <w:r w:rsidR="00FF77A4" w:rsidRPr="00FF77A4">
            <w:rPr>
              <w:noProof/>
              <w:sz w:val="24"/>
              <w:szCs w:val="24"/>
            </w:rPr>
            <w:t>(Jani, 2024)</w:t>
          </w:r>
          <w:r w:rsidR="00FF77A4">
            <w:rPr>
              <w:sz w:val="24"/>
              <w:szCs w:val="24"/>
            </w:rPr>
            <w:fldChar w:fldCharType="end"/>
          </w:r>
        </w:sdtContent>
      </w:sdt>
      <w:r w:rsidR="00FF77A4">
        <w:rPr>
          <w:sz w:val="24"/>
          <w:szCs w:val="24"/>
        </w:rPr>
        <w:t>.</w:t>
      </w:r>
      <w:r w:rsidR="00772271">
        <w:rPr>
          <w:sz w:val="24"/>
          <w:szCs w:val="24"/>
        </w:rPr>
        <w:t xml:space="preserve"> The late 1900s then saw fins become more efficient by again changing shapes and design meaning they became </w:t>
      </w:r>
      <w:r w:rsidR="00B80DB9">
        <w:rPr>
          <w:sz w:val="24"/>
          <w:szCs w:val="24"/>
        </w:rPr>
        <w:t>denser</w:t>
      </w:r>
      <w:r w:rsidR="00772271">
        <w:rPr>
          <w:sz w:val="24"/>
          <w:szCs w:val="24"/>
        </w:rPr>
        <w:t xml:space="preserve"> with wave shaped and cross-flow patterns reducing weight and size but </w:t>
      </w:r>
      <w:r w:rsidR="00B80DB9">
        <w:rPr>
          <w:sz w:val="24"/>
          <w:szCs w:val="24"/>
        </w:rPr>
        <w:t>having a greater</w:t>
      </w:r>
      <w:r w:rsidR="00772271">
        <w:rPr>
          <w:sz w:val="24"/>
          <w:szCs w:val="24"/>
        </w:rPr>
        <w:t xml:space="preserve"> surface area whilst still increasing the cooling efficiency, these can also be known as wavy or corrugated fins. </w:t>
      </w:r>
      <w:r w:rsidR="00641565">
        <w:rPr>
          <w:sz w:val="24"/>
          <w:szCs w:val="24"/>
        </w:rPr>
        <w:t>Again,</w:t>
      </w:r>
      <w:r w:rsidR="00B80DB9">
        <w:rPr>
          <w:sz w:val="24"/>
          <w:szCs w:val="24"/>
        </w:rPr>
        <w:t xml:space="preserve"> these fins also generate turbulence, this </w:t>
      </w:r>
      <w:r w:rsidR="00B80DB9" w:rsidRPr="00B80DB9">
        <w:rPr>
          <w:sz w:val="24"/>
          <w:szCs w:val="24"/>
        </w:rPr>
        <w:t>helps to break up the boundary layer of air near the fin surface, further improving heat transfer.</w:t>
      </w:r>
    </w:p>
    <w:p w14:paraId="4CA4CB77" w14:textId="77777777" w:rsidR="00641565" w:rsidRDefault="00563C5C">
      <w:pPr>
        <w:rPr>
          <w:sz w:val="24"/>
          <w:szCs w:val="24"/>
        </w:rPr>
      </w:pPr>
      <w:r>
        <w:rPr>
          <w:sz w:val="24"/>
          <w:szCs w:val="24"/>
        </w:rPr>
        <w:t>The 21</w:t>
      </w:r>
      <w:r w:rsidRPr="00563C5C">
        <w:rPr>
          <w:sz w:val="24"/>
          <w:szCs w:val="24"/>
          <w:vertAlign w:val="superscript"/>
        </w:rPr>
        <w:t>st</w:t>
      </w:r>
      <w:r>
        <w:rPr>
          <w:sz w:val="24"/>
          <w:szCs w:val="24"/>
        </w:rPr>
        <w:t xml:space="preserve"> century now sees fins more efficient and effective than ever with advanced shapes and materials being used. Radiators now use </w:t>
      </w:r>
      <w:r w:rsidR="0037002C">
        <w:rPr>
          <w:sz w:val="24"/>
          <w:szCs w:val="24"/>
        </w:rPr>
        <w:t>materials like aluminium alloys for sophisticated shapes such as serpentine fins and dimpled fins for better air flow and heat exchange. Hybrid cooling is now seen in car radiators also which includes both liquid and air cooling</w:t>
      </w:r>
      <w:r w:rsidR="004D005A">
        <w:rPr>
          <w:sz w:val="24"/>
          <w:szCs w:val="24"/>
        </w:rPr>
        <w:t>, fins are used within these systems and a critical role maximising heat transfer</w:t>
      </w:r>
      <w:sdt>
        <w:sdtPr>
          <w:rPr>
            <w:sz w:val="24"/>
            <w:szCs w:val="24"/>
          </w:rPr>
          <w:id w:val="1623035093"/>
          <w:citation/>
        </w:sdtPr>
        <w:sdtEndPr/>
        <w:sdtContent>
          <w:r w:rsidR="004D005A">
            <w:rPr>
              <w:sz w:val="24"/>
              <w:szCs w:val="24"/>
            </w:rPr>
            <w:fldChar w:fldCharType="begin"/>
          </w:r>
          <w:r w:rsidR="004D005A">
            <w:rPr>
              <w:sz w:val="24"/>
              <w:szCs w:val="24"/>
            </w:rPr>
            <w:instrText xml:space="preserve"> CITATION Sha21 \l 2057 </w:instrText>
          </w:r>
          <w:r w:rsidR="004D005A">
            <w:rPr>
              <w:sz w:val="24"/>
              <w:szCs w:val="24"/>
            </w:rPr>
            <w:fldChar w:fldCharType="separate"/>
          </w:r>
          <w:r w:rsidR="004D005A">
            <w:rPr>
              <w:noProof/>
              <w:sz w:val="24"/>
              <w:szCs w:val="24"/>
            </w:rPr>
            <w:t xml:space="preserve"> </w:t>
          </w:r>
          <w:r w:rsidR="004D005A" w:rsidRPr="004D005A">
            <w:rPr>
              <w:noProof/>
              <w:sz w:val="24"/>
              <w:szCs w:val="24"/>
            </w:rPr>
            <w:t>(Shareef, 2021)</w:t>
          </w:r>
          <w:r w:rsidR="004D005A">
            <w:rPr>
              <w:sz w:val="24"/>
              <w:szCs w:val="24"/>
            </w:rPr>
            <w:fldChar w:fldCharType="end"/>
          </w:r>
        </w:sdtContent>
      </w:sdt>
      <w:r w:rsidR="004D005A">
        <w:rPr>
          <w:sz w:val="24"/>
          <w:szCs w:val="24"/>
        </w:rPr>
        <w:t xml:space="preserve">. </w:t>
      </w:r>
    </w:p>
    <w:p w14:paraId="691E6C92" w14:textId="77777777" w:rsidR="003C3C52" w:rsidRDefault="003C3C52">
      <w:pPr>
        <w:rPr>
          <w:sz w:val="24"/>
          <w:szCs w:val="24"/>
        </w:rPr>
      </w:pPr>
      <w:r>
        <w:rPr>
          <w:sz w:val="24"/>
          <w:szCs w:val="24"/>
        </w:rPr>
        <w:t xml:space="preserve">The advantages of using fins </w:t>
      </w:r>
      <w:r w:rsidR="00916016">
        <w:rPr>
          <w:sz w:val="24"/>
          <w:szCs w:val="24"/>
        </w:rPr>
        <w:t>are</w:t>
      </w:r>
      <w:r>
        <w:rPr>
          <w:sz w:val="24"/>
          <w:szCs w:val="24"/>
        </w:rPr>
        <w:t xml:space="preserve"> that it increases the rate of heat transfer whilst being a cheap and easy way of keeping equipment cool, </w:t>
      </w:r>
      <w:r w:rsidR="00916016">
        <w:rPr>
          <w:sz w:val="24"/>
          <w:szCs w:val="24"/>
        </w:rPr>
        <w:t>it is</w:t>
      </w:r>
      <w:r>
        <w:rPr>
          <w:sz w:val="24"/>
          <w:szCs w:val="24"/>
        </w:rPr>
        <w:t xml:space="preserve"> also important that it </w:t>
      </w:r>
      <w:r w:rsidR="001D6DEC">
        <w:rPr>
          <w:sz w:val="24"/>
          <w:szCs w:val="24"/>
        </w:rPr>
        <w:t>does not</w:t>
      </w:r>
      <w:r>
        <w:rPr>
          <w:sz w:val="24"/>
          <w:szCs w:val="24"/>
        </w:rPr>
        <w:t xml:space="preserve"> </w:t>
      </w:r>
      <w:r w:rsidR="001D5455">
        <w:rPr>
          <w:sz w:val="24"/>
          <w:szCs w:val="24"/>
        </w:rPr>
        <w:t xml:space="preserve">increase the amount of maintenance needed on the component. The disadvantage of using fins is that it will cause the weight of the component or machine to increase, the length of the fins may lead to bending if not properly designed which can affect the overall efficiency, this is why it is important to properly research and design and why material such as aluminium alloy is used due to its material properties. </w:t>
      </w:r>
    </w:p>
    <w:p w14:paraId="4F37FCCC" w14:textId="77777777" w:rsidR="00916016" w:rsidRDefault="00BB21D4">
      <w:pPr>
        <w:rPr>
          <w:sz w:val="24"/>
          <w:szCs w:val="24"/>
        </w:rPr>
      </w:pPr>
      <w:r>
        <w:rPr>
          <w:sz w:val="24"/>
          <w:szCs w:val="24"/>
        </w:rPr>
        <w:t xml:space="preserve">Fins have also become a crucial design </w:t>
      </w:r>
      <w:r w:rsidR="00C50AAC">
        <w:rPr>
          <w:sz w:val="24"/>
          <w:szCs w:val="24"/>
        </w:rPr>
        <w:t xml:space="preserve">feature on micro-processors used on electronic components such as computer processors and amplifiers where high amounts of heat are generated. Here, fins are built and used to help pull the heat away from the processor and therefore prevent the components from suffering thermal damage. </w:t>
      </w:r>
      <w:r w:rsidR="00410371">
        <w:rPr>
          <w:sz w:val="24"/>
          <w:szCs w:val="24"/>
        </w:rPr>
        <w:t>After 1993 all processors needed heat sink fins and fans to help cool them due the increase in performance. Early pins would often be straight pins or flat plates angled from the base</w:t>
      </w:r>
    </w:p>
    <w:p w14:paraId="31E9FD32" w14:textId="77777777" w:rsidR="00916016" w:rsidRDefault="001D6DEC">
      <w:pPr>
        <w:rPr>
          <w:sz w:val="24"/>
          <w:szCs w:val="24"/>
        </w:rPr>
      </w:pPr>
      <w:r>
        <w:rPr>
          <w:sz w:val="24"/>
          <w:szCs w:val="24"/>
        </w:rPr>
        <w:t>With the advancement of micro-processors in them becoming more and more powerful, it has become critical that heat sink fins and cooling processes even including fans are used to allow reasonable air flow and cooling to take place to maximise life span and reduce the chances of overheating issues occurring. The fin has the same principle as that used in different applications such as radiators in car engines, it is designed to maximise heat transfer by increasing its surface area in contact with the surrounding area such as air. The fin transfers the thermal energy from a high temperature area and transfers it to a lower temperature fluid such as air</w:t>
      </w:r>
      <w:r w:rsidR="00665612">
        <w:rPr>
          <w:sz w:val="24"/>
          <w:szCs w:val="24"/>
        </w:rPr>
        <w:t>.</w:t>
      </w:r>
      <w:r w:rsidR="00410371">
        <w:rPr>
          <w:sz w:val="24"/>
          <w:szCs w:val="24"/>
        </w:rPr>
        <w:t xml:space="preserve"> </w:t>
      </w:r>
      <w:sdt>
        <w:sdtPr>
          <w:rPr>
            <w:sz w:val="24"/>
            <w:szCs w:val="24"/>
          </w:rPr>
          <w:id w:val="1306280606"/>
          <w:citation/>
        </w:sdtPr>
        <w:sdtEndPr/>
        <w:sdtContent>
          <w:r w:rsidR="00410371">
            <w:rPr>
              <w:sz w:val="24"/>
              <w:szCs w:val="24"/>
            </w:rPr>
            <w:fldChar w:fldCharType="begin"/>
          </w:r>
          <w:r w:rsidR="00410371">
            <w:rPr>
              <w:sz w:val="24"/>
              <w:szCs w:val="24"/>
            </w:rPr>
            <w:instrText xml:space="preserve"> CITATION Che20 \l 2057 </w:instrText>
          </w:r>
          <w:r w:rsidR="00410371">
            <w:rPr>
              <w:sz w:val="24"/>
              <w:szCs w:val="24"/>
            </w:rPr>
            <w:fldChar w:fldCharType="separate"/>
          </w:r>
          <w:r w:rsidR="00410371" w:rsidRPr="00410371">
            <w:rPr>
              <w:noProof/>
              <w:sz w:val="24"/>
              <w:szCs w:val="24"/>
            </w:rPr>
            <w:t>(Cheung, 2020)</w:t>
          </w:r>
          <w:r w:rsidR="00410371">
            <w:rPr>
              <w:sz w:val="24"/>
              <w:szCs w:val="24"/>
            </w:rPr>
            <w:fldChar w:fldCharType="end"/>
          </w:r>
        </w:sdtContent>
      </w:sdt>
      <w:r w:rsidR="00665612">
        <w:rPr>
          <w:sz w:val="24"/>
          <w:szCs w:val="24"/>
        </w:rPr>
        <w:t xml:space="preserve"> states that sometimes,</w:t>
      </w:r>
      <w:r w:rsidR="00665612" w:rsidRPr="00665612">
        <w:rPr>
          <w:sz w:val="24"/>
          <w:szCs w:val="24"/>
        </w:rPr>
        <w:t xml:space="preserve"> if the heat sink is meant to be a passive-heat sink, the designer may specify that the heat sink be anodized matte black to take advantage of increased black body radiation.</w:t>
      </w:r>
    </w:p>
    <w:p w14:paraId="78A32DE5" w14:textId="77777777" w:rsidR="001D6DEC" w:rsidRDefault="002F0B94">
      <w:pPr>
        <w:rPr>
          <w:sz w:val="24"/>
          <w:szCs w:val="24"/>
        </w:rPr>
      </w:pPr>
      <w:sdt>
        <w:sdtPr>
          <w:rPr>
            <w:sz w:val="24"/>
            <w:szCs w:val="24"/>
          </w:rPr>
          <w:id w:val="-1696683463"/>
          <w:citation/>
        </w:sdtPr>
        <w:sdtEndPr/>
        <w:sdtContent>
          <w:r w:rsidR="00200E8D">
            <w:rPr>
              <w:sz w:val="24"/>
              <w:szCs w:val="24"/>
            </w:rPr>
            <w:fldChar w:fldCharType="begin"/>
          </w:r>
          <w:r w:rsidR="00200E8D">
            <w:rPr>
              <w:sz w:val="24"/>
              <w:szCs w:val="24"/>
            </w:rPr>
            <w:instrText xml:space="preserve"> CITATION Mag15 \l 2057 </w:instrText>
          </w:r>
          <w:r w:rsidR="00200E8D">
            <w:rPr>
              <w:sz w:val="24"/>
              <w:szCs w:val="24"/>
            </w:rPr>
            <w:fldChar w:fldCharType="separate"/>
          </w:r>
          <w:r w:rsidR="00200E8D" w:rsidRPr="00200E8D">
            <w:rPr>
              <w:noProof/>
              <w:sz w:val="24"/>
              <w:szCs w:val="24"/>
            </w:rPr>
            <w:t>(Magadum, 2015)</w:t>
          </w:r>
          <w:r w:rsidR="00200E8D">
            <w:rPr>
              <w:sz w:val="24"/>
              <w:szCs w:val="24"/>
            </w:rPr>
            <w:fldChar w:fldCharType="end"/>
          </w:r>
        </w:sdtContent>
      </w:sdt>
      <w:r w:rsidR="00596F29">
        <w:rPr>
          <w:sz w:val="24"/>
          <w:szCs w:val="24"/>
        </w:rPr>
        <w:t xml:space="preserve"> mentions that during the design of fins for micro-processors, considerations need to be made for thermal resistance, fin efficiency, fin arrangement and optimization and spreading resistance. Research has found that by limiting the constraints on fin pitch and thickness can attribute to allowing turbulent flow. Analysis of the flow </w:t>
      </w:r>
      <w:r w:rsidR="00596F29">
        <w:rPr>
          <w:sz w:val="24"/>
          <w:szCs w:val="24"/>
        </w:rPr>
        <w:lastRenderedPageBreak/>
        <w:t xml:space="preserve">through </w:t>
      </w:r>
      <w:r w:rsidR="00B802C8">
        <w:rPr>
          <w:sz w:val="24"/>
          <w:szCs w:val="24"/>
        </w:rPr>
        <w:t xml:space="preserve">a partially ducted configuration of fins whilst having a fixed approach velocity has shown that an optimum length of fin exists, and therefore thermal resistance improves as fin pitch decreases. </w:t>
      </w:r>
      <w:r w:rsidR="00596F29">
        <w:rPr>
          <w:sz w:val="24"/>
          <w:szCs w:val="24"/>
        </w:rPr>
        <w:t xml:space="preserve"> </w:t>
      </w:r>
      <w:r w:rsidR="00B802C8">
        <w:rPr>
          <w:sz w:val="24"/>
          <w:szCs w:val="24"/>
        </w:rPr>
        <w:t xml:space="preserve"> </w:t>
      </w:r>
    </w:p>
    <w:p w14:paraId="27249604" w14:textId="77777777" w:rsidR="00B802C8" w:rsidRDefault="00B802C8">
      <w:pPr>
        <w:rPr>
          <w:sz w:val="24"/>
          <w:szCs w:val="24"/>
        </w:rPr>
      </w:pPr>
      <w:r>
        <w:rPr>
          <w:sz w:val="24"/>
          <w:szCs w:val="24"/>
        </w:rPr>
        <w:t>The advancement in design technology such as solidwork</w:t>
      </w:r>
      <w:r w:rsidR="00410C0B">
        <w:rPr>
          <w:sz w:val="24"/>
          <w:szCs w:val="24"/>
        </w:rPr>
        <w:t>s</w:t>
      </w:r>
      <w:r>
        <w:rPr>
          <w:sz w:val="24"/>
          <w:szCs w:val="24"/>
        </w:rPr>
        <w:t xml:space="preserve"> designs and computational fluid dynamics (CFD) has allowed for fins to be designed without the use of material and then put under test the analyse the flow of fluid. This means that fins can be designed to perform at their optimum and maximise the rate of heat transfer without spending the money to manufacture it. </w:t>
      </w:r>
      <w:sdt>
        <w:sdtPr>
          <w:rPr>
            <w:sz w:val="24"/>
            <w:szCs w:val="24"/>
          </w:rPr>
          <w:id w:val="-1042440473"/>
          <w:citation/>
        </w:sdtPr>
        <w:sdtEndPr/>
        <w:sdtContent>
          <w:r>
            <w:rPr>
              <w:sz w:val="24"/>
              <w:szCs w:val="24"/>
            </w:rPr>
            <w:fldChar w:fldCharType="begin"/>
          </w:r>
          <w:r>
            <w:rPr>
              <w:sz w:val="24"/>
              <w:szCs w:val="24"/>
            </w:rPr>
            <w:instrText xml:space="preserve"> CITATION Waq22 \l 2057 </w:instrText>
          </w:r>
          <w:r>
            <w:rPr>
              <w:sz w:val="24"/>
              <w:szCs w:val="24"/>
            </w:rPr>
            <w:fldChar w:fldCharType="separate"/>
          </w:r>
          <w:r w:rsidRPr="00B802C8">
            <w:rPr>
              <w:noProof/>
              <w:sz w:val="24"/>
              <w:szCs w:val="24"/>
            </w:rPr>
            <w:t>(Waqas, 2022)</w:t>
          </w:r>
          <w:r>
            <w:rPr>
              <w:sz w:val="24"/>
              <w:szCs w:val="24"/>
            </w:rPr>
            <w:fldChar w:fldCharType="end"/>
          </w:r>
        </w:sdtContent>
      </w:sdt>
      <w:r>
        <w:rPr>
          <w:sz w:val="24"/>
          <w:szCs w:val="24"/>
        </w:rPr>
        <w:t xml:space="preserve"> states that </w:t>
      </w:r>
      <w:r w:rsidR="00905B36">
        <w:rPr>
          <w:sz w:val="24"/>
          <w:szCs w:val="24"/>
        </w:rPr>
        <w:t>a</w:t>
      </w:r>
      <w:r w:rsidR="00905B36" w:rsidRPr="00905B36">
        <w:rPr>
          <w:sz w:val="24"/>
          <w:szCs w:val="24"/>
        </w:rPr>
        <w:t>dopting CFD modelling tools in invention and design saves time and cost when compared to experimental techniques.</w:t>
      </w:r>
      <w:r w:rsidR="00905B36">
        <w:rPr>
          <w:sz w:val="24"/>
          <w:szCs w:val="24"/>
        </w:rPr>
        <w:t xml:space="preserve"> This then gives designers and companies a better understanding of how their components will perform</w:t>
      </w:r>
      <w:r w:rsidR="00D52AE2">
        <w:rPr>
          <w:sz w:val="24"/>
          <w:szCs w:val="24"/>
        </w:rPr>
        <w:t xml:space="preserve">. This is due to the design tools used allowing for material and geometric properties to be defined. Using this equipment means that fins can simply just be added to the design and then heat flux and transfer can then be calculated and studied. It could be found using this equipment that after a certain amount of fins, no considerable increase in heat flux or decrease in maximum temperature is observed, this allows for no wasted fins to be added which would increase the cost and the effectiveness of the micro-processor. </w:t>
      </w:r>
    </w:p>
    <w:p w14:paraId="419BD99D" w14:textId="77777777" w:rsidR="00D25912" w:rsidRDefault="00D25912">
      <w:pPr>
        <w:rPr>
          <w:sz w:val="24"/>
          <w:szCs w:val="24"/>
        </w:rPr>
      </w:pPr>
      <w:r>
        <w:rPr>
          <w:sz w:val="24"/>
          <w:szCs w:val="24"/>
        </w:rPr>
        <w:t xml:space="preserve">To conclude, the introduction and development of </w:t>
      </w:r>
      <w:r w:rsidR="0018274C">
        <w:rPr>
          <w:sz w:val="24"/>
          <w:szCs w:val="24"/>
        </w:rPr>
        <w:t xml:space="preserve">fins or extended surfaces has allowed for components and machinery to perform at its optimum for longer and to expand the lifespan of the kit. By increasing the surface area of a fin, it allows for the rate of heat transfer by dissipating the heat from a component and more it to its surrounding such as air. The advancement of fins means that designs have developed and therefore fins can be used on more obscure bits of kit with the same goal. From different designs the fins have become more efficient due to factors such as material, thickness and shape, thermal layout, and surrounding environment. Optimizing the design </w:t>
      </w:r>
      <w:r w:rsidR="00692877">
        <w:rPr>
          <w:sz w:val="24"/>
          <w:szCs w:val="24"/>
        </w:rPr>
        <w:t xml:space="preserve">allows for fins to perform at their best in practical applications such as </w:t>
      </w:r>
      <w:r w:rsidR="00692877" w:rsidRPr="00692877">
        <w:rPr>
          <w:sz w:val="24"/>
          <w:szCs w:val="24"/>
        </w:rPr>
        <w:t>dissipating combustion heat from engines in vehicles</w:t>
      </w:r>
      <w:r w:rsidR="00692877">
        <w:rPr>
          <w:sz w:val="24"/>
          <w:szCs w:val="24"/>
        </w:rPr>
        <w:t xml:space="preserve"> and pulling away heat in performance equipment such as micro-processors. </w:t>
      </w:r>
    </w:p>
    <w:p w14:paraId="12F844CA" w14:textId="77777777" w:rsidR="00414987" w:rsidRDefault="00414987">
      <w:pPr>
        <w:rPr>
          <w:sz w:val="24"/>
          <w:szCs w:val="24"/>
        </w:rPr>
      </w:pPr>
    </w:p>
    <w:p w14:paraId="5973AA4F" w14:textId="77777777" w:rsidR="00481E9C" w:rsidRDefault="00481E9C">
      <w:pPr>
        <w:rPr>
          <w:b/>
          <w:bCs/>
          <w:sz w:val="28"/>
          <w:szCs w:val="28"/>
        </w:rPr>
      </w:pPr>
      <w:r w:rsidRPr="00481E9C">
        <w:rPr>
          <w:b/>
          <w:bCs/>
          <w:sz w:val="28"/>
          <w:szCs w:val="28"/>
        </w:rPr>
        <w:t xml:space="preserve">Task </w:t>
      </w:r>
      <w:r w:rsidR="005F595B">
        <w:rPr>
          <w:b/>
          <w:bCs/>
          <w:sz w:val="28"/>
          <w:szCs w:val="28"/>
        </w:rPr>
        <w:t>B</w:t>
      </w:r>
    </w:p>
    <w:p w14:paraId="455989FE" w14:textId="77777777" w:rsidR="00801DAC" w:rsidRDefault="00481E9C" w:rsidP="009A0AB1">
      <w:pPr>
        <w:rPr>
          <w:sz w:val="24"/>
          <w:szCs w:val="24"/>
        </w:rPr>
      </w:pPr>
      <w:r>
        <w:rPr>
          <w:sz w:val="24"/>
          <w:szCs w:val="24"/>
        </w:rPr>
        <w:t>When designing and using adiabatic fins, also known as fins with a</w:t>
      </w:r>
      <w:r w:rsidR="005E0B8C">
        <w:rPr>
          <w:sz w:val="24"/>
          <w:szCs w:val="24"/>
        </w:rPr>
        <w:t>n adiabatic tip boundary condition, that it should be considered that the fin parameter known as mL is no greater than 2.65</w:t>
      </w:r>
      <w:r w:rsidR="00801DAC">
        <w:rPr>
          <w:sz w:val="24"/>
          <w:szCs w:val="24"/>
        </w:rPr>
        <w:t xml:space="preserve"> for the length of an optimum fin</w:t>
      </w:r>
      <w:r w:rsidR="005E0B8C">
        <w:rPr>
          <w:sz w:val="24"/>
          <w:szCs w:val="24"/>
        </w:rPr>
        <w:t>.</w:t>
      </w:r>
      <w:r w:rsidR="00801DAC">
        <w:rPr>
          <w:sz w:val="24"/>
          <w:szCs w:val="24"/>
        </w:rPr>
        <w:t xml:space="preserve"> Calculating the optimum length is critical in the design aspects as it can save money and time when it comes to manufacturing and using fins on specific components.</w:t>
      </w:r>
      <w:r w:rsidR="005E0B8C">
        <w:rPr>
          <w:sz w:val="24"/>
          <w:szCs w:val="24"/>
        </w:rPr>
        <w:t xml:space="preserve"> </w:t>
      </w:r>
    </w:p>
    <w:p w14:paraId="170FA154" w14:textId="77777777" w:rsidR="00481E9C" w:rsidRDefault="005E0B8C" w:rsidP="009A0AB1">
      <w:pPr>
        <w:rPr>
          <w:sz w:val="24"/>
          <w:szCs w:val="24"/>
        </w:rPr>
      </w:pPr>
      <w:r>
        <w:rPr>
          <w:sz w:val="24"/>
          <w:szCs w:val="24"/>
        </w:rPr>
        <w:t xml:space="preserve">It can be shown that the </w:t>
      </w:r>
      <w:r w:rsidR="009A0AB1">
        <w:rPr>
          <w:sz w:val="24"/>
          <w:szCs w:val="24"/>
        </w:rPr>
        <w:t>ratio</w:t>
      </w:r>
      <w:r>
        <w:rPr>
          <w:sz w:val="24"/>
          <w:szCs w:val="24"/>
        </w:rPr>
        <w:t xml:space="preserve"> between </w:t>
      </w:r>
      <w:r w:rsidR="009A0AB1">
        <w:rPr>
          <w:sz w:val="24"/>
          <w:szCs w:val="24"/>
        </w:rPr>
        <w:t xml:space="preserve">rate of heat transfer </w:t>
      </w:r>
      <w:r w:rsidR="009A0AB1" w:rsidRPr="009A0AB1">
        <w:rPr>
          <w:sz w:val="24"/>
          <w:szCs w:val="24"/>
        </w:rPr>
        <w:t>for a fin with an adiabatic tip</w:t>
      </w:r>
      <w:r w:rsidR="00801DAC">
        <w:rPr>
          <w:sz w:val="24"/>
          <w:szCs w:val="24"/>
        </w:rPr>
        <w:t xml:space="preserve"> </w:t>
      </w:r>
      <m:oMath>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finite</m:t>
            </m:r>
          </m:sub>
        </m:sSub>
      </m:oMath>
      <w:r w:rsidR="00801DAC" w:rsidRPr="00801DAC">
        <w:rPr>
          <w:sz w:val="24"/>
          <w:szCs w:val="24"/>
        </w:rPr>
        <w:t xml:space="preserve"> </w:t>
      </w:r>
      <w:r w:rsidR="00801DAC">
        <w:rPr>
          <w:sz w:val="24"/>
          <w:szCs w:val="24"/>
        </w:rPr>
        <w:t xml:space="preserve"> </w:t>
      </w:r>
      <w:r w:rsidR="009A0AB1">
        <w:rPr>
          <w:sz w:val="24"/>
          <w:szCs w:val="24"/>
        </w:rPr>
        <w:t xml:space="preserve"> </w:t>
      </w:r>
      <w:r w:rsidR="009A0AB1" w:rsidRPr="009A0AB1">
        <w:rPr>
          <w:sz w:val="24"/>
          <w:szCs w:val="24"/>
        </w:rPr>
        <w:t>with the rate of heat transfer for an infinitely long fin</w:t>
      </w:r>
      <w:r w:rsidR="00801DAC">
        <w:rPr>
          <w:sz w:val="24"/>
          <w:szCs w:val="24"/>
        </w:rPr>
        <w:t xml:space="preserve"> </w:t>
      </w:r>
      <m:oMath>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m:t>
            </m:r>
          </m:sub>
        </m:sSub>
      </m:oMath>
      <w:r w:rsidR="00801DAC">
        <w:rPr>
          <w:sz w:val="24"/>
          <w:szCs w:val="24"/>
        </w:rPr>
        <w:t xml:space="preserve"> </w:t>
      </w:r>
      <w:r w:rsidR="009A0AB1" w:rsidRPr="009A0AB1">
        <w:rPr>
          <w:sz w:val="24"/>
          <w:szCs w:val="24"/>
        </w:rPr>
        <w:t>is equal to tanh(mL).</w:t>
      </w:r>
      <w:r w:rsidR="00801DAC">
        <w:rPr>
          <w:sz w:val="24"/>
          <w:szCs w:val="24"/>
        </w:rPr>
        <w:t xml:space="preserve"> Where tanh is simply the hyperbolic function </w:t>
      </w:r>
      <w:r w:rsidR="002F78C5">
        <w:rPr>
          <w:sz w:val="24"/>
          <w:szCs w:val="24"/>
        </w:rPr>
        <w:t>of tan.</w:t>
      </w:r>
    </w:p>
    <w:p w14:paraId="4DACD501" w14:textId="77777777" w:rsidR="009A0AB1" w:rsidRDefault="009A0AB1" w:rsidP="009A0AB1">
      <w:pPr>
        <w:rPr>
          <w:sz w:val="24"/>
          <w:szCs w:val="24"/>
        </w:rPr>
      </w:pPr>
      <w:r>
        <w:rPr>
          <w:sz w:val="24"/>
          <w:szCs w:val="24"/>
        </w:rPr>
        <w:t>Using this formula of tanh(mL) and increasing the mL parameter in increments of 0.1 from 0 to 4 will show why the mL is typically no greater than 2.65.</w:t>
      </w:r>
      <w:r w:rsidR="00801DAC">
        <w:rPr>
          <w:sz w:val="24"/>
          <w:szCs w:val="24"/>
        </w:rPr>
        <w:t xml:space="preserve"> Using increments of 0.1 between the high and low number gives a clear viewing of how the rate of heat transfer changes from </w:t>
      </w:r>
      <w:r w:rsidR="00801DAC">
        <w:rPr>
          <w:sz w:val="24"/>
          <w:szCs w:val="24"/>
        </w:rPr>
        <w:lastRenderedPageBreak/>
        <w:t xml:space="preserve">number well </w:t>
      </w:r>
      <w:r w:rsidR="002F78C5">
        <w:rPr>
          <w:sz w:val="24"/>
          <w:szCs w:val="24"/>
        </w:rPr>
        <w:t>above and below the supposed optimum length.</w:t>
      </w:r>
      <w:r>
        <w:rPr>
          <w:sz w:val="24"/>
          <w:szCs w:val="24"/>
        </w:rPr>
        <w:t xml:space="preserve"> Below, is the graph which was plotted using the formula above.</w:t>
      </w:r>
    </w:p>
    <w:p w14:paraId="7A7457C2" w14:textId="77777777" w:rsidR="009A0AB1" w:rsidRPr="00481E9C" w:rsidRDefault="009A0AB1" w:rsidP="009A0AB1">
      <w:pPr>
        <w:jc w:val="center"/>
        <w:rPr>
          <w:sz w:val="24"/>
          <w:szCs w:val="24"/>
        </w:rPr>
      </w:pPr>
      <w:r>
        <w:rPr>
          <w:noProof/>
        </w:rPr>
        <w:drawing>
          <wp:inline distT="0" distB="0" distL="0" distR="0" wp14:anchorId="570E191C" wp14:editId="52E626A1">
            <wp:extent cx="5731510" cy="3056255"/>
            <wp:effectExtent l="0" t="0" r="2540" b="10795"/>
            <wp:docPr id="245318069" name="Chart 1">
              <a:extLst xmlns:a="http://schemas.openxmlformats.org/drawingml/2006/main">
                <a:ext uri="{FF2B5EF4-FFF2-40B4-BE49-F238E27FC236}">
                  <a16:creationId xmlns:a16="http://schemas.microsoft.com/office/drawing/2014/main" id="{C4D81527-BA53-F7F0-EEA5-BEE8F4F492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57A9DB" w14:textId="77777777" w:rsidR="00D46F02" w:rsidRDefault="00FD0185">
      <w:pPr>
        <w:rPr>
          <w:sz w:val="24"/>
          <w:szCs w:val="24"/>
        </w:rPr>
      </w:pPr>
      <w:r>
        <w:rPr>
          <w:sz w:val="24"/>
          <w:szCs w:val="24"/>
        </w:rPr>
        <w:t xml:space="preserve">As the above graph indicates, once the mL parameter goes greater than 2.65 there is no significant </w:t>
      </w:r>
      <w:r w:rsidR="00414987">
        <w:rPr>
          <w:sz w:val="24"/>
          <w:szCs w:val="24"/>
        </w:rPr>
        <w:t xml:space="preserve">increase in the rate of heat transfer and so it can be considered that 2.65 in the optimum fin length to use. </w:t>
      </w:r>
    </w:p>
    <w:p w14:paraId="2A1C247B" w14:textId="38CD9D94" w:rsidR="002F78C5" w:rsidRDefault="00414987">
      <w:pPr>
        <w:rPr>
          <w:sz w:val="24"/>
          <w:szCs w:val="24"/>
        </w:rPr>
      </w:pPr>
      <w:r>
        <w:rPr>
          <w:sz w:val="24"/>
          <w:szCs w:val="24"/>
        </w:rPr>
        <w:t xml:space="preserve">Calculating the fins optimum length is a crucial part when designing fins to be used in practical components or systems. This gives an understanding that even though an increase in length or surface area normally has a direct impact in the rate of heat transfer, there is a limit to this. The </w:t>
      </w:r>
      <w:r w:rsidR="00801DAC">
        <w:rPr>
          <w:sz w:val="24"/>
          <w:szCs w:val="24"/>
        </w:rPr>
        <w:t xml:space="preserve">parameter of mL being 2.65 for an adiabatic fin means that material </w:t>
      </w:r>
      <w:r w:rsidR="0016250C">
        <w:rPr>
          <w:sz w:val="24"/>
          <w:szCs w:val="24"/>
        </w:rPr>
        <w:t>is not</w:t>
      </w:r>
      <w:r w:rsidR="00801DAC">
        <w:rPr>
          <w:sz w:val="24"/>
          <w:szCs w:val="24"/>
        </w:rPr>
        <w:t xml:space="preserve"> being wasted for increasing the size of the fin, and that </w:t>
      </w:r>
      <w:r w:rsidR="00C407BA">
        <w:rPr>
          <w:sz w:val="24"/>
          <w:szCs w:val="24"/>
        </w:rPr>
        <w:t>to</w:t>
      </w:r>
      <w:r w:rsidR="00801DAC">
        <w:rPr>
          <w:sz w:val="24"/>
          <w:szCs w:val="24"/>
        </w:rPr>
        <w:t xml:space="preserve"> gain maximum rate of heat transfer from the fin, the parameter </w:t>
      </w:r>
      <w:r w:rsidR="00C407BA">
        <w:rPr>
          <w:sz w:val="24"/>
          <w:szCs w:val="24"/>
        </w:rPr>
        <w:t>does not</w:t>
      </w:r>
      <w:r w:rsidR="00801DAC">
        <w:rPr>
          <w:sz w:val="24"/>
          <w:szCs w:val="24"/>
        </w:rPr>
        <w:t xml:space="preserve"> need to be above 2.65, above this the ratio simply </w:t>
      </w:r>
      <w:r w:rsidR="00C407BA">
        <w:rPr>
          <w:sz w:val="24"/>
          <w:szCs w:val="24"/>
        </w:rPr>
        <w:t>is not</w:t>
      </w:r>
      <w:r w:rsidR="00801DAC">
        <w:rPr>
          <w:sz w:val="24"/>
          <w:szCs w:val="24"/>
        </w:rPr>
        <w:t xml:space="preserve"> as effective. </w:t>
      </w:r>
    </w:p>
    <w:p w14:paraId="71AAEEE2" w14:textId="458D6BA8" w:rsidR="00C407BA" w:rsidRDefault="00C407BA">
      <w:pPr>
        <w:rPr>
          <w:sz w:val="24"/>
          <w:szCs w:val="24"/>
        </w:rPr>
      </w:pPr>
      <w:r>
        <w:rPr>
          <w:sz w:val="24"/>
          <w:szCs w:val="24"/>
        </w:rPr>
        <w:t>To see the full table of figures used to plot the graph, refer to section 1.1 in appendix.</w:t>
      </w:r>
    </w:p>
    <w:p w14:paraId="14B04812" w14:textId="77777777" w:rsidR="00D46F02" w:rsidRDefault="00D46F02">
      <w:pPr>
        <w:rPr>
          <w:b/>
          <w:bCs/>
          <w:sz w:val="28"/>
          <w:szCs w:val="28"/>
        </w:rPr>
      </w:pPr>
      <w:r>
        <w:rPr>
          <w:b/>
          <w:bCs/>
          <w:sz w:val="28"/>
          <w:szCs w:val="28"/>
        </w:rPr>
        <w:t xml:space="preserve">Task </w:t>
      </w:r>
      <w:r w:rsidR="005F595B">
        <w:rPr>
          <w:b/>
          <w:bCs/>
          <w:sz w:val="28"/>
          <w:szCs w:val="28"/>
        </w:rPr>
        <w:t>C</w:t>
      </w:r>
    </w:p>
    <w:p w14:paraId="49C995A8" w14:textId="77777777" w:rsidR="003E73D5" w:rsidRPr="005F595B" w:rsidRDefault="005F595B" w:rsidP="005F595B">
      <w:pPr>
        <w:ind w:left="360"/>
        <w:rPr>
          <w:b/>
          <w:bCs/>
          <w:sz w:val="28"/>
          <w:szCs w:val="28"/>
        </w:rPr>
      </w:pPr>
      <w:r>
        <w:rPr>
          <w:b/>
          <w:bCs/>
          <w:sz w:val="28"/>
          <w:szCs w:val="28"/>
        </w:rPr>
        <w:t>1.)</w:t>
      </w:r>
      <w:r w:rsidR="003E73D5" w:rsidRPr="005F595B">
        <w:rPr>
          <w:b/>
          <w:bCs/>
          <w:sz w:val="28"/>
          <w:szCs w:val="28"/>
        </w:rPr>
        <w:t xml:space="preserve"> </w:t>
      </w:r>
      <w:r>
        <w:rPr>
          <w:b/>
          <w:bCs/>
          <w:sz w:val="28"/>
          <w:szCs w:val="28"/>
        </w:rPr>
        <w:t xml:space="preserve"> </w:t>
      </w:r>
      <w:r w:rsidR="003E73D5" w:rsidRPr="005F595B">
        <w:rPr>
          <w:sz w:val="24"/>
          <w:szCs w:val="24"/>
        </w:rPr>
        <w:t>The first task asks to find the temperature distribution along the length of 4 rods of different materials. As it is stated as a ‘very long rod’ it can be assumed that it is of infinite length, assuming this the equation below can be used to find the temperature distribution.</w:t>
      </w:r>
    </w:p>
    <w:p w14:paraId="557F33EF" w14:textId="77777777" w:rsidR="003E73D5" w:rsidRDefault="003E73D5" w:rsidP="003E73D5">
      <w:pPr>
        <w:pStyle w:val="ListParagraph"/>
        <w:rPr>
          <w:sz w:val="24"/>
          <w:szCs w:val="24"/>
        </w:rPr>
      </w:pPr>
    </w:p>
    <w:p w14:paraId="0BF832DE" w14:textId="77777777" w:rsidR="003E73D5" w:rsidRPr="003E73D5" w:rsidRDefault="003E73D5" w:rsidP="003E73D5">
      <w:pPr>
        <w:pStyle w:val="ListParagraph"/>
        <w:rPr>
          <w:rFonts w:eastAsiaTheme="minorEastAsia"/>
          <w:iCs/>
          <w:sz w:val="24"/>
          <w:szCs w:val="24"/>
        </w:rPr>
      </w:pPr>
      <m:oMathPara>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m:t>
          </m:r>
          <w:bookmarkStart w:id="0" w:name="_Hlk167293400"/>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w:bookmarkEnd w:id="0"/>
          <m:r>
            <w:rPr>
              <w:rFonts w:ascii="Cambria Math" w:hAnsi="Cambria Math"/>
              <w:sz w:val="24"/>
              <w:szCs w:val="24"/>
            </w:rPr>
            <m:t>+ (</m:t>
          </m:r>
          <w:bookmarkStart w:id="1" w:name="_Hlk167293465"/>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w:bookmarkEnd w:id="1"/>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r>
            <w:rPr>
              <w:rFonts w:ascii="Cambria Math" w:hAnsi="Cambria Math"/>
              <w:sz w:val="24"/>
              <w:szCs w:val="24"/>
            </w:rPr>
            <m:t>)</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oMath>
      </m:oMathPara>
    </w:p>
    <w:p w14:paraId="4BC4165C" w14:textId="77777777" w:rsidR="003E73D5" w:rsidRDefault="003E73D5" w:rsidP="003E73D5">
      <w:pPr>
        <w:tabs>
          <w:tab w:val="left" w:pos="2700"/>
        </w:tabs>
        <w:rPr>
          <w:rFonts w:eastAsiaTheme="minorEastAsia"/>
          <w:iCs/>
          <w:sz w:val="24"/>
          <w:szCs w:val="24"/>
        </w:rPr>
      </w:pPr>
      <w:r>
        <w:rPr>
          <w:rFonts w:eastAsiaTheme="minorEastAsia"/>
          <w:iCs/>
          <w:sz w:val="24"/>
          <w:szCs w:val="24"/>
        </w:rPr>
        <w:t>Where;</w:t>
      </w:r>
    </w:p>
    <w:p w14:paraId="3C9AAB9A" w14:textId="77777777" w:rsidR="007D650A" w:rsidRPr="004C538E" w:rsidRDefault="002F0B94" w:rsidP="004C538E">
      <w:pPr>
        <w:tabs>
          <w:tab w:val="left" w:pos="2700"/>
        </w:tabs>
        <w:rPr>
          <w:rFonts w:eastAsiaTheme="minorEastAsia"/>
          <w:iCs/>
          <w:sz w:val="24"/>
          <w:szCs w:val="24"/>
        </w:rPr>
      </w:pP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oMath>
      <w:r w:rsidR="003E73D5" w:rsidRPr="003E73D5">
        <w:rPr>
          <w:rFonts w:eastAsiaTheme="minorEastAsia"/>
          <w:iCs/>
          <w:sz w:val="24"/>
          <w:szCs w:val="24"/>
        </w:rPr>
        <w:t xml:space="preserve"> is stated as being the ambient temperature of 20</w:t>
      </w:r>
      <w:r w:rsidR="003E73D5" w:rsidRPr="003E73D5">
        <w:rPr>
          <w:rFonts w:eastAsiaTheme="minorEastAsia" w:cstheme="minorHAnsi"/>
          <w:iCs/>
          <w:sz w:val="24"/>
          <w:szCs w:val="24"/>
        </w:rPr>
        <w:t>⁰</w:t>
      </w:r>
      <w:r w:rsidR="003E73D5" w:rsidRPr="003E73D5">
        <w:rPr>
          <w:rFonts w:eastAsiaTheme="minorEastAsia"/>
          <w:iCs/>
          <w:sz w:val="24"/>
          <w:szCs w:val="24"/>
        </w:rPr>
        <w:t>C.</w:t>
      </w:r>
      <w:r w:rsidR="003E73D5" w:rsidRPr="003E73D5">
        <w:rPr>
          <w:rFonts w:eastAsiaTheme="minorEastAsia"/>
          <w:iCs/>
          <w:sz w:val="24"/>
          <w:szCs w:val="24"/>
        </w:rPr>
        <w:br/>
      </w: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m:oMath>
      <w:r w:rsidR="003E73D5" w:rsidRPr="003E73D5">
        <w:rPr>
          <w:rFonts w:eastAsiaTheme="minorEastAsia"/>
          <w:iCs/>
          <w:sz w:val="24"/>
          <w:szCs w:val="24"/>
        </w:rPr>
        <w:t xml:space="preserve"> is the constant temperature being 120</w:t>
      </w:r>
      <w:r w:rsidR="003E73D5">
        <w:rPr>
          <w:rFonts w:eastAsiaTheme="minorEastAsia" w:cstheme="minorHAnsi"/>
          <w:iCs/>
          <w:sz w:val="24"/>
          <w:szCs w:val="24"/>
        </w:rPr>
        <w:t>⁰</w:t>
      </w:r>
      <w:r w:rsidR="003E73D5">
        <w:rPr>
          <w:rFonts w:eastAsiaTheme="minorEastAsia"/>
          <w:iCs/>
          <w:sz w:val="24"/>
          <w:szCs w:val="24"/>
        </w:rPr>
        <w:t>C.</w:t>
      </w:r>
      <w:r w:rsidR="003E73D5">
        <w:rPr>
          <w:rFonts w:eastAsiaTheme="minorEastAsia"/>
          <w:iCs/>
          <w:sz w:val="24"/>
          <w:szCs w:val="24"/>
        </w:rPr>
        <w:br/>
      </w:r>
      <m:oMath>
        <m:r>
          <w:rPr>
            <w:rFonts w:ascii="Cambria Math" w:hAnsi="Cambria Math"/>
            <w:sz w:val="24"/>
            <w:szCs w:val="24"/>
          </w:rPr>
          <m:t>x</m:t>
        </m:r>
      </m:oMath>
      <w:r w:rsidR="003E73D5">
        <w:rPr>
          <w:rFonts w:eastAsiaTheme="minorEastAsia"/>
          <w:iCs/>
          <w:sz w:val="24"/>
          <w:szCs w:val="24"/>
        </w:rPr>
        <w:t xml:space="preserve"> being the length, so increments of 0.01</w:t>
      </w:r>
      <w:r w:rsidR="0030011C">
        <w:rPr>
          <w:rFonts w:eastAsiaTheme="minorEastAsia"/>
          <w:iCs/>
          <w:sz w:val="24"/>
          <w:szCs w:val="24"/>
        </w:rPr>
        <w:t>m</w:t>
      </w:r>
      <w:r w:rsidR="003E73D5">
        <w:rPr>
          <w:rFonts w:eastAsiaTheme="minorEastAsia"/>
          <w:iCs/>
          <w:sz w:val="24"/>
          <w:szCs w:val="24"/>
        </w:rPr>
        <w:t xml:space="preserve"> all the way up to </w:t>
      </w:r>
      <w:r w:rsidR="004C538E">
        <w:rPr>
          <w:rFonts w:eastAsiaTheme="minorEastAsia"/>
          <w:iCs/>
          <w:sz w:val="24"/>
          <w:szCs w:val="24"/>
        </w:rPr>
        <w:t>0.4</w:t>
      </w:r>
      <w:r w:rsidR="0030011C">
        <w:rPr>
          <w:rFonts w:eastAsiaTheme="minorEastAsia"/>
          <w:iCs/>
          <w:sz w:val="24"/>
          <w:szCs w:val="24"/>
        </w:rPr>
        <w:t>m</w:t>
      </w:r>
      <w:r w:rsidR="004C538E">
        <w:rPr>
          <w:rFonts w:eastAsiaTheme="minorEastAsia"/>
          <w:iCs/>
          <w:sz w:val="24"/>
          <w:szCs w:val="24"/>
        </w:rPr>
        <w:t>.</w:t>
      </w:r>
      <w:r w:rsidR="004C538E">
        <w:rPr>
          <w:rFonts w:eastAsiaTheme="minorEastAsia"/>
          <w:iCs/>
          <w:sz w:val="24"/>
          <w:szCs w:val="24"/>
        </w:rPr>
        <w:br/>
      </w:r>
      <m:oMath>
        <m:r>
          <w:rPr>
            <w:rFonts w:ascii="Cambria Math" w:hAnsi="Cambria Math"/>
            <w:sz w:val="24"/>
            <w:szCs w:val="24"/>
          </w:rPr>
          <w:lastRenderedPageBreak/>
          <m:t>m</m:t>
        </m:r>
      </m:oMath>
      <w:r w:rsidR="004C538E">
        <w:rPr>
          <w:rFonts w:eastAsiaTheme="minorEastAsia"/>
          <w:iCs/>
          <w:sz w:val="24"/>
          <w:szCs w:val="24"/>
        </w:rPr>
        <w:t xml:space="preserve"> is given as </w:t>
      </w:r>
      <w:bookmarkStart w:id="2" w:name="_Hlk167294754"/>
      <m:oMath>
        <m:rad>
          <m:radPr>
            <m:degHide m:val="1"/>
            <m:ctrlPr>
              <w:rPr>
                <w:rFonts w:ascii="Cambria Math" w:eastAsiaTheme="minorEastAsia" w:hAnsi="Cambria Math"/>
                <w:i/>
                <w:iCs/>
                <w:sz w:val="28"/>
                <w:szCs w:val="28"/>
              </w:rPr>
            </m:ctrlPr>
          </m:radPr>
          <m:deg/>
          <m:e>
            <m:f>
              <m:fPr>
                <m:ctrlPr>
                  <w:rPr>
                    <w:rFonts w:ascii="Cambria Math" w:eastAsiaTheme="minorEastAsia" w:hAnsi="Cambria Math"/>
                    <w:i/>
                    <w:iCs/>
                    <w:sz w:val="28"/>
                    <w:szCs w:val="28"/>
                  </w:rPr>
                </m:ctrlPr>
              </m:fPr>
              <m:num>
                <m:r>
                  <w:rPr>
                    <w:rFonts w:ascii="Cambria Math" w:eastAsiaTheme="minorEastAsia" w:hAnsi="Cambria Math"/>
                    <w:sz w:val="28"/>
                    <w:szCs w:val="28"/>
                  </w:rPr>
                  <m:t>h</m:t>
                </m:r>
                <m:r>
                  <w:rPr>
                    <w:rFonts w:ascii="Cambria Math" w:eastAsiaTheme="minorEastAsia" w:hAnsi="Cambria Math"/>
                    <w:sz w:val="28"/>
                    <w:szCs w:val="28"/>
                  </w:rPr>
                  <m:t>P</m:t>
                </m:r>
              </m:num>
              <m:den>
                <m:r>
                  <w:rPr>
                    <w:rFonts w:ascii="Cambria Math" w:eastAsiaTheme="minorEastAsia" w:hAnsi="Cambria Math"/>
                    <w:sz w:val="28"/>
                    <w:szCs w:val="28"/>
                  </w:rPr>
                  <m:t>k</m:t>
                </m:r>
                <m:sSub>
                  <m:sSubPr>
                    <m:ctrlPr>
                      <w:rPr>
                        <w:rFonts w:ascii="Cambria Math" w:eastAsiaTheme="minorEastAsia" w:hAnsi="Cambria Math"/>
                        <w:i/>
                        <w:iCs/>
                        <w:sz w:val="28"/>
                        <w:szCs w:val="28"/>
                      </w:rPr>
                    </m:ctrlPr>
                  </m:sSubPr>
                  <m:e>
                    <m:r>
                      <w:rPr>
                        <w:rFonts w:ascii="Cambria Math" w:eastAsiaTheme="minorEastAsia" w:hAnsi="Cambria Math"/>
                        <w:sz w:val="28"/>
                        <w:szCs w:val="28"/>
                      </w:rPr>
                      <m:t>A</m:t>
                    </m:r>
                  </m:e>
                  <m:sub>
                    <m:r>
                      <w:rPr>
                        <w:rFonts w:ascii="Cambria Math" w:eastAsiaTheme="minorEastAsia" w:hAnsi="Cambria Math"/>
                        <w:sz w:val="28"/>
                        <w:szCs w:val="28"/>
                      </w:rPr>
                      <m:t>C</m:t>
                    </m:r>
                  </m:sub>
                </m:sSub>
              </m:den>
            </m:f>
          </m:e>
        </m:rad>
      </m:oMath>
      <w:bookmarkEnd w:id="2"/>
      <w:r w:rsidR="004C538E">
        <w:rPr>
          <w:rFonts w:eastAsiaTheme="minorEastAsia"/>
          <w:iCs/>
          <w:sz w:val="28"/>
          <w:szCs w:val="28"/>
        </w:rPr>
        <w:t xml:space="preserve">, </w:t>
      </w:r>
      <w:r w:rsidR="004C538E">
        <w:rPr>
          <w:rFonts w:eastAsiaTheme="minorEastAsia"/>
          <w:iCs/>
          <w:sz w:val="24"/>
          <w:szCs w:val="24"/>
        </w:rPr>
        <w:t xml:space="preserve">where P is </w:t>
      </w:r>
      <w:bookmarkStart w:id="3" w:name="_Hlk167294809"/>
      <w:r w:rsidR="007D650A">
        <w:rPr>
          <w:rFonts w:eastAsiaTheme="minorEastAsia" w:cstheme="minorHAnsi"/>
          <w:iCs/>
          <w:sz w:val="24"/>
          <w:szCs w:val="24"/>
        </w:rPr>
        <w:t>π</w:t>
      </w:r>
      <w:bookmarkEnd w:id="3"/>
      <w:r w:rsidR="007D650A">
        <w:rPr>
          <w:rFonts w:eastAsiaTheme="minorEastAsia"/>
          <w:iCs/>
          <w:sz w:val="24"/>
          <w:szCs w:val="24"/>
        </w:rPr>
        <w:t xml:space="preserve">d, Ac is </w:t>
      </w:r>
      <w:r w:rsidR="007D650A">
        <w:rPr>
          <w:rFonts w:eastAsiaTheme="minorEastAsia" w:cstheme="minorHAnsi"/>
          <w:iCs/>
          <w:sz w:val="24"/>
          <w:szCs w:val="24"/>
        </w:rPr>
        <w:t>π</w:t>
      </w:r>
      <w:r w:rsidR="007D650A">
        <w:rPr>
          <w:rFonts w:eastAsiaTheme="minorEastAsia"/>
          <w:iCs/>
          <w:sz w:val="24"/>
          <w:szCs w:val="24"/>
        </w:rPr>
        <w:t>d</w:t>
      </w:r>
      <w:r w:rsidR="007D650A">
        <w:rPr>
          <w:rFonts w:eastAsiaTheme="minorEastAsia" w:cstheme="minorHAnsi"/>
          <w:iCs/>
          <w:sz w:val="24"/>
          <w:szCs w:val="24"/>
        </w:rPr>
        <w:t>²</w:t>
      </w:r>
      <w:r w:rsidR="007D650A">
        <w:rPr>
          <w:rFonts w:eastAsiaTheme="minorEastAsia"/>
          <w:iCs/>
          <w:sz w:val="24"/>
          <w:szCs w:val="24"/>
        </w:rPr>
        <w:t>/4, h and k are material properties which differ for each rod.</w:t>
      </w:r>
    </w:p>
    <w:p w14:paraId="14B6072B" w14:textId="77777777" w:rsidR="004C538E" w:rsidRDefault="0030011C" w:rsidP="004C538E">
      <w:pPr>
        <w:tabs>
          <w:tab w:val="left" w:pos="2700"/>
        </w:tabs>
        <w:rPr>
          <w:rFonts w:eastAsiaTheme="minorEastAsia"/>
          <w:b/>
          <w:bCs/>
          <w:iCs/>
          <w:sz w:val="24"/>
          <w:szCs w:val="24"/>
        </w:rPr>
      </w:pPr>
      <w:r>
        <w:rPr>
          <w:rFonts w:eastAsiaTheme="minorEastAsia"/>
          <w:b/>
          <w:bCs/>
          <w:iCs/>
          <w:sz w:val="24"/>
          <w:szCs w:val="24"/>
        </w:rPr>
        <w:t xml:space="preserve">2024 </w:t>
      </w:r>
      <w:r w:rsidR="004C538E" w:rsidRPr="007D650A">
        <w:rPr>
          <w:rFonts w:eastAsiaTheme="minorEastAsia"/>
          <w:b/>
          <w:bCs/>
          <w:iCs/>
          <w:sz w:val="24"/>
          <w:szCs w:val="24"/>
        </w:rPr>
        <w:t>Aluminium</w:t>
      </w:r>
      <w:r>
        <w:rPr>
          <w:rFonts w:eastAsiaTheme="minorEastAsia"/>
          <w:b/>
          <w:bCs/>
          <w:iCs/>
          <w:sz w:val="24"/>
          <w:szCs w:val="24"/>
        </w:rPr>
        <w:t xml:space="preserve"> Alloy</w:t>
      </w:r>
    </w:p>
    <w:p w14:paraId="263DB665" w14:textId="77777777" w:rsidR="007D650A" w:rsidRPr="007D650A" w:rsidRDefault="007D650A" w:rsidP="0030011C">
      <w:pPr>
        <w:tabs>
          <w:tab w:val="left" w:pos="2700"/>
        </w:tabs>
        <w:jc w:val="center"/>
        <w:rPr>
          <w:rFonts w:eastAsiaTheme="minorEastAsia"/>
          <w:iCs/>
          <w:sz w:val="24"/>
          <w:szCs w:val="24"/>
        </w:rPr>
      </w:pPr>
      <w:r>
        <w:rPr>
          <w:rFonts w:eastAsiaTheme="minorEastAsia"/>
          <w:iCs/>
          <w:sz w:val="24"/>
          <w:szCs w:val="24"/>
        </w:rPr>
        <w:t xml:space="preserve">m = </w:t>
      </w:r>
      <m:oMath>
        <m:rad>
          <m:radPr>
            <m:degHide m:val="1"/>
            <m:ctrlPr>
              <w:rPr>
                <w:rFonts w:ascii="Cambria Math" w:eastAsiaTheme="minorEastAsia" w:hAnsi="Cambria Math"/>
                <w:i/>
                <w:iCs/>
                <w:sz w:val="28"/>
                <w:szCs w:val="28"/>
              </w:rPr>
            </m:ctrlPr>
          </m:radPr>
          <m:deg/>
          <m:e>
            <m:f>
              <m:fPr>
                <m:ctrlPr>
                  <w:rPr>
                    <w:rFonts w:ascii="Cambria Math" w:eastAsiaTheme="minorEastAsia" w:hAnsi="Cambria Math"/>
                    <w:i/>
                    <w:iCs/>
                    <w:sz w:val="28"/>
                    <w:szCs w:val="28"/>
                  </w:rPr>
                </m:ctrlPr>
              </m:fPr>
              <m:num>
                <m:r>
                  <w:rPr>
                    <w:rFonts w:ascii="Cambria Math" w:eastAsiaTheme="minorEastAsia" w:hAnsi="Cambria Math"/>
                    <w:sz w:val="28"/>
                    <w:szCs w:val="28"/>
                  </w:rPr>
                  <m:t>30 * π * 0.00476</m:t>
                </m:r>
              </m:num>
              <m:den>
                <m:r>
                  <w:rPr>
                    <w:rFonts w:ascii="Cambria Math" w:eastAsiaTheme="minorEastAsia" w:hAnsi="Cambria Math"/>
                    <w:sz w:val="28"/>
                    <w:szCs w:val="28"/>
                  </w:rPr>
                  <m:t>186 * 1.7795 * 10-5</m:t>
                </m:r>
              </m:den>
            </m:f>
          </m:e>
        </m:rad>
      </m:oMath>
    </w:p>
    <w:p w14:paraId="288AF5E4" w14:textId="77777777" w:rsidR="007D650A" w:rsidRDefault="0030011C" w:rsidP="0030011C">
      <w:pPr>
        <w:tabs>
          <w:tab w:val="left" w:pos="2700"/>
        </w:tabs>
        <w:jc w:val="center"/>
        <w:rPr>
          <w:rFonts w:eastAsiaTheme="minorEastAsia"/>
          <w:iCs/>
          <w:sz w:val="24"/>
          <w:szCs w:val="24"/>
        </w:rPr>
      </w:pPr>
      <w:r>
        <w:rPr>
          <w:rFonts w:eastAsiaTheme="minorEastAsia"/>
          <w:iCs/>
          <w:sz w:val="24"/>
          <w:szCs w:val="24"/>
        </w:rPr>
        <w:t>m = 11.6421</w:t>
      </w:r>
    </w:p>
    <w:p w14:paraId="76080451" w14:textId="77777777" w:rsidR="0030011C" w:rsidRPr="003E73D5" w:rsidRDefault="0030011C" w:rsidP="0030011C">
      <w:pPr>
        <w:pStyle w:val="ListParagraph"/>
        <w:rPr>
          <w:rFonts w:eastAsiaTheme="minorEastAsia"/>
          <w:iCs/>
          <w:sz w:val="24"/>
          <w:szCs w:val="24"/>
        </w:rPr>
      </w:pPr>
      <w:bookmarkStart w:id="4" w:name="_Hlk167295091"/>
      <m:oMathPara>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20+ (120- 20)</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-11.6421 * x</m:t>
              </m:r>
            </m:sup>
          </m:sSup>
        </m:oMath>
      </m:oMathPara>
    </w:p>
    <w:bookmarkEnd w:id="4"/>
    <w:p w14:paraId="2C9A851F" w14:textId="77777777" w:rsidR="0030011C" w:rsidRDefault="0030011C" w:rsidP="0030011C">
      <w:pPr>
        <w:tabs>
          <w:tab w:val="left" w:pos="2700"/>
        </w:tabs>
        <w:jc w:val="center"/>
        <w:rPr>
          <w:rFonts w:eastAsiaTheme="minorEastAsia"/>
          <w:iCs/>
          <w:sz w:val="24"/>
          <w:szCs w:val="24"/>
        </w:rPr>
      </w:pPr>
    </w:p>
    <w:p w14:paraId="3EF1CD1B" w14:textId="77777777" w:rsidR="0030011C" w:rsidRDefault="0030011C" w:rsidP="0030011C">
      <w:pPr>
        <w:tabs>
          <w:tab w:val="left" w:pos="2700"/>
        </w:tabs>
        <w:rPr>
          <w:rFonts w:eastAsiaTheme="minorEastAsia"/>
          <w:b/>
          <w:bCs/>
          <w:iCs/>
          <w:sz w:val="24"/>
          <w:szCs w:val="24"/>
        </w:rPr>
      </w:pPr>
      <w:r>
        <w:rPr>
          <w:rFonts w:eastAsiaTheme="minorEastAsia"/>
          <w:b/>
          <w:bCs/>
          <w:iCs/>
          <w:sz w:val="24"/>
          <w:szCs w:val="24"/>
        </w:rPr>
        <w:t>Brass (70 Cu/30 Zn)</w:t>
      </w:r>
    </w:p>
    <w:p w14:paraId="5D564C4A" w14:textId="77777777" w:rsidR="0030011C" w:rsidRPr="007D650A" w:rsidRDefault="0030011C" w:rsidP="0030011C">
      <w:pPr>
        <w:tabs>
          <w:tab w:val="left" w:pos="2700"/>
        </w:tabs>
        <w:jc w:val="center"/>
        <w:rPr>
          <w:rFonts w:eastAsiaTheme="minorEastAsia"/>
          <w:iCs/>
          <w:sz w:val="24"/>
          <w:szCs w:val="24"/>
        </w:rPr>
      </w:pPr>
      <w:r>
        <w:rPr>
          <w:rFonts w:eastAsiaTheme="minorEastAsia"/>
          <w:iCs/>
          <w:sz w:val="24"/>
          <w:szCs w:val="24"/>
        </w:rPr>
        <w:t xml:space="preserve">m = </w:t>
      </w:r>
      <m:oMath>
        <m:rad>
          <m:radPr>
            <m:degHide m:val="1"/>
            <m:ctrlPr>
              <w:rPr>
                <w:rFonts w:ascii="Cambria Math" w:eastAsiaTheme="minorEastAsia" w:hAnsi="Cambria Math"/>
                <w:i/>
                <w:iCs/>
                <w:sz w:val="28"/>
                <w:szCs w:val="28"/>
              </w:rPr>
            </m:ctrlPr>
          </m:radPr>
          <m:deg/>
          <m:e>
            <m:f>
              <m:fPr>
                <m:ctrlPr>
                  <w:rPr>
                    <w:rFonts w:ascii="Cambria Math" w:eastAsiaTheme="minorEastAsia" w:hAnsi="Cambria Math"/>
                    <w:i/>
                    <w:iCs/>
                    <w:sz w:val="28"/>
                    <w:szCs w:val="28"/>
                  </w:rPr>
                </m:ctrlPr>
              </m:fPr>
              <m:num>
                <m:r>
                  <w:rPr>
                    <w:rFonts w:ascii="Cambria Math" w:eastAsiaTheme="minorEastAsia" w:hAnsi="Cambria Math"/>
                    <w:sz w:val="28"/>
                    <w:szCs w:val="28"/>
                  </w:rPr>
                  <m:t>30 * π * 0.00476</m:t>
                </m:r>
              </m:num>
              <m:den>
                <m:r>
                  <w:rPr>
                    <w:rFonts w:ascii="Cambria Math" w:eastAsiaTheme="minorEastAsia" w:hAnsi="Cambria Math"/>
                    <w:sz w:val="28"/>
                    <w:szCs w:val="28"/>
                  </w:rPr>
                  <m:t>99 * 1.7795 * 10-5</m:t>
                </m:r>
              </m:den>
            </m:f>
          </m:e>
        </m:rad>
      </m:oMath>
    </w:p>
    <w:p w14:paraId="52B997A9" w14:textId="77777777" w:rsidR="0030011C" w:rsidRDefault="0030011C" w:rsidP="0030011C">
      <w:pPr>
        <w:tabs>
          <w:tab w:val="left" w:pos="2700"/>
        </w:tabs>
        <w:jc w:val="center"/>
        <w:rPr>
          <w:rFonts w:eastAsiaTheme="minorEastAsia"/>
          <w:iCs/>
          <w:sz w:val="24"/>
          <w:szCs w:val="24"/>
        </w:rPr>
      </w:pPr>
      <w:r>
        <w:rPr>
          <w:rFonts w:eastAsiaTheme="minorEastAsia"/>
          <w:iCs/>
          <w:sz w:val="24"/>
          <w:szCs w:val="24"/>
        </w:rPr>
        <w:t>m = 15.958</w:t>
      </w:r>
    </w:p>
    <w:p w14:paraId="34FC1400" w14:textId="77777777" w:rsidR="0030011C" w:rsidRPr="0030011C" w:rsidRDefault="0030011C" w:rsidP="0030011C">
      <w:pPr>
        <w:pStyle w:val="ListParagraph"/>
        <w:rPr>
          <w:rFonts w:eastAsiaTheme="minorEastAsia"/>
          <w:iCs/>
          <w:sz w:val="24"/>
          <w:szCs w:val="24"/>
        </w:rPr>
      </w:pPr>
      <m:oMathPara>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20+ (120- 20)</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-15.958 * x</m:t>
              </m:r>
            </m:sup>
          </m:sSup>
        </m:oMath>
      </m:oMathPara>
    </w:p>
    <w:p w14:paraId="4598032A" w14:textId="77777777" w:rsidR="0030011C" w:rsidRPr="003E73D5" w:rsidRDefault="0030011C" w:rsidP="0030011C">
      <w:pPr>
        <w:pStyle w:val="ListParagraph"/>
        <w:rPr>
          <w:rFonts w:eastAsiaTheme="minorEastAsia"/>
          <w:iCs/>
          <w:sz w:val="24"/>
          <w:szCs w:val="24"/>
        </w:rPr>
      </w:pPr>
    </w:p>
    <w:p w14:paraId="73BE40D1" w14:textId="77777777" w:rsidR="0030011C" w:rsidRPr="0030011C" w:rsidRDefault="0030011C" w:rsidP="0030011C">
      <w:pPr>
        <w:tabs>
          <w:tab w:val="left" w:pos="2700"/>
        </w:tabs>
        <w:rPr>
          <w:rFonts w:eastAsiaTheme="minorEastAsia"/>
          <w:b/>
          <w:bCs/>
          <w:iCs/>
          <w:sz w:val="24"/>
          <w:szCs w:val="24"/>
        </w:rPr>
      </w:pPr>
      <w:r>
        <w:rPr>
          <w:rFonts w:eastAsiaTheme="minorEastAsia"/>
          <w:b/>
          <w:bCs/>
          <w:iCs/>
          <w:sz w:val="24"/>
          <w:szCs w:val="24"/>
        </w:rPr>
        <w:t xml:space="preserve">Copper </w:t>
      </w:r>
    </w:p>
    <w:p w14:paraId="64C9749B" w14:textId="77777777" w:rsidR="0030011C" w:rsidRPr="007D650A" w:rsidRDefault="0030011C" w:rsidP="0030011C">
      <w:pPr>
        <w:tabs>
          <w:tab w:val="left" w:pos="2700"/>
        </w:tabs>
        <w:jc w:val="center"/>
        <w:rPr>
          <w:rFonts w:eastAsiaTheme="minorEastAsia"/>
          <w:iCs/>
          <w:sz w:val="24"/>
          <w:szCs w:val="24"/>
        </w:rPr>
      </w:pPr>
      <w:r>
        <w:rPr>
          <w:rFonts w:eastAsiaTheme="minorEastAsia"/>
          <w:iCs/>
          <w:sz w:val="24"/>
          <w:szCs w:val="24"/>
        </w:rPr>
        <w:t xml:space="preserve">m = </w:t>
      </w:r>
      <m:oMath>
        <m:rad>
          <m:radPr>
            <m:degHide m:val="1"/>
            <m:ctrlPr>
              <w:rPr>
                <w:rFonts w:ascii="Cambria Math" w:eastAsiaTheme="minorEastAsia" w:hAnsi="Cambria Math"/>
                <w:i/>
                <w:iCs/>
                <w:sz w:val="28"/>
                <w:szCs w:val="28"/>
              </w:rPr>
            </m:ctrlPr>
          </m:radPr>
          <m:deg/>
          <m:e>
            <m:f>
              <m:fPr>
                <m:ctrlPr>
                  <w:rPr>
                    <w:rFonts w:ascii="Cambria Math" w:eastAsiaTheme="minorEastAsia" w:hAnsi="Cambria Math"/>
                    <w:i/>
                    <w:iCs/>
                    <w:sz w:val="28"/>
                    <w:szCs w:val="28"/>
                  </w:rPr>
                </m:ctrlPr>
              </m:fPr>
              <m:num>
                <m:r>
                  <w:rPr>
                    <w:rFonts w:ascii="Cambria Math" w:eastAsiaTheme="minorEastAsia" w:hAnsi="Cambria Math"/>
                    <w:sz w:val="28"/>
                    <w:szCs w:val="28"/>
                  </w:rPr>
                  <m:t>15 * π * 0.00476</m:t>
                </m:r>
              </m:num>
              <m:den>
                <m:r>
                  <w:rPr>
                    <w:rFonts w:ascii="Cambria Math" w:eastAsiaTheme="minorEastAsia" w:hAnsi="Cambria Math"/>
                    <w:sz w:val="28"/>
                    <w:szCs w:val="28"/>
                  </w:rPr>
                  <m:t>398 * 1.7795 * 10-5</m:t>
                </m:r>
              </m:den>
            </m:f>
          </m:e>
        </m:rad>
      </m:oMath>
    </w:p>
    <w:p w14:paraId="1F8B40B1" w14:textId="77777777" w:rsidR="007D650A" w:rsidRDefault="0030011C" w:rsidP="0030011C">
      <w:pPr>
        <w:tabs>
          <w:tab w:val="left" w:pos="2700"/>
        </w:tabs>
        <w:jc w:val="center"/>
        <w:rPr>
          <w:rFonts w:eastAsiaTheme="minorEastAsia"/>
          <w:iCs/>
          <w:sz w:val="24"/>
          <w:szCs w:val="24"/>
        </w:rPr>
      </w:pPr>
      <w:r>
        <w:rPr>
          <w:rFonts w:eastAsiaTheme="minorEastAsia"/>
          <w:iCs/>
          <w:sz w:val="24"/>
          <w:szCs w:val="24"/>
        </w:rPr>
        <w:t>m = 5.638</w:t>
      </w:r>
    </w:p>
    <w:p w14:paraId="3C3D8CBC" w14:textId="77777777" w:rsidR="0030011C" w:rsidRPr="0030011C" w:rsidRDefault="0030011C" w:rsidP="0030011C">
      <w:pPr>
        <w:pStyle w:val="ListParagraph"/>
        <w:rPr>
          <w:rFonts w:eastAsiaTheme="minorEastAsia"/>
          <w:iCs/>
          <w:sz w:val="24"/>
          <w:szCs w:val="24"/>
        </w:rPr>
      </w:pPr>
      <m:oMathPara>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20+ (120- 20)</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-5.638 * x</m:t>
              </m:r>
            </m:sup>
          </m:sSup>
        </m:oMath>
      </m:oMathPara>
    </w:p>
    <w:p w14:paraId="204CD83F" w14:textId="77777777" w:rsidR="0030011C" w:rsidRDefault="0030011C" w:rsidP="0030011C">
      <w:pPr>
        <w:tabs>
          <w:tab w:val="left" w:pos="2700"/>
        </w:tabs>
        <w:rPr>
          <w:rFonts w:eastAsiaTheme="minorEastAsia"/>
          <w:b/>
          <w:iCs/>
          <w:sz w:val="24"/>
          <w:szCs w:val="24"/>
        </w:rPr>
      </w:pPr>
      <w:r>
        <w:rPr>
          <w:rFonts w:eastAsiaTheme="minorEastAsia"/>
          <w:b/>
          <w:iCs/>
          <w:sz w:val="24"/>
          <w:szCs w:val="24"/>
        </w:rPr>
        <w:br/>
        <w:t>304 Stainless Steel</w:t>
      </w:r>
    </w:p>
    <w:p w14:paraId="3F10BB75" w14:textId="77777777" w:rsidR="0030011C" w:rsidRPr="007D650A" w:rsidRDefault="0030011C" w:rsidP="0030011C">
      <w:pPr>
        <w:tabs>
          <w:tab w:val="left" w:pos="2700"/>
        </w:tabs>
        <w:jc w:val="center"/>
        <w:rPr>
          <w:rFonts w:eastAsiaTheme="minorEastAsia"/>
          <w:iCs/>
          <w:sz w:val="24"/>
          <w:szCs w:val="24"/>
        </w:rPr>
      </w:pPr>
      <w:r>
        <w:rPr>
          <w:rFonts w:eastAsiaTheme="minorEastAsia"/>
          <w:iCs/>
          <w:sz w:val="24"/>
          <w:szCs w:val="24"/>
        </w:rPr>
        <w:t xml:space="preserve">m = </w:t>
      </w:r>
      <m:oMath>
        <m:rad>
          <m:radPr>
            <m:degHide m:val="1"/>
            <m:ctrlPr>
              <w:rPr>
                <w:rFonts w:ascii="Cambria Math" w:eastAsiaTheme="minorEastAsia" w:hAnsi="Cambria Math"/>
                <w:i/>
                <w:iCs/>
                <w:sz w:val="28"/>
                <w:szCs w:val="28"/>
              </w:rPr>
            </m:ctrlPr>
          </m:radPr>
          <m:deg/>
          <m:e>
            <m:f>
              <m:fPr>
                <m:ctrlPr>
                  <w:rPr>
                    <w:rFonts w:ascii="Cambria Math" w:eastAsiaTheme="minorEastAsia" w:hAnsi="Cambria Math"/>
                    <w:i/>
                    <w:iCs/>
                    <w:sz w:val="28"/>
                    <w:szCs w:val="28"/>
                  </w:rPr>
                </m:ctrlPr>
              </m:fPr>
              <m:num>
                <m:r>
                  <w:rPr>
                    <w:rFonts w:ascii="Cambria Math" w:eastAsiaTheme="minorEastAsia" w:hAnsi="Cambria Math"/>
                    <w:sz w:val="28"/>
                    <w:szCs w:val="28"/>
                  </w:rPr>
                  <m:t xml:space="preserve">7.5 * </m:t>
                </m:r>
                <w:bookmarkStart w:id="5" w:name="_Hlk167295987"/>
                <m:r>
                  <w:rPr>
                    <w:rFonts w:ascii="Cambria Math" w:eastAsiaTheme="minorEastAsia" w:hAnsi="Cambria Math"/>
                    <w:sz w:val="28"/>
                    <w:szCs w:val="28"/>
                  </w:rPr>
                  <m:t>π</m:t>
                </m:r>
                <w:bookmarkEnd w:id="5"/>
                <m:r>
                  <w:rPr>
                    <w:rFonts w:ascii="Cambria Math" w:eastAsiaTheme="minorEastAsia" w:hAnsi="Cambria Math"/>
                    <w:sz w:val="28"/>
                    <w:szCs w:val="28"/>
                  </w:rPr>
                  <m:t xml:space="preserve"> * 0.00476</m:t>
                </m:r>
              </m:num>
              <m:den>
                <m:r>
                  <w:rPr>
                    <w:rFonts w:ascii="Cambria Math" w:eastAsiaTheme="minorEastAsia" w:hAnsi="Cambria Math"/>
                    <w:sz w:val="28"/>
                    <w:szCs w:val="28"/>
                  </w:rPr>
                  <m:t>16 * 1.7795 * 10-5</m:t>
                </m:r>
              </m:den>
            </m:f>
          </m:e>
        </m:rad>
      </m:oMath>
    </w:p>
    <w:p w14:paraId="7FF457C8" w14:textId="77777777" w:rsidR="004C538E" w:rsidRDefault="0030011C" w:rsidP="0030011C">
      <w:pPr>
        <w:tabs>
          <w:tab w:val="left" w:pos="2700"/>
        </w:tabs>
        <w:jc w:val="center"/>
        <w:rPr>
          <w:rFonts w:eastAsiaTheme="minorEastAsia"/>
          <w:bCs/>
          <w:iCs/>
          <w:sz w:val="24"/>
          <w:szCs w:val="24"/>
        </w:rPr>
      </w:pPr>
      <w:r>
        <w:rPr>
          <w:rFonts w:eastAsiaTheme="minorEastAsia"/>
          <w:bCs/>
          <w:iCs/>
          <w:sz w:val="24"/>
          <w:szCs w:val="24"/>
        </w:rPr>
        <w:t>m = 19.847</w:t>
      </w:r>
    </w:p>
    <w:p w14:paraId="5BD8A384" w14:textId="77777777" w:rsidR="0030011C" w:rsidRPr="0030011C" w:rsidRDefault="0030011C" w:rsidP="0030011C">
      <w:pPr>
        <w:pStyle w:val="ListParagraph"/>
        <w:rPr>
          <w:rFonts w:eastAsiaTheme="minorEastAsia"/>
          <w:iCs/>
          <w:sz w:val="24"/>
          <w:szCs w:val="24"/>
        </w:rPr>
      </w:pPr>
      <m:oMathPara>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20+ (120- 20)</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-19.847 * x</m:t>
              </m:r>
            </m:sup>
          </m:sSup>
        </m:oMath>
      </m:oMathPara>
    </w:p>
    <w:p w14:paraId="2105F591" w14:textId="77777777" w:rsidR="0030011C" w:rsidRPr="004C538E" w:rsidRDefault="0016250C" w:rsidP="0016250C">
      <w:pPr>
        <w:tabs>
          <w:tab w:val="left" w:pos="2700"/>
        </w:tabs>
        <w:rPr>
          <w:rFonts w:eastAsiaTheme="minorEastAsia"/>
          <w:iCs/>
          <w:sz w:val="24"/>
          <w:szCs w:val="24"/>
        </w:rPr>
      </w:pPr>
      <w:r>
        <w:rPr>
          <w:rFonts w:eastAsiaTheme="minorEastAsia"/>
          <w:iCs/>
          <w:sz w:val="24"/>
          <w:szCs w:val="24"/>
        </w:rPr>
        <w:t>Using these formulas for each of the materials and increasing ‘x’ by increments of 0.01 each time allowed for the below graph to be plotted to visually represent the temperature distribution along each of the four rods.</w:t>
      </w:r>
    </w:p>
    <w:p w14:paraId="36717D88" w14:textId="77777777" w:rsidR="00C407BA" w:rsidRDefault="00C407BA">
      <w:pPr>
        <w:rPr>
          <w:sz w:val="24"/>
          <w:szCs w:val="24"/>
        </w:rPr>
      </w:pPr>
    </w:p>
    <w:p w14:paraId="318268B9" w14:textId="77777777" w:rsidR="00C407BA" w:rsidRDefault="00C407BA">
      <w:pPr>
        <w:rPr>
          <w:sz w:val="24"/>
          <w:szCs w:val="24"/>
        </w:rPr>
      </w:pPr>
    </w:p>
    <w:p w14:paraId="7CAA83C1" w14:textId="37EA0DE8" w:rsidR="007161A9" w:rsidRDefault="003E73D5">
      <w:pPr>
        <w:rPr>
          <w:sz w:val="24"/>
          <w:szCs w:val="24"/>
        </w:rPr>
      </w:pPr>
      <w:r w:rsidRPr="00D46F02">
        <w:rPr>
          <w:b/>
          <w:bCs/>
          <w:noProof/>
          <w:sz w:val="28"/>
          <w:szCs w:val="28"/>
        </w:rPr>
        <w:lastRenderedPageBreak/>
        <w:drawing>
          <wp:anchor distT="0" distB="0" distL="114300" distR="114300" simplePos="0" relativeHeight="251658240" behindDoc="0" locked="0" layoutInCell="1" allowOverlap="1" wp14:anchorId="6264D80F" wp14:editId="51C1B507">
            <wp:simplePos x="0" y="0"/>
            <wp:positionH relativeFrom="margin">
              <wp:align>center</wp:align>
            </wp:positionH>
            <wp:positionV relativeFrom="paragraph">
              <wp:posOffset>0</wp:posOffset>
            </wp:positionV>
            <wp:extent cx="6227445" cy="3188335"/>
            <wp:effectExtent l="0" t="0" r="1905" b="0"/>
            <wp:wrapSquare wrapText="bothSides"/>
            <wp:docPr id="158041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1334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27445" cy="3188335"/>
                    </a:xfrm>
                    <a:prstGeom prst="rect">
                      <a:avLst/>
                    </a:prstGeom>
                  </pic:spPr>
                </pic:pic>
              </a:graphicData>
            </a:graphic>
            <wp14:sizeRelH relativeFrom="page">
              <wp14:pctWidth>0</wp14:pctWidth>
            </wp14:sizeRelH>
            <wp14:sizeRelV relativeFrom="page">
              <wp14:pctHeight>0</wp14:pctHeight>
            </wp14:sizeRelV>
          </wp:anchor>
        </w:drawing>
      </w:r>
      <w:r w:rsidR="00C407BA">
        <w:rPr>
          <w:sz w:val="24"/>
          <w:szCs w:val="24"/>
        </w:rPr>
        <w:t>To view the table of figures used, refer to section 1.2 in appendix.</w:t>
      </w:r>
    </w:p>
    <w:p w14:paraId="059F2EC0" w14:textId="77777777" w:rsidR="00C407BA" w:rsidRDefault="00C407BA">
      <w:pPr>
        <w:rPr>
          <w:sz w:val="24"/>
          <w:szCs w:val="24"/>
        </w:rPr>
      </w:pPr>
    </w:p>
    <w:p w14:paraId="348D7947" w14:textId="77777777" w:rsidR="007161A9" w:rsidRPr="005F595B" w:rsidRDefault="005F595B" w:rsidP="005F595B">
      <w:pPr>
        <w:ind w:left="360"/>
        <w:rPr>
          <w:b/>
          <w:bCs/>
          <w:sz w:val="28"/>
          <w:szCs w:val="28"/>
        </w:rPr>
      </w:pPr>
      <w:r>
        <w:rPr>
          <w:b/>
          <w:bCs/>
          <w:sz w:val="28"/>
          <w:szCs w:val="28"/>
        </w:rPr>
        <w:t>2.)</w:t>
      </w:r>
      <w:r w:rsidR="0016250C" w:rsidRPr="005F595B">
        <w:rPr>
          <w:b/>
          <w:bCs/>
          <w:sz w:val="28"/>
          <w:szCs w:val="28"/>
        </w:rPr>
        <w:t xml:space="preserve"> </w:t>
      </w:r>
      <w:r w:rsidR="0016250C" w:rsidRPr="005F595B">
        <w:rPr>
          <w:sz w:val="24"/>
          <w:szCs w:val="24"/>
        </w:rPr>
        <w:t>The second task involved determining the corresponding heat loss values for each of the four rods shown above. The equation used to calculate this can be seen below, with each of the letters being directly the same to the corresponding values above.</w:t>
      </w:r>
    </w:p>
    <w:p w14:paraId="32725D81" w14:textId="77777777" w:rsidR="0016250C" w:rsidRPr="00FF1CAB" w:rsidRDefault="0016250C" w:rsidP="0016250C">
      <w:pPr>
        <w:pStyle w:val="ListParagraph"/>
        <w:rPr>
          <w:b/>
          <w:bCs/>
          <w:sz w:val="28"/>
          <w:szCs w:val="28"/>
        </w:rPr>
      </w:pPr>
      <w:r>
        <w:rPr>
          <w:sz w:val="24"/>
          <w:szCs w:val="24"/>
        </w:rPr>
        <w:br/>
      </w:r>
      <m:oMathPara>
        <m:oMathParaPr>
          <m:jc m:val="center"/>
        </m:oMathParaPr>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Theme="minorEastAsia"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hPk</m:t>
              </m:r>
              <m:sSub>
                <m:sSubPr>
                  <m:ctrlPr>
                    <w:rPr>
                      <w:rFonts w:ascii="Cambria Math" w:eastAsiaTheme="minorEastAsia"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A</m:t>
                  </m:r>
                </m:e>
                <m:sub>
                  <m:r>
                    <w:rPr>
                      <w:rFonts w:ascii="Cambria Math" w:eastAsia="Calibri" w:hAnsi="Cambria Math" w:cs="Arial"/>
                      <w:color w:val="000000" w:themeColor="text1"/>
                      <w:kern w:val="24"/>
                      <w:sz w:val="28"/>
                      <w:szCs w:val="28"/>
                    </w:rPr>
                    <m:t>c</m:t>
                  </m:r>
                </m:sub>
              </m:sSub>
            </m:e>
          </m:rad>
          <m:r>
            <w:rPr>
              <w:rFonts w:ascii="Cambria Math" w:eastAsia="Calibri" w:hAnsi="Cambria Math" w:cs="Arial"/>
              <w:color w:val="000000" w:themeColor="text1"/>
              <w:kern w:val="24"/>
              <w:sz w:val="28"/>
              <w:szCs w:val="28"/>
            </w:rPr>
            <m:t> </m:t>
          </m:r>
          <m:d>
            <m:dPr>
              <m:ctrlPr>
                <w:rPr>
                  <w:rFonts w:ascii="Cambria Math" w:eastAsiaTheme="minorEastAsia" w:hAnsi="Cambria Math" w:cs="Arial"/>
                  <w:i/>
                  <w:iCs/>
                  <w:color w:val="000000" w:themeColor="text1"/>
                  <w:kern w:val="24"/>
                  <w:sz w:val="28"/>
                  <w:szCs w:val="28"/>
                </w:rPr>
              </m:ctrlPr>
            </m:dPr>
            <m:e>
              <m:sSub>
                <m:sSubPr>
                  <m:ctrlPr>
                    <w:rPr>
                      <w:rFonts w:ascii="Cambria Math" w:eastAsiaTheme="minorEastAsia"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T</m:t>
                  </m:r>
                </m:e>
                <m:sub>
                  <m:r>
                    <w:rPr>
                      <w:rFonts w:ascii="Cambria Math" w:eastAsia="Calibri" w:hAnsi="Cambria Math" w:cs="Arial"/>
                      <w:color w:val="000000" w:themeColor="text1"/>
                      <w:kern w:val="24"/>
                      <w:sz w:val="28"/>
                      <w:szCs w:val="28"/>
                    </w:rPr>
                    <m:t>b</m:t>
                  </m:r>
                </m:sub>
              </m:sSub>
              <m:r>
                <w:rPr>
                  <w:rFonts w:ascii="Cambria Math" w:eastAsia="Calibri" w:hAnsi="Cambria Math" w:cs="Arial"/>
                  <w:color w:val="000000" w:themeColor="text1"/>
                  <w:kern w:val="24"/>
                  <w:sz w:val="28"/>
                  <w:szCs w:val="28"/>
                </w:rPr>
                <m:t>- </m:t>
              </m:r>
              <m:sSub>
                <m:sSubPr>
                  <m:ctrlPr>
                    <w:rPr>
                      <w:rFonts w:ascii="Cambria Math" w:eastAsiaTheme="minorEastAsia"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T</m:t>
                  </m:r>
                </m:e>
                <m:sub>
                  <m:r>
                    <w:rPr>
                      <w:rFonts w:ascii="Cambria Math" w:eastAsia="Calibri" w:hAnsi="Cambria Math" w:cs="Arial"/>
                      <w:color w:val="000000" w:themeColor="text1"/>
                      <w:kern w:val="24"/>
                      <w:sz w:val="28"/>
                      <w:szCs w:val="28"/>
                    </w:rPr>
                    <m:t>∞</m:t>
                  </m:r>
                </m:sub>
              </m:sSub>
            </m:e>
          </m:d>
        </m:oMath>
      </m:oMathPara>
    </w:p>
    <w:p w14:paraId="6879E6FE" w14:textId="77777777" w:rsidR="00CB378F" w:rsidRDefault="0016250C">
      <w:pPr>
        <w:rPr>
          <w:b/>
          <w:bCs/>
          <w:sz w:val="24"/>
          <w:szCs w:val="24"/>
        </w:rPr>
      </w:pPr>
      <w:r w:rsidRPr="00FF1CAB">
        <w:rPr>
          <w:b/>
          <w:bCs/>
          <w:sz w:val="24"/>
          <w:szCs w:val="24"/>
        </w:rPr>
        <w:t xml:space="preserve">Aluminium </w:t>
      </w:r>
      <w:r w:rsidR="00B906B7">
        <w:rPr>
          <w:b/>
          <w:bCs/>
          <w:sz w:val="24"/>
          <w:szCs w:val="24"/>
        </w:rPr>
        <w:t>Alloy</w:t>
      </w:r>
    </w:p>
    <w:p w14:paraId="279F82E7" w14:textId="77777777" w:rsidR="00FF1CAB" w:rsidRDefault="002F0B94" w:rsidP="00FF1CAB">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Theme="minorEastAsia"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30*</m:t>
              </m:r>
              <m:r>
                <w:rPr>
                  <w:rFonts w:ascii="Cambria Math" w:eastAsia="Calibri" w:hAnsi="Cambria Math" w:cs="Arial"/>
                  <w:color w:val="000000" w:themeColor="text1"/>
                  <w:kern w:val="24"/>
                  <w:sz w:val="28"/>
                  <w:szCs w:val="28"/>
                </w:rPr>
                <m:t>π</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0.00476*186*1.7795*10-5</m:t>
              </m:r>
            </m:e>
          </m:rad>
          <m:r>
            <w:rPr>
              <w:rFonts w:ascii="Cambria Math" w:eastAsia="Calibri" w:hAnsi="Cambria Math" w:cs="Arial"/>
              <w:color w:val="000000" w:themeColor="text1"/>
              <w:kern w:val="24"/>
              <w:sz w:val="28"/>
              <w:szCs w:val="28"/>
            </w:rPr>
            <m:t> </m:t>
          </m:r>
          <m:d>
            <m:dPr>
              <m:ctrlPr>
                <w:rPr>
                  <w:rFonts w:ascii="Cambria Math" w:eastAsiaTheme="minorEastAsia" w:hAnsi="Cambria Math" w:cs="Arial"/>
                  <w:i/>
                  <w:iCs/>
                  <w:color w:val="000000" w:themeColor="text1"/>
                  <w:kern w:val="24"/>
                  <w:sz w:val="28"/>
                  <w:szCs w:val="28"/>
                </w:rPr>
              </m:ctrlPr>
            </m:dPr>
            <m:e>
              <m:r>
                <w:rPr>
                  <w:rFonts w:ascii="Cambria Math" w:eastAsiaTheme="minorEastAsia" w:hAnsi="Cambria Math" w:cs="Arial"/>
                  <w:color w:val="000000" w:themeColor="text1"/>
                  <w:kern w:val="24"/>
                  <w:sz w:val="28"/>
                  <w:szCs w:val="28"/>
                </w:rPr>
                <m:t>120</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 </m:t>
              </m:r>
              <m:r>
                <w:rPr>
                  <w:rFonts w:ascii="Cambria Math" w:eastAsiaTheme="minorEastAsia" w:hAnsi="Cambria Math" w:cs="Arial"/>
                  <w:color w:val="000000" w:themeColor="text1"/>
                  <w:kern w:val="24"/>
                  <w:sz w:val="28"/>
                  <w:szCs w:val="28"/>
                </w:rPr>
                <m:t>20</m:t>
              </m:r>
            </m:e>
          </m:d>
        </m:oMath>
      </m:oMathPara>
    </w:p>
    <w:p w14:paraId="2D6DAF96" w14:textId="77777777" w:rsidR="00FF1CAB" w:rsidRDefault="002F0B94" w:rsidP="00FF1CAB">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Theme="minorEastAsia" w:hAnsi="Cambria Math" w:cs="Arial"/>
              <w:color w:val="000000" w:themeColor="text1"/>
              <w:kern w:val="24"/>
              <w:sz w:val="28"/>
              <w:szCs w:val="28"/>
            </w:rPr>
            <m:t>=3.853</m:t>
          </m:r>
          <m:r>
            <w:rPr>
              <w:rFonts w:ascii="Cambria Math" w:eastAsiaTheme="minorEastAsia" w:hAnsi="Cambria Math" w:cs="Arial"/>
              <w:color w:val="000000" w:themeColor="text1"/>
              <w:kern w:val="24"/>
              <w:sz w:val="28"/>
              <w:szCs w:val="28"/>
            </w:rPr>
            <m:t>W</m:t>
          </m:r>
        </m:oMath>
      </m:oMathPara>
    </w:p>
    <w:p w14:paraId="63F5D4E6" w14:textId="77777777" w:rsidR="00FF1CAB" w:rsidRDefault="00B906B7" w:rsidP="00B906B7">
      <w:pPr>
        <w:rPr>
          <w:b/>
          <w:bCs/>
          <w:sz w:val="24"/>
          <w:szCs w:val="24"/>
        </w:rPr>
      </w:pPr>
      <w:r>
        <w:rPr>
          <w:b/>
          <w:bCs/>
          <w:sz w:val="24"/>
          <w:szCs w:val="24"/>
        </w:rPr>
        <w:t xml:space="preserve">Brass (70 Cu/30 Zn) </w:t>
      </w:r>
    </w:p>
    <w:p w14:paraId="68F5595D" w14:textId="77777777" w:rsidR="00B906B7" w:rsidRDefault="002F0B94" w:rsidP="00B906B7">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Theme="minorEastAsia"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30*</m:t>
              </m:r>
              <m:r>
                <w:rPr>
                  <w:rFonts w:ascii="Cambria Math" w:eastAsia="Calibri" w:hAnsi="Cambria Math" w:cs="Arial"/>
                  <w:color w:val="000000" w:themeColor="text1"/>
                  <w:kern w:val="24"/>
                  <w:sz w:val="28"/>
                  <w:szCs w:val="28"/>
                </w:rPr>
                <m:t>π</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0.00476*99*1.7795*10-5</m:t>
              </m:r>
            </m:e>
          </m:rad>
          <m:r>
            <w:rPr>
              <w:rFonts w:ascii="Cambria Math" w:eastAsia="Calibri" w:hAnsi="Cambria Math" w:cs="Arial"/>
              <w:color w:val="000000" w:themeColor="text1"/>
              <w:kern w:val="24"/>
              <w:sz w:val="28"/>
              <w:szCs w:val="28"/>
            </w:rPr>
            <m:t> </m:t>
          </m:r>
          <m:d>
            <m:dPr>
              <m:ctrlPr>
                <w:rPr>
                  <w:rFonts w:ascii="Cambria Math" w:eastAsiaTheme="minorEastAsia" w:hAnsi="Cambria Math" w:cs="Arial"/>
                  <w:i/>
                  <w:iCs/>
                  <w:color w:val="000000" w:themeColor="text1"/>
                  <w:kern w:val="24"/>
                  <w:sz w:val="28"/>
                  <w:szCs w:val="28"/>
                </w:rPr>
              </m:ctrlPr>
            </m:dPr>
            <m:e>
              <m:r>
                <w:rPr>
                  <w:rFonts w:ascii="Cambria Math" w:eastAsiaTheme="minorEastAsia" w:hAnsi="Cambria Math" w:cs="Arial"/>
                  <w:color w:val="000000" w:themeColor="text1"/>
                  <w:kern w:val="24"/>
                  <w:sz w:val="28"/>
                  <w:szCs w:val="28"/>
                </w:rPr>
                <m:t>120</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 </m:t>
              </m:r>
              <m:r>
                <w:rPr>
                  <w:rFonts w:ascii="Cambria Math" w:eastAsiaTheme="minorEastAsia" w:hAnsi="Cambria Math" w:cs="Arial"/>
                  <w:color w:val="000000" w:themeColor="text1"/>
                  <w:kern w:val="24"/>
                  <w:sz w:val="28"/>
                  <w:szCs w:val="28"/>
                </w:rPr>
                <m:t>20</m:t>
              </m:r>
            </m:e>
          </m:d>
        </m:oMath>
      </m:oMathPara>
    </w:p>
    <w:p w14:paraId="27722E83" w14:textId="77777777" w:rsidR="00B906B7" w:rsidRDefault="002F0B94" w:rsidP="00B906B7">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Theme="minorEastAsia" w:hAnsi="Cambria Math" w:cs="Arial"/>
              <w:color w:val="000000" w:themeColor="text1"/>
              <w:kern w:val="24"/>
              <w:sz w:val="28"/>
              <w:szCs w:val="28"/>
            </w:rPr>
            <m:t>=2.811</m:t>
          </m:r>
          <m:r>
            <w:rPr>
              <w:rFonts w:ascii="Cambria Math" w:eastAsiaTheme="minorEastAsia" w:hAnsi="Cambria Math" w:cs="Arial"/>
              <w:color w:val="000000" w:themeColor="text1"/>
              <w:kern w:val="24"/>
              <w:sz w:val="28"/>
              <w:szCs w:val="28"/>
            </w:rPr>
            <m:t>W</m:t>
          </m:r>
        </m:oMath>
      </m:oMathPara>
    </w:p>
    <w:p w14:paraId="626F1661" w14:textId="77777777" w:rsidR="00FF1CAB" w:rsidRDefault="00B906B7" w:rsidP="00B906B7">
      <w:pPr>
        <w:rPr>
          <w:b/>
          <w:bCs/>
          <w:sz w:val="24"/>
          <w:szCs w:val="24"/>
        </w:rPr>
      </w:pPr>
      <w:r>
        <w:rPr>
          <w:b/>
          <w:bCs/>
          <w:sz w:val="24"/>
          <w:szCs w:val="24"/>
        </w:rPr>
        <w:t>Copper</w:t>
      </w:r>
    </w:p>
    <w:p w14:paraId="5ABA6951" w14:textId="77777777" w:rsidR="00B906B7" w:rsidRDefault="002F0B94" w:rsidP="00B906B7">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Theme="minorEastAsia"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15*</m:t>
              </m:r>
              <m:r>
                <w:rPr>
                  <w:rFonts w:ascii="Cambria Math" w:eastAsia="Calibri" w:hAnsi="Cambria Math" w:cs="Arial"/>
                  <w:color w:val="000000" w:themeColor="text1"/>
                  <w:kern w:val="24"/>
                  <w:sz w:val="28"/>
                  <w:szCs w:val="28"/>
                </w:rPr>
                <m:t>π</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0.00476*398*1.7795*10-5</m:t>
              </m:r>
            </m:e>
          </m:rad>
          <m:r>
            <w:rPr>
              <w:rFonts w:ascii="Cambria Math" w:eastAsia="Calibri" w:hAnsi="Cambria Math" w:cs="Arial"/>
              <w:color w:val="000000" w:themeColor="text1"/>
              <w:kern w:val="24"/>
              <w:sz w:val="28"/>
              <w:szCs w:val="28"/>
            </w:rPr>
            <m:t> </m:t>
          </m:r>
          <m:d>
            <m:dPr>
              <m:ctrlPr>
                <w:rPr>
                  <w:rFonts w:ascii="Cambria Math" w:eastAsiaTheme="minorEastAsia" w:hAnsi="Cambria Math" w:cs="Arial"/>
                  <w:i/>
                  <w:iCs/>
                  <w:color w:val="000000" w:themeColor="text1"/>
                  <w:kern w:val="24"/>
                  <w:sz w:val="28"/>
                  <w:szCs w:val="28"/>
                </w:rPr>
              </m:ctrlPr>
            </m:dPr>
            <m:e>
              <m:r>
                <w:rPr>
                  <w:rFonts w:ascii="Cambria Math" w:eastAsiaTheme="minorEastAsia" w:hAnsi="Cambria Math" w:cs="Arial"/>
                  <w:color w:val="000000" w:themeColor="text1"/>
                  <w:kern w:val="24"/>
                  <w:sz w:val="28"/>
                  <w:szCs w:val="28"/>
                </w:rPr>
                <m:t>120</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 </m:t>
              </m:r>
              <m:r>
                <w:rPr>
                  <w:rFonts w:ascii="Cambria Math" w:eastAsiaTheme="minorEastAsia" w:hAnsi="Cambria Math" w:cs="Arial"/>
                  <w:color w:val="000000" w:themeColor="text1"/>
                  <w:kern w:val="24"/>
                  <w:sz w:val="28"/>
                  <w:szCs w:val="28"/>
                </w:rPr>
                <m:t>20</m:t>
              </m:r>
            </m:e>
          </m:d>
        </m:oMath>
      </m:oMathPara>
    </w:p>
    <w:p w14:paraId="3C673FB6" w14:textId="77777777" w:rsidR="00B906B7" w:rsidRPr="00B906B7" w:rsidRDefault="002F0B94" w:rsidP="00B906B7">
      <w:pPr>
        <w:jc w:val="center"/>
        <w:rPr>
          <w:rFonts w:eastAsiaTheme="minorEastAsia"/>
          <w:iCs/>
          <w:color w:val="000000" w:themeColor="text1"/>
          <w:kern w:val="24"/>
          <w:sz w:val="28"/>
          <w:szCs w:val="28"/>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Theme="minorEastAsia" w:hAnsi="Cambria Math" w:cs="Arial"/>
              <w:color w:val="000000" w:themeColor="text1"/>
              <w:kern w:val="24"/>
              <w:sz w:val="28"/>
              <w:szCs w:val="28"/>
            </w:rPr>
            <m:t>=3.98</m:t>
          </m:r>
          <m:r>
            <w:rPr>
              <w:rFonts w:ascii="Cambria Math" w:eastAsiaTheme="minorEastAsia" w:hAnsi="Cambria Math" w:cs="Arial"/>
              <w:color w:val="000000" w:themeColor="text1"/>
              <w:kern w:val="24"/>
              <w:sz w:val="28"/>
              <w:szCs w:val="28"/>
            </w:rPr>
            <m:t>W</m:t>
          </m:r>
        </m:oMath>
      </m:oMathPara>
    </w:p>
    <w:p w14:paraId="6004098C" w14:textId="77777777" w:rsidR="00B906B7" w:rsidRDefault="00B906B7" w:rsidP="00B906B7">
      <w:pPr>
        <w:rPr>
          <w:rFonts w:eastAsiaTheme="minorEastAsia"/>
          <w:b/>
          <w:bCs/>
          <w:iCs/>
          <w:color w:val="000000" w:themeColor="text1"/>
          <w:kern w:val="24"/>
          <w:sz w:val="24"/>
          <w:szCs w:val="24"/>
        </w:rPr>
      </w:pPr>
      <w:r>
        <w:rPr>
          <w:rFonts w:eastAsiaTheme="minorEastAsia"/>
          <w:b/>
          <w:bCs/>
          <w:iCs/>
          <w:color w:val="000000" w:themeColor="text1"/>
          <w:kern w:val="24"/>
          <w:sz w:val="24"/>
          <w:szCs w:val="24"/>
        </w:rPr>
        <w:t>304 Stainless Steel</w:t>
      </w:r>
    </w:p>
    <w:p w14:paraId="15EF374C" w14:textId="77777777" w:rsidR="00B906B7" w:rsidRDefault="002F0B94" w:rsidP="00B906B7">
      <w:pPr>
        <w:jc w:val="center"/>
        <w:rPr>
          <w:b/>
          <w:bCs/>
          <w:sz w:val="24"/>
          <w:szCs w:val="24"/>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Theme="minorEastAsia"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7.5*</m:t>
              </m:r>
              <m:r>
                <w:rPr>
                  <w:rFonts w:ascii="Cambria Math" w:eastAsia="Calibri" w:hAnsi="Cambria Math" w:cs="Arial"/>
                  <w:color w:val="000000" w:themeColor="text1"/>
                  <w:kern w:val="24"/>
                  <w:sz w:val="28"/>
                  <w:szCs w:val="28"/>
                </w:rPr>
                <m:t>π</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0.00476*16*1.7795*10-5</m:t>
              </m:r>
            </m:e>
          </m:rad>
          <m:r>
            <w:rPr>
              <w:rFonts w:ascii="Cambria Math" w:eastAsia="Calibri" w:hAnsi="Cambria Math" w:cs="Arial"/>
              <w:color w:val="000000" w:themeColor="text1"/>
              <w:kern w:val="24"/>
              <w:sz w:val="28"/>
              <w:szCs w:val="28"/>
            </w:rPr>
            <m:t> </m:t>
          </m:r>
          <m:d>
            <m:dPr>
              <m:ctrlPr>
                <w:rPr>
                  <w:rFonts w:ascii="Cambria Math" w:eastAsiaTheme="minorEastAsia" w:hAnsi="Cambria Math" w:cs="Arial"/>
                  <w:i/>
                  <w:iCs/>
                  <w:color w:val="000000" w:themeColor="text1"/>
                  <w:kern w:val="24"/>
                  <w:sz w:val="28"/>
                  <w:szCs w:val="28"/>
                </w:rPr>
              </m:ctrlPr>
            </m:dPr>
            <m:e>
              <m:r>
                <w:rPr>
                  <w:rFonts w:ascii="Cambria Math" w:eastAsiaTheme="minorEastAsia" w:hAnsi="Cambria Math" w:cs="Arial"/>
                  <w:color w:val="000000" w:themeColor="text1"/>
                  <w:kern w:val="24"/>
                  <w:sz w:val="28"/>
                  <w:szCs w:val="28"/>
                </w:rPr>
                <m:t>120</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 </m:t>
              </m:r>
              <m:r>
                <w:rPr>
                  <w:rFonts w:ascii="Cambria Math" w:eastAsiaTheme="minorEastAsia" w:hAnsi="Cambria Math" w:cs="Arial"/>
                  <w:color w:val="000000" w:themeColor="text1"/>
                  <w:kern w:val="24"/>
                  <w:sz w:val="28"/>
                  <w:szCs w:val="28"/>
                </w:rPr>
                <m:t>20</m:t>
              </m:r>
            </m:e>
          </m:d>
        </m:oMath>
      </m:oMathPara>
    </w:p>
    <w:p w14:paraId="1529269E" w14:textId="77777777" w:rsidR="00B906B7" w:rsidRPr="00B906B7" w:rsidRDefault="002F0B94" w:rsidP="00B906B7">
      <w:pPr>
        <w:jc w:val="center"/>
        <w:rPr>
          <w:rFonts w:eastAsiaTheme="minorEastAsia"/>
          <w:iCs/>
          <w:color w:val="000000" w:themeColor="text1"/>
          <w:kern w:val="24"/>
          <w:sz w:val="28"/>
          <w:szCs w:val="28"/>
        </w:rPr>
      </w:pPr>
      <m:oMathPara>
        <m:oMath>
          <m:acc>
            <m:accPr>
              <m:chr m:val="̇"/>
              <m:ctrlPr>
                <w:rPr>
                  <w:rFonts w:ascii="Cambria Math" w:eastAsiaTheme="minorEastAsia"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Theme="minorEastAsia" w:hAnsi="Cambria Math" w:cs="Arial"/>
              <w:color w:val="000000" w:themeColor="text1"/>
              <w:kern w:val="24"/>
              <w:sz w:val="28"/>
              <w:szCs w:val="28"/>
            </w:rPr>
            <m:t>=0.565</m:t>
          </m:r>
          <m:r>
            <w:rPr>
              <w:rFonts w:ascii="Cambria Math" w:eastAsiaTheme="minorEastAsia" w:hAnsi="Cambria Math" w:cs="Arial"/>
              <w:color w:val="000000" w:themeColor="text1"/>
              <w:kern w:val="24"/>
              <w:sz w:val="28"/>
              <w:szCs w:val="28"/>
            </w:rPr>
            <m:t>W</m:t>
          </m:r>
        </m:oMath>
      </m:oMathPara>
    </w:p>
    <w:p w14:paraId="66BB443A" w14:textId="77777777" w:rsidR="00B906B7" w:rsidRPr="005F595B" w:rsidRDefault="005F595B" w:rsidP="005F595B">
      <w:pPr>
        <w:ind w:left="360"/>
        <w:rPr>
          <w:b/>
          <w:bCs/>
          <w:sz w:val="28"/>
          <w:szCs w:val="28"/>
        </w:rPr>
      </w:pPr>
      <w:r>
        <w:rPr>
          <w:b/>
          <w:bCs/>
          <w:sz w:val="28"/>
          <w:szCs w:val="28"/>
        </w:rPr>
        <w:t xml:space="preserve">3.) </w:t>
      </w:r>
      <w:r w:rsidR="00B906B7" w:rsidRPr="005F595B">
        <w:rPr>
          <w:sz w:val="24"/>
          <w:szCs w:val="24"/>
        </w:rPr>
        <w:t>As stated above in the assignment for an adiabatic fin it can be considered that an optimum length would be 2.65. Using this assumption a length can be determined for the four rods as well as the heat loss for each.</w:t>
      </w:r>
      <w:r w:rsidR="00175C41" w:rsidRPr="005F595B">
        <w:rPr>
          <w:sz w:val="24"/>
          <w:szCs w:val="24"/>
        </w:rPr>
        <w:t xml:space="preserve"> As it is now considered an adiabatic fin tip the heat loss formula will also change to;</w:t>
      </w:r>
    </w:p>
    <w:p w14:paraId="39355431" w14:textId="77777777" w:rsidR="00175C41" w:rsidRPr="00175C41" w:rsidRDefault="002F0B94" w:rsidP="00175C41">
      <w:pPr>
        <w:pStyle w:val="NormalWeb"/>
        <w:spacing w:before="200" w:beforeAutospacing="0" w:after="200" w:afterAutospacing="0" w:line="276" w:lineRule="auto"/>
        <w:rPr>
          <w:sz w:val="14"/>
          <w:szCs w:val="14"/>
        </w:rPr>
      </w:pPr>
      <m:oMathPara>
        <m:oMathParaPr>
          <m:jc m:val="centerGroup"/>
        </m:oMathParaPr>
        <m:oMath>
          <m:acc>
            <m:accPr>
              <m:chr m:val="̇"/>
              <m:ctrlPr>
                <w:rPr>
                  <w:rFonts w:ascii="Cambria Math" w:eastAsia="Calibri" w:hAnsi="Cambria Math" w:cs="Arial"/>
                  <w:i/>
                  <w:iCs/>
                  <w:color w:val="000000" w:themeColor="text1"/>
                  <w:kern w:val="24"/>
                  <w:sz w:val="28"/>
                  <w:szCs w:val="28"/>
                </w:rPr>
              </m:ctrlPr>
            </m:accPr>
            <m:e>
              <m:r>
                <w:rPr>
                  <w:rFonts w:ascii="Cambria Math" w:eastAsia="Calibri" w:hAnsi="Cambria Math" w:cs="Arial"/>
                  <w:color w:val="000000" w:themeColor="text1"/>
                  <w:kern w:val="24"/>
                  <w:sz w:val="28"/>
                  <w:szCs w:val="28"/>
                </w:rPr>
                <m:t>Q</m:t>
              </m:r>
            </m:e>
          </m:acc>
          <m:r>
            <w:rPr>
              <w:rFonts w:ascii="Cambria Math" w:eastAsia="Calibri" w:hAnsi="Cambria Math" w:cs="Arial"/>
              <w:color w:val="000000" w:themeColor="text1"/>
              <w:kern w:val="24"/>
              <w:sz w:val="28"/>
              <w:szCs w:val="28"/>
            </w:rPr>
            <m:t>= </m:t>
          </m:r>
          <m:rad>
            <m:radPr>
              <m:degHide m:val="1"/>
              <m:ctrlPr>
                <w:rPr>
                  <w:rFonts w:ascii="Cambria Math" w:eastAsia="Calibri" w:hAnsi="Cambria Math" w:cs="Arial"/>
                  <w:i/>
                  <w:iCs/>
                  <w:color w:val="000000" w:themeColor="text1"/>
                  <w:kern w:val="24"/>
                  <w:sz w:val="28"/>
                  <w:szCs w:val="28"/>
                </w:rPr>
              </m:ctrlPr>
            </m:radPr>
            <m:deg/>
            <m:e>
              <m:r>
                <w:rPr>
                  <w:rFonts w:ascii="Cambria Math" w:eastAsia="Calibri" w:hAnsi="Cambria Math" w:cs="Arial"/>
                  <w:color w:val="000000" w:themeColor="text1"/>
                  <w:kern w:val="24"/>
                  <w:sz w:val="28"/>
                  <w:szCs w:val="28"/>
                </w:rPr>
                <m:t>h</m:t>
              </m:r>
              <m:r>
                <w:rPr>
                  <w:rFonts w:ascii="Cambria Math" w:eastAsia="Calibri" w:hAnsi="Cambria Math" w:cs="Arial"/>
                  <w:color w:val="000000" w:themeColor="text1"/>
                  <w:kern w:val="24"/>
                  <w:sz w:val="28"/>
                  <w:szCs w:val="28"/>
                </w:rPr>
                <m:t>Pk</m:t>
              </m:r>
              <m:sSub>
                <m:sSubPr>
                  <m:ctrlPr>
                    <w:rPr>
                      <w:rFonts w:ascii="Cambria Math" w:eastAsia="Calibri"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A</m:t>
                  </m:r>
                </m:e>
                <m:sub>
                  <m:r>
                    <w:rPr>
                      <w:rFonts w:ascii="Cambria Math" w:eastAsia="Calibri" w:hAnsi="Cambria Math" w:cs="Arial"/>
                      <w:color w:val="000000" w:themeColor="text1"/>
                      <w:kern w:val="24"/>
                      <w:sz w:val="28"/>
                      <w:szCs w:val="28"/>
                    </w:rPr>
                    <m:t>c</m:t>
                  </m:r>
                </m:sub>
              </m:sSub>
            </m:e>
          </m:rad>
          <m:r>
            <w:rPr>
              <w:rFonts w:ascii="Cambria Math" w:eastAsia="Calibri" w:hAnsi="Cambria Math" w:cs="Arial"/>
              <w:color w:val="000000" w:themeColor="text1"/>
              <w:kern w:val="24"/>
              <w:sz w:val="28"/>
              <w:szCs w:val="28"/>
            </w:rPr>
            <m:t> </m:t>
          </m:r>
          <m:d>
            <m:dPr>
              <m:ctrlPr>
                <w:rPr>
                  <w:rFonts w:ascii="Cambria Math" w:eastAsia="Calibri" w:hAnsi="Cambria Math" w:cs="Arial"/>
                  <w:i/>
                  <w:iCs/>
                  <w:color w:val="000000" w:themeColor="text1"/>
                  <w:kern w:val="24"/>
                  <w:sz w:val="28"/>
                  <w:szCs w:val="28"/>
                </w:rPr>
              </m:ctrlPr>
            </m:dPr>
            <m:e>
              <m:sSub>
                <m:sSubPr>
                  <m:ctrlPr>
                    <w:rPr>
                      <w:rFonts w:ascii="Cambria Math" w:eastAsia="Calibri"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T</m:t>
                  </m:r>
                </m:e>
                <m:sub>
                  <m:r>
                    <w:rPr>
                      <w:rFonts w:ascii="Cambria Math" w:eastAsia="Calibri" w:hAnsi="Cambria Math" w:cs="Arial"/>
                      <w:color w:val="000000" w:themeColor="text1"/>
                      <w:kern w:val="24"/>
                      <w:sz w:val="28"/>
                      <w:szCs w:val="28"/>
                    </w:rPr>
                    <m:t>b</m:t>
                  </m:r>
                </m:sub>
              </m:sSub>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 </m:t>
              </m:r>
              <m:sSub>
                <m:sSubPr>
                  <m:ctrlPr>
                    <w:rPr>
                      <w:rFonts w:ascii="Cambria Math" w:eastAsia="Calibri" w:hAnsi="Cambria Math" w:cs="Arial"/>
                      <w:i/>
                      <w:iCs/>
                      <w:color w:val="000000" w:themeColor="text1"/>
                      <w:kern w:val="24"/>
                      <w:sz w:val="28"/>
                      <w:szCs w:val="28"/>
                    </w:rPr>
                  </m:ctrlPr>
                </m:sSubPr>
                <m:e>
                  <m:r>
                    <w:rPr>
                      <w:rFonts w:ascii="Cambria Math" w:eastAsia="Calibri" w:hAnsi="Cambria Math" w:cs="Arial"/>
                      <w:color w:val="000000" w:themeColor="text1"/>
                      <w:kern w:val="24"/>
                      <w:sz w:val="28"/>
                      <w:szCs w:val="28"/>
                    </w:rPr>
                    <m:t>T</m:t>
                  </m:r>
                </m:e>
                <m:sub>
                  <m:r>
                    <w:rPr>
                      <w:rFonts w:ascii="Cambria Math" w:eastAsia="Calibri" w:hAnsi="Cambria Math" w:cs="Arial"/>
                      <w:color w:val="000000" w:themeColor="text1"/>
                      <w:kern w:val="24"/>
                      <w:sz w:val="28"/>
                      <w:szCs w:val="28"/>
                    </w:rPr>
                    <m:t>∞</m:t>
                  </m:r>
                </m:sub>
              </m:sSub>
            </m:e>
          </m:d>
          <m:r>
            <m:rPr>
              <m:sty m:val="p"/>
            </m:rPr>
            <w:rPr>
              <w:rFonts w:ascii="Cambria Math" w:eastAsia="Calibri" w:hAnsi="Cambria Math" w:cs="Arial"/>
              <w:color w:val="000000" w:themeColor="text1"/>
              <w:kern w:val="24"/>
              <w:sz w:val="28"/>
              <w:szCs w:val="28"/>
            </w:rPr>
            <m:t>tanh⁡</m:t>
          </m:r>
          <m:r>
            <w:rPr>
              <w:rFonts w:ascii="Cambria Math" w:eastAsia="Calibri" w:hAnsi="Cambria Math" w:cs="Arial"/>
              <w:color w:val="000000" w:themeColor="text1"/>
              <w:kern w:val="24"/>
              <w:sz w:val="28"/>
              <w:szCs w:val="28"/>
            </w:rPr>
            <m:t>(</m:t>
          </m:r>
          <m:r>
            <w:rPr>
              <w:rFonts w:ascii="Cambria Math" w:eastAsia="Calibri" w:hAnsi="Cambria Math" w:cs="Arial"/>
              <w:color w:val="000000" w:themeColor="text1"/>
              <w:kern w:val="24"/>
              <w:sz w:val="28"/>
              <w:szCs w:val="28"/>
            </w:rPr>
            <m:t>mL</m:t>
          </m:r>
          <m:r>
            <w:rPr>
              <w:rFonts w:ascii="Cambria Math" w:eastAsia="Calibri" w:hAnsi="Cambria Math" w:cs="Arial"/>
              <w:color w:val="000000" w:themeColor="text1"/>
              <w:kern w:val="24"/>
              <w:sz w:val="28"/>
              <w:szCs w:val="28"/>
            </w:rPr>
            <m:t>)</m:t>
          </m:r>
        </m:oMath>
      </m:oMathPara>
    </w:p>
    <w:p w14:paraId="4DEB9D96" w14:textId="77777777" w:rsidR="00B906B7" w:rsidRDefault="00B906B7" w:rsidP="00B906B7">
      <w:pPr>
        <w:rPr>
          <w:b/>
          <w:bCs/>
          <w:sz w:val="24"/>
          <w:szCs w:val="24"/>
        </w:rPr>
      </w:pPr>
      <w:r>
        <w:rPr>
          <w:b/>
          <w:bCs/>
          <w:sz w:val="24"/>
          <w:szCs w:val="24"/>
        </w:rPr>
        <w:t xml:space="preserve">Aluminium </w:t>
      </w:r>
      <w:r w:rsidR="00175C41">
        <w:rPr>
          <w:b/>
          <w:bCs/>
          <w:sz w:val="24"/>
          <w:szCs w:val="24"/>
        </w:rPr>
        <w:t xml:space="preserve">Alloy </w:t>
      </w:r>
    </w:p>
    <w:p w14:paraId="63096FC3" w14:textId="77777777" w:rsidR="00175C41" w:rsidRDefault="00175C41" w:rsidP="00175C41">
      <w:pPr>
        <w:rPr>
          <w:sz w:val="24"/>
          <w:szCs w:val="24"/>
        </w:rPr>
      </w:pPr>
      <w:r>
        <w:rPr>
          <w:sz w:val="24"/>
          <w:szCs w:val="24"/>
        </w:rPr>
        <w:t>Optimum length can be stated as</w:t>
      </w:r>
    </w:p>
    <w:p w14:paraId="7C1177BC" w14:textId="77777777" w:rsidR="00B906B7" w:rsidRPr="00046891" w:rsidRDefault="00175C41" w:rsidP="00175C41">
      <w:pPr>
        <w:jc w:val="center"/>
        <w:rPr>
          <w:sz w:val="24"/>
          <w:szCs w:val="24"/>
        </w:rPr>
      </w:pPr>
      <w:r w:rsidRPr="00046891">
        <w:rPr>
          <w:sz w:val="24"/>
          <w:szCs w:val="24"/>
        </w:rPr>
        <w:t xml:space="preserve"> </w:t>
      </w:r>
      <m:oMath>
        <m:r>
          <w:rPr>
            <w:rFonts w:ascii="Cambria Math" w:hAnsi="Cambria Math"/>
            <w:sz w:val="28"/>
            <w:szCs w:val="28"/>
          </w:rPr>
          <m:t>L=</m:t>
        </m:r>
        <m:f>
          <m:fPr>
            <m:ctrlPr>
              <w:rPr>
                <w:rFonts w:ascii="Cambria Math" w:hAnsi="Cambria Math"/>
                <w:i/>
                <w:sz w:val="28"/>
                <w:szCs w:val="28"/>
              </w:rPr>
            </m:ctrlPr>
          </m:fPr>
          <m:num>
            <m:r>
              <w:rPr>
                <w:rFonts w:ascii="Cambria Math" w:hAnsi="Cambria Math"/>
                <w:sz w:val="28"/>
                <w:szCs w:val="28"/>
              </w:rPr>
              <m:t>2⋅65</m:t>
            </m:r>
          </m:num>
          <m:den>
            <m:r>
              <w:rPr>
                <w:rFonts w:ascii="Cambria Math" w:hAnsi="Cambria Math"/>
                <w:sz w:val="28"/>
                <w:szCs w:val="28"/>
              </w:rPr>
              <m:t>m</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2⋅65</m:t>
            </m:r>
          </m:num>
          <m:den>
            <m:r>
              <w:rPr>
                <w:rFonts w:ascii="Cambria Math" w:hAnsi="Cambria Math"/>
                <w:sz w:val="28"/>
                <w:szCs w:val="28"/>
              </w:rPr>
              <m:t>11.6241</m:t>
            </m:r>
          </m:den>
        </m:f>
      </m:oMath>
    </w:p>
    <w:p w14:paraId="452B56B7" w14:textId="77777777" w:rsidR="00FF1CAB" w:rsidRPr="00175C41" w:rsidRDefault="00175C41" w:rsidP="00FF1CAB">
      <w:pPr>
        <w:jc w:val="center"/>
        <w:rPr>
          <w:rFonts w:eastAsiaTheme="minorEastAsia"/>
          <w:sz w:val="24"/>
          <w:szCs w:val="24"/>
        </w:rPr>
      </w:pPr>
      <m:oMathPara>
        <m:oMath>
          <m:r>
            <w:rPr>
              <w:rFonts w:ascii="Cambria Math" w:hAnsi="Cambria Math"/>
              <w:sz w:val="24"/>
              <w:szCs w:val="24"/>
            </w:rPr>
            <m:t>L=0.228m</m:t>
          </m:r>
        </m:oMath>
      </m:oMathPara>
    </w:p>
    <w:p w14:paraId="2AAA8838" w14:textId="77777777" w:rsidR="00175C41" w:rsidRPr="00175C41" w:rsidRDefault="002F0B94" w:rsidP="00175C41">
      <w:pPr>
        <w:pStyle w:val="NormalWeb"/>
        <w:spacing w:before="200" w:beforeAutospacing="0" w:after="200" w:afterAutospacing="0" w:line="276" w:lineRule="auto"/>
        <w:rPr>
          <w:sz w:val="12"/>
          <w:szCs w:val="12"/>
        </w:rPr>
      </w:pPr>
      <m:oMathPara>
        <m:oMathParaPr>
          <m:jc m:val="centerGroup"/>
        </m:oMathParaPr>
        <m:oMath>
          <m:acc>
            <m:accPr>
              <m:chr m:val="̇"/>
              <m:ctrlPr>
                <w:rPr>
                  <w:rFonts w:ascii="Cambria Math" w:eastAsia="Calibri" w:hAnsi="Cambria Math" w:cs="Arial"/>
                  <w:i/>
                  <w:iCs/>
                  <w:color w:val="000000"/>
                  <w:kern w:val="24"/>
                </w:rPr>
              </m:ctrlPr>
            </m:accPr>
            <m:e>
              <m:r>
                <w:rPr>
                  <w:rFonts w:ascii="Cambria Math" w:eastAsia="Calibri" w:hAnsi="Cambria Math" w:cs="Arial"/>
                  <w:color w:val="000000"/>
                  <w:kern w:val="24"/>
                </w:rPr>
                <m:t>Q</m:t>
              </m:r>
            </m:e>
          </m:acc>
          <m:r>
            <w:rPr>
              <w:rFonts w:ascii="Cambria Math" w:eastAsia="Calibri" w:hAnsi="Cambria Math" w:cs="Arial"/>
              <w:color w:val="000000"/>
              <w:kern w:val="24"/>
            </w:rPr>
            <m:t>= </m:t>
          </m:r>
          <m:rad>
            <m:radPr>
              <m:degHide m:val="1"/>
              <m:ctrlPr>
                <w:rPr>
                  <w:rFonts w:ascii="Cambria Math" w:eastAsia="Calibri" w:hAnsi="Cambria Math" w:cs="Arial"/>
                  <w:i/>
                  <w:iCs/>
                  <w:color w:val="000000"/>
                  <w:kern w:val="24"/>
                </w:rPr>
              </m:ctrlPr>
            </m:radPr>
            <m:deg/>
            <m:e>
              <m:r>
                <w:rPr>
                  <w:rFonts w:ascii="Cambria Math" w:eastAsia="Calibri" w:hAnsi="Cambria Math" w:cs="Arial"/>
                  <w:color w:val="000000"/>
                  <w:kern w:val="24"/>
                </w:rPr>
                <m:t>30*</m:t>
              </m:r>
              <m:r>
                <w:rPr>
                  <w:rFonts w:ascii="Cambria Math" w:eastAsia="Calibri" w:hAnsi="Cambria Math" w:cs="Arial"/>
                  <w:color w:val="000000"/>
                  <w:kern w:val="24"/>
                </w:rPr>
                <m:t>π</m:t>
              </m:r>
              <m:r>
                <w:rPr>
                  <w:rFonts w:ascii="Cambria Math" w:eastAsia="Calibri" w:hAnsi="Cambria Math" w:cs="Arial"/>
                  <w:color w:val="000000"/>
                  <w:kern w:val="24"/>
                </w:rPr>
                <m:t>*</m:t>
              </m:r>
              <m:r>
                <w:rPr>
                  <w:rFonts w:ascii="Cambria Math" w:eastAsia="Calibri" w:hAnsi="Cambria Math" w:cs="Arial"/>
                  <w:color w:val="000000"/>
                  <w:kern w:val="24"/>
                </w:rPr>
                <m:t>0.00476*186*1.7795*10-5</m:t>
              </m:r>
            </m:e>
          </m:rad>
          <m:r>
            <w:rPr>
              <w:rFonts w:ascii="Cambria Math" w:eastAsia="Calibri" w:hAnsi="Cambria Math" w:cs="Arial"/>
              <w:color w:val="000000"/>
              <w:kern w:val="24"/>
            </w:rPr>
            <m:t> </m:t>
          </m:r>
          <m:d>
            <m:dPr>
              <m:ctrlPr>
                <w:rPr>
                  <w:rFonts w:ascii="Cambria Math" w:eastAsia="Calibri" w:hAnsi="Cambria Math" w:cs="Arial"/>
                  <w:i/>
                  <w:iCs/>
                  <w:color w:val="000000"/>
                  <w:kern w:val="24"/>
                </w:rPr>
              </m:ctrlPr>
            </m:dPr>
            <m:e>
              <m:r>
                <w:rPr>
                  <w:rFonts w:ascii="Cambria Math" w:eastAsia="Calibri" w:hAnsi="Cambria Math" w:cs="Arial"/>
                  <w:color w:val="000000"/>
                  <w:kern w:val="24"/>
                </w:rPr>
                <m:t>120- 20</m:t>
              </m:r>
            </m:e>
          </m:d>
          <m:r>
            <m:rPr>
              <m:sty m:val="p"/>
            </m:rPr>
            <w:rPr>
              <w:rFonts w:ascii="Cambria Math" w:eastAsia="Calibri" w:hAnsi="Cambria Math" w:cs="Arial"/>
              <w:color w:val="000000"/>
              <w:kern w:val="24"/>
            </w:rPr>
            <m:t>tanh⁡</m:t>
          </m:r>
          <m:r>
            <w:rPr>
              <w:rFonts w:ascii="Cambria Math" w:eastAsia="Calibri" w:hAnsi="Cambria Math" w:cs="Arial"/>
              <w:color w:val="000000"/>
              <w:kern w:val="24"/>
            </w:rPr>
            <m:t>(11.6421*0.228)</m:t>
          </m:r>
        </m:oMath>
      </m:oMathPara>
    </w:p>
    <w:p w14:paraId="6B3888BC" w14:textId="77777777" w:rsidR="00175C41" w:rsidRPr="00046891" w:rsidRDefault="002F0B94" w:rsidP="00175C41">
      <w:pPr>
        <w:jc w:val="center"/>
        <w:rPr>
          <w:rFonts w:eastAsiaTheme="minorEastAsia"/>
          <w:iCs/>
          <w:color w:val="000000" w:themeColor="text1"/>
          <w:kern w:val="24"/>
          <w:sz w:val="24"/>
          <w:szCs w:val="24"/>
        </w:rPr>
      </w:pPr>
      <m:oMathPara>
        <m:oMath>
          <m:acc>
            <m:accPr>
              <m:chr m:val="̇"/>
              <m:ctrlPr>
                <w:rPr>
                  <w:rFonts w:ascii="Cambria Math" w:eastAsiaTheme="minorEastAsia" w:hAnsi="Cambria Math" w:cs="Arial"/>
                  <w:i/>
                  <w:iCs/>
                  <w:color w:val="000000" w:themeColor="text1"/>
                  <w:kern w:val="24"/>
                  <w:sz w:val="24"/>
                  <w:szCs w:val="24"/>
                </w:rPr>
              </m:ctrlPr>
            </m:accPr>
            <m:e>
              <m:r>
                <w:rPr>
                  <w:rFonts w:ascii="Cambria Math" w:eastAsia="Calibri" w:hAnsi="Cambria Math" w:cs="Arial"/>
                  <w:color w:val="000000" w:themeColor="text1"/>
                  <w:kern w:val="24"/>
                  <w:sz w:val="24"/>
                  <w:szCs w:val="24"/>
                </w:rPr>
                <m:t>Q</m:t>
              </m:r>
            </m:e>
          </m:acc>
          <m:r>
            <w:rPr>
              <w:rFonts w:ascii="Cambria Math" w:eastAsiaTheme="minorEastAsia" w:hAnsi="Cambria Math" w:cs="Arial"/>
              <w:color w:val="000000" w:themeColor="text1"/>
              <w:kern w:val="24"/>
              <w:sz w:val="24"/>
              <w:szCs w:val="24"/>
            </w:rPr>
            <m:t>=3.815</m:t>
          </m:r>
          <m:r>
            <w:rPr>
              <w:rFonts w:ascii="Cambria Math" w:eastAsiaTheme="minorEastAsia" w:hAnsi="Cambria Math" w:cs="Arial"/>
              <w:color w:val="000000" w:themeColor="text1"/>
              <w:kern w:val="24"/>
              <w:sz w:val="24"/>
              <w:szCs w:val="24"/>
            </w:rPr>
            <m:t>W</m:t>
          </m:r>
        </m:oMath>
      </m:oMathPara>
    </w:p>
    <w:p w14:paraId="72E27D91" w14:textId="77777777" w:rsidR="00FF1CAB" w:rsidRDefault="00175C41" w:rsidP="00175C41">
      <w:pPr>
        <w:rPr>
          <w:b/>
          <w:bCs/>
          <w:sz w:val="24"/>
          <w:szCs w:val="24"/>
        </w:rPr>
      </w:pPr>
      <w:r>
        <w:rPr>
          <w:b/>
          <w:bCs/>
          <w:sz w:val="24"/>
          <w:szCs w:val="24"/>
        </w:rPr>
        <w:t>Brass (Cu 70/30 Zn)</w:t>
      </w:r>
    </w:p>
    <w:p w14:paraId="75F82BD1" w14:textId="77777777" w:rsidR="00BD703C" w:rsidRPr="00046891" w:rsidRDefault="00BD703C" w:rsidP="00BD703C">
      <w:pPr>
        <w:jc w:val="center"/>
        <w:rPr>
          <w:sz w:val="18"/>
          <w:szCs w:val="18"/>
        </w:rPr>
      </w:pPr>
      <w:bookmarkStart w:id="6" w:name="_Hlk167298049"/>
      <m:oMathPara>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2⋅65</m:t>
              </m:r>
            </m:num>
            <m:den>
              <m:r>
                <w:rPr>
                  <w:rFonts w:ascii="Cambria Math" w:hAnsi="Cambria Math"/>
                </w:rPr>
                <m:t>15.958</m:t>
              </m:r>
            </m:den>
          </m:f>
        </m:oMath>
      </m:oMathPara>
    </w:p>
    <w:p w14:paraId="4CB5F2C7" w14:textId="77777777" w:rsidR="00BD703C" w:rsidRPr="00046891" w:rsidRDefault="00BD703C" w:rsidP="00BD703C">
      <w:pPr>
        <w:jc w:val="center"/>
        <w:rPr>
          <w:rFonts w:eastAsiaTheme="minorEastAsia"/>
          <w:sz w:val="24"/>
          <w:szCs w:val="24"/>
        </w:rPr>
      </w:pPr>
      <m:oMathPara>
        <m:oMath>
          <m:r>
            <w:rPr>
              <w:rFonts w:ascii="Cambria Math" w:hAnsi="Cambria Math"/>
              <w:sz w:val="24"/>
              <w:szCs w:val="24"/>
            </w:rPr>
            <m:t>L=0.166m</m:t>
          </m:r>
        </m:oMath>
      </m:oMathPara>
    </w:p>
    <w:bookmarkEnd w:id="6"/>
    <w:p w14:paraId="7B2F8DE3" w14:textId="77777777" w:rsidR="00BD703C" w:rsidRPr="00175C41" w:rsidRDefault="002F0B94" w:rsidP="00BD703C">
      <w:pPr>
        <w:pStyle w:val="NormalWeb"/>
        <w:spacing w:before="200" w:beforeAutospacing="0" w:after="200" w:afterAutospacing="0" w:line="276" w:lineRule="auto"/>
        <w:rPr>
          <w:sz w:val="12"/>
          <w:szCs w:val="12"/>
        </w:rPr>
      </w:pPr>
      <m:oMathPara>
        <m:oMathParaPr>
          <m:jc m:val="centerGroup"/>
        </m:oMathParaPr>
        <m:oMath>
          <m:acc>
            <m:accPr>
              <m:chr m:val="̇"/>
              <m:ctrlPr>
                <w:rPr>
                  <w:rFonts w:ascii="Cambria Math" w:eastAsia="Calibri" w:hAnsi="Cambria Math" w:cs="Arial"/>
                  <w:i/>
                  <w:iCs/>
                  <w:color w:val="000000"/>
                  <w:kern w:val="24"/>
                </w:rPr>
              </m:ctrlPr>
            </m:accPr>
            <m:e>
              <m:r>
                <w:rPr>
                  <w:rFonts w:ascii="Cambria Math" w:eastAsia="Calibri" w:hAnsi="Cambria Math" w:cs="Arial"/>
                  <w:color w:val="000000"/>
                  <w:kern w:val="24"/>
                </w:rPr>
                <m:t>Q</m:t>
              </m:r>
            </m:e>
          </m:acc>
          <m:r>
            <w:rPr>
              <w:rFonts w:ascii="Cambria Math" w:eastAsia="Calibri" w:hAnsi="Cambria Math" w:cs="Arial"/>
              <w:color w:val="000000"/>
              <w:kern w:val="24"/>
            </w:rPr>
            <m:t>= </m:t>
          </m:r>
          <m:rad>
            <m:radPr>
              <m:degHide m:val="1"/>
              <m:ctrlPr>
                <w:rPr>
                  <w:rFonts w:ascii="Cambria Math" w:eastAsia="Calibri" w:hAnsi="Cambria Math" w:cs="Arial"/>
                  <w:i/>
                  <w:iCs/>
                  <w:color w:val="000000"/>
                  <w:kern w:val="24"/>
                </w:rPr>
              </m:ctrlPr>
            </m:radPr>
            <m:deg/>
            <m:e>
              <m:r>
                <w:rPr>
                  <w:rFonts w:ascii="Cambria Math" w:eastAsia="Calibri" w:hAnsi="Cambria Math" w:cs="Arial"/>
                  <w:color w:val="000000"/>
                  <w:kern w:val="24"/>
                </w:rPr>
                <m:t>30*</m:t>
              </m:r>
              <m:r>
                <w:rPr>
                  <w:rFonts w:ascii="Cambria Math" w:eastAsia="Calibri" w:hAnsi="Cambria Math" w:cs="Arial"/>
                  <w:color w:val="000000"/>
                  <w:kern w:val="24"/>
                </w:rPr>
                <m:t>π</m:t>
              </m:r>
              <m:r>
                <w:rPr>
                  <w:rFonts w:ascii="Cambria Math" w:eastAsia="Calibri" w:hAnsi="Cambria Math" w:cs="Arial"/>
                  <w:color w:val="000000"/>
                  <w:kern w:val="24"/>
                </w:rPr>
                <m:t>*</m:t>
              </m:r>
              <m:r>
                <w:rPr>
                  <w:rFonts w:ascii="Cambria Math" w:eastAsia="Calibri" w:hAnsi="Cambria Math" w:cs="Arial"/>
                  <w:color w:val="000000"/>
                  <w:kern w:val="24"/>
                </w:rPr>
                <m:t>0.00476*99*1.7795*10-5</m:t>
              </m:r>
            </m:e>
          </m:rad>
          <m:r>
            <w:rPr>
              <w:rFonts w:ascii="Cambria Math" w:eastAsia="Calibri" w:hAnsi="Cambria Math" w:cs="Arial"/>
              <w:color w:val="000000"/>
              <w:kern w:val="24"/>
            </w:rPr>
            <m:t> </m:t>
          </m:r>
          <m:d>
            <m:dPr>
              <m:ctrlPr>
                <w:rPr>
                  <w:rFonts w:ascii="Cambria Math" w:eastAsia="Calibri" w:hAnsi="Cambria Math" w:cs="Arial"/>
                  <w:i/>
                  <w:iCs/>
                  <w:color w:val="000000"/>
                  <w:kern w:val="24"/>
                </w:rPr>
              </m:ctrlPr>
            </m:dPr>
            <m:e>
              <m:r>
                <w:rPr>
                  <w:rFonts w:ascii="Cambria Math" w:eastAsia="Calibri" w:hAnsi="Cambria Math" w:cs="Arial"/>
                  <w:color w:val="000000"/>
                  <w:kern w:val="24"/>
                </w:rPr>
                <m:t>120- 20</m:t>
              </m:r>
            </m:e>
          </m:d>
          <m:r>
            <m:rPr>
              <m:sty m:val="p"/>
            </m:rPr>
            <w:rPr>
              <w:rFonts w:ascii="Cambria Math" w:eastAsia="Calibri" w:hAnsi="Cambria Math" w:cs="Arial"/>
              <w:color w:val="000000"/>
              <w:kern w:val="24"/>
            </w:rPr>
            <m:t>tanh⁡</m:t>
          </m:r>
          <m:r>
            <w:rPr>
              <w:rFonts w:ascii="Cambria Math" w:eastAsia="Calibri" w:hAnsi="Cambria Math" w:cs="Arial"/>
              <w:color w:val="000000"/>
              <w:kern w:val="24"/>
            </w:rPr>
            <m:t>(15.958*0.166)</m:t>
          </m:r>
        </m:oMath>
      </m:oMathPara>
    </w:p>
    <w:p w14:paraId="6A63363F" w14:textId="77777777" w:rsidR="00046891" w:rsidRPr="00046891" w:rsidRDefault="002F0B94" w:rsidP="00046891">
      <w:pPr>
        <w:jc w:val="center"/>
        <w:rPr>
          <w:rFonts w:eastAsiaTheme="minorEastAsia"/>
          <w:iCs/>
          <w:color w:val="000000" w:themeColor="text1"/>
          <w:kern w:val="24"/>
          <w:sz w:val="24"/>
          <w:szCs w:val="24"/>
        </w:rPr>
      </w:pPr>
      <m:oMathPara>
        <m:oMath>
          <m:acc>
            <m:accPr>
              <m:chr m:val="̇"/>
              <m:ctrlPr>
                <w:rPr>
                  <w:rFonts w:ascii="Cambria Math" w:eastAsiaTheme="minorEastAsia" w:hAnsi="Cambria Math" w:cs="Arial"/>
                  <w:i/>
                  <w:iCs/>
                  <w:color w:val="000000" w:themeColor="text1"/>
                  <w:kern w:val="24"/>
                  <w:sz w:val="24"/>
                  <w:szCs w:val="24"/>
                </w:rPr>
              </m:ctrlPr>
            </m:accPr>
            <m:e>
              <m:r>
                <w:rPr>
                  <w:rFonts w:ascii="Cambria Math" w:eastAsia="Calibri" w:hAnsi="Cambria Math" w:cs="Arial"/>
                  <w:color w:val="000000" w:themeColor="text1"/>
                  <w:kern w:val="24"/>
                  <w:sz w:val="24"/>
                  <w:szCs w:val="24"/>
                </w:rPr>
                <m:t>Q</m:t>
              </m:r>
            </m:e>
          </m:acc>
          <m:r>
            <w:rPr>
              <w:rFonts w:ascii="Cambria Math" w:eastAsiaTheme="minorEastAsia" w:hAnsi="Cambria Math" w:cs="Arial"/>
              <w:color w:val="000000" w:themeColor="text1"/>
              <w:kern w:val="24"/>
              <w:sz w:val="24"/>
              <w:szCs w:val="24"/>
            </w:rPr>
            <m:t>=2.783</m:t>
          </m:r>
          <m:r>
            <w:rPr>
              <w:rFonts w:ascii="Cambria Math" w:eastAsiaTheme="minorEastAsia" w:hAnsi="Cambria Math" w:cs="Arial"/>
              <w:color w:val="000000" w:themeColor="text1"/>
              <w:kern w:val="24"/>
              <w:sz w:val="24"/>
              <w:szCs w:val="24"/>
            </w:rPr>
            <m:t>W</m:t>
          </m:r>
        </m:oMath>
      </m:oMathPara>
    </w:p>
    <w:p w14:paraId="7B250798" w14:textId="77777777" w:rsidR="00BD703C" w:rsidRDefault="00046891" w:rsidP="00175C41">
      <w:pPr>
        <w:rPr>
          <w:b/>
          <w:bCs/>
          <w:sz w:val="24"/>
          <w:szCs w:val="24"/>
        </w:rPr>
      </w:pPr>
      <w:r>
        <w:rPr>
          <w:b/>
          <w:bCs/>
          <w:sz w:val="24"/>
          <w:szCs w:val="24"/>
        </w:rPr>
        <w:t xml:space="preserve">Copper </w:t>
      </w:r>
    </w:p>
    <w:p w14:paraId="56A143F5" w14:textId="77777777" w:rsidR="00046891" w:rsidRPr="00046891" w:rsidRDefault="00046891" w:rsidP="00046891">
      <w:pPr>
        <w:jc w:val="center"/>
        <w:rPr>
          <w:sz w:val="18"/>
          <w:szCs w:val="18"/>
        </w:rPr>
      </w:pPr>
      <m:oMathPara>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2⋅65</m:t>
              </m:r>
            </m:num>
            <m:den>
              <m:r>
                <w:rPr>
                  <w:rFonts w:ascii="Cambria Math" w:hAnsi="Cambria Math"/>
                </w:rPr>
                <m:t>5.638</m:t>
              </m:r>
            </m:den>
          </m:f>
        </m:oMath>
      </m:oMathPara>
    </w:p>
    <w:p w14:paraId="03B90405" w14:textId="77777777" w:rsidR="00046891" w:rsidRPr="00046891" w:rsidRDefault="00046891" w:rsidP="00046891">
      <w:pPr>
        <w:jc w:val="center"/>
        <w:rPr>
          <w:rFonts w:eastAsiaTheme="minorEastAsia"/>
          <w:sz w:val="24"/>
          <w:szCs w:val="24"/>
        </w:rPr>
      </w:pPr>
      <m:oMathPara>
        <m:oMath>
          <m:r>
            <w:rPr>
              <w:rFonts w:ascii="Cambria Math" w:hAnsi="Cambria Math"/>
              <w:sz w:val="24"/>
              <w:szCs w:val="24"/>
            </w:rPr>
            <m:t>L=0.471m</m:t>
          </m:r>
        </m:oMath>
      </m:oMathPara>
    </w:p>
    <w:p w14:paraId="6BDBEA83" w14:textId="77777777" w:rsidR="00046891" w:rsidRPr="00175C41" w:rsidRDefault="002F0B94" w:rsidP="00046891">
      <w:pPr>
        <w:pStyle w:val="NormalWeb"/>
        <w:spacing w:before="200" w:beforeAutospacing="0" w:after="200" w:afterAutospacing="0" w:line="276" w:lineRule="auto"/>
        <w:rPr>
          <w:sz w:val="12"/>
          <w:szCs w:val="12"/>
        </w:rPr>
      </w:pPr>
      <m:oMathPara>
        <m:oMathParaPr>
          <m:jc m:val="centerGroup"/>
        </m:oMathParaPr>
        <m:oMath>
          <m:acc>
            <m:accPr>
              <m:chr m:val="̇"/>
              <m:ctrlPr>
                <w:rPr>
                  <w:rFonts w:ascii="Cambria Math" w:eastAsia="Calibri" w:hAnsi="Cambria Math" w:cs="Arial"/>
                  <w:i/>
                  <w:iCs/>
                  <w:color w:val="000000"/>
                  <w:kern w:val="24"/>
                </w:rPr>
              </m:ctrlPr>
            </m:accPr>
            <m:e>
              <m:r>
                <w:rPr>
                  <w:rFonts w:ascii="Cambria Math" w:eastAsia="Calibri" w:hAnsi="Cambria Math" w:cs="Arial"/>
                  <w:color w:val="000000"/>
                  <w:kern w:val="24"/>
                </w:rPr>
                <m:t>Q</m:t>
              </m:r>
            </m:e>
          </m:acc>
          <m:r>
            <w:rPr>
              <w:rFonts w:ascii="Cambria Math" w:eastAsia="Calibri" w:hAnsi="Cambria Math" w:cs="Arial"/>
              <w:color w:val="000000"/>
              <w:kern w:val="24"/>
            </w:rPr>
            <m:t>= </m:t>
          </m:r>
          <m:rad>
            <m:radPr>
              <m:degHide m:val="1"/>
              <m:ctrlPr>
                <w:rPr>
                  <w:rFonts w:ascii="Cambria Math" w:eastAsia="Calibri" w:hAnsi="Cambria Math" w:cs="Arial"/>
                  <w:i/>
                  <w:iCs/>
                  <w:color w:val="000000"/>
                  <w:kern w:val="24"/>
                </w:rPr>
              </m:ctrlPr>
            </m:radPr>
            <m:deg/>
            <m:e>
              <m:r>
                <w:rPr>
                  <w:rFonts w:ascii="Cambria Math" w:eastAsia="Calibri" w:hAnsi="Cambria Math" w:cs="Arial"/>
                  <w:color w:val="000000"/>
                  <w:kern w:val="24"/>
                </w:rPr>
                <m:t>15*</m:t>
              </m:r>
              <m:r>
                <w:rPr>
                  <w:rFonts w:ascii="Cambria Math" w:eastAsia="Calibri" w:hAnsi="Cambria Math" w:cs="Arial"/>
                  <w:color w:val="000000"/>
                  <w:kern w:val="24"/>
                </w:rPr>
                <m:t>π</m:t>
              </m:r>
              <m:r>
                <w:rPr>
                  <w:rFonts w:ascii="Cambria Math" w:eastAsia="Calibri" w:hAnsi="Cambria Math" w:cs="Arial"/>
                  <w:color w:val="000000"/>
                  <w:kern w:val="24"/>
                </w:rPr>
                <m:t>*</m:t>
              </m:r>
              <m:r>
                <w:rPr>
                  <w:rFonts w:ascii="Cambria Math" w:eastAsia="Calibri" w:hAnsi="Cambria Math" w:cs="Arial"/>
                  <w:color w:val="000000"/>
                  <w:kern w:val="24"/>
                </w:rPr>
                <m:t>0.00476*398*1.7795*10-5</m:t>
              </m:r>
            </m:e>
          </m:rad>
          <m:r>
            <w:rPr>
              <w:rFonts w:ascii="Cambria Math" w:eastAsia="Calibri" w:hAnsi="Cambria Math" w:cs="Arial"/>
              <w:color w:val="000000"/>
              <w:kern w:val="24"/>
            </w:rPr>
            <m:t> </m:t>
          </m:r>
          <m:d>
            <m:dPr>
              <m:ctrlPr>
                <w:rPr>
                  <w:rFonts w:ascii="Cambria Math" w:eastAsia="Calibri" w:hAnsi="Cambria Math" w:cs="Arial"/>
                  <w:i/>
                  <w:iCs/>
                  <w:color w:val="000000"/>
                  <w:kern w:val="24"/>
                </w:rPr>
              </m:ctrlPr>
            </m:dPr>
            <m:e>
              <m:r>
                <w:rPr>
                  <w:rFonts w:ascii="Cambria Math" w:eastAsia="Calibri" w:hAnsi="Cambria Math" w:cs="Arial"/>
                  <w:color w:val="000000"/>
                  <w:kern w:val="24"/>
                </w:rPr>
                <m:t>120- 20</m:t>
              </m:r>
            </m:e>
          </m:d>
          <m:r>
            <m:rPr>
              <m:sty m:val="p"/>
            </m:rPr>
            <w:rPr>
              <w:rFonts w:ascii="Cambria Math" w:eastAsia="Calibri" w:hAnsi="Cambria Math" w:cs="Arial"/>
              <w:color w:val="000000"/>
              <w:kern w:val="24"/>
            </w:rPr>
            <m:t>tanh⁡</m:t>
          </m:r>
          <m:r>
            <w:rPr>
              <w:rFonts w:ascii="Cambria Math" w:eastAsia="Calibri" w:hAnsi="Cambria Math" w:cs="Arial"/>
              <w:color w:val="000000"/>
              <w:kern w:val="24"/>
            </w:rPr>
            <m:t>(5.638*0.471)</m:t>
          </m:r>
        </m:oMath>
      </m:oMathPara>
    </w:p>
    <w:p w14:paraId="6EC0945B" w14:textId="77777777" w:rsidR="00046891" w:rsidRPr="00046891" w:rsidRDefault="002F0B94" w:rsidP="00046891">
      <w:pPr>
        <w:jc w:val="center"/>
        <w:rPr>
          <w:rFonts w:eastAsiaTheme="minorEastAsia"/>
          <w:iCs/>
          <w:color w:val="000000" w:themeColor="text1"/>
          <w:kern w:val="24"/>
          <w:sz w:val="24"/>
          <w:szCs w:val="24"/>
        </w:rPr>
      </w:pPr>
      <m:oMathPara>
        <m:oMath>
          <m:acc>
            <m:accPr>
              <m:chr m:val="̇"/>
              <m:ctrlPr>
                <w:rPr>
                  <w:rFonts w:ascii="Cambria Math" w:eastAsiaTheme="minorEastAsia" w:hAnsi="Cambria Math" w:cs="Arial"/>
                  <w:i/>
                  <w:iCs/>
                  <w:color w:val="000000" w:themeColor="text1"/>
                  <w:kern w:val="24"/>
                  <w:sz w:val="24"/>
                  <w:szCs w:val="24"/>
                </w:rPr>
              </m:ctrlPr>
            </m:accPr>
            <m:e>
              <m:r>
                <w:rPr>
                  <w:rFonts w:ascii="Cambria Math" w:eastAsia="Calibri" w:hAnsi="Cambria Math" w:cs="Arial"/>
                  <w:color w:val="000000" w:themeColor="text1"/>
                  <w:kern w:val="24"/>
                  <w:sz w:val="24"/>
                  <w:szCs w:val="24"/>
                </w:rPr>
                <m:t>Q</m:t>
              </m:r>
            </m:e>
          </m:acc>
          <m:r>
            <w:rPr>
              <w:rFonts w:ascii="Cambria Math" w:eastAsiaTheme="minorEastAsia" w:hAnsi="Cambria Math" w:cs="Arial"/>
              <w:color w:val="000000" w:themeColor="text1"/>
              <w:kern w:val="24"/>
              <w:sz w:val="24"/>
              <w:szCs w:val="24"/>
            </w:rPr>
            <m:t>=3.947</m:t>
          </m:r>
          <m:r>
            <w:rPr>
              <w:rFonts w:ascii="Cambria Math" w:eastAsiaTheme="minorEastAsia" w:hAnsi="Cambria Math" w:cs="Arial"/>
              <w:color w:val="000000" w:themeColor="text1"/>
              <w:kern w:val="24"/>
              <w:sz w:val="24"/>
              <w:szCs w:val="24"/>
            </w:rPr>
            <m:t>W</m:t>
          </m:r>
        </m:oMath>
      </m:oMathPara>
    </w:p>
    <w:p w14:paraId="6D084F22" w14:textId="77777777" w:rsidR="00046891" w:rsidRDefault="00046891" w:rsidP="00175C41">
      <w:pPr>
        <w:rPr>
          <w:b/>
          <w:bCs/>
          <w:sz w:val="24"/>
          <w:szCs w:val="24"/>
        </w:rPr>
      </w:pPr>
      <w:r>
        <w:rPr>
          <w:b/>
          <w:bCs/>
          <w:sz w:val="24"/>
          <w:szCs w:val="24"/>
        </w:rPr>
        <w:t>304 Stainless Steel</w:t>
      </w:r>
    </w:p>
    <w:p w14:paraId="72D0B0BA" w14:textId="77777777" w:rsidR="00046891" w:rsidRPr="00046891" w:rsidRDefault="00046891" w:rsidP="00046891">
      <w:pPr>
        <w:jc w:val="center"/>
        <w:rPr>
          <w:sz w:val="18"/>
          <w:szCs w:val="18"/>
        </w:rPr>
      </w:pPr>
      <m:oMathPara>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2⋅65</m:t>
              </m:r>
            </m:num>
            <m:den>
              <m:r>
                <w:rPr>
                  <w:rFonts w:ascii="Cambria Math" w:hAnsi="Cambria Math"/>
                </w:rPr>
                <m:t>19.847</m:t>
              </m:r>
            </m:den>
          </m:f>
        </m:oMath>
      </m:oMathPara>
    </w:p>
    <w:p w14:paraId="4B18C6A2" w14:textId="77777777" w:rsidR="00046891" w:rsidRPr="00046891" w:rsidRDefault="00046891" w:rsidP="00046891">
      <w:pPr>
        <w:jc w:val="center"/>
        <w:rPr>
          <w:rFonts w:eastAsiaTheme="minorEastAsia"/>
          <w:sz w:val="24"/>
          <w:szCs w:val="24"/>
        </w:rPr>
      </w:pPr>
      <m:oMathPara>
        <m:oMath>
          <m:r>
            <w:rPr>
              <w:rFonts w:ascii="Cambria Math" w:hAnsi="Cambria Math"/>
              <w:sz w:val="24"/>
              <w:szCs w:val="24"/>
            </w:rPr>
            <m:t>L=0.134m</m:t>
          </m:r>
        </m:oMath>
      </m:oMathPara>
    </w:p>
    <w:p w14:paraId="10890075" w14:textId="77777777" w:rsidR="00046891" w:rsidRPr="00175C41" w:rsidRDefault="002F0B94" w:rsidP="00046891">
      <w:pPr>
        <w:pStyle w:val="NormalWeb"/>
        <w:spacing w:before="200" w:beforeAutospacing="0" w:after="200" w:afterAutospacing="0" w:line="276" w:lineRule="auto"/>
        <w:rPr>
          <w:sz w:val="12"/>
          <w:szCs w:val="12"/>
        </w:rPr>
      </w:pPr>
      <m:oMathPara>
        <m:oMathParaPr>
          <m:jc m:val="centerGroup"/>
        </m:oMathParaPr>
        <m:oMath>
          <m:acc>
            <m:accPr>
              <m:chr m:val="̇"/>
              <m:ctrlPr>
                <w:rPr>
                  <w:rFonts w:ascii="Cambria Math" w:eastAsia="Calibri" w:hAnsi="Cambria Math" w:cs="Arial"/>
                  <w:i/>
                  <w:iCs/>
                  <w:color w:val="000000"/>
                  <w:kern w:val="24"/>
                </w:rPr>
              </m:ctrlPr>
            </m:accPr>
            <m:e>
              <m:r>
                <w:rPr>
                  <w:rFonts w:ascii="Cambria Math" w:eastAsia="Calibri" w:hAnsi="Cambria Math" w:cs="Arial"/>
                  <w:color w:val="000000"/>
                  <w:kern w:val="24"/>
                </w:rPr>
                <m:t>Q</m:t>
              </m:r>
            </m:e>
          </m:acc>
          <m:r>
            <w:rPr>
              <w:rFonts w:ascii="Cambria Math" w:eastAsia="Calibri" w:hAnsi="Cambria Math" w:cs="Arial"/>
              <w:color w:val="000000"/>
              <w:kern w:val="24"/>
            </w:rPr>
            <m:t>= </m:t>
          </m:r>
          <m:rad>
            <m:radPr>
              <m:degHide m:val="1"/>
              <m:ctrlPr>
                <w:rPr>
                  <w:rFonts w:ascii="Cambria Math" w:eastAsia="Calibri" w:hAnsi="Cambria Math" w:cs="Arial"/>
                  <w:i/>
                  <w:iCs/>
                  <w:color w:val="000000"/>
                  <w:kern w:val="24"/>
                </w:rPr>
              </m:ctrlPr>
            </m:radPr>
            <m:deg/>
            <m:e>
              <m:r>
                <w:rPr>
                  <w:rFonts w:ascii="Cambria Math" w:eastAsia="Calibri" w:hAnsi="Cambria Math" w:cs="Arial"/>
                  <w:color w:val="000000"/>
                  <w:kern w:val="24"/>
                </w:rPr>
                <m:t>7.5*</m:t>
              </m:r>
              <m:r>
                <w:rPr>
                  <w:rFonts w:ascii="Cambria Math" w:eastAsia="Calibri" w:hAnsi="Cambria Math" w:cs="Arial"/>
                  <w:color w:val="000000"/>
                  <w:kern w:val="24"/>
                </w:rPr>
                <m:t>π</m:t>
              </m:r>
              <m:r>
                <w:rPr>
                  <w:rFonts w:ascii="Cambria Math" w:eastAsia="Calibri" w:hAnsi="Cambria Math" w:cs="Arial"/>
                  <w:color w:val="000000"/>
                  <w:kern w:val="24"/>
                </w:rPr>
                <m:t>*</m:t>
              </m:r>
              <m:r>
                <w:rPr>
                  <w:rFonts w:ascii="Cambria Math" w:eastAsia="Calibri" w:hAnsi="Cambria Math" w:cs="Arial"/>
                  <w:color w:val="000000"/>
                  <w:kern w:val="24"/>
                </w:rPr>
                <m:t>0.00476*16*1.7795*10-5</m:t>
              </m:r>
            </m:e>
          </m:rad>
          <m:r>
            <w:rPr>
              <w:rFonts w:ascii="Cambria Math" w:eastAsia="Calibri" w:hAnsi="Cambria Math" w:cs="Arial"/>
              <w:color w:val="000000"/>
              <w:kern w:val="24"/>
            </w:rPr>
            <m:t> </m:t>
          </m:r>
          <m:d>
            <m:dPr>
              <m:ctrlPr>
                <w:rPr>
                  <w:rFonts w:ascii="Cambria Math" w:eastAsia="Calibri" w:hAnsi="Cambria Math" w:cs="Arial"/>
                  <w:i/>
                  <w:iCs/>
                  <w:color w:val="000000"/>
                  <w:kern w:val="24"/>
                </w:rPr>
              </m:ctrlPr>
            </m:dPr>
            <m:e>
              <m:r>
                <w:rPr>
                  <w:rFonts w:ascii="Cambria Math" w:eastAsia="Calibri" w:hAnsi="Cambria Math" w:cs="Arial"/>
                  <w:color w:val="000000"/>
                  <w:kern w:val="24"/>
                </w:rPr>
                <m:t>120- 20</m:t>
              </m:r>
            </m:e>
          </m:d>
          <m:r>
            <m:rPr>
              <m:sty m:val="p"/>
            </m:rPr>
            <w:rPr>
              <w:rFonts w:ascii="Cambria Math" w:eastAsia="Calibri" w:hAnsi="Cambria Math" w:cs="Arial"/>
              <w:color w:val="000000"/>
              <w:kern w:val="24"/>
            </w:rPr>
            <m:t>tanh⁡</m:t>
          </m:r>
          <m:r>
            <w:rPr>
              <w:rFonts w:ascii="Cambria Math" w:eastAsia="Calibri" w:hAnsi="Cambria Math" w:cs="Arial"/>
              <w:color w:val="000000"/>
              <w:kern w:val="24"/>
            </w:rPr>
            <m:t>(19.847*0.134)</m:t>
          </m:r>
        </m:oMath>
      </m:oMathPara>
    </w:p>
    <w:p w14:paraId="72E3468B" w14:textId="77777777" w:rsidR="00046891" w:rsidRPr="00046891" w:rsidRDefault="002F0B94" w:rsidP="00046891">
      <w:pPr>
        <w:jc w:val="center"/>
        <w:rPr>
          <w:rFonts w:eastAsiaTheme="minorEastAsia"/>
          <w:iCs/>
          <w:color w:val="000000" w:themeColor="text1"/>
          <w:kern w:val="24"/>
          <w:sz w:val="24"/>
          <w:szCs w:val="24"/>
        </w:rPr>
      </w:pPr>
      <m:oMathPara>
        <m:oMath>
          <m:acc>
            <m:accPr>
              <m:chr m:val="̇"/>
              <m:ctrlPr>
                <w:rPr>
                  <w:rFonts w:ascii="Cambria Math" w:eastAsiaTheme="minorEastAsia" w:hAnsi="Cambria Math" w:cs="Arial"/>
                  <w:i/>
                  <w:iCs/>
                  <w:color w:val="000000" w:themeColor="text1"/>
                  <w:kern w:val="24"/>
                  <w:sz w:val="24"/>
                  <w:szCs w:val="24"/>
                </w:rPr>
              </m:ctrlPr>
            </m:accPr>
            <m:e>
              <m:r>
                <w:rPr>
                  <w:rFonts w:ascii="Cambria Math" w:eastAsia="Calibri" w:hAnsi="Cambria Math" w:cs="Arial"/>
                  <w:color w:val="000000" w:themeColor="text1"/>
                  <w:kern w:val="24"/>
                  <w:sz w:val="24"/>
                  <w:szCs w:val="24"/>
                </w:rPr>
                <m:t>Q</m:t>
              </m:r>
            </m:e>
          </m:acc>
          <m:r>
            <w:rPr>
              <w:rFonts w:ascii="Cambria Math" w:eastAsiaTheme="minorEastAsia" w:hAnsi="Cambria Math" w:cs="Arial"/>
              <w:color w:val="000000" w:themeColor="text1"/>
              <w:kern w:val="24"/>
              <w:sz w:val="24"/>
              <w:szCs w:val="24"/>
            </w:rPr>
            <m:t>=0.559</m:t>
          </m:r>
          <m:r>
            <w:rPr>
              <w:rFonts w:ascii="Cambria Math" w:eastAsiaTheme="minorEastAsia" w:hAnsi="Cambria Math" w:cs="Arial"/>
              <w:color w:val="000000" w:themeColor="text1"/>
              <w:kern w:val="24"/>
              <w:sz w:val="24"/>
              <w:szCs w:val="24"/>
            </w:rPr>
            <m:t>W</m:t>
          </m:r>
        </m:oMath>
      </m:oMathPara>
    </w:p>
    <w:p w14:paraId="14162BA0" w14:textId="77777777" w:rsidR="00175C41" w:rsidRDefault="00046891" w:rsidP="00175C41">
      <w:pPr>
        <w:rPr>
          <w:rFonts w:eastAsiaTheme="minorEastAsia"/>
          <w:iCs/>
          <w:color w:val="000000" w:themeColor="text1"/>
          <w:kern w:val="24"/>
          <w:sz w:val="24"/>
          <w:szCs w:val="24"/>
        </w:rPr>
      </w:pPr>
      <w:r>
        <w:rPr>
          <w:rFonts w:eastAsiaTheme="minorEastAsia"/>
          <w:iCs/>
          <w:color w:val="000000" w:themeColor="text1"/>
          <w:kern w:val="24"/>
          <w:sz w:val="24"/>
          <w:szCs w:val="24"/>
        </w:rPr>
        <w:lastRenderedPageBreak/>
        <w:t xml:space="preserve">After finding the optimum length for each of the four rods, and using this result in the adiabatic heat loss formula, the results showed that the corresponding heat loss </w:t>
      </w:r>
      <w:r w:rsidR="005F595B">
        <w:rPr>
          <w:rFonts w:eastAsiaTheme="minorEastAsia"/>
          <w:iCs/>
          <w:color w:val="000000" w:themeColor="text1"/>
          <w:kern w:val="24"/>
          <w:sz w:val="24"/>
          <w:szCs w:val="24"/>
        </w:rPr>
        <w:t>was not</w:t>
      </w:r>
      <w:r>
        <w:rPr>
          <w:rFonts w:eastAsiaTheme="minorEastAsia"/>
          <w:iCs/>
          <w:color w:val="000000" w:themeColor="text1"/>
          <w:kern w:val="24"/>
          <w:sz w:val="24"/>
          <w:szCs w:val="24"/>
        </w:rPr>
        <w:t xml:space="preserve"> far off what was found with the infinite </w:t>
      </w:r>
      <w:r w:rsidR="005F595B">
        <w:rPr>
          <w:rFonts w:eastAsiaTheme="minorEastAsia"/>
          <w:iCs/>
          <w:color w:val="000000" w:themeColor="text1"/>
          <w:kern w:val="24"/>
          <w:sz w:val="24"/>
          <w:szCs w:val="24"/>
        </w:rPr>
        <w:t xml:space="preserve">fin boundary condition. All four results from the different materials shows they are slightly less than calculated in task b, however it also shows that some of the rods do not need to be as long, as what was first calculated, for example, Aluminium Alloy generates a similar heat transfer but having a rod length of just 0.228 metres, saving on materials and costs. </w:t>
      </w:r>
    </w:p>
    <w:p w14:paraId="3194469C" w14:textId="77777777" w:rsidR="005F595B" w:rsidRDefault="005F595B" w:rsidP="005F595B">
      <w:pPr>
        <w:rPr>
          <w:rFonts w:eastAsiaTheme="minorEastAsia"/>
          <w:iCs/>
          <w:color w:val="000000" w:themeColor="text1"/>
          <w:kern w:val="24"/>
          <w:sz w:val="24"/>
          <w:szCs w:val="24"/>
        </w:rPr>
      </w:pPr>
      <w:r w:rsidRPr="005F595B">
        <w:rPr>
          <w:rFonts w:eastAsiaTheme="minorEastAsia"/>
          <w:b/>
          <w:bCs/>
          <w:iCs/>
          <w:color w:val="000000" w:themeColor="text1"/>
          <w:kern w:val="24"/>
          <w:sz w:val="28"/>
          <w:szCs w:val="28"/>
        </w:rPr>
        <w:t xml:space="preserve">4.) </w:t>
      </w:r>
      <w:r>
        <w:rPr>
          <w:rFonts w:eastAsiaTheme="minorEastAsia"/>
          <w:b/>
          <w:bCs/>
          <w:iCs/>
          <w:color w:val="000000" w:themeColor="text1"/>
          <w:kern w:val="24"/>
          <w:sz w:val="28"/>
          <w:szCs w:val="28"/>
        </w:rPr>
        <w:t xml:space="preserve"> </w:t>
      </w:r>
      <w:r>
        <w:rPr>
          <w:rFonts w:eastAsiaTheme="minorEastAsia"/>
          <w:iCs/>
          <w:color w:val="000000" w:themeColor="text1"/>
          <w:kern w:val="24"/>
          <w:sz w:val="24"/>
          <w:szCs w:val="24"/>
        </w:rPr>
        <w:t>Since the optimum length of the rods have been calculated and the corresponding heat loss values, a temperature distribution graph can be plotted for the four rods and their optimum lengths, this used the formula</w:t>
      </w:r>
      <w:r w:rsidR="00410C0B">
        <w:rPr>
          <w:rFonts w:eastAsiaTheme="minorEastAsia"/>
          <w:iCs/>
          <w:color w:val="000000" w:themeColor="text1"/>
          <w:kern w:val="24"/>
          <w:sz w:val="24"/>
          <w:szCs w:val="24"/>
        </w:rPr>
        <w:t xml:space="preserve"> below, again where ‘x’ is the increasing increments of 0.01.</w:t>
      </w:r>
    </w:p>
    <w:p w14:paraId="20658BF7" w14:textId="77777777" w:rsidR="005F595B" w:rsidRPr="005F595B" w:rsidRDefault="005F595B" w:rsidP="005F595B">
      <w:pPr>
        <w:rPr>
          <w:rFonts w:eastAsiaTheme="minorEastAsia"/>
          <w:iCs/>
          <w:color w:val="000000" w:themeColor="text1"/>
          <w:kern w:val="24"/>
          <w:sz w:val="12"/>
          <w:szCs w:val="12"/>
        </w:rPr>
      </w:pPr>
      <m:oMathPara>
        <m:oMath>
          <m:r>
            <w:rPr>
              <w:rFonts w:ascii="Cambria Math" w:eastAsia="Calibri" w:hAnsi="Cambria Math" w:cs="Arial"/>
              <w:color w:val="000000" w:themeColor="text1"/>
              <w:kern w:val="24"/>
              <w:sz w:val="24"/>
              <w:szCs w:val="24"/>
            </w:rPr>
            <m:t>T</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x</m:t>
              </m:r>
            </m:e>
          </m:d>
          <m:r>
            <w:rPr>
              <w:rFonts w:ascii="Cambria Math" w:eastAsia="Calibri" w:hAnsi="Cambria Math" w:cs="Arial"/>
              <w:color w:val="000000" w:themeColor="text1"/>
              <w:kern w:val="24"/>
              <w:sz w:val="24"/>
              <w:szCs w:val="24"/>
            </w:rPr>
            <m:t>= </m:t>
          </m:r>
          <m:sSub>
            <m:sSubPr>
              <m:ctrlPr>
                <w:rPr>
                  <w:rFonts w:ascii="Cambria Math" w:eastAsia="Calibri" w:hAnsi="Cambria Math" w:cs="Arial"/>
                  <w:i/>
                  <w:iCs/>
                  <w:color w:val="000000" w:themeColor="text1"/>
                  <w:kern w:val="24"/>
                  <w:sz w:val="24"/>
                  <w:szCs w:val="24"/>
                </w:rPr>
              </m:ctrlPr>
            </m:sSubPr>
            <m:e>
              <m:r>
                <w:rPr>
                  <w:rFonts w:ascii="Cambria Math" w:eastAsia="Calibri" w:hAnsi="Cambria Math" w:cs="Arial"/>
                  <w:color w:val="000000" w:themeColor="text1"/>
                  <w:kern w:val="24"/>
                  <w:sz w:val="24"/>
                  <w:szCs w:val="24"/>
                </w:rPr>
                <m:t>T</m:t>
              </m:r>
            </m:e>
            <m:sub>
              <m:r>
                <w:rPr>
                  <w:rFonts w:ascii="Cambria Math" w:eastAsia="Calibri" w:hAnsi="Cambria Math" w:cs="Arial"/>
                  <w:color w:val="000000" w:themeColor="text1"/>
                  <w:kern w:val="24"/>
                  <w:sz w:val="24"/>
                  <w:szCs w:val="24"/>
                </w:rPr>
                <m:t>∞</m:t>
              </m:r>
            </m:sub>
          </m:sSub>
          <m:r>
            <w:rPr>
              <w:rFonts w:ascii="Cambria Math" w:eastAsia="Calibri" w:hAnsi="Cambria Math" w:cs="Arial"/>
              <w:color w:val="000000" w:themeColor="text1"/>
              <w:kern w:val="24"/>
              <w:sz w:val="24"/>
              <w:szCs w:val="24"/>
            </w:rPr>
            <m:t>+ (</m:t>
          </m:r>
          <m:sSub>
            <m:sSubPr>
              <m:ctrlPr>
                <w:rPr>
                  <w:rFonts w:ascii="Cambria Math" w:eastAsia="Calibri" w:hAnsi="Cambria Math" w:cs="Arial"/>
                  <w:i/>
                  <w:iCs/>
                  <w:color w:val="000000" w:themeColor="text1"/>
                  <w:kern w:val="24"/>
                  <w:sz w:val="24"/>
                  <w:szCs w:val="24"/>
                </w:rPr>
              </m:ctrlPr>
            </m:sSubPr>
            <m:e>
              <m:r>
                <w:rPr>
                  <w:rFonts w:ascii="Cambria Math" w:eastAsia="Calibri" w:hAnsi="Cambria Math" w:cs="Arial"/>
                  <w:color w:val="000000" w:themeColor="text1"/>
                  <w:kern w:val="24"/>
                  <w:sz w:val="24"/>
                  <w:szCs w:val="24"/>
                </w:rPr>
                <m:t>T</m:t>
              </m:r>
            </m:e>
            <m:sub>
              <m:r>
                <w:rPr>
                  <w:rFonts w:ascii="Cambria Math" w:eastAsia="Calibri" w:hAnsi="Cambria Math" w:cs="Arial"/>
                  <w:color w:val="000000" w:themeColor="text1"/>
                  <w:kern w:val="24"/>
                  <w:sz w:val="24"/>
                  <w:szCs w:val="24"/>
                </w:rPr>
                <m:t>b</m:t>
              </m:r>
            </m:sub>
          </m:sSub>
          <m:r>
            <w:rPr>
              <w:rFonts w:ascii="Cambria Math" w:eastAsia="Calibri" w:hAnsi="Cambria Math" w:cs="Arial"/>
              <w:color w:val="000000" w:themeColor="text1"/>
              <w:kern w:val="24"/>
              <w:sz w:val="24"/>
              <w:szCs w:val="24"/>
            </w:rPr>
            <m:t>- </m:t>
          </m:r>
          <m:sSub>
            <m:sSubPr>
              <m:ctrlPr>
                <w:rPr>
                  <w:rFonts w:ascii="Cambria Math" w:eastAsia="Calibri" w:hAnsi="Cambria Math" w:cs="Arial"/>
                  <w:i/>
                  <w:iCs/>
                  <w:color w:val="000000" w:themeColor="text1"/>
                  <w:kern w:val="24"/>
                  <w:sz w:val="24"/>
                  <w:szCs w:val="24"/>
                </w:rPr>
              </m:ctrlPr>
            </m:sSubPr>
            <m:e>
              <m:r>
                <w:rPr>
                  <w:rFonts w:ascii="Cambria Math" w:eastAsia="Calibri" w:hAnsi="Cambria Math" w:cs="Arial"/>
                  <w:color w:val="000000" w:themeColor="text1"/>
                  <w:kern w:val="24"/>
                  <w:sz w:val="24"/>
                  <w:szCs w:val="24"/>
                </w:rPr>
                <m:t>T</m:t>
              </m:r>
            </m:e>
            <m:sub>
              <m:r>
                <w:rPr>
                  <w:rFonts w:ascii="Cambria Math" w:eastAsia="Calibri" w:hAnsi="Cambria Math" w:cs="Arial"/>
                  <w:color w:val="000000" w:themeColor="text1"/>
                  <w:kern w:val="24"/>
                  <w:sz w:val="24"/>
                  <w:szCs w:val="24"/>
                </w:rPr>
                <m:t>∞</m:t>
              </m:r>
            </m:sub>
          </m:sSub>
          <m:r>
            <w:rPr>
              <w:rFonts w:ascii="Cambria Math" w:eastAsia="Calibri" w:hAnsi="Cambria Math" w:cs="Arial"/>
              <w:color w:val="000000" w:themeColor="text1"/>
              <w:kern w:val="24"/>
              <w:sz w:val="24"/>
              <w:szCs w:val="24"/>
            </w:rPr>
            <m:t>)</m:t>
          </m:r>
          <m:f>
            <m:fPr>
              <m:ctrlPr>
                <w:rPr>
                  <w:rFonts w:ascii="Cambria Math" w:eastAsia="Calibri" w:hAnsi="Cambria Math" w:cs="Arial"/>
                  <w:i/>
                  <w:iCs/>
                  <w:color w:val="000000" w:themeColor="text1"/>
                  <w:kern w:val="24"/>
                  <w:sz w:val="24"/>
                  <w:szCs w:val="24"/>
                </w:rPr>
              </m:ctrlPr>
            </m:fPr>
            <m:num>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[m</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L-x</m:t>
                  </m:r>
                </m:e>
              </m:d>
              <m:r>
                <w:rPr>
                  <w:rFonts w:ascii="Cambria Math" w:eastAsia="Calibri" w:hAnsi="Cambria Math" w:cs="Arial"/>
                  <w:color w:val="000000" w:themeColor="text1"/>
                  <w:kern w:val="24"/>
                  <w:sz w:val="24"/>
                  <w:szCs w:val="24"/>
                </w:rPr>
                <m:t>]</m:t>
              </m:r>
            </m:num>
            <m:den>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(mL)</m:t>
              </m:r>
            </m:den>
          </m:f>
        </m:oMath>
      </m:oMathPara>
    </w:p>
    <w:p w14:paraId="72B74C88" w14:textId="77777777" w:rsidR="005F595B" w:rsidRDefault="00410C0B" w:rsidP="00175C41">
      <w:pPr>
        <w:rPr>
          <w:b/>
          <w:bCs/>
          <w:sz w:val="24"/>
          <w:szCs w:val="24"/>
        </w:rPr>
      </w:pPr>
      <w:r>
        <w:rPr>
          <w:b/>
          <w:bCs/>
          <w:sz w:val="24"/>
          <w:szCs w:val="24"/>
        </w:rPr>
        <w:t xml:space="preserve">Aluminium Alloy </w:t>
      </w:r>
    </w:p>
    <w:p w14:paraId="7CFFFA62" w14:textId="77777777" w:rsidR="00410C0B" w:rsidRPr="005F595B" w:rsidRDefault="00410C0B" w:rsidP="00410C0B">
      <w:pPr>
        <w:rPr>
          <w:rFonts w:eastAsiaTheme="minorEastAsia"/>
          <w:iCs/>
          <w:color w:val="000000" w:themeColor="text1"/>
          <w:kern w:val="24"/>
          <w:sz w:val="12"/>
          <w:szCs w:val="12"/>
        </w:rPr>
      </w:pPr>
      <m:oMathPara>
        <m:oMath>
          <m:r>
            <w:rPr>
              <w:rFonts w:ascii="Cambria Math" w:eastAsia="Calibri" w:hAnsi="Cambria Math" w:cs="Arial"/>
              <w:color w:val="000000" w:themeColor="text1"/>
              <w:kern w:val="24"/>
              <w:sz w:val="24"/>
              <w:szCs w:val="24"/>
            </w:rPr>
            <m:t>T</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x</m:t>
              </m:r>
            </m:e>
          </m:d>
          <m:r>
            <w:rPr>
              <w:rFonts w:ascii="Cambria Math" w:eastAsia="Calibri" w:hAnsi="Cambria Math" w:cs="Arial"/>
              <w:color w:val="000000" w:themeColor="text1"/>
              <w:kern w:val="24"/>
              <w:sz w:val="24"/>
              <w:szCs w:val="24"/>
            </w:rPr>
            <m:t>= 20+ (120- 20)</m:t>
          </m:r>
          <m:f>
            <m:fPr>
              <m:ctrlPr>
                <w:rPr>
                  <w:rFonts w:ascii="Cambria Math" w:eastAsia="Calibri" w:hAnsi="Cambria Math" w:cs="Arial"/>
                  <w:i/>
                  <w:iCs/>
                  <w:color w:val="000000" w:themeColor="text1"/>
                  <w:kern w:val="24"/>
                  <w:sz w:val="24"/>
                  <w:szCs w:val="24"/>
                </w:rPr>
              </m:ctrlPr>
            </m:fPr>
            <m:num>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[11.6421</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0.228-x</m:t>
                  </m:r>
                </m:e>
              </m:d>
              <m:r>
                <w:rPr>
                  <w:rFonts w:ascii="Cambria Math" w:eastAsia="Calibri" w:hAnsi="Cambria Math" w:cs="Arial"/>
                  <w:color w:val="000000" w:themeColor="text1"/>
                  <w:kern w:val="24"/>
                  <w:sz w:val="24"/>
                  <w:szCs w:val="24"/>
                </w:rPr>
                <m:t>]</m:t>
              </m:r>
            </m:num>
            <m:den>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(11.6421*0.228)</m:t>
              </m:r>
            </m:den>
          </m:f>
        </m:oMath>
      </m:oMathPara>
    </w:p>
    <w:p w14:paraId="033580E9" w14:textId="77777777" w:rsidR="00175C41" w:rsidRDefault="00410C0B" w:rsidP="00175C41">
      <w:pPr>
        <w:rPr>
          <w:b/>
          <w:bCs/>
          <w:sz w:val="24"/>
          <w:szCs w:val="24"/>
        </w:rPr>
      </w:pPr>
      <w:r>
        <w:rPr>
          <w:b/>
          <w:bCs/>
          <w:sz w:val="24"/>
          <w:szCs w:val="24"/>
        </w:rPr>
        <w:br/>
        <w:t>Brass (Cu 70/30 Zn)</w:t>
      </w:r>
    </w:p>
    <w:p w14:paraId="369F0F23" w14:textId="77777777" w:rsidR="00410C0B" w:rsidRPr="005F595B" w:rsidRDefault="00410C0B" w:rsidP="00410C0B">
      <w:pPr>
        <w:rPr>
          <w:rFonts w:eastAsiaTheme="minorEastAsia"/>
          <w:iCs/>
          <w:color w:val="000000" w:themeColor="text1"/>
          <w:kern w:val="24"/>
          <w:sz w:val="12"/>
          <w:szCs w:val="12"/>
        </w:rPr>
      </w:pPr>
      <m:oMathPara>
        <m:oMath>
          <m:r>
            <w:rPr>
              <w:rFonts w:ascii="Cambria Math" w:eastAsia="Calibri" w:hAnsi="Cambria Math" w:cs="Arial"/>
              <w:color w:val="000000" w:themeColor="text1"/>
              <w:kern w:val="24"/>
              <w:sz w:val="24"/>
              <w:szCs w:val="24"/>
            </w:rPr>
            <m:t>T</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x</m:t>
              </m:r>
            </m:e>
          </m:d>
          <m:r>
            <w:rPr>
              <w:rFonts w:ascii="Cambria Math" w:eastAsia="Calibri" w:hAnsi="Cambria Math" w:cs="Arial"/>
              <w:color w:val="000000" w:themeColor="text1"/>
              <w:kern w:val="24"/>
              <w:sz w:val="24"/>
              <w:szCs w:val="24"/>
            </w:rPr>
            <m:t>= 20+ (120- 20)</m:t>
          </m:r>
          <m:f>
            <m:fPr>
              <m:ctrlPr>
                <w:rPr>
                  <w:rFonts w:ascii="Cambria Math" w:eastAsia="Calibri" w:hAnsi="Cambria Math" w:cs="Arial"/>
                  <w:i/>
                  <w:iCs/>
                  <w:color w:val="000000" w:themeColor="text1"/>
                  <w:kern w:val="24"/>
                  <w:sz w:val="24"/>
                  <w:szCs w:val="24"/>
                </w:rPr>
              </m:ctrlPr>
            </m:fPr>
            <m:num>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[15.958</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0.166-x</m:t>
                  </m:r>
                </m:e>
              </m:d>
              <m:r>
                <w:rPr>
                  <w:rFonts w:ascii="Cambria Math" w:eastAsia="Calibri" w:hAnsi="Cambria Math" w:cs="Arial"/>
                  <w:color w:val="000000" w:themeColor="text1"/>
                  <w:kern w:val="24"/>
                  <w:sz w:val="24"/>
                  <w:szCs w:val="24"/>
                </w:rPr>
                <m:t>]</m:t>
              </m:r>
            </m:num>
            <m:den>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(15.958*0.166)</m:t>
              </m:r>
            </m:den>
          </m:f>
        </m:oMath>
      </m:oMathPara>
    </w:p>
    <w:p w14:paraId="0F1476CE" w14:textId="77777777" w:rsidR="00175C41" w:rsidRDefault="00410C0B" w:rsidP="00175C41">
      <w:pPr>
        <w:rPr>
          <w:b/>
          <w:bCs/>
          <w:sz w:val="24"/>
          <w:szCs w:val="24"/>
        </w:rPr>
      </w:pPr>
      <w:r>
        <w:rPr>
          <w:b/>
          <w:bCs/>
          <w:sz w:val="24"/>
          <w:szCs w:val="24"/>
        </w:rPr>
        <w:br/>
        <w:t>Copper</w:t>
      </w:r>
    </w:p>
    <w:p w14:paraId="1F1E7316" w14:textId="77777777" w:rsidR="00410C0B" w:rsidRPr="00410C0B" w:rsidRDefault="00410C0B" w:rsidP="00410C0B">
      <w:pPr>
        <w:rPr>
          <w:rFonts w:eastAsiaTheme="minorEastAsia"/>
          <w:iCs/>
          <w:color w:val="000000" w:themeColor="text1"/>
          <w:kern w:val="24"/>
          <w:sz w:val="24"/>
          <w:szCs w:val="24"/>
        </w:rPr>
      </w:pPr>
      <m:oMathPara>
        <m:oMath>
          <m:r>
            <w:rPr>
              <w:rFonts w:ascii="Cambria Math" w:eastAsia="Calibri" w:hAnsi="Cambria Math" w:cs="Arial"/>
              <w:color w:val="000000" w:themeColor="text1"/>
              <w:kern w:val="24"/>
              <w:sz w:val="24"/>
              <w:szCs w:val="24"/>
            </w:rPr>
            <m:t>T</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x</m:t>
              </m:r>
            </m:e>
          </m:d>
          <m:r>
            <w:rPr>
              <w:rFonts w:ascii="Cambria Math" w:eastAsia="Calibri" w:hAnsi="Cambria Math" w:cs="Arial"/>
              <w:color w:val="000000" w:themeColor="text1"/>
              <w:kern w:val="24"/>
              <w:sz w:val="24"/>
              <w:szCs w:val="24"/>
            </w:rPr>
            <m:t>= 20+ (120- 20)</m:t>
          </m:r>
          <m:f>
            <m:fPr>
              <m:ctrlPr>
                <w:rPr>
                  <w:rFonts w:ascii="Cambria Math" w:eastAsia="Calibri" w:hAnsi="Cambria Math" w:cs="Arial"/>
                  <w:i/>
                  <w:iCs/>
                  <w:color w:val="000000" w:themeColor="text1"/>
                  <w:kern w:val="24"/>
                  <w:sz w:val="24"/>
                  <w:szCs w:val="24"/>
                </w:rPr>
              </m:ctrlPr>
            </m:fPr>
            <m:num>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[5.638</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0.471-x</m:t>
                  </m:r>
                </m:e>
              </m:d>
              <m:r>
                <w:rPr>
                  <w:rFonts w:ascii="Cambria Math" w:eastAsia="Calibri" w:hAnsi="Cambria Math" w:cs="Arial"/>
                  <w:color w:val="000000" w:themeColor="text1"/>
                  <w:kern w:val="24"/>
                  <w:sz w:val="24"/>
                  <w:szCs w:val="24"/>
                </w:rPr>
                <m:t>]</m:t>
              </m:r>
            </m:num>
            <m:den>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(5.638*0.471)</m:t>
              </m:r>
            </m:den>
          </m:f>
        </m:oMath>
      </m:oMathPara>
    </w:p>
    <w:p w14:paraId="6E31D9F2" w14:textId="77777777" w:rsidR="00410C0B" w:rsidRDefault="00410C0B" w:rsidP="00410C0B">
      <w:pPr>
        <w:rPr>
          <w:rFonts w:eastAsiaTheme="minorEastAsia"/>
          <w:b/>
          <w:bCs/>
          <w:iCs/>
          <w:color w:val="000000" w:themeColor="text1"/>
          <w:kern w:val="24"/>
          <w:sz w:val="24"/>
          <w:szCs w:val="24"/>
        </w:rPr>
      </w:pPr>
      <w:r>
        <w:rPr>
          <w:rFonts w:eastAsiaTheme="minorEastAsia"/>
          <w:iCs/>
          <w:color w:val="000000" w:themeColor="text1"/>
          <w:kern w:val="24"/>
          <w:sz w:val="24"/>
          <w:szCs w:val="24"/>
        </w:rPr>
        <w:br/>
      </w:r>
      <w:r>
        <w:rPr>
          <w:rFonts w:eastAsiaTheme="minorEastAsia"/>
          <w:b/>
          <w:bCs/>
          <w:iCs/>
          <w:color w:val="000000" w:themeColor="text1"/>
          <w:kern w:val="24"/>
          <w:sz w:val="24"/>
          <w:szCs w:val="24"/>
        </w:rPr>
        <w:t xml:space="preserve">304 Stainless Steel </w:t>
      </w:r>
    </w:p>
    <w:p w14:paraId="098319A5" w14:textId="77777777" w:rsidR="00410C0B" w:rsidRPr="005F595B" w:rsidRDefault="00410C0B" w:rsidP="00410C0B">
      <w:pPr>
        <w:rPr>
          <w:rFonts w:eastAsiaTheme="minorEastAsia"/>
          <w:iCs/>
          <w:color w:val="000000" w:themeColor="text1"/>
          <w:kern w:val="24"/>
          <w:sz w:val="12"/>
          <w:szCs w:val="12"/>
        </w:rPr>
      </w:pPr>
      <m:oMathPara>
        <m:oMath>
          <m:r>
            <w:rPr>
              <w:rFonts w:ascii="Cambria Math" w:eastAsia="Calibri" w:hAnsi="Cambria Math" w:cs="Arial"/>
              <w:color w:val="000000" w:themeColor="text1"/>
              <w:kern w:val="24"/>
              <w:sz w:val="24"/>
              <w:szCs w:val="24"/>
            </w:rPr>
            <m:t>T</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x</m:t>
              </m:r>
            </m:e>
          </m:d>
          <m:r>
            <w:rPr>
              <w:rFonts w:ascii="Cambria Math" w:eastAsia="Calibri" w:hAnsi="Cambria Math" w:cs="Arial"/>
              <w:color w:val="000000" w:themeColor="text1"/>
              <w:kern w:val="24"/>
              <w:sz w:val="24"/>
              <w:szCs w:val="24"/>
            </w:rPr>
            <m:t>= 20+ (120- 20)</m:t>
          </m:r>
          <m:f>
            <m:fPr>
              <m:ctrlPr>
                <w:rPr>
                  <w:rFonts w:ascii="Cambria Math" w:eastAsia="Calibri" w:hAnsi="Cambria Math" w:cs="Arial"/>
                  <w:i/>
                  <w:iCs/>
                  <w:color w:val="000000" w:themeColor="text1"/>
                  <w:kern w:val="24"/>
                  <w:sz w:val="24"/>
                  <w:szCs w:val="24"/>
                </w:rPr>
              </m:ctrlPr>
            </m:fPr>
            <m:num>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[19.847</m:t>
              </m:r>
              <m:d>
                <m:dPr>
                  <m:ctrlPr>
                    <w:rPr>
                      <w:rFonts w:ascii="Cambria Math" w:eastAsia="Calibri" w:hAnsi="Cambria Math" w:cs="Arial"/>
                      <w:i/>
                      <w:iCs/>
                      <w:color w:val="000000" w:themeColor="text1"/>
                      <w:kern w:val="24"/>
                      <w:sz w:val="24"/>
                      <w:szCs w:val="24"/>
                    </w:rPr>
                  </m:ctrlPr>
                </m:dPr>
                <m:e>
                  <m:r>
                    <w:rPr>
                      <w:rFonts w:ascii="Cambria Math" w:eastAsia="Calibri" w:hAnsi="Cambria Math" w:cs="Arial"/>
                      <w:color w:val="000000" w:themeColor="text1"/>
                      <w:kern w:val="24"/>
                      <w:sz w:val="24"/>
                      <w:szCs w:val="24"/>
                    </w:rPr>
                    <m:t>0.134-x</m:t>
                  </m:r>
                </m:e>
              </m:d>
              <m:r>
                <w:rPr>
                  <w:rFonts w:ascii="Cambria Math" w:eastAsia="Calibri" w:hAnsi="Cambria Math" w:cs="Arial"/>
                  <w:color w:val="000000" w:themeColor="text1"/>
                  <w:kern w:val="24"/>
                  <w:sz w:val="24"/>
                  <w:szCs w:val="24"/>
                </w:rPr>
                <m:t>]</m:t>
              </m:r>
            </m:num>
            <m:den>
              <m:r>
                <m:rPr>
                  <m:sty m:val="p"/>
                </m:rPr>
                <w:rPr>
                  <w:rFonts w:ascii="Cambria Math" w:eastAsia="Calibri" w:hAnsi="Cambria Math" w:cs="Arial"/>
                  <w:color w:val="000000" w:themeColor="text1"/>
                  <w:kern w:val="24"/>
                  <w:sz w:val="24"/>
                  <w:szCs w:val="24"/>
                </w:rPr>
                <m:t>cosh⁡</m:t>
              </m:r>
              <m:r>
                <w:rPr>
                  <w:rFonts w:ascii="Cambria Math" w:eastAsia="Calibri" w:hAnsi="Cambria Math" w:cs="Arial"/>
                  <w:color w:val="000000" w:themeColor="text1"/>
                  <w:kern w:val="24"/>
                  <w:sz w:val="24"/>
                  <w:szCs w:val="24"/>
                </w:rPr>
                <m:t>(19.487*0.134)</m:t>
              </m:r>
            </m:den>
          </m:f>
        </m:oMath>
      </m:oMathPara>
    </w:p>
    <w:p w14:paraId="057B84D2" w14:textId="77777777" w:rsidR="00410C0B" w:rsidRDefault="00410C0B" w:rsidP="00410C0B">
      <w:pPr>
        <w:rPr>
          <w:rFonts w:eastAsiaTheme="minorEastAsia"/>
          <w:b/>
          <w:bCs/>
          <w:iCs/>
          <w:color w:val="000000" w:themeColor="text1"/>
          <w:kern w:val="24"/>
          <w:sz w:val="24"/>
          <w:szCs w:val="24"/>
        </w:rPr>
      </w:pPr>
    </w:p>
    <w:p w14:paraId="6EA31067" w14:textId="77777777" w:rsidR="006A2DBD" w:rsidRPr="006A2DBD" w:rsidRDefault="006A2DBD" w:rsidP="00410C0B">
      <w:pPr>
        <w:rPr>
          <w:rFonts w:eastAsiaTheme="minorEastAsia"/>
          <w:iCs/>
          <w:color w:val="000000" w:themeColor="text1"/>
          <w:kern w:val="24"/>
          <w:sz w:val="24"/>
          <w:szCs w:val="24"/>
        </w:rPr>
      </w:pPr>
      <w:r>
        <w:rPr>
          <w:rFonts w:eastAsiaTheme="minorEastAsia"/>
          <w:iCs/>
          <w:color w:val="000000" w:themeColor="text1"/>
          <w:kern w:val="24"/>
          <w:sz w:val="24"/>
          <w:szCs w:val="24"/>
        </w:rPr>
        <w:t>Using these formulas allowed for the below graph to be plotted, as you can see the length of the rods are much shorte</w:t>
      </w:r>
      <w:r w:rsidR="0050059F">
        <w:rPr>
          <w:rFonts w:eastAsiaTheme="minorEastAsia"/>
          <w:iCs/>
          <w:color w:val="000000" w:themeColor="text1"/>
          <w:kern w:val="24"/>
          <w:sz w:val="24"/>
          <w:szCs w:val="24"/>
        </w:rPr>
        <w:t>r and it can be seen that the temperature distribution never reaches the temperature of ambient air stated at being 20</w:t>
      </w:r>
      <w:r w:rsidR="0050059F">
        <w:rPr>
          <w:rFonts w:eastAsiaTheme="minorEastAsia" w:cstheme="minorHAnsi"/>
          <w:iCs/>
          <w:color w:val="000000" w:themeColor="text1"/>
          <w:kern w:val="24"/>
          <w:sz w:val="24"/>
          <w:szCs w:val="24"/>
        </w:rPr>
        <w:t>⁰</w:t>
      </w:r>
      <w:r w:rsidR="0050059F">
        <w:rPr>
          <w:rFonts w:eastAsiaTheme="minorEastAsia"/>
          <w:iCs/>
          <w:color w:val="000000" w:themeColor="text1"/>
          <w:kern w:val="24"/>
          <w:sz w:val="24"/>
          <w:szCs w:val="24"/>
        </w:rPr>
        <w:t xml:space="preserve">C. </w:t>
      </w:r>
    </w:p>
    <w:p w14:paraId="00B92E64" w14:textId="77777777" w:rsidR="00410C0B" w:rsidRPr="005F595B" w:rsidRDefault="00410C0B" w:rsidP="00410C0B">
      <w:pPr>
        <w:rPr>
          <w:rFonts w:eastAsiaTheme="minorEastAsia"/>
          <w:iCs/>
          <w:color w:val="000000" w:themeColor="text1"/>
          <w:kern w:val="24"/>
          <w:sz w:val="12"/>
          <w:szCs w:val="12"/>
        </w:rPr>
      </w:pPr>
    </w:p>
    <w:p w14:paraId="5B356641" w14:textId="77777777" w:rsidR="00410C0B" w:rsidRDefault="006A2DBD" w:rsidP="00175C41">
      <w:pPr>
        <w:rPr>
          <w:b/>
          <w:bCs/>
          <w:sz w:val="24"/>
          <w:szCs w:val="24"/>
        </w:rPr>
      </w:pPr>
      <w:r w:rsidRPr="006A2DBD">
        <w:rPr>
          <w:b/>
          <w:bCs/>
          <w:noProof/>
          <w:sz w:val="24"/>
          <w:szCs w:val="24"/>
        </w:rPr>
        <w:lastRenderedPageBreak/>
        <w:drawing>
          <wp:anchor distT="0" distB="0" distL="114300" distR="114300" simplePos="0" relativeHeight="251659264" behindDoc="0" locked="0" layoutInCell="1" allowOverlap="1" wp14:anchorId="0F4AB7DF" wp14:editId="407C8FD2">
            <wp:simplePos x="0" y="0"/>
            <wp:positionH relativeFrom="margin">
              <wp:align>right</wp:align>
            </wp:positionH>
            <wp:positionV relativeFrom="paragraph">
              <wp:posOffset>190500</wp:posOffset>
            </wp:positionV>
            <wp:extent cx="5734050" cy="2874010"/>
            <wp:effectExtent l="0" t="0" r="0" b="2540"/>
            <wp:wrapSquare wrapText="bothSides"/>
            <wp:docPr id="1855547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47185" name=""/>
                    <pic:cNvPicPr/>
                  </pic:nvPicPr>
                  <pic:blipFill>
                    <a:blip r:embed="rId10">
                      <a:extLst>
                        <a:ext uri="{28A0092B-C50C-407E-A947-70E740481C1C}">
                          <a14:useLocalDpi xmlns:a14="http://schemas.microsoft.com/office/drawing/2010/main" val="0"/>
                        </a:ext>
                      </a:extLst>
                    </a:blip>
                    <a:stretch>
                      <a:fillRect/>
                    </a:stretch>
                  </pic:blipFill>
                  <pic:spPr>
                    <a:xfrm>
                      <a:off x="0" y="0"/>
                      <a:ext cx="5734050" cy="2874010"/>
                    </a:xfrm>
                    <a:prstGeom prst="rect">
                      <a:avLst/>
                    </a:prstGeom>
                  </pic:spPr>
                </pic:pic>
              </a:graphicData>
            </a:graphic>
            <wp14:sizeRelH relativeFrom="page">
              <wp14:pctWidth>0</wp14:pctWidth>
            </wp14:sizeRelH>
            <wp14:sizeRelV relativeFrom="page">
              <wp14:pctHeight>0</wp14:pctHeight>
            </wp14:sizeRelV>
          </wp:anchor>
        </w:drawing>
      </w:r>
    </w:p>
    <w:p w14:paraId="2AA0A0BC" w14:textId="4A9964DF" w:rsidR="00175C41" w:rsidRPr="00C407BA" w:rsidRDefault="00C407BA" w:rsidP="00175C41">
      <w:pPr>
        <w:rPr>
          <w:sz w:val="24"/>
          <w:szCs w:val="24"/>
        </w:rPr>
      </w:pPr>
      <w:r>
        <w:rPr>
          <w:sz w:val="24"/>
          <w:szCs w:val="24"/>
        </w:rPr>
        <w:t>Refer to section 1.3 in appendix to see full table of figures calculated.</w:t>
      </w:r>
    </w:p>
    <w:p w14:paraId="6F43186C" w14:textId="77777777" w:rsidR="006A2DBD" w:rsidRDefault="006A2DBD" w:rsidP="00175C41">
      <w:pPr>
        <w:rPr>
          <w:rFonts w:ascii="Calibri" w:hAnsi="Calibri"/>
          <w:sz w:val="24"/>
          <w:szCs w:val="24"/>
        </w:rPr>
      </w:pPr>
      <w:r>
        <w:rPr>
          <w:b/>
          <w:bCs/>
          <w:sz w:val="28"/>
          <w:szCs w:val="28"/>
        </w:rPr>
        <w:t xml:space="preserve">5.) </w:t>
      </w:r>
      <w:r w:rsidR="007071BF">
        <w:rPr>
          <w:sz w:val="24"/>
          <w:szCs w:val="24"/>
        </w:rPr>
        <w:t>To find a more temperature distribution for an infinite fin approximation, mL would need to be larger. R</w:t>
      </w:r>
      <w:r w:rsidR="007071BF" w:rsidRPr="005215BC">
        <w:rPr>
          <w:rFonts w:ascii="Calibri" w:eastAsia="Calibri" w:hAnsi="Calibri"/>
          <w:sz w:val="24"/>
          <w:szCs w:val="24"/>
        </w:rPr>
        <w:t xml:space="preserve">ecognising a requirement that the tip temperature is very close to the fluid temperature; it can be shown that </w:t>
      </w:r>
      <w:bookmarkStart w:id="7" w:name="_Hlk167356996"/>
      <m:oMath>
        <m:sSup>
          <m:sSupPr>
            <m:ctrlPr>
              <w:rPr>
                <w:rFonts w:ascii="Cambria Math" w:eastAsia="Calibri" w:hAnsi="Cambria Math"/>
                <w:i/>
                <w:sz w:val="24"/>
                <w:szCs w:val="24"/>
              </w:rPr>
            </m:ctrlPr>
          </m:sSupPr>
          <m:e>
            <m:r>
              <w:rPr>
                <w:rFonts w:ascii="Cambria Math" w:eastAsia="Calibri" w:hAnsi="Cambria Math"/>
                <w:sz w:val="24"/>
                <w:szCs w:val="24"/>
              </w:rPr>
              <m:t>e</m:t>
            </m:r>
          </m:e>
          <m:sup>
            <m:r>
              <w:rPr>
                <w:rFonts w:ascii="Cambria Math" w:eastAsia="Calibri" w:hAnsi="Cambria Math"/>
                <w:sz w:val="24"/>
                <w:szCs w:val="24"/>
              </w:rPr>
              <m:t>-mL</m:t>
            </m:r>
          </m:sup>
        </m:sSup>
        <m:r>
          <w:rPr>
            <w:rFonts w:ascii="Cambria Math" w:eastAsia="Calibri" w:hAnsi="Cambria Math"/>
            <w:sz w:val="24"/>
            <w:szCs w:val="24"/>
          </w:rPr>
          <m:t xml:space="preserve"> &lt;0.01</m:t>
        </m:r>
      </m:oMath>
      <w:bookmarkEnd w:id="7"/>
      <w:r w:rsidR="007071BF" w:rsidRPr="005215BC">
        <w:rPr>
          <w:rFonts w:ascii="Calibri" w:hAnsi="Calibri"/>
          <w:sz w:val="24"/>
          <w:szCs w:val="24"/>
        </w:rPr>
        <w:t xml:space="preserve">. </w:t>
      </w:r>
      <w:r w:rsidR="007071BF">
        <w:rPr>
          <w:rFonts w:ascii="Calibri" w:hAnsi="Calibri"/>
          <w:sz w:val="24"/>
          <w:szCs w:val="24"/>
        </w:rPr>
        <w:t xml:space="preserve">Using this equation, a more accurate length can be found and therefore a difference in the temperature distribution. </w:t>
      </w:r>
    </w:p>
    <w:p w14:paraId="7C0CD60D" w14:textId="77777777" w:rsidR="007071BF" w:rsidRPr="007071BF" w:rsidRDefault="002F0B94" w:rsidP="00175C41">
      <w:pPr>
        <w:rPr>
          <w:sz w:val="24"/>
          <w:szCs w:val="24"/>
        </w:rPr>
      </w:pPr>
      <m:oMathPara>
        <m:oMath>
          <m:sSup>
            <m:sSupPr>
              <m:ctrlPr>
                <w:rPr>
                  <w:rFonts w:ascii="Cambria Math" w:eastAsia="Calibri" w:hAnsi="Cambria Math"/>
                  <w:i/>
                  <w:sz w:val="24"/>
                  <w:szCs w:val="24"/>
                </w:rPr>
              </m:ctrlPr>
            </m:sSupPr>
            <m:e>
              <m:r>
                <w:rPr>
                  <w:rFonts w:ascii="Cambria Math" w:eastAsia="Calibri" w:hAnsi="Cambria Math"/>
                  <w:sz w:val="24"/>
                  <w:szCs w:val="24"/>
                </w:rPr>
                <m:t>e</m:t>
              </m:r>
            </m:e>
            <m:sup>
              <m:r>
                <w:rPr>
                  <w:rFonts w:ascii="Cambria Math" w:eastAsia="Calibri" w:hAnsi="Cambria Math"/>
                  <w:sz w:val="24"/>
                  <w:szCs w:val="24"/>
                </w:rPr>
                <m:t>-</m:t>
              </m:r>
              <m:r>
                <w:rPr>
                  <w:rFonts w:ascii="Cambria Math" w:eastAsia="Calibri" w:hAnsi="Cambria Math"/>
                  <w:sz w:val="24"/>
                  <w:szCs w:val="24"/>
                </w:rPr>
                <m:t>mL</m:t>
              </m:r>
            </m:sup>
          </m:sSup>
          <m:r>
            <w:rPr>
              <w:rFonts w:ascii="Cambria Math" w:eastAsia="Calibri" w:hAnsi="Cambria Math"/>
              <w:sz w:val="24"/>
              <w:szCs w:val="24"/>
            </w:rPr>
            <m:t xml:space="preserve"> &lt;0.01</m:t>
          </m:r>
        </m:oMath>
      </m:oMathPara>
    </w:p>
    <w:p w14:paraId="137CA371" w14:textId="77777777" w:rsidR="00175C41" w:rsidRDefault="007071BF" w:rsidP="00175C41">
      <w:pPr>
        <w:rPr>
          <w:b/>
          <w:bCs/>
          <w:sz w:val="24"/>
          <w:szCs w:val="24"/>
        </w:rPr>
      </w:pPr>
      <m:oMathPara>
        <m:oMath>
          <m:r>
            <w:rPr>
              <w:rFonts w:ascii="Cambria Math" w:eastAsia="Calibri" w:hAnsi="Cambria Math"/>
              <w:sz w:val="24"/>
              <w:szCs w:val="24"/>
            </w:rPr>
            <m:t>-mL&lt;ln0.01</m:t>
          </m:r>
        </m:oMath>
      </m:oMathPara>
    </w:p>
    <w:p w14:paraId="2F96DD20" w14:textId="77777777" w:rsidR="00175C41" w:rsidRDefault="007071BF" w:rsidP="00175C41">
      <w:pPr>
        <w:rPr>
          <w:b/>
          <w:bCs/>
          <w:sz w:val="24"/>
          <w:szCs w:val="24"/>
        </w:rPr>
      </w:pPr>
      <w:r>
        <w:rPr>
          <w:b/>
          <w:bCs/>
          <w:sz w:val="24"/>
          <w:szCs w:val="24"/>
        </w:rPr>
        <w:t>Aluminium Alloy</w:t>
      </w:r>
    </w:p>
    <w:p w14:paraId="49ADDB82" w14:textId="77777777" w:rsidR="007071BF" w:rsidRPr="007071BF" w:rsidRDefault="007071BF" w:rsidP="00175C41">
      <w:pPr>
        <w:rPr>
          <w:rFonts w:eastAsiaTheme="minorEastAsia"/>
          <w:sz w:val="24"/>
          <w:szCs w:val="24"/>
        </w:rPr>
      </w:pPr>
      <m:oMathPara>
        <m:oMath>
          <m:r>
            <w:rPr>
              <w:rFonts w:ascii="Cambria Math" w:eastAsia="Calibri" w:hAnsi="Cambria Math"/>
              <w:sz w:val="24"/>
              <w:szCs w:val="24"/>
            </w:rPr>
            <m:t>-11.6421 L&lt;-4.6052</m:t>
          </m:r>
        </m:oMath>
      </m:oMathPara>
    </w:p>
    <w:p w14:paraId="2DCADDA0" w14:textId="77777777" w:rsidR="007071BF" w:rsidRPr="007071BF" w:rsidRDefault="007071BF" w:rsidP="00175C41">
      <w:pPr>
        <w:rPr>
          <w:sz w:val="24"/>
          <w:szCs w:val="24"/>
        </w:rPr>
      </w:pPr>
      <m:oMathPara>
        <m:oMath>
          <m:r>
            <w:rPr>
              <w:rFonts w:ascii="Cambria Math" w:hAnsi="Cambria Math"/>
              <w:sz w:val="24"/>
              <w:szCs w:val="24"/>
            </w:rPr>
            <m:t>L&gt;</m:t>
          </m:r>
          <m:f>
            <m:fPr>
              <m:ctrlPr>
                <w:rPr>
                  <w:rFonts w:ascii="Cambria Math" w:hAnsi="Cambria Math"/>
                  <w:i/>
                  <w:sz w:val="24"/>
                  <w:szCs w:val="24"/>
                </w:rPr>
              </m:ctrlPr>
            </m:fPr>
            <m:num>
              <m:r>
                <w:rPr>
                  <w:rFonts w:ascii="Cambria Math" w:hAnsi="Cambria Math"/>
                  <w:sz w:val="24"/>
                  <w:szCs w:val="24"/>
                </w:rPr>
                <m:t>-4⋅6052</m:t>
              </m:r>
            </m:num>
            <m:den>
              <m:r>
                <w:rPr>
                  <w:rFonts w:ascii="Cambria Math" w:hAnsi="Cambria Math"/>
                  <w:sz w:val="24"/>
                  <w:szCs w:val="24"/>
                </w:rPr>
                <m:t>-11⋅6421</m:t>
              </m:r>
            </m:den>
          </m:f>
        </m:oMath>
      </m:oMathPara>
    </w:p>
    <w:p w14:paraId="5AA4FCF8" w14:textId="77777777" w:rsidR="00FF1CAB" w:rsidRPr="007071BF" w:rsidRDefault="007071BF" w:rsidP="00FF1CAB">
      <w:pPr>
        <w:jc w:val="center"/>
        <w:rPr>
          <w:rFonts w:eastAsiaTheme="minorEastAsia"/>
          <w:sz w:val="24"/>
          <w:szCs w:val="24"/>
        </w:rPr>
      </w:pPr>
      <m:oMathPara>
        <m:oMath>
          <m:r>
            <w:rPr>
              <w:rFonts w:ascii="Cambria Math" w:hAnsi="Cambria Math"/>
              <w:sz w:val="24"/>
              <w:szCs w:val="24"/>
            </w:rPr>
            <m:t>L=0⋅396</m:t>
          </m:r>
        </m:oMath>
      </m:oMathPara>
    </w:p>
    <w:p w14:paraId="068998A1" w14:textId="77777777" w:rsidR="007071BF" w:rsidRDefault="007071BF" w:rsidP="007071BF">
      <w:pPr>
        <w:rPr>
          <w:rFonts w:eastAsiaTheme="minorEastAsia"/>
          <w:b/>
          <w:bCs/>
          <w:sz w:val="24"/>
          <w:szCs w:val="24"/>
        </w:rPr>
      </w:pPr>
      <w:r>
        <w:rPr>
          <w:rFonts w:eastAsiaTheme="minorEastAsia"/>
          <w:b/>
          <w:bCs/>
          <w:sz w:val="24"/>
          <w:szCs w:val="24"/>
        </w:rPr>
        <w:t>Brass (Cu 70/30 Zn)</w:t>
      </w:r>
    </w:p>
    <w:p w14:paraId="67B1067E" w14:textId="77777777" w:rsidR="007071BF" w:rsidRPr="007071BF" w:rsidRDefault="007071BF" w:rsidP="007071BF">
      <w:pPr>
        <w:rPr>
          <w:rFonts w:eastAsiaTheme="minorEastAsia"/>
          <w:sz w:val="24"/>
          <w:szCs w:val="24"/>
        </w:rPr>
      </w:pPr>
      <m:oMathPara>
        <m:oMath>
          <m:r>
            <w:rPr>
              <w:rFonts w:ascii="Cambria Math" w:eastAsia="Calibri" w:hAnsi="Cambria Math"/>
              <w:sz w:val="24"/>
              <w:szCs w:val="24"/>
            </w:rPr>
            <m:t>-15.958 L&lt;-4.6052</m:t>
          </m:r>
        </m:oMath>
      </m:oMathPara>
    </w:p>
    <w:p w14:paraId="0D52FDD9" w14:textId="77777777" w:rsidR="007071BF" w:rsidRPr="007071BF" w:rsidRDefault="007071BF" w:rsidP="007071BF">
      <w:pPr>
        <w:rPr>
          <w:sz w:val="24"/>
          <w:szCs w:val="24"/>
        </w:rPr>
      </w:pPr>
      <m:oMathPara>
        <m:oMath>
          <m:r>
            <w:rPr>
              <w:rFonts w:ascii="Cambria Math" w:hAnsi="Cambria Math"/>
              <w:sz w:val="24"/>
              <w:szCs w:val="24"/>
            </w:rPr>
            <m:t>L&gt;</m:t>
          </m:r>
          <m:f>
            <m:fPr>
              <m:ctrlPr>
                <w:rPr>
                  <w:rFonts w:ascii="Cambria Math" w:hAnsi="Cambria Math"/>
                  <w:i/>
                  <w:sz w:val="24"/>
                  <w:szCs w:val="24"/>
                </w:rPr>
              </m:ctrlPr>
            </m:fPr>
            <m:num>
              <m:r>
                <w:rPr>
                  <w:rFonts w:ascii="Cambria Math" w:hAnsi="Cambria Math"/>
                  <w:sz w:val="24"/>
                  <w:szCs w:val="24"/>
                </w:rPr>
                <m:t>-4⋅6052</m:t>
              </m:r>
            </m:num>
            <m:den>
              <m:r>
                <w:rPr>
                  <w:rFonts w:ascii="Cambria Math" w:hAnsi="Cambria Math"/>
                  <w:sz w:val="24"/>
                  <w:szCs w:val="24"/>
                </w:rPr>
                <m:t>-15.958</m:t>
              </m:r>
            </m:den>
          </m:f>
        </m:oMath>
      </m:oMathPara>
    </w:p>
    <w:p w14:paraId="43E11ACA" w14:textId="77777777" w:rsidR="007071BF" w:rsidRPr="00003708" w:rsidRDefault="007071BF" w:rsidP="007071BF">
      <w:pPr>
        <w:jc w:val="center"/>
        <w:rPr>
          <w:rFonts w:eastAsiaTheme="minorEastAsia"/>
          <w:sz w:val="24"/>
          <w:szCs w:val="24"/>
        </w:rPr>
      </w:pPr>
      <m:oMathPara>
        <m:oMath>
          <m:r>
            <w:rPr>
              <w:rFonts w:ascii="Cambria Math" w:hAnsi="Cambria Math"/>
              <w:sz w:val="24"/>
              <w:szCs w:val="24"/>
            </w:rPr>
            <m:t>L=0⋅289</m:t>
          </m:r>
        </m:oMath>
      </m:oMathPara>
    </w:p>
    <w:p w14:paraId="2DCD90A0" w14:textId="77777777" w:rsidR="00003708" w:rsidRDefault="00003708" w:rsidP="00003708">
      <w:pPr>
        <w:rPr>
          <w:rFonts w:eastAsiaTheme="minorEastAsia"/>
          <w:b/>
          <w:bCs/>
          <w:sz w:val="24"/>
          <w:szCs w:val="24"/>
        </w:rPr>
      </w:pPr>
      <w:r>
        <w:rPr>
          <w:rFonts w:eastAsiaTheme="minorEastAsia"/>
          <w:b/>
          <w:bCs/>
          <w:sz w:val="24"/>
          <w:szCs w:val="24"/>
        </w:rPr>
        <w:t>Copper</w:t>
      </w:r>
    </w:p>
    <w:p w14:paraId="42320A6A" w14:textId="77777777" w:rsidR="00003708" w:rsidRPr="007071BF" w:rsidRDefault="00003708" w:rsidP="00003708">
      <w:pPr>
        <w:rPr>
          <w:rFonts w:eastAsiaTheme="minorEastAsia"/>
          <w:sz w:val="24"/>
          <w:szCs w:val="24"/>
        </w:rPr>
      </w:pPr>
      <m:oMathPara>
        <m:oMath>
          <m:r>
            <w:rPr>
              <w:rFonts w:ascii="Cambria Math" w:eastAsia="Calibri" w:hAnsi="Cambria Math"/>
              <w:sz w:val="24"/>
              <w:szCs w:val="24"/>
            </w:rPr>
            <m:t>-5.638 L&lt;-4.6052</m:t>
          </m:r>
        </m:oMath>
      </m:oMathPara>
    </w:p>
    <w:p w14:paraId="14C65881" w14:textId="77777777" w:rsidR="00003708" w:rsidRPr="007071BF" w:rsidRDefault="00003708" w:rsidP="00003708">
      <w:pPr>
        <w:rPr>
          <w:sz w:val="24"/>
          <w:szCs w:val="24"/>
        </w:rPr>
      </w:pPr>
      <m:oMathPara>
        <m:oMath>
          <m:r>
            <w:rPr>
              <w:rFonts w:ascii="Cambria Math" w:hAnsi="Cambria Math"/>
              <w:sz w:val="24"/>
              <w:szCs w:val="24"/>
            </w:rPr>
            <m:t>L&gt;</m:t>
          </m:r>
          <m:f>
            <m:fPr>
              <m:ctrlPr>
                <w:rPr>
                  <w:rFonts w:ascii="Cambria Math" w:hAnsi="Cambria Math"/>
                  <w:i/>
                  <w:sz w:val="24"/>
                  <w:szCs w:val="24"/>
                </w:rPr>
              </m:ctrlPr>
            </m:fPr>
            <m:num>
              <m:r>
                <w:rPr>
                  <w:rFonts w:ascii="Cambria Math" w:hAnsi="Cambria Math"/>
                  <w:sz w:val="24"/>
                  <w:szCs w:val="24"/>
                </w:rPr>
                <m:t>-4⋅6052</m:t>
              </m:r>
            </m:num>
            <m:den>
              <m:r>
                <w:rPr>
                  <w:rFonts w:ascii="Cambria Math" w:hAnsi="Cambria Math"/>
                  <w:sz w:val="24"/>
                  <w:szCs w:val="24"/>
                </w:rPr>
                <m:t>-5.638</m:t>
              </m:r>
            </m:den>
          </m:f>
        </m:oMath>
      </m:oMathPara>
    </w:p>
    <w:p w14:paraId="183E1818" w14:textId="77777777" w:rsidR="00003708" w:rsidRPr="00003708" w:rsidRDefault="00003708" w:rsidP="00003708">
      <w:pPr>
        <w:jc w:val="center"/>
        <w:rPr>
          <w:rFonts w:eastAsiaTheme="minorEastAsia"/>
          <w:sz w:val="24"/>
          <w:szCs w:val="24"/>
        </w:rPr>
      </w:pPr>
      <m:oMathPara>
        <m:oMath>
          <m:r>
            <w:rPr>
              <w:rFonts w:ascii="Cambria Math" w:hAnsi="Cambria Math"/>
              <w:sz w:val="24"/>
              <w:szCs w:val="24"/>
            </w:rPr>
            <m:t>L=0⋅817</m:t>
          </m:r>
        </m:oMath>
      </m:oMathPara>
    </w:p>
    <w:p w14:paraId="212F1249" w14:textId="77777777" w:rsidR="00003708" w:rsidRDefault="00003708" w:rsidP="00003708">
      <w:pPr>
        <w:rPr>
          <w:rFonts w:eastAsiaTheme="minorEastAsia"/>
          <w:b/>
          <w:bCs/>
          <w:sz w:val="24"/>
          <w:szCs w:val="24"/>
        </w:rPr>
      </w:pPr>
      <w:r>
        <w:rPr>
          <w:rFonts w:eastAsiaTheme="minorEastAsia"/>
          <w:b/>
          <w:bCs/>
          <w:sz w:val="24"/>
          <w:szCs w:val="24"/>
        </w:rPr>
        <w:lastRenderedPageBreak/>
        <w:t xml:space="preserve">304 Stainless Steel </w:t>
      </w:r>
    </w:p>
    <w:p w14:paraId="25DD2B86" w14:textId="77777777" w:rsidR="00003708" w:rsidRPr="007071BF" w:rsidRDefault="00003708" w:rsidP="00003708">
      <w:pPr>
        <w:rPr>
          <w:rFonts w:eastAsiaTheme="minorEastAsia"/>
          <w:sz w:val="24"/>
          <w:szCs w:val="24"/>
        </w:rPr>
      </w:pPr>
      <m:oMathPara>
        <m:oMath>
          <m:r>
            <w:rPr>
              <w:rFonts w:ascii="Cambria Math" w:eastAsia="Calibri" w:hAnsi="Cambria Math"/>
              <w:sz w:val="24"/>
              <w:szCs w:val="24"/>
            </w:rPr>
            <m:t>-19.847 L&lt;-4.6052</m:t>
          </m:r>
        </m:oMath>
      </m:oMathPara>
    </w:p>
    <w:p w14:paraId="30DB8594" w14:textId="77777777" w:rsidR="00003708" w:rsidRPr="007071BF" w:rsidRDefault="00003708" w:rsidP="00003708">
      <w:pPr>
        <w:rPr>
          <w:sz w:val="24"/>
          <w:szCs w:val="24"/>
        </w:rPr>
      </w:pPr>
      <m:oMathPara>
        <m:oMath>
          <m:r>
            <w:rPr>
              <w:rFonts w:ascii="Cambria Math" w:hAnsi="Cambria Math"/>
              <w:sz w:val="24"/>
              <w:szCs w:val="24"/>
            </w:rPr>
            <m:t>L&gt;</m:t>
          </m:r>
          <m:f>
            <m:fPr>
              <m:ctrlPr>
                <w:rPr>
                  <w:rFonts w:ascii="Cambria Math" w:hAnsi="Cambria Math"/>
                  <w:i/>
                  <w:sz w:val="24"/>
                  <w:szCs w:val="24"/>
                </w:rPr>
              </m:ctrlPr>
            </m:fPr>
            <m:num>
              <m:r>
                <w:rPr>
                  <w:rFonts w:ascii="Cambria Math" w:hAnsi="Cambria Math"/>
                  <w:sz w:val="24"/>
                  <w:szCs w:val="24"/>
                </w:rPr>
                <m:t>-4⋅6052</m:t>
              </m:r>
            </m:num>
            <m:den>
              <m:r>
                <w:rPr>
                  <w:rFonts w:ascii="Cambria Math" w:hAnsi="Cambria Math"/>
                  <w:sz w:val="24"/>
                  <w:szCs w:val="24"/>
                </w:rPr>
                <m:t>-19.847</m:t>
              </m:r>
            </m:den>
          </m:f>
        </m:oMath>
      </m:oMathPara>
    </w:p>
    <w:p w14:paraId="70A046B2" w14:textId="77777777" w:rsidR="00003708" w:rsidRPr="007071BF" w:rsidRDefault="00003708" w:rsidP="00003708">
      <w:pPr>
        <w:jc w:val="center"/>
        <w:rPr>
          <w:rFonts w:eastAsiaTheme="minorEastAsia"/>
          <w:sz w:val="24"/>
          <w:szCs w:val="24"/>
        </w:rPr>
      </w:pPr>
      <m:oMathPara>
        <m:oMath>
          <m:r>
            <w:rPr>
              <w:rFonts w:ascii="Cambria Math" w:hAnsi="Cambria Math"/>
              <w:sz w:val="24"/>
              <w:szCs w:val="24"/>
            </w:rPr>
            <m:t>L=0⋅232</m:t>
          </m:r>
        </m:oMath>
      </m:oMathPara>
    </w:p>
    <w:p w14:paraId="4FC502E4" w14:textId="77777777" w:rsidR="00003708" w:rsidRPr="00003708" w:rsidRDefault="00003708" w:rsidP="00003708">
      <w:pPr>
        <w:rPr>
          <w:rFonts w:eastAsiaTheme="minorEastAsia"/>
          <w:b/>
          <w:bCs/>
          <w:sz w:val="24"/>
          <w:szCs w:val="24"/>
        </w:rPr>
      </w:pPr>
    </w:p>
    <w:p w14:paraId="540CB1C7" w14:textId="77777777" w:rsidR="00003708" w:rsidRDefault="00713EC8" w:rsidP="00003708">
      <w:pPr>
        <w:rPr>
          <w:rFonts w:eastAsiaTheme="minorEastAsia"/>
          <w:sz w:val="24"/>
          <w:szCs w:val="24"/>
        </w:rPr>
      </w:pPr>
      <w:r w:rsidRPr="00713EC8">
        <w:rPr>
          <w:rFonts w:eastAsiaTheme="minorEastAsia"/>
          <w:noProof/>
          <w:sz w:val="24"/>
          <w:szCs w:val="24"/>
        </w:rPr>
        <w:drawing>
          <wp:anchor distT="0" distB="0" distL="114300" distR="114300" simplePos="0" relativeHeight="251660288" behindDoc="0" locked="0" layoutInCell="1" allowOverlap="1" wp14:anchorId="05A652C5" wp14:editId="58C1FD1F">
            <wp:simplePos x="0" y="0"/>
            <wp:positionH relativeFrom="margin">
              <wp:align>center</wp:align>
            </wp:positionH>
            <wp:positionV relativeFrom="paragraph">
              <wp:posOffset>483235</wp:posOffset>
            </wp:positionV>
            <wp:extent cx="6229350" cy="3429000"/>
            <wp:effectExtent l="0" t="0" r="0" b="0"/>
            <wp:wrapSquare wrapText="bothSides"/>
            <wp:docPr id="15031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41049" name=""/>
                    <pic:cNvPicPr/>
                  </pic:nvPicPr>
                  <pic:blipFill>
                    <a:blip r:embed="rId11">
                      <a:extLst>
                        <a:ext uri="{28A0092B-C50C-407E-A947-70E740481C1C}">
                          <a14:useLocalDpi xmlns:a14="http://schemas.microsoft.com/office/drawing/2010/main" val="0"/>
                        </a:ext>
                      </a:extLst>
                    </a:blip>
                    <a:stretch>
                      <a:fillRect/>
                    </a:stretch>
                  </pic:blipFill>
                  <pic:spPr>
                    <a:xfrm>
                      <a:off x="0" y="0"/>
                      <a:ext cx="6229350" cy="3429000"/>
                    </a:xfrm>
                    <a:prstGeom prst="rect">
                      <a:avLst/>
                    </a:prstGeom>
                  </pic:spPr>
                </pic:pic>
              </a:graphicData>
            </a:graphic>
            <wp14:sizeRelH relativeFrom="page">
              <wp14:pctWidth>0</wp14:pctWidth>
            </wp14:sizeRelH>
            <wp14:sizeRelV relativeFrom="page">
              <wp14:pctHeight>0</wp14:pctHeight>
            </wp14:sizeRelV>
          </wp:anchor>
        </w:drawing>
      </w:r>
      <w:r w:rsidR="00003708">
        <w:rPr>
          <w:rFonts w:eastAsiaTheme="minorEastAsia"/>
          <w:sz w:val="24"/>
          <w:szCs w:val="24"/>
        </w:rPr>
        <w:t xml:space="preserve">From these more accurate lengths of the rods a new temperature distribution graph was plotted, still only going up to the 0.4 metre length. </w:t>
      </w:r>
    </w:p>
    <w:p w14:paraId="060D0E0A" w14:textId="05A809A7" w:rsidR="00713EC8" w:rsidRPr="00003708" w:rsidRDefault="002F0B94" w:rsidP="00003708">
      <w:pPr>
        <w:rPr>
          <w:rFonts w:eastAsiaTheme="minorEastAsia"/>
          <w:sz w:val="24"/>
          <w:szCs w:val="24"/>
        </w:rPr>
      </w:pPr>
      <w:r>
        <w:rPr>
          <w:rFonts w:eastAsiaTheme="minorEastAsia"/>
          <w:sz w:val="24"/>
          <w:szCs w:val="24"/>
        </w:rPr>
        <w:t>Refer to appendix 1.4 for full table of calculated figures.</w:t>
      </w:r>
    </w:p>
    <w:p w14:paraId="3DE05AF1" w14:textId="77777777" w:rsidR="0050059F" w:rsidRDefault="0050059F" w:rsidP="007071BF">
      <w:pPr>
        <w:rPr>
          <w:rFonts w:eastAsiaTheme="minorEastAsia"/>
          <w:sz w:val="24"/>
          <w:szCs w:val="24"/>
        </w:rPr>
      </w:pPr>
      <w:r>
        <w:rPr>
          <w:rFonts w:eastAsiaTheme="minorEastAsia"/>
          <w:sz w:val="24"/>
          <w:szCs w:val="24"/>
        </w:rPr>
        <w:t>The graph above differs from the graph in section four as the lengths are slightly longer, a lot longer with copper however it shows the other three materials reaching the ambient temperature of 20</w:t>
      </w:r>
      <w:r>
        <w:rPr>
          <w:rFonts w:eastAsiaTheme="minorEastAsia" w:cstheme="minorHAnsi"/>
          <w:sz w:val="24"/>
          <w:szCs w:val="24"/>
        </w:rPr>
        <w:t>⁰</w:t>
      </w:r>
      <w:r>
        <w:rPr>
          <w:rFonts w:eastAsiaTheme="minorEastAsia"/>
          <w:sz w:val="24"/>
          <w:szCs w:val="24"/>
        </w:rPr>
        <w:t>C whilst also showing their optimum lengths.</w:t>
      </w:r>
    </w:p>
    <w:p w14:paraId="630DAA10" w14:textId="77777777" w:rsidR="007071BF" w:rsidRPr="0050059F" w:rsidRDefault="0050059F" w:rsidP="007071BF">
      <w:pPr>
        <w:rPr>
          <w:rFonts w:eastAsiaTheme="minorEastAsia"/>
          <w:sz w:val="24"/>
          <w:szCs w:val="24"/>
        </w:rPr>
      </w:pPr>
      <w:r>
        <w:rPr>
          <w:rFonts w:eastAsiaTheme="minorEastAsia"/>
          <w:sz w:val="24"/>
          <w:szCs w:val="24"/>
        </w:rPr>
        <w:t xml:space="preserve">Graph one seen in task one shows infinite length rods which is an idealistic theory, as there must be an eventual end to a fin. The above graph shows the optimum length these fins can be, so the shortest they can be therefore the less material used and less cost whilst also achieving the same temperature distribution and heat transfer. </w:t>
      </w:r>
      <w:r w:rsidR="00671AFE">
        <w:rPr>
          <w:rFonts w:eastAsiaTheme="minorEastAsia"/>
          <w:sz w:val="24"/>
          <w:szCs w:val="24"/>
        </w:rPr>
        <w:t>When choosing a material from this, factors would then be considered such as cost, weight, ease of manufacturing and is why aluminium alloy is often used as fins.</w:t>
      </w:r>
    </w:p>
    <w:p w14:paraId="1E4211D7" w14:textId="77777777" w:rsidR="007071BF" w:rsidRDefault="007071BF" w:rsidP="00FF1CAB">
      <w:pPr>
        <w:jc w:val="center"/>
        <w:rPr>
          <w:rFonts w:eastAsiaTheme="minorEastAsia"/>
          <w:sz w:val="24"/>
          <w:szCs w:val="24"/>
        </w:rPr>
      </w:pPr>
    </w:p>
    <w:p w14:paraId="67B31967" w14:textId="77777777" w:rsidR="007071BF" w:rsidRDefault="007071BF" w:rsidP="00FF1CAB">
      <w:pPr>
        <w:jc w:val="center"/>
        <w:rPr>
          <w:rFonts w:eastAsiaTheme="minorEastAsia"/>
          <w:sz w:val="24"/>
          <w:szCs w:val="24"/>
        </w:rPr>
      </w:pPr>
    </w:p>
    <w:p w14:paraId="77CA67A8" w14:textId="77777777" w:rsidR="007071BF" w:rsidRDefault="007071BF" w:rsidP="00C407BA">
      <w:pPr>
        <w:rPr>
          <w:rFonts w:eastAsiaTheme="minorEastAsia"/>
          <w:sz w:val="24"/>
          <w:szCs w:val="24"/>
        </w:rPr>
      </w:pPr>
    </w:p>
    <w:p w14:paraId="2AF790BE" w14:textId="77777777" w:rsidR="007071BF" w:rsidRPr="007071BF" w:rsidRDefault="007071BF" w:rsidP="00FF1CAB">
      <w:pPr>
        <w:jc w:val="center"/>
        <w:rPr>
          <w:sz w:val="24"/>
          <w:szCs w:val="24"/>
        </w:rPr>
      </w:pPr>
    </w:p>
    <w:sdt>
      <w:sdtPr>
        <w:rPr>
          <w:rFonts w:asciiTheme="minorHAnsi" w:eastAsiaTheme="minorHAnsi" w:hAnsiTheme="minorHAnsi" w:cstheme="minorBidi"/>
          <w:color w:val="auto"/>
          <w:kern w:val="2"/>
          <w:sz w:val="22"/>
          <w:szCs w:val="22"/>
          <w:lang w:val="en-GB"/>
          <w14:ligatures w14:val="standardContextual"/>
        </w:rPr>
        <w:id w:val="516509774"/>
        <w:docPartObj>
          <w:docPartGallery w:val="Bibliographies"/>
          <w:docPartUnique/>
        </w:docPartObj>
      </w:sdtPr>
      <w:sdtEndPr/>
      <w:sdtContent>
        <w:p w14:paraId="76789479" w14:textId="77777777" w:rsidR="00CB378F" w:rsidRDefault="00CB378F">
          <w:pPr>
            <w:pStyle w:val="Heading1"/>
            <w:rPr>
              <w:b/>
              <w:bCs/>
              <w:color w:val="auto"/>
            </w:rPr>
          </w:pPr>
          <w:r w:rsidRPr="00CB378F">
            <w:rPr>
              <w:b/>
              <w:bCs/>
              <w:color w:val="auto"/>
            </w:rPr>
            <w:t>References</w:t>
          </w:r>
        </w:p>
        <w:p w14:paraId="0AE4E2CB" w14:textId="77777777" w:rsidR="00CB378F" w:rsidRPr="00CB378F" w:rsidRDefault="00CB378F" w:rsidP="00CB378F">
          <w:pPr>
            <w:rPr>
              <w:lang w:val="en-US"/>
            </w:rPr>
          </w:pPr>
        </w:p>
        <w:sdt>
          <w:sdtPr>
            <w:id w:val="-573587230"/>
            <w:bibliography/>
          </w:sdtPr>
          <w:sdtEndPr/>
          <w:sdtContent>
            <w:p w14:paraId="09DD2A8A" w14:textId="77777777" w:rsidR="00CB378F" w:rsidRDefault="00CB378F" w:rsidP="00CB378F">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CBD Autoradiators. (2024). </w:t>
              </w:r>
              <w:r>
                <w:rPr>
                  <w:i/>
                  <w:iCs/>
                  <w:noProof/>
                  <w:lang w:val="en-US"/>
                </w:rPr>
                <w:t>Analysis of the Historical Development of Automobile Radiator</w:t>
              </w:r>
              <w:r>
                <w:rPr>
                  <w:noProof/>
                  <w:lang w:val="en-US"/>
                </w:rPr>
                <w:t>. Retrieved from Autoradiators : https://www.autoradiators.com/</w:t>
              </w:r>
            </w:p>
            <w:p w14:paraId="04B5AABB" w14:textId="77777777" w:rsidR="00CB378F" w:rsidRDefault="00CB378F" w:rsidP="00CB378F">
              <w:pPr>
                <w:pStyle w:val="Bibliography"/>
                <w:ind w:left="720" w:hanging="720"/>
                <w:rPr>
                  <w:noProof/>
                  <w:lang w:val="en-US"/>
                </w:rPr>
              </w:pPr>
              <w:r>
                <w:rPr>
                  <w:noProof/>
                  <w:lang w:val="en-US"/>
                </w:rPr>
                <w:t xml:space="preserve">Cheung, M. (2020, June). </w:t>
              </w:r>
              <w:r>
                <w:rPr>
                  <w:i/>
                  <w:iCs/>
                  <w:noProof/>
                  <w:lang w:val="en-US"/>
                </w:rPr>
                <w:t>The State of Microprocessor Cooling Systems</w:t>
              </w:r>
              <w:r>
                <w:rPr>
                  <w:noProof/>
                  <w:lang w:val="en-US"/>
                </w:rPr>
                <w:t>. Retrieved from Medium : https://medium.com/</w:t>
              </w:r>
            </w:p>
            <w:p w14:paraId="48637D0F" w14:textId="77777777" w:rsidR="00CB378F" w:rsidRDefault="00CB378F" w:rsidP="00CB378F">
              <w:pPr>
                <w:pStyle w:val="Bibliography"/>
                <w:ind w:left="720" w:hanging="720"/>
                <w:rPr>
                  <w:noProof/>
                  <w:lang w:val="en-US"/>
                </w:rPr>
              </w:pPr>
              <w:r>
                <w:rPr>
                  <w:noProof/>
                  <w:lang w:val="en-US"/>
                </w:rPr>
                <w:t xml:space="preserve">Jani, D. K. (2024). </w:t>
              </w:r>
              <w:r>
                <w:rPr>
                  <w:i/>
                  <w:iCs/>
                  <w:noProof/>
                  <w:lang w:val="en-US"/>
                </w:rPr>
                <w:t>Radiator Fin Designs</w:t>
              </w:r>
              <w:r>
                <w:rPr>
                  <w:noProof/>
                  <w:lang w:val="en-US"/>
                </w:rPr>
                <w:t>. Retrieved from Techiescience: https://techiescience.com/</w:t>
              </w:r>
            </w:p>
            <w:p w14:paraId="2BC179F9" w14:textId="77777777" w:rsidR="00CB378F" w:rsidRDefault="00CB378F" w:rsidP="00CB378F">
              <w:pPr>
                <w:pStyle w:val="Bibliography"/>
                <w:ind w:left="720" w:hanging="720"/>
                <w:rPr>
                  <w:noProof/>
                  <w:lang w:val="en-US"/>
                </w:rPr>
              </w:pPr>
              <w:r>
                <w:rPr>
                  <w:noProof/>
                  <w:lang w:val="en-US"/>
                </w:rPr>
                <w:t xml:space="preserve">Kadam, A. (2019). Design and Thermal analysis of fin with different Geometeries of Engines. </w:t>
              </w:r>
              <w:r>
                <w:rPr>
                  <w:i/>
                  <w:iCs/>
                  <w:noProof/>
                  <w:lang w:val="en-US"/>
                </w:rPr>
                <w:t>International Journal of Scientific &amp; Engineering Research</w:t>
              </w:r>
              <w:r>
                <w:rPr>
                  <w:noProof/>
                  <w:lang w:val="en-US"/>
                </w:rPr>
                <w:t>, 150 - 153.</w:t>
              </w:r>
            </w:p>
            <w:p w14:paraId="387110E9" w14:textId="77777777" w:rsidR="00CB378F" w:rsidRDefault="00CB378F" w:rsidP="00CB378F">
              <w:pPr>
                <w:pStyle w:val="Bibliography"/>
                <w:ind w:left="720" w:hanging="720"/>
                <w:rPr>
                  <w:noProof/>
                  <w:lang w:val="en-US"/>
                </w:rPr>
              </w:pPr>
              <w:r>
                <w:rPr>
                  <w:noProof/>
                  <w:lang w:val="en-US"/>
                </w:rPr>
                <w:t xml:space="preserve">Kayal, A., &amp; Sur, A. (2021). Design and Analysis of Cooling Fins of Engine. </w:t>
              </w:r>
              <w:r>
                <w:rPr>
                  <w:i/>
                  <w:iCs/>
                  <w:noProof/>
                  <w:lang w:val="en-US"/>
                </w:rPr>
                <w:t>International Journal of Engineering Research &amp; Technology (IJERT)</w:t>
              </w:r>
              <w:r>
                <w:rPr>
                  <w:noProof/>
                  <w:lang w:val="en-US"/>
                </w:rPr>
                <w:t>, 305 - 307.</w:t>
              </w:r>
            </w:p>
            <w:p w14:paraId="64A2911C" w14:textId="77777777" w:rsidR="00CB378F" w:rsidRDefault="00CB378F" w:rsidP="00CB378F">
              <w:pPr>
                <w:pStyle w:val="Bibliography"/>
                <w:ind w:left="720" w:hanging="720"/>
                <w:rPr>
                  <w:noProof/>
                  <w:lang w:val="en-US"/>
                </w:rPr>
              </w:pPr>
              <w:r>
                <w:rPr>
                  <w:noProof/>
                  <w:lang w:val="en-US"/>
                </w:rPr>
                <w:t xml:space="preserve">Magadum, P. (2015). Analysis &amp; Optimization of Processor Cooling . </w:t>
              </w:r>
              <w:r>
                <w:rPr>
                  <w:i/>
                  <w:iCs/>
                  <w:noProof/>
                  <w:lang w:val="en-US"/>
                </w:rPr>
                <w:t xml:space="preserve">International Journal of Engineering and Innovative Technology (IJEIT) </w:t>
              </w:r>
              <w:r>
                <w:rPr>
                  <w:noProof/>
                  <w:lang w:val="en-US"/>
                </w:rPr>
                <w:t>, 90 - 93.</w:t>
              </w:r>
            </w:p>
            <w:p w14:paraId="4BA5D08A" w14:textId="77777777" w:rsidR="00CB378F" w:rsidRDefault="00CB378F" w:rsidP="00CB378F">
              <w:pPr>
                <w:pStyle w:val="Bibliography"/>
                <w:ind w:left="720" w:hanging="720"/>
                <w:rPr>
                  <w:noProof/>
                  <w:lang w:val="en-US"/>
                </w:rPr>
              </w:pPr>
              <w:r>
                <w:rPr>
                  <w:noProof/>
                  <w:lang w:val="en-US"/>
                </w:rPr>
                <w:t xml:space="preserve">Shareef, M. (2021). </w:t>
              </w:r>
              <w:r>
                <w:rPr>
                  <w:i/>
                  <w:iCs/>
                  <w:noProof/>
                  <w:lang w:val="en-US"/>
                </w:rPr>
                <w:t>Design and thermal analysis of engine cylinder fin body using various fin profiles.</w:t>
              </w:r>
              <w:r>
                <w:rPr>
                  <w:noProof/>
                  <w:lang w:val="en-US"/>
                </w:rPr>
                <w:t xml:space="preserve"> Materialstoday: Proceedings.</w:t>
              </w:r>
            </w:p>
            <w:p w14:paraId="333E1128" w14:textId="77777777" w:rsidR="00CB378F" w:rsidRDefault="00CB378F" w:rsidP="00CB378F">
              <w:pPr>
                <w:pStyle w:val="Bibliography"/>
                <w:ind w:left="720" w:hanging="720"/>
                <w:rPr>
                  <w:noProof/>
                  <w:lang w:val="en-US"/>
                </w:rPr>
              </w:pPr>
              <w:r>
                <w:rPr>
                  <w:noProof/>
                  <w:lang w:val="en-US"/>
                </w:rPr>
                <w:t xml:space="preserve">Thorat, S. (2022). </w:t>
              </w:r>
              <w:r>
                <w:rPr>
                  <w:i/>
                  <w:iCs/>
                  <w:noProof/>
                  <w:lang w:val="en-US"/>
                </w:rPr>
                <w:t>Types Of Cooling Fins | Fin Efficiency, Applications, Advantages</w:t>
              </w:r>
              <w:r>
                <w:rPr>
                  <w:noProof/>
                  <w:lang w:val="en-US"/>
                </w:rPr>
                <w:t>. Retrieved from LearnMech: https://learnmech.com/types-of-fins-heat-transfer-equation/</w:t>
              </w:r>
            </w:p>
            <w:p w14:paraId="6F24E8E5" w14:textId="77777777" w:rsidR="00CB378F" w:rsidRDefault="00CB378F" w:rsidP="00CB378F">
              <w:pPr>
                <w:pStyle w:val="Bibliography"/>
                <w:ind w:left="720" w:hanging="720"/>
                <w:rPr>
                  <w:noProof/>
                  <w:lang w:val="en-US"/>
                </w:rPr>
              </w:pPr>
              <w:r>
                <w:rPr>
                  <w:noProof/>
                  <w:lang w:val="en-US"/>
                </w:rPr>
                <w:t xml:space="preserve">Waqas, H. (2022, May). Thermal transport analysis of six circular microchannel heat sink using nanofluid. </w:t>
              </w:r>
              <w:r>
                <w:rPr>
                  <w:i/>
                  <w:iCs/>
                  <w:noProof/>
                  <w:lang w:val="en-US"/>
                </w:rPr>
                <w:t>Scientific Reports</w:t>
              </w:r>
              <w:r>
                <w:rPr>
                  <w:noProof/>
                  <w:lang w:val="en-US"/>
                </w:rPr>
                <w:t>, pp. 9-12.</w:t>
              </w:r>
            </w:p>
            <w:p w14:paraId="422358A6" w14:textId="77777777" w:rsidR="00C407BA" w:rsidRDefault="00CB378F">
              <w:r>
                <w:rPr>
                  <w:b/>
                  <w:bCs/>
                  <w:noProof/>
                </w:rPr>
                <w:fldChar w:fldCharType="end"/>
              </w:r>
            </w:p>
          </w:sdtContent>
        </w:sdt>
      </w:sdtContent>
    </w:sdt>
    <w:p w14:paraId="3DC216A2" w14:textId="77777777" w:rsidR="00C407BA" w:rsidRDefault="00C407BA">
      <w:pPr>
        <w:rPr>
          <w:b/>
          <w:bCs/>
          <w:sz w:val="32"/>
          <w:szCs w:val="32"/>
        </w:rPr>
      </w:pPr>
    </w:p>
    <w:p w14:paraId="2B5305FE" w14:textId="77777777" w:rsidR="00C407BA" w:rsidRDefault="00C407BA">
      <w:pPr>
        <w:rPr>
          <w:b/>
          <w:bCs/>
          <w:sz w:val="32"/>
          <w:szCs w:val="32"/>
        </w:rPr>
      </w:pPr>
    </w:p>
    <w:p w14:paraId="1326B07D" w14:textId="77777777" w:rsidR="00C407BA" w:rsidRDefault="00C407BA">
      <w:pPr>
        <w:rPr>
          <w:b/>
          <w:bCs/>
          <w:sz w:val="32"/>
          <w:szCs w:val="32"/>
        </w:rPr>
      </w:pPr>
    </w:p>
    <w:p w14:paraId="0B1B26AC" w14:textId="77777777" w:rsidR="00C407BA" w:rsidRDefault="00C407BA">
      <w:pPr>
        <w:rPr>
          <w:b/>
          <w:bCs/>
          <w:sz w:val="32"/>
          <w:szCs w:val="32"/>
        </w:rPr>
      </w:pPr>
    </w:p>
    <w:p w14:paraId="4C666FB1" w14:textId="77777777" w:rsidR="00C407BA" w:rsidRDefault="00C407BA">
      <w:pPr>
        <w:rPr>
          <w:b/>
          <w:bCs/>
          <w:sz w:val="32"/>
          <w:szCs w:val="32"/>
        </w:rPr>
      </w:pPr>
    </w:p>
    <w:p w14:paraId="4044E3A0" w14:textId="77777777" w:rsidR="00C407BA" w:rsidRDefault="00C407BA">
      <w:pPr>
        <w:rPr>
          <w:b/>
          <w:bCs/>
          <w:sz w:val="32"/>
          <w:szCs w:val="32"/>
        </w:rPr>
      </w:pPr>
    </w:p>
    <w:p w14:paraId="1F3B2444" w14:textId="77777777" w:rsidR="00C407BA" w:rsidRDefault="00C407BA">
      <w:pPr>
        <w:rPr>
          <w:b/>
          <w:bCs/>
          <w:sz w:val="32"/>
          <w:szCs w:val="32"/>
        </w:rPr>
      </w:pPr>
    </w:p>
    <w:p w14:paraId="63C4086F" w14:textId="77777777" w:rsidR="00C407BA" w:rsidRDefault="00C407BA">
      <w:pPr>
        <w:rPr>
          <w:b/>
          <w:bCs/>
          <w:sz w:val="32"/>
          <w:szCs w:val="32"/>
        </w:rPr>
      </w:pPr>
    </w:p>
    <w:p w14:paraId="5C486DD3" w14:textId="77777777" w:rsidR="00C407BA" w:rsidRDefault="00C407BA">
      <w:pPr>
        <w:rPr>
          <w:b/>
          <w:bCs/>
          <w:sz w:val="32"/>
          <w:szCs w:val="32"/>
        </w:rPr>
      </w:pPr>
    </w:p>
    <w:p w14:paraId="56CF4507" w14:textId="77777777" w:rsidR="00C407BA" w:rsidRDefault="00C407BA">
      <w:pPr>
        <w:rPr>
          <w:b/>
          <w:bCs/>
          <w:sz w:val="32"/>
          <w:szCs w:val="32"/>
        </w:rPr>
      </w:pPr>
    </w:p>
    <w:p w14:paraId="0BE6EDB2" w14:textId="61AA2160" w:rsidR="00641565" w:rsidRDefault="00C407BA">
      <w:pPr>
        <w:rPr>
          <w:b/>
          <w:bCs/>
          <w:sz w:val="32"/>
          <w:szCs w:val="32"/>
        </w:rPr>
      </w:pPr>
      <w:r>
        <w:rPr>
          <w:b/>
          <w:bCs/>
          <w:sz w:val="32"/>
          <w:szCs w:val="32"/>
        </w:rPr>
        <w:lastRenderedPageBreak/>
        <w:t xml:space="preserve">Appendix </w:t>
      </w:r>
    </w:p>
    <w:p w14:paraId="4878CB5E" w14:textId="418EC4B0" w:rsidR="00C407BA" w:rsidRDefault="00C407BA" w:rsidP="00C407BA">
      <w:pPr>
        <w:pStyle w:val="ListParagraph"/>
        <w:numPr>
          <w:ilvl w:val="1"/>
          <w:numId w:val="4"/>
        </w:numPr>
        <w:rPr>
          <w:sz w:val="24"/>
          <w:szCs w:val="24"/>
        </w:rPr>
      </w:pPr>
      <w:r w:rsidRPr="00C407BA">
        <w:rPr>
          <w:b/>
          <w:bCs/>
          <w:sz w:val="24"/>
          <w:szCs w:val="24"/>
        </w:rPr>
        <w:t xml:space="preserve">– </w:t>
      </w:r>
      <w:r w:rsidRPr="00C407BA">
        <w:rPr>
          <w:sz w:val="24"/>
          <w:szCs w:val="24"/>
        </w:rPr>
        <w:t>Figures used to plot curve representing optimum length.</w:t>
      </w:r>
    </w:p>
    <w:p w14:paraId="0F9EA6A6" w14:textId="1D1C5E0B" w:rsidR="00C407BA" w:rsidRDefault="00C407BA" w:rsidP="00C407BA">
      <w:pPr>
        <w:rPr>
          <w:sz w:val="24"/>
          <w:szCs w:val="24"/>
        </w:rPr>
      </w:pPr>
      <w:r>
        <w:rPr>
          <w:noProof/>
          <w:sz w:val="24"/>
          <w:szCs w:val="24"/>
        </w:rPr>
        <w:drawing>
          <wp:anchor distT="0" distB="0" distL="114300" distR="114300" simplePos="0" relativeHeight="251665408" behindDoc="0" locked="0" layoutInCell="1" allowOverlap="1" wp14:anchorId="01F96FBA" wp14:editId="6450981F">
            <wp:simplePos x="0" y="0"/>
            <wp:positionH relativeFrom="margin">
              <wp:align>center</wp:align>
            </wp:positionH>
            <wp:positionV relativeFrom="paragraph">
              <wp:posOffset>5439</wp:posOffset>
            </wp:positionV>
            <wp:extent cx="4206240" cy="3784600"/>
            <wp:effectExtent l="0" t="0" r="3810" b="6350"/>
            <wp:wrapSquare wrapText="bothSides"/>
            <wp:docPr id="1473584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6240" cy="3784600"/>
                    </a:xfrm>
                    <a:prstGeom prst="rect">
                      <a:avLst/>
                    </a:prstGeom>
                    <a:noFill/>
                  </pic:spPr>
                </pic:pic>
              </a:graphicData>
            </a:graphic>
            <wp14:sizeRelH relativeFrom="page">
              <wp14:pctWidth>0</wp14:pctWidth>
            </wp14:sizeRelH>
            <wp14:sizeRelV relativeFrom="page">
              <wp14:pctHeight>0</wp14:pctHeight>
            </wp14:sizeRelV>
          </wp:anchor>
        </w:drawing>
      </w:r>
    </w:p>
    <w:p w14:paraId="2FB87784" w14:textId="149BA608" w:rsidR="00C407BA" w:rsidRDefault="00C407BA" w:rsidP="00C407BA">
      <w:pPr>
        <w:rPr>
          <w:sz w:val="24"/>
          <w:szCs w:val="24"/>
        </w:rPr>
      </w:pPr>
    </w:p>
    <w:p w14:paraId="3B0452CE" w14:textId="77777777" w:rsidR="00C407BA" w:rsidRDefault="00C407BA" w:rsidP="00C407BA">
      <w:pPr>
        <w:rPr>
          <w:sz w:val="24"/>
          <w:szCs w:val="24"/>
        </w:rPr>
      </w:pPr>
    </w:p>
    <w:p w14:paraId="289DE2AE" w14:textId="2D5DE414" w:rsidR="00C407BA" w:rsidRDefault="00C407BA" w:rsidP="00C407BA">
      <w:pPr>
        <w:rPr>
          <w:sz w:val="24"/>
          <w:szCs w:val="24"/>
        </w:rPr>
      </w:pPr>
    </w:p>
    <w:p w14:paraId="585575DC" w14:textId="77777777" w:rsidR="00C407BA" w:rsidRDefault="00C407BA" w:rsidP="00C407BA">
      <w:pPr>
        <w:rPr>
          <w:sz w:val="24"/>
          <w:szCs w:val="24"/>
        </w:rPr>
      </w:pPr>
    </w:p>
    <w:p w14:paraId="584E92DD" w14:textId="77777777" w:rsidR="00C407BA" w:rsidRDefault="00C407BA" w:rsidP="00C407BA">
      <w:pPr>
        <w:rPr>
          <w:sz w:val="24"/>
          <w:szCs w:val="24"/>
        </w:rPr>
      </w:pPr>
    </w:p>
    <w:p w14:paraId="175F25A3" w14:textId="77777777" w:rsidR="00C407BA" w:rsidRDefault="00C407BA" w:rsidP="00C407BA">
      <w:pPr>
        <w:rPr>
          <w:sz w:val="24"/>
          <w:szCs w:val="24"/>
        </w:rPr>
      </w:pPr>
    </w:p>
    <w:p w14:paraId="31A79417" w14:textId="77777777" w:rsidR="00C407BA" w:rsidRDefault="00C407BA" w:rsidP="00C407BA">
      <w:pPr>
        <w:rPr>
          <w:sz w:val="24"/>
          <w:szCs w:val="24"/>
        </w:rPr>
      </w:pPr>
    </w:p>
    <w:p w14:paraId="7892C8B3" w14:textId="77777777" w:rsidR="00C407BA" w:rsidRDefault="00C407BA" w:rsidP="00C407BA">
      <w:pPr>
        <w:rPr>
          <w:sz w:val="24"/>
          <w:szCs w:val="24"/>
        </w:rPr>
      </w:pPr>
    </w:p>
    <w:p w14:paraId="22649C94" w14:textId="77777777" w:rsidR="00C407BA" w:rsidRDefault="00C407BA" w:rsidP="00C407BA">
      <w:pPr>
        <w:rPr>
          <w:sz w:val="24"/>
          <w:szCs w:val="24"/>
        </w:rPr>
      </w:pPr>
    </w:p>
    <w:p w14:paraId="550C7EC0" w14:textId="77777777" w:rsidR="00C407BA" w:rsidRDefault="00C407BA" w:rsidP="00C407BA">
      <w:pPr>
        <w:rPr>
          <w:sz w:val="24"/>
          <w:szCs w:val="24"/>
        </w:rPr>
      </w:pPr>
    </w:p>
    <w:p w14:paraId="2755532D" w14:textId="77777777" w:rsidR="00C407BA" w:rsidRPr="00C407BA" w:rsidRDefault="00C407BA" w:rsidP="00C407BA">
      <w:pPr>
        <w:rPr>
          <w:sz w:val="24"/>
          <w:szCs w:val="24"/>
        </w:rPr>
      </w:pPr>
    </w:p>
    <w:p w14:paraId="0D71170E" w14:textId="4B99A844" w:rsidR="00C407BA" w:rsidRPr="00C407BA" w:rsidRDefault="00C407BA" w:rsidP="00C407BA">
      <w:pPr>
        <w:pStyle w:val="ListParagraph"/>
        <w:ind w:left="360"/>
        <w:rPr>
          <w:sz w:val="24"/>
          <w:szCs w:val="24"/>
        </w:rPr>
      </w:pPr>
    </w:p>
    <w:p w14:paraId="6CC0B629" w14:textId="55CB5A4C" w:rsidR="00C407BA" w:rsidRPr="00C407BA" w:rsidRDefault="00C407BA">
      <w:pPr>
        <w:rPr>
          <w:sz w:val="24"/>
          <w:szCs w:val="24"/>
        </w:rPr>
      </w:pPr>
      <w:r w:rsidRPr="00C407BA">
        <w:rPr>
          <w:b/>
          <w:bCs/>
          <w:sz w:val="32"/>
          <w:szCs w:val="32"/>
        </w:rPr>
        <w:drawing>
          <wp:anchor distT="0" distB="0" distL="114300" distR="114300" simplePos="0" relativeHeight="251664384" behindDoc="0" locked="0" layoutInCell="1" allowOverlap="1" wp14:anchorId="0E7DD880" wp14:editId="0DAC4987">
            <wp:simplePos x="0" y="0"/>
            <wp:positionH relativeFrom="page">
              <wp:posOffset>975968</wp:posOffset>
            </wp:positionH>
            <wp:positionV relativeFrom="paragraph">
              <wp:posOffset>434091</wp:posOffset>
            </wp:positionV>
            <wp:extent cx="5358765" cy="3754120"/>
            <wp:effectExtent l="0" t="0" r="0" b="0"/>
            <wp:wrapSquare wrapText="bothSides"/>
            <wp:docPr id="353378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78514" name=""/>
                    <pic:cNvPicPr/>
                  </pic:nvPicPr>
                  <pic:blipFill rotWithShape="1">
                    <a:blip r:embed="rId13">
                      <a:extLst>
                        <a:ext uri="{28A0092B-C50C-407E-A947-70E740481C1C}">
                          <a14:useLocalDpi xmlns:a14="http://schemas.microsoft.com/office/drawing/2010/main" val="0"/>
                        </a:ext>
                      </a:extLst>
                    </a:blip>
                    <a:srcRect t="394"/>
                    <a:stretch/>
                  </pic:blipFill>
                  <pic:spPr bwMode="auto">
                    <a:xfrm>
                      <a:off x="0" y="0"/>
                      <a:ext cx="5358765" cy="3754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07BA">
        <w:rPr>
          <w:b/>
          <w:bCs/>
          <w:sz w:val="24"/>
          <w:szCs w:val="24"/>
        </w:rPr>
        <w:t>1.</w:t>
      </w:r>
      <w:r>
        <w:rPr>
          <w:b/>
          <w:bCs/>
          <w:sz w:val="24"/>
          <w:szCs w:val="24"/>
        </w:rPr>
        <w:t>2</w:t>
      </w:r>
      <w:r>
        <w:rPr>
          <w:sz w:val="24"/>
          <w:szCs w:val="24"/>
        </w:rPr>
        <w:t xml:space="preserve"> </w:t>
      </w:r>
      <w:bookmarkStart w:id="8" w:name="_Hlk168504323"/>
      <w:r>
        <w:rPr>
          <w:sz w:val="24"/>
          <w:szCs w:val="24"/>
        </w:rPr>
        <w:t>Full table of data which was used to plot graph for first question.</w:t>
      </w:r>
    </w:p>
    <w:bookmarkEnd w:id="8"/>
    <w:p w14:paraId="35396BCE" w14:textId="61A5E3EE" w:rsidR="00772271" w:rsidRDefault="002F0B94">
      <w:pPr>
        <w:rPr>
          <w:sz w:val="24"/>
          <w:szCs w:val="24"/>
        </w:rPr>
      </w:pPr>
      <w:r w:rsidRPr="002F0B94">
        <w:rPr>
          <w:sz w:val="24"/>
          <w:szCs w:val="24"/>
        </w:rPr>
        <w:lastRenderedPageBreak/>
        <w:drawing>
          <wp:anchor distT="0" distB="0" distL="114300" distR="114300" simplePos="0" relativeHeight="251666432" behindDoc="0" locked="0" layoutInCell="1" allowOverlap="1" wp14:anchorId="6F8E5370" wp14:editId="522A326A">
            <wp:simplePos x="0" y="0"/>
            <wp:positionH relativeFrom="column">
              <wp:posOffset>242874</wp:posOffset>
            </wp:positionH>
            <wp:positionV relativeFrom="paragraph">
              <wp:posOffset>356235</wp:posOffset>
            </wp:positionV>
            <wp:extent cx="5469890" cy="3270250"/>
            <wp:effectExtent l="0" t="0" r="0" b="6350"/>
            <wp:wrapSquare wrapText="bothSides"/>
            <wp:docPr id="1514933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33885" name=""/>
                    <pic:cNvPicPr/>
                  </pic:nvPicPr>
                  <pic:blipFill rotWithShape="1">
                    <a:blip r:embed="rId14">
                      <a:extLst>
                        <a:ext uri="{28A0092B-C50C-407E-A947-70E740481C1C}">
                          <a14:useLocalDpi xmlns:a14="http://schemas.microsoft.com/office/drawing/2010/main" val="0"/>
                        </a:ext>
                      </a:extLst>
                    </a:blip>
                    <a:srcRect t="243" r="4554" b="-1"/>
                    <a:stretch/>
                  </pic:blipFill>
                  <pic:spPr bwMode="auto">
                    <a:xfrm>
                      <a:off x="0" y="0"/>
                      <a:ext cx="5469890" cy="32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07BA">
        <w:rPr>
          <w:b/>
          <w:bCs/>
          <w:sz w:val="24"/>
          <w:szCs w:val="24"/>
        </w:rPr>
        <w:t xml:space="preserve">1.3 - </w:t>
      </w:r>
      <w:r w:rsidR="00C407BA" w:rsidRPr="00C407BA">
        <w:rPr>
          <w:sz w:val="24"/>
          <w:szCs w:val="24"/>
        </w:rPr>
        <w:t xml:space="preserve">Full table of data which was used to plot graph for </w:t>
      </w:r>
      <w:r w:rsidR="00C407BA">
        <w:rPr>
          <w:sz w:val="24"/>
          <w:szCs w:val="24"/>
        </w:rPr>
        <w:t>fourth question in Task C.</w:t>
      </w:r>
    </w:p>
    <w:p w14:paraId="28C5765E" w14:textId="45D042F7" w:rsidR="00C407BA" w:rsidRPr="00C407BA" w:rsidRDefault="00C407BA">
      <w:pPr>
        <w:rPr>
          <w:b/>
          <w:bCs/>
          <w:sz w:val="24"/>
          <w:szCs w:val="24"/>
        </w:rPr>
      </w:pPr>
    </w:p>
    <w:p w14:paraId="76E982C4" w14:textId="47B7C2F5" w:rsidR="00F061F3" w:rsidRDefault="002F0B94">
      <w:pPr>
        <w:rPr>
          <w:sz w:val="24"/>
          <w:szCs w:val="24"/>
        </w:rPr>
      </w:pPr>
      <w:r>
        <w:rPr>
          <w:b/>
          <w:bCs/>
          <w:sz w:val="24"/>
          <w:szCs w:val="24"/>
        </w:rPr>
        <w:t xml:space="preserve">1.4 - </w:t>
      </w:r>
      <w:r w:rsidRPr="002F0B94">
        <w:rPr>
          <w:sz w:val="24"/>
          <w:szCs w:val="24"/>
        </w:rPr>
        <w:t>Full table of data which was used to plot graph for f</w:t>
      </w:r>
      <w:r>
        <w:rPr>
          <w:sz w:val="24"/>
          <w:szCs w:val="24"/>
        </w:rPr>
        <w:t>ifth</w:t>
      </w:r>
      <w:r w:rsidRPr="002F0B94">
        <w:rPr>
          <w:sz w:val="24"/>
          <w:szCs w:val="24"/>
        </w:rPr>
        <w:t xml:space="preserve"> question in Task C</w:t>
      </w:r>
      <w:r>
        <w:rPr>
          <w:sz w:val="24"/>
          <w:szCs w:val="24"/>
        </w:rPr>
        <w:t>.</w:t>
      </w:r>
    </w:p>
    <w:p w14:paraId="11153ADD" w14:textId="3B968561" w:rsidR="002F0B94" w:rsidRPr="002F0B94" w:rsidRDefault="002F0B94">
      <w:pPr>
        <w:rPr>
          <w:sz w:val="24"/>
          <w:szCs w:val="24"/>
        </w:rPr>
      </w:pPr>
      <w:r w:rsidRPr="002F0B94">
        <w:rPr>
          <w:sz w:val="24"/>
          <w:szCs w:val="24"/>
        </w:rPr>
        <w:drawing>
          <wp:inline distT="0" distB="0" distL="0" distR="0" wp14:anchorId="1887A698" wp14:editId="03FAF09C">
            <wp:extent cx="5731510" cy="3415665"/>
            <wp:effectExtent l="0" t="0" r="2540" b="0"/>
            <wp:docPr id="39076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62201" name=""/>
                    <pic:cNvPicPr/>
                  </pic:nvPicPr>
                  <pic:blipFill>
                    <a:blip r:embed="rId15"/>
                    <a:stretch>
                      <a:fillRect/>
                    </a:stretch>
                  </pic:blipFill>
                  <pic:spPr>
                    <a:xfrm>
                      <a:off x="0" y="0"/>
                      <a:ext cx="5731510" cy="3415665"/>
                    </a:xfrm>
                    <a:prstGeom prst="rect">
                      <a:avLst/>
                    </a:prstGeom>
                  </pic:spPr>
                </pic:pic>
              </a:graphicData>
            </a:graphic>
          </wp:inline>
        </w:drawing>
      </w:r>
    </w:p>
    <w:sectPr w:rsidR="002F0B94" w:rsidRPr="002F0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34B26"/>
    <w:multiLevelType w:val="hybridMultilevel"/>
    <w:tmpl w:val="49B8A368"/>
    <w:lvl w:ilvl="0" w:tplc="64A81E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5E0246"/>
    <w:multiLevelType w:val="hybridMultilevel"/>
    <w:tmpl w:val="EB722B82"/>
    <w:lvl w:ilvl="0" w:tplc="64A81E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50596B"/>
    <w:multiLevelType w:val="multilevel"/>
    <w:tmpl w:val="3E64DD7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79520BAD"/>
    <w:multiLevelType w:val="hybridMultilevel"/>
    <w:tmpl w:val="2CD8C372"/>
    <w:lvl w:ilvl="0" w:tplc="64A81E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3390342">
    <w:abstractNumId w:val="3"/>
  </w:num>
  <w:num w:numId="2" w16cid:durableId="2029329327">
    <w:abstractNumId w:val="1"/>
  </w:num>
  <w:num w:numId="3" w16cid:durableId="945889999">
    <w:abstractNumId w:val="0"/>
  </w:num>
  <w:num w:numId="4" w16cid:durableId="1256090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1F"/>
    <w:rsid w:val="00003708"/>
    <w:rsid w:val="00046891"/>
    <w:rsid w:val="000D4BA4"/>
    <w:rsid w:val="00147315"/>
    <w:rsid w:val="0016250C"/>
    <w:rsid w:val="00175C41"/>
    <w:rsid w:val="0018274C"/>
    <w:rsid w:val="001B2EFB"/>
    <w:rsid w:val="001D5455"/>
    <w:rsid w:val="001D6DEC"/>
    <w:rsid w:val="00200E8D"/>
    <w:rsid w:val="002901E4"/>
    <w:rsid w:val="002A6D46"/>
    <w:rsid w:val="002D2BEE"/>
    <w:rsid w:val="002F0B94"/>
    <w:rsid w:val="002F78C5"/>
    <w:rsid w:val="0030011C"/>
    <w:rsid w:val="00367352"/>
    <w:rsid w:val="003674CC"/>
    <w:rsid w:val="0037002C"/>
    <w:rsid w:val="003707F2"/>
    <w:rsid w:val="003C3C52"/>
    <w:rsid w:val="003E73D5"/>
    <w:rsid w:val="00410371"/>
    <w:rsid w:val="00410C0B"/>
    <w:rsid w:val="00414987"/>
    <w:rsid w:val="00481E9C"/>
    <w:rsid w:val="004C538E"/>
    <w:rsid w:val="004D005A"/>
    <w:rsid w:val="0050059F"/>
    <w:rsid w:val="005177BE"/>
    <w:rsid w:val="00563C5C"/>
    <w:rsid w:val="0056434D"/>
    <w:rsid w:val="00596F29"/>
    <w:rsid w:val="005E0B8C"/>
    <w:rsid w:val="005F595B"/>
    <w:rsid w:val="0063631F"/>
    <w:rsid w:val="00641565"/>
    <w:rsid w:val="00653BF6"/>
    <w:rsid w:val="00665612"/>
    <w:rsid w:val="00671AFE"/>
    <w:rsid w:val="00674615"/>
    <w:rsid w:val="00692877"/>
    <w:rsid w:val="006A2DBD"/>
    <w:rsid w:val="006F5D64"/>
    <w:rsid w:val="007071BF"/>
    <w:rsid w:val="00713EC8"/>
    <w:rsid w:val="007161A9"/>
    <w:rsid w:val="00722237"/>
    <w:rsid w:val="00743713"/>
    <w:rsid w:val="00772271"/>
    <w:rsid w:val="007D650A"/>
    <w:rsid w:val="00801DAC"/>
    <w:rsid w:val="00871541"/>
    <w:rsid w:val="00886254"/>
    <w:rsid w:val="008A694A"/>
    <w:rsid w:val="00905B36"/>
    <w:rsid w:val="00916016"/>
    <w:rsid w:val="009931BF"/>
    <w:rsid w:val="009A0AB1"/>
    <w:rsid w:val="00A03CBD"/>
    <w:rsid w:val="00B802C8"/>
    <w:rsid w:val="00B80DB9"/>
    <w:rsid w:val="00B906B7"/>
    <w:rsid w:val="00BB21D4"/>
    <w:rsid w:val="00BB2C6B"/>
    <w:rsid w:val="00BB7A96"/>
    <w:rsid w:val="00BD703C"/>
    <w:rsid w:val="00BE5B01"/>
    <w:rsid w:val="00C407BA"/>
    <w:rsid w:val="00C50AAC"/>
    <w:rsid w:val="00C90453"/>
    <w:rsid w:val="00CB378F"/>
    <w:rsid w:val="00D25912"/>
    <w:rsid w:val="00D46F02"/>
    <w:rsid w:val="00D52AE2"/>
    <w:rsid w:val="00D86D94"/>
    <w:rsid w:val="00DA1649"/>
    <w:rsid w:val="00DC331E"/>
    <w:rsid w:val="00F061F3"/>
    <w:rsid w:val="00FB2073"/>
    <w:rsid w:val="00FD0185"/>
    <w:rsid w:val="00FE53CF"/>
    <w:rsid w:val="00FF1CAB"/>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A1C956"/>
  <w15:chartTrackingRefBased/>
  <w15:docId w15:val="{60E3DE17-10D6-4DA6-8AD2-E10A9EAC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78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78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B378F"/>
  </w:style>
  <w:style w:type="paragraph" w:styleId="ListParagraph">
    <w:name w:val="List Paragraph"/>
    <w:basedOn w:val="Normal"/>
    <w:uiPriority w:val="34"/>
    <w:qFormat/>
    <w:rsid w:val="00D46F02"/>
    <w:pPr>
      <w:ind w:left="720"/>
      <w:contextualSpacing/>
    </w:pPr>
  </w:style>
  <w:style w:type="character" w:styleId="PlaceholderText">
    <w:name w:val="Placeholder Text"/>
    <w:basedOn w:val="DefaultParagraphFont"/>
    <w:uiPriority w:val="99"/>
    <w:semiHidden/>
    <w:rsid w:val="007D650A"/>
    <w:rPr>
      <w:color w:val="666666"/>
    </w:rPr>
  </w:style>
  <w:style w:type="paragraph" w:styleId="NormalWeb">
    <w:name w:val="Normal (Web)"/>
    <w:basedOn w:val="Normal"/>
    <w:uiPriority w:val="99"/>
    <w:semiHidden/>
    <w:unhideWhenUsed/>
    <w:rsid w:val="00175C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1473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47315"/>
    <w:rPr>
      <w:rFonts w:eastAsiaTheme="minorEastAsia"/>
      <w:kern w:val="0"/>
      <w:lang w:val="en-US"/>
      <w14:ligatures w14:val="none"/>
    </w:rPr>
  </w:style>
  <w:style w:type="paragraph" w:styleId="TOCHeading">
    <w:name w:val="TOC Heading"/>
    <w:basedOn w:val="Heading1"/>
    <w:next w:val="Normal"/>
    <w:uiPriority w:val="39"/>
    <w:unhideWhenUsed/>
    <w:qFormat/>
    <w:rsid w:val="003674C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6480">
      <w:bodyDiv w:val="1"/>
      <w:marLeft w:val="0"/>
      <w:marRight w:val="0"/>
      <w:marTop w:val="0"/>
      <w:marBottom w:val="0"/>
      <w:divBdr>
        <w:top w:val="none" w:sz="0" w:space="0" w:color="auto"/>
        <w:left w:val="none" w:sz="0" w:space="0" w:color="auto"/>
        <w:bottom w:val="none" w:sz="0" w:space="0" w:color="auto"/>
        <w:right w:val="none" w:sz="0" w:space="0" w:color="auto"/>
      </w:divBdr>
    </w:div>
    <w:div w:id="294146278">
      <w:bodyDiv w:val="1"/>
      <w:marLeft w:val="0"/>
      <w:marRight w:val="0"/>
      <w:marTop w:val="0"/>
      <w:marBottom w:val="0"/>
      <w:divBdr>
        <w:top w:val="none" w:sz="0" w:space="0" w:color="auto"/>
        <w:left w:val="none" w:sz="0" w:space="0" w:color="auto"/>
        <w:bottom w:val="none" w:sz="0" w:space="0" w:color="auto"/>
        <w:right w:val="none" w:sz="0" w:space="0" w:color="auto"/>
      </w:divBdr>
    </w:div>
    <w:div w:id="299963062">
      <w:bodyDiv w:val="1"/>
      <w:marLeft w:val="0"/>
      <w:marRight w:val="0"/>
      <w:marTop w:val="0"/>
      <w:marBottom w:val="0"/>
      <w:divBdr>
        <w:top w:val="none" w:sz="0" w:space="0" w:color="auto"/>
        <w:left w:val="none" w:sz="0" w:space="0" w:color="auto"/>
        <w:bottom w:val="none" w:sz="0" w:space="0" w:color="auto"/>
        <w:right w:val="none" w:sz="0" w:space="0" w:color="auto"/>
      </w:divBdr>
    </w:div>
    <w:div w:id="955209954">
      <w:bodyDiv w:val="1"/>
      <w:marLeft w:val="0"/>
      <w:marRight w:val="0"/>
      <w:marTop w:val="0"/>
      <w:marBottom w:val="0"/>
      <w:divBdr>
        <w:top w:val="none" w:sz="0" w:space="0" w:color="auto"/>
        <w:left w:val="none" w:sz="0" w:space="0" w:color="auto"/>
        <w:bottom w:val="none" w:sz="0" w:space="0" w:color="auto"/>
        <w:right w:val="none" w:sz="0" w:space="0" w:color="auto"/>
      </w:divBdr>
    </w:div>
    <w:div w:id="960959523">
      <w:bodyDiv w:val="1"/>
      <w:marLeft w:val="0"/>
      <w:marRight w:val="0"/>
      <w:marTop w:val="0"/>
      <w:marBottom w:val="0"/>
      <w:divBdr>
        <w:top w:val="none" w:sz="0" w:space="0" w:color="auto"/>
        <w:left w:val="none" w:sz="0" w:space="0" w:color="auto"/>
        <w:bottom w:val="none" w:sz="0" w:space="0" w:color="auto"/>
        <w:right w:val="none" w:sz="0" w:space="0" w:color="auto"/>
      </w:divBdr>
    </w:div>
    <w:div w:id="1030766539">
      <w:bodyDiv w:val="1"/>
      <w:marLeft w:val="0"/>
      <w:marRight w:val="0"/>
      <w:marTop w:val="0"/>
      <w:marBottom w:val="0"/>
      <w:divBdr>
        <w:top w:val="none" w:sz="0" w:space="0" w:color="auto"/>
        <w:left w:val="none" w:sz="0" w:space="0" w:color="auto"/>
        <w:bottom w:val="none" w:sz="0" w:space="0" w:color="auto"/>
        <w:right w:val="none" w:sz="0" w:space="0" w:color="auto"/>
      </w:divBdr>
    </w:div>
    <w:div w:id="1082995331">
      <w:bodyDiv w:val="1"/>
      <w:marLeft w:val="0"/>
      <w:marRight w:val="0"/>
      <w:marTop w:val="0"/>
      <w:marBottom w:val="0"/>
      <w:divBdr>
        <w:top w:val="none" w:sz="0" w:space="0" w:color="auto"/>
        <w:left w:val="none" w:sz="0" w:space="0" w:color="auto"/>
        <w:bottom w:val="none" w:sz="0" w:space="0" w:color="auto"/>
        <w:right w:val="none" w:sz="0" w:space="0" w:color="auto"/>
      </w:divBdr>
    </w:div>
    <w:div w:id="1345595199">
      <w:bodyDiv w:val="1"/>
      <w:marLeft w:val="0"/>
      <w:marRight w:val="0"/>
      <w:marTop w:val="0"/>
      <w:marBottom w:val="0"/>
      <w:divBdr>
        <w:top w:val="none" w:sz="0" w:space="0" w:color="auto"/>
        <w:left w:val="none" w:sz="0" w:space="0" w:color="auto"/>
        <w:bottom w:val="none" w:sz="0" w:space="0" w:color="auto"/>
        <w:right w:val="none" w:sz="0" w:space="0" w:color="auto"/>
      </w:divBdr>
    </w:div>
    <w:div w:id="1513178765">
      <w:bodyDiv w:val="1"/>
      <w:marLeft w:val="0"/>
      <w:marRight w:val="0"/>
      <w:marTop w:val="0"/>
      <w:marBottom w:val="0"/>
      <w:divBdr>
        <w:top w:val="none" w:sz="0" w:space="0" w:color="auto"/>
        <w:left w:val="none" w:sz="0" w:space="0" w:color="auto"/>
        <w:bottom w:val="none" w:sz="0" w:space="0" w:color="auto"/>
        <w:right w:val="none" w:sz="0" w:space="0" w:color="auto"/>
      </w:divBdr>
    </w:div>
    <w:div w:id="1654875192">
      <w:bodyDiv w:val="1"/>
      <w:marLeft w:val="0"/>
      <w:marRight w:val="0"/>
      <w:marTop w:val="0"/>
      <w:marBottom w:val="0"/>
      <w:divBdr>
        <w:top w:val="none" w:sz="0" w:space="0" w:color="auto"/>
        <w:left w:val="none" w:sz="0" w:space="0" w:color="auto"/>
        <w:bottom w:val="none" w:sz="0" w:space="0" w:color="auto"/>
        <w:right w:val="none" w:sz="0" w:space="0" w:color="auto"/>
      </w:divBdr>
    </w:div>
    <w:div w:id="1892155615">
      <w:bodyDiv w:val="1"/>
      <w:marLeft w:val="0"/>
      <w:marRight w:val="0"/>
      <w:marTop w:val="0"/>
      <w:marBottom w:val="0"/>
      <w:divBdr>
        <w:top w:val="none" w:sz="0" w:space="0" w:color="auto"/>
        <w:left w:val="none" w:sz="0" w:space="0" w:color="auto"/>
        <w:bottom w:val="none" w:sz="0" w:space="0" w:color="auto"/>
        <w:right w:val="none" w:sz="0" w:space="0" w:color="auto"/>
      </w:divBdr>
    </w:div>
    <w:div w:id="1915696948">
      <w:bodyDiv w:val="1"/>
      <w:marLeft w:val="0"/>
      <w:marRight w:val="0"/>
      <w:marTop w:val="0"/>
      <w:marBottom w:val="0"/>
      <w:divBdr>
        <w:top w:val="none" w:sz="0" w:space="0" w:color="auto"/>
        <w:left w:val="none" w:sz="0" w:space="0" w:color="auto"/>
        <w:bottom w:val="none" w:sz="0" w:space="0" w:color="auto"/>
        <w:right w:val="none" w:sz="0" w:space="0" w:color="auto"/>
      </w:divBdr>
    </w:div>
    <w:div w:id="208564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Optimum Fin Length</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Sheet2!$C$3</c:f>
              <c:strCache>
                <c:ptCount val="1"/>
                <c:pt idx="0">
                  <c:v>Rate of Heat Transfer</c:v>
                </c:pt>
              </c:strCache>
            </c:strRef>
          </c:tx>
          <c:spPr>
            <a:ln w="22225" cap="rnd">
              <a:solidFill>
                <a:schemeClr val="accent1"/>
              </a:solidFill>
              <a:round/>
            </a:ln>
            <a:effectLst/>
          </c:spPr>
          <c:marker>
            <c:symbol val="none"/>
          </c:marker>
          <c:cat>
            <c:numRef>
              <c:f>Sheet2!$B$4:$B$44</c:f>
              <c:numCache>
                <c:formatCode>General</c:formatCode>
                <c:ptCount val="4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numCache>
            </c:numRef>
          </c:cat>
          <c:val>
            <c:numRef>
              <c:f>Sheet2!$C$4:$C$44</c:f>
              <c:numCache>
                <c:formatCode>General</c:formatCode>
                <c:ptCount val="41"/>
                <c:pt idx="0">
                  <c:v>0</c:v>
                </c:pt>
                <c:pt idx="1">
                  <c:v>9.9699999999999997E-2</c:v>
                </c:pt>
                <c:pt idx="2">
                  <c:v>0.1973</c:v>
                </c:pt>
                <c:pt idx="3">
                  <c:v>0.2913</c:v>
                </c:pt>
                <c:pt idx="4">
                  <c:v>0.37990000000000002</c:v>
                </c:pt>
                <c:pt idx="5">
                  <c:v>0.46210000000000001</c:v>
                </c:pt>
                <c:pt idx="6">
                  <c:v>0.53700000000000003</c:v>
                </c:pt>
                <c:pt idx="7">
                  <c:v>0.60440000000000005</c:v>
                </c:pt>
                <c:pt idx="8">
                  <c:v>0.66400000000000003</c:v>
                </c:pt>
                <c:pt idx="9">
                  <c:v>0.71630000000000005</c:v>
                </c:pt>
                <c:pt idx="10">
                  <c:v>0.76160000000000005</c:v>
                </c:pt>
                <c:pt idx="11">
                  <c:v>0.80049999999999999</c:v>
                </c:pt>
                <c:pt idx="12">
                  <c:v>0.8337</c:v>
                </c:pt>
                <c:pt idx="13">
                  <c:v>0.86170000000000002</c:v>
                </c:pt>
                <c:pt idx="14">
                  <c:v>0.88539999999999996</c:v>
                </c:pt>
                <c:pt idx="15">
                  <c:v>0.90510000000000002</c:v>
                </c:pt>
                <c:pt idx="16">
                  <c:v>0.92169999999999996</c:v>
                </c:pt>
                <c:pt idx="17">
                  <c:v>0.93540000000000001</c:v>
                </c:pt>
                <c:pt idx="18">
                  <c:v>0.94679999999999997</c:v>
                </c:pt>
                <c:pt idx="19">
                  <c:v>0.95620000000000005</c:v>
                </c:pt>
                <c:pt idx="20">
                  <c:v>0.96399999999999997</c:v>
                </c:pt>
                <c:pt idx="21">
                  <c:v>0.97050000000000003</c:v>
                </c:pt>
                <c:pt idx="22">
                  <c:v>0.97570000000000001</c:v>
                </c:pt>
                <c:pt idx="23">
                  <c:v>0.98009999999999997</c:v>
                </c:pt>
                <c:pt idx="24">
                  <c:v>0.98370000000000002</c:v>
                </c:pt>
                <c:pt idx="25">
                  <c:v>0.98660000000000003</c:v>
                </c:pt>
                <c:pt idx="26">
                  <c:v>0.98899999999999999</c:v>
                </c:pt>
                <c:pt idx="27">
                  <c:v>0.99099999999999999</c:v>
                </c:pt>
                <c:pt idx="28">
                  <c:v>0.99260000000000004</c:v>
                </c:pt>
                <c:pt idx="29">
                  <c:v>0.99390000000000001</c:v>
                </c:pt>
                <c:pt idx="30">
                  <c:v>0.99509999999999998</c:v>
                </c:pt>
                <c:pt idx="31">
                  <c:v>0.99590000000000001</c:v>
                </c:pt>
                <c:pt idx="32">
                  <c:v>0.99670000000000003</c:v>
                </c:pt>
                <c:pt idx="33">
                  <c:v>0.99729999999999996</c:v>
                </c:pt>
                <c:pt idx="34">
                  <c:v>0.99780000000000002</c:v>
                </c:pt>
                <c:pt idx="35">
                  <c:v>0.99819999999999998</c:v>
                </c:pt>
                <c:pt idx="36">
                  <c:v>0.99850000000000005</c:v>
                </c:pt>
                <c:pt idx="37">
                  <c:v>0.99880000000000002</c:v>
                </c:pt>
                <c:pt idx="38">
                  <c:v>0.99890000000000001</c:v>
                </c:pt>
                <c:pt idx="39">
                  <c:v>0.99909999999999999</c:v>
                </c:pt>
                <c:pt idx="40">
                  <c:v>0.99929999999999997</c:v>
                </c:pt>
              </c:numCache>
            </c:numRef>
          </c:val>
          <c:smooth val="0"/>
          <c:extLst>
            <c:ext xmlns:c16="http://schemas.microsoft.com/office/drawing/2014/chart" uri="{C3380CC4-5D6E-409C-BE32-E72D297353CC}">
              <c16:uniqueId val="{00000000-58AA-4778-8B5F-CB103D48FC3E}"/>
            </c:ext>
          </c:extLst>
        </c:ser>
        <c:dLbls>
          <c:showLegendKey val="0"/>
          <c:showVal val="0"/>
          <c:showCatName val="0"/>
          <c:showSerName val="0"/>
          <c:showPercent val="0"/>
          <c:showBubbleSize val="0"/>
        </c:dLbls>
        <c:smooth val="0"/>
        <c:axId val="980660079"/>
        <c:axId val="980661999"/>
      </c:lineChart>
      <c:catAx>
        <c:axId val="98066007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mL Parameters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980661999"/>
        <c:crosses val="autoZero"/>
        <c:auto val="1"/>
        <c:lblAlgn val="ctr"/>
        <c:lblOffset val="100"/>
        <c:noMultiLvlLbl val="0"/>
      </c:catAx>
      <c:valAx>
        <c:axId val="980661999"/>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Rate of Heat Transfer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80660079"/>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Kay21</b:Tag>
    <b:SourceType>JournalArticle</b:SourceType>
    <b:Guid>{A26ABA96-F275-4A13-BDC4-00E41462D4F7}</b:Guid>
    <b:Title>Design and Analysis of Cooling Fins of Engine</b:Title>
    <b:Year>2021</b:Year>
    <b:Author>
      <b:Author>
        <b:NameList>
          <b:Person>
            <b:Last>Kayal</b:Last>
            <b:First>Akashnil</b:First>
          </b:Person>
          <b:Person>
            <b:Last>Sur</b:Last>
            <b:First>Arijit</b:First>
          </b:Person>
        </b:NameList>
      </b:Author>
    </b:Author>
    <b:JournalName>International Journal of Engineering Research &amp; Technology (IJERT)</b:JournalName>
    <b:Pages>305 - 307</b:Pages>
    <b:RefOrder>1</b:RefOrder>
  </b:Source>
  <b:Source>
    <b:Tag>Kad19</b:Tag>
    <b:SourceType>JournalArticle</b:SourceType>
    <b:Guid>{4CF4305E-A490-49BE-8C8E-C814963605E2}</b:Guid>
    <b:Author>
      <b:Author>
        <b:NameList>
          <b:Person>
            <b:Last>Kadam</b:Last>
            <b:First>Amol</b:First>
          </b:Person>
        </b:NameList>
      </b:Author>
    </b:Author>
    <b:Title>Design and Thermal analysis of fin with different  Geometeries of Engines</b:Title>
    <b:JournalName>International Journal of Scientific &amp; Engineering Research</b:JournalName>
    <b:Year>2019</b:Year>
    <b:Pages>150 - 153</b:Pages>
    <b:RefOrder>3</b:RefOrder>
  </b:Source>
  <b:Source>
    <b:Tag>CBD24</b:Tag>
    <b:SourceType>InternetSite</b:SourceType>
    <b:Guid>{CA9747B3-6EE3-4EF5-95C9-D7D4D954639F}</b:Guid>
    <b:Title>Analysis of the Historical Development of Automobile Radiator</b:Title>
    <b:Year>2024</b:Year>
    <b:Author>
      <b:Author>
        <b:Corporate>CBD Autoradiators</b:Corporate>
      </b:Author>
    </b:Author>
    <b:InternetSiteTitle>Autoradiators </b:InternetSiteTitle>
    <b:URL>https://www.autoradiators.com/</b:URL>
    <b:RefOrder>4</b:RefOrder>
  </b:Source>
  <b:Source>
    <b:Tag>Jan24</b:Tag>
    <b:SourceType>InternetSite</b:SourceType>
    <b:Guid>{961CB313-CB8D-41C8-AAB4-E9C3FFBC6F60}</b:Guid>
    <b:Author>
      <b:Author>
        <b:NameList>
          <b:Person>
            <b:Last>Jani</b:Last>
            <b:First>Deepak</b:First>
            <b:Middle>K</b:Middle>
          </b:Person>
        </b:NameList>
      </b:Author>
    </b:Author>
    <b:Title>Radiator Fin Designs</b:Title>
    <b:InternetSiteTitle>Techiescience</b:InternetSiteTitle>
    <b:Year>2024</b:Year>
    <b:URL>https://techiescience.com/</b:URL>
    <b:RefOrder>5</b:RefOrder>
  </b:Source>
  <b:Source>
    <b:Tag>Sha21</b:Tag>
    <b:SourceType>Book</b:SourceType>
    <b:Guid>{7C6CC5C8-1922-4110-93D3-6BBECFD789FA}</b:Guid>
    <b:Title> Design and thermal analysis of engine cylinder fin body using various fin profiles</b:Title>
    <b:Year>2021</b:Year>
    <b:Author>
      <b:Author>
        <b:NameList>
          <b:Person>
            <b:Last>Shareef</b:Last>
            <b:First>Mohammed</b:First>
          </b:Person>
        </b:NameList>
      </b:Author>
    </b:Author>
    <b:Publisher>Materialstoday: Proceedings</b:Publisher>
    <b:RefOrder>6</b:RefOrder>
  </b:Source>
  <b:Source>
    <b:Tag>Tho22</b:Tag>
    <b:SourceType>InternetSite</b:SourceType>
    <b:Guid>{1CF42FBA-F23F-484B-8634-D83869A37BE2}</b:Guid>
    <b:Title>Types Of Cooling Fins | Fin Efficiency, Applications, Advantages</b:Title>
    <b:Year>2022</b:Year>
    <b:Author>
      <b:Author>
        <b:NameList>
          <b:Person>
            <b:Last>Thorat</b:Last>
            <b:First>Sachin</b:First>
          </b:Person>
        </b:NameList>
      </b:Author>
    </b:Author>
    <b:InternetSiteTitle>LearnMech</b:InternetSiteTitle>
    <b:URL>https://learnmech.com/types-of-fins-heat-transfer-equation/</b:URL>
    <b:RefOrder>2</b:RefOrder>
  </b:Source>
  <b:Source>
    <b:Tag>Mag15</b:Tag>
    <b:SourceType>JournalArticle</b:SourceType>
    <b:Guid>{53FB52F6-6E7C-4DF0-8708-1E4D8A62D2DD}</b:Guid>
    <b:Title>Analysis &amp; Optimization of Processor Cooling </b:Title>
    <b:Year>2015</b:Year>
    <b:Author>
      <b:Author>
        <b:NameList>
          <b:Person>
            <b:Last>Magadum</b:Last>
            <b:First>Prakash</b:First>
          </b:Person>
        </b:NameList>
      </b:Author>
    </b:Author>
    <b:JournalName>International Journal of Engineering and Innovative Technology (IJEIT) </b:JournalName>
    <b:Pages>90 - 93</b:Pages>
    <b:RefOrder>8</b:RefOrder>
  </b:Source>
  <b:Source>
    <b:Tag>Waq22</b:Tag>
    <b:SourceType>ArticleInAPeriodical</b:SourceType>
    <b:Guid>{9C16FD94-E220-4156-AF19-71E1868ABD73}</b:Guid>
    <b:Title>Thermal transport analysis of six circular microchannel heat sink using nanofluid</b:Title>
    <b:Year>2022</b:Year>
    <b:Pages>9-12</b:Pages>
    <b:Author>
      <b:Author>
        <b:NameList>
          <b:Person>
            <b:Last>Waqas</b:Last>
            <b:First>Hassan</b:First>
          </b:Person>
        </b:NameList>
      </b:Author>
    </b:Author>
    <b:PeriodicalTitle>Scientific Reports</b:PeriodicalTitle>
    <b:Month>May</b:Month>
    <b:RefOrder>9</b:RefOrder>
  </b:Source>
  <b:Source>
    <b:Tag>Che20</b:Tag>
    <b:SourceType>InternetSite</b:SourceType>
    <b:Guid>{D00A8939-6C41-4177-9780-8CADD48BE63B}</b:Guid>
    <b:Title>The State of Microprocessor Cooling Systems</b:Title>
    <b:Year>2020</b:Year>
    <b:Month>June</b:Month>
    <b:Author>
      <b:Author>
        <b:NameList>
          <b:Person>
            <b:Last>Cheung</b:Last>
            <b:First>Matthew</b:First>
          </b:Person>
        </b:NameList>
      </b:Author>
    </b:Author>
    <b:InternetSiteTitle>Medium </b:InternetSiteTitle>
    <b:URL>https://medium.com/</b:URL>
    <b:RefOrder>7</b:RefOrder>
  </b:Source>
</b:Sources>
</file>

<file path=customXml/itemProps1.xml><?xml version="1.0" encoding="utf-8"?>
<ds:datastoreItem xmlns:ds="http://schemas.openxmlformats.org/officeDocument/2006/customXml" ds:itemID="{BCA46B7D-4B93-494C-992B-9FDD66C8D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14</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Williams</dc:creator>
  <cp:keywords/>
  <dc:description/>
  <cp:lastModifiedBy>Owen Williams</cp:lastModifiedBy>
  <cp:revision>24</cp:revision>
  <dcterms:created xsi:type="dcterms:W3CDTF">2024-05-10T10:13:00Z</dcterms:created>
  <dcterms:modified xsi:type="dcterms:W3CDTF">2024-06-05T17:28:00Z</dcterms:modified>
</cp:coreProperties>
</file>