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1034E" w14:textId="77777777" w:rsidR="0050633E" w:rsidRDefault="0050633E">
      <w:pPr>
        <w:pStyle w:val="Normal1"/>
        <w:spacing w:line="360" w:lineRule="auto"/>
        <w:jc w:val="center"/>
        <w:rPr>
          <w:rFonts w:ascii="Times New Roman" w:eastAsia="Times New Roman" w:hAnsi="Times New Roman" w:cs="Times New Roman"/>
          <w:sz w:val="32"/>
          <w:szCs w:val="32"/>
        </w:rPr>
      </w:pPr>
    </w:p>
    <w:p w14:paraId="51C1D12E" w14:textId="1704DE85" w:rsidR="005E425C" w:rsidRDefault="005E425C" w:rsidP="005E425C">
      <w:pPr>
        <w:rPr>
          <w:rFonts w:ascii="Apple Chancery" w:hAnsi="Apple Chancery" w:cs="Apple Chancery"/>
          <w:b/>
          <w:bCs/>
          <w:sz w:val="32"/>
          <w:szCs w:val="32"/>
          <w:lang w:val="en-US"/>
        </w:rPr>
      </w:pPr>
      <w:r w:rsidRPr="001E7E76">
        <w:rPr>
          <w:rFonts w:ascii="Apple Chancery" w:hAnsi="Apple Chancery" w:cs="Apple Chancery" w:hint="cs"/>
          <w:b/>
          <w:bCs/>
          <w:sz w:val="32"/>
          <w:szCs w:val="32"/>
          <w:lang w:val="en-US"/>
        </w:rPr>
        <w:t>BA Business Management</w:t>
      </w:r>
      <w:r>
        <w:rPr>
          <w:rFonts w:ascii="Apple Chancery" w:hAnsi="Apple Chancery" w:cs="Apple Chancery"/>
          <w:b/>
          <w:bCs/>
          <w:sz w:val="32"/>
          <w:szCs w:val="32"/>
          <w:lang w:val="en-US"/>
        </w:rPr>
        <w:t xml:space="preserve"> </w:t>
      </w:r>
      <w:r w:rsidRPr="001E7E76">
        <w:rPr>
          <w:rFonts w:ascii="Apple Chancery" w:hAnsi="Apple Chancery" w:cs="Apple Chancery" w:hint="cs"/>
          <w:b/>
          <w:bCs/>
          <w:sz w:val="32"/>
          <w:szCs w:val="32"/>
          <w:lang w:val="en-US"/>
        </w:rPr>
        <w:t>LCBB</w:t>
      </w:r>
      <w:r>
        <w:rPr>
          <w:rFonts w:ascii="Apple Chancery" w:hAnsi="Apple Chancery" w:cs="Apple Chancery"/>
          <w:b/>
          <w:bCs/>
          <w:sz w:val="32"/>
          <w:szCs w:val="32"/>
          <w:lang w:val="en-US"/>
        </w:rPr>
        <w:t>500</w:t>
      </w:r>
      <w:r>
        <w:rPr>
          <w:rFonts w:ascii="Apple Chancery" w:hAnsi="Apple Chancery" w:cs="Apple Chancery"/>
          <w:b/>
          <w:bCs/>
          <w:sz w:val="32"/>
          <w:szCs w:val="32"/>
          <w:lang w:val="en-US"/>
        </w:rPr>
        <w:t>5</w:t>
      </w:r>
    </w:p>
    <w:p w14:paraId="1A08C91D" w14:textId="77777777" w:rsidR="0050633E" w:rsidRDefault="0050633E" w:rsidP="005E425C">
      <w:pPr>
        <w:pStyle w:val="Normal1"/>
        <w:spacing w:line="360" w:lineRule="auto"/>
        <w:rPr>
          <w:rFonts w:ascii="Times New Roman" w:eastAsia="Times New Roman" w:hAnsi="Times New Roman" w:cs="Times New Roman"/>
          <w:b/>
          <w:sz w:val="32"/>
          <w:szCs w:val="32"/>
        </w:rPr>
      </w:pPr>
    </w:p>
    <w:p w14:paraId="5E182816" w14:textId="30D9453F" w:rsidR="0050633E" w:rsidRDefault="0050633E">
      <w:pPr>
        <w:pStyle w:val="Normal1"/>
        <w:spacing w:line="360" w:lineRule="auto"/>
        <w:jc w:val="center"/>
        <w:rPr>
          <w:rFonts w:ascii="Times New Roman" w:eastAsia="Times New Roman" w:hAnsi="Times New Roman" w:cs="Times New Roman"/>
          <w:b/>
          <w:sz w:val="32"/>
          <w:szCs w:val="32"/>
        </w:rPr>
      </w:pPr>
    </w:p>
    <w:p w14:paraId="1A424CD1" w14:textId="77777777" w:rsidR="005E425C" w:rsidRPr="005E425C" w:rsidRDefault="005E425C" w:rsidP="005E425C">
      <w:pPr>
        <w:pStyle w:val="Normal1"/>
        <w:spacing w:line="360" w:lineRule="auto"/>
        <w:jc w:val="center"/>
        <w:rPr>
          <w:rFonts w:ascii="Times New Roman" w:eastAsia="Times New Roman" w:hAnsi="Times New Roman" w:cs="Times New Roman"/>
          <w:b/>
          <w:sz w:val="48"/>
          <w:szCs w:val="48"/>
        </w:rPr>
      </w:pPr>
    </w:p>
    <w:p w14:paraId="5FC6C9ED" w14:textId="3FEF9D09" w:rsidR="0050633E" w:rsidRPr="005E425C" w:rsidRDefault="00000000" w:rsidP="005E425C">
      <w:pPr>
        <w:pStyle w:val="Normal1"/>
        <w:spacing w:line="360" w:lineRule="auto"/>
        <w:jc w:val="center"/>
        <w:rPr>
          <w:rFonts w:ascii="Times New Roman" w:eastAsia="Times New Roman" w:hAnsi="Times New Roman" w:cs="Times New Roman"/>
          <w:b/>
          <w:sz w:val="48"/>
          <w:szCs w:val="48"/>
        </w:rPr>
      </w:pPr>
      <w:r w:rsidRPr="005E425C">
        <w:rPr>
          <w:rFonts w:ascii="Times New Roman" w:eastAsia="Times New Roman" w:hAnsi="Times New Roman" w:cs="Times New Roman"/>
          <w:b/>
          <w:sz w:val="48"/>
          <w:szCs w:val="48"/>
        </w:rPr>
        <w:t>Project management</w:t>
      </w:r>
    </w:p>
    <w:p w14:paraId="5FF41ED1" w14:textId="28E6F91D" w:rsidR="005E425C" w:rsidRPr="005E425C" w:rsidRDefault="005E425C" w:rsidP="005E425C">
      <w:pPr>
        <w:pStyle w:val="Normal1"/>
        <w:spacing w:line="360" w:lineRule="auto"/>
        <w:jc w:val="center"/>
        <w:rPr>
          <w:rFonts w:ascii="Times New Roman" w:eastAsia="Times New Roman" w:hAnsi="Times New Roman" w:cs="Times New Roman"/>
          <w:b/>
          <w:sz w:val="48"/>
          <w:szCs w:val="48"/>
        </w:rPr>
      </w:pPr>
      <w:r w:rsidRPr="005E425C">
        <w:rPr>
          <w:rFonts w:ascii="Times New Roman" w:eastAsia="Times New Roman" w:hAnsi="Times New Roman" w:cs="Times New Roman"/>
          <w:b/>
          <w:sz w:val="48"/>
          <w:szCs w:val="48"/>
        </w:rPr>
        <w:t>Assessment 2</w:t>
      </w:r>
    </w:p>
    <w:p w14:paraId="4A858BF8" w14:textId="77777777" w:rsidR="0050633E" w:rsidRDefault="0050633E">
      <w:pPr>
        <w:pStyle w:val="Normal1"/>
        <w:rPr>
          <w:b/>
        </w:rPr>
      </w:pPr>
    </w:p>
    <w:p w14:paraId="0057790C" w14:textId="77777777" w:rsidR="0050633E" w:rsidRDefault="0050633E">
      <w:pPr>
        <w:pStyle w:val="Normal1"/>
        <w:rPr>
          <w:b/>
        </w:rPr>
      </w:pPr>
    </w:p>
    <w:p w14:paraId="36CB6D91" w14:textId="77777777" w:rsidR="0050633E" w:rsidRDefault="0050633E">
      <w:pPr>
        <w:pStyle w:val="Normal1"/>
        <w:rPr>
          <w:b/>
        </w:rPr>
      </w:pPr>
    </w:p>
    <w:p w14:paraId="353733F6" w14:textId="77777777" w:rsidR="0050633E" w:rsidRDefault="0050633E">
      <w:pPr>
        <w:pStyle w:val="Normal1"/>
        <w:rPr>
          <w:b/>
        </w:rPr>
      </w:pPr>
    </w:p>
    <w:p w14:paraId="21D135E4" w14:textId="77777777" w:rsidR="0050633E" w:rsidRDefault="0050633E">
      <w:pPr>
        <w:pStyle w:val="Normal1"/>
        <w:rPr>
          <w:b/>
        </w:rPr>
      </w:pPr>
    </w:p>
    <w:p w14:paraId="720D3747" w14:textId="77777777" w:rsidR="0050633E" w:rsidRDefault="0050633E">
      <w:pPr>
        <w:pStyle w:val="Normal1"/>
        <w:rPr>
          <w:b/>
        </w:rPr>
      </w:pPr>
    </w:p>
    <w:p w14:paraId="000E9BA1" w14:textId="77777777" w:rsidR="0050633E" w:rsidRDefault="0050633E">
      <w:pPr>
        <w:pStyle w:val="Normal1"/>
        <w:rPr>
          <w:b/>
        </w:rPr>
      </w:pPr>
    </w:p>
    <w:p w14:paraId="4B751447" w14:textId="77777777" w:rsidR="0050633E" w:rsidRDefault="0050633E">
      <w:pPr>
        <w:pStyle w:val="Normal1"/>
        <w:rPr>
          <w:b/>
        </w:rPr>
      </w:pPr>
    </w:p>
    <w:p w14:paraId="6597C8C0" w14:textId="77777777" w:rsidR="0050633E" w:rsidRDefault="0050633E">
      <w:pPr>
        <w:pStyle w:val="Normal1"/>
        <w:rPr>
          <w:b/>
        </w:rPr>
      </w:pPr>
    </w:p>
    <w:p w14:paraId="792C79DF" w14:textId="77777777" w:rsidR="005E425C" w:rsidRDefault="005E425C" w:rsidP="005E425C">
      <w:pPr>
        <w:pStyle w:val="Normal1"/>
        <w:jc w:val="both"/>
      </w:pPr>
    </w:p>
    <w:p w14:paraId="1FC347C4" w14:textId="77777777" w:rsidR="005E425C" w:rsidRDefault="005E425C" w:rsidP="005E425C">
      <w:pPr>
        <w:pStyle w:val="Normal1"/>
        <w:jc w:val="both"/>
      </w:pPr>
    </w:p>
    <w:p w14:paraId="4F5A310B" w14:textId="77777777" w:rsidR="005E425C" w:rsidRDefault="005E425C" w:rsidP="005E425C">
      <w:pPr>
        <w:pStyle w:val="Normal1"/>
        <w:jc w:val="both"/>
      </w:pPr>
    </w:p>
    <w:p w14:paraId="09795D38" w14:textId="77777777" w:rsidR="005E425C" w:rsidRDefault="005E425C" w:rsidP="005E425C">
      <w:pPr>
        <w:pStyle w:val="Normal1"/>
        <w:jc w:val="both"/>
      </w:pPr>
    </w:p>
    <w:p w14:paraId="01213F3B" w14:textId="77777777" w:rsidR="005E425C" w:rsidRDefault="005E425C" w:rsidP="005E425C">
      <w:pPr>
        <w:pStyle w:val="Normal1"/>
        <w:jc w:val="both"/>
      </w:pPr>
    </w:p>
    <w:p w14:paraId="1486B089" w14:textId="77777777" w:rsidR="005E425C" w:rsidRDefault="005E425C" w:rsidP="005E425C">
      <w:pPr>
        <w:pStyle w:val="Normal1"/>
        <w:jc w:val="both"/>
      </w:pPr>
    </w:p>
    <w:p w14:paraId="446C8C9C" w14:textId="77777777" w:rsidR="005E425C" w:rsidRDefault="005E425C" w:rsidP="005E425C">
      <w:pPr>
        <w:pStyle w:val="Normal1"/>
        <w:jc w:val="both"/>
      </w:pPr>
    </w:p>
    <w:p w14:paraId="261A0CAE" w14:textId="77777777" w:rsidR="005E425C" w:rsidRDefault="005E425C" w:rsidP="005E425C">
      <w:pPr>
        <w:pStyle w:val="Normal1"/>
        <w:jc w:val="both"/>
      </w:pPr>
    </w:p>
    <w:p w14:paraId="5751992C" w14:textId="77777777" w:rsidR="005E425C" w:rsidRDefault="005E425C" w:rsidP="005E425C">
      <w:pPr>
        <w:pStyle w:val="Normal1"/>
        <w:jc w:val="both"/>
      </w:pPr>
    </w:p>
    <w:p w14:paraId="4892981E" w14:textId="77777777" w:rsidR="005E425C" w:rsidRDefault="005E425C" w:rsidP="005E425C">
      <w:pPr>
        <w:pStyle w:val="Normal1"/>
        <w:jc w:val="both"/>
      </w:pPr>
    </w:p>
    <w:p w14:paraId="1FE5FF33" w14:textId="77777777" w:rsidR="005E425C" w:rsidRDefault="005E425C" w:rsidP="005E425C">
      <w:pPr>
        <w:pStyle w:val="Normal1"/>
        <w:jc w:val="both"/>
      </w:pPr>
    </w:p>
    <w:p w14:paraId="3BF23D08" w14:textId="77777777" w:rsidR="005E425C" w:rsidRDefault="005E425C" w:rsidP="005E425C">
      <w:pPr>
        <w:spacing w:before="240" w:after="240"/>
        <w:rPr>
          <w:sz w:val="32"/>
          <w:szCs w:val="32"/>
        </w:rPr>
      </w:pPr>
    </w:p>
    <w:p w14:paraId="557BFB74" w14:textId="2C5B0C43" w:rsidR="005E425C" w:rsidRDefault="005E425C" w:rsidP="005E425C">
      <w:pPr>
        <w:spacing w:before="240" w:after="240"/>
        <w:rPr>
          <w:b/>
          <w:sz w:val="36"/>
          <w:szCs w:val="36"/>
        </w:rPr>
      </w:pPr>
      <w:r w:rsidRPr="005039F1">
        <w:rPr>
          <w:sz w:val="32"/>
          <w:szCs w:val="32"/>
        </w:rPr>
        <w:t xml:space="preserve">Module Tutor: </w:t>
      </w:r>
      <w:r>
        <w:rPr>
          <w:sz w:val="32"/>
          <w:szCs w:val="32"/>
        </w:rPr>
        <w:t>Sadeque Shaikh</w:t>
      </w:r>
    </w:p>
    <w:p w14:paraId="106A6643" w14:textId="77777777" w:rsidR="005E425C" w:rsidRPr="001720FE" w:rsidRDefault="005E425C" w:rsidP="005E425C">
      <w:pPr>
        <w:spacing w:before="240" w:after="240"/>
        <w:rPr>
          <w:b/>
          <w:sz w:val="36"/>
          <w:szCs w:val="36"/>
        </w:rPr>
      </w:pPr>
      <w:r w:rsidRPr="00D4509D">
        <w:rPr>
          <w:sz w:val="32"/>
          <w:szCs w:val="32"/>
          <w:lang w:val="ro-RO"/>
        </w:rPr>
        <w:t xml:space="preserve">Student: </w:t>
      </w:r>
      <w:r>
        <w:rPr>
          <w:sz w:val="32"/>
          <w:szCs w:val="32"/>
          <w:lang w:val="ro-RO"/>
        </w:rPr>
        <w:t>Simona Tutui 2023029</w:t>
      </w:r>
    </w:p>
    <w:p w14:paraId="3B8970B6" w14:textId="3AE28A72" w:rsidR="0050633E" w:rsidRDefault="00000000" w:rsidP="005E425C">
      <w:pPr>
        <w:pStyle w:val="Normal1"/>
        <w:jc w:val="both"/>
        <w:rPr>
          <w:b/>
        </w:rPr>
      </w:pPr>
      <w:r>
        <w:br w:type="page"/>
      </w:r>
    </w:p>
    <w:p w14:paraId="214D1617" w14:textId="77777777" w:rsidR="005E425C" w:rsidRDefault="005E425C">
      <w:pPr>
        <w:pStyle w:val="Normal1"/>
        <w:spacing w:line="360" w:lineRule="auto"/>
        <w:jc w:val="both"/>
        <w:rPr>
          <w:rFonts w:ascii="Times New Roman" w:eastAsia="Times New Roman" w:hAnsi="Times New Roman" w:cs="Times New Roman"/>
          <w:b/>
          <w:sz w:val="24"/>
          <w:szCs w:val="24"/>
        </w:rPr>
      </w:pPr>
    </w:p>
    <w:p w14:paraId="22B5D581" w14:textId="53BD5405" w:rsidR="0050633E"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14:paraId="34CC721B"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Crossrail implementation was one of the significant contributions towards the economy of the UK. The project has aimed to significantly transform the transportation industry in the UK by providing accessible and easier commuting throughout the major business districts across London. The project was one of the most complex projects in terms of area, cost and design. The major objective of this project was to develop accessibility and sustainability. The project also focused on health and safety and commercial compliance. The project is a significant contribution to the construction industry that also dealt with various challenges effectively through strategic management.</w:t>
      </w:r>
    </w:p>
    <w:p w14:paraId="22425126" w14:textId="77777777" w:rsidR="0050633E" w:rsidRDefault="0050633E">
      <w:pPr>
        <w:pStyle w:val="Normal1"/>
        <w:spacing w:line="360" w:lineRule="auto"/>
        <w:jc w:val="both"/>
        <w:rPr>
          <w:rFonts w:ascii="Times New Roman" w:eastAsia="Times New Roman" w:hAnsi="Times New Roman" w:cs="Times New Roman"/>
          <w:sz w:val="24"/>
          <w:szCs w:val="24"/>
        </w:rPr>
      </w:pPr>
    </w:p>
    <w:p w14:paraId="652FE263" w14:textId="77777777" w:rsidR="0050633E" w:rsidRDefault="00000000">
      <w:pPr>
        <w:pStyle w:val="Normal1"/>
        <w:spacing w:line="360" w:lineRule="auto"/>
        <w:jc w:val="both"/>
        <w:rPr>
          <w:rFonts w:ascii="Times New Roman" w:eastAsia="Times New Roman" w:hAnsi="Times New Roman" w:cs="Times New Roman"/>
          <w:b/>
          <w:sz w:val="24"/>
          <w:szCs w:val="24"/>
        </w:rPr>
      </w:pPr>
      <w:r>
        <w:br w:type="page"/>
      </w:r>
    </w:p>
    <w:p w14:paraId="790CEA05" w14:textId="77777777" w:rsidR="0050633E" w:rsidRDefault="0050633E">
      <w:pPr>
        <w:pStyle w:val="Normal1"/>
        <w:spacing w:line="360" w:lineRule="auto"/>
        <w:jc w:val="both"/>
        <w:rPr>
          <w:rFonts w:ascii="Times New Roman" w:eastAsia="Times New Roman" w:hAnsi="Times New Roman" w:cs="Times New Roman"/>
          <w:b/>
          <w:sz w:val="24"/>
          <w:szCs w:val="24"/>
        </w:rPr>
      </w:pPr>
    </w:p>
    <w:p w14:paraId="7F7ABDE5" w14:textId="77777777" w:rsidR="0050633E"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Table of Contents</w:t>
      </w:r>
    </w:p>
    <w:sdt>
      <w:sdtPr>
        <w:id w:val="89813088"/>
        <w:docPartObj>
          <w:docPartGallery w:val="Table of Contents"/>
          <w:docPartUnique/>
        </w:docPartObj>
      </w:sdtPr>
      <w:sdtContent>
        <w:p w14:paraId="22D3F29A" w14:textId="77777777" w:rsidR="0050633E" w:rsidRDefault="00000000">
          <w:pPr>
            <w:pStyle w:val="Normal1"/>
            <w:tabs>
              <w:tab w:val="right" w:pos="9025"/>
            </w:tabs>
            <w:spacing w:before="80" w:line="360" w:lineRule="auto"/>
            <w:jc w:val="both"/>
            <w:rPr>
              <w:rFonts w:ascii="Times New Roman" w:eastAsia="Times New Roman" w:hAnsi="Times New Roman" w:cs="Times New Roman"/>
              <w:sz w:val="24"/>
              <w:szCs w:val="24"/>
            </w:rPr>
          </w:pPr>
          <w:r>
            <w:fldChar w:fldCharType="begin"/>
          </w:r>
          <w:r>
            <w:instrText xml:space="preserve"> TOC \h \u \z </w:instrText>
          </w:r>
          <w:r>
            <w:fldChar w:fldCharType="separate"/>
          </w:r>
          <w:hyperlink w:anchor="_9a3isz9uhsc6">
            <w:r>
              <w:rPr>
                <w:rFonts w:ascii="Times New Roman" w:eastAsia="Times New Roman" w:hAnsi="Times New Roman" w:cs="Times New Roman"/>
                <w:sz w:val="24"/>
                <w:szCs w:val="24"/>
              </w:rPr>
              <w:t>Introduction</w:t>
            </w:r>
          </w:hyperlink>
          <w:r>
            <w:rPr>
              <w:rFonts w:ascii="Times New Roman" w:eastAsia="Times New Roman" w:hAnsi="Times New Roman" w:cs="Times New Roman"/>
              <w:sz w:val="24"/>
              <w:szCs w:val="24"/>
            </w:rPr>
            <w:tab/>
          </w:r>
          <w:r>
            <w:fldChar w:fldCharType="begin"/>
          </w:r>
          <w:r>
            <w:instrText xml:space="preserve"> PAGEREF _9a3isz9uhsc6 \h </w:instrText>
          </w:r>
          <w:r>
            <w:fldChar w:fldCharType="separate"/>
          </w:r>
          <w:r>
            <w:rPr>
              <w:rFonts w:ascii="Times New Roman" w:eastAsia="Times New Roman" w:hAnsi="Times New Roman" w:cs="Times New Roman"/>
              <w:sz w:val="24"/>
              <w:szCs w:val="24"/>
            </w:rPr>
            <w:t>4</w:t>
          </w:r>
          <w:r>
            <w:fldChar w:fldCharType="end"/>
          </w:r>
        </w:p>
        <w:p w14:paraId="380ED3E4" w14:textId="77777777" w:rsidR="0050633E" w:rsidRDefault="00000000">
          <w:pPr>
            <w:pStyle w:val="Normal1"/>
            <w:tabs>
              <w:tab w:val="right" w:pos="9025"/>
            </w:tabs>
            <w:spacing w:before="200" w:line="360" w:lineRule="auto"/>
            <w:jc w:val="both"/>
            <w:rPr>
              <w:rFonts w:ascii="Times New Roman" w:eastAsia="Times New Roman" w:hAnsi="Times New Roman" w:cs="Times New Roman"/>
              <w:sz w:val="24"/>
              <w:szCs w:val="24"/>
            </w:rPr>
          </w:pPr>
          <w:hyperlink w:anchor="_2n1boj9r6brv">
            <w:r>
              <w:rPr>
                <w:rFonts w:ascii="Times New Roman" w:eastAsia="Times New Roman" w:hAnsi="Times New Roman" w:cs="Times New Roman"/>
                <w:sz w:val="24"/>
                <w:szCs w:val="24"/>
              </w:rPr>
              <w:t>Overview of case study</w:t>
            </w:r>
          </w:hyperlink>
          <w:r>
            <w:rPr>
              <w:rFonts w:ascii="Times New Roman" w:eastAsia="Times New Roman" w:hAnsi="Times New Roman" w:cs="Times New Roman"/>
              <w:sz w:val="24"/>
              <w:szCs w:val="24"/>
            </w:rPr>
            <w:tab/>
          </w:r>
          <w:r>
            <w:fldChar w:fldCharType="begin"/>
          </w:r>
          <w:r>
            <w:instrText xml:space="preserve"> PAGEREF _2n1boj9r6brv \h </w:instrText>
          </w:r>
          <w:r>
            <w:fldChar w:fldCharType="separate"/>
          </w:r>
          <w:r>
            <w:rPr>
              <w:rFonts w:ascii="Times New Roman" w:eastAsia="Times New Roman" w:hAnsi="Times New Roman" w:cs="Times New Roman"/>
              <w:sz w:val="24"/>
              <w:szCs w:val="24"/>
            </w:rPr>
            <w:t>4</w:t>
          </w:r>
          <w:r>
            <w:fldChar w:fldCharType="end"/>
          </w:r>
        </w:p>
        <w:p w14:paraId="2BE3926B" w14:textId="77777777" w:rsidR="0050633E" w:rsidRDefault="00000000">
          <w:pPr>
            <w:pStyle w:val="Normal1"/>
            <w:tabs>
              <w:tab w:val="right" w:pos="9025"/>
            </w:tabs>
            <w:spacing w:before="200" w:line="360" w:lineRule="auto"/>
            <w:jc w:val="both"/>
            <w:rPr>
              <w:rFonts w:ascii="Times New Roman" w:eastAsia="Times New Roman" w:hAnsi="Times New Roman" w:cs="Times New Roman"/>
              <w:sz w:val="24"/>
              <w:szCs w:val="24"/>
            </w:rPr>
          </w:pPr>
          <w:hyperlink w:anchor="_w4krr7xmut4q">
            <w:r>
              <w:rPr>
                <w:rFonts w:ascii="Times New Roman" w:eastAsia="Times New Roman" w:hAnsi="Times New Roman" w:cs="Times New Roman"/>
                <w:sz w:val="24"/>
                <w:szCs w:val="24"/>
              </w:rPr>
              <w:t>Project Management principles of the Crossrail project</w:t>
            </w:r>
          </w:hyperlink>
          <w:r>
            <w:rPr>
              <w:rFonts w:ascii="Times New Roman" w:eastAsia="Times New Roman" w:hAnsi="Times New Roman" w:cs="Times New Roman"/>
              <w:sz w:val="24"/>
              <w:szCs w:val="24"/>
            </w:rPr>
            <w:tab/>
          </w:r>
          <w:r>
            <w:fldChar w:fldCharType="begin"/>
          </w:r>
          <w:r>
            <w:instrText xml:space="preserve"> PAGEREF _w4krr7xmut4q \h </w:instrText>
          </w:r>
          <w:r>
            <w:fldChar w:fldCharType="separate"/>
          </w:r>
          <w:r>
            <w:rPr>
              <w:rFonts w:ascii="Times New Roman" w:eastAsia="Times New Roman" w:hAnsi="Times New Roman" w:cs="Times New Roman"/>
              <w:sz w:val="24"/>
              <w:szCs w:val="24"/>
            </w:rPr>
            <w:t>5</w:t>
          </w:r>
          <w:r>
            <w:fldChar w:fldCharType="end"/>
          </w:r>
        </w:p>
        <w:p w14:paraId="5474DC60" w14:textId="77777777" w:rsidR="0050633E" w:rsidRDefault="00000000">
          <w:pPr>
            <w:pStyle w:val="Normal1"/>
            <w:tabs>
              <w:tab w:val="right" w:pos="9025"/>
            </w:tabs>
            <w:spacing w:before="200" w:line="360" w:lineRule="auto"/>
            <w:jc w:val="both"/>
            <w:rPr>
              <w:rFonts w:ascii="Times New Roman" w:eastAsia="Times New Roman" w:hAnsi="Times New Roman" w:cs="Times New Roman"/>
              <w:sz w:val="24"/>
              <w:szCs w:val="24"/>
            </w:rPr>
          </w:pPr>
          <w:hyperlink w:anchor="_v2587knktlhq">
            <w:r>
              <w:rPr>
                <w:rFonts w:ascii="Times New Roman" w:eastAsia="Times New Roman" w:hAnsi="Times New Roman" w:cs="Times New Roman"/>
                <w:sz w:val="24"/>
                <w:szCs w:val="24"/>
              </w:rPr>
              <w:t>Project development of Crossrail</w:t>
            </w:r>
          </w:hyperlink>
          <w:r>
            <w:rPr>
              <w:rFonts w:ascii="Times New Roman" w:eastAsia="Times New Roman" w:hAnsi="Times New Roman" w:cs="Times New Roman"/>
              <w:sz w:val="24"/>
              <w:szCs w:val="24"/>
            </w:rPr>
            <w:tab/>
          </w:r>
          <w:r>
            <w:fldChar w:fldCharType="begin"/>
          </w:r>
          <w:r>
            <w:instrText xml:space="preserve"> PAGEREF _v2587knktlhq \h </w:instrText>
          </w:r>
          <w:r>
            <w:fldChar w:fldCharType="separate"/>
          </w:r>
          <w:r>
            <w:rPr>
              <w:rFonts w:ascii="Times New Roman" w:eastAsia="Times New Roman" w:hAnsi="Times New Roman" w:cs="Times New Roman"/>
              <w:sz w:val="24"/>
              <w:szCs w:val="24"/>
            </w:rPr>
            <w:t>5</w:t>
          </w:r>
          <w:r>
            <w:fldChar w:fldCharType="end"/>
          </w:r>
        </w:p>
        <w:p w14:paraId="22372FFC" w14:textId="77777777" w:rsidR="0050633E" w:rsidRDefault="00000000">
          <w:pPr>
            <w:pStyle w:val="Normal1"/>
            <w:tabs>
              <w:tab w:val="right" w:pos="9025"/>
            </w:tabs>
            <w:spacing w:before="200" w:line="360" w:lineRule="auto"/>
            <w:jc w:val="both"/>
            <w:rPr>
              <w:rFonts w:ascii="Times New Roman" w:eastAsia="Times New Roman" w:hAnsi="Times New Roman" w:cs="Times New Roman"/>
              <w:sz w:val="24"/>
              <w:szCs w:val="24"/>
            </w:rPr>
          </w:pPr>
          <w:hyperlink w:anchor="_sh1uui45xx2s">
            <w:r>
              <w:rPr>
                <w:rFonts w:ascii="Times New Roman" w:eastAsia="Times New Roman" w:hAnsi="Times New Roman" w:cs="Times New Roman"/>
                <w:sz w:val="24"/>
                <w:szCs w:val="24"/>
              </w:rPr>
              <w:t>Sustainability features of project</w:t>
            </w:r>
          </w:hyperlink>
          <w:r>
            <w:rPr>
              <w:rFonts w:ascii="Times New Roman" w:eastAsia="Times New Roman" w:hAnsi="Times New Roman" w:cs="Times New Roman"/>
              <w:sz w:val="24"/>
              <w:szCs w:val="24"/>
            </w:rPr>
            <w:tab/>
          </w:r>
          <w:r>
            <w:fldChar w:fldCharType="begin"/>
          </w:r>
          <w:r>
            <w:instrText xml:space="preserve"> PAGEREF _sh1uui45xx2s \h </w:instrText>
          </w:r>
          <w:r>
            <w:fldChar w:fldCharType="separate"/>
          </w:r>
          <w:r>
            <w:rPr>
              <w:rFonts w:ascii="Times New Roman" w:eastAsia="Times New Roman" w:hAnsi="Times New Roman" w:cs="Times New Roman"/>
              <w:sz w:val="24"/>
              <w:szCs w:val="24"/>
            </w:rPr>
            <w:t>6</w:t>
          </w:r>
          <w:r>
            <w:fldChar w:fldCharType="end"/>
          </w:r>
        </w:p>
        <w:p w14:paraId="3A38999C" w14:textId="77777777" w:rsidR="0050633E" w:rsidRDefault="00000000">
          <w:pPr>
            <w:pStyle w:val="Normal1"/>
            <w:tabs>
              <w:tab w:val="right" w:pos="9025"/>
            </w:tabs>
            <w:spacing w:before="200" w:line="360" w:lineRule="auto"/>
            <w:jc w:val="both"/>
            <w:rPr>
              <w:rFonts w:ascii="Times New Roman" w:eastAsia="Times New Roman" w:hAnsi="Times New Roman" w:cs="Times New Roman"/>
              <w:sz w:val="24"/>
              <w:szCs w:val="24"/>
            </w:rPr>
          </w:pPr>
          <w:hyperlink w:anchor="_9ad7yqvvy5n6">
            <w:r>
              <w:rPr>
                <w:rFonts w:ascii="Times New Roman" w:eastAsia="Times New Roman" w:hAnsi="Times New Roman" w:cs="Times New Roman"/>
                <w:sz w:val="24"/>
                <w:szCs w:val="24"/>
              </w:rPr>
              <w:t xml:space="preserve">Major risks involved in the Crossrail </w:t>
            </w:r>
          </w:hyperlink>
          <w:r>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ab/>
          </w:r>
          <w:r>
            <w:fldChar w:fldCharType="begin"/>
          </w:r>
          <w:r>
            <w:instrText xml:space="preserve"> PAGEREF _9ad7yqvvy5n6 \h </w:instrText>
          </w:r>
          <w:r>
            <w:fldChar w:fldCharType="separate"/>
          </w:r>
          <w:r>
            <w:rPr>
              <w:rFonts w:ascii="Times New Roman" w:eastAsia="Times New Roman" w:hAnsi="Times New Roman" w:cs="Times New Roman"/>
              <w:sz w:val="24"/>
              <w:szCs w:val="24"/>
            </w:rPr>
            <w:t>7</w:t>
          </w:r>
          <w:r>
            <w:fldChar w:fldCharType="end"/>
          </w:r>
        </w:p>
        <w:p w14:paraId="2869BEF4" w14:textId="77777777" w:rsidR="0050633E" w:rsidRDefault="00000000">
          <w:pPr>
            <w:pStyle w:val="Normal1"/>
            <w:tabs>
              <w:tab w:val="right" w:pos="9025"/>
            </w:tabs>
            <w:spacing w:before="200" w:line="360" w:lineRule="auto"/>
            <w:jc w:val="both"/>
            <w:rPr>
              <w:rFonts w:ascii="Times New Roman" w:eastAsia="Times New Roman" w:hAnsi="Times New Roman" w:cs="Times New Roman"/>
              <w:sz w:val="24"/>
              <w:szCs w:val="24"/>
            </w:rPr>
          </w:pPr>
          <w:hyperlink w:anchor="_qnhxr3e6l1lg">
            <w:r>
              <w:rPr>
                <w:rFonts w:ascii="Times New Roman" w:eastAsia="Times New Roman" w:hAnsi="Times New Roman" w:cs="Times New Roman"/>
                <w:sz w:val="24"/>
                <w:szCs w:val="24"/>
              </w:rPr>
              <w:t>Risk Management Strategies in the Crossrail project</w:t>
            </w:r>
          </w:hyperlink>
          <w:r>
            <w:rPr>
              <w:rFonts w:ascii="Times New Roman" w:eastAsia="Times New Roman" w:hAnsi="Times New Roman" w:cs="Times New Roman"/>
              <w:sz w:val="24"/>
              <w:szCs w:val="24"/>
            </w:rPr>
            <w:tab/>
          </w:r>
          <w:r>
            <w:fldChar w:fldCharType="begin"/>
          </w:r>
          <w:r>
            <w:instrText xml:space="preserve"> PAGEREF _qnhxr3e6l1lg \h </w:instrText>
          </w:r>
          <w:r>
            <w:fldChar w:fldCharType="separate"/>
          </w:r>
          <w:r>
            <w:rPr>
              <w:rFonts w:ascii="Times New Roman" w:eastAsia="Times New Roman" w:hAnsi="Times New Roman" w:cs="Times New Roman"/>
              <w:sz w:val="24"/>
              <w:szCs w:val="24"/>
            </w:rPr>
            <w:t>7</w:t>
          </w:r>
          <w:r>
            <w:fldChar w:fldCharType="end"/>
          </w:r>
        </w:p>
        <w:p w14:paraId="7BCF62D7" w14:textId="77777777" w:rsidR="0050633E" w:rsidRDefault="00000000">
          <w:pPr>
            <w:pStyle w:val="Normal1"/>
            <w:tabs>
              <w:tab w:val="right" w:pos="9025"/>
            </w:tabs>
            <w:spacing w:before="200" w:line="360" w:lineRule="auto"/>
            <w:jc w:val="both"/>
            <w:rPr>
              <w:rFonts w:ascii="Times New Roman" w:eastAsia="Times New Roman" w:hAnsi="Times New Roman" w:cs="Times New Roman"/>
              <w:sz w:val="24"/>
              <w:szCs w:val="24"/>
            </w:rPr>
          </w:pPr>
          <w:hyperlink w:anchor="_2jxx16tggijg">
            <w:r>
              <w:rPr>
                <w:rFonts w:ascii="Times New Roman" w:eastAsia="Times New Roman" w:hAnsi="Times New Roman" w:cs="Times New Roman"/>
                <w:sz w:val="24"/>
                <w:szCs w:val="24"/>
              </w:rPr>
              <w:t>Stakeholder management of Crossrail project</w:t>
            </w:r>
          </w:hyperlink>
          <w:r>
            <w:rPr>
              <w:rFonts w:ascii="Times New Roman" w:eastAsia="Times New Roman" w:hAnsi="Times New Roman" w:cs="Times New Roman"/>
              <w:sz w:val="24"/>
              <w:szCs w:val="24"/>
            </w:rPr>
            <w:tab/>
          </w:r>
          <w:r>
            <w:fldChar w:fldCharType="begin"/>
          </w:r>
          <w:r>
            <w:instrText xml:space="preserve"> PAGEREF _2jxx16tggijg \h </w:instrText>
          </w:r>
          <w:r>
            <w:fldChar w:fldCharType="separate"/>
          </w:r>
          <w:r>
            <w:rPr>
              <w:rFonts w:ascii="Times New Roman" w:eastAsia="Times New Roman" w:hAnsi="Times New Roman" w:cs="Times New Roman"/>
              <w:sz w:val="24"/>
              <w:szCs w:val="24"/>
            </w:rPr>
            <w:t>8</w:t>
          </w:r>
          <w:r>
            <w:fldChar w:fldCharType="end"/>
          </w:r>
        </w:p>
        <w:p w14:paraId="5E0FC7E4" w14:textId="77777777" w:rsidR="0050633E" w:rsidRDefault="00000000">
          <w:pPr>
            <w:pStyle w:val="Normal1"/>
            <w:tabs>
              <w:tab w:val="right" w:pos="9025"/>
            </w:tabs>
            <w:spacing w:before="200" w:line="360" w:lineRule="auto"/>
            <w:jc w:val="both"/>
            <w:rPr>
              <w:rFonts w:ascii="Times New Roman" w:eastAsia="Times New Roman" w:hAnsi="Times New Roman" w:cs="Times New Roman"/>
              <w:sz w:val="24"/>
              <w:szCs w:val="24"/>
            </w:rPr>
          </w:pPr>
          <w:hyperlink w:anchor="_9z01f6ot0o16">
            <w:r>
              <w:rPr>
                <w:rFonts w:ascii="Times New Roman" w:eastAsia="Times New Roman" w:hAnsi="Times New Roman" w:cs="Times New Roman"/>
                <w:sz w:val="24"/>
                <w:szCs w:val="24"/>
              </w:rPr>
              <w:t>Recommendation for future managers</w:t>
            </w:r>
          </w:hyperlink>
          <w:r>
            <w:rPr>
              <w:rFonts w:ascii="Times New Roman" w:eastAsia="Times New Roman" w:hAnsi="Times New Roman" w:cs="Times New Roman"/>
              <w:sz w:val="24"/>
              <w:szCs w:val="24"/>
            </w:rPr>
            <w:tab/>
          </w:r>
          <w:r>
            <w:fldChar w:fldCharType="begin"/>
          </w:r>
          <w:r>
            <w:instrText xml:space="preserve"> PAGEREF _9z01f6ot0o16 \h </w:instrText>
          </w:r>
          <w:r>
            <w:fldChar w:fldCharType="separate"/>
          </w:r>
          <w:r>
            <w:rPr>
              <w:rFonts w:ascii="Times New Roman" w:eastAsia="Times New Roman" w:hAnsi="Times New Roman" w:cs="Times New Roman"/>
              <w:sz w:val="24"/>
              <w:szCs w:val="24"/>
            </w:rPr>
            <w:t>9</w:t>
          </w:r>
          <w:r>
            <w:fldChar w:fldCharType="end"/>
          </w:r>
        </w:p>
        <w:p w14:paraId="1E74645A" w14:textId="77777777" w:rsidR="0050633E" w:rsidRDefault="00000000">
          <w:pPr>
            <w:pStyle w:val="Normal1"/>
            <w:tabs>
              <w:tab w:val="right" w:pos="9025"/>
            </w:tabs>
            <w:spacing w:before="200" w:line="360" w:lineRule="auto"/>
            <w:jc w:val="both"/>
            <w:rPr>
              <w:rFonts w:ascii="Times New Roman" w:eastAsia="Times New Roman" w:hAnsi="Times New Roman" w:cs="Times New Roman"/>
              <w:sz w:val="24"/>
              <w:szCs w:val="24"/>
            </w:rPr>
          </w:pPr>
          <w:hyperlink w:anchor="_qxmr0zwvkj92">
            <w:r>
              <w:rPr>
                <w:rFonts w:ascii="Times New Roman" w:eastAsia="Times New Roman" w:hAnsi="Times New Roman" w:cs="Times New Roman"/>
                <w:sz w:val="24"/>
                <w:szCs w:val="24"/>
              </w:rPr>
              <w:t>Conclusion and Recommendation</w:t>
            </w:r>
          </w:hyperlink>
          <w:r>
            <w:rPr>
              <w:rFonts w:ascii="Times New Roman" w:eastAsia="Times New Roman" w:hAnsi="Times New Roman" w:cs="Times New Roman"/>
              <w:sz w:val="24"/>
              <w:szCs w:val="24"/>
            </w:rPr>
            <w:tab/>
          </w:r>
          <w:r>
            <w:fldChar w:fldCharType="begin"/>
          </w:r>
          <w:r>
            <w:instrText xml:space="preserve"> PAGEREF _qxmr0zwvkj92 \h </w:instrText>
          </w:r>
          <w:r>
            <w:fldChar w:fldCharType="separate"/>
          </w:r>
          <w:r>
            <w:rPr>
              <w:rFonts w:ascii="Times New Roman" w:eastAsia="Times New Roman" w:hAnsi="Times New Roman" w:cs="Times New Roman"/>
              <w:sz w:val="24"/>
              <w:szCs w:val="24"/>
            </w:rPr>
            <w:t>10</w:t>
          </w:r>
          <w:r>
            <w:fldChar w:fldCharType="end"/>
          </w:r>
        </w:p>
        <w:p w14:paraId="723A8119" w14:textId="77777777" w:rsidR="0050633E" w:rsidRDefault="00000000">
          <w:pPr>
            <w:pStyle w:val="Normal1"/>
            <w:tabs>
              <w:tab w:val="right" w:pos="9025"/>
            </w:tabs>
            <w:spacing w:before="200" w:after="80" w:line="360" w:lineRule="auto"/>
            <w:jc w:val="both"/>
            <w:rPr>
              <w:rFonts w:ascii="Times New Roman" w:eastAsia="Times New Roman" w:hAnsi="Times New Roman" w:cs="Times New Roman"/>
              <w:sz w:val="24"/>
              <w:szCs w:val="24"/>
            </w:rPr>
          </w:pPr>
          <w:hyperlink w:anchor="_tvw0lm5ogvw9">
            <w:r>
              <w:rPr>
                <w:rFonts w:ascii="Times New Roman" w:eastAsia="Times New Roman" w:hAnsi="Times New Roman" w:cs="Times New Roman"/>
                <w:sz w:val="24"/>
                <w:szCs w:val="24"/>
              </w:rPr>
              <w:t>Reference</w:t>
            </w:r>
          </w:hyperlink>
          <w:r>
            <w:rPr>
              <w:rFonts w:ascii="Times New Roman" w:eastAsia="Times New Roman" w:hAnsi="Times New Roman" w:cs="Times New Roman"/>
              <w:sz w:val="24"/>
              <w:szCs w:val="24"/>
            </w:rPr>
            <w:tab/>
          </w:r>
          <w:r>
            <w:fldChar w:fldCharType="begin"/>
          </w:r>
          <w:r>
            <w:instrText xml:space="preserve"> PAGEREF _tvw0lm5ogvw9 \h </w:instrText>
          </w:r>
          <w:r>
            <w:fldChar w:fldCharType="separate"/>
          </w:r>
          <w:r>
            <w:rPr>
              <w:rFonts w:ascii="Times New Roman" w:eastAsia="Times New Roman" w:hAnsi="Times New Roman" w:cs="Times New Roman"/>
              <w:sz w:val="24"/>
              <w:szCs w:val="24"/>
            </w:rPr>
            <w:t>11</w:t>
          </w:r>
          <w:r>
            <w:fldChar w:fldCharType="end"/>
          </w:r>
          <w:r>
            <w:fldChar w:fldCharType="end"/>
          </w:r>
        </w:p>
      </w:sdtContent>
    </w:sdt>
    <w:p w14:paraId="497782F5" w14:textId="77777777" w:rsidR="0050633E" w:rsidRDefault="0050633E">
      <w:pPr>
        <w:pStyle w:val="Normal1"/>
        <w:spacing w:line="360" w:lineRule="auto"/>
        <w:jc w:val="both"/>
        <w:rPr>
          <w:rFonts w:ascii="Times New Roman" w:eastAsia="Times New Roman" w:hAnsi="Times New Roman" w:cs="Times New Roman"/>
          <w:b/>
          <w:sz w:val="24"/>
          <w:szCs w:val="24"/>
        </w:rPr>
      </w:pPr>
    </w:p>
    <w:p w14:paraId="08E7D9FB" w14:textId="77777777" w:rsidR="0050633E" w:rsidRDefault="0050633E">
      <w:pPr>
        <w:pStyle w:val="Normal1"/>
        <w:spacing w:line="360" w:lineRule="auto"/>
        <w:jc w:val="both"/>
        <w:rPr>
          <w:rFonts w:ascii="Times New Roman" w:eastAsia="Times New Roman" w:hAnsi="Times New Roman" w:cs="Times New Roman"/>
          <w:b/>
          <w:sz w:val="24"/>
          <w:szCs w:val="24"/>
        </w:rPr>
      </w:pPr>
    </w:p>
    <w:p w14:paraId="41A23804" w14:textId="77777777" w:rsidR="0050633E" w:rsidRDefault="0050633E">
      <w:pPr>
        <w:pStyle w:val="Normal1"/>
        <w:spacing w:line="360" w:lineRule="auto"/>
        <w:jc w:val="both"/>
        <w:rPr>
          <w:rFonts w:ascii="Times New Roman" w:eastAsia="Times New Roman" w:hAnsi="Times New Roman" w:cs="Times New Roman"/>
          <w:b/>
          <w:sz w:val="24"/>
          <w:szCs w:val="24"/>
        </w:rPr>
      </w:pPr>
    </w:p>
    <w:p w14:paraId="074BD663" w14:textId="77777777" w:rsidR="0050633E" w:rsidRDefault="00000000">
      <w:pPr>
        <w:pStyle w:val="Normal1"/>
        <w:spacing w:line="360" w:lineRule="auto"/>
        <w:jc w:val="both"/>
        <w:rPr>
          <w:rFonts w:ascii="Times New Roman" w:eastAsia="Times New Roman" w:hAnsi="Times New Roman" w:cs="Times New Roman"/>
          <w:b/>
          <w:sz w:val="24"/>
          <w:szCs w:val="24"/>
        </w:rPr>
      </w:pPr>
      <w:r>
        <w:br w:type="page"/>
      </w:r>
    </w:p>
    <w:p w14:paraId="036C3AC8" w14:textId="77777777" w:rsidR="0050633E" w:rsidRDefault="00000000">
      <w:pPr>
        <w:pStyle w:val="Heading1"/>
        <w:spacing w:line="360" w:lineRule="auto"/>
        <w:jc w:val="both"/>
      </w:pPr>
      <w:bookmarkStart w:id="0" w:name="_9a3isz9uhsc6" w:colFirst="0" w:colLast="0"/>
      <w:bookmarkEnd w:id="0"/>
      <w:r>
        <w:lastRenderedPageBreak/>
        <w:t xml:space="preserve">Introduction </w:t>
      </w:r>
    </w:p>
    <w:p w14:paraId="6A17C194"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has aimed to highlight the various concepts of project management through the case study of the </w:t>
      </w:r>
      <w:r>
        <w:rPr>
          <w:rFonts w:ascii="Times New Roman" w:eastAsia="Times New Roman" w:hAnsi="Times New Roman" w:cs="Times New Roman"/>
          <w:i/>
          <w:sz w:val="24"/>
          <w:szCs w:val="24"/>
        </w:rPr>
        <w:t>Crossrail,</w:t>
      </w:r>
      <w:r>
        <w:rPr>
          <w:rFonts w:ascii="Times New Roman" w:eastAsia="Times New Roman" w:hAnsi="Times New Roman" w:cs="Times New Roman"/>
          <w:sz w:val="24"/>
          <w:szCs w:val="24"/>
        </w:rPr>
        <w:t xml:space="preserve"> the Elizabeth project in London. The major aspects of risk management will be discussed. The major principles and the approach of project management will be evaluated. The current study has focused on the major risks that occur during the project management and the challenges and risks that occurred in the Cross-rail implementation project, and the way it dealt with the risk and challenges. Mainly the risks are the safety risks of the workers, the environmental risks and the technological risk. In this report, the most effective risk management strategies will be evaluated. The cross-implementation was a large-scale project that involved a large number of stakeholders. A detailed description of the major stakeholders will be identified. Also, identification of the way the Crossrail project managed its stakeholders will be identified. An analysis of the successful review of this project will be identified, in terms of its quality and efficiency, the financial resources utilised and the management. Various recommendations will be provided for future managers working on similar projects</w:t>
      </w:r>
    </w:p>
    <w:p w14:paraId="2C6A2A13" w14:textId="77777777" w:rsidR="0050633E" w:rsidRDefault="0050633E">
      <w:pPr>
        <w:pStyle w:val="Normal1"/>
        <w:spacing w:line="360" w:lineRule="auto"/>
        <w:jc w:val="both"/>
        <w:rPr>
          <w:rFonts w:ascii="Times New Roman" w:eastAsia="Times New Roman" w:hAnsi="Times New Roman" w:cs="Times New Roman"/>
          <w:sz w:val="24"/>
          <w:szCs w:val="24"/>
        </w:rPr>
      </w:pPr>
    </w:p>
    <w:p w14:paraId="7FDCF689" w14:textId="77777777" w:rsidR="0050633E" w:rsidRDefault="00000000">
      <w:pPr>
        <w:pStyle w:val="Heading1"/>
        <w:spacing w:line="360" w:lineRule="auto"/>
        <w:jc w:val="both"/>
      </w:pPr>
      <w:bookmarkStart w:id="1" w:name="_2n1boj9r6brv" w:colFirst="0" w:colLast="0"/>
      <w:bookmarkEnd w:id="1"/>
      <w:r>
        <w:t xml:space="preserve">Overview of the case study </w:t>
      </w:r>
    </w:p>
    <w:p w14:paraId="5AEAEB97"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i/>
          <w:sz w:val="24"/>
          <w:szCs w:val="24"/>
        </w:rPr>
        <w:t>Crossrail</w:t>
      </w:r>
      <w:r>
        <w:rPr>
          <w:rFonts w:ascii="Times New Roman" w:eastAsia="Times New Roman" w:hAnsi="Times New Roman" w:cs="Times New Roman"/>
          <w:sz w:val="24"/>
          <w:szCs w:val="24"/>
        </w:rPr>
        <w:t xml:space="preserve"> project has been a significant contribution to the citizens of London and it has been a huge project that will serve the Elizabeth line from east to west for carrying passengers. It can be considered one of the largest projects and infrastructure created in Europe in terms of its size, cost and workforce. The project will have 10 new stations and a 42 km tunnel and will operate throughout Greater London, Buckinghamshire, England and Essex. The overall investment of the project was around 15.4 billion Pounds. The lifespan of the project is expected to remain at least 120 years (</w:t>
      </w:r>
      <w:r>
        <w:rPr>
          <w:rFonts w:ascii="Times New Roman" w:eastAsia="Times New Roman" w:hAnsi="Times New Roman" w:cs="Times New Roman"/>
          <w:color w:val="222222"/>
          <w:sz w:val="24"/>
          <w:szCs w:val="24"/>
          <w:highlight w:val="white"/>
        </w:rPr>
        <w:t xml:space="preserve">Eckhart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The Crossrail has designated depots and management facilities. Implementation of this project contributed to the transportation system of London with a huge passenger capacity. The entire project can be considered to be a sustainable approach as it will reduce the overcrowding in the existing railways. The Crossrail project added 10% extra to London's Railway capacity, it also decreased the trip timings in London.</w:t>
      </w:r>
    </w:p>
    <w:p w14:paraId="015CE995"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Crossrail project can carry 1.5 million passengers in a limited span of 45 minutes of commuting (</w:t>
      </w:r>
      <w:r>
        <w:rPr>
          <w:rFonts w:ascii="Times New Roman" w:eastAsia="Times New Roman" w:hAnsi="Times New Roman" w:cs="Times New Roman"/>
          <w:color w:val="222222"/>
          <w:sz w:val="24"/>
          <w:szCs w:val="24"/>
          <w:highlight w:val="white"/>
        </w:rPr>
        <w:t>Sweet,  2019).</w:t>
      </w:r>
      <w:r>
        <w:rPr>
          <w:rFonts w:ascii="Times New Roman" w:eastAsia="Times New Roman" w:hAnsi="Times New Roman" w:cs="Times New Roman"/>
          <w:sz w:val="24"/>
          <w:szCs w:val="24"/>
        </w:rPr>
        <w:t xml:space="preserve"> The Crossrail operates throughout the key business district of London and can carry around 200 million people annually (</w:t>
      </w:r>
      <w:r>
        <w:rPr>
          <w:rFonts w:ascii="Times New Roman" w:eastAsia="Times New Roman" w:hAnsi="Times New Roman" w:cs="Times New Roman"/>
          <w:color w:val="222222"/>
          <w:sz w:val="24"/>
          <w:szCs w:val="24"/>
          <w:highlight w:val="white"/>
        </w:rPr>
        <w:t>Barney and Harrison, 2020).</w:t>
      </w:r>
      <w:r>
        <w:rPr>
          <w:rFonts w:ascii="Times New Roman" w:eastAsia="Times New Roman" w:hAnsi="Times New Roman" w:cs="Times New Roman"/>
          <w:sz w:val="24"/>
          <w:szCs w:val="24"/>
        </w:rPr>
        <w:t xml:space="preserve"> The project managers of this project utilise the tried and tested methods and innovative technology </w:t>
      </w:r>
      <w:r>
        <w:rPr>
          <w:rFonts w:ascii="Times New Roman" w:eastAsia="Times New Roman" w:hAnsi="Times New Roman" w:cs="Times New Roman"/>
          <w:sz w:val="24"/>
          <w:szCs w:val="24"/>
        </w:rPr>
        <w:lastRenderedPageBreak/>
        <w:t>in the project that maximised efficiency. The design of the project was a highly complex example of project management; Crossrail was a publicly funded project that was managed by a private company.</w:t>
      </w:r>
    </w:p>
    <w:p w14:paraId="6479B7EB" w14:textId="77777777" w:rsidR="0050633E" w:rsidRDefault="0050633E">
      <w:pPr>
        <w:pStyle w:val="Normal1"/>
        <w:spacing w:line="360" w:lineRule="auto"/>
        <w:jc w:val="both"/>
        <w:rPr>
          <w:rFonts w:ascii="Times New Roman" w:eastAsia="Times New Roman" w:hAnsi="Times New Roman" w:cs="Times New Roman"/>
          <w:sz w:val="24"/>
          <w:szCs w:val="24"/>
        </w:rPr>
      </w:pPr>
    </w:p>
    <w:p w14:paraId="2C919474" w14:textId="77777777" w:rsidR="0050633E" w:rsidRDefault="00000000">
      <w:pPr>
        <w:pStyle w:val="Heading1"/>
        <w:spacing w:line="360" w:lineRule="auto"/>
        <w:jc w:val="both"/>
      </w:pPr>
      <w:bookmarkStart w:id="2" w:name="_w4krr7xmut4q" w:colFirst="0" w:colLast="0"/>
      <w:bookmarkEnd w:id="2"/>
      <w:r>
        <w:t>Project Management principles of the Crossrail project</w:t>
      </w:r>
    </w:p>
    <w:p w14:paraId="67F90286" w14:textId="77777777" w:rsidR="0050633E"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Project management comprises various principles that involve the project structure combining the project goals, project timeline and order and the project milestone. Another principle is the definition phase, the transparency about project status, risk recognition, management of project disturbance, the responsibility of the project manager, and the success rate of the project (</w:t>
      </w:r>
      <w:r>
        <w:rPr>
          <w:rFonts w:ascii="Times New Roman" w:eastAsia="Times New Roman" w:hAnsi="Times New Roman" w:cs="Times New Roman"/>
          <w:color w:val="222222"/>
          <w:sz w:val="24"/>
          <w:szCs w:val="24"/>
          <w:highlight w:val="white"/>
        </w:rPr>
        <w:t>Huang and Kaewunruen, 2022).</w:t>
      </w:r>
      <w:r>
        <w:rPr>
          <w:rFonts w:ascii="Times New Roman" w:eastAsia="Times New Roman" w:hAnsi="Times New Roman" w:cs="Times New Roman"/>
          <w:sz w:val="24"/>
          <w:szCs w:val="24"/>
        </w:rPr>
        <w:t xml:space="preserve"> The project management principles of the Crossrail project implementation were focused on</w:t>
      </w:r>
      <w:r>
        <w:rPr>
          <w:rFonts w:ascii="Times New Roman" w:eastAsia="Times New Roman" w:hAnsi="Times New Roman" w:cs="Times New Roman"/>
          <w:b/>
          <w:sz w:val="24"/>
          <w:szCs w:val="24"/>
        </w:rPr>
        <w:t xml:space="preserve"> </w:t>
      </w:r>
    </w:p>
    <w:p w14:paraId="56E2CD75"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Human resource management</w:t>
      </w:r>
      <w:r>
        <w:rPr>
          <w:rFonts w:ascii="Times New Roman" w:eastAsia="Times New Roman" w:hAnsi="Times New Roman" w:cs="Times New Roman"/>
          <w:sz w:val="24"/>
          <w:szCs w:val="24"/>
        </w:rPr>
        <w:t xml:space="preserve"> </w:t>
      </w:r>
    </w:p>
    <w:p w14:paraId="55F0E83B"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available human capital and the stakeholders were considered valuable assets of the project. Focusing on the internal and external stakeholders such as the workers, customers contributors and the project owners, The cross-project handled 24 managers for the project from different management companies, for improving efficiency through their expertise.</w:t>
      </w:r>
    </w:p>
    <w:p w14:paraId="1609FA66" w14:textId="77777777" w:rsidR="0050633E"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communication</w:t>
      </w:r>
    </w:p>
    <w:p w14:paraId="17D7E22A"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efficiency of the project is dependent on collaboration and team working. As the entire project comprises a large number of team members for various functions, that require timely generation and collection of the various data and information regarding the project. Effective communication promoted information sharing with all the stakeholders and it contributed to the project's success.</w:t>
      </w:r>
    </w:p>
    <w:p w14:paraId="500C2732" w14:textId="77777777" w:rsidR="0050633E"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Integration</w:t>
      </w:r>
    </w:p>
    <w:p w14:paraId="7D487D01"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existence of coordination is necessary to reduce the scope of conflict in such large-scale projects and to perceive the desired outcomes, project managers focused on effective relationship building between the contractor and project owners to create integrity in the functioning.</w:t>
      </w:r>
    </w:p>
    <w:p w14:paraId="60F09961" w14:textId="77777777" w:rsidR="0050633E" w:rsidRDefault="0050633E">
      <w:pPr>
        <w:pStyle w:val="Normal1"/>
        <w:spacing w:line="360" w:lineRule="auto"/>
        <w:jc w:val="both"/>
        <w:rPr>
          <w:rFonts w:ascii="Times New Roman" w:eastAsia="Times New Roman" w:hAnsi="Times New Roman" w:cs="Times New Roman"/>
          <w:b/>
          <w:sz w:val="24"/>
          <w:szCs w:val="24"/>
        </w:rPr>
      </w:pPr>
    </w:p>
    <w:p w14:paraId="09390E8F" w14:textId="77777777" w:rsidR="0050633E" w:rsidRDefault="00000000">
      <w:pPr>
        <w:pStyle w:val="Heading1"/>
        <w:spacing w:line="360" w:lineRule="auto"/>
        <w:jc w:val="both"/>
      </w:pPr>
      <w:bookmarkStart w:id="3" w:name="_v2587knktlhq" w:colFirst="0" w:colLast="0"/>
      <w:bookmarkEnd w:id="3"/>
      <w:r>
        <w:t xml:space="preserve">Project development of Crossrail  </w:t>
      </w:r>
    </w:p>
    <w:p w14:paraId="6CF04223"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Crossrail project was one of the most complex designs and infrastructures in project management. Such complex projects are vulnerable to various risks. The project utilised the design-build-delivery method. However, modifications were made as the design-build delivery method could have increased the cost of production due to uncertain expenditure. The project </w:t>
      </w:r>
      <w:r>
        <w:rPr>
          <w:rFonts w:ascii="Times New Roman" w:eastAsia="Times New Roman" w:hAnsi="Times New Roman" w:cs="Times New Roman"/>
          <w:sz w:val="24"/>
          <w:szCs w:val="24"/>
        </w:rPr>
        <w:lastRenderedPageBreak/>
        <w:t>followed the traditional method that focused on the detailed analysis and design of the structure of the project and a designated contingency cost for managing and mitigating the risk. The management focused on the procurement process. During the project development, a designated team and an expert committee comprising consultants that have expertise on different issues of the project were curated, which provided feedback to the project engineers for the Crossrail project feasibility and effective optimisation. The committee performed a detailed evaluation of the performance every 6 months, which ensured collaboration and shared knowledge utilisation.</w:t>
      </w:r>
    </w:p>
    <w:p w14:paraId="58262FC6"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initiative in the project development mainly focused on the delivery functions that were, commercial, health and safety, technical compliance and quality, environment, relationship with the community and sustainability (</w:t>
      </w:r>
      <w:r>
        <w:rPr>
          <w:rFonts w:ascii="Times New Roman" w:eastAsia="Times New Roman" w:hAnsi="Times New Roman" w:cs="Times New Roman"/>
          <w:color w:val="222222"/>
          <w:sz w:val="24"/>
          <w:szCs w:val="24"/>
          <w:highlight w:val="white"/>
        </w:rPr>
        <w:t>Trilla Cisa and Barros, 2021)</w:t>
      </w:r>
      <w:r>
        <w:rPr>
          <w:rFonts w:ascii="Times New Roman" w:eastAsia="Times New Roman" w:hAnsi="Times New Roman" w:cs="Times New Roman"/>
          <w:sz w:val="24"/>
          <w:szCs w:val="24"/>
        </w:rPr>
        <w:t>. The owners of the project also implemented strict guidelines and standards that the contractors were required to abide by in the process and software systems. The major focus was on innovation, the Crossrail project created coordination between the digital and physical model and created the Crossrail Bentley information Academy (</w:t>
      </w:r>
      <w:r>
        <w:rPr>
          <w:rFonts w:ascii="Times New Roman" w:eastAsia="Times New Roman" w:hAnsi="Times New Roman" w:cs="Times New Roman"/>
          <w:color w:val="222222"/>
          <w:sz w:val="24"/>
          <w:szCs w:val="24"/>
          <w:highlight w:val="white"/>
        </w:rPr>
        <w:t>Whyte, Davies and Sexton, 2022).</w:t>
      </w:r>
      <w:r>
        <w:rPr>
          <w:rFonts w:ascii="Times New Roman" w:eastAsia="Times New Roman" w:hAnsi="Times New Roman" w:cs="Times New Roman"/>
          <w:sz w:val="24"/>
          <w:szCs w:val="24"/>
        </w:rPr>
        <w:t xml:space="preserve"> It focused on the technological collaboration with the Bentley systems to enable the Crossrail project with a specific vision. It  provided the virtual and physical detail of the project to improve the delivery The Academy utilised the common data environment and the BIM tools for the development</w:t>
      </w:r>
    </w:p>
    <w:p w14:paraId="4C03B0E5" w14:textId="77777777" w:rsidR="0050633E" w:rsidRDefault="0050633E">
      <w:pPr>
        <w:pStyle w:val="Normal1"/>
        <w:spacing w:line="360" w:lineRule="auto"/>
        <w:jc w:val="both"/>
        <w:rPr>
          <w:rFonts w:ascii="Times New Roman" w:eastAsia="Times New Roman" w:hAnsi="Times New Roman" w:cs="Times New Roman"/>
          <w:b/>
          <w:sz w:val="24"/>
          <w:szCs w:val="24"/>
        </w:rPr>
      </w:pPr>
    </w:p>
    <w:p w14:paraId="44A62598" w14:textId="77777777" w:rsidR="0050633E" w:rsidRDefault="00000000">
      <w:pPr>
        <w:pStyle w:val="Heading1"/>
        <w:spacing w:line="360" w:lineRule="auto"/>
        <w:jc w:val="both"/>
      </w:pPr>
      <w:bookmarkStart w:id="4" w:name="_sh1uui45xx2s" w:colFirst="0" w:colLast="0"/>
      <w:bookmarkEnd w:id="4"/>
      <w:r>
        <w:t xml:space="preserve">Sustainability features of the project </w:t>
      </w:r>
    </w:p>
    <w:p w14:paraId="34FD2158"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Crossrail project can be considered to be the largest project in terms of sustainability. The project implemented a sustainable approach in the decision-making in the initial stages and was focused on a holistic approach for contributing towards economic, environmental and social sustainability. The project implemented seven sustainability themes and aligned them with the project goals. It focused on small-scale functions such as the impact of materials (</w:t>
      </w:r>
      <w:r>
        <w:rPr>
          <w:rFonts w:ascii="Times New Roman" w:eastAsia="Times New Roman" w:hAnsi="Times New Roman" w:cs="Times New Roman"/>
          <w:color w:val="222222"/>
          <w:sz w:val="24"/>
          <w:szCs w:val="24"/>
          <w:highlight w:val="white"/>
        </w:rPr>
        <w:t>Sembiring and Wiharni, 2019).</w:t>
      </w:r>
      <w:r>
        <w:rPr>
          <w:rFonts w:ascii="Times New Roman" w:eastAsia="Times New Roman" w:hAnsi="Times New Roman" w:cs="Times New Roman"/>
          <w:sz w:val="24"/>
          <w:szCs w:val="24"/>
        </w:rPr>
        <w:t xml:space="preserve"> The sustainability theme of the Crossrail is linked with the UK Government's sustainable strategy, which focuses on consumption and production, climate change and energy, health and well-being, safety and security and promoting equality. For economic sustainability, the project generated around 42 billion in present value in the UK economy and contributed to London's competitiveness in transportation and reduced congestion.</w:t>
      </w:r>
    </w:p>
    <w:p w14:paraId="6DF500BC"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Crossrail project also focused on the environmental target as 99.7% and 8 million tonnes of material that were excavated were reused to develop the natural reserves and wetlands, </w:t>
      </w:r>
      <w:r>
        <w:rPr>
          <w:rFonts w:ascii="Times New Roman" w:eastAsia="Times New Roman" w:hAnsi="Times New Roman" w:cs="Times New Roman"/>
          <w:sz w:val="24"/>
          <w:szCs w:val="24"/>
        </w:rPr>
        <w:lastRenderedPageBreak/>
        <w:t>recreational facilities and used in the agriculture and industrial lands. Also, 99.6% of the waste material was delivered to landfills for recycling and reusing (</w:t>
      </w:r>
      <w:r>
        <w:rPr>
          <w:rFonts w:ascii="Times New Roman" w:eastAsia="Times New Roman" w:hAnsi="Times New Roman" w:cs="Times New Roman"/>
          <w:color w:val="222222"/>
          <w:sz w:val="24"/>
          <w:szCs w:val="24"/>
          <w:highlight w:val="white"/>
        </w:rPr>
        <w:t xml:space="preserve">Winch and Cha,  2020). </w:t>
      </w:r>
      <w:r>
        <w:rPr>
          <w:rFonts w:ascii="Times New Roman" w:eastAsia="Times New Roman" w:hAnsi="Times New Roman" w:cs="Times New Roman"/>
          <w:sz w:val="24"/>
          <w:szCs w:val="24"/>
        </w:rPr>
        <w:t>The project used the biodiversity accounting methodology for identifying the value of habitat lost, created and enhanced with the implementation of Crossrail. They also reduced the carbon footprint by limiting energy consumption and installing LED lighting in the tunnels and stations with sophisticated lighting control and electricity submitters.</w:t>
      </w:r>
    </w:p>
    <w:p w14:paraId="6B2A2F58" w14:textId="77777777" w:rsidR="0050633E" w:rsidRDefault="0050633E">
      <w:pPr>
        <w:pStyle w:val="Normal1"/>
        <w:spacing w:line="360" w:lineRule="auto"/>
        <w:jc w:val="both"/>
        <w:rPr>
          <w:rFonts w:ascii="Times New Roman" w:eastAsia="Times New Roman" w:hAnsi="Times New Roman" w:cs="Times New Roman"/>
          <w:b/>
          <w:sz w:val="24"/>
          <w:szCs w:val="24"/>
        </w:rPr>
      </w:pPr>
    </w:p>
    <w:p w14:paraId="4C673755" w14:textId="77777777" w:rsidR="0050633E" w:rsidRDefault="00000000">
      <w:pPr>
        <w:pStyle w:val="Heading1"/>
        <w:spacing w:line="360" w:lineRule="auto"/>
        <w:jc w:val="both"/>
      </w:pPr>
      <w:bookmarkStart w:id="5" w:name="_9ad7yqvvy5n6" w:colFirst="0" w:colLast="0"/>
      <w:bookmarkEnd w:id="5"/>
      <w:r>
        <w:t>Major risks involved in the Crossrail projects</w:t>
      </w:r>
    </w:p>
    <w:p w14:paraId="2EC2952A"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Throughout the construction of the project process, various risks such as the health and safety of the worker, the defects in the designs, the technology faults, the security risks, and the environmental risk occurred (</w:t>
      </w:r>
      <w:r>
        <w:rPr>
          <w:rFonts w:ascii="Times New Roman" w:eastAsia="Times New Roman" w:hAnsi="Times New Roman" w:cs="Times New Roman"/>
          <w:color w:val="222222"/>
          <w:sz w:val="24"/>
          <w:szCs w:val="24"/>
          <w:highlight w:val="white"/>
        </w:rPr>
        <w:t xml:space="preserve">Willumsen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2029).</w:t>
      </w:r>
      <w:r>
        <w:rPr>
          <w:rFonts w:ascii="Times New Roman" w:eastAsia="Times New Roman" w:hAnsi="Times New Roman" w:cs="Times New Roman"/>
          <w:sz w:val="24"/>
          <w:szCs w:val="24"/>
        </w:rPr>
        <w:t xml:space="preserve"> The major risk was related to safety during the construction, which involved faults in electricity, handling of hazardous equipment and collapse. These risks and the chances were moderate and low due to the safety precautions implemented in the project. Risks regarding security also occurred but the degree of those risks was low. The amount of security provided through the designated team was adequate. The environmental risk was limited which involved the emission of carbon and the toxic elements that caused air pollution. The risk was moderate because, in the initial stages of the construction, the project focused on environmental awareness and the reduction of the environmental footprint. It utilised various methods that were sustainable in reducing the environmental risk</w:t>
      </w:r>
    </w:p>
    <w:p w14:paraId="79E14B90" w14:textId="77777777" w:rsidR="0050633E" w:rsidRDefault="0050633E">
      <w:pPr>
        <w:pStyle w:val="Normal1"/>
        <w:spacing w:line="360" w:lineRule="auto"/>
        <w:jc w:val="both"/>
        <w:rPr>
          <w:rFonts w:ascii="Times New Roman" w:eastAsia="Times New Roman" w:hAnsi="Times New Roman" w:cs="Times New Roman"/>
          <w:b/>
          <w:sz w:val="24"/>
          <w:szCs w:val="24"/>
        </w:rPr>
      </w:pPr>
    </w:p>
    <w:p w14:paraId="531CD550" w14:textId="77777777" w:rsidR="0050633E" w:rsidRDefault="00000000">
      <w:pPr>
        <w:pStyle w:val="Heading1"/>
        <w:spacing w:line="360" w:lineRule="auto"/>
        <w:jc w:val="both"/>
      </w:pPr>
      <w:bookmarkStart w:id="6" w:name="_qnhxr3e6l1lg" w:colFirst="0" w:colLast="0"/>
      <w:bookmarkEnd w:id="6"/>
      <w:r>
        <w:t xml:space="preserve">Risk Management Strategies in the Crossrail project </w:t>
      </w:r>
    </w:p>
    <w:p w14:paraId="14303D99"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 management is an essential and integral part of the project, as the various risks can affect the success of the project. Risk management helps the projects such as Crossrail to protect themselves from potential risks and mitigate them through effective management. Risk management fosters the growth and improvement of the projects and also contributes towards the budgeting of the project (</w:t>
      </w:r>
      <w:r>
        <w:rPr>
          <w:rFonts w:ascii="Times New Roman" w:eastAsia="Times New Roman" w:hAnsi="Times New Roman" w:cs="Times New Roman"/>
          <w:color w:val="222222"/>
          <w:sz w:val="24"/>
          <w:szCs w:val="24"/>
          <w:highlight w:val="white"/>
        </w:rPr>
        <w:t>Hubbard,  2020)</w:t>
      </w:r>
      <w:r>
        <w:rPr>
          <w:rFonts w:ascii="Times New Roman" w:eastAsia="Times New Roman" w:hAnsi="Times New Roman" w:cs="Times New Roman"/>
          <w:sz w:val="24"/>
          <w:szCs w:val="24"/>
        </w:rPr>
        <w:t>. Projects such as the Crossrail are dependent on the qualitative risk management methodology, which uses qualitative risk analysis. The various approaches in risk management involve the identification of the risk and treating the risk. and monitoring the risks in the management process.</w:t>
      </w:r>
    </w:p>
    <w:p w14:paraId="19B7E0C4"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Crossrail project dealt with the potential risk with the help of a designated team that was in charge of risk management (</w:t>
      </w:r>
      <w:r>
        <w:rPr>
          <w:rFonts w:ascii="Times New Roman" w:eastAsia="Times New Roman" w:hAnsi="Times New Roman" w:cs="Times New Roman"/>
          <w:color w:val="222222"/>
          <w:sz w:val="24"/>
          <w:szCs w:val="24"/>
          <w:highlight w:val="white"/>
        </w:rPr>
        <w:t>Smith and Merritt, 2020)</w:t>
      </w:r>
      <w:r>
        <w:rPr>
          <w:rFonts w:ascii="Times New Roman" w:eastAsia="Times New Roman" w:hAnsi="Times New Roman" w:cs="Times New Roman"/>
          <w:sz w:val="24"/>
          <w:szCs w:val="24"/>
        </w:rPr>
        <w:t xml:space="preserve">. The team comprised the project managers and directors that were assigned the responsibility to analyse the risk associated with </w:t>
      </w:r>
      <w:r>
        <w:rPr>
          <w:rFonts w:ascii="Times New Roman" w:eastAsia="Times New Roman" w:hAnsi="Times New Roman" w:cs="Times New Roman"/>
          <w:sz w:val="24"/>
          <w:szCs w:val="24"/>
        </w:rPr>
        <w:lastRenderedPageBreak/>
        <w:t>the project. The management of risk was implemented through various risk identification programs by measuring the security risks and their levels. The project recruited an active risk manager for risk analysis and spreadsheet-based cost analysis. The PRA tool or  Primavera risk analyser was deployed for risk analysis. The reporting of the risk was implemented through the data warehouses with the SAP reports. The effectiveness of the risk management was analysed every week and management for those risks was implemented.</w:t>
      </w:r>
    </w:p>
    <w:p w14:paraId="3E366BF0" w14:textId="77777777" w:rsidR="0050633E" w:rsidRDefault="0050633E">
      <w:pPr>
        <w:pStyle w:val="Normal1"/>
        <w:spacing w:line="360" w:lineRule="auto"/>
        <w:jc w:val="both"/>
        <w:rPr>
          <w:rFonts w:ascii="Times New Roman" w:eastAsia="Times New Roman" w:hAnsi="Times New Roman" w:cs="Times New Roman"/>
          <w:b/>
          <w:sz w:val="24"/>
          <w:szCs w:val="24"/>
        </w:rPr>
      </w:pPr>
    </w:p>
    <w:p w14:paraId="48D79A86" w14:textId="77777777" w:rsidR="0050633E" w:rsidRDefault="00000000">
      <w:pPr>
        <w:pStyle w:val="Heading1"/>
        <w:spacing w:line="360" w:lineRule="auto"/>
        <w:jc w:val="both"/>
      </w:pPr>
      <w:bookmarkStart w:id="7" w:name="_2jxx16tggijg" w:colFirst="0" w:colLast="0"/>
      <w:bookmarkEnd w:id="7"/>
      <w:r>
        <w:t>Stakeholder management of the Crossrail project</w:t>
      </w:r>
    </w:p>
    <w:p w14:paraId="124FD356"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projects are required to identify and analyse the way its stakeholders are affecting and contributing to their performance and success, also the stakeholders play an important role in the project. The projects are required to give value and importance to the stakeholder for retaining their interest towards the project (</w:t>
      </w:r>
      <w:r>
        <w:rPr>
          <w:rFonts w:ascii="Times New Roman" w:eastAsia="Times New Roman" w:hAnsi="Times New Roman" w:cs="Times New Roman"/>
          <w:color w:val="222222"/>
          <w:sz w:val="24"/>
          <w:szCs w:val="24"/>
          <w:highlight w:val="white"/>
        </w:rPr>
        <w:t>Freeman,  Phillips and Sisodia,  2020). Tensions</w:t>
      </w:r>
      <w:r>
        <w:rPr>
          <w:rFonts w:ascii="Times New Roman" w:eastAsia="Times New Roman" w:hAnsi="Times New Roman" w:cs="Times New Roman"/>
          <w:sz w:val="24"/>
          <w:szCs w:val="24"/>
        </w:rPr>
        <w:t xml:space="preserve"> The stakeholders of Crossrail were connected with the project, which contributed to their management.</w:t>
      </w:r>
    </w:p>
    <w:p w14:paraId="1B6B36C1" w14:textId="77777777" w:rsidR="0050633E"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Identification of the stakeholders</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0633E" w14:paraId="736C0D55" w14:textId="77777777">
        <w:tc>
          <w:tcPr>
            <w:tcW w:w="4514" w:type="dxa"/>
            <w:shd w:val="clear" w:color="auto" w:fill="auto"/>
            <w:tcMar>
              <w:top w:w="100" w:type="dxa"/>
              <w:left w:w="100" w:type="dxa"/>
              <w:bottom w:w="100" w:type="dxa"/>
              <w:right w:w="100" w:type="dxa"/>
            </w:tcMar>
          </w:tcPr>
          <w:p w14:paraId="7B20398A" w14:textId="77777777" w:rsidR="0050633E"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External stakeholders</w:t>
            </w:r>
          </w:p>
        </w:tc>
        <w:tc>
          <w:tcPr>
            <w:tcW w:w="4514" w:type="dxa"/>
            <w:shd w:val="clear" w:color="auto" w:fill="auto"/>
            <w:tcMar>
              <w:top w:w="100" w:type="dxa"/>
              <w:left w:w="100" w:type="dxa"/>
              <w:bottom w:w="100" w:type="dxa"/>
              <w:right w:w="100" w:type="dxa"/>
            </w:tcMar>
          </w:tcPr>
          <w:p w14:paraId="1E4C6283" w14:textId="77777777" w:rsidR="0050633E"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Internal stakeholders</w:t>
            </w:r>
          </w:p>
        </w:tc>
      </w:tr>
      <w:tr w:rsidR="0050633E" w14:paraId="75858097" w14:textId="77777777">
        <w:tc>
          <w:tcPr>
            <w:tcW w:w="4514" w:type="dxa"/>
            <w:shd w:val="clear" w:color="auto" w:fill="auto"/>
            <w:tcMar>
              <w:top w:w="100" w:type="dxa"/>
              <w:left w:w="100" w:type="dxa"/>
              <w:bottom w:w="100" w:type="dxa"/>
              <w:right w:w="100" w:type="dxa"/>
            </w:tcMar>
          </w:tcPr>
          <w:p w14:paraId="13487C9A" w14:textId="77777777" w:rsidR="0050633E"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of the UK</w:t>
            </w:r>
          </w:p>
        </w:tc>
        <w:tc>
          <w:tcPr>
            <w:tcW w:w="4514" w:type="dxa"/>
            <w:shd w:val="clear" w:color="auto" w:fill="auto"/>
            <w:tcMar>
              <w:top w:w="100" w:type="dxa"/>
              <w:left w:w="100" w:type="dxa"/>
              <w:bottom w:w="100" w:type="dxa"/>
              <w:right w:w="100" w:type="dxa"/>
            </w:tcMar>
          </w:tcPr>
          <w:p w14:paraId="5EE0EA33" w14:textId="77777777" w:rsidR="0050633E"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managers'</w:t>
            </w:r>
          </w:p>
        </w:tc>
      </w:tr>
      <w:tr w:rsidR="0050633E" w14:paraId="2D73FDEB" w14:textId="77777777">
        <w:tc>
          <w:tcPr>
            <w:tcW w:w="4514" w:type="dxa"/>
            <w:shd w:val="clear" w:color="auto" w:fill="auto"/>
            <w:tcMar>
              <w:top w:w="100" w:type="dxa"/>
              <w:left w:w="100" w:type="dxa"/>
              <w:bottom w:w="100" w:type="dxa"/>
              <w:right w:w="100" w:type="dxa"/>
            </w:tcMar>
          </w:tcPr>
          <w:p w14:paraId="1DA3076F" w14:textId="77777777" w:rsidR="0050633E"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and local businesses</w:t>
            </w:r>
          </w:p>
        </w:tc>
        <w:tc>
          <w:tcPr>
            <w:tcW w:w="4514" w:type="dxa"/>
            <w:shd w:val="clear" w:color="auto" w:fill="auto"/>
            <w:tcMar>
              <w:top w:w="100" w:type="dxa"/>
              <w:left w:w="100" w:type="dxa"/>
              <w:bottom w:w="100" w:type="dxa"/>
              <w:right w:w="100" w:type="dxa"/>
            </w:tcMar>
          </w:tcPr>
          <w:p w14:paraId="1260FA6E" w14:textId="77777777" w:rsidR="0050633E"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Workers</w:t>
            </w:r>
          </w:p>
        </w:tc>
      </w:tr>
      <w:tr w:rsidR="0050633E" w14:paraId="2EDE0942" w14:textId="77777777">
        <w:tc>
          <w:tcPr>
            <w:tcW w:w="4514" w:type="dxa"/>
            <w:shd w:val="clear" w:color="auto" w:fill="auto"/>
            <w:tcMar>
              <w:top w:w="100" w:type="dxa"/>
              <w:left w:w="100" w:type="dxa"/>
              <w:bottom w:w="100" w:type="dxa"/>
              <w:right w:w="100" w:type="dxa"/>
            </w:tcMar>
          </w:tcPr>
          <w:p w14:paraId="55E0DD70" w14:textId="77777777" w:rsidR="0050633E"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Watson Steel</w:t>
            </w:r>
          </w:p>
        </w:tc>
        <w:tc>
          <w:tcPr>
            <w:tcW w:w="4514" w:type="dxa"/>
            <w:shd w:val="clear" w:color="auto" w:fill="auto"/>
            <w:tcMar>
              <w:top w:w="100" w:type="dxa"/>
              <w:left w:w="100" w:type="dxa"/>
              <w:bottom w:w="100" w:type="dxa"/>
              <w:right w:w="100" w:type="dxa"/>
            </w:tcMar>
          </w:tcPr>
          <w:p w14:paraId="2E9BECF4" w14:textId="77777777" w:rsidR="0050633E" w:rsidRDefault="0000000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Structural engineers</w:t>
            </w:r>
          </w:p>
        </w:tc>
      </w:tr>
    </w:tbl>
    <w:p w14:paraId="171600CC" w14:textId="77777777" w:rsidR="0050633E" w:rsidRDefault="0050633E">
      <w:pPr>
        <w:pStyle w:val="Normal1"/>
        <w:spacing w:line="360" w:lineRule="auto"/>
        <w:jc w:val="both"/>
        <w:rPr>
          <w:rFonts w:ascii="Times New Roman" w:eastAsia="Times New Roman" w:hAnsi="Times New Roman" w:cs="Times New Roman"/>
          <w:sz w:val="24"/>
          <w:szCs w:val="24"/>
        </w:rPr>
      </w:pPr>
    </w:p>
    <w:p w14:paraId="42294117"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these were the stakeholders associated with the Crossrail project in London. The external stakeholders were the government of the UK, the local business and community and the various suppliers. The government has provided an active contribution to the project, also the operation manager, project manager, sector director, and risk manager have been effective and impactful internal stakeholders. The stakeholders such as the local community and the various businesses were affected and benefited from the project through the transportation service, which is more efficient and flexible (</w:t>
      </w:r>
      <w:r>
        <w:rPr>
          <w:rFonts w:ascii="Times New Roman" w:eastAsia="Times New Roman" w:hAnsi="Times New Roman" w:cs="Times New Roman"/>
          <w:color w:val="222222"/>
          <w:sz w:val="24"/>
          <w:szCs w:val="24"/>
          <w:highlight w:val="white"/>
        </w:rPr>
        <w:t xml:space="preserve">Lobo and Abid, 2020). </w:t>
      </w:r>
      <w:r>
        <w:rPr>
          <w:rFonts w:ascii="Times New Roman" w:eastAsia="Times New Roman" w:hAnsi="Times New Roman" w:cs="Times New Roman"/>
          <w:sz w:val="24"/>
          <w:szCs w:val="24"/>
        </w:rPr>
        <w:t>Watson Steel provided raw material to the project, that was of excellent quality. The managers also influenced the project in creating operations and contributing towards the completion of the project. The managers were the most important stakeholders, as they were committed to reviewing many activities and monetary risks.</w:t>
      </w:r>
    </w:p>
    <w:p w14:paraId="43B2E4EC"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Crossrail project managed its stakeholders through effective communication, regarding their preferences and initiating a public awareness program, for advertising the project. It provided flexibility to the managers. The project created a long-term relationship with the suppliers.</w:t>
      </w:r>
    </w:p>
    <w:p w14:paraId="41051C35" w14:textId="77777777" w:rsidR="0050633E" w:rsidRDefault="0050633E">
      <w:pPr>
        <w:pStyle w:val="Normal1"/>
        <w:spacing w:line="360" w:lineRule="auto"/>
        <w:jc w:val="both"/>
        <w:rPr>
          <w:rFonts w:ascii="Times New Roman" w:eastAsia="Times New Roman" w:hAnsi="Times New Roman" w:cs="Times New Roman"/>
          <w:b/>
          <w:sz w:val="24"/>
          <w:szCs w:val="24"/>
        </w:rPr>
      </w:pPr>
    </w:p>
    <w:p w14:paraId="7C17FB5C" w14:textId="77777777" w:rsidR="0050633E" w:rsidRDefault="0050633E">
      <w:pPr>
        <w:pStyle w:val="Normal1"/>
        <w:spacing w:line="360" w:lineRule="auto"/>
        <w:jc w:val="both"/>
        <w:rPr>
          <w:rFonts w:ascii="Times New Roman" w:eastAsia="Times New Roman" w:hAnsi="Times New Roman" w:cs="Times New Roman"/>
          <w:b/>
          <w:sz w:val="24"/>
          <w:szCs w:val="24"/>
        </w:rPr>
      </w:pPr>
    </w:p>
    <w:p w14:paraId="3F12FE05" w14:textId="77777777" w:rsidR="0050633E"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Success review of the Crossrail project (project came out to be a success or failure with justification)</w:t>
      </w:r>
    </w:p>
    <w:p w14:paraId="56A7DA8F"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 of the project can be evaluated through the financial expenditure, the time consumed and the quality and efficiency of the project. All these three act as a pillar to reflect the efficiency in the management of a particular project. Meeting all these criteria represents a successful project. While failing to meet these requirements reflects the gaps in project management.</w:t>
      </w:r>
    </w:p>
    <w:p w14:paraId="00788A80" w14:textId="77777777" w:rsidR="0050633E"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Quality</w:t>
      </w:r>
    </w:p>
    <w:p w14:paraId="2B660F37"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context of quality, the Crossrail project in London was successful. As it included 10 stations, 11 lines and 250 miles of track. It was spread in the major business district of London connecting the west and eastern line. The project was estimated to carry around 200 million passengers every year. The project was a sustainable approach in the transportation industry that increased convenience and efficiency. It helped the local businesses and the commuters. All these aspects reflect the success of the project in terms of quality and efficiency.</w:t>
      </w:r>
    </w:p>
    <w:p w14:paraId="05628C19"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Time</w:t>
      </w:r>
    </w:p>
    <w:p w14:paraId="30A55544"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Crossrail project has a huge history that started in the year 2009, after various delays and the project opened in the year 2022. Various aspects and completion of various details are still not completed and are expected to finish by the year 2023. These delays have affected the time consumption and acted as a gap in the project management of the Crossrail project implementation.</w:t>
      </w:r>
    </w:p>
    <w:p w14:paraId="51C4DA0C"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Managing money</w:t>
      </w:r>
    </w:p>
    <w:p w14:paraId="07EDD35F"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Various conflicts and fluctuations in the financial resources and money affected the management of the project. The funding was initially 14.8 billion euros which increased to 17.6 billion (</w:t>
      </w:r>
      <w:r>
        <w:rPr>
          <w:rFonts w:ascii="Times New Roman" w:eastAsia="Times New Roman" w:hAnsi="Times New Roman" w:cs="Times New Roman"/>
          <w:color w:val="222222"/>
          <w:sz w:val="24"/>
          <w:szCs w:val="24"/>
          <w:highlight w:val="white"/>
        </w:rPr>
        <w:t xml:space="preserve">Abdel-Basset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2019). </w:t>
      </w:r>
      <w:r>
        <w:rPr>
          <w:rFonts w:ascii="Times New Roman" w:eastAsia="Times New Roman" w:hAnsi="Times New Roman" w:cs="Times New Roman"/>
          <w:sz w:val="24"/>
          <w:szCs w:val="24"/>
        </w:rPr>
        <w:t>This reflects the gap in money management. Also, the pandemic affected this aspect and created challenges regarding the budget. Various challenges were faced in the project. However, the Crossrail implementation in London can be considered a successful project in terms of its quality and contribution.</w:t>
      </w:r>
    </w:p>
    <w:p w14:paraId="49D28694" w14:textId="77777777" w:rsidR="0050633E" w:rsidRDefault="0050633E">
      <w:pPr>
        <w:pStyle w:val="Normal1"/>
        <w:spacing w:line="360" w:lineRule="auto"/>
        <w:jc w:val="both"/>
        <w:rPr>
          <w:rFonts w:ascii="Times New Roman" w:eastAsia="Times New Roman" w:hAnsi="Times New Roman" w:cs="Times New Roman"/>
          <w:b/>
          <w:sz w:val="24"/>
          <w:szCs w:val="24"/>
        </w:rPr>
      </w:pPr>
    </w:p>
    <w:p w14:paraId="2C81B5E8" w14:textId="77777777" w:rsidR="0050633E" w:rsidRDefault="00000000">
      <w:pPr>
        <w:pStyle w:val="Heading1"/>
        <w:spacing w:line="360" w:lineRule="auto"/>
        <w:jc w:val="both"/>
      </w:pPr>
      <w:bookmarkStart w:id="8" w:name="_9z01f6ot0o16" w:colFirst="0" w:colLast="0"/>
      <w:bookmarkEnd w:id="8"/>
      <w:r>
        <w:t xml:space="preserve">Recommendation for future managers </w:t>
      </w:r>
    </w:p>
    <w:p w14:paraId="072C4C78"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Large-scale projects such as the Crossrail implementation are vulnerable to various risks, such as engineering, designing, security and environmental risks. The major risk is the health and safety of the workers, as the constructions are prone to various disasters and challenges. The Crossrail implementation faced several challenges related to signalling issues from the beginning. To mitigate these issues, future managers can utilise the data-driven tools and the BIM tools in upcoming projects to mitigate the risks. Also utilising the correct project management tool is essential as every project has different requirements. Few strategic changes can boost the efficiency of future projects, by focusing on the planning stage and prioritising it (</w:t>
      </w:r>
      <w:r>
        <w:rPr>
          <w:rFonts w:ascii="Times New Roman" w:eastAsia="Times New Roman" w:hAnsi="Times New Roman" w:cs="Times New Roman"/>
          <w:color w:val="222222"/>
          <w:sz w:val="24"/>
          <w:szCs w:val="24"/>
          <w:highlight w:val="white"/>
        </w:rPr>
        <w:t>Buchanan and Gardner, 2019).</w:t>
      </w:r>
      <w:r>
        <w:rPr>
          <w:rFonts w:ascii="Times New Roman" w:eastAsia="Times New Roman" w:hAnsi="Times New Roman" w:cs="Times New Roman"/>
          <w:sz w:val="24"/>
          <w:szCs w:val="24"/>
        </w:rPr>
        <w:t xml:space="preserve"> Also, communication and developing the knowledge base play a significant role in the management and budgeting of the project. The time frame planning should be done initially. Also, the accessibility of the project files can reduce the scope of various challenges throughout the project. Documenting every data and creating a designated team with specialised expertise and monitoring their performance can be an effective strategy for future managers.</w:t>
      </w:r>
    </w:p>
    <w:p w14:paraId="497E3A23" w14:textId="77777777" w:rsidR="0050633E" w:rsidRDefault="0050633E">
      <w:pPr>
        <w:pStyle w:val="Normal1"/>
        <w:spacing w:line="360" w:lineRule="auto"/>
        <w:jc w:val="both"/>
        <w:rPr>
          <w:rFonts w:ascii="Times New Roman" w:eastAsia="Times New Roman" w:hAnsi="Times New Roman" w:cs="Times New Roman"/>
          <w:b/>
          <w:sz w:val="24"/>
          <w:szCs w:val="24"/>
        </w:rPr>
      </w:pPr>
    </w:p>
    <w:p w14:paraId="0A892071" w14:textId="77777777" w:rsidR="0050633E" w:rsidRDefault="00000000">
      <w:pPr>
        <w:pStyle w:val="Heading1"/>
        <w:spacing w:line="360" w:lineRule="auto"/>
        <w:jc w:val="both"/>
      </w:pPr>
      <w:bookmarkStart w:id="9" w:name="_qxmr0zwvkj92" w:colFirst="0" w:colLast="0"/>
      <w:bookmarkEnd w:id="9"/>
      <w:r>
        <w:t>Conclusion and Recommendation</w:t>
      </w:r>
    </w:p>
    <w:p w14:paraId="49AE4CB7" w14:textId="77777777" w:rsidR="0050633E"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above evaluation, it can be concluded that the Crossrail implementation in London was a significant initiative and a remarkable example of project management. The project contributed a significant amount of benefits to the economy and the environment in the UK. The project is an example of effective planning and sustainability that was implemented initially with a holistic approach. The project focused on innovation and sustainability that reduced the cost of construction and operation. However few challenges also occurred regarding the cost and fluctuation. The major reason can be the emergence of the pandemic, Which increase the cost by 1.9 billion and delayed the project. All these aspects can be mitigated by utilising TfL and identifying the skills and knowledge of the individuals associated with the program. The Crossrail project can also work with RFLI for effective planning and an updated realisation strategy. The project managers can also plan to monitor the benefit of a digital railway implementation for effective results.</w:t>
      </w:r>
    </w:p>
    <w:p w14:paraId="3EC1F520" w14:textId="77777777" w:rsidR="0050633E" w:rsidRDefault="00000000">
      <w:pPr>
        <w:pStyle w:val="Normal1"/>
        <w:spacing w:line="360" w:lineRule="auto"/>
        <w:jc w:val="both"/>
        <w:rPr>
          <w:rFonts w:ascii="Times New Roman" w:eastAsia="Times New Roman" w:hAnsi="Times New Roman" w:cs="Times New Roman"/>
          <w:b/>
          <w:sz w:val="24"/>
          <w:szCs w:val="24"/>
        </w:rPr>
      </w:pPr>
      <w:r>
        <w:br w:type="page"/>
      </w:r>
    </w:p>
    <w:p w14:paraId="31E5B500" w14:textId="77777777" w:rsidR="0050633E" w:rsidRDefault="00000000">
      <w:pPr>
        <w:pStyle w:val="Heading1"/>
        <w:spacing w:line="360" w:lineRule="auto"/>
        <w:jc w:val="both"/>
      </w:pPr>
      <w:bookmarkStart w:id="10" w:name="_tvw0lm5ogvw9" w:colFirst="0" w:colLast="0"/>
      <w:bookmarkEnd w:id="10"/>
      <w:r>
        <w:lastRenderedPageBreak/>
        <w:t xml:space="preserve">Reference </w:t>
      </w:r>
    </w:p>
    <w:p w14:paraId="545D9BD0"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Abdel-Basset, M., Gunasekaran, M., Mohamed, M. and Chilamkurti, N., 2019. A framework for risk assessment, management and evaluation: Economic tool for quantifying risks in the supply chain. </w:t>
      </w:r>
      <w:r>
        <w:rPr>
          <w:rFonts w:ascii="Times New Roman" w:eastAsia="Times New Roman" w:hAnsi="Times New Roman" w:cs="Times New Roman"/>
          <w:i/>
          <w:color w:val="222222"/>
          <w:sz w:val="24"/>
          <w:szCs w:val="24"/>
          <w:highlight w:val="white"/>
        </w:rPr>
        <w:t>Future Generation Computer 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90</w:t>
      </w:r>
      <w:r>
        <w:rPr>
          <w:rFonts w:ascii="Times New Roman" w:eastAsia="Times New Roman" w:hAnsi="Times New Roman" w:cs="Times New Roman"/>
          <w:color w:val="222222"/>
          <w:sz w:val="24"/>
          <w:szCs w:val="24"/>
          <w:highlight w:val="white"/>
        </w:rPr>
        <w:t>(1), pp.489-502.</w:t>
      </w:r>
    </w:p>
    <w:p w14:paraId="262F5A19"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Barney, J.B. and Harrison, J.S., 2020. Stakeholder theory at the crossroads. </w:t>
      </w:r>
      <w:r>
        <w:rPr>
          <w:rFonts w:ascii="Times New Roman" w:eastAsia="Times New Roman" w:hAnsi="Times New Roman" w:cs="Times New Roman"/>
          <w:i/>
          <w:color w:val="222222"/>
          <w:sz w:val="24"/>
          <w:szCs w:val="24"/>
          <w:highlight w:val="white"/>
        </w:rPr>
        <w:t>Business &amp;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(2), pp.203-212.</w:t>
      </w:r>
    </w:p>
    <w:p w14:paraId="01A03B44"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Buchanan, C. and Gardner, L., 2019. Metal 3D printing in construction: A review of methods, research, applications, opportunities and challenges. </w:t>
      </w:r>
      <w:r>
        <w:rPr>
          <w:rFonts w:ascii="Times New Roman" w:eastAsia="Times New Roman" w:hAnsi="Times New Roman" w:cs="Times New Roman"/>
          <w:i/>
          <w:color w:val="222222"/>
          <w:sz w:val="24"/>
          <w:szCs w:val="24"/>
          <w:highlight w:val="white"/>
        </w:rPr>
        <w:t>Engineering Structures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180</w:t>
      </w:r>
      <w:r>
        <w:rPr>
          <w:rFonts w:ascii="Times New Roman" w:eastAsia="Times New Roman" w:hAnsi="Times New Roman" w:cs="Times New Roman"/>
          <w:color w:val="222222"/>
          <w:sz w:val="24"/>
          <w:szCs w:val="24"/>
          <w:highlight w:val="white"/>
        </w:rPr>
        <w:t>, pp.332-348.</w:t>
      </w:r>
    </w:p>
    <w:p w14:paraId="7B0E4C6F"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Eckhart, M., Brenner, B., Ekelhart, A. and Weippl, E., 2019. Quantitative security risk assessment for industrial control systems: Research opportunities and challenges.</w:t>
      </w:r>
    </w:p>
    <w:p w14:paraId="6E972905"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Freeman, R.E., Phillips, R. and Sisodia, R., 2020. Tensions in stakeholder theory. </w:t>
      </w:r>
      <w:r>
        <w:rPr>
          <w:rFonts w:ascii="Times New Roman" w:eastAsia="Times New Roman" w:hAnsi="Times New Roman" w:cs="Times New Roman"/>
          <w:i/>
          <w:color w:val="222222"/>
          <w:sz w:val="24"/>
          <w:szCs w:val="24"/>
          <w:highlight w:val="white"/>
        </w:rPr>
        <w:t>Business &amp;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(2), pp.213-231.</w:t>
      </w:r>
    </w:p>
    <w:p w14:paraId="380DA35F"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Huang, J. and Kaewunruen, S., 2022. Train-ride quality evaluation of the Elizabeth Line using machine learning. </w:t>
      </w:r>
      <w:r>
        <w:rPr>
          <w:rFonts w:ascii="Times New Roman" w:eastAsia="Times New Roman" w:hAnsi="Times New Roman" w:cs="Times New Roman"/>
          <w:i/>
          <w:color w:val="222222"/>
          <w:sz w:val="24"/>
          <w:szCs w:val="24"/>
          <w:highlight w:val="white"/>
        </w:rPr>
        <w:t>Frontiers in Built Environment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 p.1034433.</w:t>
      </w:r>
    </w:p>
    <w:p w14:paraId="7E414568"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Hubbard, D.W., 2020. </w:t>
      </w:r>
      <w:r>
        <w:rPr>
          <w:rFonts w:ascii="Times New Roman" w:eastAsia="Times New Roman" w:hAnsi="Times New Roman" w:cs="Times New Roman"/>
          <w:i/>
          <w:color w:val="222222"/>
          <w:sz w:val="24"/>
          <w:szCs w:val="24"/>
          <w:highlight w:val="white"/>
        </w:rPr>
        <w:t>The failure of risk management: Why it's broken and how to fix it</w:t>
      </w:r>
      <w:r>
        <w:rPr>
          <w:rFonts w:ascii="Times New Roman" w:eastAsia="Times New Roman" w:hAnsi="Times New Roman" w:cs="Times New Roman"/>
          <w:color w:val="222222"/>
          <w:sz w:val="24"/>
          <w:szCs w:val="24"/>
          <w:highlight w:val="white"/>
        </w:rPr>
        <w:t>. John Wiley &amp; Sons.</w:t>
      </w:r>
    </w:p>
    <w:p w14:paraId="29109514"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Lobo, S. and Abid, A.F., 2020. The role of social media in intrastakeholder strategies to influence decision-making in a UK infrastructure megaproject: Crossrail 2. </w:t>
      </w:r>
      <w:r>
        <w:rPr>
          <w:rFonts w:ascii="Times New Roman" w:eastAsia="Times New Roman" w:hAnsi="Times New Roman" w:cs="Times New Roman"/>
          <w:i/>
          <w:color w:val="222222"/>
          <w:sz w:val="24"/>
          <w:szCs w:val="24"/>
          <w:highlight w:val="white"/>
        </w:rPr>
        <w:t>Project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(1), pp.96-119.</w:t>
      </w:r>
    </w:p>
    <w:p w14:paraId="7C33E220"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Sembiring, J. and Wiharni, F., 2019. Risk assessment of information production using extended risk matrix approach. </w:t>
      </w:r>
      <w:r>
        <w:rPr>
          <w:rFonts w:ascii="Times New Roman" w:eastAsia="Times New Roman" w:hAnsi="Times New Roman" w:cs="Times New Roman"/>
          <w:i/>
          <w:color w:val="222222"/>
          <w:sz w:val="24"/>
          <w:szCs w:val="24"/>
          <w:highlight w:val="white"/>
        </w:rPr>
        <w:t>TELKOMNIKA (Telecommunication Computing Electronics and Control)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(3), pp.1324-1337.</w:t>
      </w:r>
    </w:p>
    <w:p w14:paraId="6D76D8DD"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Smith, P.G. and Merritt, G.M., 2020. </w:t>
      </w:r>
      <w:r>
        <w:rPr>
          <w:rFonts w:ascii="Times New Roman" w:eastAsia="Times New Roman" w:hAnsi="Times New Roman" w:cs="Times New Roman"/>
          <w:i/>
          <w:color w:val="222222"/>
          <w:sz w:val="24"/>
          <w:szCs w:val="24"/>
          <w:highlight w:val="white"/>
        </w:rPr>
        <w:t>Proactive risk management</w:t>
      </w:r>
      <w:r>
        <w:rPr>
          <w:rFonts w:ascii="Times New Roman" w:eastAsia="Times New Roman" w:hAnsi="Times New Roman" w:cs="Times New Roman"/>
          <w:color w:val="222222"/>
          <w:sz w:val="24"/>
          <w:szCs w:val="24"/>
          <w:highlight w:val="white"/>
        </w:rPr>
        <w:t>. productivity press.</w:t>
      </w:r>
    </w:p>
    <w:p w14:paraId="036A7E37"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Sweet, R., 2019. Damned if they did: A defence of Crossrail. </w:t>
      </w:r>
      <w:r>
        <w:rPr>
          <w:rFonts w:ascii="Times New Roman" w:eastAsia="Times New Roman" w:hAnsi="Times New Roman" w:cs="Times New Roman"/>
          <w:i/>
          <w:color w:val="222222"/>
          <w:sz w:val="24"/>
          <w:szCs w:val="24"/>
          <w:highlight w:val="white"/>
        </w:rPr>
        <w:t>Construction Research and Innovation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(2), pp.32-38.</w:t>
      </w:r>
    </w:p>
    <w:p w14:paraId="2778B50F"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Trilla Cisa, D. and Barros, J., 2021. Ex-ante evaluation of accessibility impacts of Crossrail projects in London.</w:t>
      </w:r>
    </w:p>
    <w:p w14:paraId="5CC6D950"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Whyte, J., Davies, A. and Sexton, C., 2022. Systems integration in infrastructure projects: seven lessons from Crossrail. </w:t>
      </w:r>
      <w:r>
        <w:rPr>
          <w:rFonts w:ascii="Times New Roman" w:eastAsia="Times New Roman" w:hAnsi="Times New Roman" w:cs="Times New Roman"/>
          <w:i/>
          <w:color w:val="222222"/>
          <w:sz w:val="24"/>
          <w:szCs w:val="24"/>
          <w:highlight w:val="white"/>
        </w:rPr>
        <w:t>Proceedings of the Institution of Civil Engineers-Management, Procurement and Law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40</w:t>
      </w:r>
      <w:r>
        <w:rPr>
          <w:rFonts w:ascii="Times New Roman" w:eastAsia="Times New Roman" w:hAnsi="Times New Roman" w:cs="Times New Roman"/>
          <w:color w:val="222222"/>
          <w:sz w:val="24"/>
          <w:szCs w:val="24"/>
          <w:highlight w:val="white"/>
        </w:rPr>
        <w:t>(XXXX), pp.1-7.</w:t>
      </w:r>
    </w:p>
    <w:p w14:paraId="538BBC3C"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Willumsen, P., Oehmen, J., Stingl, V. and Geraldi, J., 2019. Value creation through project risk management. </w:t>
      </w:r>
      <w:r>
        <w:rPr>
          <w:rFonts w:ascii="Times New Roman" w:eastAsia="Times New Roman" w:hAnsi="Times New Roman" w:cs="Times New Roman"/>
          <w:i/>
          <w:color w:val="222222"/>
          <w:sz w:val="24"/>
          <w:szCs w:val="24"/>
          <w:highlight w:val="white"/>
        </w:rPr>
        <w:t>International Journal of Project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(5), pp.731-749.</w:t>
      </w:r>
    </w:p>
    <w:p w14:paraId="32C13266" w14:textId="77777777" w:rsidR="0050633E" w:rsidRDefault="0000000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Winch, G.M. and Cha, J., 2020. Owner challenges on major projects: The case of UK government. </w:t>
      </w:r>
      <w:r>
        <w:rPr>
          <w:rFonts w:ascii="Times New Roman" w:eastAsia="Times New Roman" w:hAnsi="Times New Roman" w:cs="Times New Roman"/>
          <w:i/>
          <w:color w:val="222222"/>
          <w:sz w:val="24"/>
          <w:szCs w:val="24"/>
          <w:highlight w:val="white"/>
        </w:rPr>
        <w:t>International journal of project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(3), pp.177-187.</w:t>
      </w:r>
    </w:p>
    <w:p w14:paraId="38B73C69" w14:textId="77777777" w:rsidR="0050633E" w:rsidRDefault="0050633E">
      <w:pPr>
        <w:pStyle w:val="Normal1"/>
        <w:spacing w:line="360" w:lineRule="auto"/>
        <w:jc w:val="both"/>
        <w:rPr>
          <w:rFonts w:ascii="Times New Roman" w:eastAsia="Times New Roman" w:hAnsi="Times New Roman" w:cs="Times New Roman"/>
          <w:color w:val="222222"/>
          <w:sz w:val="24"/>
          <w:szCs w:val="24"/>
          <w:highlight w:val="white"/>
        </w:rPr>
      </w:pPr>
    </w:p>
    <w:p w14:paraId="68955B50" w14:textId="77777777" w:rsidR="0050633E" w:rsidRDefault="0050633E">
      <w:pPr>
        <w:pStyle w:val="Normal1"/>
        <w:spacing w:line="360" w:lineRule="auto"/>
        <w:jc w:val="both"/>
        <w:rPr>
          <w:rFonts w:ascii="Times New Roman" w:eastAsia="Times New Roman" w:hAnsi="Times New Roman" w:cs="Times New Roman"/>
          <w:color w:val="222222"/>
          <w:sz w:val="24"/>
          <w:szCs w:val="24"/>
          <w:highlight w:val="white"/>
        </w:rPr>
      </w:pPr>
    </w:p>
    <w:p w14:paraId="44DCFDBB" w14:textId="77777777" w:rsidR="0050633E" w:rsidRDefault="0050633E">
      <w:pPr>
        <w:pStyle w:val="Normal1"/>
        <w:spacing w:line="360" w:lineRule="auto"/>
        <w:jc w:val="both"/>
        <w:rPr>
          <w:rFonts w:ascii="Times New Roman" w:eastAsia="Times New Roman" w:hAnsi="Times New Roman" w:cs="Times New Roman"/>
          <w:b/>
          <w:sz w:val="24"/>
          <w:szCs w:val="24"/>
        </w:rPr>
      </w:pPr>
    </w:p>
    <w:p w14:paraId="6CFEB776" w14:textId="77777777" w:rsidR="0050633E" w:rsidRDefault="0050633E">
      <w:pPr>
        <w:pStyle w:val="Normal1"/>
        <w:spacing w:line="360" w:lineRule="auto"/>
        <w:jc w:val="both"/>
        <w:rPr>
          <w:rFonts w:ascii="Times New Roman" w:eastAsia="Times New Roman" w:hAnsi="Times New Roman" w:cs="Times New Roman"/>
          <w:b/>
          <w:sz w:val="24"/>
          <w:szCs w:val="24"/>
        </w:rPr>
      </w:pPr>
    </w:p>
    <w:p w14:paraId="02D1237B" w14:textId="77777777" w:rsidR="0050633E" w:rsidRDefault="0050633E">
      <w:pPr>
        <w:pStyle w:val="Normal1"/>
        <w:spacing w:line="360" w:lineRule="auto"/>
        <w:jc w:val="both"/>
        <w:rPr>
          <w:rFonts w:ascii="Times New Roman" w:eastAsia="Times New Roman" w:hAnsi="Times New Roman" w:cs="Times New Roman"/>
          <w:b/>
          <w:sz w:val="24"/>
          <w:szCs w:val="24"/>
        </w:rPr>
      </w:pPr>
    </w:p>
    <w:p w14:paraId="2C4AD1AB" w14:textId="77777777" w:rsidR="0050633E" w:rsidRDefault="0050633E">
      <w:pPr>
        <w:pStyle w:val="Normal1"/>
        <w:spacing w:line="360" w:lineRule="auto"/>
        <w:jc w:val="both"/>
        <w:rPr>
          <w:rFonts w:ascii="Times New Roman" w:eastAsia="Times New Roman" w:hAnsi="Times New Roman" w:cs="Times New Roman"/>
          <w:b/>
          <w:sz w:val="24"/>
          <w:szCs w:val="24"/>
        </w:rPr>
      </w:pPr>
    </w:p>
    <w:p w14:paraId="4D5A5880" w14:textId="77777777" w:rsidR="0050633E" w:rsidRDefault="0050633E">
      <w:pPr>
        <w:pStyle w:val="Normal1"/>
        <w:spacing w:line="360" w:lineRule="auto"/>
        <w:jc w:val="both"/>
        <w:rPr>
          <w:rFonts w:ascii="Times New Roman" w:eastAsia="Times New Roman" w:hAnsi="Times New Roman" w:cs="Times New Roman"/>
          <w:b/>
          <w:sz w:val="24"/>
          <w:szCs w:val="24"/>
        </w:rPr>
      </w:pPr>
    </w:p>
    <w:p w14:paraId="1E020D01" w14:textId="77777777" w:rsidR="0050633E" w:rsidRDefault="0050633E">
      <w:pPr>
        <w:pStyle w:val="Normal1"/>
        <w:widowControl w:val="0"/>
        <w:pBdr>
          <w:top w:val="nil"/>
          <w:left w:val="nil"/>
          <w:bottom w:val="nil"/>
          <w:right w:val="nil"/>
          <w:between w:val="nil"/>
        </w:pBdr>
        <w:rPr>
          <w:rFonts w:ascii="Times New Roman" w:eastAsia="Times New Roman" w:hAnsi="Times New Roman" w:cs="Times New Roman"/>
          <w:b/>
          <w:sz w:val="24"/>
          <w:szCs w:val="24"/>
        </w:rPr>
      </w:pPr>
    </w:p>
    <w:sectPr w:rsidR="0050633E" w:rsidSect="005E425C">
      <w:headerReference w:type="default" r:id="rId6"/>
      <w:footerReference w:type="even" r:id="rId7"/>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5E643" w14:textId="77777777" w:rsidR="004505AB" w:rsidRDefault="004505AB">
      <w:pPr>
        <w:spacing w:line="240" w:lineRule="auto"/>
      </w:pPr>
      <w:r>
        <w:separator/>
      </w:r>
    </w:p>
  </w:endnote>
  <w:endnote w:type="continuationSeparator" w:id="0">
    <w:p w14:paraId="0F39258F" w14:textId="77777777" w:rsidR="004505AB" w:rsidRDefault="004505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 Chancery">
    <w:panose1 w:val="03020702040506060504"/>
    <w:charset w:val="B1"/>
    <w:family w:val="script"/>
    <w:pitch w:val="variable"/>
    <w:sig w:usb0="80000867" w:usb1="00000003" w:usb2="00000000" w:usb3="00000000" w:csb0="000001F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6566913"/>
      <w:docPartObj>
        <w:docPartGallery w:val="Page Numbers (Bottom of Page)"/>
        <w:docPartUnique/>
      </w:docPartObj>
    </w:sdtPr>
    <w:sdtContent>
      <w:p w14:paraId="4FD9939C" w14:textId="15406EDB" w:rsidR="005E425C" w:rsidRDefault="005E425C" w:rsidP="002B108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B9D97F" w14:textId="77777777" w:rsidR="005E425C" w:rsidRDefault="005E42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3569638"/>
      <w:docPartObj>
        <w:docPartGallery w:val="Page Numbers (Bottom of Page)"/>
        <w:docPartUnique/>
      </w:docPartObj>
    </w:sdtPr>
    <w:sdtContent>
      <w:p w14:paraId="46A22886" w14:textId="53C12001" w:rsidR="005E425C" w:rsidRDefault="005E425C" w:rsidP="002B108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566035F" w14:textId="72E141B1" w:rsidR="0050633E" w:rsidRDefault="0050633E">
    <w:pPr>
      <w:pStyle w:val="Normal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3E4D1" w14:textId="77777777" w:rsidR="004505AB" w:rsidRDefault="004505AB">
      <w:pPr>
        <w:spacing w:line="240" w:lineRule="auto"/>
      </w:pPr>
      <w:r>
        <w:separator/>
      </w:r>
    </w:p>
  </w:footnote>
  <w:footnote w:type="continuationSeparator" w:id="0">
    <w:p w14:paraId="1AB9F4FC" w14:textId="77777777" w:rsidR="004505AB" w:rsidRDefault="004505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595A4" w14:textId="7A2996BB" w:rsidR="005E425C" w:rsidRDefault="005E425C">
    <w:pPr>
      <w:pStyle w:val="Header"/>
    </w:pPr>
    <w:r w:rsidRPr="007B5AC3">
      <w:rPr>
        <w:noProof/>
      </w:rPr>
      <w:drawing>
        <wp:inline distT="0" distB="0" distL="0" distR="0" wp14:anchorId="28886AD0" wp14:editId="1476702D">
          <wp:extent cx="1809750" cy="600075"/>
          <wp:effectExtent l="0" t="0" r="0" b="0"/>
          <wp:docPr id="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33E"/>
    <w:rsid w:val="004505AB"/>
    <w:rsid w:val="0050633E"/>
    <w:rsid w:val="005E4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F3409"/>
  <w15:docId w15:val="{A8D0D8C6-6908-6841-AD7A-3CAB2E6CF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E425C"/>
    <w:pPr>
      <w:tabs>
        <w:tab w:val="center" w:pos="4513"/>
        <w:tab w:val="right" w:pos="9026"/>
      </w:tabs>
      <w:spacing w:line="240" w:lineRule="auto"/>
    </w:pPr>
  </w:style>
  <w:style w:type="character" w:customStyle="1" w:styleId="HeaderChar">
    <w:name w:val="Header Char"/>
    <w:basedOn w:val="DefaultParagraphFont"/>
    <w:link w:val="Header"/>
    <w:uiPriority w:val="99"/>
    <w:rsid w:val="005E425C"/>
  </w:style>
  <w:style w:type="paragraph" w:styleId="Footer">
    <w:name w:val="footer"/>
    <w:basedOn w:val="Normal"/>
    <w:link w:val="FooterChar"/>
    <w:uiPriority w:val="99"/>
    <w:unhideWhenUsed/>
    <w:rsid w:val="005E425C"/>
    <w:pPr>
      <w:tabs>
        <w:tab w:val="center" w:pos="4513"/>
        <w:tab w:val="right" w:pos="9026"/>
      </w:tabs>
      <w:spacing w:line="240" w:lineRule="auto"/>
    </w:pPr>
  </w:style>
  <w:style w:type="character" w:customStyle="1" w:styleId="FooterChar">
    <w:name w:val="Footer Char"/>
    <w:basedOn w:val="DefaultParagraphFont"/>
    <w:link w:val="Footer"/>
    <w:uiPriority w:val="99"/>
    <w:rsid w:val="005E425C"/>
  </w:style>
  <w:style w:type="character" w:styleId="PageNumber">
    <w:name w:val="page number"/>
    <w:basedOn w:val="DefaultParagraphFont"/>
    <w:uiPriority w:val="99"/>
    <w:semiHidden/>
    <w:unhideWhenUsed/>
    <w:rsid w:val="005E42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3222</Words>
  <Characters>18369</Characters>
  <Application>Microsoft Office Word</Application>
  <DocSecurity>0</DocSecurity>
  <Lines>153</Lines>
  <Paragraphs>43</Paragraphs>
  <ScaleCrop>false</ScaleCrop>
  <Company/>
  <LinksUpToDate>false</LinksUpToDate>
  <CharactersWithSpaces>21548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Tutui (2023029)</cp:lastModifiedBy>
  <cp:revision>2</cp:revision>
  <dcterms:created xsi:type="dcterms:W3CDTF">2023-01-19T22:29:00Z</dcterms:created>
  <dcterms:modified xsi:type="dcterms:W3CDTF">2023-01-19T22:29:00Z</dcterms:modified>
</cp:coreProperties>
</file>