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2269D6" w14:textId="35C53058" w:rsidR="00D40E8E" w:rsidRPr="00416CFB" w:rsidRDefault="00D40E8E" w:rsidP="00416CFB">
      <w:pPr>
        <w:spacing w:line="360" w:lineRule="auto"/>
        <w:rPr>
          <w:rFonts w:ascii="Arial" w:hAnsi="Arial" w:cs="Arial"/>
          <w:sz w:val="24"/>
          <w:szCs w:val="24"/>
          <w:u w:val="single"/>
        </w:rPr>
      </w:pPr>
      <w:r w:rsidRPr="00416CFB">
        <w:rPr>
          <w:rFonts w:ascii="Arial" w:hAnsi="Arial" w:cs="Arial"/>
          <w:sz w:val="24"/>
          <w:szCs w:val="24"/>
          <w:u w:val="single"/>
        </w:rPr>
        <w:t>Developing Professional Practice in Human Resources</w:t>
      </w:r>
    </w:p>
    <w:p w14:paraId="68DC61DE" w14:textId="3415420A" w:rsidR="00D40E8E" w:rsidRPr="00416CFB" w:rsidRDefault="00D40E8E" w:rsidP="00416CFB">
      <w:pPr>
        <w:spacing w:line="360" w:lineRule="auto"/>
        <w:rPr>
          <w:rFonts w:ascii="Arial" w:hAnsi="Arial" w:cs="Arial"/>
          <w:sz w:val="24"/>
          <w:szCs w:val="24"/>
          <w:u w:val="single"/>
        </w:rPr>
      </w:pPr>
      <w:r w:rsidRPr="00416CFB">
        <w:rPr>
          <w:rFonts w:ascii="Arial" w:hAnsi="Arial" w:cs="Arial"/>
          <w:sz w:val="24"/>
          <w:szCs w:val="24"/>
          <w:u w:val="single"/>
        </w:rPr>
        <w:t>Activity 2</w:t>
      </w:r>
    </w:p>
    <w:p w14:paraId="62A22AC1" w14:textId="73F29FFB" w:rsidR="0099266F" w:rsidRPr="00416CFB" w:rsidRDefault="0099266F" w:rsidP="00416CFB">
      <w:pPr>
        <w:spacing w:line="360" w:lineRule="auto"/>
        <w:rPr>
          <w:rFonts w:ascii="Arial" w:hAnsi="Arial" w:cs="Arial"/>
          <w:sz w:val="24"/>
          <w:szCs w:val="24"/>
        </w:rPr>
      </w:pPr>
      <w:r w:rsidRPr="00416CFB">
        <w:rPr>
          <w:rFonts w:ascii="Arial" w:hAnsi="Arial" w:cs="Arial"/>
          <w:sz w:val="24"/>
          <w:szCs w:val="24"/>
        </w:rPr>
        <w:t xml:space="preserve">Firstly, it is prudent to examine the nature of a ‘professional’.  Balthazard (2015) explores the difference between a </w:t>
      </w:r>
      <w:r w:rsidRPr="00416CFB">
        <w:rPr>
          <w:rFonts w:ascii="Arial" w:hAnsi="Arial" w:cs="Arial"/>
          <w:i/>
          <w:iCs/>
          <w:sz w:val="24"/>
          <w:szCs w:val="24"/>
        </w:rPr>
        <w:t xml:space="preserve">Professional </w:t>
      </w:r>
      <w:r w:rsidRPr="00416CFB">
        <w:rPr>
          <w:rFonts w:ascii="Arial" w:hAnsi="Arial" w:cs="Arial"/>
          <w:sz w:val="24"/>
          <w:szCs w:val="24"/>
        </w:rPr>
        <w:t xml:space="preserve">and a </w:t>
      </w:r>
      <w:r w:rsidRPr="00416CFB">
        <w:rPr>
          <w:rFonts w:ascii="Arial" w:hAnsi="Arial" w:cs="Arial"/>
          <w:i/>
          <w:iCs/>
          <w:sz w:val="24"/>
          <w:szCs w:val="24"/>
        </w:rPr>
        <w:t xml:space="preserve">professional, </w:t>
      </w:r>
      <w:r w:rsidRPr="00416CFB">
        <w:rPr>
          <w:rFonts w:ascii="Arial" w:hAnsi="Arial" w:cs="Arial"/>
          <w:sz w:val="24"/>
          <w:szCs w:val="24"/>
        </w:rPr>
        <w:t xml:space="preserve">the former being recognised </w:t>
      </w:r>
      <w:r w:rsidR="007B0D8C" w:rsidRPr="00416CFB">
        <w:rPr>
          <w:rFonts w:ascii="Arial" w:hAnsi="Arial" w:cs="Arial"/>
          <w:sz w:val="24"/>
          <w:szCs w:val="24"/>
        </w:rPr>
        <w:t>as</w:t>
      </w:r>
      <w:r w:rsidRPr="00416CFB">
        <w:rPr>
          <w:rFonts w:ascii="Arial" w:hAnsi="Arial" w:cs="Arial"/>
          <w:sz w:val="24"/>
          <w:szCs w:val="24"/>
        </w:rPr>
        <w:t xml:space="preserve"> being accountable to a regulatory organisation or body.  </w:t>
      </w:r>
      <w:r w:rsidR="00C41F4E" w:rsidRPr="00416CFB">
        <w:rPr>
          <w:rFonts w:ascii="Arial" w:hAnsi="Arial" w:cs="Arial"/>
          <w:sz w:val="24"/>
          <w:szCs w:val="24"/>
        </w:rPr>
        <w:t>Johns &amp; Perkins</w:t>
      </w:r>
      <w:r w:rsidRPr="00416CFB">
        <w:rPr>
          <w:rFonts w:ascii="Arial" w:hAnsi="Arial" w:cs="Arial"/>
          <w:sz w:val="24"/>
          <w:szCs w:val="24"/>
        </w:rPr>
        <w:t xml:space="preserve"> (</w:t>
      </w:r>
      <w:r w:rsidR="00C41F4E" w:rsidRPr="00416CFB">
        <w:rPr>
          <w:rFonts w:ascii="Arial" w:hAnsi="Arial" w:cs="Arial"/>
          <w:sz w:val="24"/>
          <w:szCs w:val="24"/>
        </w:rPr>
        <w:t>2016, p.76</w:t>
      </w:r>
      <w:r w:rsidRPr="00416CFB">
        <w:rPr>
          <w:rFonts w:ascii="Arial" w:hAnsi="Arial" w:cs="Arial"/>
          <w:sz w:val="24"/>
          <w:szCs w:val="24"/>
        </w:rPr>
        <w:t xml:space="preserve">) further explore this viewpoint by portraying a Professional as someone who exhibits a high level of skill across many areas.  In keeping with the multi-dimensional theme, the </w:t>
      </w:r>
      <w:r w:rsidR="00C41F4E" w:rsidRPr="00416CFB">
        <w:rPr>
          <w:rFonts w:ascii="Arial" w:hAnsi="Arial" w:cs="Arial"/>
          <w:sz w:val="24"/>
          <w:szCs w:val="24"/>
        </w:rPr>
        <w:t>Chartered Institute of Personnel Development (</w:t>
      </w:r>
      <w:r w:rsidRPr="00416CFB">
        <w:rPr>
          <w:rFonts w:ascii="Arial" w:hAnsi="Arial" w:cs="Arial"/>
          <w:sz w:val="24"/>
          <w:szCs w:val="24"/>
        </w:rPr>
        <w:t>CIPD</w:t>
      </w:r>
      <w:r w:rsidR="00C41F4E" w:rsidRPr="00416CFB">
        <w:rPr>
          <w:rFonts w:ascii="Arial" w:hAnsi="Arial" w:cs="Arial"/>
          <w:sz w:val="24"/>
          <w:szCs w:val="24"/>
        </w:rPr>
        <w:t>)</w:t>
      </w:r>
      <w:r w:rsidRPr="00416CFB">
        <w:rPr>
          <w:rFonts w:ascii="Arial" w:hAnsi="Arial" w:cs="Arial"/>
          <w:sz w:val="24"/>
          <w:szCs w:val="24"/>
        </w:rPr>
        <w:t xml:space="preserve"> has developed the Human Resource Profession Map (HRPM)</w:t>
      </w:r>
      <w:r w:rsidR="00C41F4E" w:rsidRPr="00416CFB">
        <w:rPr>
          <w:rFonts w:ascii="Arial" w:hAnsi="Arial" w:cs="Arial"/>
          <w:sz w:val="24"/>
          <w:szCs w:val="24"/>
        </w:rPr>
        <w:t xml:space="preserve">, shown as figure 1 below, </w:t>
      </w:r>
      <w:r w:rsidRPr="00416CFB">
        <w:rPr>
          <w:rFonts w:ascii="Arial" w:hAnsi="Arial" w:cs="Arial"/>
          <w:sz w:val="24"/>
          <w:szCs w:val="24"/>
        </w:rPr>
        <w:t>to guide best practice for Human Resource (HR) Professionals</w:t>
      </w:r>
      <w:r w:rsidR="007B0D8C" w:rsidRPr="00416CFB">
        <w:rPr>
          <w:rFonts w:ascii="Arial" w:hAnsi="Arial" w:cs="Arial"/>
          <w:sz w:val="24"/>
          <w:szCs w:val="24"/>
        </w:rPr>
        <w:t>.</w:t>
      </w:r>
    </w:p>
    <w:p w14:paraId="0D2BCA75" w14:textId="689737C1" w:rsidR="00C41F4E" w:rsidRPr="00416CFB" w:rsidRDefault="00D40E8E" w:rsidP="00416CFB">
      <w:pPr>
        <w:spacing w:line="360" w:lineRule="auto"/>
        <w:jc w:val="center"/>
        <w:rPr>
          <w:rFonts w:ascii="Arial" w:hAnsi="Arial" w:cs="Arial"/>
          <w:i/>
          <w:iCs/>
          <w:sz w:val="24"/>
          <w:szCs w:val="24"/>
          <w:u w:val="single"/>
        </w:rPr>
      </w:pPr>
      <w:r w:rsidRPr="00416CFB">
        <w:rPr>
          <w:rFonts w:ascii="Arial" w:hAnsi="Arial" w:cs="Arial"/>
          <w:i/>
          <w:iCs/>
          <w:sz w:val="24"/>
          <w:szCs w:val="24"/>
          <w:u w:val="single"/>
        </w:rPr>
        <w:t>Figure 1</w:t>
      </w:r>
      <w:r w:rsidR="00C41F4E" w:rsidRPr="00416CFB">
        <w:rPr>
          <w:rFonts w:ascii="Arial" w:hAnsi="Arial" w:cs="Arial"/>
          <w:i/>
          <w:iCs/>
          <w:sz w:val="24"/>
          <w:szCs w:val="24"/>
          <w:u w:val="single"/>
        </w:rPr>
        <w:t xml:space="preserve"> – Human Resource Profession Map (CIPD, 2013)</w:t>
      </w:r>
    </w:p>
    <w:p w14:paraId="15956E56" w14:textId="3A418931" w:rsidR="00C41F4E" w:rsidRPr="00416CFB" w:rsidRDefault="00C41F4E" w:rsidP="00416CFB">
      <w:pPr>
        <w:spacing w:line="360" w:lineRule="auto"/>
        <w:rPr>
          <w:rFonts w:ascii="Arial" w:hAnsi="Arial" w:cs="Arial"/>
          <w:sz w:val="24"/>
          <w:szCs w:val="24"/>
        </w:rPr>
      </w:pPr>
      <w:r w:rsidRPr="00416CFB">
        <w:rPr>
          <w:rFonts w:ascii="Arial" w:hAnsi="Arial" w:cs="Arial"/>
          <w:noProof/>
          <w:sz w:val="24"/>
          <w:szCs w:val="24"/>
        </w:rPr>
        <w:drawing>
          <wp:inline distT="0" distB="0" distL="0" distR="0" wp14:anchorId="7F38DEE2" wp14:editId="51EB44AB">
            <wp:extent cx="5731510" cy="32258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5800"/>
                    </a:xfrm>
                    <a:prstGeom prst="rect">
                      <a:avLst/>
                    </a:prstGeom>
                  </pic:spPr>
                </pic:pic>
              </a:graphicData>
            </a:graphic>
          </wp:inline>
        </w:drawing>
      </w:r>
    </w:p>
    <w:p w14:paraId="363C35AA" w14:textId="451E254E" w:rsidR="00546AF9" w:rsidRPr="00416CFB" w:rsidRDefault="008E33DD" w:rsidP="00416CFB">
      <w:pPr>
        <w:spacing w:line="360" w:lineRule="auto"/>
        <w:rPr>
          <w:rFonts w:ascii="Arial" w:hAnsi="Arial" w:cs="Arial"/>
          <w:sz w:val="24"/>
          <w:szCs w:val="24"/>
        </w:rPr>
      </w:pPr>
      <w:r w:rsidRPr="00416CFB">
        <w:rPr>
          <w:rFonts w:ascii="Arial" w:hAnsi="Arial" w:cs="Arial"/>
          <w:sz w:val="24"/>
          <w:szCs w:val="24"/>
        </w:rPr>
        <w:t>This report will critically evaluate the</w:t>
      </w:r>
      <w:r w:rsidR="0099266F" w:rsidRPr="00416CFB">
        <w:rPr>
          <w:rFonts w:ascii="Arial" w:hAnsi="Arial" w:cs="Arial"/>
          <w:sz w:val="24"/>
          <w:szCs w:val="24"/>
        </w:rPr>
        <w:t xml:space="preserve"> CIPD</w:t>
      </w:r>
      <w:r w:rsidRPr="00416CFB">
        <w:rPr>
          <w:rFonts w:ascii="Arial" w:hAnsi="Arial" w:cs="Arial"/>
          <w:sz w:val="24"/>
          <w:szCs w:val="24"/>
        </w:rPr>
        <w:t xml:space="preserve"> </w:t>
      </w:r>
      <w:r w:rsidR="0099266F" w:rsidRPr="00416CFB">
        <w:rPr>
          <w:rFonts w:ascii="Arial" w:hAnsi="Arial" w:cs="Arial"/>
          <w:sz w:val="24"/>
          <w:szCs w:val="24"/>
        </w:rPr>
        <w:t xml:space="preserve">HRPM.  </w:t>
      </w:r>
      <w:r w:rsidRPr="00416CFB">
        <w:rPr>
          <w:rFonts w:ascii="Arial" w:hAnsi="Arial" w:cs="Arial"/>
          <w:sz w:val="24"/>
          <w:szCs w:val="24"/>
        </w:rPr>
        <w:t xml:space="preserve">It will examine how the professional areas and bands of the HRPM define the HR profession.  </w:t>
      </w:r>
      <w:r w:rsidR="007B0D8C" w:rsidRPr="00416CFB">
        <w:rPr>
          <w:rFonts w:ascii="Arial" w:hAnsi="Arial" w:cs="Arial"/>
          <w:sz w:val="24"/>
          <w:szCs w:val="24"/>
        </w:rPr>
        <w:t>It will also</w:t>
      </w:r>
      <w:r w:rsidRPr="00416CFB">
        <w:rPr>
          <w:rFonts w:ascii="Arial" w:hAnsi="Arial" w:cs="Arial"/>
          <w:sz w:val="24"/>
          <w:szCs w:val="24"/>
        </w:rPr>
        <w:t xml:space="preserve"> explain why the HRPM behaviours are essential to being an effective HR Professional.  </w:t>
      </w:r>
      <w:r w:rsidR="00546AF9" w:rsidRPr="00416CFB">
        <w:rPr>
          <w:rFonts w:ascii="Arial" w:hAnsi="Arial" w:cs="Arial"/>
          <w:sz w:val="24"/>
          <w:szCs w:val="24"/>
        </w:rPr>
        <w:t>The HRPM is a useful tool for HR Professionals at any career stage.  Whilst valuable as an effective CPD tool, it can also be used as a model of best practice for professionals and organisations.</w:t>
      </w:r>
    </w:p>
    <w:p w14:paraId="59C6D465" w14:textId="73D8C0EF" w:rsidR="007842E9" w:rsidRPr="00416CFB" w:rsidRDefault="00AF6A63" w:rsidP="00416CFB">
      <w:pPr>
        <w:spacing w:line="360" w:lineRule="auto"/>
        <w:rPr>
          <w:rFonts w:ascii="Arial" w:hAnsi="Arial" w:cs="Arial"/>
          <w:b/>
          <w:bCs/>
          <w:sz w:val="24"/>
          <w:szCs w:val="24"/>
        </w:rPr>
      </w:pPr>
      <w:r w:rsidRPr="00416CFB">
        <w:rPr>
          <w:rFonts w:ascii="Arial" w:hAnsi="Arial" w:cs="Arial"/>
          <w:sz w:val="24"/>
          <w:szCs w:val="24"/>
        </w:rPr>
        <w:t xml:space="preserve">The core area of the HRPM is </w:t>
      </w:r>
      <w:r w:rsidRPr="00416CFB">
        <w:rPr>
          <w:rFonts w:ascii="Arial" w:hAnsi="Arial" w:cs="Arial"/>
          <w:i/>
          <w:iCs/>
          <w:sz w:val="24"/>
          <w:szCs w:val="24"/>
        </w:rPr>
        <w:t>Insights, Strategy &amp; Solutions</w:t>
      </w:r>
      <w:r w:rsidRPr="00416CFB">
        <w:rPr>
          <w:rFonts w:ascii="Arial" w:hAnsi="Arial" w:cs="Arial"/>
          <w:sz w:val="24"/>
          <w:szCs w:val="24"/>
        </w:rPr>
        <w:t xml:space="preserve">.  The CIPD describe this as the Professional’s </w:t>
      </w:r>
      <w:r w:rsidR="00546AF9" w:rsidRPr="00416CFB">
        <w:rPr>
          <w:rFonts w:ascii="Arial" w:hAnsi="Arial" w:cs="Arial"/>
          <w:sz w:val="24"/>
          <w:szCs w:val="24"/>
        </w:rPr>
        <w:t>fundamental</w:t>
      </w:r>
      <w:r w:rsidRPr="00416CFB">
        <w:rPr>
          <w:rFonts w:ascii="Arial" w:hAnsi="Arial" w:cs="Arial"/>
          <w:sz w:val="24"/>
          <w:szCs w:val="24"/>
        </w:rPr>
        <w:t xml:space="preserve"> understanding of the nature of the </w:t>
      </w:r>
      <w:r w:rsidRPr="00416CFB">
        <w:rPr>
          <w:rFonts w:ascii="Arial" w:hAnsi="Arial" w:cs="Arial"/>
          <w:sz w:val="24"/>
          <w:szCs w:val="24"/>
        </w:rPr>
        <w:lastRenderedPageBreak/>
        <w:t>organisation and the use of that understanding to shape their behaviours.</w:t>
      </w:r>
      <w:r w:rsidR="00092FC4" w:rsidRPr="00416CFB">
        <w:rPr>
          <w:rFonts w:ascii="Arial" w:hAnsi="Arial" w:cs="Arial"/>
          <w:sz w:val="24"/>
          <w:szCs w:val="24"/>
        </w:rPr>
        <w:t xml:space="preserve">  </w:t>
      </w:r>
      <w:r w:rsidR="00546AF9" w:rsidRPr="00416CFB">
        <w:rPr>
          <w:rFonts w:ascii="Arial" w:hAnsi="Arial" w:cs="Arial"/>
          <w:sz w:val="24"/>
          <w:szCs w:val="24"/>
        </w:rPr>
        <w:t>To</w:t>
      </w:r>
      <w:r w:rsidR="00092FC4" w:rsidRPr="00416CFB">
        <w:rPr>
          <w:rFonts w:ascii="Arial" w:hAnsi="Arial" w:cs="Arial"/>
          <w:sz w:val="24"/>
          <w:szCs w:val="24"/>
        </w:rPr>
        <w:t xml:space="preserve"> be an effective HR Professional, practitioners must have a thorough understanding of their organisation’s ethos</w:t>
      </w:r>
      <w:r w:rsidR="00092FC4" w:rsidRPr="00416CFB">
        <w:rPr>
          <w:rFonts w:ascii="Arial" w:hAnsi="Arial" w:cs="Arial"/>
          <w:b/>
          <w:bCs/>
          <w:sz w:val="24"/>
          <w:szCs w:val="24"/>
        </w:rPr>
        <w:t>.</w:t>
      </w:r>
      <w:r w:rsidR="007842E9" w:rsidRPr="00416CFB">
        <w:rPr>
          <w:rFonts w:ascii="Arial" w:hAnsi="Arial" w:cs="Arial"/>
          <w:b/>
          <w:bCs/>
          <w:sz w:val="24"/>
          <w:szCs w:val="24"/>
        </w:rPr>
        <w:t xml:space="preserve">  </w:t>
      </w:r>
      <w:r w:rsidR="00092FC4" w:rsidRPr="00416CFB">
        <w:rPr>
          <w:rFonts w:ascii="Arial" w:hAnsi="Arial" w:cs="Arial"/>
          <w:sz w:val="24"/>
          <w:szCs w:val="24"/>
        </w:rPr>
        <w:t xml:space="preserve">The second core area is </w:t>
      </w:r>
      <w:r w:rsidR="00092FC4" w:rsidRPr="00416CFB">
        <w:rPr>
          <w:rFonts w:ascii="Arial" w:hAnsi="Arial" w:cs="Arial"/>
          <w:i/>
          <w:iCs/>
          <w:sz w:val="24"/>
          <w:szCs w:val="24"/>
        </w:rPr>
        <w:t>Leading HR</w:t>
      </w:r>
      <w:r w:rsidR="00092FC4" w:rsidRPr="00416CFB">
        <w:rPr>
          <w:rFonts w:ascii="Arial" w:hAnsi="Arial" w:cs="Arial"/>
          <w:sz w:val="24"/>
          <w:szCs w:val="24"/>
        </w:rPr>
        <w:t xml:space="preserve">.  In essence, this </w:t>
      </w:r>
      <w:r w:rsidR="008A593F" w:rsidRPr="00416CFB">
        <w:rPr>
          <w:rFonts w:ascii="Arial" w:hAnsi="Arial" w:cs="Arial"/>
          <w:sz w:val="24"/>
          <w:szCs w:val="24"/>
        </w:rPr>
        <w:t>translates to professionals acting as role models.</w:t>
      </w:r>
      <w:r w:rsidR="007E15E8" w:rsidRPr="00416CFB">
        <w:rPr>
          <w:rFonts w:ascii="Arial" w:hAnsi="Arial" w:cs="Arial"/>
          <w:sz w:val="24"/>
          <w:szCs w:val="24"/>
        </w:rPr>
        <w:t xml:space="preserve">  Interestingly, this is in parity with a key behaviour, which will be examined later. </w:t>
      </w:r>
      <w:r w:rsidR="00092FC4" w:rsidRPr="00416CFB">
        <w:rPr>
          <w:rFonts w:ascii="Arial" w:hAnsi="Arial" w:cs="Arial"/>
          <w:sz w:val="24"/>
          <w:szCs w:val="24"/>
        </w:rPr>
        <w:t xml:space="preserve">  When defining the HR profession, the CIPD requires members to be reflective, dynamic leaders.  </w:t>
      </w:r>
      <w:r w:rsidR="006278D0" w:rsidRPr="00416CFB">
        <w:rPr>
          <w:rFonts w:ascii="Arial" w:hAnsi="Arial" w:cs="Arial"/>
          <w:sz w:val="24"/>
          <w:szCs w:val="24"/>
        </w:rPr>
        <w:t>An article from Personnel Today</w:t>
      </w:r>
      <w:r w:rsidR="00C41F4E" w:rsidRPr="00416CFB">
        <w:rPr>
          <w:rFonts w:ascii="Arial" w:hAnsi="Arial" w:cs="Arial"/>
          <w:sz w:val="24"/>
          <w:szCs w:val="24"/>
        </w:rPr>
        <w:t xml:space="preserve"> (2004)</w:t>
      </w:r>
      <w:r w:rsidR="006278D0" w:rsidRPr="00416CFB">
        <w:rPr>
          <w:rFonts w:ascii="Arial" w:hAnsi="Arial" w:cs="Arial"/>
          <w:sz w:val="24"/>
          <w:szCs w:val="24"/>
        </w:rPr>
        <w:t xml:space="preserve"> explored the importance of role models in achieving high performance</w:t>
      </w:r>
      <w:r w:rsidR="007842E9" w:rsidRPr="00416CFB">
        <w:rPr>
          <w:rFonts w:ascii="Arial" w:hAnsi="Arial" w:cs="Arial"/>
          <w:sz w:val="24"/>
          <w:szCs w:val="24"/>
        </w:rPr>
        <w:t>.</w:t>
      </w:r>
      <w:r w:rsidR="005338B4" w:rsidRPr="00416CFB">
        <w:rPr>
          <w:rFonts w:ascii="Arial" w:hAnsi="Arial" w:cs="Arial"/>
          <w:sz w:val="24"/>
          <w:szCs w:val="24"/>
        </w:rPr>
        <w:br/>
      </w:r>
    </w:p>
    <w:p w14:paraId="3A31D4E5" w14:textId="2AAEA693" w:rsidR="00887357" w:rsidRPr="00416CFB" w:rsidRDefault="006278D0" w:rsidP="00416CFB">
      <w:pPr>
        <w:spacing w:line="360" w:lineRule="auto"/>
        <w:rPr>
          <w:rFonts w:ascii="Arial" w:hAnsi="Arial" w:cs="Arial"/>
          <w:sz w:val="24"/>
          <w:szCs w:val="24"/>
        </w:rPr>
      </w:pPr>
      <w:r w:rsidRPr="00416CFB">
        <w:rPr>
          <w:rFonts w:ascii="Arial" w:hAnsi="Arial" w:cs="Arial"/>
          <w:sz w:val="24"/>
          <w:szCs w:val="24"/>
        </w:rPr>
        <w:t>As we branch outward from the core areas of the HRPM</w:t>
      </w:r>
      <w:r w:rsidR="00546AF9" w:rsidRPr="00416CFB">
        <w:rPr>
          <w:rFonts w:ascii="Arial" w:hAnsi="Arial" w:cs="Arial"/>
          <w:sz w:val="24"/>
          <w:szCs w:val="24"/>
        </w:rPr>
        <w:t xml:space="preserve">, we </w:t>
      </w:r>
      <w:r w:rsidR="007842E9" w:rsidRPr="00416CFB">
        <w:rPr>
          <w:rFonts w:ascii="Arial" w:hAnsi="Arial" w:cs="Arial"/>
          <w:sz w:val="24"/>
          <w:szCs w:val="24"/>
        </w:rPr>
        <w:t>encounter</w:t>
      </w:r>
      <w:r w:rsidR="00546AF9" w:rsidRPr="00416CFB">
        <w:rPr>
          <w:rFonts w:ascii="Arial" w:hAnsi="Arial" w:cs="Arial"/>
          <w:sz w:val="24"/>
          <w:szCs w:val="24"/>
        </w:rPr>
        <w:t xml:space="preserve"> </w:t>
      </w:r>
      <w:r w:rsidR="00546AF9" w:rsidRPr="00416CFB">
        <w:rPr>
          <w:rFonts w:ascii="Arial" w:hAnsi="Arial" w:cs="Arial"/>
          <w:i/>
          <w:iCs/>
          <w:sz w:val="24"/>
          <w:szCs w:val="24"/>
        </w:rPr>
        <w:t xml:space="preserve">organisation design. </w:t>
      </w:r>
      <w:r w:rsidR="00546AF9" w:rsidRPr="00416CFB">
        <w:rPr>
          <w:rFonts w:ascii="Arial" w:hAnsi="Arial" w:cs="Arial"/>
          <w:sz w:val="24"/>
          <w:szCs w:val="24"/>
        </w:rPr>
        <w:t xml:space="preserve"> </w:t>
      </w:r>
      <w:r w:rsidR="007842E9" w:rsidRPr="00416CFB">
        <w:rPr>
          <w:rFonts w:ascii="Arial" w:hAnsi="Arial" w:cs="Arial"/>
          <w:sz w:val="24"/>
          <w:szCs w:val="24"/>
        </w:rPr>
        <w:t>Stanford</w:t>
      </w:r>
      <w:r w:rsidR="00F279EB" w:rsidRPr="00416CFB">
        <w:rPr>
          <w:rFonts w:ascii="Arial" w:hAnsi="Arial" w:cs="Arial"/>
          <w:sz w:val="24"/>
          <w:szCs w:val="24"/>
        </w:rPr>
        <w:t xml:space="preserve"> </w:t>
      </w:r>
      <w:r w:rsidR="007842E9" w:rsidRPr="00416CFB">
        <w:rPr>
          <w:rFonts w:ascii="Arial" w:hAnsi="Arial" w:cs="Arial"/>
          <w:sz w:val="24"/>
          <w:szCs w:val="24"/>
        </w:rPr>
        <w:t>(</w:t>
      </w:r>
      <w:r w:rsidR="004C7A92" w:rsidRPr="00416CFB">
        <w:rPr>
          <w:rFonts w:ascii="Arial" w:hAnsi="Arial" w:cs="Arial"/>
          <w:sz w:val="24"/>
          <w:szCs w:val="24"/>
        </w:rPr>
        <w:t xml:space="preserve">2007, p. </w:t>
      </w:r>
      <w:r w:rsidR="00F279EB" w:rsidRPr="00416CFB">
        <w:rPr>
          <w:rFonts w:ascii="Arial" w:hAnsi="Arial" w:cs="Arial"/>
          <w:sz w:val="24"/>
          <w:szCs w:val="24"/>
        </w:rPr>
        <w:t>1</w:t>
      </w:r>
      <w:r w:rsidR="007842E9" w:rsidRPr="00416CFB">
        <w:rPr>
          <w:rFonts w:ascii="Arial" w:hAnsi="Arial" w:cs="Arial"/>
          <w:sz w:val="24"/>
          <w:szCs w:val="24"/>
        </w:rPr>
        <w:t xml:space="preserve">) </w:t>
      </w:r>
      <w:r w:rsidR="00546AF9" w:rsidRPr="00416CFB">
        <w:rPr>
          <w:rFonts w:ascii="Arial" w:hAnsi="Arial" w:cs="Arial"/>
          <w:sz w:val="24"/>
          <w:szCs w:val="24"/>
        </w:rPr>
        <w:t>illustrate</w:t>
      </w:r>
      <w:r w:rsidR="007842E9" w:rsidRPr="00416CFB">
        <w:rPr>
          <w:rFonts w:ascii="Arial" w:hAnsi="Arial" w:cs="Arial"/>
          <w:sz w:val="24"/>
          <w:szCs w:val="24"/>
        </w:rPr>
        <w:t>s</w:t>
      </w:r>
      <w:r w:rsidR="00546AF9" w:rsidRPr="00416CFB">
        <w:rPr>
          <w:rFonts w:ascii="Arial" w:hAnsi="Arial" w:cs="Arial"/>
          <w:sz w:val="24"/>
          <w:szCs w:val="24"/>
        </w:rPr>
        <w:t xml:space="preserve"> this area as the end</w:t>
      </w:r>
      <w:r w:rsidR="004C7A92" w:rsidRPr="00416CFB">
        <w:rPr>
          <w:rFonts w:ascii="Arial" w:hAnsi="Arial" w:cs="Arial"/>
          <w:sz w:val="24"/>
          <w:szCs w:val="24"/>
        </w:rPr>
        <w:t>-</w:t>
      </w:r>
      <w:r w:rsidR="00546AF9" w:rsidRPr="00416CFB">
        <w:rPr>
          <w:rFonts w:ascii="Arial" w:hAnsi="Arial" w:cs="Arial"/>
          <w:sz w:val="24"/>
          <w:szCs w:val="24"/>
        </w:rPr>
        <w:t xml:space="preserve">product of </w:t>
      </w:r>
      <w:r w:rsidR="007842E9" w:rsidRPr="00416CFB">
        <w:rPr>
          <w:rFonts w:ascii="Arial" w:hAnsi="Arial" w:cs="Arial"/>
          <w:sz w:val="24"/>
          <w:szCs w:val="24"/>
        </w:rPr>
        <w:t xml:space="preserve">manging and shaping parts of an organisation to reach a desired outcome.  A similar but distinct area is </w:t>
      </w:r>
      <w:r w:rsidR="007842E9" w:rsidRPr="00416CFB">
        <w:rPr>
          <w:rFonts w:ascii="Arial" w:hAnsi="Arial" w:cs="Arial"/>
          <w:i/>
          <w:iCs/>
          <w:sz w:val="24"/>
          <w:szCs w:val="24"/>
        </w:rPr>
        <w:t xml:space="preserve">organisation development.  </w:t>
      </w:r>
      <w:r w:rsidR="007842E9" w:rsidRPr="00416CFB">
        <w:rPr>
          <w:rFonts w:ascii="Arial" w:hAnsi="Arial" w:cs="Arial"/>
          <w:sz w:val="24"/>
          <w:szCs w:val="24"/>
        </w:rPr>
        <w:t>The CIPD (</w:t>
      </w:r>
      <w:r w:rsidR="004C7A92" w:rsidRPr="00416CFB">
        <w:rPr>
          <w:rFonts w:ascii="Arial" w:hAnsi="Arial" w:cs="Arial"/>
          <w:sz w:val="24"/>
          <w:szCs w:val="24"/>
        </w:rPr>
        <w:t>2020</w:t>
      </w:r>
      <w:r w:rsidR="007842E9" w:rsidRPr="00416CFB">
        <w:rPr>
          <w:rFonts w:ascii="Arial" w:hAnsi="Arial" w:cs="Arial"/>
          <w:sz w:val="24"/>
          <w:szCs w:val="24"/>
        </w:rPr>
        <w:t xml:space="preserve">) defines this as a purposeful, systematic change process of continual improvement.  </w:t>
      </w:r>
    </w:p>
    <w:p w14:paraId="49C2829E" w14:textId="24B4CCD3" w:rsidR="007842E9" w:rsidRPr="00416CFB" w:rsidRDefault="007842E9" w:rsidP="00416CFB">
      <w:pPr>
        <w:spacing w:line="360" w:lineRule="auto"/>
        <w:rPr>
          <w:rFonts w:ascii="Arial" w:hAnsi="Arial" w:cs="Arial"/>
          <w:sz w:val="24"/>
          <w:szCs w:val="24"/>
        </w:rPr>
      </w:pPr>
      <w:r w:rsidRPr="00416CFB">
        <w:rPr>
          <w:rFonts w:ascii="Arial" w:hAnsi="Arial" w:cs="Arial"/>
          <w:sz w:val="24"/>
          <w:szCs w:val="24"/>
        </w:rPr>
        <w:t xml:space="preserve">The next area, </w:t>
      </w:r>
      <w:r w:rsidRPr="00416CFB">
        <w:rPr>
          <w:rFonts w:ascii="Arial" w:hAnsi="Arial" w:cs="Arial"/>
          <w:i/>
          <w:iCs/>
          <w:sz w:val="24"/>
          <w:szCs w:val="24"/>
        </w:rPr>
        <w:t xml:space="preserve">Resourcing &amp; talent planning, </w:t>
      </w:r>
      <w:r w:rsidRPr="00416CFB">
        <w:rPr>
          <w:rFonts w:ascii="Arial" w:hAnsi="Arial" w:cs="Arial"/>
          <w:sz w:val="24"/>
          <w:szCs w:val="24"/>
        </w:rPr>
        <w:t xml:space="preserve">means essentially ensuring that the right people, are in the right roles, at the right times.  It is crucial that </w:t>
      </w:r>
      <w:r w:rsidR="009B4C4D" w:rsidRPr="00416CFB">
        <w:rPr>
          <w:rFonts w:ascii="Arial" w:hAnsi="Arial" w:cs="Arial"/>
          <w:sz w:val="24"/>
          <w:szCs w:val="24"/>
        </w:rPr>
        <w:t>HR professio</w:t>
      </w:r>
      <w:r w:rsidR="00D82259" w:rsidRPr="00416CFB">
        <w:rPr>
          <w:rFonts w:ascii="Arial" w:hAnsi="Arial" w:cs="Arial"/>
          <w:sz w:val="24"/>
          <w:szCs w:val="24"/>
        </w:rPr>
        <w:t xml:space="preserve">nals are able to implement the acquisition and procedures of resourcing.  </w:t>
      </w:r>
      <w:r w:rsidR="00E95D6E" w:rsidRPr="00416CFB">
        <w:rPr>
          <w:rFonts w:ascii="Arial" w:hAnsi="Arial" w:cs="Arial"/>
          <w:sz w:val="24"/>
          <w:szCs w:val="24"/>
        </w:rPr>
        <w:t>With this digital age comes an abundance of ‘inside information’ on organisations’ resourcing procedures.  This means that professionals need to be proactive and forward-thinking when recruiting to their ‘brand’ (Adams, 2017</w:t>
      </w:r>
      <w:r w:rsidR="004C7A92" w:rsidRPr="00416CFB">
        <w:rPr>
          <w:rFonts w:ascii="Arial" w:hAnsi="Arial" w:cs="Arial"/>
          <w:sz w:val="24"/>
          <w:szCs w:val="24"/>
        </w:rPr>
        <w:t>,</w:t>
      </w:r>
      <w:r w:rsidR="00E95D6E" w:rsidRPr="00416CFB">
        <w:rPr>
          <w:rFonts w:ascii="Arial" w:hAnsi="Arial" w:cs="Arial"/>
          <w:sz w:val="24"/>
          <w:szCs w:val="24"/>
        </w:rPr>
        <w:t xml:space="preserve"> p.69) </w:t>
      </w:r>
    </w:p>
    <w:p w14:paraId="3689E597" w14:textId="7B9B52C2" w:rsidR="0075357C" w:rsidRPr="00416CFB" w:rsidRDefault="00897785" w:rsidP="00416CFB">
      <w:pPr>
        <w:spacing w:line="360" w:lineRule="auto"/>
        <w:rPr>
          <w:rFonts w:ascii="Arial" w:hAnsi="Arial" w:cs="Arial"/>
          <w:sz w:val="24"/>
          <w:szCs w:val="24"/>
        </w:rPr>
      </w:pPr>
      <w:r w:rsidRPr="00416CFB">
        <w:rPr>
          <w:rFonts w:ascii="Arial" w:hAnsi="Arial" w:cs="Arial"/>
          <w:sz w:val="24"/>
          <w:szCs w:val="24"/>
        </w:rPr>
        <w:t>The DfE (20</w:t>
      </w:r>
      <w:r w:rsidR="004C7A92" w:rsidRPr="00416CFB">
        <w:rPr>
          <w:rFonts w:ascii="Arial" w:hAnsi="Arial" w:cs="Arial"/>
          <w:sz w:val="24"/>
          <w:szCs w:val="24"/>
        </w:rPr>
        <w:t>20, p. 11</w:t>
      </w:r>
      <w:r w:rsidRPr="00416CFB">
        <w:rPr>
          <w:rFonts w:ascii="Arial" w:hAnsi="Arial" w:cs="Arial"/>
          <w:sz w:val="24"/>
          <w:szCs w:val="24"/>
        </w:rPr>
        <w:t>) found that around 1.25 million U.K. employees were not considered ‘fully proficient</w:t>
      </w:r>
      <w:r w:rsidR="002D727D" w:rsidRPr="00416CFB">
        <w:rPr>
          <w:rFonts w:ascii="Arial" w:hAnsi="Arial" w:cs="Arial"/>
          <w:sz w:val="24"/>
          <w:szCs w:val="24"/>
        </w:rPr>
        <w:t>’</w:t>
      </w:r>
      <w:r w:rsidRPr="00416CFB">
        <w:rPr>
          <w:rFonts w:ascii="Arial" w:hAnsi="Arial" w:cs="Arial"/>
          <w:sz w:val="24"/>
          <w:szCs w:val="24"/>
        </w:rPr>
        <w:t xml:space="preserve"> in their roles. With this in mind, the role of </w:t>
      </w:r>
      <w:r w:rsidRPr="00416CFB">
        <w:rPr>
          <w:rFonts w:ascii="Arial" w:hAnsi="Arial" w:cs="Arial"/>
          <w:i/>
          <w:iCs/>
          <w:sz w:val="24"/>
          <w:szCs w:val="24"/>
        </w:rPr>
        <w:t>Learning &amp; Development</w:t>
      </w:r>
      <w:r w:rsidRPr="00416CFB">
        <w:rPr>
          <w:rFonts w:ascii="Arial" w:hAnsi="Arial" w:cs="Arial"/>
          <w:sz w:val="24"/>
          <w:szCs w:val="24"/>
        </w:rPr>
        <w:t xml:space="preserve"> is a crucial component in the arsenal of the HR Profession.  In order to develop</w:t>
      </w:r>
      <w:r w:rsidR="00A105BF" w:rsidRPr="00416CFB">
        <w:rPr>
          <w:rFonts w:ascii="Arial" w:hAnsi="Arial" w:cs="Arial"/>
          <w:sz w:val="24"/>
          <w:szCs w:val="24"/>
        </w:rPr>
        <w:t xml:space="preserve"> a resilient workforce, Professionals must be aware of their learning and development needs</w:t>
      </w:r>
      <w:r w:rsidR="00E43E7B" w:rsidRPr="00416CFB">
        <w:rPr>
          <w:rFonts w:ascii="Arial" w:hAnsi="Arial" w:cs="Arial"/>
          <w:sz w:val="24"/>
          <w:szCs w:val="24"/>
        </w:rPr>
        <w:t xml:space="preserve"> on an individual and organisational scale</w:t>
      </w:r>
      <w:r w:rsidR="00A105BF" w:rsidRPr="00416CFB">
        <w:rPr>
          <w:rFonts w:ascii="Arial" w:hAnsi="Arial" w:cs="Arial"/>
          <w:sz w:val="24"/>
          <w:szCs w:val="24"/>
        </w:rPr>
        <w:t>.</w:t>
      </w:r>
    </w:p>
    <w:p w14:paraId="738DB257" w14:textId="2F333E95" w:rsidR="001B3186" w:rsidRPr="00416CFB" w:rsidRDefault="00A105BF" w:rsidP="00416CFB">
      <w:pPr>
        <w:spacing w:line="360" w:lineRule="auto"/>
        <w:rPr>
          <w:rFonts w:ascii="Arial" w:hAnsi="Arial" w:cs="Arial"/>
          <w:sz w:val="24"/>
          <w:szCs w:val="24"/>
        </w:rPr>
      </w:pPr>
      <w:r w:rsidRPr="00416CFB">
        <w:rPr>
          <w:rFonts w:ascii="Arial" w:hAnsi="Arial" w:cs="Arial"/>
          <w:sz w:val="24"/>
          <w:szCs w:val="24"/>
        </w:rPr>
        <w:br/>
      </w:r>
      <w:r w:rsidR="0075357C" w:rsidRPr="00416CFB">
        <w:rPr>
          <w:rFonts w:ascii="Arial" w:hAnsi="Arial" w:cs="Arial"/>
          <w:sz w:val="24"/>
          <w:szCs w:val="24"/>
        </w:rPr>
        <w:t>Rewarding or recognising employees for efforts can lead to increased productivity and higher staff retention</w:t>
      </w:r>
      <w:r w:rsidR="005218CA" w:rsidRPr="00416CFB">
        <w:rPr>
          <w:rFonts w:ascii="Arial" w:hAnsi="Arial" w:cs="Arial"/>
          <w:sz w:val="24"/>
          <w:szCs w:val="24"/>
        </w:rPr>
        <w:t xml:space="preserve">.  </w:t>
      </w:r>
      <w:r w:rsidR="001B3186" w:rsidRPr="00416CFB">
        <w:rPr>
          <w:rFonts w:ascii="Arial" w:hAnsi="Arial" w:cs="Arial"/>
          <w:sz w:val="24"/>
          <w:szCs w:val="24"/>
        </w:rPr>
        <w:t xml:space="preserve">The next area on the HRPM, </w:t>
      </w:r>
      <w:r w:rsidR="001B3186" w:rsidRPr="00416CFB">
        <w:rPr>
          <w:rFonts w:ascii="Arial" w:hAnsi="Arial" w:cs="Arial"/>
          <w:i/>
          <w:iCs/>
          <w:sz w:val="24"/>
          <w:szCs w:val="24"/>
        </w:rPr>
        <w:t>performance and reward</w:t>
      </w:r>
      <w:r w:rsidR="001B3186" w:rsidRPr="00416CFB">
        <w:rPr>
          <w:rFonts w:ascii="Arial" w:hAnsi="Arial" w:cs="Arial"/>
          <w:sz w:val="24"/>
          <w:szCs w:val="24"/>
        </w:rPr>
        <w:t>, is another area that defines the role of the HR Professio</w:t>
      </w:r>
      <w:r w:rsidR="00EE03A9" w:rsidRPr="00416CFB">
        <w:rPr>
          <w:rFonts w:ascii="Arial" w:hAnsi="Arial" w:cs="Arial"/>
          <w:sz w:val="24"/>
          <w:szCs w:val="24"/>
        </w:rPr>
        <w:t>n</w:t>
      </w:r>
      <w:r w:rsidR="001B3186" w:rsidRPr="00416CFB">
        <w:rPr>
          <w:rFonts w:ascii="Arial" w:hAnsi="Arial" w:cs="Arial"/>
          <w:sz w:val="24"/>
          <w:szCs w:val="24"/>
        </w:rPr>
        <w:t>.  Practitioners must design and implement systems and procedures that are beneficial to the organisation.  In turn this can lead to furthering organisational objectives.  Importantly, this area does not solely relate to salary issues. Practitioners should be mindful of the importance of an organisation’s culture and attitude towards any performance and reward systems.</w:t>
      </w:r>
    </w:p>
    <w:p w14:paraId="6390246B" w14:textId="64212D5E" w:rsidR="007842E9" w:rsidRPr="00416CFB" w:rsidRDefault="001B3186" w:rsidP="00416CFB">
      <w:pPr>
        <w:spacing w:line="360" w:lineRule="auto"/>
        <w:rPr>
          <w:rFonts w:ascii="Arial" w:hAnsi="Arial" w:cs="Arial"/>
          <w:sz w:val="24"/>
          <w:szCs w:val="24"/>
        </w:rPr>
      </w:pPr>
      <w:r w:rsidRPr="00416CFB">
        <w:rPr>
          <w:rFonts w:ascii="Arial" w:hAnsi="Arial" w:cs="Arial"/>
          <w:sz w:val="24"/>
          <w:szCs w:val="24"/>
        </w:rPr>
        <w:lastRenderedPageBreak/>
        <w:t xml:space="preserve">As well as rewarding employees, the HR Profession is defined by </w:t>
      </w:r>
      <w:r w:rsidRPr="00416CFB">
        <w:rPr>
          <w:rFonts w:ascii="Arial" w:hAnsi="Arial" w:cs="Arial"/>
          <w:i/>
          <w:iCs/>
          <w:sz w:val="24"/>
          <w:szCs w:val="24"/>
        </w:rPr>
        <w:t xml:space="preserve">employee engagement.  </w:t>
      </w:r>
      <w:r w:rsidR="00F16455" w:rsidRPr="00416CFB">
        <w:rPr>
          <w:rFonts w:ascii="Arial" w:hAnsi="Arial" w:cs="Arial"/>
          <w:sz w:val="24"/>
          <w:szCs w:val="24"/>
        </w:rPr>
        <w:t>This is a wide area that includes exploring metrics of job satisfaction, growth prospects and workforce retention.  Over the decades, research has shown that employee engagement can be key to improving performance across the board</w:t>
      </w:r>
      <w:r w:rsidR="006D5782" w:rsidRPr="00416CFB">
        <w:rPr>
          <w:rFonts w:ascii="Arial" w:hAnsi="Arial" w:cs="Arial"/>
          <w:sz w:val="24"/>
          <w:szCs w:val="24"/>
        </w:rPr>
        <w:t xml:space="preserve"> (Markos, 2010, p.92)</w:t>
      </w:r>
      <w:r w:rsidR="00F16455" w:rsidRPr="00416CFB">
        <w:rPr>
          <w:rFonts w:ascii="Arial" w:hAnsi="Arial" w:cs="Arial"/>
          <w:b/>
          <w:bCs/>
          <w:sz w:val="24"/>
          <w:szCs w:val="24"/>
        </w:rPr>
        <w:t>.</w:t>
      </w:r>
      <w:r w:rsidR="00A105BF" w:rsidRPr="00416CFB">
        <w:rPr>
          <w:rFonts w:ascii="Arial" w:hAnsi="Arial" w:cs="Arial"/>
          <w:sz w:val="24"/>
          <w:szCs w:val="24"/>
        </w:rPr>
        <w:br/>
      </w:r>
      <w:r w:rsidR="00897785" w:rsidRPr="00416CFB">
        <w:rPr>
          <w:rFonts w:ascii="Arial" w:hAnsi="Arial" w:cs="Arial"/>
          <w:sz w:val="24"/>
          <w:szCs w:val="24"/>
        </w:rPr>
        <w:t xml:space="preserve"> </w:t>
      </w:r>
    </w:p>
    <w:p w14:paraId="488C8C84" w14:textId="50E7B540" w:rsidR="00F16455" w:rsidRPr="00416CFB" w:rsidRDefault="00F16455" w:rsidP="00416CFB">
      <w:pPr>
        <w:spacing w:line="360" w:lineRule="auto"/>
        <w:rPr>
          <w:rFonts w:ascii="Arial" w:hAnsi="Arial" w:cs="Arial"/>
          <w:sz w:val="24"/>
          <w:szCs w:val="24"/>
        </w:rPr>
      </w:pPr>
      <w:r w:rsidRPr="00416CFB">
        <w:rPr>
          <w:rFonts w:ascii="Arial" w:hAnsi="Arial" w:cs="Arial"/>
          <w:i/>
          <w:iCs/>
          <w:sz w:val="24"/>
          <w:szCs w:val="24"/>
        </w:rPr>
        <w:t>Employee relations</w:t>
      </w:r>
      <w:r w:rsidR="002D727D" w:rsidRPr="00416CFB">
        <w:rPr>
          <w:rFonts w:ascii="Arial" w:hAnsi="Arial" w:cs="Arial"/>
          <w:sz w:val="24"/>
          <w:szCs w:val="24"/>
        </w:rPr>
        <w:t xml:space="preserve"> is the next professional area on the HRPM.  This is defined as the managed relationship between organisation and employee, as covered by legislation and frameworks of the organisation (</w:t>
      </w:r>
      <w:r w:rsidR="006D5782" w:rsidRPr="00416CFB">
        <w:rPr>
          <w:rFonts w:ascii="Arial" w:hAnsi="Arial" w:cs="Arial"/>
          <w:sz w:val="24"/>
          <w:szCs w:val="24"/>
        </w:rPr>
        <w:t>Woodhams, Perkins &amp; Wilkinson, 2016)</w:t>
      </w:r>
      <w:r w:rsidR="002D727D" w:rsidRPr="00416CFB">
        <w:rPr>
          <w:rFonts w:ascii="Arial" w:hAnsi="Arial" w:cs="Arial"/>
          <w:sz w:val="24"/>
          <w:szCs w:val="24"/>
        </w:rPr>
        <w:t>.  This area is, arguably, one of the main HR functions, as perceived by employees.  Therefore, it is a decisive part of an HR Professional’s skillset.</w:t>
      </w:r>
      <w:r w:rsidR="003B4BCD" w:rsidRPr="00416CFB">
        <w:rPr>
          <w:rFonts w:ascii="Arial" w:hAnsi="Arial" w:cs="Arial"/>
          <w:sz w:val="24"/>
          <w:szCs w:val="24"/>
        </w:rPr>
        <w:t xml:space="preserve">  Practitioners should be constantly aware of the writings of Marshall who said “the most valuable of all capital is that invested in human beings</w:t>
      </w:r>
      <w:r w:rsidR="00DA4EB8" w:rsidRPr="00416CFB">
        <w:rPr>
          <w:rFonts w:ascii="Arial" w:hAnsi="Arial" w:cs="Arial"/>
          <w:sz w:val="24"/>
          <w:szCs w:val="24"/>
        </w:rPr>
        <w:t>” (Marshall, 1920, p. 469</w:t>
      </w:r>
      <w:r w:rsidR="00C02316" w:rsidRPr="00416CFB">
        <w:rPr>
          <w:rFonts w:ascii="Arial" w:hAnsi="Arial" w:cs="Arial"/>
          <w:sz w:val="24"/>
          <w:szCs w:val="24"/>
        </w:rPr>
        <w:t>)</w:t>
      </w:r>
      <w:r w:rsidR="003B4BCD" w:rsidRPr="00416CFB">
        <w:rPr>
          <w:rFonts w:ascii="Arial" w:hAnsi="Arial" w:cs="Arial"/>
          <w:sz w:val="24"/>
          <w:szCs w:val="24"/>
        </w:rPr>
        <w:t xml:space="preserve"> </w:t>
      </w:r>
    </w:p>
    <w:p w14:paraId="2408CCDF" w14:textId="5E40DB45" w:rsidR="00C3024D" w:rsidRPr="00416CFB" w:rsidRDefault="003B4BCD" w:rsidP="00416CFB">
      <w:pPr>
        <w:spacing w:line="360" w:lineRule="auto"/>
        <w:rPr>
          <w:rFonts w:ascii="Arial" w:hAnsi="Arial" w:cs="Arial"/>
          <w:sz w:val="24"/>
          <w:szCs w:val="24"/>
        </w:rPr>
      </w:pPr>
      <w:r w:rsidRPr="00416CFB">
        <w:rPr>
          <w:rFonts w:ascii="Arial" w:hAnsi="Arial" w:cs="Arial"/>
          <w:sz w:val="24"/>
          <w:szCs w:val="24"/>
        </w:rPr>
        <w:t xml:space="preserve">The final professional area is </w:t>
      </w:r>
      <w:r w:rsidRPr="00416CFB">
        <w:rPr>
          <w:rFonts w:ascii="Arial" w:hAnsi="Arial" w:cs="Arial"/>
          <w:i/>
          <w:iCs/>
          <w:sz w:val="24"/>
          <w:szCs w:val="24"/>
        </w:rPr>
        <w:t>Service delivery &amp; information.</w:t>
      </w:r>
      <w:r w:rsidRPr="00416CFB">
        <w:rPr>
          <w:rFonts w:ascii="Arial" w:hAnsi="Arial" w:cs="Arial"/>
          <w:sz w:val="24"/>
          <w:szCs w:val="24"/>
        </w:rPr>
        <w:t xml:space="preserve">  </w:t>
      </w:r>
      <w:r w:rsidR="00585967" w:rsidRPr="00416CFB">
        <w:rPr>
          <w:rFonts w:ascii="Arial" w:hAnsi="Arial" w:cs="Arial"/>
          <w:sz w:val="24"/>
          <w:szCs w:val="24"/>
        </w:rPr>
        <w:t>This area is concerned with business and process improvement.  This area defines the profession in many ways; from using best practice policy-making to cost-saving and efficiency measures.  HR Professionals should demonstrate expertise in this area in order to demonstrate the credibility of HR on an operational level (Power, 2012)</w:t>
      </w:r>
    </w:p>
    <w:p w14:paraId="60A3CC63" w14:textId="023602E6" w:rsidR="00EF7855" w:rsidRPr="00416CFB" w:rsidRDefault="007B0D8C" w:rsidP="00416CFB">
      <w:pPr>
        <w:spacing w:line="360" w:lineRule="auto"/>
        <w:rPr>
          <w:rFonts w:ascii="Arial" w:hAnsi="Arial" w:cs="Arial"/>
          <w:sz w:val="24"/>
          <w:szCs w:val="24"/>
        </w:rPr>
      </w:pPr>
      <w:r w:rsidRPr="00416CFB">
        <w:rPr>
          <w:rFonts w:ascii="Arial" w:hAnsi="Arial" w:cs="Arial"/>
          <w:sz w:val="24"/>
          <w:szCs w:val="24"/>
        </w:rPr>
        <w:t>Although these areas have been evaluated in isolation, they should be viewed as harmonious with each other.  Whilst the professional areas are universal, the HRPM defines a competence-based system in the form of four ascending ‘bands’, in which professional competence can be measured.  Practitioners should use the band relevant to their competence to transcend the professional areas.</w:t>
      </w:r>
    </w:p>
    <w:p w14:paraId="1DCE447B" w14:textId="38A53ADE" w:rsidR="00600FFB" w:rsidRPr="00416CFB" w:rsidRDefault="007B0D8C" w:rsidP="00416CFB">
      <w:pPr>
        <w:spacing w:line="360" w:lineRule="auto"/>
        <w:rPr>
          <w:rFonts w:ascii="Arial" w:hAnsi="Arial" w:cs="Arial"/>
          <w:sz w:val="24"/>
          <w:szCs w:val="24"/>
        </w:rPr>
      </w:pPr>
      <w:r w:rsidRPr="00416CFB">
        <w:rPr>
          <w:rFonts w:ascii="Arial" w:hAnsi="Arial" w:cs="Arial"/>
          <w:sz w:val="24"/>
          <w:szCs w:val="24"/>
        </w:rPr>
        <w:t xml:space="preserve">The final components of the HRPM are the eight </w:t>
      </w:r>
      <w:r w:rsidR="00EE03A9" w:rsidRPr="00416CFB">
        <w:rPr>
          <w:rFonts w:ascii="Arial" w:hAnsi="Arial" w:cs="Arial"/>
          <w:sz w:val="24"/>
          <w:szCs w:val="24"/>
        </w:rPr>
        <w:t xml:space="preserve">defining behaviours, which are essential to being an effective HR professional.  </w:t>
      </w:r>
      <w:r w:rsidR="00B711C0" w:rsidRPr="00416CFB">
        <w:rPr>
          <w:rFonts w:ascii="Arial" w:hAnsi="Arial" w:cs="Arial"/>
          <w:sz w:val="24"/>
          <w:szCs w:val="24"/>
        </w:rPr>
        <w:t xml:space="preserve">Being a </w:t>
      </w:r>
      <w:r w:rsidR="00B711C0" w:rsidRPr="00416CFB">
        <w:rPr>
          <w:rFonts w:ascii="Arial" w:hAnsi="Arial" w:cs="Arial"/>
          <w:i/>
          <w:iCs/>
          <w:sz w:val="24"/>
          <w:szCs w:val="24"/>
        </w:rPr>
        <w:t>decisive thinker</w:t>
      </w:r>
      <w:r w:rsidR="00B711C0" w:rsidRPr="00416CFB">
        <w:rPr>
          <w:rFonts w:ascii="Arial" w:hAnsi="Arial" w:cs="Arial"/>
          <w:sz w:val="24"/>
          <w:szCs w:val="24"/>
        </w:rPr>
        <w:t xml:space="preserve"> allows professionals to use their experience and skills to </w:t>
      </w:r>
      <w:r w:rsidR="00952103" w:rsidRPr="00416CFB">
        <w:rPr>
          <w:rFonts w:ascii="Arial" w:hAnsi="Arial" w:cs="Arial"/>
          <w:sz w:val="24"/>
          <w:szCs w:val="24"/>
        </w:rPr>
        <w:t xml:space="preserve">make impactful decisions.  Being a </w:t>
      </w:r>
      <w:r w:rsidR="00952103" w:rsidRPr="00416CFB">
        <w:rPr>
          <w:rFonts w:ascii="Arial" w:hAnsi="Arial" w:cs="Arial"/>
          <w:i/>
          <w:iCs/>
          <w:sz w:val="24"/>
          <w:szCs w:val="24"/>
        </w:rPr>
        <w:t xml:space="preserve">skilled influencer </w:t>
      </w:r>
      <w:r w:rsidR="00952103" w:rsidRPr="00416CFB">
        <w:rPr>
          <w:rFonts w:ascii="Arial" w:hAnsi="Arial" w:cs="Arial"/>
          <w:sz w:val="24"/>
          <w:szCs w:val="24"/>
        </w:rPr>
        <w:t xml:space="preserve">and being </w:t>
      </w:r>
      <w:r w:rsidR="00952103" w:rsidRPr="00416CFB">
        <w:rPr>
          <w:rFonts w:ascii="Arial" w:hAnsi="Arial" w:cs="Arial"/>
          <w:i/>
          <w:iCs/>
          <w:sz w:val="24"/>
          <w:szCs w:val="24"/>
        </w:rPr>
        <w:t xml:space="preserve">personally credible </w:t>
      </w:r>
      <w:r w:rsidR="00952103" w:rsidRPr="00416CFB">
        <w:rPr>
          <w:rFonts w:ascii="Arial" w:hAnsi="Arial" w:cs="Arial"/>
          <w:sz w:val="24"/>
          <w:szCs w:val="24"/>
        </w:rPr>
        <w:t>are both behaviours which relate</w:t>
      </w:r>
      <w:r w:rsidR="00600FFB" w:rsidRPr="00416CFB">
        <w:rPr>
          <w:rFonts w:ascii="Arial" w:hAnsi="Arial" w:cs="Arial"/>
          <w:sz w:val="24"/>
          <w:szCs w:val="24"/>
        </w:rPr>
        <w:t xml:space="preserve"> the impact the professional can have upon stakeholders and are therefore essential to being effective an effective HR professional.</w:t>
      </w:r>
    </w:p>
    <w:p w14:paraId="33C8B73A" w14:textId="7CFBADA0" w:rsidR="00600FFB" w:rsidRPr="00416CFB" w:rsidRDefault="00600FFB" w:rsidP="00416CFB">
      <w:pPr>
        <w:spacing w:line="360" w:lineRule="auto"/>
        <w:rPr>
          <w:rFonts w:ascii="Arial" w:hAnsi="Arial" w:cs="Arial"/>
          <w:sz w:val="24"/>
          <w:szCs w:val="24"/>
        </w:rPr>
      </w:pPr>
      <w:r w:rsidRPr="00416CFB">
        <w:rPr>
          <w:rFonts w:ascii="Arial" w:hAnsi="Arial" w:cs="Arial"/>
          <w:sz w:val="24"/>
          <w:szCs w:val="24"/>
        </w:rPr>
        <w:t xml:space="preserve">Being </w:t>
      </w:r>
      <w:r w:rsidRPr="00416CFB">
        <w:rPr>
          <w:rFonts w:ascii="Arial" w:hAnsi="Arial" w:cs="Arial"/>
          <w:i/>
          <w:iCs/>
          <w:sz w:val="24"/>
          <w:szCs w:val="24"/>
        </w:rPr>
        <w:t>collaborative</w:t>
      </w:r>
      <w:r w:rsidRPr="00416CFB">
        <w:rPr>
          <w:rFonts w:ascii="Arial" w:hAnsi="Arial" w:cs="Arial"/>
          <w:b/>
          <w:bCs/>
          <w:i/>
          <w:iCs/>
          <w:sz w:val="24"/>
          <w:szCs w:val="24"/>
        </w:rPr>
        <w:t xml:space="preserve"> </w:t>
      </w:r>
      <w:r w:rsidRPr="00416CFB">
        <w:rPr>
          <w:rFonts w:ascii="Arial" w:hAnsi="Arial" w:cs="Arial"/>
          <w:sz w:val="24"/>
          <w:szCs w:val="24"/>
        </w:rPr>
        <w:t>is another essential behaviour.  The ability to work with a wide range of people is  crucial tool in order to be effective.</w:t>
      </w:r>
      <w:r w:rsidR="007E15E8" w:rsidRPr="00416CFB">
        <w:rPr>
          <w:rFonts w:ascii="Arial" w:hAnsi="Arial" w:cs="Arial"/>
          <w:sz w:val="24"/>
          <w:szCs w:val="24"/>
        </w:rPr>
        <w:t xml:space="preserve">  The recent events of the COVID pandemic have demonstrated the need for HR practitioners to be more </w:t>
      </w:r>
      <w:r w:rsidR="007E15E8" w:rsidRPr="00416CFB">
        <w:rPr>
          <w:rFonts w:ascii="Arial" w:hAnsi="Arial" w:cs="Arial"/>
          <w:sz w:val="24"/>
          <w:szCs w:val="24"/>
        </w:rPr>
        <w:lastRenderedPageBreak/>
        <w:t>collaborative than ever before, in light of the rapidly changing working landscape (</w:t>
      </w:r>
      <w:r w:rsidR="00DA4EB8" w:rsidRPr="00416CFB">
        <w:rPr>
          <w:rFonts w:ascii="Arial" w:hAnsi="Arial" w:cs="Arial"/>
          <w:sz w:val="24"/>
          <w:szCs w:val="24"/>
        </w:rPr>
        <w:t>Deloitte, 2020</w:t>
      </w:r>
      <w:r w:rsidR="007E15E8" w:rsidRPr="00416CFB">
        <w:rPr>
          <w:rFonts w:ascii="Arial" w:hAnsi="Arial" w:cs="Arial"/>
          <w:sz w:val="24"/>
          <w:szCs w:val="24"/>
        </w:rPr>
        <w:t>).</w:t>
      </w:r>
      <w:r w:rsidR="007E15E8" w:rsidRPr="00416CFB">
        <w:rPr>
          <w:rFonts w:ascii="Arial" w:hAnsi="Arial" w:cs="Arial"/>
          <w:b/>
          <w:bCs/>
          <w:sz w:val="24"/>
          <w:szCs w:val="24"/>
        </w:rPr>
        <w:t xml:space="preserve">  </w:t>
      </w:r>
    </w:p>
    <w:p w14:paraId="6F0AB2D5" w14:textId="2DCECF5E" w:rsidR="007E15E8" w:rsidRPr="00416CFB" w:rsidRDefault="007E15E8" w:rsidP="00416CFB">
      <w:pPr>
        <w:spacing w:line="360" w:lineRule="auto"/>
        <w:rPr>
          <w:rFonts w:ascii="Arial" w:hAnsi="Arial" w:cs="Arial"/>
          <w:sz w:val="24"/>
          <w:szCs w:val="24"/>
        </w:rPr>
      </w:pPr>
      <w:r w:rsidRPr="00416CFB">
        <w:rPr>
          <w:rFonts w:ascii="Arial" w:hAnsi="Arial" w:cs="Arial"/>
          <w:sz w:val="24"/>
          <w:szCs w:val="24"/>
        </w:rPr>
        <w:t xml:space="preserve">HR Professionals should be </w:t>
      </w:r>
      <w:r w:rsidRPr="00416CFB">
        <w:rPr>
          <w:rFonts w:ascii="Arial" w:hAnsi="Arial" w:cs="Arial"/>
          <w:i/>
          <w:iCs/>
          <w:sz w:val="24"/>
          <w:szCs w:val="24"/>
        </w:rPr>
        <w:t>driven to deliver</w:t>
      </w:r>
      <w:r w:rsidRPr="00416CFB">
        <w:rPr>
          <w:rFonts w:ascii="Arial" w:hAnsi="Arial" w:cs="Arial"/>
          <w:sz w:val="24"/>
          <w:szCs w:val="24"/>
        </w:rPr>
        <w:t xml:space="preserve">, meaning that they should be consistently striving to be </w:t>
      </w:r>
      <w:r w:rsidR="00D40E8E" w:rsidRPr="00416CFB">
        <w:rPr>
          <w:rFonts w:ascii="Arial" w:hAnsi="Arial" w:cs="Arial"/>
          <w:sz w:val="24"/>
          <w:szCs w:val="24"/>
        </w:rPr>
        <w:t>resourceful</w:t>
      </w:r>
      <w:r w:rsidRPr="00416CFB">
        <w:rPr>
          <w:rFonts w:ascii="Arial" w:hAnsi="Arial" w:cs="Arial"/>
          <w:sz w:val="24"/>
          <w:szCs w:val="24"/>
        </w:rPr>
        <w:t xml:space="preserve">, timely and to constantly exceed expectations.  Similarly, professionals should have the </w:t>
      </w:r>
      <w:r w:rsidRPr="00416CFB">
        <w:rPr>
          <w:rFonts w:ascii="Arial" w:hAnsi="Arial" w:cs="Arial"/>
          <w:i/>
          <w:iCs/>
          <w:sz w:val="24"/>
          <w:szCs w:val="24"/>
        </w:rPr>
        <w:t>courage to challenge</w:t>
      </w:r>
      <w:r w:rsidRPr="00416CFB">
        <w:rPr>
          <w:rFonts w:ascii="Arial" w:hAnsi="Arial" w:cs="Arial"/>
          <w:sz w:val="24"/>
          <w:szCs w:val="24"/>
        </w:rPr>
        <w:t xml:space="preserve">.  This can manifest itself in many ways, such as being able to adapt inefficient practices and leading change to drive incentives.  This is essential as a practitioner, as a professional must be able to have and inspire confidence </w:t>
      </w:r>
      <w:r w:rsidR="00D40E8E" w:rsidRPr="00416CFB">
        <w:rPr>
          <w:rFonts w:ascii="Arial" w:hAnsi="Arial" w:cs="Arial"/>
          <w:sz w:val="24"/>
          <w:szCs w:val="24"/>
        </w:rPr>
        <w:t>to</w:t>
      </w:r>
      <w:r w:rsidRPr="00416CFB">
        <w:rPr>
          <w:rFonts w:ascii="Arial" w:hAnsi="Arial" w:cs="Arial"/>
          <w:sz w:val="24"/>
          <w:szCs w:val="24"/>
        </w:rPr>
        <w:t xml:space="preserve"> develop better working practise. </w:t>
      </w:r>
      <w:r w:rsidR="00D40E8E" w:rsidRPr="00416CFB">
        <w:rPr>
          <w:rFonts w:ascii="Arial" w:hAnsi="Arial" w:cs="Arial"/>
          <w:sz w:val="24"/>
          <w:szCs w:val="24"/>
        </w:rPr>
        <w:t xml:space="preserve">  An effective professional should also be </w:t>
      </w:r>
      <w:r w:rsidR="00D40E8E" w:rsidRPr="00416CFB">
        <w:rPr>
          <w:rFonts w:ascii="Arial" w:hAnsi="Arial" w:cs="Arial"/>
          <w:i/>
          <w:iCs/>
          <w:sz w:val="24"/>
          <w:szCs w:val="24"/>
        </w:rPr>
        <w:t xml:space="preserve">curious, </w:t>
      </w:r>
      <w:r w:rsidR="00D40E8E" w:rsidRPr="00416CFB">
        <w:rPr>
          <w:rFonts w:ascii="Arial" w:hAnsi="Arial" w:cs="Arial"/>
          <w:sz w:val="24"/>
          <w:szCs w:val="24"/>
        </w:rPr>
        <w:t>where they are not afraid to question ideas and beliefs.  Being curious can often lead to being able to find different solutions.</w:t>
      </w:r>
    </w:p>
    <w:p w14:paraId="71F62562" w14:textId="51FC63FB" w:rsidR="00D40E8E" w:rsidRPr="00416CFB" w:rsidRDefault="00F279EB" w:rsidP="00416CFB">
      <w:pPr>
        <w:spacing w:line="360" w:lineRule="auto"/>
        <w:rPr>
          <w:rFonts w:ascii="Arial" w:hAnsi="Arial" w:cs="Arial"/>
          <w:sz w:val="24"/>
          <w:szCs w:val="24"/>
        </w:rPr>
      </w:pPr>
      <w:r w:rsidRPr="00416CFB">
        <w:rPr>
          <w:rFonts w:ascii="Arial" w:hAnsi="Arial" w:cs="Arial"/>
          <w:sz w:val="24"/>
          <w:szCs w:val="24"/>
        </w:rPr>
        <w:t>This report has critically evaluated the components of the CIPD HRPM.  In conclusion, it is imperative that practitioners understand that the delivery and modelling of these components are the key elements of what makes an effective HR Professional.</w:t>
      </w:r>
    </w:p>
    <w:p w14:paraId="5C7B0B2B" w14:textId="2BEC1605" w:rsidR="00D40E8E" w:rsidRPr="00416CFB" w:rsidRDefault="00F279EB" w:rsidP="00416CFB">
      <w:pPr>
        <w:spacing w:line="360" w:lineRule="auto"/>
        <w:jc w:val="right"/>
        <w:rPr>
          <w:rFonts w:ascii="Arial" w:hAnsi="Arial" w:cs="Arial"/>
          <w:b/>
          <w:bCs/>
          <w:sz w:val="24"/>
          <w:szCs w:val="24"/>
        </w:rPr>
      </w:pPr>
      <w:r w:rsidRPr="00416CFB">
        <w:rPr>
          <w:rFonts w:ascii="Arial" w:hAnsi="Arial" w:cs="Arial"/>
          <w:b/>
          <w:bCs/>
          <w:sz w:val="24"/>
          <w:szCs w:val="24"/>
        </w:rPr>
        <w:t>1091 words</w:t>
      </w:r>
    </w:p>
    <w:p w14:paraId="173C9808" w14:textId="773C81E8" w:rsidR="00EF7855" w:rsidRDefault="00952103" w:rsidP="00416CFB">
      <w:pPr>
        <w:spacing w:line="360" w:lineRule="auto"/>
        <w:rPr>
          <w:rFonts w:ascii="Arial" w:hAnsi="Arial" w:cs="Arial"/>
          <w:sz w:val="24"/>
          <w:szCs w:val="24"/>
        </w:rPr>
      </w:pPr>
      <w:r w:rsidRPr="00416CFB">
        <w:rPr>
          <w:rFonts w:ascii="Arial" w:hAnsi="Arial" w:cs="Arial"/>
          <w:sz w:val="24"/>
          <w:szCs w:val="24"/>
        </w:rPr>
        <w:t xml:space="preserve"> </w:t>
      </w:r>
    </w:p>
    <w:p w14:paraId="6750877B" w14:textId="176A7099" w:rsidR="00416CFB" w:rsidRDefault="00416CFB" w:rsidP="00416CFB">
      <w:pPr>
        <w:spacing w:line="360" w:lineRule="auto"/>
        <w:rPr>
          <w:rFonts w:ascii="Arial" w:hAnsi="Arial" w:cs="Arial"/>
          <w:sz w:val="24"/>
          <w:szCs w:val="24"/>
        </w:rPr>
      </w:pPr>
    </w:p>
    <w:p w14:paraId="696E5B2C" w14:textId="49AC8CA9" w:rsidR="00416CFB" w:rsidRDefault="00416CFB" w:rsidP="00416CFB">
      <w:pPr>
        <w:spacing w:line="360" w:lineRule="auto"/>
        <w:rPr>
          <w:rFonts w:ascii="Arial" w:hAnsi="Arial" w:cs="Arial"/>
          <w:sz w:val="24"/>
          <w:szCs w:val="24"/>
        </w:rPr>
      </w:pPr>
    </w:p>
    <w:p w14:paraId="7B9D1BE3" w14:textId="5543D444" w:rsidR="00416CFB" w:rsidRDefault="00416CFB" w:rsidP="00416CFB">
      <w:pPr>
        <w:spacing w:line="360" w:lineRule="auto"/>
        <w:rPr>
          <w:rFonts w:ascii="Arial" w:hAnsi="Arial" w:cs="Arial"/>
          <w:sz w:val="24"/>
          <w:szCs w:val="24"/>
        </w:rPr>
      </w:pPr>
    </w:p>
    <w:p w14:paraId="263317D6" w14:textId="11262C22" w:rsidR="00416CFB" w:rsidRDefault="00416CFB" w:rsidP="00416CFB">
      <w:pPr>
        <w:spacing w:line="360" w:lineRule="auto"/>
        <w:rPr>
          <w:rFonts w:ascii="Arial" w:hAnsi="Arial" w:cs="Arial"/>
          <w:sz w:val="24"/>
          <w:szCs w:val="24"/>
        </w:rPr>
      </w:pPr>
    </w:p>
    <w:p w14:paraId="0077E175" w14:textId="1210F576" w:rsidR="00416CFB" w:rsidRDefault="00416CFB" w:rsidP="00416CFB">
      <w:pPr>
        <w:spacing w:line="360" w:lineRule="auto"/>
        <w:rPr>
          <w:rFonts w:ascii="Arial" w:hAnsi="Arial" w:cs="Arial"/>
          <w:sz w:val="24"/>
          <w:szCs w:val="24"/>
        </w:rPr>
      </w:pPr>
    </w:p>
    <w:p w14:paraId="2FA56CF0" w14:textId="7850F396" w:rsidR="00416CFB" w:rsidRDefault="00416CFB" w:rsidP="00416CFB">
      <w:pPr>
        <w:spacing w:line="360" w:lineRule="auto"/>
        <w:rPr>
          <w:rFonts w:ascii="Arial" w:hAnsi="Arial" w:cs="Arial"/>
          <w:sz w:val="24"/>
          <w:szCs w:val="24"/>
        </w:rPr>
      </w:pPr>
    </w:p>
    <w:p w14:paraId="549DB31F" w14:textId="40ED849A" w:rsidR="00416CFB" w:rsidRDefault="00416CFB" w:rsidP="00416CFB">
      <w:pPr>
        <w:spacing w:line="360" w:lineRule="auto"/>
        <w:rPr>
          <w:rFonts w:ascii="Arial" w:hAnsi="Arial" w:cs="Arial"/>
          <w:sz w:val="24"/>
          <w:szCs w:val="24"/>
        </w:rPr>
      </w:pPr>
    </w:p>
    <w:p w14:paraId="7304E7B3" w14:textId="1E39C37A" w:rsidR="00416CFB" w:rsidRDefault="00416CFB" w:rsidP="00416CFB">
      <w:pPr>
        <w:spacing w:line="360" w:lineRule="auto"/>
        <w:rPr>
          <w:rFonts w:ascii="Arial" w:hAnsi="Arial" w:cs="Arial"/>
          <w:sz w:val="24"/>
          <w:szCs w:val="24"/>
        </w:rPr>
      </w:pPr>
    </w:p>
    <w:p w14:paraId="290CE621" w14:textId="6EE54C6A" w:rsidR="00416CFB" w:rsidRDefault="00416CFB" w:rsidP="00416CFB">
      <w:pPr>
        <w:spacing w:line="360" w:lineRule="auto"/>
        <w:rPr>
          <w:rFonts w:ascii="Arial" w:hAnsi="Arial" w:cs="Arial"/>
          <w:sz w:val="24"/>
          <w:szCs w:val="24"/>
        </w:rPr>
      </w:pPr>
    </w:p>
    <w:p w14:paraId="6DB162D6" w14:textId="49298DF9" w:rsidR="00416CFB" w:rsidRDefault="00416CFB" w:rsidP="00416CFB">
      <w:pPr>
        <w:spacing w:line="360" w:lineRule="auto"/>
        <w:rPr>
          <w:rFonts w:ascii="Arial" w:hAnsi="Arial" w:cs="Arial"/>
          <w:sz w:val="24"/>
          <w:szCs w:val="24"/>
        </w:rPr>
      </w:pPr>
    </w:p>
    <w:p w14:paraId="29D1C01D" w14:textId="77777777" w:rsidR="00416CFB" w:rsidRDefault="00416CFB" w:rsidP="00416CFB">
      <w:pPr>
        <w:spacing w:line="360" w:lineRule="auto"/>
        <w:rPr>
          <w:rFonts w:ascii="Arial" w:hAnsi="Arial" w:cs="Arial"/>
          <w:sz w:val="24"/>
          <w:szCs w:val="24"/>
        </w:rPr>
      </w:pPr>
    </w:p>
    <w:p w14:paraId="4A1E2950" w14:textId="4109A37D" w:rsidR="00F279EB" w:rsidRPr="00416CFB" w:rsidRDefault="00F279EB" w:rsidP="00416CFB">
      <w:pPr>
        <w:spacing w:line="360" w:lineRule="auto"/>
        <w:rPr>
          <w:rFonts w:ascii="Arial" w:hAnsi="Arial" w:cs="Arial"/>
          <w:sz w:val="24"/>
          <w:szCs w:val="24"/>
          <w:u w:val="single"/>
        </w:rPr>
      </w:pPr>
      <w:r w:rsidRPr="00416CFB">
        <w:rPr>
          <w:rFonts w:ascii="Arial" w:hAnsi="Arial" w:cs="Arial"/>
          <w:sz w:val="24"/>
          <w:szCs w:val="24"/>
          <w:u w:val="single"/>
        </w:rPr>
        <w:lastRenderedPageBreak/>
        <w:t>Reference List</w:t>
      </w:r>
    </w:p>
    <w:p w14:paraId="2D730B7D" w14:textId="31495AB6" w:rsidR="00416CFB" w:rsidRDefault="00416CFB" w:rsidP="00416CFB">
      <w:pPr>
        <w:pStyle w:val="FootnoteText"/>
        <w:spacing w:line="360" w:lineRule="auto"/>
        <w:rPr>
          <w:rFonts w:ascii="Arial" w:hAnsi="Arial" w:cs="Arial"/>
          <w:sz w:val="24"/>
          <w:szCs w:val="24"/>
        </w:rPr>
      </w:pPr>
      <w:r w:rsidRPr="00416CFB">
        <w:rPr>
          <w:rFonts w:ascii="Arial" w:hAnsi="Arial" w:cs="Arial"/>
          <w:sz w:val="24"/>
          <w:szCs w:val="24"/>
        </w:rPr>
        <w:t xml:space="preserve">Adams, L. (2017) </w:t>
      </w:r>
      <w:r w:rsidRPr="00416CFB">
        <w:rPr>
          <w:rFonts w:ascii="Arial" w:hAnsi="Arial" w:cs="Arial"/>
          <w:i/>
          <w:iCs/>
          <w:sz w:val="24"/>
          <w:szCs w:val="24"/>
        </w:rPr>
        <w:t>HR Disrupted: It’s time for something different</w:t>
      </w:r>
      <w:r w:rsidRPr="00416CFB">
        <w:rPr>
          <w:rFonts w:ascii="Arial" w:hAnsi="Arial" w:cs="Arial"/>
          <w:sz w:val="24"/>
          <w:szCs w:val="24"/>
        </w:rPr>
        <w:t>. Great Britain: Practical Inspiration Publishing</w:t>
      </w:r>
    </w:p>
    <w:p w14:paraId="6629BB1A" w14:textId="77777777" w:rsidR="00416CFB" w:rsidRPr="00416CFB" w:rsidRDefault="00416CFB" w:rsidP="00416CFB">
      <w:pPr>
        <w:pStyle w:val="FootnoteText"/>
        <w:spacing w:line="360" w:lineRule="auto"/>
        <w:rPr>
          <w:rFonts w:ascii="Arial" w:hAnsi="Arial" w:cs="Arial"/>
          <w:sz w:val="24"/>
          <w:szCs w:val="24"/>
        </w:rPr>
      </w:pPr>
    </w:p>
    <w:p w14:paraId="318C856A" w14:textId="69FBBD1E" w:rsidR="00416CFB" w:rsidRDefault="00416CFB" w:rsidP="00416CFB">
      <w:pPr>
        <w:pStyle w:val="FootnoteText"/>
        <w:spacing w:line="360" w:lineRule="auto"/>
        <w:rPr>
          <w:rFonts w:ascii="Arial" w:hAnsi="Arial" w:cs="Arial"/>
          <w:sz w:val="24"/>
          <w:szCs w:val="24"/>
        </w:rPr>
      </w:pPr>
      <w:r w:rsidRPr="00416CFB">
        <w:rPr>
          <w:rFonts w:ascii="Arial" w:hAnsi="Arial" w:cs="Arial"/>
          <w:sz w:val="24"/>
          <w:szCs w:val="24"/>
        </w:rPr>
        <w:t xml:space="preserve">Balthazard, C. (2015) </w:t>
      </w:r>
      <w:r w:rsidRPr="00416CFB">
        <w:rPr>
          <w:rFonts w:ascii="Arial" w:hAnsi="Arial" w:cs="Arial"/>
          <w:i/>
          <w:iCs/>
          <w:sz w:val="24"/>
          <w:szCs w:val="24"/>
        </w:rPr>
        <w:t xml:space="preserve">What does it mean to be a professional? </w:t>
      </w:r>
      <w:r w:rsidRPr="00416CFB">
        <w:rPr>
          <w:rFonts w:ascii="Arial" w:hAnsi="Arial" w:cs="Arial"/>
          <w:sz w:val="24"/>
          <w:szCs w:val="24"/>
        </w:rPr>
        <w:t xml:space="preserve">Available at: </w:t>
      </w:r>
      <w:hyperlink r:id="rId9" w:history="1">
        <w:r w:rsidRPr="00416CFB">
          <w:rPr>
            <w:rStyle w:val="Hyperlink"/>
            <w:rFonts w:ascii="Arial" w:hAnsi="Arial" w:cs="Arial"/>
            <w:sz w:val="24"/>
            <w:szCs w:val="24"/>
          </w:rPr>
          <w:t>https://hrpa.s3.amazonaws.com/uploads/2020/10/What-it-means-to-be-a-professional.pdf</w:t>
        </w:r>
      </w:hyperlink>
      <w:r w:rsidRPr="00416CFB">
        <w:rPr>
          <w:rFonts w:ascii="Arial" w:hAnsi="Arial" w:cs="Arial"/>
          <w:sz w:val="24"/>
          <w:szCs w:val="24"/>
        </w:rPr>
        <w:t xml:space="preserve"> (Accessed: 28</w:t>
      </w:r>
      <w:r w:rsidRPr="00416CFB">
        <w:rPr>
          <w:rFonts w:ascii="Arial" w:hAnsi="Arial" w:cs="Arial"/>
          <w:sz w:val="24"/>
          <w:szCs w:val="24"/>
          <w:vertAlign w:val="superscript"/>
        </w:rPr>
        <w:t>th</w:t>
      </w:r>
      <w:r w:rsidRPr="00416CFB">
        <w:rPr>
          <w:rFonts w:ascii="Arial" w:hAnsi="Arial" w:cs="Arial"/>
          <w:sz w:val="24"/>
          <w:szCs w:val="24"/>
        </w:rPr>
        <w:t xml:space="preserve"> November 2020)</w:t>
      </w:r>
    </w:p>
    <w:p w14:paraId="79931E95" w14:textId="77777777" w:rsidR="00416CFB" w:rsidRPr="00416CFB" w:rsidRDefault="00416CFB" w:rsidP="00416CFB">
      <w:pPr>
        <w:pStyle w:val="FootnoteText"/>
        <w:spacing w:line="360" w:lineRule="auto"/>
        <w:rPr>
          <w:rFonts w:ascii="Arial" w:hAnsi="Arial" w:cs="Arial"/>
          <w:sz w:val="24"/>
          <w:szCs w:val="24"/>
        </w:rPr>
      </w:pPr>
    </w:p>
    <w:p w14:paraId="76E70686" w14:textId="1C092F8B" w:rsidR="00416CFB" w:rsidRDefault="00416CFB" w:rsidP="00416CFB">
      <w:pPr>
        <w:pStyle w:val="FootnoteText"/>
        <w:spacing w:line="360" w:lineRule="auto"/>
        <w:rPr>
          <w:rFonts w:ascii="Arial" w:hAnsi="Arial" w:cs="Arial"/>
          <w:sz w:val="24"/>
          <w:szCs w:val="24"/>
        </w:rPr>
      </w:pPr>
      <w:r w:rsidRPr="00416CFB">
        <w:rPr>
          <w:rFonts w:ascii="Arial" w:hAnsi="Arial" w:cs="Arial"/>
          <w:sz w:val="24"/>
          <w:szCs w:val="24"/>
        </w:rPr>
        <w:t xml:space="preserve">Chartered Institute of Personnel and Development (2013) Available at: </w:t>
      </w:r>
      <w:hyperlink r:id="rId10" w:history="1">
        <w:r w:rsidRPr="00416CFB">
          <w:rPr>
            <w:rStyle w:val="Hyperlink"/>
            <w:rFonts w:ascii="Arial" w:hAnsi="Arial" w:cs="Arial"/>
            <w:sz w:val="24"/>
            <w:szCs w:val="24"/>
          </w:rPr>
          <w:t>https://www.cipd.co.uk/learn/profession-map/2013-profession-map</w:t>
        </w:r>
      </w:hyperlink>
      <w:r w:rsidRPr="00416CFB">
        <w:rPr>
          <w:rFonts w:ascii="Arial" w:hAnsi="Arial" w:cs="Arial"/>
          <w:sz w:val="24"/>
          <w:szCs w:val="24"/>
        </w:rPr>
        <w:t xml:space="preserve"> (Accessed 28</w:t>
      </w:r>
      <w:r w:rsidRPr="00416CFB">
        <w:rPr>
          <w:rFonts w:ascii="Arial" w:hAnsi="Arial" w:cs="Arial"/>
          <w:sz w:val="24"/>
          <w:szCs w:val="24"/>
          <w:vertAlign w:val="superscript"/>
        </w:rPr>
        <w:t>th</w:t>
      </w:r>
      <w:r w:rsidRPr="00416CFB">
        <w:rPr>
          <w:rFonts w:ascii="Arial" w:hAnsi="Arial" w:cs="Arial"/>
          <w:sz w:val="24"/>
          <w:szCs w:val="24"/>
        </w:rPr>
        <w:t xml:space="preserve"> November 2020)</w:t>
      </w:r>
    </w:p>
    <w:p w14:paraId="2771B340" w14:textId="77777777" w:rsidR="00416CFB" w:rsidRPr="00416CFB" w:rsidRDefault="00416CFB" w:rsidP="00416CFB">
      <w:pPr>
        <w:pStyle w:val="FootnoteText"/>
        <w:spacing w:line="360" w:lineRule="auto"/>
        <w:rPr>
          <w:rFonts w:ascii="Arial" w:hAnsi="Arial" w:cs="Arial"/>
          <w:sz w:val="24"/>
          <w:szCs w:val="24"/>
        </w:rPr>
      </w:pPr>
    </w:p>
    <w:p w14:paraId="17F24CC6" w14:textId="4FF66A3A" w:rsidR="00416CFB" w:rsidRDefault="00416CFB" w:rsidP="00416CFB">
      <w:pPr>
        <w:pStyle w:val="FootnoteText"/>
        <w:spacing w:line="360" w:lineRule="auto"/>
        <w:rPr>
          <w:rFonts w:ascii="Arial" w:hAnsi="Arial" w:cs="Arial"/>
          <w:sz w:val="24"/>
          <w:szCs w:val="24"/>
        </w:rPr>
      </w:pPr>
      <w:r w:rsidRPr="00416CFB">
        <w:rPr>
          <w:rFonts w:ascii="Arial" w:hAnsi="Arial" w:cs="Arial"/>
          <w:sz w:val="24"/>
          <w:szCs w:val="24"/>
        </w:rPr>
        <w:t xml:space="preserve">Chartered Institute of Personnel and Development (2020) Available at: </w:t>
      </w:r>
      <w:hyperlink r:id="rId11" w:history="1">
        <w:r w:rsidRPr="00416CFB">
          <w:rPr>
            <w:rStyle w:val="Hyperlink"/>
            <w:rFonts w:ascii="Arial" w:hAnsi="Arial" w:cs="Arial"/>
            <w:sz w:val="24"/>
            <w:szCs w:val="24"/>
          </w:rPr>
          <w:t>https://www.cipd.co.uk/knowledge/strategy/organisational-development/factsheet</w:t>
        </w:r>
      </w:hyperlink>
      <w:r w:rsidRPr="00416CFB">
        <w:rPr>
          <w:rFonts w:ascii="Arial" w:hAnsi="Arial" w:cs="Arial"/>
          <w:sz w:val="24"/>
          <w:szCs w:val="24"/>
        </w:rPr>
        <w:t xml:space="preserve"> (Accessed 28</w:t>
      </w:r>
      <w:r w:rsidRPr="00416CFB">
        <w:rPr>
          <w:rFonts w:ascii="Arial" w:hAnsi="Arial" w:cs="Arial"/>
          <w:sz w:val="24"/>
          <w:szCs w:val="24"/>
          <w:vertAlign w:val="superscript"/>
        </w:rPr>
        <w:t>th</w:t>
      </w:r>
      <w:r w:rsidRPr="00416CFB">
        <w:rPr>
          <w:rFonts w:ascii="Arial" w:hAnsi="Arial" w:cs="Arial"/>
          <w:sz w:val="24"/>
          <w:szCs w:val="24"/>
        </w:rPr>
        <w:t xml:space="preserve"> November 2020)</w:t>
      </w:r>
    </w:p>
    <w:p w14:paraId="3B5613F4" w14:textId="77777777" w:rsidR="00416CFB" w:rsidRPr="00416CFB" w:rsidRDefault="00416CFB" w:rsidP="00416CFB">
      <w:pPr>
        <w:pStyle w:val="FootnoteText"/>
        <w:spacing w:line="360" w:lineRule="auto"/>
        <w:rPr>
          <w:rFonts w:ascii="Arial" w:hAnsi="Arial" w:cs="Arial"/>
          <w:sz w:val="24"/>
          <w:szCs w:val="24"/>
        </w:rPr>
      </w:pPr>
    </w:p>
    <w:p w14:paraId="457818C7" w14:textId="70484C28" w:rsidR="00416CFB" w:rsidRDefault="00416CFB" w:rsidP="00416CFB">
      <w:pPr>
        <w:spacing w:line="360" w:lineRule="auto"/>
        <w:rPr>
          <w:rFonts w:ascii="Arial" w:hAnsi="Arial" w:cs="Arial"/>
          <w:sz w:val="24"/>
          <w:szCs w:val="24"/>
        </w:rPr>
      </w:pPr>
      <w:r w:rsidRPr="00416CFB">
        <w:rPr>
          <w:rFonts w:ascii="Arial" w:hAnsi="Arial" w:cs="Arial"/>
          <w:sz w:val="24"/>
          <w:szCs w:val="24"/>
        </w:rPr>
        <w:t xml:space="preserve">Deloitte (2020) </w:t>
      </w:r>
      <w:r w:rsidRPr="00416CFB">
        <w:rPr>
          <w:rFonts w:ascii="Arial" w:hAnsi="Arial" w:cs="Arial"/>
          <w:i/>
          <w:iCs/>
          <w:sz w:val="24"/>
          <w:szCs w:val="24"/>
        </w:rPr>
        <w:t>Workforce Strategies for a post-COVID-19 recovery Workbook.</w:t>
      </w:r>
      <w:r w:rsidRPr="00416CFB">
        <w:rPr>
          <w:rFonts w:ascii="Arial" w:hAnsi="Arial" w:cs="Arial"/>
          <w:sz w:val="24"/>
          <w:szCs w:val="24"/>
        </w:rPr>
        <w:t xml:space="preserve"> Available at: </w:t>
      </w:r>
      <w:hyperlink r:id="rId12" w:history="1">
        <w:r w:rsidRPr="00416CFB">
          <w:rPr>
            <w:rStyle w:val="Hyperlink"/>
            <w:rFonts w:ascii="Arial" w:hAnsi="Arial" w:cs="Arial"/>
            <w:sz w:val="24"/>
            <w:szCs w:val="24"/>
          </w:rPr>
          <w:t>https://www2.deloitte.com/content/dam/Deloitte/uk/Documents/human-capital/deloitte-uk-workforce-strategies-for-post-covid-recovery-workbook.pdf</w:t>
        </w:r>
      </w:hyperlink>
      <w:r w:rsidRPr="00416CFB">
        <w:rPr>
          <w:rFonts w:ascii="Arial" w:hAnsi="Arial" w:cs="Arial"/>
          <w:sz w:val="24"/>
          <w:szCs w:val="24"/>
        </w:rPr>
        <w:t xml:space="preserve"> (Accessed 27</w:t>
      </w:r>
      <w:r w:rsidRPr="00416CFB">
        <w:rPr>
          <w:rFonts w:ascii="Arial" w:hAnsi="Arial" w:cs="Arial"/>
          <w:sz w:val="24"/>
          <w:szCs w:val="24"/>
          <w:vertAlign w:val="superscript"/>
        </w:rPr>
        <w:t>th</w:t>
      </w:r>
      <w:r w:rsidRPr="00416CFB">
        <w:rPr>
          <w:rFonts w:ascii="Arial" w:hAnsi="Arial" w:cs="Arial"/>
          <w:sz w:val="24"/>
          <w:szCs w:val="24"/>
        </w:rPr>
        <w:t xml:space="preserve"> November 2020)</w:t>
      </w:r>
    </w:p>
    <w:p w14:paraId="209E968A" w14:textId="77777777" w:rsidR="00416CFB" w:rsidRPr="00416CFB" w:rsidRDefault="00416CFB" w:rsidP="00416CFB">
      <w:pPr>
        <w:spacing w:line="360" w:lineRule="auto"/>
        <w:rPr>
          <w:rFonts w:ascii="Arial" w:hAnsi="Arial" w:cs="Arial"/>
          <w:sz w:val="24"/>
          <w:szCs w:val="24"/>
        </w:rPr>
      </w:pPr>
    </w:p>
    <w:p w14:paraId="2B5B63C2" w14:textId="7F01F748" w:rsidR="00416CFB" w:rsidRDefault="00416CFB" w:rsidP="00416CFB">
      <w:pPr>
        <w:pStyle w:val="FootnoteText"/>
        <w:spacing w:line="360" w:lineRule="auto"/>
        <w:rPr>
          <w:rFonts w:ascii="Arial" w:hAnsi="Arial" w:cs="Arial"/>
          <w:sz w:val="24"/>
          <w:szCs w:val="24"/>
        </w:rPr>
      </w:pPr>
      <w:r w:rsidRPr="00416CFB">
        <w:rPr>
          <w:rFonts w:ascii="Arial" w:hAnsi="Arial" w:cs="Arial"/>
          <w:sz w:val="24"/>
          <w:szCs w:val="24"/>
        </w:rPr>
        <w:t xml:space="preserve">Department for Education (2020) </w:t>
      </w:r>
      <w:r w:rsidRPr="00416CFB">
        <w:rPr>
          <w:rFonts w:ascii="Arial" w:hAnsi="Arial" w:cs="Arial"/>
          <w:i/>
          <w:iCs/>
          <w:sz w:val="24"/>
          <w:szCs w:val="24"/>
        </w:rPr>
        <w:t>Employer Skills Survey 2019</w:t>
      </w:r>
      <w:r w:rsidRPr="00416CFB">
        <w:rPr>
          <w:rFonts w:ascii="Arial" w:hAnsi="Arial" w:cs="Arial"/>
          <w:sz w:val="24"/>
          <w:szCs w:val="24"/>
        </w:rPr>
        <w:t xml:space="preserve">. Available at </w:t>
      </w:r>
      <w:hyperlink r:id="rId13" w:history="1">
        <w:r w:rsidRPr="00416CFB">
          <w:rPr>
            <w:rStyle w:val="Hyperlink"/>
            <w:rFonts w:ascii="Arial" w:hAnsi="Arial" w:cs="Arial"/>
            <w:sz w:val="24"/>
            <w:szCs w:val="24"/>
          </w:rPr>
          <w:t>https://assets.publishing.service.gov.uk/government/uploads/system/uploads/attachment_data/file/925744/Employer_Skills_Survey_2019_research_report.pdf</w:t>
        </w:r>
      </w:hyperlink>
      <w:r w:rsidRPr="00416CFB">
        <w:rPr>
          <w:rFonts w:ascii="Arial" w:hAnsi="Arial" w:cs="Arial"/>
          <w:sz w:val="24"/>
          <w:szCs w:val="24"/>
        </w:rPr>
        <w:t xml:space="preserve"> (Accessed: 28</w:t>
      </w:r>
      <w:r w:rsidRPr="00416CFB">
        <w:rPr>
          <w:rFonts w:ascii="Arial" w:hAnsi="Arial" w:cs="Arial"/>
          <w:sz w:val="24"/>
          <w:szCs w:val="24"/>
          <w:vertAlign w:val="superscript"/>
        </w:rPr>
        <w:t>th</w:t>
      </w:r>
      <w:r w:rsidRPr="00416CFB">
        <w:rPr>
          <w:rFonts w:ascii="Arial" w:hAnsi="Arial" w:cs="Arial"/>
          <w:sz w:val="24"/>
          <w:szCs w:val="24"/>
        </w:rPr>
        <w:t xml:space="preserve"> November 2020)</w:t>
      </w:r>
    </w:p>
    <w:p w14:paraId="09788C7B" w14:textId="77777777" w:rsidR="00416CFB" w:rsidRPr="00416CFB" w:rsidRDefault="00416CFB" w:rsidP="00416CFB">
      <w:pPr>
        <w:pStyle w:val="FootnoteText"/>
        <w:spacing w:line="360" w:lineRule="auto"/>
        <w:rPr>
          <w:rFonts w:ascii="Arial" w:hAnsi="Arial" w:cs="Arial"/>
          <w:sz w:val="24"/>
          <w:szCs w:val="24"/>
        </w:rPr>
      </w:pPr>
    </w:p>
    <w:p w14:paraId="6C0EDEAB" w14:textId="70B1FFF4" w:rsidR="00416CFB" w:rsidRDefault="00416CFB" w:rsidP="00416CFB">
      <w:pPr>
        <w:pStyle w:val="FootnoteText"/>
        <w:spacing w:line="360" w:lineRule="auto"/>
        <w:rPr>
          <w:rFonts w:ascii="Arial" w:hAnsi="Arial" w:cs="Arial"/>
          <w:sz w:val="24"/>
          <w:szCs w:val="24"/>
        </w:rPr>
      </w:pPr>
      <w:r w:rsidRPr="00416CFB">
        <w:rPr>
          <w:rFonts w:ascii="Arial" w:hAnsi="Arial" w:cs="Arial"/>
          <w:sz w:val="24"/>
          <w:szCs w:val="24"/>
        </w:rPr>
        <w:t xml:space="preserve">Johns, T. and Perkins, G. ‘Developing Professional Practice’ , in Taylor, S. and Woodhams, C. (ed) </w:t>
      </w:r>
      <w:r w:rsidRPr="00416CFB">
        <w:rPr>
          <w:rFonts w:ascii="Arial" w:hAnsi="Arial" w:cs="Arial"/>
          <w:i/>
          <w:iCs/>
          <w:sz w:val="24"/>
          <w:szCs w:val="24"/>
        </w:rPr>
        <w:t xml:space="preserve">Studying Human Resource Management. </w:t>
      </w:r>
      <w:r w:rsidRPr="00416CFB">
        <w:rPr>
          <w:rFonts w:ascii="Arial" w:hAnsi="Arial" w:cs="Arial"/>
          <w:sz w:val="24"/>
          <w:szCs w:val="24"/>
        </w:rPr>
        <w:t>2</w:t>
      </w:r>
      <w:r w:rsidRPr="00416CFB">
        <w:rPr>
          <w:rFonts w:ascii="Arial" w:hAnsi="Arial" w:cs="Arial"/>
          <w:sz w:val="24"/>
          <w:szCs w:val="24"/>
          <w:vertAlign w:val="superscript"/>
        </w:rPr>
        <w:t>nd</w:t>
      </w:r>
      <w:r w:rsidRPr="00416CFB">
        <w:rPr>
          <w:rFonts w:ascii="Arial" w:hAnsi="Arial" w:cs="Arial"/>
          <w:sz w:val="24"/>
          <w:szCs w:val="24"/>
        </w:rPr>
        <w:t xml:space="preserve"> edn. London: Chartered Institute of Personnel and Development.</w:t>
      </w:r>
    </w:p>
    <w:p w14:paraId="77B53976" w14:textId="77777777" w:rsidR="00416CFB" w:rsidRPr="00416CFB" w:rsidRDefault="00416CFB" w:rsidP="00416CFB">
      <w:pPr>
        <w:pStyle w:val="FootnoteText"/>
        <w:spacing w:line="360" w:lineRule="auto"/>
        <w:rPr>
          <w:rFonts w:ascii="Arial" w:hAnsi="Arial" w:cs="Arial"/>
          <w:sz w:val="24"/>
          <w:szCs w:val="24"/>
        </w:rPr>
      </w:pPr>
    </w:p>
    <w:p w14:paraId="1181341E" w14:textId="7E6A4D96" w:rsidR="00416CFB" w:rsidRDefault="00416CFB" w:rsidP="00416CFB">
      <w:pPr>
        <w:pStyle w:val="FootnoteText"/>
        <w:spacing w:line="360" w:lineRule="auto"/>
        <w:rPr>
          <w:rFonts w:ascii="Arial" w:hAnsi="Arial" w:cs="Arial"/>
          <w:sz w:val="24"/>
          <w:szCs w:val="24"/>
        </w:rPr>
      </w:pPr>
      <w:r w:rsidRPr="00416CFB">
        <w:rPr>
          <w:rFonts w:ascii="Arial" w:hAnsi="Arial" w:cs="Arial"/>
          <w:sz w:val="24"/>
          <w:szCs w:val="24"/>
        </w:rPr>
        <w:t xml:space="preserve">Markos, S. (2010) ‘Employee Engagement: The Key to Improving Performance’, </w:t>
      </w:r>
      <w:r w:rsidRPr="00416CFB">
        <w:rPr>
          <w:rFonts w:ascii="Arial" w:hAnsi="Arial" w:cs="Arial"/>
          <w:i/>
          <w:iCs/>
          <w:sz w:val="24"/>
          <w:szCs w:val="24"/>
        </w:rPr>
        <w:t>International Journal of Business and Management</w:t>
      </w:r>
      <w:r w:rsidRPr="00416CFB">
        <w:rPr>
          <w:rFonts w:ascii="Arial" w:hAnsi="Arial" w:cs="Arial"/>
          <w:sz w:val="24"/>
          <w:szCs w:val="24"/>
        </w:rPr>
        <w:t xml:space="preserve">, 5(12), pp. 89-96.  Available at </w:t>
      </w:r>
      <w:hyperlink r:id="rId14" w:history="1">
        <w:r w:rsidRPr="00416CFB">
          <w:rPr>
            <w:rStyle w:val="Hyperlink"/>
            <w:rFonts w:ascii="Arial" w:hAnsi="Arial" w:cs="Arial"/>
            <w:sz w:val="24"/>
            <w:szCs w:val="24"/>
          </w:rPr>
          <w:t>https://www.shrm.org/foundation/ourwork/initiatives/resources-from-past-initiatives/Documents/Employee%20Engagement%20and%20Commitment.pdf</w:t>
        </w:r>
      </w:hyperlink>
      <w:r w:rsidRPr="00416CFB">
        <w:rPr>
          <w:rFonts w:ascii="Arial" w:hAnsi="Arial" w:cs="Arial"/>
          <w:sz w:val="24"/>
          <w:szCs w:val="24"/>
        </w:rPr>
        <w:t xml:space="preserve"> (Accessed 28</w:t>
      </w:r>
      <w:r w:rsidRPr="00416CFB">
        <w:rPr>
          <w:rFonts w:ascii="Arial" w:hAnsi="Arial" w:cs="Arial"/>
          <w:sz w:val="24"/>
          <w:szCs w:val="24"/>
          <w:vertAlign w:val="superscript"/>
        </w:rPr>
        <w:t>th</w:t>
      </w:r>
      <w:r w:rsidRPr="00416CFB">
        <w:rPr>
          <w:rFonts w:ascii="Arial" w:hAnsi="Arial" w:cs="Arial"/>
          <w:sz w:val="24"/>
          <w:szCs w:val="24"/>
        </w:rPr>
        <w:t xml:space="preserve"> November 2020)</w:t>
      </w:r>
    </w:p>
    <w:p w14:paraId="4F2F7F15" w14:textId="77777777" w:rsidR="00416CFB" w:rsidRPr="00416CFB" w:rsidRDefault="00416CFB" w:rsidP="00416CFB">
      <w:pPr>
        <w:pStyle w:val="FootnoteText"/>
        <w:spacing w:line="360" w:lineRule="auto"/>
        <w:rPr>
          <w:rFonts w:ascii="Arial" w:hAnsi="Arial" w:cs="Arial"/>
          <w:sz w:val="24"/>
          <w:szCs w:val="24"/>
        </w:rPr>
      </w:pPr>
    </w:p>
    <w:p w14:paraId="24B92F41" w14:textId="6C2B31C0" w:rsidR="00416CFB" w:rsidRDefault="00416CFB" w:rsidP="00416CFB">
      <w:pPr>
        <w:pStyle w:val="FootnoteText"/>
        <w:spacing w:line="360" w:lineRule="auto"/>
        <w:rPr>
          <w:rFonts w:ascii="Arial" w:hAnsi="Arial" w:cs="Arial"/>
          <w:sz w:val="24"/>
          <w:szCs w:val="24"/>
        </w:rPr>
      </w:pPr>
      <w:r w:rsidRPr="00416CFB">
        <w:rPr>
          <w:rFonts w:ascii="Arial" w:hAnsi="Arial" w:cs="Arial"/>
          <w:sz w:val="24"/>
          <w:szCs w:val="24"/>
        </w:rPr>
        <w:t xml:space="preserve">Marshall, A. (1920) </w:t>
      </w:r>
      <w:r w:rsidRPr="00416CFB">
        <w:rPr>
          <w:rFonts w:ascii="Arial" w:hAnsi="Arial" w:cs="Arial"/>
          <w:i/>
          <w:iCs/>
          <w:sz w:val="24"/>
          <w:szCs w:val="24"/>
        </w:rPr>
        <w:t xml:space="preserve">The Principles of Economics. </w:t>
      </w:r>
      <w:r w:rsidRPr="00416CFB">
        <w:rPr>
          <w:rFonts w:ascii="Arial" w:hAnsi="Arial" w:cs="Arial"/>
          <w:sz w:val="24"/>
          <w:szCs w:val="24"/>
        </w:rPr>
        <w:t>8</w:t>
      </w:r>
      <w:r w:rsidRPr="00416CFB">
        <w:rPr>
          <w:rFonts w:ascii="Arial" w:hAnsi="Arial" w:cs="Arial"/>
          <w:sz w:val="24"/>
          <w:szCs w:val="24"/>
          <w:vertAlign w:val="superscript"/>
        </w:rPr>
        <w:t>th</w:t>
      </w:r>
      <w:r w:rsidRPr="00416CFB">
        <w:rPr>
          <w:rFonts w:ascii="Arial" w:hAnsi="Arial" w:cs="Arial"/>
          <w:sz w:val="24"/>
          <w:szCs w:val="24"/>
        </w:rPr>
        <w:t xml:space="preserve"> edn. New York: Palgrave Macmillan. </w:t>
      </w:r>
    </w:p>
    <w:p w14:paraId="50208CE2" w14:textId="77777777" w:rsidR="00416CFB" w:rsidRPr="00416CFB" w:rsidRDefault="00416CFB" w:rsidP="00416CFB">
      <w:pPr>
        <w:pStyle w:val="FootnoteText"/>
        <w:spacing w:line="360" w:lineRule="auto"/>
        <w:rPr>
          <w:rFonts w:ascii="Arial" w:hAnsi="Arial" w:cs="Arial"/>
          <w:sz w:val="24"/>
          <w:szCs w:val="24"/>
        </w:rPr>
      </w:pPr>
    </w:p>
    <w:p w14:paraId="6F56879C" w14:textId="0BC996F1" w:rsidR="00416CFB" w:rsidRDefault="00416CFB" w:rsidP="00416CFB">
      <w:pPr>
        <w:pStyle w:val="FootnoteText"/>
        <w:spacing w:line="360" w:lineRule="auto"/>
        <w:rPr>
          <w:rFonts w:ascii="Arial" w:hAnsi="Arial" w:cs="Arial"/>
          <w:sz w:val="24"/>
          <w:szCs w:val="24"/>
        </w:rPr>
      </w:pPr>
      <w:r w:rsidRPr="00416CFB">
        <w:rPr>
          <w:rFonts w:ascii="Arial" w:hAnsi="Arial" w:cs="Arial"/>
          <w:sz w:val="24"/>
          <w:szCs w:val="24"/>
        </w:rPr>
        <w:t xml:space="preserve">Personnel Today (2004) </w:t>
      </w:r>
      <w:r w:rsidRPr="00416CFB">
        <w:rPr>
          <w:rFonts w:ascii="Arial" w:hAnsi="Arial" w:cs="Arial"/>
          <w:i/>
          <w:iCs/>
          <w:sz w:val="24"/>
          <w:szCs w:val="24"/>
        </w:rPr>
        <w:t>Role Models for HR.</w:t>
      </w:r>
      <w:r w:rsidRPr="00416CFB">
        <w:rPr>
          <w:rFonts w:ascii="Arial" w:hAnsi="Arial" w:cs="Arial"/>
          <w:sz w:val="24"/>
          <w:szCs w:val="24"/>
        </w:rPr>
        <w:t xml:space="preserve"> Available at: </w:t>
      </w:r>
      <w:hyperlink r:id="rId15" w:history="1">
        <w:r w:rsidRPr="00416CFB">
          <w:rPr>
            <w:rStyle w:val="Hyperlink"/>
            <w:rFonts w:ascii="Arial" w:hAnsi="Arial" w:cs="Arial"/>
            <w:sz w:val="24"/>
            <w:szCs w:val="24"/>
          </w:rPr>
          <w:t>https://www.personneltoday.com/hr/role-models-for-hr/</w:t>
        </w:r>
      </w:hyperlink>
      <w:r w:rsidRPr="00416CFB">
        <w:rPr>
          <w:rFonts w:ascii="Arial" w:hAnsi="Arial" w:cs="Arial"/>
          <w:sz w:val="24"/>
          <w:szCs w:val="24"/>
        </w:rPr>
        <w:t xml:space="preserve"> (Accessed: 28</w:t>
      </w:r>
      <w:r w:rsidRPr="00416CFB">
        <w:rPr>
          <w:rFonts w:ascii="Arial" w:hAnsi="Arial" w:cs="Arial"/>
          <w:sz w:val="24"/>
          <w:szCs w:val="24"/>
          <w:vertAlign w:val="superscript"/>
        </w:rPr>
        <w:t>th</w:t>
      </w:r>
      <w:r w:rsidRPr="00416CFB">
        <w:rPr>
          <w:rFonts w:ascii="Arial" w:hAnsi="Arial" w:cs="Arial"/>
          <w:sz w:val="24"/>
          <w:szCs w:val="24"/>
        </w:rPr>
        <w:t xml:space="preserve"> November 2020)</w:t>
      </w:r>
    </w:p>
    <w:p w14:paraId="4FB0510D" w14:textId="77777777" w:rsidR="00416CFB" w:rsidRPr="00416CFB" w:rsidRDefault="00416CFB" w:rsidP="00416CFB">
      <w:pPr>
        <w:pStyle w:val="FootnoteText"/>
        <w:spacing w:line="360" w:lineRule="auto"/>
        <w:rPr>
          <w:rFonts w:ascii="Arial" w:hAnsi="Arial" w:cs="Arial"/>
          <w:sz w:val="24"/>
          <w:szCs w:val="24"/>
        </w:rPr>
      </w:pPr>
    </w:p>
    <w:p w14:paraId="659D51F2" w14:textId="77777777" w:rsidR="00416CFB" w:rsidRPr="00416CFB" w:rsidRDefault="00416CFB" w:rsidP="00416CFB">
      <w:pPr>
        <w:pStyle w:val="FootnoteText"/>
        <w:spacing w:line="360" w:lineRule="auto"/>
        <w:rPr>
          <w:rFonts w:ascii="Arial" w:hAnsi="Arial" w:cs="Arial"/>
          <w:sz w:val="24"/>
          <w:szCs w:val="24"/>
        </w:rPr>
      </w:pPr>
      <w:r w:rsidRPr="00416CFB">
        <w:rPr>
          <w:rFonts w:ascii="Arial" w:hAnsi="Arial" w:cs="Arial"/>
          <w:sz w:val="24"/>
          <w:szCs w:val="24"/>
        </w:rPr>
        <w:t xml:space="preserve">Power, B (2012) </w:t>
      </w:r>
      <w:r w:rsidRPr="00416CFB">
        <w:rPr>
          <w:rFonts w:ascii="Arial" w:hAnsi="Arial" w:cs="Arial"/>
          <w:i/>
          <w:iCs/>
          <w:sz w:val="24"/>
          <w:szCs w:val="24"/>
        </w:rPr>
        <w:t>Focus HR on Process Improvement</w:t>
      </w:r>
      <w:r w:rsidRPr="00416CFB">
        <w:rPr>
          <w:rFonts w:ascii="Arial" w:hAnsi="Arial" w:cs="Arial"/>
          <w:sz w:val="24"/>
          <w:szCs w:val="24"/>
        </w:rPr>
        <w:t xml:space="preserve">. Available at </w:t>
      </w:r>
      <w:hyperlink r:id="rId16" w:history="1">
        <w:r w:rsidRPr="00416CFB">
          <w:rPr>
            <w:rStyle w:val="Hyperlink"/>
            <w:rFonts w:ascii="Arial" w:hAnsi="Arial" w:cs="Arial"/>
            <w:sz w:val="24"/>
            <w:szCs w:val="24"/>
          </w:rPr>
          <w:t>https://hbr.org/2012/02/focus-hr-on-process-improvemen</w:t>
        </w:r>
      </w:hyperlink>
      <w:r w:rsidRPr="00416CFB">
        <w:rPr>
          <w:rFonts w:ascii="Arial" w:hAnsi="Arial" w:cs="Arial"/>
          <w:sz w:val="24"/>
          <w:szCs w:val="24"/>
        </w:rPr>
        <w:t xml:space="preserve"> (Accessed 28/11/2020)</w:t>
      </w:r>
    </w:p>
    <w:p w14:paraId="722DB435" w14:textId="77777777" w:rsidR="00416CFB" w:rsidRDefault="00416CFB" w:rsidP="00416CFB">
      <w:pPr>
        <w:pStyle w:val="FootnoteText"/>
        <w:spacing w:line="360" w:lineRule="auto"/>
        <w:rPr>
          <w:rFonts w:ascii="Arial" w:hAnsi="Arial" w:cs="Arial"/>
          <w:sz w:val="24"/>
          <w:szCs w:val="24"/>
        </w:rPr>
      </w:pPr>
      <w:r w:rsidRPr="00416CFB">
        <w:rPr>
          <w:rFonts w:ascii="Arial" w:hAnsi="Arial" w:cs="Arial"/>
          <w:sz w:val="24"/>
          <w:szCs w:val="24"/>
        </w:rPr>
        <w:t xml:space="preserve">Stanford, N. </w:t>
      </w:r>
      <w:r w:rsidRPr="00416CFB">
        <w:rPr>
          <w:rFonts w:ascii="Arial" w:hAnsi="Arial" w:cs="Arial"/>
          <w:i/>
          <w:iCs/>
          <w:sz w:val="24"/>
          <w:szCs w:val="24"/>
        </w:rPr>
        <w:t>Guide to Organisation Design – Creating high-performing and adaptable enterprises</w:t>
      </w:r>
      <w:r w:rsidRPr="00416CFB">
        <w:rPr>
          <w:rFonts w:ascii="Arial" w:hAnsi="Arial" w:cs="Arial"/>
          <w:sz w:val="24"/>
          <w:szCs w:val="24"/>
        </w:rPr>
        <w:t>. London: Profile Books</w:t>
      </w:r>
      <w:r>
        <w:rPr>
          <w:rFonts w:ascii="Arial" w:hAnsi="Arial" w:cs="Arial"/>
          <w:sz w:val="24"/>
          <w:szCs w:val="24"/>
        </w:rPr>
        <w:t>.</w:t>
      </w:r>
    </w:p>
    <w:p w14:paraId="5F5DAEDE" w14:textId="4C40EF6B" w:rsidR="00416CFB" w:rsidRPr="00416CFB" w:rsidRDefault="00416CFB" w:rsidP="00416CFB">
      <w:pPr>
        <w:pStyle w:val="FootnoteText"/>
        <w:spacing w:line="360" w:lineRule="auto"/>
        <w:rPr>
          <w:rFonts w:ascii="Arial" w:hAnsi="Arial" w:cs="Arial"/>
          <w:sz w:val="24"/>
          <w:szCs w:val="24"/>
        </w:rPr>
      </w:pPr>
      <w:r w:rsidRPr="00416CFB">
        <w:rPr>
          <w:rFonts w:ascii="Arial" w:hAnsi="Arial" w:cs="Arial"/>
          <w:sz w:val="24"/>
          <w:szCs w:val="24"/>
        </w:rPr>
        <w:t xml:space="preserve"> </w:t>
      </w:r>
    </w:p>
    <w:p w14:paraId="280A6174" w14:textId="77777777" w:rsidR="00416CFB" w:rsidRPr="00416CFB" w:rsidRDefault="00416CFB" w:rsidP="00416CFB">
      <w:pPr>
        <w:pStyle w:val="FootnoteText"/>
        <w:spacing w:line="360" w:lineRule="auto"/>
        <w:rPr>
          <w:rFonts w:ascii="Arial" w:hAnsi="Arial" w:cs="Arial"/>
          <w:sz w:val="24"/>
          <w:szCs w:val="24"/>
        </w:rPr>
      </w:pPr>
      <w:r w:rsidRPr="00416CFB">
        <w:rPr>
          <w:rFonts w:ascii="Arial" w:hAnsi="Arial" w:cs="Arial"/>
          <w:sz w:val="24"/>
          <w:szCs w:val="24"/>
        </w:rPr>
        <w:t xml:space="preserve">Woodhams, C., Perkins, G. and Wilkinson, K. ‘Developing the Knowledge and Skill of the HR Professional’, in Taylor, S. and Woodhams, C. (ed) </w:t>
      </w:r>
      <w:r w:rsidRPr="00416CFB">
        <w:rPr>
          <w:rFonts w:ascii="Arial" w:hAnsi="Arial" w:cs="Arial"/>
          <w:i/>
          <w:iCs/>
          <w:sz w:val="24"/>
          <w:szCs w:val="24"/>
        </w:rPr>
        <w:t xml:space="preserve">Studying Human Resource Management. </w:t>
      </w:r>
      <w:r w:rsidRPr="00416CFB">
        <w:rPr>
          <w:rFonts w:ascii="Arial" w:hAnsi="Arial" w:cs="Arial"/>
          <w:sz w:val="24"/>
          <w:szCs w:val="24"/>
        </w:rPr>
        <w:t>2</w:t>
      </w:r>
      <w:r w:rsidRPr="00416CFB">
        <w:rPr>
          <w:rFonts w:ascii="Arial" w:hAnsi="Arial" w:cs="Arial"/>
          <w:sz w:val="24"/>
          <w:szCs w:val="24"/>
          <w:vertAlign w:val="superscript"/>
        </w:rPr>
        <w:t>nd</w:t>
      </w:r>
      <w:r w:rsidRPr="00416CFB">
        <w:rPr>
          <w:rFonts w:ascii="Arial" w:hAnsi="Arial" w:cs="Arial"/>
          <w:sz w:val="24"/>
          <w:szCs w:val="24"/>
        </w:rPr>
        <w:t xml:space="preserve"> edn. London: Chartered Institute of Personnel and Development.</w:t>
      </w:r>
    </w:p>
    <w:p w14:paraId="7494C35E" w14:textId="4D9CE3A1" w:rsidR="00F279EB" w:rsidRDefault="00F279EB" w:rsidP="00416CFB">
      <w:pPr>
        <w:spacing w:line="360" w:lineRule="auto"/>
        <w:rPr>
          <w:rFonts w:ascii="Arial" w:hAnsi="Arial" w:cs="Arial"/>
          <w:sz w:val="24"/>
          <w:szCs w:val="24"/>
          <w:u w:val="single"/>
        </w:rPr>
      </w:pPr>
    </w:p>
    <w:p w14:paraId="179FBBB7" w14:textId="77777777" w:rsidR="00456A5B" w:rsidRPr="00786E15" w:rsidRDefault="00456A5B" w:rsidP="00456A5B">
      <w:pPr>
        <w:spacing w:line="360" w:lineRule="auto"/>
        <w:rPr>
          <w:rFonts w:ascii="Arial" w:hAnsi="Arial" w:cs="Arial"/>
          <w:sz w:val="24"/>
          <w:szCs w:val="24"/>
          <w:u w:val="single"/>
        </w:rPr>
      </w:pPr>
      <w:r w:rsidRPr="00786E15">
        <w:rPr>
          <w:rFonts w:ascii="Arial" w:hAnsi="Arial" w:cs="Arial"/>
          <w:sz w:val="24"/>
          <w:szCs w:val="24"/>
          <w:u w:val="single"/>
        </w:rPr>
        <w:t>Developing Professional Practice in Human Resources</w:t>
      </w:r>
    </w:p>
    <w:p w14:paraId="65F10849" w14:textId="77777777" w:rsidR="00456A5B" w:rsidRPr="00B62A00" w:rsidRDefault="00456A5B" w:rsidP="00456A5B">
      <w:pPr>
        <w:spacing w:line="360" w:lineRule="auto"/>
        <w:rPr>
          <w:rFonts w:ascii="Arial" w:hAnsi="Arial" w:cs="Arial"/>
          <w:sz w:val="24"/>
          <w:szCs w:val="24"/>
          <w:u w:val="single"/>
        </w:rPr>
      </w:pPr>
      <w:r w:rsidRPr="00786E15">
        <w:rPr>
          <w:rFonts w:ascii="Arial" w:hAnsi="Arial" w:cs="Arial"/>
          <w:sz w:val="24"/>
          <w:szCs w:val="24"/>
          <w:u w:val="single"/>
        </w:rPr>
        <w:t>Activity 4</w:t>
      </w:r>
    </w:p>
    <w:p w14:paraId="6AD7CA2F" w14:textId="77777777" w:rsidR="00456A5B" w:rsidRDefault="00456A5B" w:rsidP="00456A5B">
      <w:pPr>
        <w:spacing w:line="360" w:lineRule="auto"/>
        <w:rPr>
          <w:rFonts w:ascii="Arial" w:hAnsi="Arial" w:cs="Arial"/>
          <w:sz w:val="24"/>
          <w:szCs w:val="24"/>
        </w:rPr>
      </w:pPr>
      <w:r w:rsidRPr="00786E15">
        <w:rPr>
          <w:rFonts w:ascii="Arial" w:hAnsi="Arial" w:cs="Arial"/>
          <w:sz w:val="24"/>
          <w:szCs w:val="24"/>
        </w:rPr>
        <w:t xml:space="preserve">Human beings are intrinsically social animals and have worked together to co-exist since prehistoric times.  </w:t>
      </w:r>
      <w:r>
        <w:rPr>
          <w:rFonts w:ascii="Arial" w:hAnsi="Arial" w:cs="Arial"/>
          <w:sz w:val="24"/>
          <w:szCs w:val="24"/>
        </w:rPr>
        <w:t xml:space="preserve">The ability to work as part of a team is a common quality advertised on job vacancies.  </w:t>
      </w:r>
      <w:r w:rsidRPr="00786E15">
        <w:rPr>
          <w:rFonts w:ascii="Arial" w:hAnsi="Arial" w:cs="Arial"/>
          <w:sz w:val="24"/>
          <w:szCs w:val="24"/>
        </w:rPr>
        <w:t>For organisations, poor teamworking has a direct impact on motivation and productivity (Johns &amp; Perkins, 2016).  Research has demonstrated the importance of teamwork; Pfeffer (1998, p</w:t>
      </w:r>
      <w:r>
        <w:rPr>
          <w:rFonts w:ascii="Arial" w:hAnsi="Arial" w:cs="Arial"/>
          <w:sz w:val="24"/>
          <w:szCs w:val="24"/>
        </w:rPr>
        <w:t xml:space="preserve">. </w:t>
      </w:r>
      <w:r w:rsidRPr="00786E15">
        <w:rPr>
          <w:rFonts w:ascii="Arial" w:hAnsi="Arial" w:cs="Arial"/>
          <w:sz w:val="24"/>
          <w:szCs w:val="24"/>
        </w:rPr>
        <w:t>76) believed teamwork led to improved decision-making.  Similarly, a contemporary article by describes team working as a vital skill for the future</w:t>
      </w:r>
      <w:r>
        <w:rPr>
          <w:rFonts w:ascii="Arial" w:hAnsi="Arial" w:cs="Arial"/>
          <w:sz w:val="24"/>
          <w:szCs w:val="24"/>
        </w:rPr>
        <w:t>.</w:t>
      </w:r>
    </w:p>
    <w:p w14:paraId="73745BF7" w14:textId="77777777" w:rsidR="00456A5B" w:rsidRDefault="00456A5B" w:rsidP="00456A5B">
      <w:pPr>
        <w:spacing w:line="360" w:lineRule="auto"/>
        <w:rPr>
          <w:rFonts w:ascii="Arial" w:hAnsi="Arial" w:cs="Arial"/>
          <w:sz w:val="24"/>
          <w:szCs w:val="24"/>
        </w:rPr>
      </w:pPr>
      <w:r>
        <w:rPr>
          <w:rFonts w:ascii="Arial" w:hAnsi="Arial" w:cs="Arial"/>
          <w:sz w:val="24"/>
          <w:szCs w:val="24"/>
        </w:rPr>
        <w:t xml:space="preserve">HR Professionals must have an understanding of the distinctions between ‘groups’ and ‘teams’.  A group’s success tends to depend on the contributions of individual </w:t>
      </w:r>
      <w:r>
        <w:rPr>
          <w:rFonts w:ascii="Arial" w:hAnsi="Arial" w:cs="Arial"/>
          <w:sz w:val="24"/>
          <w:szCs w:val="24"/>
        </w:rPr>
        <w:lastRenderedPageBreak/>
        <w:t xml:space="preserve">members, whereas a team’s indicator for success is the considered composition of members’ whose skills compliment each other’s (Watson, 2014).  As we already know that teamworking is crucial for an organisation’s success, time should be spent exploring the concept of team dynamics.  This concept is yet another link that the HR sphere can make with the sphere of psychology.  Leading thinkers describe how members of a team use their individual roles to contribute to the group as a whole. The same research has sectioned these roles in to three main categories:  </w:t>
      </w:r>
      <w:r>
        <w:rPr>
          <w:rFonts w:ascii="Arial" w:hAnsi="Arial" w:cs="Arial"/>
          <w:i/>
          <w:iCs/>
          <w:sz w:val="24"/>
          <w:szCs w:val="24"/>
        </w:rPr>
        <w:t xml:space="preserve">task roles, group building and maintenance roles </w:t>
      </w:r>
      <w:r>
        <w:rPr>
          <w:rFonts w:ascii="Arial" w:hAnsi="Arial" w:cs="Arial"/>
          <w:sz w:val="24"/>
          <w:szCs w:val="24"/>
        </w:rPr>
        <w:t xml:space="preserve">and </w:t>
      </w:r>
      <w:r>
        <w:rPr>
          <w:rFonts w:ascii="Arial" w:hAnsi="Arial" w:cs="Arial"/>
          <w:i/>
          <w:iCs/>
          <w:sz w:val="24"/>
          <w:szCs w:val="24"/>
        </w:rPr>
        <w:t xml:space="preserve">individual roles </w:t>
      </w:r>
      <w:r>
        <w:rPr>
          <w:rFonts w:ascii="Arial" w:hAnsi="Arial" w:cs="Arial"/>
          <w:sz w:val="24"/>
          <w:szCs w:val="24"/>
        </w:rPr>
        <w:t>(Benne &amp; Sheats, 1948)</w:t>
      </w:r>
      <w:r>
        <w:rPr>
          <w:rFonts w:ascii="Arial" w:hAnsi="Arial" w:cs="Arial"/>
          <w:i/>
          <w:iCs/>
          <w:sz w:val="24"/>
          <w:szCs w:val="24"/>
        </w:rPr>
        <w:t xml:space="preserve">.  </w:t>
      </w:r>
      <w:r>
        <w:rPr>
          <w:rFonts w:ascii="Arial" w:hAnsi="Arial" w:cs="Arial"/>
          <w:sz w:val="24"/>
          <w:szCs w:val="24"/>
        </w:rPr>
        <w:t>Belbin further decanted these roles as follows:</w:t>
      </w:r>
    </w:p>
    <w:p w14:paraId="51F90C57" w14:textId="77777777" w:rsidR="00456A5B" w:rsidRPr="008B5F14" w:rsidRDefault="00456A5B" w:rsidP="00456A5B">
      <w:pPr>
        <w:pStyle w:val="ListParagraph"/>
        <w:numPr>
          <w:ilvl w:val="0"/>
          <w:numId w:val="3"/>
        </w:numPr>
        <w:spacing w:line="360" w:lineRule="auto"/>
        <w:rPr>
          <w:rFonts w:ascii="Arial" w:hAnsi="Arial" w:cs="Arial"/>
          <w:i/>
          <w:iCs/>
          <w:sz w:val="24"/>
          <w:szCs w:val="24"/>
        </w:rPr>
      </w:pPr>
      <w:r>
        <w:rPr>
          <w:rFonts w:ascii="Arial" w:hAnsi="Arial" w:cs="Arial"/>
          <w:sz w:val="24"/>
          <w:szCs w:val="24"/>
        </w:rPr>
        <w:t>Company worker</w:t>
      </w:r>
    </w:p>
    <w:p w14:paraId="5A5B37F3" w14:textId="77777777" w:rsidR="00456A5B" w:rsidRPr="008B5F14" w:rsidRDefault="00456A5B" w:rsidP="00456A5B">
      <w:pPr>
        <w:pStyle w:val="ListParagraph"/>
        <w:numPr>
          <w:ilvl w:val="0"/>
          <w:numId w:val="3"/>
        </w:numPr>
        <w:spacing w:line="360" w:lineRule="auto"/>
        <w:rPr>
          <w:rFonts w:ascii="Arial" w:hAnsi="Arial" w:cs="Arial"/>
          <w:i/>
          <w:iCs/>
          <w:sz w:val="24"/>
          <w:szCs w:val="24"/>
        </w:rPr>
      </w:pPr>
      <w:r>
        <w:rPr>
          <w:rFonts w:ascii="Arial" w:hAnsi="Arial" w:cs="Arial"/>
          <w:sz w:val="24"/>
          <w:szCs w:val="24"/>
        </w:rPr>
        <w:t>Chair (or Co-ordinator)</w:t>
      </w:r>
    </w:p>
    <w:p w14:paraId="787E5704" w14:textId="77777777" w:rsidR="00456A5B" w:rsidRPr="008B5F14" w:rsidRDefault="00456A5B" w:rsidP="00456A5B">
      <w:pPr>
        <w:pStyle w:val="ListParagraph"/>
        <w:numPr>
          <w:ilvl w:val="0"/>
          <w:numId w:val="3"/>
        </w:numPr>
        <w:spacing w:line="360" w:lineRule="auto"/>
        <w:rPr>
          <w:rFonts w:ascii="Arial" w:hAnsi="Arial" w:cs="Arial"/>
          <w:i/>
          <w:iCs/>
          <w:sz w:val="24"/>
          <w:szCs w:val="24"/>
        </w:rPr>
      </w:pPr>
      <w:r>
        <w:rPr>
          <w:rFonts w:ascii="Arial" w:hAnsi="Arial" w:cs="Arial"/>
          <w:sz w:val="24"/>
          <w:szCs w:val="24"/>
        </w:rPr>
        <w:t>Shaper</w:t>
      </w:r>
    </w:p>
    <w:p w14:paraId="21DD2A51" w14:textId="77777777" w:rsidR="00456A5B" w:rsidRPr="008B5F14" w:rsidRDefault="00456A5B" w:rsidP="00456A5B">
      <w:pPr>
        <w:pStyle w:val="ListParagraph"/>
        <w:numPr>
          <w:ilvl w:val="0"/>
          <w:numId w:val="3"/>
        </w:numPr>
        <w:spacing w:line="360" w:lineRule="auto"/>
        <w:rPr>
          <w:rFonts w:ascii="Arial" w:hAnsi="Arial" w:cs="Arial"/>
          <w:i/>
          <w:iCs/>
          <w:sz w:val="24"/>
          <w:szCs w:val="24"/>
        </w:rPr>
      </w:pPr>
      <w:r>
        <w:rPr>
          <w:rFonts w:ascii="Arial" w:hAnsi="Arial" w:cs="Arial"/>
          <w:sz w:val="24"/>
          <w:szCs w:val="24"/>
        </w:rPr>
        <w:t>Plant</w:t>
      </w:r>
    </w:p>
    <w:p w14:paraId="3CAD34A0" w14:textId="77777777" w:rsidR="00456A5B" w:rsidRPr="008B5F14" w:rsidRDefault="00456A5B" w:rsidP="00456A5B">
      <w:pPr>
        <w:pStyle w:val="ListParagraph"/>
        <w:numPr>
          <w:ilvl w:val="0"/>
          <w:numId w:val="3"/>
        </w:numPr>
        <w:spacing w:line="360" w:lineRule="auto"/>
        <w:rPr>
          <w:rFonts w:ascii="Arial" w:hAnsi="Arial" w:cs="Arial"/>
          <w:i/>
          <w:iCs/>
          <w:sz w:val="24"/>
          <w:szCs w:val="24"/>
        </w:rPr>
      </w:pPr>
      <w:r>
        <w:rPr>
          <w:rFonts w:ascii="Arial" w:hAnsi="Arial" w:cs="Arial"/>
          <w:sz w:val="24"/>
          <w:szCs w:val="24"/>
        </w:rPr>
        <w:t>Resource investigator</w:t>
      </w:r>
    </w:p>
    <w:p w14:paraId="5BC8B7BD" w14:textId="77777777" w:rsidR="00456A5B" w:rsidRPr="008B5F14" w:rsidRDefault="00456A5B" w:rsidP="00456A5B">
      <w:pPr>
        <w:pStyle w:val="ListParagraph"/>
        <w:numPr>
          <w:ilvl w:val="0"/>
          <w:numId w:val="3"/>
        </w:numPr>
        <w:spacing w:line="360" w:lineRule="auto"/>
        <w:rPr>
          <w:rFonts w:ascii="Arial" w:hAnsi="Arial" w:cs="Arial"/>
          <w:i/>
          <w:iCs/>
          <w:sz w:val="24"/>
          <w:szCs w:val="24"/>
        </w:rPr>
      </w:pPr>
      <w:r>
        <w:rPr>
          <w:rFonts w:ascii="Arial" w:hAnsi="Arial" w:cs="Arial"/>
          <w:sz w:val="24"/>
          <w:szCs w:val="24"/>
        </w:rPr>
        <w:t>Monitor Evaluator</w:t>
      </w:r>
    </w:p>
    <w:p w14:paraId="3E3DB0CA" w14:textId="77777777" w:rsidR="00456A5B" w:rsidRPr="008B5F14" w:rsidRDefault="00456A5B" w:rsidP="00456A5B">
      <w:pPr>
        <w:pStyle w:val="ListParagraph"/>
        <w:numPr>
          <w:ilvl w:val="0"/>
          <w:numId w:val="3"/>
        </w:numPr>
        <w:spacing w:line="360" w:lineRule="auto"/>
        <w:rPr>
          <w:rFonts w:ascii="Arial" w:hAnsi="Arial" w:cs="Arial"/>
          <w:i/>
          <w:iCs/>
          <w:sz w:val="24"/>
          <w:szCs w:val="24"/>
        </w:rPr>
      </w:pPr>
      <w:r>
        <w:rPr>
          <w:rFonts w:ascii="Arial" w:hAnsi="Arial" w:cs="Arial"/>
          <w:sz w:val="24"/>
          <w:szCs w:val="24"/>
        </w:rPr>
        <w:t>Team worker</w:t>
      </w:r>
    </w:p>
    <w:p w14:paraId="5FB41B22" w14:textId="77777777" w:rsidR="00456A5B" w:rsidRPr="008B5F14" w:rsidRDefault="00456A5B" w:rsidP="00456A5B">
      <w:pPr>
        <w:pStyle w:val="ListParagraph"/>
        <w:numPr>
          <w:ilvl w:val="0"/>
          <w:numId w:val="3"/>
        </w:numPr>
        <w:spacing w:line="360" w:lineRule="auto"/>
        <w:rPr>
          <w:rFonts w:ascii="Arial" w:hAnsi="Arial" w:cs="Arial"/>
          <w:i/>
          <w:iCs/>
          <w:sz w:val="24"/>
          <w:szCs w:val="24"/>
        </w:rPr>
      </w:pPr>
      <w:r>
        <w:rPr>
          <w:rFonts w:ascii="Arial" w:hAnsi="Arial" w:cs="Arial"/>
          <w:sz w:val="24"/>
          <w:szCs w:val="24"/>
        </w:rPr>
        <w:t>Complete finisher</w:t>
      </w:r>
    </w:p>
    <w:p w14:paraId="1B81DAD2" w14:textId="77777777" w:rsidR="00456A5B" w:rsidRDefault="00456A5B" w:rsidP="00456A5B">
      <w:pPr>
        <w:spacing w:line="360" w:lineRule="auto"/>
        <w:ind w:left="45"/>
        <w:rPr>
          <w:rFonts w:ascii="Arial" w:hAnsi="Arial" w:cs="Arial"/>
          <w:sz w:val="24"/>
          <w:szCs w:val="24"/>
        </w:rPr>
      </w:pPr>
      <w:r>
        <w:rPr>
          <w:rFonts w:ascii="Arial" w:hAnsi="Arial" w:cs="Arial"/>
          <w:sz w:val="24"/>
          <w:szCs w:val="24"/>
        </w:rPr>
        <w:t xml:space="preserve">Whilst this report’s length prevents detailed exploration of each role, it would be useful to explore some of the key characteristics.  Belbin theorised that team members should have particular attributes, which shaped the above roles. A ‘Plant’ role is described as a creative problem solver which would be classified as a cerebral role.  This is in contrast with a people-oriented role such as a ‘Team worker’ who would typically be skilled at diplomacy (University of Cambridge, n.d.). </w:t>
      </w:r>
    </w:p>
    <w:p w14:paraId="5FB45A3E" w14:textId="77777777" w:rsidR="00456A5B" w:rsidRDefault="00456A5B" w:rsidP="00456A5B">
      <w:pPr>
        <w:spacing w:line="360" w:lineRule="auto"/>
        <w:rPr>
          <w:rFonts w:ascii="Arial" w:hAnsi="Arial" w:cs="Arial"/>
          <w:sz w:val="24"/>
          <w:szCs w:val="24"/>
        </w:rPr>
      </w:pPr>
      <w:r>
        <w:rPr>
          <w:rFonts w:ascii="Arial" w:hAnsi="Arial" w:cs="Arial"/>
          <w:sz w:val="24"/>
          <w:szCs w:val="24"/>
        </w:rPr>
        <w:t>Belbin’s comprehensive assessment also provides us with identifiable weaknesses of each role.  An ‘Implementer’, although efficient, may typically be inflexible.  Similarly, although a ‘Shaper’ can perform well under pressure, they may use aggression in order to complete their task (Belbin, 2020).  It is vital for organisations and individuals to have an awareness of these theories to create efficient teams.  HR Professionals may face significant challenges when attempting to facilitate this due to factors like staffing numbers or employee absence.</w:t>
      </w:r>
    </w:p>
    <w:p w14:paraId="24F6DFF5" w14:textId="77777777" w:rsidR="00456A5B" w:rsidRDefault="00456A5B" w:rsidP="00456A5B">
      <w:pPr>
        <w:spacing w:line="360" w:lineRule="auto"/>
        <w:rPr>
          <w:rFonts w:ascii="Arial" w:hAnsi="Arial" w:cs="Arial"/>
          <w:sz w:val="24"/>
          <w:szCs w:val="24"/>
        </w:rPr>
      </w:pPr>
      <w:r>
        <w:rPr>
          <w:rFonts w:ascii="Arial" w:hAnsi="Arial" w:cs="Arial"/>
          <w:sz w:val="24"/>
          <w:szCs w:val="24"/>
        </w:rPr>
        <w:t xml:space="preserve">Whilst Belbin examined the role of each team member’s contribution to the group, Tuckman (1965) wrote extensively about the life cycle of a typical team.  Tuckman’s </w:t>
      </w:r>
      <w:r>
        <w:rPr>
          <w:rFonts w:ascii="Arial" w:hAnsi="Arial" w:cs="Arial"/>
          <w:sz w:val="24"/>
          <w:szCs w:val="24"/>
        </w:rPr>
        <w:lastRenderedPageBreak/>
        <w:t xml:space="preserve">five-stage model of development ‘Forming, Storming, Norming, Performing &amp; Adjourning’ explored the stages of team development from inception to completion.  It is interesting to note the analysis of the team as a whole entity, as opposed to its individual members.  Throughout the Forming stage, team members are usually optimistic and just ‘finding their feet’ when asserting themselves as one of Belbin’s roles.  As a team begins the Storming stage, particular characteristics begin to emerge within the group.  At this stage, leaders should be mindful of the potential for conflict.  With this in mind, it could be argued that members who are familiar with their own style, should begin to assert themselves accordingly (Miller, 2014).  </w:t>
      </w:r>
    </w:p>
    <w:p w14:paraId="2DFA6EE8" w14:textId="77777777" w:rsidR="00456A5B" w:rsidRDefault="00456A5B" w:rsidP="00456A5B">
      <w:pPr>
        <w:spacing w:line="360" w:lineRule="auto"/>
        <w:rPr>
          <w:rFonts w:ascii="Arial" w:hAnsi="Arial" w:cs="Arial"/>
          <w:sz w:val="24"/>
          <w:szCs w:val="24"/>
        </w:rPr>
      </w:pPr>
      <w:r>
        <w:rPr>
          <w:rFonts w:ascii="Arial" w:hAnsi="Arial" w:cs="Arial"/>
          <w:sz w:val="24"/>
          <w:szCs w:val="24"/>
        </w:rPr>
        <w:t>As an established team in the Norming stage, members have usually cemented their role types and any major conflict should have been de-escalated effectively.  It is at this stage that the team fortifies the groundwork ready for the next stage, Performing.  At this stage, the team collaborates and operates efficiently and has embraced the notion of collective responsibility.  As the team’s original goal is achieved, we move into the Adjourning stage.  This is where the group either ceases to operate or forms anew towards a new goal (Watson, 2014, p. 215).</w:t>
      </w:r>
    </w:p>
    <w:p w14:paraId="7B7D76E5" w14:textId="77777777" w:rsidR="00456A5B" w:rsidRDefault="00456A5B" w:rsidP="00456A5B">
      <w:pPr>
        <w:spacing w:line="360" w:lineRule="auto"/>
        <w:rPr>
          <w:rFonts w:ascii="Arial" w:hAnsi="Arial" w:cs="Arial"/>
          <w:sz w:val="24"/>
          <w:szCs w:val="24"/>
        </w:rPr>
      </w:pPr>
      <w:r>
        <w:rPr>
          <w:rFonts w:ascii="Arial" w:hAnsi="Arial" w:cs="Arial"/>
          <w:sz w:val="24"/>
          <w:szCs w:val="24"/>
        </w:rPr>
        <w:t>Even armed with the best research and agenda, a good leader understands that humans are emotive by nature and that leading change requires far more than ‘knowing’. For HR, this means that professionals must also understand the role of political behaviours within their organisations.</w:t>
      </w:r>
    </w:p>
    <w:p w14:paraId="17472D60" w14:textId="77777777" w:rsidR="00456A5B" w:rsidRDefault="00456A5B" w:rsidP="00456A5B">
      <w:pPr>
        <w:spacing w:line="360" w:lineRule="auto"/>
        <w:rPr>
          <w:rFonts w:ascii="Arial" w:hAnsi="Arial" w:cs="Arial"/>
          <w:sz w:val="24"/>
          <w:szCs w:val="24"/>
        </w:rPr>
      </w:pPr>
      <w:r>
        <w:rPr>
          <w:rFonts w:ascii="Arial" w:hAnsi="Arial" w:cs="Arial"/>
          <w:sz w:val="24"/>
          <w:szCs w:val="24"/>
        </w:rPr>
        <w:t>It could be argued that political behaviour as a factor of change is inevitable.  The phrase ‘office politics’ is a common one and not usually one used in a positive light.  An Article from People Management (2003) explored how HR Professionals need to use influencing skills (so called “good politics) to be effective.  Johns and Perkins (2012, p. 85) believe there are many attributes needed to be a successful influencer, such as assertiveness, subject knowledge and empathy.</w:t>
      </w:r>
    </w:p>
    <w:p w14:paraId="20A46ADB" w14:textId="77777777" w:rsidR="00456A5B" w:rsidRDefault="00456A5B" w:rsidP="00456A5B">
      <w:pPr>
        <w:spacing w:line="360" w:lineRule="auto"/>
        <w:rPr>
          <w:rFonts w:ascii="Arial" w:hAnsi="Arial" w:cs="Arial"/>
          <w:sz w:val="24"/>
          <w:szCs w:val="24"/>
        </w:rPr>
      </w:pPr>
      <w:r>
        <w:rPr>
          <w:rFonts w:ascii="Arial" w:hAnsi="Arial" w:cs="Arial"/>
          <w:sz w:val="24"/>
          <w:szCs w:val="24"/>
        </w:rPr>
        <w:t xml:space="preserve">A key factor of organisational politics is </w:t>
      </w:r>
      <w:r>
        <w:rPr>
          <w:rFonts w:ascii="Arial" w:hAnsi="Arial" w:cs="Arial"/>
          <w:i/>
          <w:iCs/>
          <w:sz w:val="24"/>
          <w:szCs w:val="24"/>
        </w:rPr>
        <w:t>political sensitivity.</w:t>
      </w:r>
      <w:r>
        <w:rPr>
          <w:rFonts w:ascii="Arial" w:hAnsi="Arial" w:cs="Arial"/>
          <w:sz w:val="24"/>
          <w:szCs w:val="24"/>
        </w:rPr>
        <w:t xml:space="preserve">  Essentially, this is having an awareness of the various political factors in play.  Naturally, this is a mammoth undertaking for any HR Professional.  However, professionals can use their own political skills for mutual benefit.  A Nigerian study found that acting politically had a small but marked positive effect on employee engagement (Chukwuma &amp; Agbaeze, 2019).  Conversely, another study found that heavy bureaucracy meant that </w:t>
      </w:r>
      <w:r>
        <w:rPr>
          <w:rFonts w:ascii="Arial" w:hAnsi="Arial" w:cs="Arial"/>
          <w:sz w:val="24"/>
          <w:szCs w:val="24"/>
        </w:rPr>
        <w:lastRenderedPageBreak/>
        <w:t>responsibility for tasks was deflected, which led to increased levels of frustration from employees (Cacciattolo, 2013).</w:t>
      </w:r>
    </w:p>
    <w:p w14:paraId="5EA42920" w14:textId="77777777" w:rsidR="00456A5B" w:rsidRDefault="00456A5B" w:rsidP="00456A5B">
      <w:pPr>
        <w:spacing w:line="360" w:lineRule="auto"/>
        <w:rPr>
          <w:rFonts w:ascii="Arial" w:hAnsi="Arial" w:cs="Arial"/>
          <w:sz w:val="24"/>
          <w:szCs w:val="24"/>
        </w:rPr>
      </w:pPr>
      <w:r>
        <w:rPr>
          <w:rFonts w:ascii="Arial" w:hAnsi="Arial" w:cs="Arial"/>
          <w:sz w:val="24"/>
          <w:szCs w:val="24"/>
        </w:rPr>
        <w:t>As with human nature, the notion of organisational politics is a many-faced, many layered model.  Each organisation, down to an individual level, will have political factors in play which can have both positive and negative effects on the achievement of the organisation.  As this is an inevitable factor in any organisation, it is incumbent on HR professionals to use their knowledge and expertise to shape the landscape to achieve the best results.</w:t>
      </w:r>
    </w:p>
    <w:p w14:paraId="5ACA9B19" w14:textId="77777777" w:rsidR="00456A5B" w:rsidRPr="006815A7" w:rsidRDefault="00456A5B" w:rsidP="00456A5B">
      <w:pPr>
        <w:spacing w:line="360" w:lineRule="auto"/>
        <w:jc w:val="right"/>
        <w:rPr>
          <w:rFonts w:ascii="Arial" w:hAnsi="Arial" w:cs="Arial"/>
          <w:b/>
          <w:bCs/>
          <w:i/>
          <w:iCs/>
          <w:sz w:val="24"/>
          <w:szCs w:val="24"/>
        </w:rPr>
      </w:pPr>
      <w:r w:rsidRPr="006815A7">
        <w:rPr>
          <w:rFonts w:ascii="Arial" w:hAnsi="Arial" w:cs="Arial"/>
          <w:b/>
          <w:bCs/>
          <w:i/>
          <w:iCs/>
          <w:sz w:val="24"/>
          <w:szCs w:val="24"/>
        </w:rPr>
        <w:t>Word count: 908</w:t>
      </w:r>
    </w:p>
    <w:p w14:paraId="29ACEC32" w14:textId="77777777" w:rsidR="00456A5B" w:rsidRDefault="00456A5B" w:rsidP="00456A5B">
      <w:pPr>
        <w:spacing w:line="360" w:lineRule="auto"/>
        <w:rPr>
          <w:rFonts w:ascii="Arial" w:hAnsi="Arial" w:cs="Arial"/>
          <w:sz w:val="24"/>
          <w:szCs w:val="24"/>
        </w:rPr>
      </w:pPr>
    </w:p>
    <w:p w14:paraId="69EDF308" w14:textId="77777777" w:rsidR="00456A5B" w:rsidRDefault="00456A5B" w:rsidP="00456A5B">
      <w:pPr>
        <w:spacing w:line="360" w:lineRule="auto"/>
        <w:rPr>
          <w:rFonts w:ascii="Arial" w:hAnsi="Arial" w:cs="Arial"/>
          <w:sz w:val="24"/>
          <w:szCs w:val="24"/>
        </w:rPr>
      </w:pPr>
    </w:p>
    <w:p w14:paraId="689174F0" w14:textId="77777777" w:rsidR="00456A5B" w:rsidRDefault="00456A5B" w:rsidP="00456A5B">
      <w:pPr>
        <w:spacing w:line="360" w:lineRule="auto"/>
        <w:rPr>
          <w:rFonts w:ascii="Arial" w:hAnsi="Arial" w:cs="Arial"/>
          <w:sz w:val="24"/>
          <w:szCs w:val="24"/>
        </w:rPr>
      </w:pPr>
    </w:p>
    <w:p w14:paraId="2F3FFEC5" w14:textId="77777777" w:rsidR="00456A5B" w:rsidRDefault="00456A5B" w:rsidP="00456A5B">
      <w:pPr>
        <w:spacing w:line="360" w:lineRule="auto"/>
        <w:rPr>
          <w:rFonts w:ascii="Arial" w:hAnsi="Arial" w:cs="Arial"/>
          <w:sz w:val="24"/>
          <w:szCs w:val="24"/>
        </w:rPr>
      </w:pPr>
    </w:p>
    <w:p w14:paraId="451D8E67" w14:textId="77777777" w:rsidR="00456A5B" w:rsidRDefault="00456A5B" w:rsidP="00456A5B">
      <w:pPr>
        <w:spacing w:line="360" w:lineRule="auto"/>
        <w:rPr>
          <w:rFonts w:ascii="Arial" w:hAnsi="Arial" w:cs="Arial"/>
          <w:sz w:val="24"/>
          <w:szCs w:val="24"/>
        </w:rPr>
      </w:pPr>
    </w:p>
    <w:p w14:paraId="19ECE029" w14:textId="77777777" w:rsidR="00456A5B" w:rsidRDefault="00456A5B" w:rsidP="00456A5B">
      <w:pPr>
        <w:spacing w:line="360" w:lineRule="auto"/>
        <w:rPr>
          <w:rFonts w:ascii="Arial" w:hAnsi="Arial" w:cs="Arial"/>
          <w:sz w:val="24"/>
          <w:szCs w:val="24"/>
        </w:rPr>
      </w:pPr>
    </w:p>
    <w:p w14:paraId="2F603719" w14:textId="77777777" w:rsidR="00456A5B" w:rsidRDefault="00456A5B" w:rsidP="00456A5B">
      <w:pPr>
        <w:spacing w:line="360" w:lineRule="auto"/>
        <w:rPr>
          <w:rFonts w:ascii="Arial" w:hAnsi="Arial" w:cs="Arial"/>
          <w:sz w:val="24"/>
          <w:szCs w:val="24"/>
        </w:rPr>
      </w:pPr>
    </w:p>
    <w:p w14:paraId="192E8863" w14:textId="77777777" w:rsidR="00456A5B" w:rsidRDefault="00456A5B" w:rsidP="00456A5B">
      <w:pPr>
        <w:spacing w:line="360" w:lineRule="auto"/>
        <w:rPr>
          <w:rFonts w:ascii="Arial" w:hAnsi="Arial" w:cs="Arial"/>
          <w:sz w:val="24"/>
          <w:szCs w:val="24"/>
        </w:rPr>
      </w:pPr>
    </w:p>
    <w:p w14:paraId="2932EA53" w14:textId="77777777" w:rsidR="00456A5B" w:rsidRPr="00820C73" w:rsidRDefault="00456A5B" w:rsidP="00456A5B">
      <w:pPr>
        <w:spacing w:line="360" w:lineRule="auto"/>
        <w:rPr>
          <w:rFonts w:ascii="Arial" w:hAnsi="Arial" w:cs="Arial"/>
          <w:sz w:val="24"/>
          <w:szCs w:val="24"/>
          <w:u w:val="single"/>
        </w:rPr>
      </w:pPr>
      <w:bookmarkStart w:id="0" w:name="_Hlk58178448"/>
      <w:r>
        <w:rPr>
          <w:rFonts w:ascii="Arial" w:hAnsi="Arial" w:cs="Arial"/>
          <w:sz w:val="24"/>
          <w:szCs w:val="24"/>
          <w:u w:val="single"/>
        </w:rPr>
        <w:t>Reference List</w:t>
      </w:r>
    </w:p>
    <w:p w14:paraId="21543A03" w14:textId="77777777" w:rsidR="00456A5B" w:rsidRPr="00820C73" w:rsidRDefault="00456A5B" w:rsidP="00456A5B">
      <w:pPr>
        <w:spacing w:line="360" w:lineRule="auto"/>
        <w:rPr>
          <w:rFonts w:ascii="Arial" w:hAnsi="Arial" w:cs="Arial"/>
          <w:sz w:val="24"/>
          <w:szCs w:val="24"/>
        </w:rPr>
      </w:pPr>
      <w:r w:rsidRPr="00820C73">
        <w:rPr>
          <w:rFonts w:ascii="Arial" w:hAnsi="Arial" w:cs="Arial"/>
          <w:sz w:val="24"/>
          <w:szCs w:val="24"/>
        </w:rPr>
        <w:t xml:space="preserve">Belbin (2020) </w:t>
      </w:r>
      <w:r w:rsidRPr="00820C73">
        <w:rPr>
          <w:rFonts w:ascii="Arial" w:hAnsi="Arial" w:cs="Arial"/>
          <w:i/>
          <w:iCs/>
          <w:sz w:val="24"/>
          <w:szCs w:val="24"/>
        </w:rPr>
        <w:t>The Nine Belbin Team Roles</w:t>
      </w:r>
      <w:r w:rsidRPr="00820C73">
        <w:rPr>
          <w:rFonts w:ascii="Arial" w:hAnsi="Arial" w:cs="Arial"/>
          <w:sz w:val="24"/>
          <w:szCs w:val="24"/>
        </w:rPr>
        <w:t xml:space="preserve">  Available at: </w:t>
      </w:r>
      <w:hyperlink r:id="rId17" w:history="1">
        <w:r w:rsidRPr="00820C73">
          <w:rPr>
            <w:rStyle w:val="Hyperlink"/>
            <w:rFonts w:ascii="Arial" w:hAnsi="Arial" w:cs="Arial"/>
            <w:sz w:val="24"/>
            <w:szCs w:val="24"/>
          </w:rPr>
          <w:t>https://www.belbin.com/about/belbin-team-roles/</w:t>
        </w:r>
      </w:hyperlink>
      <w:r w:rsidRPr="00820C73">
        <w:rPr>
          <w:rFonts w:ascii="Arial" w:hAnsi="Arial" w:cs="Arial"/>
          <w:sz w:val="24"/>
          <w:szCs w:val="24"/>
        </w:rPr>
        <w:t xml:space="preserve"> (Accessed 1</w:t>
      </w:r>
      <w:r w:rsidRPr="00820C73">
        <w:rPr>
          <w:rFonts w:ascii="Arial" w:hAnsi="Arial" w:cs="Arial"/>
          <w:sz w:val="24"/>
          <w:szCs w:val="24"/>
          <w:vertAlign w:val="superscript"/>
        </w:rPr>
        <w:t>st</w:t>
      </w:r>
      <w:r w:rsidRPr="00820C73">
        <w:rPr>
          <w:rFonts w:ascii="Arial" w:hAnsi="Arial" w:cs="Arial"/>
          <w:sz w:val="24"/>
          <w:szCs w:val="24"/>
        </w:rPr>
        <w:t xml:space="preserve"> December 2020).</w:t>
      </w:r>
    </w:p>
    <w:p w14:paraId="37423FFC" w14:textId="77777777" w:rsidR="00456A5B" w:rsidRPr="00820C73" w:rsidRDefault="00456A5B" w:rsidP="00456A5B">
      <w:pPr>
        <w:spacing w:line="360" w:lineRule="auto"/>
        <w:rPr>
          <w:rFonts w:ascii="Arial" w:hAnsi="Arial" w:cs="Arial"/>
          <w:spacing w:val="-5"/>
          <w:sz w:val="24"/>
          <w:szCs w:val="24"/>
          <w:shd w:val="clear" w:color="auto" w:fill="FFFFFF"/>
        </w:rPr>
      </w:pPr>
      <w:r w:rsidRPr="00820C73">
        <w:rPr>
          <w:rFonts w:ascii="Arial" w:hAnsi="Arial" w:cs="Arial"/>
          <w:spacing w:val="-5"/>
          <w:sz w:val="24"/>
          <w:szCs w:val="24"/>
          <w:shd w:val="clear" w:color="auto" w:fill="FFFFFF"/>
        </w:rPr>
        <w:t>Benne, K., &amp; Levit, G., (1953). ‘The Nature of Groups and Helping Groups Improve Their Operation’,  </w:t>
      </w:r>
      <w:r w:rsidRPr="00820C73">
        <w:rPr>
          <w:rFonts w:ascii="Arial" w:hAnsi="Arial" w:cs="Arial"/>
          <w:i/>
          <w:iCs/>
          <w:spacing w:val="-5"/>
          <w:sz w:val="24"/>
          <w:szCs w:val="24"/>
          <w:shd w:val="clear" w:color="auto" w:fill="FFFFFF"/>
        </w:rPr>
        <w:t>Review of Educational Research,</w:t>
      </w:r>
      <w:r w:rsidRPr="00820C73">
        <w:rPr>
          <w:rFonts w:ascii="Arial" w:hAnsi="Arial" w:cs="Arial"/>
          <w:spacing w:val="-5"/>
          <w:sz w:val="24"/>
          <w:szCs w:val="24"/>
          <w:shd w:val="clear" w:color="auto" w:fill="FFFFFF"/>
        </w:rPr>
        <w:t> </w:t>
      </w:r>
      <w:r w:rsidRPr="00820C73">
        <w:rPr>
          <w:rFonts w:ascii="Arial" w:hAnsi="Arial" w:cs="Arial"/>
          <w:i/>
          <w:iCs/>
          <w:spacing w:val="-5"/>
          <w:sz w:val="24"/>
          <w:szCs w:val="24"/>
          <w:shd w:val="clear" w:color="auto" w:fill="FFFFFF"/>
        </w:rPr>
        <w:t>23</w:t>
      </w:r>
      <w:r w:rsidRPr="00820C73">
        <w:rPr>
          <w:rFonts w:ascii="Arial" w:hAnsi="Arial" w:cs="Arial"/>
          <w:spacing w:val="-5"/>
          <w:sz w:val="24"/>
          <w:szCs w:val="24"/>
          <w:shd w:val="clear" w:color="auto" w:fill="FFFFFF"/>
        </w:rPr>
        <w:t xml:space="preserve">(4), pp. 289-308. Available at: </w:t>
      </w:r>
      <w:hyperlink r:id="rId18" w:history="1">
        <w:r w:rsidRPr="00820C73">
          <w:rPr>
            <w:rStyle w:val="Hyperlink"/>
            <w:rFonts w:ascii="Arial" w:hAnsi="Arial" w:cs="Arial"/>
            <w:spacing w:val="-5"/>
            <w:sz w:val="24"/>
            <w:szCs w:val="24"/>
            <w:shd w:val="clear" w:color="auto" w:fill="FFFFFF"/>
          </w:rPr>
          <w:t>http://www.jstor.org/stable/1169187</w:t>
        </w:r>
      </w:hyperlink>
      <w:r w:rsidRPr="00820C73">
        <w:rPr>
          <w:rFonts w:ascii="Arial" w:hAnsi="Arial" w:cs="Arial"/>
          <w:spacing w:val="-5"/>
          <w:sz w:val="24"/>
          <w:szCs w:val="24"/>
          <w:shd w:val="clear" w:color="auto" w:fill="FFFFFF"/>
        </w:rPr>
        <w:t xml:space="preserve"> (Accessed 1st December 2020)</w:t>
      </w:r>
    </w:p>
    <w:p w14:paraId="039D778C" w14:textId="77777777" w:rsidR="00456A5B" w:rsidRPr="00820C73" w:rsidRDefault="00456A5B" w:rsidP="00456A5B">
      <w:pPr>
        <w:spacing w:line="360" w:lineRule="auto"/>
        <w:rPr>
          <w:rFonts w:ascii="Arial" w:hAnsi="Arial" w:cs="Arial"/>
          <w:sz w:val="24"/>
          <w:szCs w:val="24"/>
        </w:rPr>
      </w:pPr>
      <w:bookmarkStart w:id="1" w:name="_Hlk58174771"/>
      <w:bookmarkEnd w:id="0"/>
      <w:r w:rsidRPr="00820C73">
        <w:rPr>
          <w:rFonts w:ascii="Arial" w:hAnsi="Arial" w:cs="Arial"/>
          <w:sz w:val="24"/>
          <w:szCs w:val="24"/>
        </w:rPr>
        <w:t xml:space="preserve">Cacciatolo, K. (2013) ‘Organisational Politics and their effect on workplace learrning’, </w:t>
      </w:r>
      <w:r w:rsidRPr="00820C73">
        <w:rPr>
          <w:rFonts w:ascii="Arial" w:hAnsi="Arial" w:cs="Arial"/>
          <w:i/>
          <w:iCs/>
          <w:sz w:val="24"/>
          <w:szCs w:val="24"/>
        </w:rPr>
        <w:t xml:space="preserve">European Scientific Journal, </w:t>
      </w:r>
      <w:r w:rsidRPr="00820C73">
        <w:rPr>
          <w:rFonts w:ascii="Arial" w:hAnsi="Arial" w:cs="Arial"/>
          <w:sz w:val="24"/>
          <w:szCs w:val="24"/>
        </w:rPr>
        <w:t xml:space="preserve">4, DOI: </w:t>
      </w:r>
      <w:hyperlink r:id="rId19" w:tgtFrame="_blank" w:history="1">
        <w:r w:rsidRPr="00820C73">
          <w:rPr>
            <w:rStyle w:val="Hyperlink"/>
            <w:rFonts w:ascii="Arial" w:hAnsi="Arial" w:cs="Arial"/>
            <w:sz w:val="24"/>
            <w:szCs w:val="24"/>
            <w:bdr w:val="none" w:sz="0" w:space="0" w:color="auto" w:frame="1"/>
            <w:shd w:val="clear" w:color="auto" w:fill="FFFFFF"/>
          </w:rPr>
          <w:t>10.13140/2.1.5134.7845</w:t>
        </w:r>
      </w:hyperlink>
      <w:r w:rsidRPr="00820C73">
        <w:rPr>
          <w:rFonts w:ascii="Arial" w:hAnsi="Arial" w:cs="Arial"/>
          <w:sz w:val="24"/>
          <w:szCs w:val="24"/>
        </w:rPr>
        <w:t xml:space="preserve"> Available at: </w:t>
      </w:r>
      <w:hyperlink r:id="rId20" w:history="1">
        <w:r w:rsidRPr="00820C73">
          <w:rPr>
            <w:rStyle w:val="Hyperlink"/>
            <w:rFonts w:ascii="Arial" w:hAnsi="Arial" w:cs="Arial"/>
            <w:sz w:val="24"/>
            <w:szCs w:val="24"/>
          </w:rPr>
          <w:t>https://core.ac.uk/download/pdf/328024027.pdf</w:t>
        </w:r>
      </w:hyperlink>
      <w:r w:rsidRPr="00820C73">
        <w:rPr>
          <w:rFonts w:ascii="Arial" w:hAnsi="Arial" w:cs="Arial"/>
          <w:sz w:val="24"/>
          <w:szCs w:val="24"/>
        </w:rPr>
        <w:t xml:space="preserve"> (Accessed: 1</w:t>
      </w:r>
      <w:r w:rsidRPr="00820C73">
        <w:rPr>
          <w:rFonts w:ascii="Arial" w:hAnsi="Arial" w:cs="Arial"/>
          <w:sz w:val="24"/>
          <w:szCs w:val="24"/>
          <w:vertAlign w:val="superscript"/>
        </w:rPr>
        <w:t>st</w:t>
      </w:r>
      <w:r w:rsidRPr="00820C73">
        <w:rPr>
          <w:rFonts w:ascii="Arial" w:hAnsi="Arial" w:cs="Arial"/>
          <w:sz w:val="24"/>
          <w:szCs w:val="24"/>
        </w:rPr>
        <w:t xml:space="preserve"> December 2020).</w:t>
      </w:r>
    </w:p>
    <w:p w14:paraId="4AFFF6E6" w14:textId="77777777" w:rsidR="00456A5B" w:rsidRPr="00820C73" w:rsidRDefault="00456A5B" w:rsidP="00456A5B">
      <w:pPr>
        <w:spacing w:line="360" w:lineRule="auto"/>
        <w:rPr>
          <w:rFonts w:ascii="Arial" w:hAnsi="Arial" w:cs="Arial"/>
          <w:sz w:val="24"/>
          <w:szCs w:val="24"/>
        </w:rPr>
      </w:pPr>
      <w:r w:rsidRPr="00820C73">
        <w:rPr>
          <w:rFonts w:ascii="Arial" w:hAnsi="Arial" w:cs="Arial"/>
          <w:sz w:val="24"/>
          <w:szCs w:val="24"/>
        </w:rPr>
        <w:t xml:space="preserve">Chukuwuma, I. O. &amp; Agbaeze, E. K (2019) ‘Effect of Organisational Politics on Employee Engagement’,  </w:t>
      </w:r>
      <w:r w:rsidRPr="00820C73">
        <w:rPr>
          <w:rFonts w:ascii="Arial" w:hAnsi="Arial" w:cs="Arial"/>
          <w:i/>
          <w:iCs/>
          <w:sz w:val="24"/>
          <w:szCs w:val="24"/>
        </w:rPr>
        <w:t xml:space="preserve">International Journal of Mechanical Engineering and </w:t>
      </w:r>
      <w:r w:rsidRPr="00820C73">
        <w:rPr>
          <w:rFonts w:ascii="Arial" w:hAnsi="Arial" w:cs="Arial"/>
          <w:i/>
          <w:iCs/>
          <w:sz w:val="24"/>
          <w:szCs w:val="24"/>
        </w:rPr>
        <w:lastRenderedPageBreak/>
        <w:t>Technology</w:t>
      </w:r>
      <w:r w:rsidRPr="00820C73">
        <w:rPr>
          <w:rFonts w:ascii="Arial" w:hAnsi="Arial" w:cs="Arial"/>
          <w:sz w:val="24"/>
          <w:szCs w:val="24"/>
        </w:rPr>
        <w:t>, 10(05), pp. 333-344.  Available at:https://d1wqtxts1xzle7.cloudfront.net/60430553/IJMET_10_05_03520190829-33739-atjji5.pdf?1567085538=&amp;response-content-disposition=inline%3B+filename%3DEffect_of_Organisational_Politics_on_Emp.pdf&amp;Expires=1607285116&amp;Signature=PQpFslE-C9N0~Zt2NNUApEHdxWhXZZnuVYZCAqTKxTyPT9hsRi9w5-zordw0HgsrJ8B-5KhNSOA6SUDkdrdRLtl0pBdDbsTT70RAbzU5eWe5ZvxVw8ltnhcj6fiRl7sqQULG2l7MV5s42QCJVSbUT4hDb5tU-DuH8JAZplgVEAhCw6ETxqnJhUd2dZCFEnYI4trxanodiJ4uUGQykYPzkGwetxsOnaVY~u4uvXo6CSxY7O5~cShlY2SQ-QcG5VQ1OIx1qom7oBwwMqkm35KS5wqUXEZ3UCMY05ZRWgJG4HcIbMm0rewiQvRjsHS10vMvu6Nq5m3ZGHF8ZdS0G-yibQ__&amp;Key-Pair-Id=APKAJLOHF5GGSLRBV4ZA (Accessed: 1</w:t>
      </w:r>
      <w:r w:rsidRPr="00820C73">
        <w:rPr>
          <w:rFonts w:ascii="Arial" w:hAnsi="Arial" w:cs="Arial"/>
          <w:sz w:val="24"/>
          <w:szCs w:val="24"/>
          <w:vertAlign w:val="superscript"/>
        </w:rPr>
        <w:t>st</w:t>
      </w:r>
      <w:r w:rsidRPr="00820C73">
        <w:rPr>
          <w:rFonts w:ascii="Arial" w:hAnsi="Arial" w:cs="Arial"/>
          <w:sz w:val="24"/>
          <w:szCs w:val="24"/>
        </w:rPr>
        <w:t xml:space="preserve"> December 2020).</w:t>
      </w:r>
    </w:p>
    <w:p w14:paraId="58AFA281" w14:textId="77777777" w:rsidR="00456A5B" w:rsidRPr="00820C73" w:rsidRDefault="00456A5B" w:rsidP="00456A5B">
      <w:pPr>
        <w:spacing w:line="360" w:lineRule="auto"/>
        <w:rPr>
          <w:rFonts w:ascii="Arial" w:hAnsi="Arial" w:cs="Arial"/>
          <w:sz w:val="24"/>
          <w:szCs w:val="24"/>
        </w:rPr>
      </w:pPr>
      <w:r w:rsidRPr="00820C73">
        <w:rPr>
          <w:rFonts w:ascii="Arial" w:hAnsi="Arial" w:cs="Arial"/>
          <w:sz w:val="24"/>
          <w:szCs w:val="24"/>
        </w:rPr>
        <w:t xml:space="preserve">Johns, T. &amp; Perkins, G (2016) ‘Developing Professional Practice’ in Taylor, S. &amp; Woodhams, C. (eds) </w:t>
      </w:r>
      <w:r w:rsidRPr="00820C73">
        <w:rPr>
          <w:rFonts w:ascii="Arial" w:hAnsi="Arial" w:cs="Arial"/>
          <w:i/>
          <w:iCs/>
          <w:sz w:val="24"/>
          <w:szCs w:val="24"/>
        </w:rPr>
        <w:t>Studying Human Resource Management.</w:t>
      </w:r>
      <w:r w:rsidRPr="00820C73">
        <w:rPr>
          <w:rFonts w:ascii="Arial" w:hAnsi="Arial" w:cs="Arial"/>
          <w:sz w:val="24"/>
          <w:szCs w:val="24"/>
        </w:rPr>
        <w:t xml:space="preserve"> 2</w:t>
      </w:r>
      <w:r w:rsidRPr="00820C73">
        <w:rPr>
          <w:rFonts w:ascii="Arial" w:hAnsi="Arial" w:cs="Arial"/>
          <w:sz w:val="24"/>
          <w:szCs w:val="24"/>
          <w:vertAlign w:val="superscript"/>
        </w:rPr>
        <w:t>nd</w:t>
      </w:r>
      <w:r w:rsidRPr="00820C73">
        <w:rPr>
          <w:rFonts w:ascii="Arial" w:hAnsi="Arial" w:cs="Arial"/>
          <w:sz w:val="24"/>
          <w:szCs w:val="24"/>
        </w:rPr>
        <w:t xml:space="preserve"> edn. London: Chartered Institute of Personnel and Development.</w:t>
      </w:r>
    </w:p>
    <w:bookmarkEnd w:id="1"/>
    <w:p w14:paraId="64FA1D9B" w14:textId="77777777" w:rsidR="00456A5B" w:rsidRPr="00820C73" w:rsidRDefault="00456A5B" w:rsidP="00456A5B">
      <w:pPr>
        <w:spacing w:line="360" w:lineRule="auto"/>
        <w:rPr>
          <w:rFonts w:ascii="Arial" w:hAnsi="Arial" w:cs="Arial"/>
          <w:sz w:val="24"/>
          <w:szCs w:val="24"/>
        </w:rPr>
      </w:pPr>
      <w:r w:rsidRPr="00820C73">
        <w:rPr>
          <w:rFonts w:ascii="Arial" w:hAnsi="Arial" w:cs="Arial"/>
          <w:sz w:val="24"/>
          <w:szCs w:val="24"/>
        </w:rPr>
        <w:t xml:space="preserve">Johns, T. &amp; Perkins, G (2016) ‘Developing Professional Practice’ in Taylor, S. &amp; Woodhams, C. (eds) </w:t>
      </w:r>
      <w:r w:rsidRPr="00820C73">
        <w:rPr>
          <w:rFonts w:ascii="Arial" w:hAnsi="Arial" w:cs="Arial"/>
          <w:i/>
          <w:iCs/>
          <w:sz w:val="24"/>
          <w:szCs w:val="24"/>
        </w:rPr>
        <w:t>Studying Human Resource Management.</w:t>
      </w:r>
      <w:r w:rsidRPr="00820C73">
        <w:rPr>
          <w:rFonts w:ascii="Arial" w:hAnsi="Arial" w:cs="Arial"/>
          <w:sz w:val="24"/>
          <w:szCs w:val="24"/>
        </w:rPr>
        <w:t xml:space="preserve"> 2</w:t>
      </w:r>
      <w:r w:rsidRPr="00820C73">
        <w:rPr>
          <w:rFonts w:ascii="Arial" w:hAnsi="Arial" w:cs="Arial"/>
          <w:sz w:val="24"/>
          <w:szCs w:val="24"/>
          <w:vertAlign w:val="superscript"/>
        </w:rPr>
        <w:t>nd</w:t>
      </w:r>
      <w:r w:rsidRPr="00820C73">
        <w:rPr>
          <w:rFonts w:ascii="Arial" w:hAnsi="Arial" w:cs="Arial"/>
          <w:sz w:val="24"/>
          <w:szCs w:val="24"/>
        </w:rPr>
        <w:t xml:space="preserve"> edn. London: Chartered Institute of Personnel and Development.</w:t>
      </w:r>
    </w:p>
    <w:p w14:paraId="6A4EAEFA" w14:textId="77777777" w:rsidR="00456A5B" w:rsidRPr="00820C73" w:rsidRDefault="00456A5B" w:rsidP="00456A5B">
      <w:pPr>
        <w:spacing w:line="360" w:lineRule="auto"/>
        <w:rPr>
          <w:rFonts w:ascii="Arial" w:hAnsi="Arial" w:cs="Arial"/>
          <w:sz w:val="24"/>
          <w:szCs w:val="24"/>
          <w:shd w:val="clear" w:color="auto" w:fill="FFFFFF"/>
        </w:rPr>
      </w:pPr>
      <w:bookmarkStart w:id="2" w:name="_Hlk58174779"/>
      <w:r w:rsidRPr="00820C73">
        <w:rPr>
          <w:rFonts w:ascii="Arial" w:hAnsi="Arial" w:cs="Arial"/>
          <w:sz w:val="24"/>
          <w:szCs w:val="24"/>
          <w:shd w:val="clear" w:color="auto" w:fill="FFFFFF"/>
        </w:rPr>
        <w:t>Leung, S.H.N., Chan, J.W.K. &amp; Lee, W.B., (2003), ‘The dynamic team role behavior--the approaches of investigation’, </w:t>
      </w:r>
      <w:r w:rsidRPr="00820C73">
        <w:rPr>
          <w:rFonts w:ascii="Arial" w:hAnsi="Arial" w:cs="Arial"/>
          <w:i/>
          <w:iCs/>
          <w:sz w:val="24"/>
          <w:szCs w:val="24"/>
          <w:shd w:val="clear" w:color="auto" w:fill="FFFFFF"/>
        </w:rPr>
        <w:t>Team Performance Management, </w:t>
      </w:r>
      <w:r w:rsidRPr="00820C73">
        <w:rPr>
          <w:rFonts w:ascii="Arial" w:hAnsi="Arial" w:cs="Arial"/>
          <w:sz w:val="24"/>
          <w:szCs w:val="24"/>
          <w:shd w:val="clear" w:color="auto" w:fill="FFFFFF"/>
        </w:rPr>
        <w:t>9(3), pp. 84.</w:t>
      </w:r>
    </w:p>
    <w:p w14:paraId="679BADB2" w14:textId="77777777" w:rsidR="00456A5B" w:rsidRPr="00820C73" w:rsidRDefault="00456A5B" w:rsidP="00456A5B">
      <w:pPr>
        <w:spacing w:line="360" w:lineRule="auto"/>
        <w:rPr>
          <w:rFonts w:ascii="Arial" w:hAnsi="Arial" w:cs="Arial"/>
          <w:sz w:val="24"/>
          <w:szCs w:val="24"/>
        </w:rPr>
      </w:pPr>
      <w:r w:rsidRPr="00820C73">
        <w:rPr>
          <w:rFonts w:ascii="Arial" w:hAnsi="Arial" w:cs="Arial"/>
          <w:sz w:val="24"/>
          <w:szCs w:val="24"/>
        </w:rPr>
        <w:t xml:space="preserve">Miller, T. (2014) ‘When four worlds collide’, </w:t>
      </w:r>
      <w:r w:rsidRPr="00820C73">
        <w:rPr>
          <w:rFonts w:ascii="Arial" w:hAnsi="Arial" w:cs="Arial"/>
          <w:i/>
          <w:iCs/>
          <w:sz w:val="24"/>
          <w:szCs w:val="24"/>
        </w:rPr>
        <w:t xml:space="preserve">Training Journal, </w:t>
      </w:r>
      <w:r w:rsidRPr="00820C73">
        <w:rPr>
          <w:rFonts w:ascii="Arial" w:hAnsi="Arial" w:cs="Arial"/>
          <w:sz w:val="24"/>
          <w:szCs w:val="24"/>
        </w:rPr>
        <w:t xml:space="preserve">1st May. Available at: </w:t>
      </w:r>
      <w:hyperlink r:id="rId21" w:history="1">
        <w:r w:rsidRPr="00820C73">
          <w:rPr>
            <w:rStyle w:val="Hyperlink"/>
            <w:rFonts w:ascii="Arial" w:hAnsi="Arial" w:cs="Arial"/>
            <w:sz w:val="24"/>
            <w:szCs w:val="24"/>
          </w:rPr>
          <w:t>https://www.trainingjournal.com/articles/feature/when-four-world-collide</w:t>
        </w:r>
      </w:hyperlink>
      <w:r w:rsidRPr="00820C73">
        <w:rPr>
          <w:rFonts w:ascii="Arial" w:hAnsi="Arial" w:cs="Arial"/>
          <w:sz w:val="24"/>
          <w:szCs w:val="24"/>
        </w:rPr>
        <w:t xml:space="preserve"> (Accessed 1</w:t>
      </w:r>
      <w:r w:rsidRPr="00820C73">
        <w:rPr>
          <w:rFonts w:ascii="Arial" w:hAnsi="Arial" w:cs="Arial"/>
          <w:sz w:val="24"/>
          <w:szCs w:val="24"/>
          <w:vertAlign w:val="superscript"/>
        </w:rPr>
        <w:t>st</w:t>
      </w:r>
      <w:r w:rsidRPr="00820C73">
        <w:rPr>
          <w:rFonts w:ascii="Arial" w:hAnsi="Arial" w:cs="Arial"/>
          <w:sz w:val="24"/>
          <w:szCs w:val="24"/>
        </w:rPr>
        <w:t xml:space="preserve"> December 2020).</w:t>
      </w:r>
    </w:p>
    <w:p w14:paraId="5A636FB0" w14:textId="77777777" w:rsidR="00456A5B" w:rsidRPr="00820C73" w:rsidRDefault="00456A5B" w:rsidP="00456A5B">
      <w:pPr>
        <w:spacing w:line="360" w:lineRule="auto"/>
        <w:rPr>
          <w:rFonts w:ascii="Arial" w:hAnsi="Arial" w:cs="Arial"/>
          <w:sz w:val="24"/>
          <w:szCs w:val="24"/>
        </w:rPr>
      </w:pPr>
      <w:r w:rsidRPr="00820C73">
        <w:rPr>
          <w:rFonts w:ascii="Arial" w:hAnsi="Arial" w:cs="Arial"/>
          <w:sz w:val="24"/>
          <w:szCs w:val="24"/>
        </w:rPr>
        <w:t xml:space="preserve">People Management (2003) </w:t>
      </w:r>
      <w:r w:rsidRPr="00820C73">
        <w:rPr>
          <w:rFonts w:ascii="Arial" w:hAnsi="Arial" w:cs="Arial"/>
          <w:i/>
          <w:iCs/>
          <w:sz w:val="24"/>
          <w:szCs w:val="24"/>
        </w:rPr>
        <w:t xml:space="preserve">The Politics of Work. </w:t>
      </w:r>
      <w:r w:rsidRPr="00820C73">
        <w:rPr>
          <w:rFonts w:ascii="Arial" w:hAnsi="Arial" w:cs="Arial"/>
          <w:sz w:val="24"/>
          <w:szCs w:val="24"/>
        </w:rPr>
        <w:t xml:space="preserve">Available at: </w:t>
      </w:r>
      <w:hyperlink r:id="rId22" w:history="1">
        <w:r w:rsidRPr="00820C73">
          <w:rPr>
            <w:rStyle w:val="Hyperlink"/>
            <w:rFonts w:ascii="Arial" w:hAnsi="Arial" w:cs="Arial"/>
            <w:sz w:val="24"/>
            <w:szCs w:val="24"/>
          </w:rPr>
          <w:t>https://www.peoplemanagement.co.uk/long-reads/articles/politics-work</w:t>
        </w:r>
      </w:hyperlink>
      <w:r w:rsidRPr="00820C73">
        <w:rPr>
          <w:rFonts w:ascii="Arial" w:hAnsi="Arial" w:cs="Arial"/>
          <w:sz w:val="24"/>
          <w:szCs w:val="24"/>
        </w:rPr>
        <w:t xml:space="preserve"> (Accessed 1st December 2020).</w:t>
      </w:r>
    </w:p>
    <w:p w14:paraId="33C08D9A" w14:textId="77777777" w:rsidR="00456A5B" w:rsidRPr="00820C73" w:rsidRDefault="00456A5B" w:rsidP="00456A5B">
      <w:pPr>
        <w:spacing w:line="360" w:lineRule="auto"/>
        <w:rPr>
          <w:rFonts w:ascii="Arial" w:hAnsi="Arial" w:cs="Arial"/>
          <w:sz w:val="24"/>
          <w:szCs w:val="24"/>
        </w:rPr>
      </w:pPr>
      <w:r w:rsidRPr="00820C73">
        <w:rPr>
          <w:rFonts w:ascii="Arial" w:hAnsi="Arial" w:cs="Arial"/>
          <w:sz w:val="24"/>
          <w:szCs w:val="24"/>
        </w:rPr>
        <w:t xml:space="preserve">People Management (2019) </w:t>
      </w:r>
      <w:r w:rsidRPr="00820C73">
        <w:rPr>
          <w:rFonts w:ascii="Arial" w:hAnsi="Arial" w:cs="Arial"/>
          <w:i/>
          <w:iCs/>
          <w:sz w:val="24"/>
          <w:szCs w:val="24"/>
        </w:rPr>
        <w:t>Skills of the future are ‘empathy, teamwork and resilience’, says Matthew Taylor</w:t>
      </w:r>
      <w:r w:rsidRPr="00820C73">
        <w:rPr>
          <w:rFonts w:ascii="Arial" w:hAnsi="Arial" w:cs="Arial"/>
          <w:sz w:val="24"/>
          <w:szCs w:val="24"/>
        </w:rPr>
        <w:t xml:space="preserve">.  Available at </w:t>
      </w:r>
      <w:hyperlink r:id="rId23" w:history="1">
        <w:r w:rsidRPr="00820C73">
          <w:rPr>
            <w:rStyle w:val="Hyperlink"/>
            <w:rFonts w:ascii="Arial" w:hAnsi="Arial" w:cs="Arial"/>
            <w:sz w:val="24"/>
            <w:szCs w:val="24"/>
          </w:rPr>
          <w:t>https://www.peoplemanagement.co.uk/news/articles/skills-of-the-future-are-empathy-teamwork-resilience-matthew-taylor</w:t>
        </w:r>
      </w:hyperlink>
      <w:r w:rsidRPr="00820C73">
        <w:rPr>
          <w:rFonts w:ascii="Arial" w:hAnsi="Arial" w:cs="Arial"/>
          <w:sz w:val="24"/>
          <w:szCs w:val="24"/>
        </w:rPr>
        <w:t xml:space="preserve"> (Accessed 1st December 2020).</w:t>
      </w:r>
    </w:p>
    <w:p w14:paraId="7D051E8A" w14:textId="77777777" w:rsidR="00456A5B" w:rsidRPr="00820C73" w:rsidRDefault="00456A5B" w:rsidP="00456A5B">
      <w:pPr>
        <w:spacing w:line="360" w:lineRule="auto"/>
        <w:rPr>
          <w:rFonts w:ascii="Arial" w:hAnsi="Arial" w:cs="Arial"/>
          <w:sz w:val="24"/>
          <w:szCs w:val="24"/>
        </w:rPr>
      </w:pPr>
      <w:r w:rsidRPr="00820C73">
        <w:rPr>
          <w:rFonts w:ascii="Arial" w:hAnsi="Arial" w:cs="Arial"/>
          <w:sz w:val="24"/>
          <w:szCs w:val="24"/>
        </w:rPr>
        <w:lastRenderedPageBreak/>
        <w:t xml:space="preserve">Pfeffer, J. (1998) </w:t>
      </w:r>
      <w:r w:rsidRPr="00820C73">
        <w:rPr>
          <w:rFonts w:ascii="Arial" w:hAnsi="Arial" w:cs="Arial"/>
          <w:i/>
          <w:iCs/>
          <w:sz w:val="24"/>
          <w:szCs w:val="24"/>
        </w:rPr>
        <w:t>The Human Equation: Building profits by putting people first.</w:t>
      </w:r>
      <w:r w:rsidRPr="00820C73">
        <w:rPr>
          <w:rFonts w:ascii="Arial" w:hAnsi="Arial" w:cs="Arial"/>
          <w:sz w:val="24"/>
          <w:szCs w:val="24"/>
        </w:rPr>
        <w:t xml:space="preserve"> Boston: Harvard Business School Press.</w:t>
      </w:r>
    </w:p>
    <w:p w14:paraId="48718CEB" w14:textId="77777777" w:rsidR="00456A5B" w:rsidRPr="00820C73" w:rsidRDefault="00456A5B" w:rsidP="00456A5B">
      <w:pPr>
        <w:spacing w:line="360" w:lineRule="auto"/>
        <w:rPr>
          <w:rFonts w:ascii="Arial" w:hAnsi="Arial" w:cs="Arial"/>
          <w:sz w:val="24"/>
          <w:szCs w:val="24"/>
        </w:rPr>
      </w:pPr>
      <w:r w:rsidRPr="00820C73">
        <w:rPr>
          <w:rFonts w:ascii="Arial" w:hAnsi="Arial" w:cs="Arial"/>
          <w:sz w:val="24"/>
          <w:szCs w:val="24"/>
        </w:rPr>
        <w:t xml:space="preserve">University of Cambridge (no date) </w:t>
      </w:r>
      <w:r w:rsidRPr="00820C73">
        <w:rPr>
          <w:rFonts w:ascii="Arial" w:hAnsi="Arial" w:cs="Arial"/>
          <w:i/>
          <w:iCs/>
          <w:sz w:val="24"/>
          <w:szCs w:val="24"/>
        </w:rPr>
        <w:t xml:space="preserve">Belbin’s Team Roles. </w:t>
      </w:r>
      <w:r w:rsidRPr="00820C73">
        <w:rPr>
          <w:rFonts w:ascii="Arial" w:hAnsi="Arial" w:cs="Arial"/>
          <w:sz w:val="24"/>
          <w:szCs w:val="24"/>
        </w:rPr>
        <w:t xml:space="preserve">Available at: </w:t>
      </w:r>
      <w:hyperlink r:id="rId24" w:history="1">
        <w:r w:rsidRPr="00820C73">
          <w:rPr>
            <w:rStyle w:val="Hyperlink"/>
            <w:rFonts w:ascii="Arial" w:hAnsi="Arial" w:cs="Arial"/>
            <w:sz w:val="24"/>
            <w:szCs w:val="24"/>
          </w:rPr>
          <w:t>https://www.ifm.eng.cam.ac.uk/research/dmg/tools-and-techniques/belbins-team-roles/</w:t>
        </w:r>
      </w:hyperlink>
      <w:r w:rsidRPr="00820C73">
        <w:rPr>
          <w:rFonts w:ascii="Arial" w:hAnsi="Arial" w:cs="Arial"/>
          <w:sz w:val="24"/>
          <w:szCs w:val="24"/>
        </w:rPr>
        <w:t xml:space="preserve"> (Accessed 1</w:t>
      </w:r>
      <w:r w:rsidRPr="00820C73">
        <w:rPr>
          <w:rFonts w:ascii="Arial" w:hAnsi="Arial" w:cs="Arial"/>
          <w:sz w:val="24"/>
          <w:szCs w:val="24"/>
          <w:vertAlign w:val="superscript"/>
        </w:rPr>
        <w:t>st</w:t>
      </w:r>
      <w:r w:rsidRPr="00820C73">
        <w:rPr>
          <w:rFonts w:ascii="Arial" w:hAnsi="Arial" w:cs="Arial"/>
          <w:sz w:val="24"/>
          <w:szCs w:val="24"/>
        </w:rPr>
        <w:t xml:space="preserve"> December 2020).</w:t>
      </w:r>
    </w:p>
    <w:bookmarkEnd w:id="2"/>
    <w:p w14:paraId="4737E5B8" w14:textId="77777777" w:rsidR="00456A5B" w:rsidRPr="00820C73" w:rsidRDefault="00456A5B" w:rsidP="00456A5B">
      <w:pPr>
        <w:spacing w:line="360" w:lineRule="auto"/>
        <w:rPr>
          <w:rFonts w:ascii="Arial" w:hAnsi="Arial" w:cs="Arial"/>
          <w:sz w:val="24"/>
          <w:szCs w:val="24"/>
        </w:rPr>
      </w:pPr>
      <w:r w:rsidRPr="00820C73">
        <w:rPr>
          <w:rFonts w:ascii="Arial" w:hAnsi="Arial" w:cs="Arial"/>
          <w:sz w:val="24"/>
          <w:szCs w:val="24"/>
        </w:rPr>
        <w:t xml:space="preserve">Watson, G. (2014) ‘Effective Team-building and Communication’ in Watson, G.&amp; Reissner, S. (eds) </w:t>
      </w:r>
      <w:r w:rsidRPr="00820C73">
        <w:rPr>
          <w:rFonts w:ascii="Arial" w:hAnsi="Arial" w:cs="Arial"/>
          <w:i/>
          <w:iCs/>
          <w:sz w:val="24"/>
          <w:szCs w:val="24"/>
        </w:rPr>
        <w:t xml:space="preserve">Developing skills for business leadership. </w:t>
      </w:r>
      <w:r w:rsidRPr="00820C73">
        <w:rPr>
          <w:rFonts w:ascii="Arial" w:hAnsi="Arial" w:cs="Arial"/>
          <w:sz w:val="24"/>
          <w:szCs w:val="24"/>
        </w:rPr>
        <w:t>London: Chartered Institute of Personnel and Development.</w:t>
      </w:r>
    </w:p>
    <w:p w14:paraId="46748F39" w14:textId="77777777" w:rsidR="00456A5B" w:rsidRPr="00820C73" w:rsidRDefault="00456A5B" w:rsidP="00456A5B">
      <w:pPr>
        <w:spacing w:line="360" w:lineRule="auto"/>
        <w:rPr>
          <w:rFonts w:ascii="Arial" w:hAnsi="Arial" w:cs="Arial"/>
          <w:sz w:val="24"/>
          <w:szCs w:val="24"/>
        </w:rPr>
      </w:pPr>
      <w:r w:rsidRPr="00820C73">
        <w:rPr>
          <w:rFonts w:ascii="Arial" w:hAnsi="Arial" w:cs="Arial"/>
          <w:sz w:val="24"/>
          <w:szCs w:val="24"/>
        </w:rPr>
        <w:t xml:space="preserve">Watson, G. (2014) ‘Effective Team-building and Communication’ in Watson, G.&amp; Reissner, S. (eds) </w:t>
      </w:r>
      <w:r w:rsidRPr="00820C73">
        <w:rPr>
          <w:rFonts w:ascii="Arial" w:hAnsi="Arial" w:cs="Arial"/>
          <w:i/>
          <w:iCs/>
          <w:sz w:val="24"/>
          <w:szCs w:val="24"/>
        </w:rPr>
        <w:t xml:space="preserve">Developing skills for business leadership. </w:t>
      </w:r>
      <w:r w:rsidRPr="00820C73">
        <w:rPr>
          <w:rFonts w:ascii="Arial" w:hAnsi="Arial" w:cs="Arial"/>
          <w:sz w:val="24"/>
          <w:szCs w:val="24"/>
        </w:rPr>
        <w:t>London: Chartered Institute of Personnel and Development.</w:t>
      </w:r>
    </w:p>
    <w:p w14:paraId="16D58017" w14:textId="77777777" w:rsidR="00456A5B" w:rsidRPr="00416CFB" w:rsidRDefault="00456A5B" w:rsidP="00416CFB">
      <w:pPr>
        <w:spacing w:line="360" w:lineRule="auto"/>
        <w:rPr>
          <w:rFonts w:ascii="Arial" w:hAnsi="Arial" w:cs="Arial"/>
          <w:sz w:val="24"/>
          <w:szCs w:val="24"/>
          <w:u w:val="single"/>
        </w:rPr>
      </w:pPr>
      <w:bookmarkStart w:id="3" w:name="_GoBack"/>
      <w:bookmarkEnd w:id="3"/>
    </w:p>
    <w:sectPr w:rsidR="00456A5B" w:rsidRPr="00416CFB">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2B7755" w14:textId="77777777" w:rsidR="006D551D" w:rsidRDefault="006D551D" w:rsidP="008E33DD">
      <w:pPr>
        <w:spacing w:after="0" w:line="240" w:lineRule="auto"/>
      </w:pPr>
      <w:r>
        <w:separator/>
      </w:r>
    </w:p>
  </w:endnote>
  <w:endnote w:type="continuationSeparator" w:id="0">
    <w:p w14:paraId="132B32B0" w14:textId="77777777" w:rsidR="006D551D" w:rsidRDefault="006D551D" w:rsidP="008E3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0B9D5F" w14:textId="5EBCCCA7" w:rsidR="00416CFB" w:rsidRDefault="00416CFB">
    <w:pPr>
      <w:pStyle w:val="Footer"/>
    </w:pPr>
    <w:r>
      <w:t>1201313</w:t>
    </w:r>
  </w:p>
  <w:p w14:paraId="31296EF9" w14:textId="77777777" w:rsidR="00416CFB" w:rsidRDefault="00416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5642B1" w14:textId="77777777" w:rsidR="006D551D" w:rsidRDefault="006D551D" w:rsidP="008E33DD">
      <w:pPr>
        <w:spacing w:after="0" w:line="240" w:lineRule="auto"/>
      </w:pPr>
      <w:r>
        <w:separator/>
      </w:r>
    </w:p>
  </w:footnote>
  <w:footnote w:type="continuationSeparator" w:id="0">
    <w:p w14:paraId="78997EE1" w14:textId="77777777" w:rsidR="006D551D" w:rsidRDefault="006D551D" w:rsidP="008E33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0967171"/>
      <w:docPartObj>
        <w:docPartGallery w:val="Page Numbers (Top of Page)"/>
        <w:docPartUnique/>
      </w:docPartObj>
    </w:sdtPr>
    <w:sdtEndPr>
      <w:rPr>
        <w:noProof/>
      </w:rPr>
    </w:sdtEndPr>
    <w:sdtContent>
      <w:p w14:paraId="54BE43E0" w14:textId="77777777" w:rsidR="00416CFB" w:rsidRDefault="00416CF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43FEB2" w14:textId="77777777" w:rsidR="00416CFB" w:rsidRDefault="00416C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64246B"/>
    <w:multiLevelType w:val="hybridMultilevel"/>
    <w:tmpl w:val="D5D4B3D0"/>
    <w:lvl w:ilvl="0" w:tplc="1D74519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4B9A1B0B"/>
    <w:multiLevelType w:val="hybridMultilevel"/>
    <w:tmpl w:val="1A6E5464"/>
    <w:lvl w:ilvl="0" w:tplc="1F58C81A">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 w15:restartNumberingAfterBreak="0">
    <w:nsid w:val="587D7F35"/>
    <w:multiLevelType w:val="hybridMultilevel"/>
    <w:tmpl w:val="D39A36E4"/>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752"/>
    <w:rsid w:val="00092FC4"/>
    <w:rsid w:val="001B3186"/>
    <w:rsid w:val="002D727D"/>
    <w:rsid w:val="003B4BCD"/>
    <w:rsid w:val="00416CFB"/>
    <w:rsid w:val="00456A5B"/>
    <w:rsid w:val="004C7A92"/>
    <w:rsid w:val="005218CA"/>
    <w:rsid w:val="005338B4"/>
    <w:rsid w:val="00546AF9"/>
    <w:rsid w:val="00585967"/>
    <w:rsid w:val="00600FFB"/>
    <w:rsid w:val="006278D0"/>
    <w:rsid w:val="00687FCC"/>
    <w:rsid w:val="006D551D"/>
    <w:rsid w:val="006D5782"/>
    <w:rsid w:val="0075357C"/>
    <w:rsid w:val="007842E9"/>
    <w:rsid w:val="007B0D8C"/>
    <w:rsid w:val="007E15E8"/>
    <w:rsid w:val="00887357"/>
    <w:rsid w:val="00897785"/>
    <w:rsid w:val="008A593F"/>
    <w:rsid w:val="008C5752"/>
    <w:rsid w:val="008E33DD"/>
    <w:rsid w:val="00952103"/>
    <w:rsid w:val="0099266F"/>
    <w:rsid w:val="009B4C4D"/>
    <w:rsid w:val="00A105BF"/>
    <w:rsid w:val="00AF6A63"/>
    <w:rsid w:val="00B711C0"/>
    <w:rsid w:val="00BA4DA2"/>
    <w:rsid w:val="00C02316"/>
    <w:rsid w:val="00C3024D"/>
    <w:rsid w:val="00C41F4E"/>
    <w:rsid w:val="00CB0FCA"/>
    <w:rsid w:val="00D40E8E"/>
    <w:rsid w:val="00D82259"/>
    <w:rsid w:val="00DA4EB8"/>
    <w:rsid w:val="00E43E7B"/>
    <w:rsid w:val="00E95D6E"/>
    <w:rsid w:val="00EE03A9"/>
    <w:rsid w:val="00EF7855"/>
    <w:rsid w:val="00F16455"/>
    <w:rsid w:val="00F279EB"/>
    <w:rsid w:val="00F60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5E3D3D"/>
  <w15:chartTrackingRefBased/>
  <w15:docId w15:val="{9982A9BF-076A-4C90-B11F-6EAA7BF15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5752"/>
    <w:pPr>
      <w:ind w:left="720"/>
      <w:contextualSpacing/>
    </w:pPr>
  </w:style>
  <w:style w:type="paragraph" w:styleId="FootnoteText">
    <w:name w:val="footnote text"/>
    <w:basedOn w:val="Normal"/>
    <w:link w:val="FootnoteTextChar"/>
    <w:uiPriority w:val="99"/>
    <w:semiHidden/>
    <w:unhideWhenUsed/>
    <w:rsid w:val="008E33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33DD"/>
    <w:rPr>
      <w:sz w:val="20"/>
      <w:szCs w:val="20"/>
    </w:rPr>
  </w:style>
  <w:style w:type="character" w:styleId="FootnoteReference">
    <w:name w:val="footnote reference"/>
    <w:basedOn w:val="DefaultParagraphFont"/>
    <w:uiPriority w:val="99"/>
    <w:semiHidden/>
    <w:unhideWhenUsed/>
    <w:rsid w:val="008E33DD"/>
    <w:rPr>
      <w:vertAlign w:val="superscript"/>
    </w:rPr>
  </w:style>
  <w:style w:type="paragraph" w:styleId="BalloonText">
    <w:name w:val="Balloon Text"/>
    <w:basedOn w:val="Normal"/>
    <w:link w:val="BalloonTextChar"/>
    <w:uiPriority w:val="99"/>
    <w:semiHidden/>
    <w:unhideWhenUsed/>
    <w:rsid w:val="008E33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33DD"/>
    <w:rPr>
      <w:rFonts w:ascii="Segoe UI" w:hAnsi="Segoe UI" w:cs="Segoe UI"/>
      <w:sz w:val="18"/>
      <w:szCs w:val="18"/>
    </w:rPr>
  </w:style>
  <w:style w:type="character" w:styleId="Hyperlink">
    <w:name w:val="Hyperlink"/>
    <w:basedOn w:val="DefaultParagraphFont"/>
    <w:uiPriority w:val="99"/>
    <w:unhideWhenUsed/>
    <w:rsid w:val="00AF6A63"/>
    <w:rPr>
      <w:color w:val="0563C1" w:themeColor="hyperlink"/>
      <w:u w:val="single"/>
    </w:rPr>
  </w:style>
  <w:style w:type="character" w:styleId="UnresolvedMention">
    <w:name w:val="Unresolved Mention"/>
    <w:basedOn w:val="DefaultParagraphFont"/>
    <w:uiPriority w:val="99"/>
    <w:semiHidden/>
    <w:unhideWhenUsed/>
    <w:rsid w:val="00AF6A63"/>
    <w:rPr>
      <w:color w:val="605E5C"/>
      <w:shd w:val="clear" w:color="auto" w:fill="E1DFDD"/>
    </w:rPr>
  </w:style>
  <w:style w:type="character" w:styleId="FollowedHyperlink">
    <w:name w:val="FollowedHyperlink"/>
    <w:basedOn w:val="DefaultParagraphFont"/>
    <w:uiPriority w:val="99"/>
    <w:semiHidden/>
    <w:unhideWhenUsed/>
    <w:rsid w:val="00C41F4E"/>
    <w:rPr>
      <w:color w:val="954F72" w:themeColor="followedHyperlink"/>
      <w:u w:val="single"/>
    </w:rPr>
  </w:style>
  <w:style w:type="paragraph" w:styleId="Header">
    <w:name w:val="header"/>
    <w:basedOn w:val="Normal"/>
    <w:link w:val="HeaderChar"/>
    <w:uiPriority w:val="99"/>
    <w:unhideWhenUsed/>
    <w:rsid w:val="00416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CFB"/>
  </w:style>
  <w:style w:type="paragraph" w:styleId="Footer">
    <w:name w:val="footer"/>
    <w:basedOn w:val="Normal"/>
    <w:link w:val="FooterChar"/>
    <w:uiPriority w:val="99"/>
    <w:unhideWhenUsed/>
    <w:rsid w:val="00416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2786380">
      <w:bodyDiv w:val="1"/>
      <w:marLeft w:val="0"/>
      <w:marRight w:val="0"/>
      <w:marTop w:val="0"/>
      <w:marBottom w:val="0"/>
      <w:divBdr>
        <w:top w:val="none" w:sz="0" w:space="0" w:color="auto"/>
        <w:left w:val="none" w:sz="0" w:space="0" w:color="auto"/>
        <w:bottom w:val="none" w:sz="0" w:space="0" w:color="auto"/>
        <w:right w:val="none" w:sz="0" w:space="0" w:color="auto"/>
      </w:divBdr>
    </w:div>
    <w:div w:id="1194491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government/uploads/system/uploads/attachment_data/file/925744/Employer_Skills_Survey_2019_research_report.pdf" TargetMode="External"/><Relationship Id="rId18" Type="http://schemas.openxmlformats.org/officeDocument/2006/relationships/hyperlink" Target="http://www.jstor.org/stable/1169187"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rainingjournal.com/articles/feature/when-four-world-collide" TargetMode="External"/><Relationship Id="rId7" Type="http://schemas.openxmlformats.org/officeDocument/2006/relationships/endnotes" Target="endnotes.xml"/><Relationship Id="rId12" Type="http://schemas.openxmlformats.org/officeDocument/2006/relationships/hyperlink" Target="https://www2.deloitte.com/content/dam/Deloitte/uk/Documents/human-capital/deloitte-uk-workforce-strategies-for-post-covid-recovery-workbook.pdf" TargetMode="External"/><Relationship Id="rId17" Type="http://schemas.openxmlformats.org/officeDocument/2006/relationships/hyperlink" Target="https://www.belbin.com/about/belbin-team-role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hbr.org/2012/02/focus-hr-on-process-improvemen" TargetMode="External"/><Relationship Id="rId20" Type="http://schemas.openxmlformats.org/officeDocument/2006/relationships/hyperlink" Target="https://core.ac.uk/download/pdf/32802402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organisational-development/factsheet" TargetMode="External"/><Relationship Id="rId24" Type="http://schemas.openxmlformats.org/officeDocument/2006/relationships/hyperlink" Target="https://www.ifm.eng.cam.ac.uk/research/dmg/tools-and-techniques/belbins-team-roles/" TargetMode="External"/><Relationship Id="rId5" Type="http://schemas.openxmlformats.org/officeDocument/2006/relationships/webSettings" Target="webSettings.xml"/><Relationship Id="rId15" Type="http://schemas.openxmlformats.org/officeDocument/2006/relationships/hyperlink" Target="https://www.personneltoday.com/hr/role-models-for-hr/" TargetMode="External"/><Relationship Id="rId23" Type="http://schemas.openxmlformats.org/officeDocument/2006/relationships/hyperlink" Target="https://www.peoplemanagement.co.uk/news/articles/skills-of-the-future-are-empathy-teamwork-resilience-matthew-taylor" TargetMode="External"/><Relationship Id="rId28" Type="http://schemas.openxmlformats.org/officeDocument/2006/relationships/theme" Target="theme/theme1.xml"/><Relationship Id="rId10" Type="http://schemas.openxmlformats.org/officeDocument/2006/relationships/hyperlink" Target="https://www.cipd.co.uk/learn/profession-map/2013-profession-map" TargetMode="External"/><Relationship Id="rId19" Type="http://schemas.openxmlformats.org/officeDocument/2006/relationships/hyperlink" Target="https://www.researchgate.net/deref/http%3A%2F%2Fdx.doi.org%2F10.13140%2F2.1.5134.7845" TargetMode="External"/><Relationship Id="rId4" Type="http://schemas.openxmlformats.org/officeDocument/2006/relationships/settings" Target="settings.xml"/><Relationship Id="rId9" Type="http://schemas.openxmlformats.org/officeDocument/2006/relationships/hyperlink" Target="https://hrpa.s3.amazonaws.com/uploads/2020/10/What-it-means-to-be-a-professional.pdf" TargetMode="External"/><Relationship Id="rId14" Type="http://schemas.openxmlformats.org/officeDocument/2006/relationships/hyperlink" Target="https://www.shrm.org/foundation/ourwork/initiatives/resources-from-past-initiatives/Documents/Employee%20Engagement%20and%20Commitment.pdf" TargetMode="External"/><Relationship Id="rId22" Type="http://schemas.openxmlformats.org/officeDocument/2006/relationships/hyperlink" Target="https://www.peoplemanagement.co.uk/long-reads/articles/politics-wor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F3AE36-65FC-7643-AEE5-65B23C52E7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3072</Words>
  <Characters>17515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PrimaryTutorPembs</dc:creator>
  <cp:keywords/>
  <dc:description/>
  <cp:lastModifiedBy>Daniel James Blyth (1201313)</cp:lastModifiedBy>
  <cp:revision>2</cp:revision>
  <cp:lastPrinted>2020-11-28T18:29:00Z</cp:lastPrinted>
  <dcterms:created xsi:type="dcterms:W3CDTF">2020-12-31T14:00:00Z</dcterms:created>
  <dcterms:modified xsi:type="dcterms:W3CDTF">2020-12-31T14:00:00Z</dcterms:modified>
</cp:coreProperties>
</file>