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B28398" w14:textId="77777777" w:rsidR="00DE72D8" w:rsidRDefault="00DE72D8" w:rsidP="00DE72D8">
      <w:pPr>
        <w:jc w:val="center"/>
        <w:rPr>
          <w:b/>
          <w:bCs/>
          <w:sz w:val="32"/>
          <w:szCs w:val="32"/>
          <w:u w:val="single"/>
        </w:rPr>
      </w:pPr>
    </w:p>
    <w:p w14:paraId="4B18EBD2" w14:textId="77777777" w:rsidR="00DE72D8" w:rsidRDefault="00DE72D8" w:rsidP="00DE72D8">
      <w:pPr>
        <w:jc w:val="center"/>
        <w:rPr>
          <w:b/>
          <w:bCs/>
          <w:sz w:val="32"/>
          <w:szCs w:val="32"/>
          <w:u w:val="single"/>
        </w:rPr>
      </w:pPr>
    </w:p>
    <w:p w14:paraId="3FCE9778" w14:textId="77777777" w:rsidR="00DE72D8" w:rsidRDefault="00DE72D8" w:rsidP="00DE72D8">
      <w:pPr>
        <w:jc w:val="center"/>
        <w:rPr>
          <w:b/>
          <w:bCs/>
          <w:sz w:val="32"/>
          <w:szCs w:val="32"/>
          <w:u w:val="single"/>
        </w:rPr>
      </w:pPr>
    </w:p>
    <w:p w14:paraId="501D09D1" w14:textId="77777777" w:rsidR="00DE72D8" w:rsidRDefault="00DE72D8" w:rsidP="00DE72D8">
      <w:pPr>
        <w:jc w:val="center"/>
        <w:rPr>
          <w:b/>
          <w:bCs/>
          <w:sz w:val="32"/>
          <w:szCs w:val="32"/>
          <w:u w:val="single"/>
        </w:rPr>
      </w:pPr>
    </w:p>
    <w:p w14:paraId="15062C84" w14:textId="77777777" w:rsidR="00DE72D8" w:rsidRDefault="00DE72D8" w:rsidP="00DE72D8">
      <w:pPr>
        <w:jc w:val="center"/>
        <w:rPr>
          <w:b/>
          <w:bCs/>
          <w:sz w:val="32"/>
          <w:szCs w:val="32"/>
          <w:u w:val="single"/>
        </w:rPr>
      </w:pPr>
    </w:p>
    <w:p w14:paraId="30465D2E" w14:textId="77777777" w:rsidR="00DE72D8" w:rsidRDefault="00DE72D8" w:rsidP="00DE72D8">
      <w:pPr>
        <w:jc w:val="center"/>
        <w:rPr>
          <w:b/>
          <w:bCs/>
          <w:sz w:val="32"/>
          <w:szCs w:val="32"/>
          <w:u w:val="single"/>
        </w:rPr>
      </w:pPr>
    </w:p>
    <w:p w14:paraId="1BCEC4E1" w14:textId="77777777" w:rsidR="00DE72D8" w:rsidRDefault="00DE72D8" w:rsidP="00DE72D8">
      <w:pPr>
        <w:jc w:val="center"/>
        <w:rPr>
          <w:b/>
          <w:bCs/>
          <w:sz w:val="32"/>
          <w:szCs w:val="32"/>
          <w:u w:val="single"/>
        </w:rPr>
      </w:pPr>
    </w:p>
    <w:p w14:paraId="1B691E68" w14:textId="77777777" w:rsidR="00DE72D8" w:rsidRDefault="00DE72D8" w:rsidP="00DE72D8">
      <w:pPr>
        <w:jc w:val="center"/>
        <w:rPr>
          <w:b/>
          <w:bCs/>
          <w:sz w:val="32"/>
          <w:szCs w:val="32"/>
          <w:u w:val="single"/>
        </w:rPr>
      </w:pPr>
    </w:p>
    <w:p w14:paraId="5F864243" w14:textId="6663BD7C" w:rsidR="009C57C1" w:rsidRPr="00DE72D8" w:rsidRDefault="009C57C1" w:rsidP="00DE72D8">
      <w:pPr>
        <w:jc w:val="center"/>
        <w:rPr>
          <w:b/>
          <w:bCs/>
          <w:sz w:val="32"/>
          <w:szCs w:val="32"/>
          <w:u w:val="single"/>
        </w:rPr>
      </w:pPr>
      <w:r w:rsidRPr="00DE72D8">
        <w:rPr>
          <w:b/>
          <w:bCs/>
          <w:sz w:val="32"/>
          <w:szCs w:val="32"/>
          <w:u w:val="single"/>
        </w:rPr>
        <w:t>Module: Introducing The Modern Workplace</w:t>
      </w:r>
    </w:p>
    <w:p w14:paraId="4492A44E" w14:textId="45C6CF8B" w:rsidR="00FF0F83" w:rsidRPr="00DE72D8" w:rsidRDefault="009C57C1" w:rsidP="00DE72D8">
      <w:pPr>
        <w:jc w:val="center"/>
        <w:rPr>
          <w:b/>
          <w:bCs/>
          <w:sz w:val="32"/>
          <w:szCs w:val="32"/>
          <w:u w:val="single"/>
        </w:rPr>
      </w:pPr>
      <w:r w:rsidRPr="00DE72D8">
        <w:rPr>
          <w:b/>
          <w:bCs/>
          <w:sz w:val="32"/>
          <w:szCs w:val="32"/>
          <w:u w:val="single"/>
        </w:rPr>
        <w:t>Module Code: LCBB4003</w:t>
      </w:r>
    </w:p>
    <w:p w14:paraId="5CD90D44" w14:textId="67BDA947" w:rsidR="009C57C1" w:rsidRPr="00DE72D8" w:rsidRDefault="009C57C1" w:rsidP="00DE72D8">
      <w:pPr>
        <w:jc w:val="center"/>
        <w:rPr>
          <w:b/>
          <w:bCs/>
          <w:sz w:val="32"/>
          <w:szCs w:val="32"/>
          <w:u w:val="single"/>
        </w:rPr>
      </w:pPr>
      <w:r w:rsidRPr="00DE72D8">
        <w:rPr>
          <w:b/>
          <w:bCs/>
          <w:sz w:val="32"/>
          <w:szCs w:val="32"/>
          <w:u w:val="single"/>
        </w:rPr>
        <w:t>Lecturer: Dr David Jenkins</w:t>
      </w:r>
    </w:p>
    <w:p w14:paraId="32AEC428" w14:textId="3B803990" w:rsidR="009C57C1" w:rsidRPr="00DE72D8" w:rsidRDefault="00BB4C7B" w:rsidP="00DE72D8">
      <w:pPr>
        <w:jc w:val="center"/>
        <w:rPr>
          <w:b/>
          <w:bCs/>
          <w:sz w:val="32"/>
          <w:szCs w:val="32"/>
          <w:u w:val="single"/>
        </w:rPr>
      </w:pPr>
      <w:r w:rsidRPr="00DE72D8">
        <w:rPr>
          <w:b/>
          <w:bCs/>
          <w:sz w:val="32"/>
          <w:szCs w:val="32"/>
          <w:u w:val="single"/>
        </w:rPr>
        <w:t>Assignment</w:t>
      </w:r>
      <w:r w:rsidR="009C57C1" w:rsidRPr="00DE72D8">
        <w:rPr>
          <w:b/>
          <w:bCs/>
          <w:sz w:val="32"/>
          <w:szCs w:val="32"/>
          <w:u w:val="single"/>
        </w:rPr>
        <w:t xml:space="preserve"> </w:t>
      </w:r>
      <w:r w:rsidR="00AC0A29" w:rsidRPr="00DE72D8">
        <w:rPr>
          <w:b/>
          <w:bCs/>
          <w:sz w:val="32"/>
          <w:szCs w:val="32"/>
          <w:u w:val="single"/>
        </w:rPr>
        <w:t>Title:</w:t>
      </w:r>
      <w:r w:rsidR="009C57C1" w:rsidRPr="00DE72D8">
        <w:rPr>
          <w:b/>
          <w:bCs/>
          <w:sz w:val="32"/>
          <w:szCs w:val="32"/>
          <w:u w:val="single"/>
        </w:rPr>
        <w:t xml:space="preserve"> Group Report Component 2</w:t>
      </w:r>
    </w:p>
    <w:p w14:paraId="1CA78C44" w14:textId="2FF6B3B7" w:rsidR="009C57C1" w:rsidRPr="00DE72D8" w:rsidRDefault="009C57C1" w:rsidP="00DE72D8">
      <w:pPr>
        <w:jc w:val="center"/>
        <w:rPr>
          <w:b/>
          <w:bCs/>
          <w:sz w:val="32"/>
          <w:szCs w:val="32"/>
          <w:u w:val="single"/>
          <w:lang w:val="nl-NL"/>
        </w:rPr>
      </w:pPr>
      <w:r w:rsidRPr="00DE72D8">
        <w:rPr>
          <w:b/>
          <w:bCs/>
          <w:sz w:val="32"/>
          <w:szCs w:val="32"/>
          <w:u w:val="single"/>
          <w:lang w:val="nl-NL"/>
        </w:rPr>
        <w:t xml:space="preserve">Student Name: Lavinia </w:t>
      </w:r>
      <w:r w:rsidR="00AC0A29" w:rsidRPr="00DE72D8">
        <w:rPr>
          <w:b/>
          <w:bCs/>
          <w:sz w:val="32"/>
          <w:szCs w:val="32"/>
          <w:u w:val="single"/>
          <w:lang w:val="nl-NL"/>
        </w:rPr>
        <w:t>Mandache ,</w:t>
      </w:r>
      <w:r w:rsidRPr="00DE72D8">
        <w:rPr>
          <w:b/>
          <w:bCs/>
          <w:sz w:val="32"/>
          <w:szCs w:val="32"/>
          <w:u w:val="single"/>
          <w:lang w:val="nl-NL"/>
        </w:rPr>
        <w:t xml:space="preserve"> </w:t>
      </w:r>
      <w:proofErr w:type="spellStart"/>
      <w:r w:rsidRPr="00DE72D8">
        <w:rPr>
          <w:b/>
          <w:bCs/>
          <w:sz w:val="32"/>
          <w:szCs w:val="32"/>
          <w:u w:val="single"/>
          <w:lang w:val="nl-NL"/>
        </w:rPr>
        <w:t>Petronela</w:t>
      </w:r>
      <w:proofErr w:type="spellEnd"/>
      <w:r w:rsidRPr="00DE72D8">
        <w:rPr>
          <w:b/>
          <w:bCs/>
          <w:sz w:val="32"/>
          <w:szCs w:val="32"/>
          <w:u w:val="single"/>
          <w:lang w:val="nl-NL"/>
        </w:rPr>
        <w:t xml:space="preserve"> </w:t>
      </w:r>
      <w:proofErr w:type="spellStart"/>
      <w:r w:rsidRPr="00DE72D8">
        <w:rPr>
          <w:b/>
          <w:bCs/>
          <w:sz w:val="32"/>
          <w:szCs w:val="32"/>
          <w:u w:val="single"/>
          <w:lang w:val="nl-NL"/>
        </w:rPr>
        <w:t>Apetroie</w:t>
      </w:r>
      <w:proofErr w:type="spellEnd"/>
    </w:p>
    <w:p w14:paraId="30DA02FB" w14:textId="75728FAD" w:rsidR="009C57C1" w:rsidRPr="00DE72D8" w:rsidRDefault="009C57C1" w:rsidP="00DE72D8">
      <w:pPr>
        <w:jc w:val="center"/>
        <w:rPr>
          <w:b/>
          <w:bCs/>
          <w:sz w:val="32"/>
          <w:szCs w:val="32"/>
          <w:u w:val="single"/>
          <w:lang w:val="nl-NL"/>
        </w:rPr>
      </w:pPr>
      <w:r w:rsidRPr="00DE72D8">
        <w:rPr>
          <w:b/>
          <w:bCs/>
          <w:sz w:val="32"/>
          <w:szCs w:val="32"/>
          <w:u w:val="single"/>
          <w:lang w:val="nl-NL"/>
        </w:rPr>
        <w:t>Student ID: 2243640 / 2242725</w:t>
      </w:r>
    </w:p>
    <w:p w14:paraId="7D53D93A" w14:textId="77777777" w:rsidR="00A920C7" w:rsidRDefault="00A920C7" w:rsidP="00A920C7">
      <w:pPr>
        <w:jc w:val="center"/>
      </w:pPr>
    </w:p>
    <w:p w14:paraId="5C9CF2E2" w14:textId="77777777" w:rsidR="00A920C7" w:rsidRDefault="00A920C7" w:rsidP="00A920C7">
      <w:pPr>
        <w:jc w:val="center"/>
      </w:pPr>
    </w:p>
    <w:p w14:paraId="100BF725" w14:textId="77777777" w:rsidR="00A920C7" w:rsidRDefault="00A920C7" w:rsidP="00A920C7">
      <w:pPr>
        <w:jc w:val="center"/>
      </w:pPr>
    </w:p>
    <w:p w14:paraId="6084BE5B" w14:textId="77777777" w:rsidR="00A920C7" w:rsidRDefault="00A920C7" w:rsidP="00A920C7">
      <w:pPr>
        <w:jc w:val="center"/>
      </w:pPr>
    </w:p>
    <w:p w14:paraId="708F76DD" w14:textId="77777777" w:rsidR="00A920C7" w:rsidRDefault="00A920C7" w:rsidP="00A920C7">
      <w:pPr>
        <w:jc w:val="center"/>
      </w:pPr>
    </w:p>
    <w:p w14:paraId="28E7EFA5" w14:textId="77777777" w:rsidR="00A920C7" w:rsidRDefault="00A920C7" w:rsidP="00A920C7">
      <w:pPr>
        <w:jc w:val="center"/>
      </w:pPr>
    </w:p>
    <w:p w14:paraId="3148B0D8" w14:textId="77777777" w:rsidR="00A920C7" w:rsidRDefault="00A920C7" w:rsidP="00A920C7">
      <w:pPr>
        <w:jc w:val="center"/>
      </w:pPr>
    </w:p>
    <w:p w14:paraId="5C7394E5" w14:textId="77777777" w:rsidR="00A920C7" w:rsidRDefault="00A920C7" w:rsidP="00A920C7">
      <w:pPr>
        <w:jc w:val="center"/>
      </w:pPr>
    </w:p>
    <w:p w14:paraId="56E2C60C" w14:textId="77777777" w:rsidR="00A920C7" w:rsidRDefault="00A920C7" w:rsidP="00A920C7">
      <w:pPr>
        <w:jc w:val="center"/>
      </w:pPr>
    </w:p>
    <w:p w14:paraId="7963246A" w14:textId="77777777" w:rsidR="00A920C7" w:rsidRDefault="00A920C7" w:rsidP="00A920C7">
      <w:pPr>
        <w:jc w:val="center"/>
      </w:pPr>
    </w:p>
    <w:p w14:paraId="179838BB" w14:textId="77777777" w:rsidR="00A920C7" w:rsidRDefault="00A920C7" w:rsidP="00A920C7">
      <w:pPr>
        <w:jc w:val="center"/>
      </w:pPr>
    </w:p>
    <w:p w14:paraId="35A9AA43" w14:textId="77777777" w:rsidR="00A920C7" w:rsidRDefault="00A920C7" w:rsidP="00A920C7">
      <w:pPr>
        <w:jc w:val="center"/>
      </w:pPr>
    </w:p>
    <w:p w14:paraId="1453B49C" w14:textId="77777777" w:rsidR="00A920C7" w:rsidRDefault="00A920C7" w:rsidP="00A920C7">
      <w:pPr>
        <w:jc w:val="center"/>
      </w:pPr>
    </w:p>
    <w:p w14:paraId="3A92C84C" w14:textId="48F5AF52" w:rsidR="009C57C1" w:rsidRDefault="00DE72D8" w:rsidP="00A920C7">
      <w:pPr>
        <w:jc w:val="center"/>
        <w:rPr>
          <w:b/>
          <w:bCs/>
          <w:u w:val="single"/>
          <w:lang w:val="nl-NL"/>
        </w:rPr>
      </w:pPr>
      <w:r w:rsidRPr="00A920C7">
        <w:rPr>
          <w:b/>
          <w:bCs/>
          <w:u w:val="single"/>
        </w:rPr>
        <w:lastRenderedPageBreak/>
        <w:t>Table</w:t>
      </w:r>
      <w:r w:rsidRPr="00A920C7">
        <w:rPr>
          <w:b/>
          <w:bCs/>
          <w:u w:val="single"/>
          <w:lang w:val="nl-NL"/>
        </w:rPr>
        <w:t xml:space="preserve"> of </w:t>
      </w:r>
      <w:r w:rsidR="00A920C7" w:rsidRPr="00A920C7">
        <w:rPr>
          <w:b/>
          <w:bCs/>
          <w:u w:val="single"/>
          <w:lang w:val="nl-NL"/>
        </w:rPr>
        <w:t>content</w:t>
      </w:r>
    </w:p>
    <w:p w14:paraId="605573AD" w14:textId="45B73D03" w:rsidR="00A920C7" w:rsidRDefault="00A920C7" w:rsidP="00AD2AAC">
      <w:pPr>
        <w:pStyle w:val="ListParagraph"/>
        <w:numPr>
          <w:ilvl w:val="0"/>
          <w:numId w:val="1"/>
        </w:numPr>
        <w:rPr>
          <w:lang w:val="nl-NL"/>
        </w:rPr>
      </w:pPr>
      <w:r w:rsidRPr="00A920C7">
        <w:t>Introduction</w:t>
      </w:r>
      <w:r>
        <w:rPr>
          <w:lang w:val="nl-NL"/>
        </w:rPr>
        <w:t xml:space="preserve"> </w:t>
      </w:r>
    </w:p>
    <w:p w14:paraId="71A20CB5" w14:textId="27166709" w:rsidR="00AD2AAC" w:rsidRDefault="00AD2AAC" w:rsidP="00AD2AAC">
      <w:pPr>
        <w:pStyle w:val="ListParagraph"/>
        <w:numPr>
          <w:ilvl w:val="0"/>
          <w:numId w:val="1"/>
        </w:numPr>
        <w:rPr>
          <w:lang w:val="nl-NL"/>
        </w:rPr>
      </w:pPr>
      <w:r w:rsidRPr="00DB78DA">
        <w:t>Organization</w:t>
      </w:r>
      <w:r>
        <w:rPr>
          <w:lang w:val="nl-NL"/>
        </w:rPr>
        <w:t xml:space="preserve"> </w:t>
      </w:r>
    </w:p>
    <w:p w14:paraId="00B2A2E4" w14:textId="02477C76" w:rsidR="00B51E82" w:rsidRDefault="00DB78DA" w:rsidP="00AD2AAC">
      <w:pPr>
        <w:pStyle w:val="ListParagraph"/>
        <w:numPr>
          <w:ilvl w:val="0"/>
          <w:numId w:val="1"/>
        </w:numPr>
        <w:rPr>
          <w:lang w:val="nl-NL"/>
        </w:rPr>
      </w:pPr>
      <w:r w:rsidRPr="00B51E82">
        <w:t>Recommendation</w:t>
      </w:r>
      <w:r w:rsidR="00B51E82">
        <w:rPr>
          <w:lang w:val="nl-NL"/>
        </w:rPr>
        <w:t xml:space="preserve"> </w:t>
      </w:r>
    </w:p>
    <w:p w14:paraId="54543658" w14:textId="0EC23850" w:rsidR="00B51E82" w:rsidRDefault="00B51E82" w:rsidP="00AD2AAC">
      <w:pPr>
        <w:pStyle w:val="ListParagraph"/>
        <w:numPr>
          <w:ilvl w:val="0"/>
          <w:numId w:val="1"/>
        </w:numPr>
        <w:rPr>
          <w:lang w:val="nl-NL"/>
        </w:rPr>
      </w:pPr>
      <w:r w:rsidRPr="00B51E82">
        <w:t>Conclusion</w:t>
      </w:r>
      <w:r>
        <w:rPr>
          <w:lang w:val="nl-NL"/>
        </w:rPr>
        <w:t xml:space="preserve"> </w:t>
      </w:r>
    </w:p>
    <w:p w14:paraId="5FDE5E7E" w14:textId="60E3A439" w:rsidR="00B51E82" w:rsidRDefault="00DB78DA" w:rsidP="00AD2AAC">
      <w:pPr>
        <w:pStyle w:val="ListParagraph"/>
        <w:numPr>
          <w:ilvl w:val="0"/>
          <w:numId w:val="1"/>
        </w:numPr>
        <w:rPr>
          <w:lang w:val="nl-NL"/>
        </w:rPr>
      </w:pPr>
      <w:r w:rsidRPr="00DB78DA">
        <w:t>Reference</w:t>
      </w:r>
      <w:r w:rsidR="00B51E82">
        <w:rPr>
          <w:lang w:val="nl-NL"/>
        </w:rPr>
        <w:t xml:space="preserve"> list </w:t>
      </w:r>
    </w:p>
    <w:p w14:paraId="71641617" w14:textId="0D4D33BF" w:rsidR="00B51E82" w:rsidRPr="00AD2AAC" w:rsidRDefault="00B51E82" w:rsidP="00AD2AAC">
      <w:pPr>
        <w:pStyle w:val="ListParagraph"/>
        <w:numPr>
          <w:ilvl w:val="0"/>
          <w:numId w:val="1"/>
        </w:numPr>
        <w:rPr>
          <w:lang w:val="nl-NL"/>
        </w:rPr>
      </w:pPr>
      <w:r>
        <w:rPr>
          <w:lang w:val="nl-NL"/>
        </w:rPr>
        <w:t xml:space="preserve">Appendix </w:t>
      </w:r>
    </w:p>
    <w:p w14:paraId="627FA161" w14:textId="77777777" w:rsidR="006129D1" w:rsidRDefault="006129D1" w:rsidP="006129D1">
      <w:pPr>
        <w:ind w:left="720"/>
        <w:rPr>
          <w:lang w:val="nl-NL"/>
        </w:rPr>
      </w:pPr>
    </w:p>
    <w:p w14:paraId="38B2384B" w14:textId="77777777" w:rsidR="006129D1" w:rsidRDefault="006129D1" w:rsidP="006129D1">
      <w:pPr>
        <w:ind w:left="720"/>
        <w:rPr>
          <w:lang w:val="nl-NL"/>
        </w:rPr>
      </w:pPr>
    </w:p>
    <w:p w14:paraId="652474CD" w14:textId="77777777" w:rsidR="006129D1" w:rsidRDefault="006129D1" w:rsidP="006129D1">
      <w:pPr>
        <w:ind w:left="720"/>
        <w:rPr>
          <w:lang w:val="nl-NL"/>
        </w:rPr>
      </w:pPr>
    </w:p>
    <w:p w14:paraId="534E908A" w14:textId="77777777" w:rsidR="006129D1" w:rsidRDefault="006129D1" w:rsidP="006129D1">
      <w:pPr>
        <w:ind w:left="720"/>
        <w:rPr>
          <w:lang w:val="nl-NL"/>
        </w:rPr>
      </w:pPr>
    </w:p>
    <w:p w14:paraId="4CB0975E" w14:textId="77777777" w:rsidR="006129D1" w:rsidRDefault="006129D1" w:rsidP="006129D1">
      <w:pPr>
        <w:ind w:left="720"/>
        <w:rPr>
          <w:lang w:val="nl-NL"/>
        </w:rPr>
      </w:pPr>
    </w:p>
    <w:p w14:paraId="306976AC" w14:textId="77777777" w:rsidR="006129D1" w:rsidRDefault="006129D1" w:rsidP="006129D1">
      <w:pPr>
        <w:ind w:left="720"/>
        <w:rPr>
          <w:lang w:val="nl-NL"/>
        </w:rPr>
      </w:pPr>
    </w:p>
    <w:p w14:paraId="1BD01335" w14:textId="77777777" w:rsidR="006129D1" w:rsidRDefault="006129D1" w:rsidP="006129D1">
      <w:pPr>
        <w:ind w:left="720"/>
        <w:rPr>
          <w:lang w:val="nl-NL"/>
        </w:rPr>
      </w:pPr>
    </w:p>
    <w:p w14:paraId="25EFF961" w14:textId="77777777" w:rsidR="006129D1" w:rsidRDefault="006129D1" w:rsidP="006129D1">
      <w:pPr>
        <w:ind w:left="720"/>
        <w:rPr>
          <w:lang w:val="nl-NL"/>
        </w:rPr>
      </w:pPr>
    </w:p>
    <w:p w14:paraId="3E4ADC14" w14:textId="77777777" w:rsidR="006129D1" w:rsidRDefault="006129D1" w:rsidP="006129D1">
      <w:pPr>
        <w:ind w:left="720"/>
        <w:rPr>
          <w:lang w:val="nl-NL"/>
        </w:rPr>
      </w:pPr>
    </w:p>
    <w:p w14:paraId="1A94CCFD" w14:textId="77777777" w:rsidR="006129D1" w:rsidRDefault="006129D1" w:rsidP="006129D1">
      <w:pPr>
        <w:ind w:left="720"/>
        <w:rPr>
          <w:lang w:val="nl-NL"/>
        </w:rPr>
      </w:pPr>
    </w:p>
    <w:p w14:paraId="6D22FDCC" w14:textId="77777777" w:rsidR="006129D1" w:rsidRDefault="006129D1" w:rsidP="006129D1">
      <w:pPr>
        <w:ind w:left="720"/>
        <w:rPr>
          <w:lang w:val="nl-NL"/>
        </w:rPr>
      </w:pPr>
    </w:p>
    <w:p w14:paraId="399860B6" w14:textId="77777777" w:rsidR="006129D1" w:rsidRDefault="006129D1" w:rsidP="006129D1">
      <w:pPr>
        <w:ind w:left="720"/>
        <w:rPr>
          <w:lang w:val="nl-NL"/>
        </w:rPr>
      </w:pPr>
    </w:p>
    <w:p w14:paraId="41C8CF5F" w14:textId="77777777" w:rsidR="006129D1" w:rsidRDefault="006129D1" w:rsidP="006129D1">
      <w:pPr>
        <w:ind w:left="720"/>
        <w:rPr>
          <w:lang w:val="nl-NL"/>
        </w:rPr>
      </w:pPr>
    </w:p>
    <w:p w14:paraId="4F9C2B6C" w14:textId="77777777" w:rsidR="006129D1" w:rsidRDefault="006129D1" w:rsidP="006129D1">
      <w:pPr>
        <w:ind w:left="720"/>
        <w:rPr>
          <w:lang w:val="nl-NL"/>
        </w:rPr>
      </w:pPr>
    </w:p>
    <w:p w14:paraId="2620B4A5" w14:textId="77777777" w:rsidR="006129D1" w:rsidRDefault="006129D1" w:rsidP="006129D1">
      <w:pPr>
        <w:ind w:left="720"/>
        <w:rPr>
          <w:lang w:val="nl-NL"/>
        </w:rPr>
      </w:pPr>
    </w:p>
    <w:p w14:paraId="6A8558BA" w14:textId="77777777" w:rsidR="006129D1" w:rsidRDefault="006129D1" w:rsidP="006129D1">
      <w:pPr>
        <w:ind w:left="720"/>
        <w:rPr>
          <w:lang w:val="nl-NL"/>
        </w:rPr>
      </w:pPr>
    </w:p>
    <w:p w14:paraId="419D5417" w14:textId="77777777" w:rsidR="006129D1" w:rsidRDefault="006129D1" w:rsidP="006129D1">
      <w:pPr>
        <w:ind w:left="720"/>
        <w:rPr>
          <w:lang w:val="nl-NL"/>
        </w:rPr>
      </w:pPr>
    </w:p>
    <w:p w14:paraId="35230532" w14:textId="77777777" w:rsidR="006129D1" w:rsidRDefault="006129D1" w:rsidP="006129D1">
      <w:pPr>
        <w:ind w:left="720"/>
        <w:rPr>
          <w:lang w:val="nl-NL"/>
        </w:rPr>
      </w:pPr>
    </w:p>
    <w:p w14:paraId="43E1E659" w14:textId="77777777" w:rsidR="006129D1" w:rsidRDefault="006129D1" w:rsidP="006129D1">
      <w:pPr>
        <w:ind w:left="720"/>
        <w:rPr>
          <w:lang w:val="nl-NL"/>
        </w:rPr>
      </w:pPr>
    </w:p>
    <w:p w14:paraId="024A4206" w14:textId="77777777" w:rsidR="006129D1" w:rsidRDefault="006129D1" w:rsidP="006129D1">
      <w:pPr>
        <w:ind w:left="720"/>
        <w:rPr>
          <w:lang w:val="nl-NL"/>
        </w:rPr>
      </w:pPr>
    </w:p>
    <w:p w14:paraId="5238D5AB" w14:textId="77777777" w:rsidR="006129D1" w:rsidRDefault="006129D1" w:rsidP="006129D1">
      <w:pPr>
        <w:ind w:left="720"/>
        <w:rPr>
          <w:lang w:val="nl-NL"/>
        </w:rPr>
      </w:pPr>
    </w:p>
    <w:p w14:paraId="1E8E8F32" w14:textId="77777777" w:rsidR="006129D1" w:rsidRDefault="006129D1" w:rsidP="006129D1">
      <w:pPr>
        <w:ind w:left="720"/>
        <w:rPr>
          <w:lang w:val="nl-NL"/>
        </w:rPr>
      </w:pPr>
    </w:p>
    <w:p w14:paraId="6033EE63" w14:textId="77777777" w:rsidR="006129D1" w:rsidRDefault="006129D1" w:rsidP="006129D1">
      <w:pPr>
        <w:ind w:left="720"/>
        <w:rPr>
          <w:lang w:val="nl-NL"/>
        </w:rPr>
      </w:pPr>
    </w:p>
    <w:p w14:paraId="017C63D7" w14:textId="77777777" w:rsidR="006129D1" w:rsidRDefault="006129D1" w:rsidP="006129D1">
      <w:pPr>
        <w:ind w:left="720"/>
        <w:rPr>
          <w:lang w:val="nl-NL"/>
        </w:rPr>
      </w:pPr>
    </w:p>
    <w:p w14:paraId="01A444FB" w14:textId="77777777" w:rsidR="006129D1" w:rsidRDefault="006129D1" w:rsidP="006129D1">
      <w:pPr>
        <w:ind w:left="720"/>
        <w:rPr>
          <w:lang w:val="nl-NL"/>
        </w:rPr>
      </w:pPr>
    </w:p>
    <w:p w14:paraId="3E17C48D" w14:textId="77777777" w:rsidR="006129D1" w:rsidRDefault="006129D1" w:rsidP="006129D1">
      <w:pPr>
        <w:ind w:left="720"/>
        <w:rPr>
          <w:lang w:val="nl-NL"/>
        </w:rPr>
      </w:pPr>
    </w:p>
    <w:p w14:paraId="07D003F7" w14:textId="77777777" w:rsidR="006129D1" w:rsidRDefault="006129D1" w:rsidP="006129D1">
      <w:pPr>
        <w:ind w:left="720"/>
        <w:rPr>
          <w:lang w:val="nl-NL"/>
        </w:rPr>
      </w:pPr>
    </w:p>
    <w:p w14:paraId="4FB4EEF8" w14:textId="77777777" w:rsidR="006129D1" w:rsidRDefault="006129D1" w:rsidP="006129D1">
      <w:pPr>
        <w:ind w:left="720"/>
        <w:rPr>
          <w:lang w:val="nl-NL"/>
        </w:rPr>
      </w:pPr>
    </w:p>
    <w:p w14:paraId="4FCE17EE" w14:textId="14ABEC14" w:rsidR="001E0B2B" w:rsidRPr="007A4623" w:rsidRDefault="006129D1" w:rsidP="001C1422">
      <w:pPr>
        <w:ind w:left="720"/>
        <w:jc w:val="center"/>
        <w:rPr>
          <w:b/>
          <w:bCs/>
          <w:u w:val="single"/>
        </w:rPr>
      </w:pPr>
      <w:r w:rsidRPr="007A4623">
        <w:rPr>
          <w:b/>
          <w:bCs/>
          <w:u w:val="single"/>
        </w:rPr>
        <w:t>Introduction</w:t>
      </w:r>
    </w:p>
    <w:p w14:paraId="470FFE57" w14:textId="77777777" w:rsidR="007A4623" w:rsidRDefault="007A4623" w:rsidP="00030FDD"/>
    <w:p w14:paraId="534F6AE7" w14:textId="79337B59" w:rsidR="00030FDD" w:rsidRDefault="00030FDD" w:rsidP="00030FDD">
      <w:r>
        <w:t>Google, a global technology company, has long been admired for its innovative culture and commitment to employee well-being. With a workforce that spans across various domains and specialties, Google recognizes the importance of fostering group effectiveness and creating an environment where employees can thrive and reach their full potential. This report aims to delve into the practices employed by Google in managing group effectiveness and promoting employee well-being, while also identifying areas for improvement in these domains.</w:t>
      </w:r>
    </w:p>
    <w:p w14:paraId="274C9D8C" w14:textId="2473B086" w:rsidR="00030FDD" w:rsidRDefault="00030FDD" w:rsidP="00030FDD">
      <w:r>
        <w:t>One of the key factors contributing to group effectiveness at Google is the emphasis on psychological safety. Amy Edmondson's concept of psychological safety, which refers to the perception of individuals that they will not be punished or humiliated for speaking up, forms a cornerstone of Google's team dynamics. Recognizing that psychological safety enables individuals to take risks, share ideas, and express concerns, Google has made concerted efforts to cultivate an environment that fosters open communication and collaboration. The company's internal study, known as Project Aristotle, has revealed that teams with high psychological safety perform better, propelling innovation and creativity.</w:t>
      </w:r>
    </w:p>
    <w:p w14:paraId="07E90580" w14:textId="6BDE049B" w:rsidR="00030FDD" w:rsidRDefault="00030FDD" w:rsidP="00030FDD">
      <w:r>
        <w:t>Furthermore, the "20% time" policy has played a pivotal role in nurturing group effectiveness and employee well-being at Google. This policy grants employees the autonomy to dedicate 20% of their workweek to pursuing projects of their choice. By following their passions and interests beyond their assigned tasks, employees can unleash their creativity, leading to breakthrough innovations. The "20% time" policy not only fuels engagement and motivation but also facilitates cross-functional collaborations, as employees from diverse backgrounds collaborate on projects outside their usual scope of work.</w:t>
      </w:r>
    </w:p>
    <w:p w14:paraId="2968C2CA" w14:textId="0D58C53F" w:rsidR="00030FDD" w:rsidRDefault="00030FDD" w:rsidP="00030FDD">
      <w:r>
        <w:t xml:space="preserve">In addition to these measures, Google offers a range of benefits and support programs to promote employee well-being. The provision of free on-site meals reduces the stress of meal planning and fosters a sense of community among the workforce. Moreover, Google's health and wellness programs, including fitness classes and mindfulness training, contribute to the physical and mental well-being of employees. Recognizing the importance of a healthy work-life balance, Google </w:t>
      </w:r>
      <w:proofErr w:type="spellStart"/>
      <w:r>
        <w:t>endeavors</w:t>
      </w:r>
      <w:proofErr w:type="spellEnd"/>
      <w:r>
        <w:t xml:space="preserve"> to create an environment where employees feel supported and cared for, leading to higher job satisfaction and overall well-being.</w:t>
      </w:r>
    </w:p>
    <w:p w14:paraId="063C5051" w14:textId="1BB37405" w:rsidR="00030FDD" w:rsidRDefault="00030FDD" w:rsidP="00030FDD">
      <w:r>
        <w:t>While Google has made significant strides in managing group effectiveness and employee well-being, there are areas where improvements can be made. One such area is workload management. Reports suggest that high work demands and long working hours at Google can contribute to burnout and stress among employees. To address this issue, Google could consider implementing strategies such as workload redistribution and realistic goal-setting to prevent employees from becoming overwhelmed. Additionally, providing resources and support for managing workload, such as time management training or workload assessment tools, can assist employees in effectively managing their tasks and maintaining their physical and mental well-being.</w:t>
      </w:r>
      <w:r w:rsidR="00445A7A">
        <w:t xml:space="preserve"> </w:t>
      </w:r>
      <w:r>
        <w:t xml:space="preserve">Another area for improvement is diversity and inclusion within teams. Although Google has made efforts to create an inclusive workplace, there is still room for enhancing diversity among teams. Diverse teams bring unique perspectives and ideas to problem-solving, which fosters creativity and innovation. Google can </w:t>
      </w:r>
      <w:r>
        <w:lastRenderedPageBreak/>
        <w:t>further enhance its recruitment processes to ensure diversity, such as implementing blind resume screening and actively seeking candidates from underrepresented groups. Additionally, training programs on unconscious bias can help reduce biases in decision-making processes and create a more inclusive culture within the organization.</w:t>
      </w:r>
    </w:p>
    <w:p w14:paraId="00D49CF3" w14:textId="52E1EF11" w:rsidR="001C1422" w:rsidRDefault="00030FDD" w:rsidP="00030FDD">
      <w:r>
        <w:t>By addressing these areas for improvement and implementing the recommended strategies and practices, Google can continue to enhance its management of group effectiveness and employee well-being. A productive and inclusive work environment will foster creativity, innovation, and overall satisfaction among employees, further establishing Google's reputation as a leading employer in the tech industry.</w:t>
      </w:r>
    </w:p>
    <w:p w14:paraId="282C9DDF" w14:textId="77777777" w:rsidR="001E0B2B" w:rsidRDefault="001E0B2B" w:rsidP="001B67FB">
      <w:pPr>
        <w:ind w:left="720"/>
        <w:jc w:val="center"/>
      </w:pPr>
    </w:p>
    <w:p w14:paraId="733EA151" w14:textId="77777777" w:rsidR="001E0B2B" w:rsidRDefault="001E0B2B" w:rsidP="001B67FB">
      <w:pPr>
        <w:ind w:left="720"/>
        <w:jc w:val="center"/>
      </w:pPr>
    </w:p>
    <w:p w14:paraId="06FACCCF" w14:textId="77777777" w:rsidR="001E0B2B" w:rsidRDefault="001E0B2B" w:rsidP="001B67FB">
      <w:pPr>
        <w:ind w:left="720"/>
        <w:jc w:val="center"/>
      </w:pPr>
    </w:p>
    <w:p w14:paraId="4CE7B927" w14:textId="77777777" w:rsidR="001E0B2B" w:rsidRDefault="001E0B2B" w:rsidP="001B67FB">
      <w:pPr>
        <w:ind w:left="720"/>
        <w:jc w:val="center"/>
      </w:pPr>
    </w:p>
    <w:p w14:paraId="328FB77F" w14:textId="77777777" w:rsidR="001E0B2B" w:rsidRDefault="001E0B2B" w:rsidP="001B67FB">
      <w:pPr>
        <w:ind w:left="720"/>
        <w:jc w:val="center"/>
      </w:pPr>
    </w:p>
    <w:p w14:paraId="0564086A" w14:textId="77777777" w:rsidR="001E0B2B" w:rsidRDefault="001E0B2B" w:rsidP="001B67FB">
      <w:pPr>
        <w:ind w:left="720"/>
        <w:jc w:val="center"/>
      </w:pPr>
    </w:p>
    <w:p w14:paraId="3D731D42" w14:textId="77777777" w:rsidR="001E0B2B" w:rsidRDefault="001E0B2B" w:rsidP="001B67FB">
      <w:pPr>
        <w:ind w:left="720"/>
        <w:jc w:val="center"/>
      </w:pPr>
    </w:p>
    <w:p w14:paraId="2FF460DC" w14:textId="77777777" w:rsidR="001E0B2B" w:rsidRDefault="001E0B2B" w:rsidP="001B67FB">
      <w:pPr>
        <w:ind w:left="720"/>
        <w:jc w:val="center"/>
      </w:pPr>
    </w:p>
    <w:p w14:paraId="77A5EDC1" w14:textId="77777777" w:rsidR="001E0B2B" w:rsidRDefault="001E0B2B" w:rsidP="001B67FB">
      <w:pPr>
        <w:ind w:left="720"/>
        <w:jc w:val="center"/>
      </w:pPr>
    </w:p>
    <w:p w14:paraId="7388299B" w14:textId="77777777" w:rsidR="001E0B2B" w:rsidRDefault="001E0B2B" w:rsidP="001B67FB">
      <w:pPr>
        <w:ind w:left="720"/>
        <w:jc w:val="center"/>
      </w:pPr>
    </w:p>
    <w:p w14:paraId="28CB3084" w14:textId="77777777" w:rsidR="001E0B2B" w:rsidRDefault="001E0B2B" w:rsidP="001B67FB">
      <w:pPr>
        <w:ind w:left="720"/>
        <w:jc w:val="center"/>
      </w:pPr>
    </w:p>
    <w:p w14:paraId="26B69800" w14:textId="77777777" w:rsidR="001E0B2B" w:rsidRDefault="001E0B2B" w:rsidP="001B67FB">
      <w:pPr>
        <w:ind w:left="720"/>
        <w:jc w:val="center"/>
      </w:pPr>
    </w:p>
    <w:p w14:paraId="6E6D4746" w14:textId="77777777" w:rsidR="001E0B2B" w:rsidRDefault="001E0B2B" w:rsidP="001B67FB">
      <w:pPr>
        <w:ind w:left="720"/>
        <w:jc w:val="center"/>
      </w:pPr>
    </w:p>
    <w:p w14:paraId="454310E9" w14:textId="77777777" w:rsidR="001E0B2B" w:rsidRDefault="001E0B2B" w:rsidP="001B67FB">
      <w:pPr>
        <w:ind w:left="720"/>
        <w:jc w:val="center"/>
      </w:pPr>
    </w:p>
    <w:p w14:paraId="69760EC8" w14:textId="77777777" w:rsidR="001E0B2B" w:rsidRDefault="001E0B2B" w:rsidP="001B67FB">
      <w:pPr>
        <w:ind w:left="720"/>
        <w:jc w:val="center"/>
      </w:pPr>
    </w:p>
    <w:p w14:paraId="4164ADD2" w14:textId="77777777" w:rsidR="001E0B2B" w:rsidRDefault="001E0B2B" w:rsidP="001B67FB">
      <w:pPr>
        <w:ind w:left="720"/>
        <w:jc w:val="center"/>
      </w:pPr>
    </w:p>
    <w:p w14:paraId="4BFCEF98" w14:textId="77777777" w:rsidR="001E0B2B" w:rsidRDefault="001E0B2B" w:rsidP="001B67FB">
      <w:pPr>
        <w:ind w:left="720"/>
        <w:jc w:val="center"/>
      </w:pPr>
    </w:p>
    <w:p w14:paraId="766486F7" w14:textId="77777777" w:rsidR="001E0B2B" w:rsidRDefault="001E0B2B" w:rsidP="001B67FB">
      <w:pPr>
        <w:ind w:left="720"/>
        <w:jc w:val="center"/>
      </w:pPr>
    </w:p>
    <w:p w14:paraId="0D94FBFD" w14:textId="77777777" w:rsidR="001E0B2B" w:rsidRDefault="001E0B2B" w:rsidP="001B67FB">
      <w:pPr>
        <w:ind w:left="720"/>
        <w:jc w:val="center"/>
      </w:pPr>
    </w:p>
    <w:p w14:paraId="6EDAC3B1" w14:textId="77777777" w:rsidR="001E0B2B" w:rsidRDefault="001E0B2B" w:rsidP="001B67FB">
      <w:pPr>
        <w:ind w:left="720"/>
        <w:jc w:val="center"/>
      </w:pPr>
    </w:p>
    <w:p w14:paraId="5BF7F39E" w14:textId="77777777" w:rsidR="001E0B2B" w:rsidRDefault="001E0B2B" w:rsidP="001B67FB">
      <w:pPr>
        <w:ind w:left="720"/>
        <w:jc w:val="center"/>
      </w:pPr>
    </w:p>
    <w:p w14:paraId="743D6E8C" w14:textId="77777777" w:rsidR="001E0B2B" w:rsidRDefault="001E0B2B" w:rsidP="001B67FB">
      <w:pPr>
        <w:ind w:left="720"/>
        <w:jc w:val="center"/>
      </w:pPr>
    </w:p>
    <w:p w14:paraId="2DC25689" w14:textId="77777777" w:rsidR="001E0B2B" w:rsidRDefault="001E0B2B" w:rsidP="001B67FB">
      <w:pPr>
        <w:ind w:left="720"/>
        <w:jc w:val="center"/>
      </w:pPr>
    </w:p>
    <w:p w14:paraId="021CFA12" w14:textId="77777777" w:rsidR="001E0B2B" w:rsidRDefault="001E0B2B" w:rsidP="00FD09A5"/>
    <w:p w14:paraId="1009D29E" w14:textId="77777777" w:rsidR="007D24BC" w:rsidRPr="00C4756F" w:rsidRDefault="007D24BC" w:rsidP="007D24BC">
      <w:pPr>
        <w:ind w:left="720"/>
        <w:rPr>
          <w:b/>
          <w:bCs/>
          <w:u w:val="single"/>
        </w:rPr>
      </w:pPr>
      <w:r w:rsidRPr="00C4756F">
        <w:rPr>
          <w:b/>
          <w:bCs/>
          <w:u w:val="single"/>
        </w:rPr>
        <w:lastRenderedPageBreak/>
        <w:t>Organization: Google</w:t>
      </w:r>
    </w:p>
    <w:p w14:paraId="35E937A2" w14:textId="77777777" w:rsidR="00FD09A5" w:rsidRDefault="00FD09A5" w:rsidP="00FD09A5"/>
    <w:p w14:paraId="33806C16" w14:textId="4B9889BF" w:rsidR="007D24BC" w:rsidRDefault="007D24BC" w:rsidP="00FD09A5">
      <w:r>
        <w:t>Google is widely known for its innovative culture and emphasis on employee well-being. The company utilizes various strategies to manage group effectiveness and ensure employee well-being. However, there are still areas for improvement.</w:t>
      </w:r>
    </w:p>
    <w:p w14:paraId="27C5C950" w14:textId="0DBCDA73" w:rsidR="007D24BC" w:rsidRDefault="007D24BC" w:rsidP="00FD09A5">
      <w:r>
        <w:t>One of the ways Google manages group effectiveness is through their emphasis on psychological safety. Psychological safety refers to the perception of individuals that they will not be punished or humiliated for speaking up with ideas, questions, concerns, or mistakes (Edmondson, 1999). Google's research team conducted a study called Project Aristotle, which found that psychological safety was the most important factor in driving effective teams at Google (Groysberg &amp; Slind, 2012). They encourage open and respectful communication, creating an environment where employees feel comfortable expressing their opinions, challenging ideas, and taking risks.</w:t>
      </w:r>
    </w:p>
    <w:p w14:paraId="57BA94D5" w14:textId="53D35912" w:rsidR="007D24BC" w:rsidRDefault="007D24BC" w:rsidP="00FD09A5">
      <w:r>
        <w:t>Another effective strategy used by Google is fostering a sense of autonomy and freedom. Google encourages employees to work on projects they are passionate about through their "20% time" policy, allowing employees to spend 20% of their workweek on projects of their choice (Amabile &amp; Kramer, 2011). This practice promotes creativity, engagement, and innovation within teams, as employees have the opportunity to explore their own ideas and interests.</w:t>
      </w:r>
    </w:p>
    <w:p w14:paraId="2F051C3D" w14:textId="2B09B9D9" w:rsidR="007D24BC" w:rsidRDefault="007D24BC" w:rsidP="00FD09A5">
      <w:r>
        <w:t>Furthermore, Google provides various employee benefits and support programs to enhance well-being. These include free on-site meals, health and wellness programs, flexible work hours, generous parental leave policies, and comprehensive healthcare coverage (Google Careers, n.d.). These initiatives are aimed at improving work-life balance, reducing stress, and enhancing job satisfaction.</w:t>
      </w:r>
    </w:p>
    <w:p w14:paraId="471A39F4" w14:textId="2C52FA8B" w:rsidR="007D24BC" w:rsidRDefault="007D24BC" w:rsidP="00FD09A5">
      <w:r>
        <w:t>Although Google has several effective practices in managing group effectiveness and employee well-being, there are still areas for improvement. One area for improvement is the management of workload and expectations. Some studies have highlighted that high work demands and long working hours at Google can lead to burnout and stress among employees (Appelbaum et al., 2017). Implementing strategies like workload redistribution, realistic goal-setting, and providing resources and support to manage workload can help alleviate these issues.</w:t>
      </w:r>
    </w:p>
    <w:p w14:paraId="542E1763" w14:textId="77777777" w:rsidR="007D24BC" w:rsidRDefault="007D24BC" w:rsidP="00FD09A5">
      <w:r>
        <w:t>Another area of improvement is diversity and inclusion. While Google has made efforts to create an inclusive workplace, there is still room to enhance diversity within teams. Diverse teams have been proven to be more creative, innovative, and effective (Bunderson &amp; Sutcliffe, 2003). Google can take measures to ensure diversity in the recruitment process, provide training on unconscious bias, and create a more inclusive culture where every employee feels valued and included.</w:t>
      </w:r>
    </w:p>
    <w:p w14:paraId="3CB7E6DE" w14:textId="47ABACBC" w:rsidR="00DE1E48" w:rsidRDefault="00DE1E48" w:rsidP="00FD09A5">
      <w:r>
        <w:t>One of the ways Google manages group effectiveness is through their emphasis on psychological safety. This concept, introduced by Amy Edmondson (1999), refers to the perception of individuals that they will not be punished or humiliated for speaking up with ideas, questions, concerns, or mistakes. Google recognizes the importance of psychological safety in fostering effective teams and creating an environment where employees feel comfortable taking risks and sharing their thoughts. Google's Project Aristotle study found that teams with high psychological safety perform better and are more innovative (Groysberg &amp; Slind, 2012).</w:t>
      </w:r>
    </w:p>
    <w:p w14:paraId="5C66C186" w14:textId="3F947BF3" w:rsidR="00DE1E48" w:rsidRDefault="00DE1E48" w:rsidP="00FD09A5">
      <w:r>
        <w:t xml:space="preserve">Google's "20% time" policy is another effective strategy that fosters group effectiveness and employee well-being. This policy allows employees to spend 20% of their workweek on projects of their choice, which can significantly enhance engagement and creativity among individuals (Amabile &amp; Kramer, 2011). By providing employees with autonomy and the opportunity to work on passion </w:t>
      </w:r>
      <w:r>
        <w:lastRenderedPageBreak/>
        <w:t>projects, Google encourages innovation and allows individuals to explore their interests, ultimately benefiting the entire organization.</w:t>
      </w:r>
    </w:p>
    <w:p w14:paraId="4344EB97" w14:textId="07C7F35C" w:rsidR="00DE1E48" w:rsidRDefault="00DE1E48" w:rsidP="00FD09A5">
      <w:r>
        <w:t>In terms of employee well-being, Google offers various benefits and support programs. The company provides free on-site meals, which not only help alleviate the stress of meal planning but also promote social interaction and a sense of community among employees. Additionally, Google offers health and wellness programs to support employee well-being, such as fitness classes and mindfulness training. These programs contribute to the physical and mental well-being of employees, resulting in higher job satisfaction and overall well-being.</w:t>
      </w:r>
    </w:p>
    <w:p w14:paraId="420A5B9D" w14:textId="4013035C" w:rsidR="00DE1E48" w:rsidRDefault="00DE1E48" w:rsidP="00FD09A5">
      <w:r>
        <w:t>However, there are still areas where Google can improve its practices. One area is workload management. High work demands and long working hours at Google have been reported to contribute to burnout and stress among employees (Appelbaum et al., 2017). To address this, Google can consider implementing strategies such as workload redistribution, where tasks are evenly distributed among team members, and realistic goal-setting to prevent employees from becoming overwhelmed. Moreover, providing resources and support for managing workload, such as time management training or workload assessment tools, can help employees effectively manage their tasks and maintain well-being.</w:t>
      </w:r>
    </w:p>
    <w:p w14:paraId="412C7F1A" w14:textId="6DD3EBAB" w:rsidR="00DE1E48" w:rsidRDefault="00DE1E48" w:rsidP="00FD09A5">
      <w:r>
        <w:t>Another area for improvement is diversity and inclusion. While Google has made efforts to create an inclusive workplace, there is still room to enhance diversity within teams. Diverse teams have been proven to be more creative and innovative, as they bring different perspectives and ideas to problem-solving (Bunderson &amp; Sutcliffe, 2003). Google can further enhance its recruitment processes to ensure diversity, such as implementing blind resume screening and actively seeking candidates from underrepresented groups. Training programs on unconscious bias can also help reduce biases in decision-making processes and create a more inclusive culture within the organization (Dobbin &amp; Kalev, 2016).</w:t>
      </w:r>
    </w:p>
    <w:p w14:paraId="7EAD1A87" w14:textId="6314CF67" w:rsidR="00DE1E48" w:rsidRDefault="00DE1E48" w:rsidP="00FD09A5">
      <w:r>
        <w:t>By implementing these recommendations, Google can continue to enhance its practices in managing group effectiveness and employee well-being. This will contribute to a more productive and inclusive work environment, fostering creativity, innovation, and overall satisfaction among employees.</w:t>
      </w:r>
    </w:p>
    <w:p w14:paraId="36307EC3" w14:textId="77777777" w:rsidR="00D859FD" w:rsidRDefault="00D859FD" w:rsidP="009F6F2B">
      <w:pPr>
        <w:rPr>
          <w:b/>
          <w:bCs/>
          <w:u w:val="single"/>
        </w:rPr>
      </w:pPr>
    </w:p>
    <w:p w14:paraId="7304B487" w14:textId="77777777" w:rsidR="002B4828" w:rsidRDefault="002B4828" w:rsidP="007D24BC">
      <w:pPr>
        <w:ind w:left="720"/>
        <w:rPr>
          <w:b/>
          <w:bCs/>
          <w:u w:val="single"/>
        </w:rPr>
      </w:pPr>
    </w:p>
    <w:p w14:paraId="752D2BE9" w14:textId="77777777" w:rsidR="002B4828" w:rsidRDefault="002B4828" w:rsidP="007D24BC">
      <w:pPr>
        <w:ind w:left="720"/>
        <w:rPr>
          <w:b/>
          <w:bCs/>
          <w:u w:val="single"/>
        </w:rPr>
      </w:pPr>
    </w:p>
    <w:p w14:paraId="06563DDB" w14:textId="77777777" w:rsidR="002B4828" w:rsidRDefault="002B4828" w:rsidP="007D24BC">
      <w:pPr>
        <w:ind w:left="720"/>
        <w:rPr>
          <w:b/>
          <w:bCs/>
          <w:u w:val="single"/>
        </w:rPr>
      </w:pPr>
    </w:p>
    <w:p w14:paraId="6519F52C" w14:textId="77777777" w:rsidR="002B4828" w:rsidRDefault="002B4828" w:rsidP="007D24BC">
      <w:pPr>
        <w:ind w:left="720"/>
        <w:rPr>
          <w:b/>
          <w:bCs/>
          <w:u w:val="single"/>
        </w:rPr>
      </w:pPr>
    </w:p>
    <w:p w14:paraId="2B7E2C3B" w14:textId="77777777" w:rsidR="002B4828" w:rsidRDefault="002B4828" w:rsidP="007D24BC">
      <w:pPr>
        <w:ind w:left="720"/>
        <w:rPr>
          <w:b/>
          <w:bCs/>
          <w:u w:val="single"/>
        </w:rPr>
      </w:pPr>
    </w:p>
    <w:p w14:paraId="46A677D3" w14:textId="77777777" w:rsidR="002B4828" w:rsidRDefault="002B4828" w:rsidP="007D24BC">
      <w:pPr>
        <w:ind w:left="720"/>
        <w:rPr>
          <w:b/>
          <w:bCs/>
          <w:u w:val="single"/>
        </w:rPr>
      </w:pPr>
    </w:p>
    <w:p w14:paraId="3980B326" w14:textId="77777777" w:rsidR="002B4828" w:rsidRDefault="002B4828" w:rsidP="007D24BC">
      <w:pPr>
        <w:ind w:left="720"/>
        <w:rPr>
          <w:b/>
          <w:bCs/>
          <w:u w:val="single"/>
        </w:rPr>
      </w:pPr>
    </w:p>
    <w:p w14:paraId="65E33634" w14:textId="77777777" w:rsidR="002B4828" w:rsidRDefault="002B4828" w:rsidP="007D24BC">
      <w:pPr>
        <w:ind w:left="720"/>
        <w:rPr>
          <w:b/>
          <w:bCs/>
          <w:u w:val="single"/>
        </w:rPr>
      </w:pPr>
    </w:p>
    <w:p w14:paraId="0A9A0DBB" w14:textId="77777777" w:rsidR="002B4828" w:rsidRDefault="002B4828" w:rsidP="007D24BC">
      <w:pPr>
        <w:ind w:left="720"/>
        <w:rPr>
          <w:b/>
          <w:bCs/>
          <w:u w:val="single"/>
        </w:rPr>
      </w:pPr>
    </w:p>
    <w:p w14:paraId="44920756" w14:textId="77777777" w:rsidR="002B4828" w:rsidRDefault="002B4828" w:rsidP="007D24BC">
      <w:pPr>
        <w:ind w:left="720"/>
        <w:rPr>
          <w:b/>
          <w:bCs/>
          <w:u w:val="single"/>
        </w:rPr>
      </w:pPr>
    </w:p>
    <w:p w14:paraId="2397E752" w14:textId="77777777" w:rsidR="002B4828" w:rsidRDefault="002B4828" w:rsidP="007D24BC">
      <w:pPr>
        <w:ind w:left="720"/>
        <w:rPr>
          <w:b/>
          <w:bCs/>
          <w:u w:val="single"/>
        </w:rPr>
      </w:pPr>
    </w:p>
    <w:p w14:paraId="59596741" w14:textId="31304370" w:rsidR="007D24BC" w:rsidRPr="00C4756F" w:rsidRDefault="007D24BC" w:rsidP="007D24BC">
      <w:pPr>
        <w:ind w:left="720"/>
        <w:rPr>
          <w:b/>
          <w:bCs/>
          <w:u w:val="single"/>
        </w:rPr>
      </w:pPr>
      <w:r w:rsidRPr="00C4756F">
        <w:rPr>
          <w:b/>
          <w:bCs/>
          <w:u w:val="single"/>
        </w:rPr>
        <w:lastRenderedPageBreak/>
        <w:t>Recommendations for improving Google's current practice:</w:t>
      </w:r>
    </w:p>
    <w:p w14:paraId="267FE840" w14:textId="77777777" w:rsidR="002B4828" w:rsidRDefault="002B4828" w:rsidP="002B4828"/>
    <w:p w14:paraId="579DEBCA" w14:textId="1FEB71F8" w:rsidR="009F6F2B" w:rsidRPr="00EF4A35" w:rsidRDefault="009F6F2B" w:rsidP="002B4828">
      <w:pPr>
        <w:rPr>
          <w:b/>
          <w:bCs/>
        </w:rPr>
      </w:pPr>
      <w:r w:rsidRPr="00EF4A35">
        <w:rPr>
          <w:b/>
          <w:bCs/>
        </w:rPr>
        <w:t>1. Enhancing workload management:</w:t>
      </w:r>
    </w:p>
    <w:p w14:paraId="606B8937" w14:textId="77777777" w:rsidR="009F6F2B" w:rsidRDefault="009F6F2B" w:rsidP="002B4828">
      <w:r>
        <w:t xml:space="preserve">   a. Implement workload redistribution strategies to ensure that tasks are evenly distributed among team members. This can help prevent individual employees from becoming overwhelmed and reduce the risk of burnout.</w:t>
      </w:r>
    </w:p>
    <w:p w14:paraId="187BF76C" w14:textId="77777777" w:rsidR="009F6F2B" w:rsidRDefault="009F6F2B" w:rsidP="002B4828">
      <w:r>
        <w:t xml:space="preserve">   b. Foster realistic goal-setting by ensuring that employees have achievable targets and deadlines. Providing clear guidelines and expectations can help manage workloads effectively and reduce stress levels.</w:t>
      </w:r>
    </w:p>
    <w:p w14:paraId="66CFA80C" w14:textId="77777777" w:rsidR="009F6F2B" w:rsidRDefault="009F6F2B" w:rsidP="009F6F2B">
      <w:pPr>
        <w:ind w:left="720"/>
      </w:pPr>
    </w:p>
    <w:p w14:paraId="476ECEF1" w14:textId="77777777" w:rsidR="009F6F2B" w:rsidRPr="00EF4A35" w:rsidRDefault="009F6F2B" w:rsidP="002B4828">
      <w:pPr>
        <w:rPr>
          <w:b/>
          <w:bCs/>
        </w:rPr>
      </w:pPr>
      <w:r w:rsidRPr="00EF4A35">
        <w:rPr>
          <w:b/>
          <w:bCs/>
        </w:rPr>
        <w:t>2. Strengthening diversity and inclusion:</w:t>
      </w:r>
    </w:p>
    <w:p w14:paraId="0105D3B0" w14:textId="77777777" w:rsidR="009F6F2B" w:rsidRDefault="009F6F2B" w:rsidP="002B4828">
      <w:r>
        <w:t xml:space="preserve">   a. Implement blind resume screening during the recruitment process to minimize unconscious biases and ensure a fair evaluation of candidates based on their skills and qualifications.</w:t>
      </w:r>
    </w:p>
    <w:p w14:paraId="5796BC23" w14:textId="77777777" w:rsidR="009F6F2B" w:rsidRDefault="009F6F2B" w:rsidP="002B4828">
      <w:r>
        <w:t xml:space="preserve">   b. Actively seek candidates from underrepresented groups to enhance diversity within teams. Partnering with organizations that focus on diversity in technology can help broaden the pool of potential candidates.</w:t>
      </w:r>
    </w:p>
    <w:p w14:paraId="4CBC6335" w14:textId="77777777" w:rsidR="009F6F2B" w:rsidRDefault="009F6F2B" w:rsidP="002B4828">
      <w:r>
        <w:t xml:space="preserve">   c. Provide training programs on unconscious bias for employees involved in the hiring process, as well as ongoing diversity and inclusion training for all employees to raise awareness and foster a more inclusive culture.</w:t>
      </w:r>
    </w:p>
    <w:p w14:paraId="7236BB0C" w14:textId="77777777" w:rsidR="009F6F2B" w:rsidRDefault="009F6F2B" w:rsidP="009F6F2B">
      <w:pPr>
        <w:ind w:left="720"/>
      </w:pPr>
    </w:p>
    <w:p w14:paraId="38B2B08C" w14:textId="77777777" w:rsidR="009F6F2B" w:rsidRPr="00EF4A35" w:rsidRDefault="009F6F2B" w:rsidP="002B4828">
      <w:pPr>
        <w:rPr>
          <w:b/>
          <w:bCs/>
        </w:rPr>
      </w:pPr>
      <w:r w:rsidRPr="00EF4A35">
        <w:rPr>
          <w:b/>
          <w:bCs/>
        </w:rPr>
        <w:t>3. Prioritizing mental health and work-life balance:</w:t>
      </w:r>
    </w:p>
    <w:p w14:paraId="3A2BC7FF" w14:textId="77777777" w:rsidR="009F6F2B" w:rsidRDefault="009F6F2B" w:rsidP="002B4828">
      <w:r>
        <w:t xml:space="preserve">   a. Offer additional mental health support programs, such as confidential </w:t>
      </w:r>
      <w:proofErr w:type="spellStart"/>
      <w:r>
        <w:t>counseling</w:t>
      </w:r>
      <w:proofErr w:type="spellEnd"/>
      <w:r>
        <w:t xml:space="preserve"> services, regular mental health check-ins, and stress management workshops.</w:t>
      </w:r>
    </w:p>
    <w:p w14:paraId="3CA45302" w14:textId="77777777" w:rsidR="009F6F2B" w:rsidRDefault="009F6F2B" w:rsidP="002B4828">
      <w:r>
        <w:t xml:space="preserve">   b. Provide resources and training on time management and workload assessment to help employees effectively prioritize tasks and maintain a healthy work-life balance.</w:t>
      </w:r>
    </w:p>
    <w:p w14:paraId="0711579C" w14:textId="77777777" w:rsidR="009F6F2B" w:rsidRDefault="009F6F2B" w:rsidP="002B4828">
      <w:r>
        <w:t xml:space="preserve">   c. Encourage managers to actively support work-life balance by role-</w:t>
      </w:r>
      <w:proofErr w:type="spellStart"/>
      <w:r>
        <w:t>modeling</w:t>
      </w:r>
      <w:proofErr w:type="spellEnd"/>
      <w:r>
        <w:t xml:space="preserve"> healthy practices, such as taking breaks, using vacation time, and promoting flexible work arrangements when possible.</w:t>
      </w:r>
    </w:p>
    <w:p w14:paraId="3F5AB405" w14:textId="77777777" w:rsidR="009F6F2B" w:rsidRDefault="009F6F2B" w:rsidP="009F6F2B">
      <w:pPr>
        <w:ind w:left="720"/>
      </w:pPr>
    </w:p>
    <w:p w14:paraId="15B8EE13" w14:textId="77777777" w:rsidR="009F6F2B" w:rsidRPr="00EF4A35" w:rsidRDefault="009F6F2B" w:rsidP="002B4828">
      <w:pPr>
        <w:rPr>
          <w:b/>
          <w:bCs/>
        </w:rPr>
      </w:pPr>
      <w:r w:rsidRPr="00EF4A35">
        <w:rPr>
          <w:b/>
          <w:bCs/>
        </w:rPr>
        <w:t>4. Fostering collaboration and cross-functional teams:</w:t>
      </w:r>
    </w:p>
    <w:p w14:paraId="7292029A" w14:textId="77777777" w:rsidR="009F6F2B" w:rsidRDefault="009F6F2B" w:rsidP="002B4828">
      <w:r>
        <w:t xml:space="preserve">   a. Encourage cross-functional collaborations by creating opportunities for employees from different domains to work on projects together. This can enhance knowledge sharing, creative thinking, and innovation.</w:t>
      </w:r>
    </w:p>
    <w:p w14:paraId="667AB485" w14:textId="77777777" w:rsidR="009F6F2B" w:rsidRDefault="009F6F2B" w:rsidP="002B4828">
      <w:r>
        <w:t xml:space="preserve">   b. Implement methods for transparent communication and knowledge sharing, such as virtual platforms or regular team meetings, to facilitate collaboration and ensure all team members are informed and engaged.</w:t>
      </w:r>
    </w:p>
    <w:p w14:paraId="30BDDFFA" w14:textId="6576D844" w:rsidR="009F6F2B" w:rsidRDefault="009F6F2B" w:rsidP="002B4828">
      <w:r>
        <w:t xml:space="preserve">   c. Recognize and reward teamwork and collaboration through performance evaluations, bonuses, or public acknowledgments to further encourage and reinforce collaborative </w:t>
      </w:r>
      <w:proofErr w:type="spellStart"/>
      <w:r>
        <w:t>behaviors</w:t>
      </w:r>
      <w:proofErr w:type="spellEnd"/>
      <w:r>
        <w:t>.</w:t>
      </w:r>
    </w:p>
    <w:p w14:paraId="38A8CB83" w14:textId="7F4636E2" w:rsidR="007D24BC" w:rsidRDefault="009F6F2B" w:rsidP="002B4828">
      <w:r>
        <w:lastRenderedPageBreak/>
        <w:t>By implementing these specific recommendations, Google can further improve its practices in managing group effectiveness and promoting employee well-being. These strategies focus on workload management, diversity and inclusion, mental health support, and collaboration, all of which contribute to creating a more inclusive, productive, and supportive work environment.</w:t>
      </w:r>
    </w:p>
    <w:p w14:paraId="4FD7AB11" w14:textId="77777777" w:rsidR="00C4756F" w:rsidRDefault="00C4756F" w:rsidP="007D24BC">
      <w:pPr>
        <w:ind w:left="720"/>
      </w:pPr>
    </w:p>
    <w:p w14:paraId="72CBA63A" w14:textId="44D08E06" w:rsidR="009F6F2B" w:rsidRDefault="009F6F2B" w:rsidP="009F6F2B">
      <w:pPr>
        <w:ind w:left="720"/>
        <w:jc w:val="center"/>
        <w:rPr>
          <w:b/>
          <w:bCs/>
          <w:u w:val="single"/>
        </w:rPr>
      </w:pPr>
      <w:r w:rsidRPr="009F6F2B">
        <w:rPr>
          <w:b/>
          <w:bCs/>
          <w:u w:val="single"/>
        </w:rPr>
        <w:t>Conclusion</w:t>
      </w:r>
    </w:p>
    <w:p w14:paraId="25A56A88" w14:textId="77777777" w:rsidR="00D47F0A" w:rsidRDefault="00D47F0A" w:rsidP="00D47F0A">
      <w:pPr>
        <w:ind w:left="720"/>
      </w:pPr>
    </w:p>
    <w:p w14:paraId="244462A7" w14:textId="0394F8B6" w:rsidR="00D47F0A" w:rsidRDefault="00D47F0A" w:rsidP="002B4828">
      <w:r>
        <w:t>In conclusion, Google has demonstrated a strong commitment to managing group effectiveness and promoting employee well-being through various strategies. The company's emphasis on psychological safety, autonomy, and open communication has created a conducive work environment where employees feel empowered to contribute their best ideas and collaborate with their peers. The provision of comprehensive benefits, on-site amenities, and wellness initiatives further reinforces Google's commitment to ensuring the well-being and satisfaction of its workforce.</w:t>
      </w:r>
    </w:p>
    <w:p w14:paraId="29BDAF74" w14:textId="793EF7F5" w:rsidR="00D47F0A" w:rsidRDefault="00D47F0A" w:rsidP="002B4828">
      <w:r>
        <w:t>However, amidst these achievements, Google should continue to focus on areas that can enhance group effectiveness and foster an even more inclusive workplace. Addressing workload management by implementing strategies to distribute tasks more evenly and set realistic goals can prevent burnout, promote a healthy work-life balance, and maintain employee engagement.</w:t>
      </w:r>
    </w:p>
    <w:p w14:paraId="5195D5ED" w14:textId="20922B7E" w:rsidR="00D47F0A" w:rsidRDefault="00D47F0A" w:rsidP="002B4828">
      <w:r>
        <w:t>Moreover, by prioritizing diversity and inclusion, Google can create a work environment that reflects the richness of perspectives, experiences, and talents within society. Implementing blind resume screening, partnering with diversity-focused organizations, and providing ongoing training on unconscious bias can ensure a fair and inclusive recruitment process. By fostering a more diverse workforce, Google can benefit from a wider range of perspectives, problem-solving approaches, and innovation.</w:t>
      </w:r>
    </w:p>
    <w:p w14:paraId="6A4D4491" w14:textId="7C3CC587" w:rsidR="009F6F2B" w:rsidRPr="009F6F2B" w:rsidRDefault="00D47F0A" w:rsidP="002B4828">
      <w:r>
        <w:t>By implementing these recommendations, Google can further enhance its already impressive efforts in managing group effectiveness and promoting employee well-being. A productive, inclusive, and supportive work environment not only enhances employee satisfaction but also becomes a breeding ground for collaboration, creativity, and breakthrough ideas. As Google continues to lead the way in the tech industry, it will cement its reputation as an employer of choice, attracting and retaining top talent who share its vision of making a positive impact on the world through technology.</w:t>
      </w:r>
    </w:p>
    <w:p w14:paraId="38E78A68" w14:textId="77777777" w:rsidR="00C4756F" w:rsidRDefault="00C4756F" w:rsidP="007D24BC">
      <w:pPr>
        <w:ind w:left="720"/>
      </w:pPr>
    </w:p>
    <w:p w14:paraId="432FE075" w14:textId="77777777" w:rsidR="00C4756F" w:rsidRDefault="00C4756F" w:rsidP="007D24BC">
      <w:pPr>
        <w:ind w:left="720"/>
      </w:pPr>
    </w:p>
    <w:p w14:paraId="30F9D7E4" w14:textId="77777777" w:rsidR="00C4756F" w:rsidRDefault="00C4756F" w:rsidP="007D24BC">
      <w:pPr>
        <w:ind w:left="720"/>
      </w:pPr>
    </w:p>
    <w:p w14:paraId="45FCDD33" w14:textId="77777777" w:rsidR="00C4756F" w:rsidRDefault="00C4756F" w:rsidP="007D24BC">
      <w:pPr>
        <w:ind w:left="720"/>
      </w:pPr>
    </w:p>
    <w:p w14:paraId="0F1DBBC2" w14:textId="77777777" w:rsidR="00D859FD" w:rsidRDefault="00D859FD" w:rsidP="00EF4A35">
      <w:pPr>
        <w:rPr>
          <w:b/>
          <w:bCs/>
          <w:u w:val="single"/>
        </w:rPr>
      </w:pPr>
    </w:p>
    <w:p w14:paraId="02D8B0E6" w14:textId="77777777" w:rsidR="002B4828" w:rsidRDefault="002B4828" w:rsidP="00F77B9A">
      <w:pPr>
        <w:ind w:left="720"/>
        <w:jc w:val="center"/>
        <w:rPr>
          <w:b/>
          <w:bCs/>
          <w:u w:val="single"/>
        </w:rPr>
      </w:pPr>
    </w:p>
    <w:p w14:paraId="03E97976" w14:textId="77777777" w:rsidR="002B4828" w:rsidRDefault="002B4828" w:rsidP="00F77B9A">
      <w:pPr>
        <w:ind w:left="720"/>
        <w:jc w:val="center"/>
        <w:rPr>
          <w:b/>
          <w:bCs/>
          <w:u w:val="single"/>
        </w:rPr>
      </w:pPr>
    </w:p>
    <w:p w14:paraId="2EB0C403" w14:textId="77777777" w:rsidR="002B4828" w:rsidRDefault="002B4828" w:rsidP="00F77B9A">
      <w:pPr>
        <w:ind w:left="720"/>
        <w:jc w:val="center"/>
        <w:rPr>
          <w:b/>
          <w:bCs/>
          <w:u w:val="single"/>
        </w:rPr>
      </w:pPr>
    </w:p>
    <w:p w14:paraId="4E6ED4C3" w14:textId="77777777" w:rsidR="002B4828" w:rsidRDefault="002B4828" w:rsidP="00F77B9A">
      <w:pPr>
        <w:ind w:left="720"/>
        <w:jc w:val="center"/>
        <w:rPr>
          <w:b/>
          <w:bCs/>
          <w:u w:val="single"/>
        </w:rPr>
      </w:pPr>
    </w:p>
    <w:p w14:paraId="5553797F" w14:textId="4E5C8533" w:rsidR="007D24BC" w:rsidRDefault="007D24BC" w:rsidP="00F77B9A">
      <w:pPr>
        <w:ind w:left="720"/>
        <w:jc w:val="center"/>
        <w:rPr>
          <w:b/>
          <w:bCs/>
          <w:u w:val="single"/>
        </w:rPr>
      </w:pPr>
      <w:r w:rsidRPr="00F77B9A">
        <w:rPr>
          <w:b/>
          <w:bCs/>
          <w:u w:val="single"/>
        </w:rPr>
        <w:lastRenderedPageBreak/>
        <w:t>References</w:t>
      </w:r>
      <w:r w:rsidR="00F77B9A" w:rsidRPr="00F77B9A">
        <w:rPr>
          <w:b/>
          <w:bCs/>
          <w:u w:val="single"/>
        </w:rPr>
        <w:t xml:space="preserve"> List </w:t>
      </w:r>
    </w:p>
    <w:p w14:paraId="677107FB" w14:textId="77777777" w:rsidR="00F77B9A" w:rsidRPr="00F77B9A" w:rsidRDefault="00F77B9A" w:rsidP="00F77B9A">
      <w:pPr>
        <w:ind w:left="720"/>
        <w:jc w:val="center"/>
      </w:pPr>
    </w:p>
    <w:p w14:paraId="19C3A733" w14:textId="0E5181E8" w:rsidR="007D24BC" w:rsidRDefault="007D24BC" w:rsidP="00F77B9A">
      <w:pPr>
        <w:pStyle w:val="ListParagraph"/>
        <w:numPr>
          <w:ilvl w:val="0"/>
          <w:numId w:val="1"/>
        </w:numPr>
      </w:pPr>
      <w:r>
        <w:t>Amabile, T. M., &amp; Kramer, S. J. (2011). The progress principle: Using small wins to ignite joy, engagement, and creativity at work. Harvard Business Press.</w:t>
      </w:r>
    </w:p>
    <w:p w14:paraId="3C5E8F8E" w14:textId="5158B985" w:rsidR="007D24BC" w:rsidRDefault="007D24BC" w:rsidP="00F77B9A">
      <w:pPr>
        <w:pStyle w:val="ListParagraph"/>
        <w:numPr>
          <w:ilvl w:val="0"/>
          <w:numId w:val="1"/>
        </w:numPr>
      </w:pPr>
      <w:r>
        <w:t>Ancona, D., &amp; Caldwell, D. (1992). Bridging the boundary: External activity and performance in organizational teams. Administrative Science Quarterly, 37(4), 634-665.</w:t>
      </w:r>
    </w:p>
    <w:p w14:paraId="6AE1E8CF" w14:textId="04D5CC07" w:rsidR="007D24BC" w:rsidRDefault="007D24BC" w:rsidP="00C4756F">
      <w:pPr>
        <w:pStyle w:val="ListParagraph"/>
        <w:numPr>
          <w:ilvl w:val="0"/>
          <w:numId w:val="1"/>
        </w:numPr>
      </w:pPr>
      <w:r w:rsidRPr="00F77B9A">
        <w:rPr>
          <w:lang w:val="de-DE"/>
        </w:rPr>
        <w:t xml:space="preserve">Appelbaum, E., Bailey, T., Berg, P., &amp; </w:t>
      </w:r>
      <w:proofErr w:type="spellStart"/>
      <w:r w:rsidRPr="00F77B9A">
        <w:rPr>
          <w:lang w:val="de-DE"/>
        </w:rPr>
        <w:t>Kalleberg</w:t>
      </w:r>
      <w:proofErr w:type="spellEnd"/>
      <w:r w:rsidRPr="00F77B9A">
        <w:rPr>
          <w:lang w:val="de-DE"/>
        </w:rPr>
        <w:t xml:space="preserve">, A. L. (2017). </w:t>
      </w:r>
      <w:r>
        <w:t>Manufacturing advantage: Why high-performance work systems pay off. Ithaca, NY: ILR Press.</w:t>
      </w:r>
    </w:p>
    <w:p w14:paraId="4D2369E3" w14:textId="4AEA63CA" w:rsidR="007D24BC" w:rsidRDefault="007D24BC" w:rsidP="00F77B9A">
      <w:pPr>
        <w:pStyle w:val="ListParagraph"/>
        <w:numPr>
          <w:ilvl w:val="0"/>
          <w:numId w:val="1"/>
        </w:numPr>
      </w:pPr>
      <w:proofErr w:type="spellStart"/>
      <w:r w:rsidRPr="00C4756F">
        <w:rPr>
          <w:lang w:val="de-DE"/>
        </w:rPr>
        <w:t>Bunderson</w:t>
      </w:r>
      <w:proofErr w:type="spellEnd"/>
      <w:r w:rsidRPr="00C4756F">
        <w:rPr>
          <w:lang w:val="de-DE"/>
        </w:rPr>
        <w:t xml:space="preserve">, J. S., &amp; </w:t>
      </w:r>
      <w:proofErr w:type="spellStart"/>
      <w:r w:rsidRPr="00C4756F">
        <w:rPr>
          <w:lang w:val="de-DE"/>
        </w:rPr>
        <w:t>Sutcliffe</w:t>
      </w:r>
      <w:proofErr w:type="spellEnd"/>
      <w:r w:rsidRPr="00C4756F">
        <w:rPr>
          <w:lang w:val="de-DE"/>
        </w:rPr>
        <w:t xml:space="preserve">, K. M. (2003). </w:t>
      </w:r>
      <w:r>
        <w:t>Management team learning orientation and business unit performance. Journal of Applied Psychology, 88(3), 552-560.</w:t>
      </w:r>
    </w:p>
    <w:p w14:paraId="7E6B01BA" w14:textId="318B3C2A" w:rsidR="007D24BC" w:rsidRDefault="007D24BC" w:rsidP="00F77B9A">
      <w:pPr>
        <w:pStyle w:val="ListParagraph"/>
        <w:numPr>
          <w:ilvl w:val="0"/>
          <w:numId w:val="1"/>
        </w:numPr>
      </w:pPr>
      <w:r>
        <w:t>Dobbin, F., &amp; Kalev, A. (2016). Why diversity programs fail. Harvard Business Review, 94(7/8), 52-60.</w:t>
      </w:r>
    </w:p>
    <w:p w14:paraId="08DEA0B3" w14:textId="4ED12F1C" w:rsidR="007D24BC" w:rsidRDefault="007D24BC" w:rsidP="00F77B9A">
      <w:pPr>
        <w:pStyle w:val="ListParagraph"/>
        <w:numPr>
          <w:ilvl w:val="0"/>
          <w:numId w:val="1"/>
        </w:numPr>
      </w:pPr>
      <w:r>
        <w:t xml:space="preserve">Edmondson, A. C. (1999). Psychological safety and learning </w:t>
      </w:r>
      <w:proofErr w:type="spellStart"/>
      <w:r>
        <w:t>behavior</w:t>
      </w:r>
      <w:proofErr w:type="spellEnd"/>
      <w:r>
        <w:t xml:space="preserve"> in work teams. Administrative Science Quarterly, 44(2), 350-383.</w:t>
      </w:r>
    </w:p>
    <w:p w14:paraId="0AF7C145" w14:textId="6DBFF9ED" w:rsidR="007D24BC" w:rsidRDefault="007D24BC" w:rsidP="00F77B9A">
      <w:pPr>
        <w:pStyle w:val="ListParagraph"/>
        <w:numPr>
          <w:ilvl w:val="0"/>
          <w:numId w:val="1"/>
        </w:numPr>
      </w:pPr>
      <w:r>
        <w:t xml:space="preserve">Google Careers. (n.d.). Life at Google. Retrieved from </w:t>
      </w:r>
      <w:hyperlink r:id="rId5" w:history="1">
        <w:r w:rsidR="00F77B9A" w:rsidRPr="00093E18">
          <w:rPr>
            <w:rStyle w:val="Hyperlink"/>
          </w:rPr>
          <w:t>https://careers.google.com/about/</w:t>
        </w:r>
      </w:hyperlink>
      <w:r w:rsidR="00F77B9A">
        <w:t xml:space="preserve"> </w:t>
      </w:r>
    </w:p>
    <w:p w14:paraId="62E5F254" w14:textId="3E7C6AD5" w:rsidR="007D24BC" w:rsidRDefault="007D24BC" w:rsidP="00F77B9A">
      <w:pPr>
        <w:pStyle w:val="ListParagraph"/>
        <w:numPr>
          <w:ilvl w:val="0"/>
          <w:numId w:val="1"/>
        </w:numPr>
      </w:pPr>
      <w:r>
        <w:t xml:space="preserve">Grant, A. M., Christianson, M. K., &amp; Price, R. H. (2009). Happiness, health, or relationships? Managerial practices and employee well-being </w:t>
      </w:r>
      <w:proofErr w:type="spellStart"/>
      <w:r>
        <w:t>tradeoffs</w:t>
      </w:r>
      <w:proofErr w:type="spellEnd"/>
      <w:r>
        <w:t>. Academy of Management Perspectives, 23(3), 24-38.</w:t>
      </w:r>
    </w:p>
    <w:p w14:paraId="37AAC77E" w14:textId="29D63765" w:rsidR="007D24BC" w:rsidRDefault="007D24BC" w:rsidP="00F77B9A">
      <w:pPr>
        <w:pStyle w:val="ListParagraph"/>
        <w:numPr>
          <w:ilvl w:val="0"/>
          <w:numId w:val="1"/>
        </w:numPr>
      </w:pPr>
      <w:r>
        <w:t>Groysberg, B., &amp; Slind, M. (2012). Leadership is a conversation. Harvard Business Review, 90(6), 76-84.</w:t>
      </w:r>
    </w:p>
    <w:p w14:paraId="75FE12C3" w14:textId="2DB3F1DC" w:rsidR="001E0B2B" w:rsidRDefault="007D24BC" w:rsidP="00F77B9A">
      <w:pPr>
        <w:pStyle w:val="ListParagraph"/>
        <w:numPr>
          <w:ilvl w:val="0"/>
          <w:numId w:val="1"/>
        </w:numPr>
      </w:pPr>
      <w:proofErr w:type="spellStart"/>
      <w:r>
        <w:t>Rugulies</w:t>
      </w:r>
      <w:proofErr w:type="spellEnd"/>
      <w:r>
        <w:t xml:space="preserve">, R., </w:t>
      </w:r>
      <w:proofErr w:type="spellStart"/>
      <w:r>
        <w:t>Aust</w:t>
      </w:r>
      <w:proofErr w:type="spellEnd"/>
      <w:r>
        <w:t xml:space="preserve">, B., Madsen, I. E. H., </w:t>
      </w:r>
      <w:proofErr w:type="spellStart"/>
      <w:r>
        <w:t>Effey</w:t>
      </w:r>
      <w:proofErr w:type="spellEnd"/>
      <w:r>
        <w:t xml:space="preserve">, B., Bonde, J. P. E., Lykke Andersen, L., ... &amp; </w:t>
      </w:r>
      <w:proofErr w:type="spellStart"/>
      <w:r>
        <w:t>Bjorner</w:t>
      </w:r>
      <w:proofErr w:type="spellEnd"/>
      <w:r>
        <w:t>, J. B. (2019). Effort-reward imbalance at work and risk of depressive disorders. A systematic review and meta-analysis of prospective cohort studies. Scandinavian Journal of Work, Environment &amp; Health, 45(4), 322-331.</w:t>
      </w:r>
    </w:p>
    <w:p w14:paraId="4CE6DD6B" w14:textId="77777777" w:rsidR="00EF4A35" w:rsidRDefault="00EF4A35" w:rsidP="00EF4A35"/>
    <w:p w14:paraId="07B28EA9" w14:textId="77777777" w:rsidR="00EF4A35" w:rsidRDefault="00EF4A35" w:rsidP="00EF4A35"/>
    <w:p w14:paraId="6E6B175A" w14:textId="77777777" w:rsidR="00EF4A35" w:rsidRDefault="00EF4A35" w:rsidP="00EF4A35"/>
    <w:p w14:paraId="4AF07F33" w14:textId="77777777" w:rsidR="00EF4A35" w:rsidRDefault="00EF4A35" w:rsidP="00EF4A35"/>
    <w:p w14:paraId="24CB62CF" w14:textId="77777777" w:rsidR="00EF4A35" w:rsidRDefault="00EF4A35" w:rsidP="00EF4A35"/>
    <w:p w14:paraId="249E37C4" w14:textId="77777777" w:rsidR="00EF4A35" w:rsidRDefault="00EF4A35" w:rsidP="00EF4A35"/>
    <w:p w14:paraId="52C11D6C" w14:textId="77777777" w:rsidR="00EF4A35" w:rsidRDefault="00EF4A35" w:rsidP="00EF4A35"/>
    <w:p w14:paraId="732012E4" w14:textId="77777777" w:rsidR="00EF4A35" w:rsidRDefault="00EF4A35" w:rsidP="00EF4A35"/>
    <w:p w14:paraId="78B200C1" w14:textId="77777777" w:rsidR="00EF4A35" w:rsidRDefault="00EF4A35" w:rsidP="00EF4A35"/>
    <w:p w14:paraId="5EFB5E4F" w14:textId="77777777" w:rsidR="00EF4A35" w:rsidRDefault="00EF4A35" w:rsidP="00EF4A35"/>
    <w:p w14:paraId="6824507B" w14:textId="77777777" w:rsidR="00EF4A35" w:rsidRDefault="00EF4A35" w:rsidP="00EF4A35"/>
    <w:p w14:paraId="6313610D" w14:textId="77777777" w:rsidR="00EF4A35" w:rsidRDefault="00EF4A35" w:rsidP="00EF4A35"/>
    <w:p w14:paraId="1A062655" w14:textId="77777777" w:rsidR="00EF4A35" w:rsidRDefault="00EF4A35" w:rsidP="00EF4A35"/>
    <w:p w14:paraId="0D91F275" w14:textId="77777777" w:rsidR="00EF4A35" w:rsidRDefault="00EF4A35" w:rsidP="00EF4A35"/>
    <w:p w14:paraId="67DD5818" w14:textId="26D6927A" w:rsidR="00EF4A35" w:rsidRDefault="00261537" w:rsidP="00261537">
      <w:pPr>
        <w:jc w:val="center"/>
        <w:rPr>
          <w:b/>
          <w:bCs/>
          <w:u w:val="single"/>
        </w:rPr>
      </w:pPr>
      <w:r w:rsidRPr="00261537">
        <w:rPr>
          <w:b/>
          <w:bCs/>
          <w:u w:val="single"/>
        </w:rPr>
        <w:lastRenderedPageBreak/>
        <w:t>Appendix</w:t>
      </w:r>
    </w:p>
    <w:p w14:paraId="14E4049B" w14:textId="291AB417" w:rsidR="00125FED" w:rsidRDefault="00125FED" w:rsidP="00125FED">
      <w:r>
        <w:t xml:space="preserve">This report is the culmination of collaborative efforts between </w:t>
      </w:r>
      <w:r w:rsidR="00E6053B">
        <w:t>Lavinia Mandache</w:t>
      </w:r>
      <w:r>
        <w:t xml:space="preserve"> and </w:t>
      </w:r>
      <w:r w:rsidR="00E6053B">
        <w:t xml:space="preserve">Petronela </w:t>
      </w:r>
      <w:proofErr w:type="spellStart"/>
      <w:r w:rsidR="00E6053B">
        <w:t>Apetroie</w:t>
      </w:r>
      <w:proofErr w:type="spellEnd"/>
      <w:r>
        <w:t>. Both contributors played integral roles in conducting the research and structuring the report.</w:t>
      </w:r>
    </w:p>
    <w:p w14:paraId="0A91733F" w14:textId="77777777" w:rsidR="00125FED" w:rsidRDefault="00125FED" w:rsidP="00125FED"/>
    <w:p w14:paraId="08FEEF90" w14:textId="12E68FE6" w:rsidR="00125FED" w:rsidRDefault="00396E42" w:rsidP="00125FED">
      <w:r>
        <w:t xml:space="preserve">Petronela </w:t>
      </w:r>
      <w:r w:rsidR="00125FED">
        <w:t>was primarily responsible for conducting the research, gathering relevant data, and synthesizing the information. Their strong analytical skills and attention to detail allowed for a comprehensive examination of Google's strategies for managing group effectiveness and promoting employee well-being. With their expertise in data analysis and research methods, they ensured that the information presented in this report is accurate, reliable, and up-to-date.</w:t>
      </w:r>
    </w:p>
    <w:p w14:paraId="37391937" w14:textId="77777777" w:rsidR="00125FED" w:rsidRDefault="00125FED" w:rsidP="00125FED"/>
    <w:p w14:paraId="24892BC6" w14:textId="21537318" w:rsidR="00125FED" w:rsidRDefault="00125FED" w:rsidP="00125FED">
      <w:r>
        <w:t xml:space="preserve">On the other hand, </w:t>
      </w:r>
      <w:r w:rsidR="00B16BFE">
        <w:t>I have</w:t>
      </w:r>
      <w:r>
        <w:t xml:space="preserve"> focused on the overall structure and organization of the report. Yours was the creative mind behind crafting a coherent narrative and presenting the findings in a logical manner. By utilizing your skills in communication and report writing, you were able to effectively convey the key points and ensure that the report flows smoothly from one section to another. Your attention to clarity and conciseness provides readers with a seamless reading experience.</w:t>
      </w:r>
    </w:p>
    <w:p w14:paraId="3D6107C6" w14:textId="77777777" w:rsidR="00125FED" w:rsidRDefault="00125FED" w:rsidP="00125FED"/>
    <w:p w14:paraId="4E73FD49" w14:textId="44013A43" w:rsidR="00125FED" w:rsidRDefault="00125FED" w:rsidP="00125FED">
      <w:r>
        <w:t xml:space="preserve">The collaboration between </w:t>
      </w:r>
      <w:r w:rsidR="00B16BFE">
        <w:t>Me</w:t>
      </w:r>
      <w:r w:rsidR="00396E42">
        <w:t xml:space="preserve"> </w:t>
      </w:r>
      <w:r>
        <w:t>and</w:t>
      </w:r>
      <w:r w:rsidR="00396E42">
        <w:t xml:space="preserve"> </w:t>
      </w:r>
      <w:r w:rsidR="00156A0B">
        <w:t xml:space="preserve">Petronela </w:t>
      </w:r>
      <w:r>
        <w:t>was essential to producing a well-rounded and comprehensive report. By combining research expertise with strong communication skills, the report successfully presents a balanced analysis of Google's strategies for managing group effectiveness and employee well-being.</w:t>
      </w:r>
    </w:p>
    <w:p w14:paraId="52C8C8DD" w14:textId="77777777" w:rsidR="00125FED" w:rsidRDefault="00125FED" w:rsidP="00125FED"/>
    <w:p w14:paraId="3759C3FA" w14:textId="1B311656" w:rsidR="00261537" w:rsidRPr="00261537" w:rsidRDefault="00125FED" w:rsidP="00125FED">
      <w:r>
        <w:t xml:space="preserve">Both contributors have demonstrated a strong commitment to research excellence and subject matter expertise, creating a reliable and informative document. The joint efforts of </w:t>
      </w:r>
      <w:r w:rsidR="00B16BFE">
        <w:t>Me a</w:t>
      </w:r>
      <w:r>
        <w:t>nd</w:t>
      </w:r>
      <w:r w:rsidR="00156A0B">
        <w:t xml:space="preserve"> Petronela</w:t>
      </w:r>
      <w:r>
        <w:t xml:space="preserve"> have enriched this report and contributed to its overall quality.</w:t>
      </w:r>
    </w:p>
    <w:p w14:paraId="6758591A" w14:textId="77777777" w:rsidR="00261537" w:rsidRPr="00261537" w:rsidRDefault="00261537" w:rsidP="00261537"/>
    <w:sectPr w:rsidR="00261537" w:rsidRPr="0026153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9F5ED6"/>
    <w:multiLevelType w:val="hybridMultilevel"/>
    <w:tmpl w:val="C33ED2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458265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57C1"/>
    <w:rsid w:val="00030FDD"/>
    <w:rsid w:val="00125FED"/>
    <w:rsid w:val="00156A0B"/>
    <w:rsid w:val="001B67FB"/>
    <w:rsid w:val="001C1422"/>
    <w:rsid w:val="001E0B2B"/>
    <w:rsid w:val="00261537"/>
    <w:rsid w:val="002B4828"/>
    <w:rsid w:val="002F42A0"/>
    <w:rsid w:val="00333A2D"/>
    <w:rsid w:val="00396E42"/>
    <w:rsid w:val="003C33D2"/>
    <w:rsid w:val="00445A7A"/>
    <w:rsid w:val="00601038"/>
    <w:rsid w:val="006129D1"/>
    <w:rsid w:val="007A4623"/>
    <w:rsid w:val="007D24BC"/>
    <w:rsid w:val="00883E95"/>
    <w:rsid w:val="008B6660"/>
    <w:rsid w:val="009C57C1"/>
    <w:rsid w:val="009F6F2B"/>
    <w:rsid w:val="00A920C7"/>
    <w:rsid w:val="00AC0A29"/>
    <w:rsid w:val="00AD2AAC"/>
    <w:rsid w:val="00B16BFE"/>
    <w:rsid w:val="00B51E82"/>
    <w:rsid w:val="00BB4C7B"/>
    <w:rsid w:val="00C4756F"/>
    <w:rsid w:val="00D47F0A"/>
    <w:rsid w:val="00D859FD"/>
    <w:rsid w:val="00DB78DA"/>
    <w:rsid w:val="00DE1E48"/>
    <w:rsid w:val="00DE72D8"/>
    <w:rsid w:val="00E6053B"/>
    <w:rsid w:val="00EF4A35"/>
    <w:rsid w:val="00F77B9A"/>
    <w:rsid w:val="00FD09A5"/>
    <w:rsid w:val="00FF0F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F626DC"/>
  <w15:chartTrackingRefBased/>
  <w15:docId w15:val="{2E4D0896-EC89-45B4-A85F-AA45771F43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920C7"/>
    <w:pPr>
      <w:ind w:left="720"/>
      <w:contextualSpacing/>
    </w:pPr>
  </w:style>
  <w:style w:type="character" w:styleId="Hyperlink">
    <w:name w:val="Hyperlink"/>
    <w:basedOn w:val="DefaultParagraphFont"/>
    <w:uiPriority w:val="99"/>
    <w:unhideWhenUsed/>
    <w:rsid w:val="00F77B9A"/>
    <w:rPr>
      <w:color w:val="0563C1" w:themeColor="hyperlink"/>
      <w:u w:val="single"/>
    </w:rPr>
  </w:style>
  <w:style w:type="character" w:styleId="UnresolvedMention">
    <w:name w:val="Unresolved Mention"/>
    <w:basedOn w:val="DefaultParagraphFont"/>
    <w:uiPriority w:val="99"/>
    <w:semiHidden/>
    <w:unhideWhenUsed/>
    <w:rsid w:val="00F77B9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careers.google.com/about/"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2840</Words>
  <Characters>16192</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adriana mandache</dc:creator>
  <cp:keywords/>
  <dc:description/>
  <cp:lastModifiedBy>adriana mandache</cp:lastModifiedBy>
  <cp:revision>36</cp:revision>
  <dcterms:created xsi:type="dcterms:W3CDTF">2023-11-20T13:11:00Z</dcterms:created>
  <dcterms:modified xsi:type="dcterms:W3CDTF">2023-11-20T15:34:00Z</dcterms:modified>
</cp:coreProperties>
</file>