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Y="-6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8"/>
        <w:gridCol w:w="1620"/>
        <w:gridCol w:w="286"/>
        <w:gridCol w:w="1701"/>
      </w:tblGrid>
      <w:tr w:rsidR="001E184C" w:rsidRPr="00713E97" w14:paraId="63B2352C" w14:textId="77777777" w:rsidTr="009277B9">
        <w:trPr>
          <w:trHeight w:val="849"/>
        </w:trPr>
        <w:tc>
          <w:tcPr>
            <w:tcW w:w="8755" w:type="dxa"/>
            <w:gridSpan w:val="4"/>
          </w:tcPr>
          <w:p w14:paraId="11780B27" w14:textId="19A5EBE2" w:rsidR="001E184C" w:rsidRPr="00713E97" w:rsidRDefault="00DE1346" w:rsidP="009277B9">
            <w:pPr>
              <w:spacing w:after="0" w:line="240" w:lineRule="auto"/>
              <w:ind w:right="34"/>
              <w:rPr>
                <w:rFonts w:ascii="Calibri" w:eastAsia="SimSun" w:hAnsi="Calibri" w:cs="Calibri"/>
                <w:i/>
                <w:iCs/>
                <w:color w:val="000000"/>
                <w:lang w:val="cy-GB" w:eastAsia="zh-CN"/>
              </w:rPr>
            </w:pPr>
            <w:r>
              <w:rPr>
                <w:rFonts w:ascii="Calibri" w:eastAsia="SimSun" w:hAnsi="Calibri" w:cs="Calibri"/>
                <w:i/>
                <w:iCs/>
                <w:color w:val="000000"/>
                <w:lang w:val="cy-GB" w:eastAsia="zh-CN"/>
              </w:rPr>
              <w:t>430ed,m-</w:t>
            </w:r>
          </w:p>
          <w:p w14:paraId="4550894C" w14:textId="77777777" w:rsidR="001E184C" w:rsidRPr="00713E97" w:rsidRDefault="001E184C" w:rsidP="009277B9">
            <w:pPr>
              <w:spacing w:after="0" w:line="240" w:lineRule="auto"/>
              <w:ind w:right="34"/>
              <w:jc w:val="center"/>
              <w:rPr>
                <w:rFonts w:ascii="Calibri" w:eastAsia="SimSun" w:hAnsi="Calibri" w:cs="Calibri"/>
                <w:b/>
                <w:bCs/>
                <w:color w:val="000000"/>
                <w:lang w:val="cy-GB" w:eastAsia="zh-CN"/>
              </w:rPr>
            </w:pPr>
            <w:r w:rsidRPr="00713E97">
              <w:rPr>
                <w:rFonts w:ascii="Calibri" w:eastAsia="SimSun" w:hAnsi="Calibri" w:cs="Calibri"/>
                <w:b/>
                <w:bCs/>
                <w:color w:val="000000"/>
                <w:lang w:val="cy-GB" w:eastAsia="zh-CN"/>
              </w:rPr>
              <w:t xml:space="preserve">Assignment feedback </w:t>
            </w:r>
          </w:p>
          <w:p w14:paraId="3DAFEFF1" w14:textId="77777777" w:rsidR="001E184C" w:rsidRPr="00713E97" w:rsidRDefault="001E184C" w:rsidP="009277B9">
            <w:pPr>
              <w:spacing w:after="0" w:line="240" w:lineRule="auto"/>
              <w:ind w:right="34"/>
              <w:jc w:val="center"/>
              <w:rPr>
                <w:rFonts w:ascii="Calibri" w:eastAsia="SimSun" w:hAnsi="Calibri" w:cs="Calibri"/>
                <w:b/>
                <w:bCs/>
                <w:color w:val="000000"/>
                <w:lang w:val="cy-GB" w:eastAsia="zh-CN"/>
              </w:rPr>
            </w:pPr>
          </w:p>
          <w:p w14:paraId="2194C765" w14:textId="77777777" w:rsidR="001E184C" w:rsidRPr="00713E97" w:rsidRDefault="001E184C" w:rsidP="009277B9">
            <w:pPr>
              <w:spacing w:after="0" w:line="240" w:lineRule="auto"/>
              <w:ind w:right="34"/>
              <w:jc w:val="center"/>
              <w:rPr>
                <w:rFonts w:ascii="Calibri" w:eastAsia="SimSun" w:hAnsi="Calibri" w:cs="Calibri"/>
                <w:b/>
                <w:bCs/>
                <w:color w:val="000000"/>
                <w:lang w:eastAsia="zh-CN"/>
              </w:rPr>
            </w:pPr>
          </w:p>
        </w:tc>
      </w:tr>
      <w:tr w:rsidR="001E184C" w:rsidRPr="00713E97" w14:paraId="38B2C772" w14:textId="77777777" w:rsidTr="009277B9">
        <w:trPr>
          <w:trHeight w:val="373"/>
        </w:trPr>
        <w:tc>
          <w:tcPr>
            <w:tcW w:w="8755" w:type="dxa"/>
            <w:gridSpan w:val="4"/>
          </w:tcPr>
          <w:p w14:paraId="46AEBDC3" w14:textId="77777777" w:rsidR="001E184C" w:rsidRPr="00713E97" w:rsidRDefault="001E184C" w:rsidP="009277B9">
            <w:pPr>
              <w:spacing w:after="0" w:line="240" w:lineRule="auto"/>
              <w:ind w:right="34"/>
              <w:rPr>
                <w:rFonts w:ascii="Calibri" w:eastAsia="SimSun" w:hAnsi="Calibri" w:cs="Calibri"/>
                <w:i/>
                <w:iCs/>
                <w:color w:val="000000"/>
                <w:lang w:eastAsia="zh-CN"/>
              </w:rPr>
            </w:pPr>
          </w:p>
        </w:tc>
      </w:tr>
      <w:tr w:rsidR="001E184C" w:rsidRPr="00713E97" w14:paraId="728205D5" w14:textId="77777777" w:rsidTr="009277B9">
        <w:trPr>
          <w:trHeight w:val="373"/>
        </w:trPr>
        <w:tc>
          <w:tcPr>
            <w:tcW w:w="8755" w:type="dxa"/>
            <w:gridSpan w:val="4"/>
          </w:tcPr>
          <w:p w14:paraId="3D9A1F94" w14:textId="77777777" w:rsidR="001E184C" w:rsidRPr="00713E97" w:rsidRDefault="001E184C" w:rsidP="009277B9">
            <w:pPr>
              <w:spacing w:after="0" w:line="240" w:lineRule="auto"/>
              <w:ind w:right="34"/>
              <w:rPr>
                <w:rFonts w:ascii="Calibri" w:eastAsia="SimSun" w:hAnsi="Calibri" w:cs="Calibri"/>
                <w:i/>
                <w:iCs/>
                <w:color w:val="000000"/>
                <w:lang w:eastAsia="zh-CN"/>
              </w:rPr>
            </w:pPr>
            <w:r w:rsidRPr="00713E97">
              <w:rPr>
                <w:rFonts w:ascii="Calibri" w:eastAsia="SimSun" w:hAnsi="Calibri" w:cs="Calibri"/>
                <w:i/>
                <w:iCs/>
                <w:color w:val="000000"/>
                <w:lang w:eastAsia="zh-CN"/>
              </w:rPr>
              <w:t>Student Name: Rebecca Dennis</w:t>
            </w:r>
          </w:p>
          <w:p w14:paraId="5CBA4F53" w14:textId="77777777" w:rsidR="001E184C" w:rsidRPr="00713E97" w:rsidRDefault="001E184C" w:rsidP="009277B9">
            <w:pPr>
              <w:spacing w:after="0" w:line="240" w:lineRule="auto"/>
              <w:ind w:right="34"/>
              <w:rPr>
                <w:rFonts w:ascii="Calibri" w:eastAsia="SimSun" w:hAnsi="Calibri" w:cs="Calibri"/>
                <w:i/>
                <w:iCs/>
                <w:color w:val="000000"/>
                <w:lang w:eastAsia="zh-CN"/>
              </w:rPr>
            </w:pPr>
            <w:r w:rsidRPr="00713E97">
              <w:rPr>
                <w:rFonts w:ascii="Calibri" w:eastAsia="SimSun" w:hAnsi="Calibri" w:cs="Calibri"/>
                <w:i/>
                <w:iCs/>
                <w:color w:val="000000"/>
                <w:lang w:eastAsia="zh-CN"/>
              </w:rPr>
              <w:t>Student University Email: 1502350@student.uwtsd.ac.uk</w:t>
            </w:r>
          </w:p>
        </w:tc>
      </w:tr>
      <w:tr w:rsidR="001E184C" w:rsidRPr="00713E97" w14:paraId="3DA8C95B" w14:textId="77777777" w:rsidTr="009277B9">
        <w:trPr>
          <w:trHeight w:val="849"/>
        </w:trPr>
        <w:tc>
          <w:tcPr>
            <w:tcW w:w="5148" w:type="dxa"/>
          </w:tcPr>
          <w:p w14:paraId="01269EB0" w14:textId="3658AC08" w:rsidR="001E184C" w:rsidRPr="00713E97" w:rsidRDefault="001E184C" w:rsidP="009277B9">
            <w:pPr>
              <w:spacing w:after="0" w:line="240" w:lineRule="auto"/>
              <w:ind w:right="34"/>
              <w:rPr>
                <w:rFonts w:ascii="Calibri" w:eastAsia="SimSun" w:hAnsi="Calibri" w:cs="Calibri"/>
                <w:i/>
                <w:iCs/>
                <w:color w:val="000000"/>
                <w:lang w:eastAsia="zh-CN"/>
              </w:rPr>
            </w:pPr>
            <w:r w:rsidRPr="00713E97">
              <w:rPr>
                <w:rFonts w:ascii="Calibri" w:eastAsia="SimSun" w:hAnsi="Calibri" w:cs="Calibri"/>
                <w:i/>
                <w:iCs/>
                <w:color w:val="000000"/>
                <w:lang w:eastAsia="zh-CN"/>
              </w:rPr>
              <w:t xml:space="preserve">Module code: </w:t>
            </w:r>
            <w:r w:rsidR="008672A4">
              <w:t xml:space="preserve"> </w:t>
            </w:r>
            <w:r w:rsidR="008672A4" w:rsidRPr="008672A4">
              <w:rPr>
                <w:rFonts w:ascii="Calibri" w:eastAsia="SimSun" w:hAnsi="Calibri" w:cs="Calibri"/>
                <w:i/>
                <w:iCs/>
                <w:color w:val="000000"/>
                <w:lang w:eastAsia="zh-CN"/>
              </w:rPr>
              <w:t>HPHI6013</w:t>
            </w:r>
            <w:bookmarkStart w:id="0" w:name="_GoBack"/>
            <w:bookmarkEnd w:id="0"/>
          </w:p>
          <w:p w14:paraId="41A28567" w14:textId="77777777" w:rsidR="001E184C" w:rsidRPr="00713E97" w:rsidRDefault="001E184C" w:rsidP="009277B9">
            <w:pPr>
              <w:spacing w:after="0" w:line="240" w:lineRule="auto"/>
              <w:ind w:right="34"/>
              <w:rPr>
                <w:rFonts w:ascii="Calibri" w:eastAsia="SimSun" w:hAnsi="Calibri" w:cs="Calibri"/>
                <w:i/>
                <w:iCs/>
                <w:color w:val="000000"/>
                <w:lang w:eastAsia="zh-CN"/>
              </w:rPr>
            </w:pPr>
          </w:p>
          <w:p w14:paraId="12E4947E" w14:textId="031410E1" w:rsidR="001E184C" w:rsidRPr="00DB6F47" w:rsidRDefault="001E184C" w:rsidP="009277B9">
            <w:pPr>
              <w:spacing w:after="0" w:line="240" w:lineRule="auto"/>
              <w:ind w:right="34"/>
              <w:rPr>
                <w:rFonts w:ascii="Calibri" w:eastAsia="SimSun" w:hAnsi="Calibri" w:cs="Calibri"/>
                <w:iCs/>
                <w:color w:val="000000"/>
                <w:lang w:eastAsia="zh-CN"/>
              </w:rPr>
            </w:pPr>
            <w:r w:rsidRPr="00713E97">
              <w:rPr>
                <w:rFonts w:ascii="Calibri" w:eastAsia="SimSun" w:hAnsi="Calibri" w:cs="Calibri"/>
                <w:i/>
                <w:iCs/>
                <w:color w:val="000000"/>
                <w:lang w:eastAsia="zh-CN"/>
              </w:rPr>
              <w:t>Module title:</w:t>
            </w:r>
            <w:r>
              <w:rPr>
                <w:rFonts w:ascii="Calibri" w:eastAsia="SimSun" w:hAnsi="Calibri" w:cs="Calibri"/>
                <w:i/>
                <w:iCs/>
                <w:color w:val="000000"/>
                <w:lang w:eastAsia="zh-CN"/>
              </w:rPr>
              <w:t xml:space="preserve"> </w:t>
            </w:r>
            <w:r w:rsidR="008672A4">
              <w:t xml:space="preserve"> </w:t>
            </w:r>
            <w:r w:rsidR="008672A4" w:rsidRPr="008672A4">
              <w:rPr>
                <w:rFonts w:ascii="Calibri" w:eastAsia="SimSun" w:hAnsi="Calibri" w:cs="Calibri"/>
                <w:i/>
                <w:iCs/>
                <w:color w:val="000000"/>
                <w:lang w:eastAsia="zh-CN"/>
              </w:rPr>
              <w:t>Death, Dying and the Macabre in the late Middle Ages</w:t>
            </w:r>
          </w:p>
        </w:tc>
        <w:tc>
          <w:tcPr>
            <w:tcW w:w="1906" w:type="dxa"/>
            <w:gridSpan w:val="2"/>
          </w:tcPr>
          <w:p w14:paraId="66215D12" w14:textId="77777777" w:rsidR="001E184C" w:rsidRPr="00713E97" w:rsidRDefault="001E184C" w:rsidP="009277B9">
            <w:pPr>
              <w:spacing w:after="0" w:line="240" w:lineRule="auto"/>
              <w:ind w:right="34"/>
              <w:rPr>
                <w:rFonts w:ascii="Calibri" w:eastAsia="SimSun" w:hAnsi="Calibri" w:cs="Calibri"/>
                <w:i/>
                <w:iCs/>
                <w:color w:val="000000"/>
                <w:lang w:eastAsia="zh-CN"/>
              </w:rPr>
            </w:pPr>
            <w:r w:rsidRPr="00713E97">
              <w:rPr>
                <w:rFonts w:ascii="Calibri" w:eastAsia="SimSun" w:hAnsi="Calibri" w:cs="Calibri"/>
                <w:i/>
                <w:iCs/>
                <w:color w:val="000000"/>
                <w:lang w:eastAsia="zh-CN"/>
              </w:rPr>
              <w:t>Student ID number:</w:t>
            </w:r>
          </w:p>
          <w:p w14:paraId="28FC5754" w14:textId="77777777" w:rsidR="001E184C" w:rsidRPr="00713E97" w:rsidRDefault="001E184C" w:rsidP="009277B9">
            <w:pPr>
              <w:spacing w:after="0" w:line="240" w:lineRule="auto"/>
              <w:ind w:right="34"/>
              <w:rPr>
                <w:rFonts w:ascii="Calibri" w:eastAsia="SimSun" w:hAnsi="Calibri" w:cs="Calibri"/>
                <w:i/>
                <w:iCs/>
                <w:color w:val="A6A6A6"/>
                <w:lang w:eastAsia="zh-CN"/>
              </w:rPr>
            </w:pPr>
            <w:r w:rsidRPr="00713E97">
              <w:rPr>
                <w:rFonts w:ascii="Calibri" w:eastAsia="SimSun" w:hAnsi="Calibri" w:cs="Calibri"/>
                <w:i/>
                <w:iCs/>
                <w:color w:val="A6A6A6"/>
                <w:lang w:eastAsia="zh-CN"/>
              </w:rPr>
              <w:t>1502350</w:t>
            </w:r>
          </w:p>
        </w:tc>
        <w:tc>
          <w:tcPr>
            <w:tcW w:w="1701" w:type="dxa"/>
          </w:tcPr>
          <w:p w14:paraId="73AEF88B" w14:textId="77777777" w:rsidR="001E184C" w:rsidRPr="00713E97" w:rsidRDefault="001E184C" w:rsidP="009277B9">
            <w:pPr>
              <w:spacing w:after="0" w:line="240" w:lineRule="auto"/>
              <w:ind w:right="34"/>
              <w:rPr>
                <w:rFonts w:ascii="Calibri" w:eastAsia="SimSun" w:hAnsi="Calibri" w:cs="Calibri"/>
                <w:i/>
                <w:iCs/>
                <w:color w:val="000000"/>
                <w:lang w:eastAsia="zh-CN"/>
              </w:rPr>
            </w:pPr>
            <w:r w:rsidRPr="00713E97">
              <w:rPr>
                <w:rFonts w:ascii="Calibri" w:eastAsia="SimSun" w:hAnsi="Calibri" w:cs="Calibri"/>
                <w:i/>
                <w:iCs/>
                <w:color w:val="000000"/>
                <w:lang w:eastAsia="zh-CN"/>
              </w:rPr>
              <w:t>Educational support needs:</w:t>
            </w:r>
          </w:p>
          <w:p w14:paraId="1A81F432" w14:textId="77777777" w:rsidR="001E184C" w:rsidRPr="00713E97" w:rsidRDefault="001E184C" w:rsidP="009277B9">
            <w:pPr>
              <w:spacing w:after="0" w:line="240" w:lineRule="auto"/>
              <w:ind w:right="34"/>
              <w:rPr>
                <w:rFonts w:ascii="Calibri" w:eastAsia="SimSun" w:hAnsi="Calibri" w:cs="Calibri"/>
                <w:i/>
                <w:iCs/>
                <w:color w:val="000000"/>
                <w:lang w:eastAsia="zh-CN"/>
              </w:rPr>
            </w:pPr>
          </w:p>
          <w:p w14:paraId="0681D3D8" w14:textId="77777777" w:rsidR="001E184C" w:rsidRPr="00713E97" w:rsidRDefault="001E184C" w:rsidP="009277B9">
            <w:pPr>
              <w:spacing w:after="0" w:line="240" w:lineRule="auto"/>
              <w:ind w:right="34"/>
              <w:rPr>
                <w:rFonts w:ascii="Calibri" w:eastAsia="SimSun" w:hAnsi="Calibri" w:cs="Calibri"/>
                <w:i/>
                <w:iCs/>
                <w:color w:val="000000"/>
                <w:lang w:eastAsia="zh-CN"/>
              </w:rPr>
            </w:pPr>
            <w:r w:rsidRPr="00713E97">
              <w:rPr>
                <w:rFonts w:ascii="Calibri" w:eastAsia="SimSun" w:hAnsi="Calibri" w:cs="Calibri"/>
                <w:i/>
                <w:iCs/>
                <w:color w:val="000000"/>
                <w:lang w:eastAsia="zh-CN"/>
              </w:rPr>
              <w:t>Yes</w:t>
            </w:r>
          </w:p>
        </w:tc>
      </w:tr>
      <w:tr w:rsidR="001E184C" w:rsidRPr="00713E97" w14:paraId="4C54E814" w14:textId="77777777" w:rsidTr="009277B9">
        <w:trPr>
          <w:trHeight w:val="849"/>
        </w:trPr>
        <w:tc>
          <w:tcPr>
            <w:tcW w:w="8755" w:type="dxa"/>
            <w:gridSpan w:val="4"/>
          </w:tcPr>
          <w:p w14:paraId="0F417144" w14:textId="5EA7D1F3" w:rsidR="001E184C" w:rsidRPr="00713E97" w:rsidRDefault="001E184C" w:rsidP="009277B9">
            <w:pPr>
              <w:spacing w:after="0" w:line="240" w:lineRule="auto"/>
              <w:ind w:right="34"/>
              <w:rPr>
                <w:rFonts w:ascii="Calibri" w:eastAsia="SimSun" w:hAnsi="Calibri" w:cs="Calibri"/>
                <w:i/>
                <w:iCs/>
                <w:color w:val="000000"/>
                <w:lang w:eastAsia="zh-CN"/>
              </w:rPr>
            </w:pPr>
            <w:r w:rsidRPr="00713E97">
              <w:rPr>
                <w:rFonts w:ascii="Calibri" w:eastAsia="SimSun" w:hAnsi="Calibri" w:cs="Calibri"/>
                <w:i/>
                <w:iCs/>
                <w:color w:val="000000"/>
                <w:lang w:eastAsia="zh-CN"/>
              </w:rPr>
              <w:t xml:space="preserve">Assignment title: </w:t>
            </w:r>
            <w:r w:rsidR="008672A4">
              <w:t xml:space="preserve"> </w:t>
            </w:r>
            <w:r w:rsidR="008672A4" w:rsidRPr="008672A4">
              <w:rPr>
                <w:rFonts w:ascii="Calibri" w:eastAsia="SimSun" w:hAnsi="Calibri" w:cs="Calibri"/>
                <w:i/>
                <w:iCs/>
                <w:color w:val="000000"/>
                <w:lang w:eastAsia="zh-CN"/>
              </w:rPr>
              <w:t xml:space="preserve">A Commentary on a textual extract from the Vision of </w:t>
            </w:r>
            <w:proofErr w:type="spellStart"/>
            <w:r w:rsidR="008672A4" w:rsidRPr="008672A4">
              <w:rPr>
                <w:rFonts w:ascii="Calibri" w:eastAsia="SimSun" w:hAnsi="Calibri" w:cs="Calibri"/>
                <w:i/>
                <w:iCs/>
                <w:color w:val="000000"/>
                <w:lang w:eastAsia="zh-CN"/>
              </w:rPr>
              <w:t>Thurkill</w:t>
            </w:r>
            <w:proofErr w:type="spellEnd"/>
          </w:p>
          <w:p w14:paraId="5CA302EF" w14:textId="77777777" w:rsidR="001E184C" w:rsidRPr="00713E97" w:rsidRDefault="001E184C" w:rsidP="009277B9">
            <w:pPr>
              <w:spacing w:after="0" w:line="240" w:lineRule="auto"/>
              <w:ind w:right="34"/>
              <w:rPr>
                <w:rFonts w:ascii="Calibri" w:eastAsia="SimSun" w:hAnsi="Calibri" w:cs="Calibri"/>
                <w:i/>
                <w:iCs/>
                <w:color w:val="000000"/>
                <w:lang w:eastAsia="zh-CN"/>
              </w:rPr>
            </w:pPr>
          </w:p>
          <w:p w14:paraId="74B484BB" w14:textId="77777777" w:rsidR="001E184C" w:rsidRPr="00C01890" w:rsidRDefault="001E184C" w:rsidP="009277B9">
            <w:pPr>
              <w:spacing w:after="0" w:line="240" w:lineRule="auto"/>
              <w:ind w:right="34"/>
              <w:rPr>
                <w:rFonts w:ascii="Calibri" w:eastAsia="SimSun" w:hAnsi="Calibri" w:cs="Calibri"/>
                <w:iCs/>
                <w:color w:val="000000"/>
                <w:lang w:eastAsia="zh-CN"/>
              </w:rPr>
            </w:pPr>
            <w:r w:rsidRPr="00713E97">
              <w:rPr>
                <w:rFonts w:ascii="Calibri" w:eastAsia="SimSun" w:hAnsi="Calibri" w:cs="Calibri"/>
                <w:i/>
                <w:iCs/>
                <w:color w:val="000000"/>
                <w:lang w:eastAsia="zh-CN"/>
              </w:rPr>
              <w:t xml:space="preserve">Assignment due date: </w:t>
            </w:r>
            <w:r>
              <w:rPr>
                <w:rFonts w:ascii="Calibri" w:eastAsia="SimSun" w:hAnsi="Calibri" w:cs="Calibri"/>
                <w:i/>
                <w:iCs/>
                <w:color w:val="000000"/>
                <w:lang w:eastAsia="zh-CN"/>
              </w:rPr>
              <w:t>01/02/2019</w:t>
            </w:r>
          </w:p>
        </w:tc>
      </w:tr>
      <w:tr w:rsidR="001E184C" w:rsidRPr="00713E97" w14:paraId="47CFC959" w14:textId="77777777" w:rsidTr="009277B9">
        <w:trPr>
          <w:trHeight w:val="504"/>
        </w:trPr>
        <w:tc>
          <w:tcPr>
            <w:tcW w:w="8755" w:type="dxa"/>
            <w:gridSpan w:val="4"/>
          </w:tcPr>
          <w:p w14:paraId="705821B4" w14:textId="77777777" w:rsidR="001E184C" w:rsidRPr="00713E97" w:rsidRDefault="001E184C" w:rsidP="009277B9">
            <w:pPr>
              <w:spacing w:after="0" w:line="240" w:lineRule="auto"/>
              <w:ind w:right="34"/>
              <w:rPr>
                <w:rFonts w:ascii="Calibri" w:eastAsia="SimSun" w:hAnsi="Calibri" w:cs="Calibri"/>
                <w:i/>
                <w:iCs/>
                <w:color w:val="000000"/>
                <w:lang w:eastAsia="zh-CN"/>
              </w:rPr>
            </w:pPr>
            <w:r w:rsidRPr="00713E97">
              <w:rPr>
                <w:rFonts w:ascii="Calibri" w:eastAsia="SimSun" w:hAnsi="Calibri" w:cs="Calibri"/>
                <w:i/>
                <w:iCs/>
                <w:color w:val="000000"/>
                <w:lang w:eastAsia="zh-CN"/>
              </w:rPr>
              <w:t xml:space="preserve">Assignment Number: </w:t>
            </w:r>
            <w:r>
              <w:rPr>
                <w:rFonts w:ascii="Calibri" w:eastAsia="SimSun" w:hAnsi="Calibri" w:cs="Calibri"/>
                <w:i/>
                <w:iCs/>
                <w:color w:val="000000"/>
                <w:lang w:eastAsia="zh-CN"/>
              </w:rPr>
              <w:t>2</w:t>
            </w:r>
          </w:p>
          <w:p w14:paraId="0011D973" w14:textId="77777777" w:rsidR="001E184C" w:rsidRPr="00713E97" w:rsidRDefault="001E184C" w:rsidP="009277B9">
            <w:pPr>
              <w:spacing w:after="0" w:line="240" w:lineRule="auto"/>
              <w:ind w:right="34"/>
              <w:rPr>
                <w:rFonts w:ascii="Calibri" w:eastAsia="SimSun" w:hAnsi="Calibri" w:cs="Calibri"/>
                <w:i/>
                <w:iCs/>
                <w:color w:val="000000"/>
                <w:lang w:eastAsia="zh-CN"/>
              </w:rPr>
            </w:pPr>
            <w:r w:rsidRPr="00713E97">
              <w:rPr>
                <w:rFonts w:ascii="Calibri" w:eastAsia="SimSun" w:hAnsi="Calibri" w:cs="Calibri"/>
                <w:i/>
                <w:iCs/>
                <w:color w:val="000000"/>
                <w:lang w:eastAsia="zh-CN"/>
              </w:rPr>
              <w:t>(i.e. 1,2,3)</w:t>
            </w:r>
          </w:p>
        </w:tc>
      </w:tr>
      <w:tr w:rsidR="001E184C" w:rsidRPr="00713E97" w14:paraId="3E724F1F" w14:textId="77777777" w:rsidTr="009277B9">
        <w:trPr>
          <w:trHeight w:val="6165"/>
        </w:trPr>
        <w:tc>
          <w:tcPr>
            <w:tcW w:w="8755" w:type="dxa"/>
            <w:gridSpan w:val="4"/>
          </w:tcPr>
          <w:p w14:paraId="096C3A7F" w14:textId="77777777" w:rsidR="001E184C" w:rsidRPr="00713E97" w:rsidRDefault="001E184C" w:rsidP="009277B9">
            <w:pPr>
              <w:spacing w:before="100" w:beforeAutospacing="1" w:after="100" w:afterAutospacing="1" w:line="240" w:lineRule="auto"/>
              <w:rPr>
                <w:rFonts w:ascii="Calibri" w:eastAsia="SimSun" w:hAnsi="Calibri" w:cs="Calibri"/>
                <w:i/>
                <w:iCs/>
                <w:color w:val="000000"/>
                <w:lang w:eastAsia="zh-CN"/>
              </w:rPr>
            </w:pPr>
          </w:p>
          <w:p w14:paraId="180CCF1D" w14:textId="77777777" w:rsidR="001E184C" w:rsidRPr="00713E97" w:rsidRDefault="001E184C" w:rsidP="009277B9">
            <w:pPr>
              <w:spacing w:before="100" w:beforeAutospacing="1" w:after="100" w:afterAutospacing="1" w:line="240" w:lineRule="auto"/>
              <w:rPr>
                <w:rFonts w:ascii="Calibri" w:eastAsia="SimSun" w:hAnsi="Calibri" w:cs="Calibri"/>
                <w:i/>
                <w:iCs/>
                <w:color w:val="000000"/>
                <w:lang w:eastAsia="zh-CN"/>
              </w:rPr>
            </w:pPr>
          </w:p>
        </w:tc>
      </w:tr>
      <w:tr w:rsidR="001E184C" w:rsidRPr="00713E97" w14:paraId="7852AFAA" w14:textId="77777777" w:rsidTr="009277B9">
        <w:tc>
          <w:tcPr>
            <w:tcW w:w="6768" w:type="dxa"/>
            <w:gridSpan w:val="2"/>
          </w:tcPr>
          <w:p w14:paraId="42522BF5" w14:textId="77777777" w:rsidR="001E184C" w:rsidRPr="00713E97" w:rsidRDefault="001E184C" w:rsidP="009277B9">
            <w:pPr>
              <w:spacing w:before="100" w:beforeAutospacing="1" w:after="100" w:afterAutospacing="1" w:line="240" w:lineRule="auto"/>
              <w:ind w:left="142" w:right="34"/>
              <w:rPr>
                <w:rFonts w:ascii="Calibri" w:eastAsia="SimSun" w:hAnsi="Calibri" w:cs="Calibri"/>
                <w:i/>
                <w:iCs/>
                <w:color w:val="000000"/>
                <w:lang w:eastAsia="zh-CN"/>
              </w:rPr>
            </w:pPr>
            <w:proofErr w:type="gramStart"/>
            <w:r w:rsidRPr="00713E97">
              <w:rPr>
                <w:rFonts w:ascii="Calibri" w:eastAsia="SimSun" w:hAnsi="Calibri" w:cs="Calibri"/>
                <w:i/>
                <w:iCs/>
                <w:color w:val="000000"/>
                <w:lang w:eastAsia="zh-CN"/>
              </w:rPr>
              <w:t>Marker’s  signature</w:t>
            </w:r>
            <w:proofErr w:type="gramEnd"/>
            <w:r w:rsidRPr="00713E97">
              <w:rPr>
                <w:rFonts w:ascii="Calibri" w:eastAsia="SimSun" w:hAnsi="Calibri" w:cs="Calibri"/>
                <w:i/>
                <w:iCs/>
                <w:color w:val="000000"/>
                <w:lang w:eastAsia="zh-CN"/>
              </w:rPr>
              <w:t xml:space="preserve">: </w:t>
            </w:r>
          </w:p>
          <w:p w14:paraId="656D2BB8" w14:textId="77777777" w:rsidR="001E184C" w:rsidRPr="00713E97" w:rsidRDefault="001E184C" w:rsidP="009277B9">
            <w:pPr>
              <w:spacing w:before="100" w:beforeAutospacing="1" w:after="100" w:afterAutospacing="1" w:line="240" w:lineRule="auto"/>
              <w:ind w:left="142" w:right="34"/>
              <w:rPr>
                <w:rFonts w:ascii="Calibri" w:eastAsia="SimSun" w:hAnsi="Calibri" w:cs="Calibri"/>
                <w:i/>
                <w:iCs/>
                <w:color w:val="000000"/>
                <w:lang w:eastAsia="zh-CN"/>
              </w:rPr>
            </w:pPr>
          </w:p>
        </w:tc>
        <w:tc>
          <w:tcPr>
            <w:tcW w:w="1987" w:type="dxa"/>
            <w:gridSpan w:val="2"/>
          </w:tcPr>
          <w:p w14:paraId="28332A41" w14:textId="77777777" w:rsidR="001E184C" w:rsidRPr="00713E97" w:rsidRDefault="001E184C" w:rsidP="009277B9">
            <w:pPr>
              <w:spacing w:before="100" w:beforeAutospacing="1" w:after="0" w:afterAutospacing="1" w:line="240" w:lineRule="auto"/>
              <w:ind w:left="142" w:right="34"/>
              <w:rPr>
                <w:rFonts w:ascii="Calibri" w:eastAsia="SimSun" w:hAnsi="Calibri" w:cs="Calibri"/>
                <w:i/>
                <w:iCs/>
                <w:color w:val="000000"/>
                <w:lang w:eastAsia="zh-CN"/>
              </w:rPr>
            </w:pPr>
            <w:r w:rsidRPr="00713E97">
              <w:rPr>
                <w:rFonts w:ascii="Calibri" w:eastAsia="SimSun" w:hAnsi="Calibri" w:cs="Calibri"/>
                <w:i/>
                <w:iCs/>
                <w:color w:val="000000"/>
                <w:lang w:eastAsia="zh-CN"/>
              </w:rPr>
              <w:t>Date:</w:t>
            </w:r>
          </w:p>
          <w:p w14:paraId="4DE8D57B" w14:textId="77777777" w:rsidR="001E184C" w:rsidRPr="00713E97" w:rsidRDefault="001E184C" w:rsidP="009277B9">
            <w:pPr>
              <w:spacing w:before="100" w:beforeAutospacing="1" w:after="0" w:afterAutospacing="1" w:line="240" w:lineRule="auto"/>
              <w:ind w:left="142" w:right="34"/>
              <w:rPr>
                <w:rFonts w:ascii="Calibri" w:eastAsia="SimSun" w:hAnsi="Calibri" w:cs="Calibri"/>
                <w:i/>
                <w:iCs/>
                <w:color w:val="000000"/>
                <w:lang w:eastAsia="zh-CN"/>
              </w:rPr>
            </w:pPr>
          </w:p>
        </w:tc>
      </w:tr>
      <w:tr w:rsidR="001E184C" w:rsidRPr="00713E97" w14:paraId="414A9B5B" w14:textId="77777777" w:rsidTr="009277B9">
        <w:tc>
          <w:tcPr>
            <w:tcW w:w="8755" w:type="dxa"/>
            <w:gridSpan w:val="4"/>
          </w:tcPr>
          <w:p w14:paraId="172A00C0" w14:textId="77777777" w:rsidR="001E184C" w:rsidRPr="00713E97" w:rsidRDefault="001E184C" w:rsidP="009277B9">
            <w:pPr>
              <w:spacing w:after="0" w:line="240" w:lineRule="auto"/>
              <w:ind w:left="142" w:right="34"/>
              <w:rPr>
                <w:rFonts w:ascii="Calibri" w:eastAsia="SimSun" w:hAnsi="Calibri" w:cs="Calibri"/>
                <w:i/>
                <w:iCs/>
                <w:color w:val="000000"/>
                <w:lang w:eastAsia="zh-CN"/>
              </w:rPr>
            </w:pPr>
            <w:r w:rsidRPr="00713E97">
              <w:rPr>
                <w:rFonts w:ascii="Calibri" w:eastAsia="SimSun" w:hAnsi="Calibri" w:cs="Calibri"/>
                <w:i/>
                <w:iCs/>
                <w:color w:val="000000"/>
                <w:lang w:eastAsia="zh-CN"/>
              </w:rPr>
              <w:t>Provisional.</w:t>
            </w:r>
          </w:p>
          <w:p w14:paraId="416B801F" w14:textId="77777777" w:rsidR="001E184C" w:rsidRPr="00713E97" w:rsidRDefault="001E184C" w:rsidP="009277B9">
            <w:pPr>
              <w:spacing w:after="0" w:line="240" w:lineRule="auto"/>
              <w:ind w:left="142" w:right="34"/>
              <w:rPr>
                <w:rFonts w:ascii="Calibri" w:eastAsia="SimSun" w:hAnsi="Calibri" w:cs="Calibri"/>
                <w:i/>
                <w:iCs/>
                <w:color w:val="000000"/>
                <w:lang w:eastAsia="zh-CN"/>
              </w:rPr>
            </w:pPr>
            <w:r w:rsidRPr="00713E97">
              <w:rPr>
                <w:rFonts w:ascii="Calibri" w:eastAsia="SimSun" w:hAnsi="Calibri" w:cs="Calibri"/>
                <w:b/>
                <w:bCs/>
                <w:i/>
                <w:iCs/>
                <w:color w:val="000000"/>
                <w:lang w:eastAsia="zh-CN"/>
              </w:rPr>
              <w:t>NB.</w:t>
            </w:r>
            <w:r w:rsidRPr="00713E97">
              <w:rPr>
                <w:rFonts w:ascii="Calibri" w:eastAsia="SimSun" w:hAnsi="Calibri" w:cs="Calibri"/>
                <w:i/>
                <w:iCs/>
                <w:color w:val="000000"/>
                <w:lang w:eastAsia="zh-CN"/>
              </w:rPr>
              <w:t xml:space="preserve">  All marks are provisional until confirmed by the final examination board. </w:t>
            </w:r>
          </w:p>
          <w:p w14:paraId="541EEBD8" w14:textId="77777777" w:rsidR="001E184C" w:rsidRPr="00713E97" w:rsidRDefault="001E184C" w:rsidP="009277B9">
            <w:pPr>
              <w:spacing w:after="0" w:line="240" w:lineRule="auto"/>
              <w:ind w:left="142" w:right="34"/>
              <w:rPr>
                <w:rFonts w:ascii="Calibri" w:eastAsia="SimSun" w:hAnsi="Calibri" w:cs="Calibri"/>
                <w:i/>
                <w:iCs/>
                <w:color w:val="000000"/>
                <w:lang w:eastAsia="zh-CN"/>
              </w:rPr>
            </w:pPr>
            <w:r w:rsidRPr="00713E97">
              <w:rPr>
                <w:rFonts w:ascii="Calibri" w:eastAsia="SimSun" w:hAnsi="Calibri" w:cs="Calibri"/>
                <w:i/>
                <w:iCs/>
                <w:color w:val="000000"/>
                <w:lang w:eastAsia="zh-CN"/>
              </w:rPr>
              <w:t xml:space="preserve"> </w:t>
            </w:r>
          </w:p>
        </w:tc>
      </w:tr>
    </w:tbl>
    <w:p w14:paraId="6636BC63" w14:textId="77777777" w:rsidR="001E184C" w:rsidRDefault="001E184C" w:rsidP="00C14848">
      <w:pPr>
        <w:jc w:val="center"/>
        <w:rPr>
          <w:u w:val="single"/>
        </w:rPr>
      </w:pPr>
    </w:p>
    <w:p w14:paraId="5CE602FF" w14:textId="77777777" w:rsidR="001E184C" w:rsidRDefault="001E184C" w:rsidP="00C14848">
      <w:pPr>
        <w:jc w:val="center"/>
        <w:rPr>
          <w:u w:val="single"/>
        </w:rPr>
      </w:pPr>
    </w:p>
    <w:p w14:paraId="7F0DD317" w14:textId="77777777" w:rsidR="001E184C" w:rsidRDefault="001E184C" w:rsidP="00C14848">
      <w:pPr>
        <w:jc w:val="center"/>
        <w:rPr>
          <w:u w:val="single"/>
        </w:rPr>
      </w:pPr>
    </w:p>
    <w:p w14:paraId="50680D1E" w14:textId="77777777" w:rsidR="001E184C" w:rsidRDefault="001E184C" w:rsidP="00C14848">
      <w:pPr>
        <w:jc w:val="center"/>
        <w:rPr>
          <w:u w:val="single"/>
        </w:rPr>
      </w:pPr>
    </w:p>
    <w:p w14:paraId="42CC2A2A" w14:textId="77777777" w:rsidR="005A6DDC" w:rsidRDefault="005A6DDC" w:rsidP="005A6DDC">
      <w:pPr>
        <w:rPr>
          <w:u w:val="single"/>
        </w:rPr>
      </w:pPr>
    </w:p>
    <w:p w14:paraId="2D7A672C" w14:textId="77777777" w:rsidR="003F175A" w:rsidRDefault="00C14848" w:rsidP="005A6DDC">
      <w:pPr>
        <w:jc w:val="center"/>
        <w:rPr>
          <w:u w:val="single"/>
        </w:rPr>
      </w:pPr>
      <w:r>
        <w:rPr>
          <w:u w:val="single"/>
        </w:rPr>
        <w:lastRenderedPageBreak/>
        <w:t xml:space="preserve">A Commentary on a textual extract from the Vision of </w:t>
      </w:r>
      <w:proofErr w:type="spellStart"/>
      <w:r>
        <w:rPr>
          <w:u w:val="single"/>
        </w:rPr>
        <w:t>Thurkill</w:t>
      </w:r>
      <w:proofErr w:type="spellEnd"/>
    </w:p>
    <w:p w14:paraId="4BD4DBA0" w14:textId="77777777" w:rsidR="00C14848" w:rsidRDefault="00C14848" w:rsidP="00C14848">
      <w:pPr>
        <w:jc w:val="center"/>
        <w:rPr>
          <w:u w:val="single"/>
        </w:rPr>
      </w:pPr>
    </w:p>
    <w:p w14:paraId="5E12F800" w14:textId="77777777" w:rsidR="00C1362A" w:rsidRDefault="005E135C" w:rsidP="00C14848">
      <w:r>
        <w:t xml:space="preserve">The Vision of </w:t>
      </w:r>
      <w:proofErr w:type="spellStart"/>
      <w:r>
        <w:t>Thurkill</w:t>
      </w:r>
      <w:proofErr w:type="spellEnd"/>
      <w:r>
        <w:t xml:space="preserve"> was published in October, which happens to be in the week of All Souls, in the date 1206.</w:t>
      </w:r>
      <w:r w:rsidR="001B0F75">
        <w:rPr>
          <w:vertAlign w:val="superscript"/>
        </w:rPr>
        <w:t xml:space="preserve">1 </w:t>
      </w:r>
      <w:r>
        <w:t xml:space="preserve">It is </w:t>
      </w:r>
      <w:r w:rsidR="00FF7692">
        <w:t xml:space="preserve">written </w:t>
      </w:r>
      <w:r>
        <w:t>in the</w:t>
      </w:r>
      <w:r w:rsidR="00C82A1E">
        <w:t xml:space="preserve"> tradition of the visionaries, where one leaves their body behind, whilst their soul goes on what can only be described as a Pilgrimage through the torments of Hell</w:t>
      </w:r>
      <w:r w:rsidR="00957CB7">
        <w:t>, continuing through Purgatory, then finally Paradise</w:t>
      </w:r>
      <w:r w:rsidR="00C82A1E">
        <w:t>.</w:t>
      </w:r>
      <w:r w:rsidR="00114803">
        <w:rPr>
          <w:vertAlign w:val="superscript"/>
        </w:rPr>
        <w:t xml:space="preserve">2 </w:t>
      </w:r>
      <w:r w:rsidR="002B6C98">
        <w:t>One is seeing</w:t>
      </w:r>
      <w:r w:rsidR="0008178B">
        <w:t xml:space="preserve"> this</w:t>
      </w:r>
      <w:r w:rsidR="002B6C98">
        <w:t xml:space="preserve"> tortuous journey through Hell, that these unfortunate Souls endure, through the eyes of </w:t>
      </w:r>
      <w:proofErr w:type="spellStart"/>
      <w:r w:rsidR="002B6C98">
        <w:t>Thurkill</w:t>
      </w:r>
      <w:proofErr w:type="spellEnd"/>
      <w:r w:rsidR="002B6C98">
        <w:t xml:space="preserve">. </w:t>
      </w:r>
    </w:p>
    <w:p w14:paraId="3FFA5E65" w14:textId="4B25FCE8" w:rsidR="00800410" w:rsidRDefault="00592755" w:rsidP="00C14848">
      <w:r>
        <w:t xml:space="preserve">The character of </w:t>
      </w:r>
      <w:proofErr w:type="spellStart"/>
      <w:r>
        <w:t>Thurkill</w:t>
      </w:r>
      <w:proofErr w:type="spellEnd"/>
      <w:r>
        <w:t xml:space="preserve"> is an interesting one, in that he is just a simple </w:t>
      </w:r>
      <w:r w:rsidR="005F0B2A">
        <w:t xml:space="preserve">lay </w:t>
      </w:r>
      <w:r>
        <w:t xml:space="preserve">farm labourer </w:t>
      </w:r>
      <w:r w:rsidR="0008178B">
        <w:t>from Essex in England.</w:t>
      </w:r>
      <w:r w:rsidR="00D67B2F">
        <w:rPr>
          <w:vertAlign w:val="superscript"/>
        </w:rPr>
        <w:t xml:space="preserve">3 </w:t>
      </w:r>
      <w:r w:rsidR="0008178B">
        <w:t>Wher</w:t>
      </w:r>
      <w:r w:rsidR="005F0B2A">
        <w:t>eas in other visionary tales the  visionary traveller</w:t>
      </w:r>
      <w:r w:rsidR="0008178B">
        <w:t xml:space="preserve"> is a monk </w:t>
      </w:r>
      <w:r w:rsidR="005F0B2A">
        <w:t xml:space="preserve">such as </w:t>
      </w:r>
      <w:proofErr w:type="spellStart"/>
      <w:r w:rsidR="005F0B2A">
        <w:t>Tundal</w:t>
      </w:r>
      <w:proofErr w:type="spellEnd"/>
      <w:r w:rsidR="005F0B2A">
        <w:t xml:space="preserve">, </w:t>
      </w:r>
      <w:r w:rsidR="0008178B">
        <w:t>or some such person of a higher status in society.</w:t>
      </w:r>
      <w:r w:rsidR="002C59F6">
        <w:rPr>
          <w:vertAlign w:val="superscript"/>
        </w:rPr>
        <w:t>4</w:t>
      </w:r>
      <w:r w:rsidR="002C59F6">
        <w:t xml:space="preserve"> Although historian Fritz Kemmler believes the visionaries can “…come from any walk of life…”</w:t>
      </w:r>
      <w:r w:rsidR="002C59F6">
        <w:rPr>
          <w:vertAlign w:val="superscript"/>
        </w:rPr>
        <w:t xml:space="preserve">5 </w:t>
      </w:r>
      <w:r w:rsidR="002C59F6">
        <w:t xml:space="preserve">that the visionaries purpose is merely to retell the tale when returned to their bodies. </w:t>
      </w:r>
      <w:r w:rsidR="00092165">
        <w:t>Although, t</w:t>
      </w:r>
      <w:r w:rsidR="0008178B">
        <w:t>he reason for having a peasant depicted as the te</w:t>
      </w:r>
      <w:r w:rsidR="00800410">
        <w:t>ller of</w:t>
      </w:r>
      <w:r w:rsidR="00CA2F2D">
        <w:t xml:space="preserve"> this moral tale, may be to make one aware that it matters not what status in society one holds, no one escapes </w:t>
      </w:r>
      <w:r w:rsidR="00181164">
        <w:t xml:space="preserve">Hells fire. </w:t>
      </w:r>
      <w:proofErr w:type="spellStart"/>
      <w:r w:rsidR="00800410">
        <w:t>Thurkill</w:t>
      </w:r>
      <w:proofErr w:type="spellEnd"/>
      <w:r w:rsidR="00800410">
        <w:t xml:space="preserve"> himself is not an example of a good and pious Christian, in fact he is found out to have committed a crime against the Church, when in the midst of his journey through Hell,</w:t>
      </w:r>
      <w:r w:rsidR="009B0CDF">
        <w:t xml:space="preserve"> when a foul odorous smoke emanated from the caverns,</w:t>
      </w:r>
      <w:r w:rsidR="00800410">
        <w:t xml:space="preserve"> he was ‘…compelled to cough twice.’</w:t>
      </w:r>
      <w:r w:rsidR="001845FF">
        <w:rPr>
          <w:vertAlign w:val="superscript"/>
        </w:rPr>
        <w:t>6</w:t>
      </w:r>
      <w:r w:rsidR="00B14E21">
        <w:rPr>
          <w:vertAlign w:val="superscript"/>
        </w:rPr>
        <w:t xml:space="preserve"> </w:t>
      </w:r>
      <w:r w:rsidR="004F3095">
        <w:t xml:space="preserve">The coughing signified to his guide, St Julian, that </w:t>
      </w:r>
      <w:proofErr w:type="spellStart"/>
      <w:r w:rsidR="004F3095">
        <w:t>Thurkill</w:t>
      </w:r>
      <w:proofErr w:type="spellEnd"/>
      <w:r w:rsidR="004F3095">
        <w:t xml:space="preserve"> did not tithe his crops, hence not paid his taxes to help support the Church</w:t>
      </w:r>
      <w:r w:rsidR="00E74A7C">
        <w:t xml:space="preserve">, which was indeed a capital offence at this time, </w:t>
      </w:r>
      <w:r w:rsidR="005F0B2A">
        <w:t xml:space="preserve">and clearly </w:t>
      </w:r>
      <w:r w:rsidR="00E74A7C">
        <w:t xml:space="preserve">marking </w:t>
      </w:r>
      <w:proofErr w:type="spellStart"/>
      <w:r w:rsidR="00E74A7C">
        <w:t>Thurkill</w:t>
      </w:r>
      <w:proofErr w:type="spellEnd"/>
      <w:r w:rsidR="00E74A7C">
        <w:t xml:space="preserve"> as a bad Christian.</w:t>
      </w:r>
      <w:r w:rsidR="00D01171">
        <w:t xml:space="preserve"> St Julian goes on to tell </w:t>
      </w:r>
      <w:proofErr w:type="spellStart"/>
      <w:r w:rsidR="00D01171">
        <w:t>Thurkill</w:t>
      </w:r>
      <w:proofErr w:type="spellEnd"/>
      <w:r w:rsidR="00D01171">
        <w:t xml:space="preserve"> that if in future he confesses this offence publicly in the Church and paid his tithes from then on, then his crimes would be forgiven and </w:t>
      </w:r>
      <w:r w:rsidR="0026299D">
        <w:t xml:space="preserve">he would produce a </w:t>
      </w:r>
      <w:r w:rsidR="00D01171">
        <w:t xml:space="preserve">more successful </w:t>
      </w:r>
      <w:r w:rsidR="0026299D">
        <w:t>harvest</w:t>
      </w:r>
      <w:r w:rsidR="00D01171">
        <w:t xml:space="preserve"> thence on.</w:t>
      </w:r>
      <w:r w:rsidR="00B60DB0">
        <w:t xml:space="preserve"> There is a clear message</w:t>
      </w:r>
      <w:r w:rsidR="001A1DBD">
        <w:t xml:space="preserve"> to the peasantry</w:t>
      </w:r>
      <w:r w:rsidR="00B60DB0">
        <w:t xml:space="preserve"> in this dialogue, that if one were to pay their taxes to the Church, God would grant them more</w:t>
      </w:r>
      <w:r w:rsidR="001A1DBD">
        <w:t xml:space="preserve"> crops, and more crops meant a higher income and more </w:t>
      </w:r>
      <w:r w:rsidR="00C42E48">
        <w:t xml:space="preserve">importantly food for </w:t>
      </w:r>
      <w:r w:rsidR="00C336AF">
        <w:t>one’s</w:t>
      </w:r>
      <w:r w:rsidR="00C42E48">
        <w:t xml:space="preserve"> family.</w:t>
      </w:r>
    </w:p>
    <w:p w14:paraId="0304174C" w14:textId="1C548E64" w:rsidR="0015759C" w:rsidRPr="00367202" w:rsidRDefault="0015759C" w:rsidP="00C14848">
      <w:pPr>
        <w:rPr>
          <w:vertAlign w:val="superscript"/>
        </w:rPr>
      </w:pPr>
      <w:r>
        <w:t xml:space="preserve">As previously stated, </w:t>
      </w:r>
      <w:proofErr w:type="spellStart"/>
      <w:r>
        <w:t>Thurkills</w:t>
      </w:r>
      <w:proofErr w:type="spellEnd"/>
      <w:r>
        <w:t xml:space="preserve">’ guide was St Julian the </w:t>
      </w:r>
      <w:proofErr w:type="spellStart"/>
      <w:r>
        <w:t>Hospitaller</w:t>
      </w:r>
      <w:proofErr w:type="spellEnd"/>
      <w:r w:rsidR="00E174E3">
        <w:t xml:space="preserve">, whom travellers </w:t>
      </w:r>
      <w:r w:rsidR="006C5743">
        <w:t>prayed to for safe lodging.</w:t>
      </w:r>
      <w:r w:rsidR="001845FF">
        <w:rPr>
          <w:vertAlign w:val="superscript"/>
        </w:rPr>
        <w:t>7</w:t>
      </w:r>
      <w:r w:rsidR="00CD2729">
        <w:rPr>
          <w:vertAlign w:val="superscript"/>
        </w:rPr>
        <w:t xml:space="preserve"> </w:t>
      </w:r>
      <w:r w:rsidR="00DE2273">
        <w:t>Saint Julian was a popular Saint in France and England at the time of this tales composition,</w:t>
      </w:r>
      <w:r w:rsidR="001845FF">
        <w:rPr>
          <w:vertAlign w:val="superscript"/>
        </w:rPr>
        <w:t xml:space="preserve">8 </w:t>
      </w:r>
      <w:r w:rsidR="00DE2273">
        <w:t xml:space="preserve">and indeed, the use of Saints </w:t>
      </w:r>
      <w:r w:rsidR="000D43AB">
        <w:t xml:space="preserve">or real life historical figures </w:t>
      </w:r>
      <w:r w:rsidR="00DE2273">
        <w:t>depicted in Hell was not an uncommon occurrence during this age.</w:t>
      </w:r>
      <w:r w:rsidR="001845FF">
        <w:rPr>
          <w:vertAlign w:val="superscript"/>
        </w:rPr>
        <w:t>9</w:t>
      </w:r>
      <w:r w:rsidR="00DE2273">
        <w:rPr>
          <w:vertAlign w:val="superscript"/>
        </w:rPr>
        <w:t xml:space="preserve"> </w:t>
      </w:r>
      <w:r w:rsidR="008E4B99">
        <w:t>But perhaps the use of St Julian as guide, was due to St Julian</w:t>
      </w:r>
      <w:r w:rsidR="005F0B2A">
        <w:t>’</w:t>
      </w:r>
      <w:r w:rsidR="008E4B99">
        <w:t>s own crime that he was meant to have committed, that being the slaughter of his parents in a case of mistaken identity. St Julian himself changed his ways, giving shelter to a leper, hence being from then on known as St Julian the Hospitaller.</w:t>
      </w:r>
      <w:r w:rsidR="00201CCC">
        <w:rPr>
          <w:vertAlign w:val="superscript"/>
        </w:rPr>
        <w:t>10</w:t>
      </w:r>
      <w:r w:rsidR="00AA0200">
        <w:rPr>
          <w:vertAlign w:val="superscript"/>
        </w:rPr>
        <w:t xml:space="preserve"> </w:t>
      </w:r>
      <w:r w:rsidR="005F0B2A">
        <w:t>The very nature of Julian’s</w:t>
      </w:r>
      <w:r w:rsidR="00AA0200">
        <w:t xml:space="preserve"> transformation into a Saint, could mean that all those who have committed crimes were capable of redemption. </w:t>
      </w:r>
      <w:r w:rsidR="00C9783B">
        <w:t xml:space="preserve">In this extract, </w:t>
      </w:r>
      <w:proofErr w:type="spellStart"/>
      <w:r w:rsidR="00AA0200">
        <w:t>Thurkill</w:t>
      </w:r>
      <w:proofErr w:type="spellEnd"/>
      <w:r w:rsidR="00AA0200">
        <w:t xml:space="preserve"> also meets the well-known bishop from the fourth Century,</w:t>
      </w:r>
      <w:r w:rsidR="00201CCC">
        <w:rPr>
          <w:vertAlign w:val="superscript"/>
        </w:rPr>
        <w:t xml:space="preserve">11 </w:t>
      </w:r>
      <w:r w:rsidR="00AA0200">
        <w:t xml:space="preserve">St Nicholas </w:t>
      </w:r>
      <w:r w:rsidR="005F0B2A">
        <w:t>, in a later passage -</w:t>
      </w:r>
      <w:r w:rsidR="00C9783B">
        <w:t xml:space="preserve"> as</w:t>
      </w:r>
      <w:r w:rsidR="005671B3">
        <w:t xml:space="preserve"> he is helping the souls in Purgatory</w:t>
      </w:r>
      <w:r w:rsidR="00367202">
        <w:t xml:space="preserve"> reach their eventual Salvation.</w:t>
      </w:r>
      <w:r w:rsidR="00021F71">
        <w:rPr>
          <w:vertAlign w:val="superscript"/>
        </w:rPr>
        <w:t>12</w:t>
      </w:r>
    </w:p>
    <w:p w14:paraId="4EFE607A" w14:textId="77777777" w:rsidR="002655B3" w:rsidRDefault="002655B3" w:rsidP="00C14848">
      <w:pPr>
        <w:rPr>
          <w:vertAlign w:val="superscript"/>
        </w:rPr>
      </w:pPr>
      <w:r>
        <w:t>Interestingly, the Souls are depicted in the colours black and white combined, if one were to analyse these colours singularly, then black would surely be the colour of darkness and evil, whilst white would be the colour of light and goodness</w:t>
      </w:r>
      <w:r w:rsidR="007B068B">
        <w:t xml:space="preserve">. The combination of these two colours would suggest these souls were combined of </w:t>
      </w:r>
      <w:r w:rsidR="008B70DF">
        <w:t>good and evil, not wholly evil, but this does not explain that the souls with more white depicted on the</w:t>
      </w:r>
      <w:r w:rsidR="00EF65EF">
        <w:t>m were nearer the walls of hell, whilst the blacker were further away appearing ‘…deformed in every part.’</w:t>
      </w:r>
      <w:r w:rsidR="003461CC">
        <w:rPr>
          <w:vertAlign w:val="superscript"/>
        </w:rPr>
        <w:t>13</w:t>
      </w:r>
    </w:p>
    <w:p w14:paraId="0FC80610" w14:textId="77777777" w:rsidR="005E66E6" w:rsidRDefault="005E66E6" w:rsidP="00C14848">
      <w:pPr>
        <w:rPr>
          <w:vertAlign w:val="superscript"/>
        </w:rPr>
      </w:pPr>
      <w:r>
        <w:t xml:space="preserve">The depiction of Heaven is an extremely interesting and singular example in the Vision of </w:t>
      </w:r>
      <w:proofErr w:type="spellStart"/>
      <w:r>
        <w:t>Thurkill</w:t>
      </w:r>
      <w:proofErr w:type="spellEnd"/>
      <w:r>
        <w:t>.</w:t>
      </w:r>
      <w:r w:rsidR="001A22DA">
        <w:t xml:space="preserve"> It is a giant Church situated on a mountain, the ‘Mount of Joy’</w:t>
      </w:r>
      <w:r w:rsidR="00474337">
        <w:rPr>
          <w:vertAlign w:val="superscript"/>
        </w:rPr>
        <w:t>14</w:t>
      </w:r>
      <w:r w:rsidR="007F348A">
        <w:rPr>
          <w:vertAlign w:val="superscript"/>
        </w:rPr>
        <w:t xml:space="preserve"> </w:t>
      </w:r>
      <w:r w:rsidR="007F348A">
        <w:t>The Church is described as being so large that it could ‘…contain all the inhabitants of the world.’</w:t>
      </w:r>
      <w:r w:rsidR="003805E3">
        <w:rPr>
          <w:vertAlign w:val="superscript"/>
        </w:rPr>
        <w:t>15</w:t>
      </w:r>
      <w:r w:rsidR="007F348A">
        <w:rPr>
          <w:vertAlign w:val="superscript"/>
        </w:rPr>
        <w:t xml:space="preserve"> </w:t>
      </w:r>
      <w:r w:rsidR="007F348A">
        <w:t>This would suggest, the Church’s capacity to welcome more Christian civilians into their bosom.</w:t>
      </w:r>
      <w:r w:rsidR="00AB7BAC">
        <w:t xml:space="preserve"> But before one could gain access to this paradise, one had </w:t>
      </w:r>
      <w:r w:rsidR="00467108">
        <w:t xml:space="preserve">to endure much pain and torment, with the cleansing of the fires of Purgatory </w:t>
      </w:r>
      <w:r w:rsidR="00467108">
        <w:lastRenderedPageBreak/>
        <w:t>and the bridge of stakes and thorns that was situated over a ‘…cold salty lake.’</w:t>
      </w:r>
      <w:r w:rsidR="003805E3">
        <w:rPr>
          <w:vertAlign w:val="superscript"/>
        </w:rPr>
        <w:t>16</w:t>
      </w:r>
      <w:r w:rsidR="00D9246A">
        <w:rPr>
          <w:vertAlign w:val="superscript"/>
        </w:rPr>
        <w:t xml:space="preserve"> </w:t>
      </w:r>
      <w:r w:rsidR="00D9246A">
        <w:t>There is the mention of Masses</w:t>
      </w:r>
      <w:r w:rsidR="00232A42">
        <w:t xml:space="preserve"> during this segment of the story</w:t>
      </w:r>
      <w:r w:rsidR="00D9246A">
        <w:t>,</w:t>
      </w:r>
      <w:r w:rsidR="00232A42">
        <w:t xml:space="preserve"> where some souls travel more slowly than others,</w:t>
      </w:r>
      <w:r w:rsidR="00D9246A">
        <w:t xml:space="preserve"> </w:t>
      </w:r>
      <w:r w:rsidR="00232A42">
        <w:t xml:space="preserve">as </w:t>
      </w:r>
      <w:r w:rsidR="00D9246A">
        <w:t>it was well-known to the Medieval people by the 13</w:t>
      </w:r>
      <w:r w:rsidR="00D9246A" w:rsidRPr="00D9246A">
        <w:rPr>
          <w:vertAlign w:val="superscript"/>
        </w:rPr>
        <w:t>th</w:t>
      </w:r>
      <w:r w:rsidR="00D9246A">
        <w:t xml:space="preserve"> Century, that to lessen their time in Purgatory</w:t>
      </w:r>
      <w:r w:rsidR="00507D48">
        <w:t>, and indeed help the Souls of the dead to reach their salvation faster</w:t>
      </w:r>
      <w:r w:rsidR="00D9246A">
        <w:t>, one can recite masses for the dead.</w:t>
      </w:r>
      <w:r w:rsidR="003805E3">
        <w:rPr>
          <w:vertAlign w:val="superscript"/>
        </w:rPr>
        <w:t>17</w:t>
      </w:r>
      <w:r w:rsidR="00507D48">
        <w:rPr>
          <w:vertAlign w:val="superscript"/>
        </w:rPr>
        <w:t xml:space="preserve"> </w:t>
      </w:r>
    </w:p>
    <w:p w14:paraId="079D40D9" w14:textId="77777777" w:rsidR="00614B81" w:rsidRDefault="00614B81" w:rsidP="00C14848">
      <w:r>
        <w:t xml:space="preserve">There is a clear moral message throughout the Vision of </w:t>
      </w:r>
      <w:proofErr w:type="spellStart"/>
      <w:r>
        <w:t>Thurkill</w:t>
      </w:r>
      <w:proofErr w:type="spellEnd"/>
      <w:r>
        <w:t>, that can be clearly seen in this extract from the Chronicle.</w:t>
      </w:r>
      <w:r w:rsidR="001F6FA6">
        <w:t xml:space="preserve"> One can avoid the pain and torment of Hell and Purgatory, if one lives a good Christian life, pay their taxes </w:t>
      </w:r>
      <w:r w:rsidR="001A0748">
        <w:t xml:space="preserve">to the Church and avoid sin. </w:t>
      </w:r>
      <w:r w:rsidR="00237128">
        <w:t xml:space="preserve">Historian Paul </w:t>
      </w:r>
      <w:proofErr w:type="spellStart"/>
      <w:r w:rsidR="00237128">
        <w:t>Binski</w:t>
      </w:r>
      <w:proofErr w:type="spellEnd"/>
      <w:r w:rsidR="00237128">
        <w:t xml:space="preserve"> describes Purgatory as ‘…the final Pilgrimage of the mind’</w:t>
      </w:r>
      <w:r w:rsidR="007D00E3">
        <w:rPr>
          <w:vertAlign w:val="superscript"/>
        </w:rPr>
        <w:t>18</w:t>
      </w:r>
      <w:r w:rsidR="00237128">
        <w:rPr>
          <w:vertAlign w:val="superscript"/>
        </w:rPr>
        <w:t xml:space="preserve"> </w:t>
      </w:r>
      <w:r w:rsidR="00237128">
        <w:t xml:space="preserve">and indeed, this can clearly be see through the eyes of </w:t>
      </w:r>
      <w:proofErr w:type="spellStart"/>
      <w:r w:rsidR="00237128">
        <w:t>Thurkill</w:t>
      </w:r>
      <w:proofErr w:type="spellEnd"/>
      <w:r w:rsidR="00237128">
        <w:t>, with the Church of Heaven being the end of that Pilgrimage, and the Souls final resting place.</w:t>
      </w:r>
    </w:p>
    <w:p w14:paraId="36CD7EAD" w14:textId="77777777" w:rsidR="007341CB" w:rsidRDefault="007341CB" w:rsidP="00C14848"/>
    <w:p w14:paraId="04819562" w14:textId="77777777" w:rsidR="007341CB" w:rsidRDefault="007341CB" w:rsidP="00C14848">
      <w:pPr>
        <w:rPr>
          <w:b/>
          <w:u w:val="single"/>
        </w:rPr>
      </w:pPr>
      <w:r>
        <w:rPr>
          <w:b/>
          <w:u w:val="single"/>
        </w:rPr>
        <w:t>References</w:t>
      </w:r>
    </w:p>
    <w:p w14:paraId="7A4C7E9B" w14:textId="77777777" w:rsidR="001B0F75" w:rsidRPr="00C26310" w:rsidRDefault="001B0F75" w:rsidP="00C14848">
      <w:r>
        <w:t xml:space="preserve">|1 </w:t>
      </w:r>
      <w:proofErr w:type="spellStart"/>
      <w:proofErr w:type="gramStart"/>
      <w:r>
        <w:t>E.Gardiner</w:t>
      </w:r>
      <w:proofErr w:type="spellEnd"/>
      <w:proofErr w:type="gramEnd"/>
      <w:r>
        <w:t xml:space="preserve">, </w:t>
      </w:r>
      <w:r>
        <w:rPr>
          <w:i/>
        </w:rPr>
        <w:t xml:space="preserve">Medieval Visions of Heaven and Hell: A Sourcebook, </w:t>
      </w:r>
      <w:r w:rsidR="00C26310">
        <w:t>Routledge, 1993, p</w:t>
      </w:r>
      <w:r w:rsidR="00282D5C">
        <w:t>p.204-210</w:t>
      </w:r>
    </w:p>
    <w:p w14:paraId="63A1EE60" w14:textId="77777777" w:rsidR="00114803" w:rsidRPr="00114803" w:rsidRDefault="00070AC2" w:rsidP="00C14848">
      <w:r>
        <w:t xml:space="preserve">|2 </w:t>
      </w:r>
      <w:proofErr w:type="spellStart"/>
      <w:proofErr w:type="gramStart"/>
      <w:r w:rsidR="00114803">
        <w:t>P.Binski</w:t>
      </w:r>
      <w:proofErr w:type="spellEnd"/>
      <w:proofErr w:type="gramEnd"/>
      <w:r w:rsidR="00114803">
        <w:t xml:space="preserve">, </w:t>
      </w:r>
      <w:r w:rsidR="00114803">
        <w:rPr>
          <w:i/>
        </w:rPr>
        <w:t xml:space="preserve">Medieval Death: Ritual and Representation, </w:t>
      </w:r>
      <w:r w:rsidR="00114803">
        <w:t>British Museum Press, 1996,</w:t>
      </w:r>
      <w:r w:rsidR="00114803">
        <w:rPr>
          <w:i/>
        </w:rPr>
        <w:t xml:space="preserve"> </w:t>
      </w:r>
      <w:r w:rsidR="00114803">
        <w:t>p25</w:t>
      </w:r>
    </w:p>
    <w:p w14:paraId="5642D2A2" w14:textId="77777777" w:rsidR="00070AC2" w:rsidRDefault="00070AC2" w:rsidP="00C14848">
      <w:r>
        <w:t xml:space="preserve">|3 </w:t>
      </w:r>
      <w:proofErr w:type="spellStart"/>
      <w:proofErr w:type="gramStart"/>
      <w:r w:rsidR="00D67B2F" w:rsidRPr="00D67B2F">
        <w:t>E.Gardiner</w:t>
      </w:r>
      <w:proofErr w:type="spellEnd"/>
      <w:proofErr w:type="gramEnd"/>
      <w:r w:rsidR="00D67B2F" w:rsidRPr="00D67B2F">
        <w:t xml:space="preserve">, </w:t>
      </w:r>
      <w:r w:rsidR="00D67B2F" w:rsidRPr="00D67B2F">
        <w:rPr>
          <w:i/>
        </w:rPr>
        <w:t>Medieval Visions of Heaven and Hell: A Sourcebook</w:t>
      </w:r>
      <w:r w:rsidR="00D67B2F" w:rsidRPr="00D67B2F">
        <w:t>,</w:t>
      </w:r>
      <w:r w:rsidR="00C26310">
        <w:t xml:space="preserve"> Routledge, 1993, p</w:t>
      </w:r>
      <w:r w:rsidR="0056611E">
        <w:t>p.204-210</w:t>
      </w:r>
    </w:p>
    <w:p w14:paraId="5C97710F" w14:textId="77777777" w:rsidR="00D67B2F" w:rsidRDefault="00D67B2F" w:rsidP="00C14848">
      <w:r>
        <w:t xml:space="preserve">|4 </w:t>
      </w:r>
      <w:proofErr w:type="spellStart"/>
      <w:proofErr w:type="gramStart"/>
      <w:r w:rsidR="00FD1EB4" w:rsidRPr="00FD1EB4">
        <w:t>P.Binski</w:t>
      </w:r>
      <w:proofErr w:type="spellEnd"/>
      <w:proofErr w:type="gramEnd"/>
      <w:r w:rsidR="00FD1EB4" w:rsidRPr="00FD1EB4">
        <w:t xml:space="preserve">, </w:t>
      </w:r>
      <w:r w:rsidR="00FD1EB4" w:rsidRPr="00FD1EB4">
        <w:rPr>
          <w:i/>
        </w:rPr>
        <w:t>Medieval Death: Ritual and Representation</w:t>
      </w:r>
      <w:r w:rsidR="00FD1EB4" w:rsidRPr="00FD1EB4">
        <w:t>,</w:t>
      </w:r>
      <w:r w:rsidR="00FD1EB4">
        <w:t xml:space="preserve"> British Museum Press, 1996, p166</w:t>
      </w:r>
    </w:p>
    <w:p w14:paraId="38D92EFB" w14:textId="77777777" w:rsidR="002C59F6" w:rsidRPr="002C59F6" w:rsidRDefault="002C59F6" w:rsidP="00C14848">
      <w:r>
        <w:t xml:space="preserve">|5 </w:t>
      </w:r>
      <w:proofErr w:type="spellStart"/>
      <w:proofErr w:type="gramStart"/>
      <w:r>
        <w:t>F.Kemmler</w:t>
      </w:r>
      <w:proofErr w:type="spellEnd"/>
      <w:proofErr w:type="gramEnd"/>
      <w:r>
        <w:t xml:space="preserve">, </w:t>
      </w:r>
      <w:r>
        <w:rPr>
          <w:i/>
        </w:rPr>
        <w:t xml:space="preserve">Painful Restoration: Transformations of Life and Death in Medieval Visions of the Other World, </w:t>
      </w:r>
      <w:r w:rsidR="00F039BB">
        <w:t xml:space="preserve">Connotations: a Journal for Critical Debate, </w:t>
      </w:r>
      <w:r>
        <w:t>Vol. 17.2-3 (2007/2008)</w:t>
      </w:r>
      <w:r w:rsidR="00F039BB">
        <w:t>, p129</w:t>
      </w:r>
    </w:p>
    <w:p w14:paraId="7EEC278D" w14:textId="77777777" w:rsidR="00CA2F2D" w:rsidRDefault="00F039BB" w:rsidP="00C14848">
      <w:r>
        <w:t>|6</w:t>
      </w:r>
      <w:r w:rsidR="00CA2F2D">
        <w:t xml:space="preserve"> </w:t>
      </w:r>
      <w:proofErr w:type="spellStart"/>
      <w:proofErr w:type="gramStart"/>
      <w:r w:rsidR="008E39A6">
        <w:t>E.Gardiner</w:t>
      </w:r>
      <w:proofErr w:type="spellEnd"/>
      <w:proofErr w:type="gramEnd"/>
      <w:r w:rsidR="008E39A6">
        <w:t xml:space="preserve">, </w:t>
      </w:r>
      <w:r w:rsidR="008E39A6">
        <w:rPr>
          <w:i/>
        </w:rPr>
        <w:t>Visions of Heaven and Hell Before Dante</w:t>
      </w:r>
      <w:r w:rsidR="008E39A6" w:rsidRPr="004E5BBB">
        <w:t xml:space="preserve">, </w:t>
      </w:r>
      <w:proofErr w:type="spellStart"/>
      <w:r w:rsidR="004E5BBB" w:rsidRPr="004E5BBB">
        <w:t>Italica</w:t>
      </w:r>
      <w:proofErr w:type="spellEnd"/>
      <w:r w:rsidR="004E5BBB" w:rsidRPr="004E5BBB">
        <w:t xml:space="preserve"> Press</w:t>
      </w:r>
      <w:r w:rsidR="004E5BBB">
        <w:rPr>
          <w:i/>
        </w:rPr>
        <w:t xml:space="preserve">, </w:t>
      </w:r>
      <w:r w:rsidR="000B0600">
        <w:t xml:space="preserve">1989, </w:t>
      </w:r>
      <w:r w:rsidR="008E39A6">
        <w:t>pp.221-223</w:t>
      </w:r>
    </w:p>
    <w:p w14:paraId="44B63A4B" w14:textId="77777777" w:rsidR="00CD2729" w:rsidRDefault="00F039BB" w:rsidP="009C5765">
      <w:r>
        <w:t>|</w:t>
      </w:r>
      <w:proofErr w:type="gramStart"/>
      <w:r>
        <w:t>7</w:t>
      </w:r>
      <w:r w:rsidR="00CD2729">
        <w:t xml:space="preserve"> </w:t>
      </w:r>
      <w:r w:rsidR="009C5765">
        <w:t xml:space="preserve"> </w:t>
      </w:r>
      <w:proofErr w:type="spellStart"/>
      <w:r w:rsidR="009C5765">
        <w:t>Rochesteredu</w:t>
      </w:r>
      <w:proofErr w:type="spellEnd"/>
      <w:proofErr w:type="gramEnd"/>
      <w:r w:rsidR="009C5765">
        <w:t xml:space="preserve">. 2019. </w:t>
      </w:r>
      <w:proofErr w:type="spellStart"/>
      <w:r w:rsidR="009C5765">
        <w:t>Rochesteredu</w:t>
      </w:r>
      <w:proofErr w:type="spellEnd"/>
      <w:r w:rsidR="009C5765">
        <w:t>. [Online]. [23 January 2019]. Available from: https://d.lib.rochester.edu/teams/text/whatley-saints-lives-in-middle-english-collections-life-of-st-julian-hospitaller-introduction</w:t>
      </w:r>
    </w:p>
    <w:p w14:paraId="1DE722A5" w14:textId="77777777" w:rsidR="00CD2729" w:rsidRDefault="00F039BB" w:rsidP="009C5765">
      <w:pPr>
        <w:tabs>
          <w:tab w:val="left" w:pos="947"/>
        </w:tabs>
      </w:pPr>
      <w:r>
        <w:t>|</w:t>
      </w:r>
      <w:proofErr w:type="gramStart"/>
      <w:r>
        <w:t>8</w:t>
      </w:r>
      <w:r w:rsidR="00CD2729">
        <w:t xml:space="preserve"> </w:t>
      </w:r>
      <w:r w:rsidR="009C5765">
        <w:t xml:space="preserve"> </w:t>
      </w:r>
      <w:proofErr w:type="spellStart"/>
      <w:r w:rsidR="009C5765">
        <w:t>Rochesteredu</w:t>
      </w:r>
      <w:proofErr w:type="spellEnd"/>
      <w:proofErr w:type="gramEnd"/>
      <w:r w:rsidR="009C5765">
        <w:t xml:space="preserve">. 2019. </w:t>
      </w:r>
      <w:proofErr w:type="spellStart"/>
      <w:r w:rsidR="009C5765">
        <w:t>Rochesteredu</w:t>
      </w:r>
      <w:proofErr w:type="spellEnd"/>
      <w:r w:rsidR="009C5765">
        <w:t>. [Online]. [23 January 2019]. Available from: https://d.lib.rochester.edu/teams/text/whatley-saints-lives-in-middle-english-collections-life-of-st-julian-hospitaller-introduction</w:t>
      </w:r>
    </w:p>
    <w:p w14:paraId="4728CDC9" w14:textId="77777777" w:rsidR="001845FF" w:rsidRDefault="001845FF" w:rsidP="001845FF">
      <w:pPr>
        <w:tabs>
          <w:tab w:val="left" w:pos="947"/>
        </w:tabs>
      </w:pPr>
      <w:r>
        <w:t xml:space="preserve">|9 </w:t>
      </w:r>
      <w:proofErr w:type="spellStart"/>
      <w:proofErr w:type="gramStart"/>
      <w:r w:rsidR="00F81B45" w:rsidRPr="00F81B45">
        <w:t>F.Kemmler</w:t>
      </w:r>
      <w:proofErr w:type="spellEnd"/>
      <w:proofErr w:type="gramEnd"/>
      <w:r w:rsidR="00F81B45" w:rsidRPr="00F81B45">
        <w:t xml:space="preserve">, </w:t>
      </w:r>
      <w:r w:rsidR="00F81B45" w:rsidRPr="00F81B45">
        <w:rPr>
          <w:i/>
        </w:rPr>
        <w:t>Painful Restoration: Transformations of Life and Death in Medieval Visions of the Other World</w:t>
      </w:r>
      <w:r w:rsidR="00F81B45" w:rsidRPr="00F81B45">
        <w:t>, Connotations: a Journal for Critical Debat</w:t>
      </w:r>
      <w:r w:rsidR="00F81B45">
        <w:t>e, Vol. 17.2-3 (2007/2008), p137</w:t>
      </w:r>
    </w:p>
    <w:p w14:paraId="036B7A8E" w14:textId="77777777" w:rsidR="00F81B45" w:rsidRDefault="00F81B45" w:rsidP="009C5765">
      <w:pPr>
        <w:tabs>
          <w:tab w:val="left" w:pos="947"/>
        </w:tabs>
      </w:pPr>
      <w:r>
        <w:t xml:space="preserve">|10 </w:t>
      </w:r>
      <w:r w:rsidR="009C5765">
        <w:t xml:space="preserve"> </w:t>
      </w:r>
      <w:proofErr w:type="spellStart"/>
      <w:r w:rsidR="009C5765">
        <w:t>Rochesteredu</w:t>
      </w:r>
      <w:proofErr w:type="spellEnd"/>
      <w:r w:rsidR="009C5765">
        <w:t xml:space="preserve">. 2019. </w:t>
      </w:r>
      <w:proofErr w:type="spellStart"/>
      <w:r w:rsidR="009C5765">
        <w:t>Rochesteredu</w:t>
      </w:r>
      <w:proofErr w:type="spellEnd"/>
      <w:r w:rsidR="009C5765">
        <w:t>. [Online]. [23 January 2019]. Available from: https://d.lib.rochester.edu/teams/text/whatley-saints-lives-in-middle-english-collections-life-of-st-julian-hospitaller-introduction</w:t>
      </w:r>
    </w:p>
    <w:p w14:paraId="4D494797" w14:textId="77777777" w:rsidR="005A1F73" w:rsidRDefault="005A1F73" w:rsidP="001845FF">
      <w:pPr>
        <w:tabs>
          <w:tab w:val="left" w:pos="947"/>
        </w:tabs>
      </w:pPr>
      <w:r>
        <w:t xml:space="preserve">|11 </w:t>
      </w:r>
      <w:proofErr w:type="spellStart"/>
      <w:r w:rsidR="00F378AB" w:rsidRPr="00F378AB">
        <w:t>Blogsbluk</w:t>
      </w:r>
      <w:proofErr w:type="spellEnd"/>
      <w:r w:rsidR="00F378AB" w:rsidRPr="00F378AB">
        <w:t xml:space="preserve">. 2019. </w:t>
      </w:r>
      <w:proofErr w:type="spellStart"/>
      <w:r w:rsidR="00F378AB" w:rsidRPr="00F378AB">
        <w:t>Blogsbluk</w:t>
      </w:r>
      <w:proofErr w:type="spellEnd"/>
      <w:r w:rsidR="00F378AB" w:rsidRPr="00F378AB">
        <w:t>. [Online]. [23 January 2019]. Available from: https://blogs.bl.uk/digitisedmanuscripts/2012/12/here-comes-santa-claus.html</w:t>
      </w:r>
    </w:p>
    <w:p w14:paraId="0F4C59EE" w14:textId="77777777" w:rsidR="00201CCC" w:rsidRDefault="00201CCC" w:rsidP="001845FF">
      <w:pPr>
        <w:tabs>
          <w:tab w:val="left" w:pos="947"/>
        </w:tabs>
      </w:pPr>
      <w:r>
        <w:t xml:space="preserve">|12 </w:t>
      </w:r>
      <w:proofErr w:type="spellStart"/>
      <w:proofErr w:type="gramStart"/>
      <w:r w:rsidR="00021F71" w:rsidRPr="00021F71">
        <w:t>E.Gardiner</w:t>
      </w:r>
      <w:proofErr w:type="spellEnd"/>
      <w:proofErr w:type="gramEnd"/>
      <w:r w:rsidR="00021F71" w:rsidRPr="00021F71">
        <w:t xml:space="preserve">, </w:t>
      </w:r>
      <w:r w:rsidR="00021F71" w:rsidRPr="00021F71">
        <w:rPr>
          <w:i/>
        </w:rPr>
        <w:t>Medieval Visions of Heaven and Hell: A Sourcebook</w:t>
      </w:r>
      <w:r w:rsidR="00021F71" w:rsidRPr="00021F71">
        <w:t>,</w:t>
      </w:r>
      <w:r w:rsidR="00346F78">
        <w:t xml:space="preserve"> </w:t>
      </w:r>
      <w:r w:rsidR="00346F78" w:rsidRPr="00346F78">
        <w:t>Routledge</w:t>
      </w:r>
      <w:r w:rsidR="00346F78">
        <w:t>, 1993, p</w:t>
      </w:r>
      <w:r w:rsidR="0056611E">
        <w:t>p.204-210</w:t>
      </w:r>
    </w:p>
    <w:p w14:paraId="7F22AC6A" w14:textId="77777777" w:rsidR="007927AF" w:rsidRDefault="007927AF" w:rsidP="001845FF">
      <w:pPr>
        <w:tabs>
          <w:tab w:val="left" w:pos="947"/>
        </w:tabs>
      </w:pPr>
      <w:r>
        <w:t>|13</w:t>
      </w:r>
      <w:r w:rsidR="003461CC" w:rsidRPr="003461CC">
        <w:t xml:space="preserve"> </w:t>
      </w:r>
      <w:proofErr w:type="spellStart"/>
      <w:proofErr w:type="gramStart"/>
      <w:r w:rsidR="003461CC" w:rsidRPr="003461CC">
        <w:t>E.Gardiner</w:t>
      </w:r>
      <w:proofErr w:type="spellEnd"/>
      <w:proofErr w:type="gramEnd"/>
      <w:r w:rsidR="003461CC" w:rsidRPr="003461CC">
        <w:t xml:space="preserve">, </w:t>
      </w:r>
      <w:r w:rsidR="003461CC" w:rsidRPr="00474337">
        <w:rPr>
          <w:i/>
        </w:rPr>
        <w:t>Visions of Heaven and Hell Before Dante</w:t>
      </w:r>
      <w:r w:rsidR="003461CC" w:rsidRPr="003461CC">
        <w:t>,</w:t>
      </w:r>
      <w:r w:rsidR="004E5BBB" w:rsidRPr="004E5BBB">
        <w:t xml:space="preserve"> </w:t>
      </w:r>
      <w:proofErr w:type="spellStart"/>
      <w:r w:rsidR="004E5BBB" w:rsidRPr="004E5BBB">
        <w:t>Italica</w:t>
      </w:r>
      <w:proofErr w:type="spellEnd"/>
      <w:r w:rsidR="004E5BBB" w:rsidRPr="004E5BBB">
        <w:t xml:space="preserve"> Press</w:t>
      </w:r>
      <w:r w:rsidR="004E5BBB">
        <w:t xml:space="preserve">, </w:t>
      </w:r>
      <w:r w:rsidR="00C26310">
        <w:t>1989,</w:t>
      </w:r>
      <w:r w:rsidR="004E5BBB" w:rsidRPr="004E5BBB">
        <w:t xml:space="preserve"> </w:t>
      </w:r>
      <w:r w:rsidR="003461CC" w:rsidRPr="003461CC">
        <w:t>pp.221-223</w:t>
      </w:r>
    </w:p>
    <w:p w14:paraId="703D5E1C" w14:textId="77777777" w:rsidR="003461CC" w:rsidRDefault="003461CC" w:rsidP="001845FF">
      <w:pPr>
        <w:tabs>
          <w:tab w:val="left" w:pos="947"/>
        </w:tabs>
      </w:pPr>
      <w:r>
        <w:t>|14</w:t>
      </w:r>
      <w:r w:rsidR="00474337" w:rsidRPr="00474337">
        <w:t xml:space="preserve"> </w:t>
      </w:r>
      <w:proofErr w:type="spellStart"/>
      <w:proofErr w:type="gramStart"/>
      <w:r w:rsidR="00474337" w:rsidRPr="00474337">
        <w:t>E.Gardiner</w:t>
      </w:r>
      <w:proofErr w:type="spellEnd"/>
      <w:proofErr w:type="gramEnd"/>
      <w:r w:rsidR="00474337" w:rsidRPr="00474337">
        <w:t xml:space="preserve">, </w:t>
      </w:r>
      <w:r w:rsidR="00474337" w:rsidRPr="00474337">
        <w:rPr>
          <w:i/>
        </w:rPr>
        <w:t>Visions of Heaven and Hell Before Dante</w:t>
      </w:r>
      <w:r w:rsidR="00474337" w:rsidRPr="00474337">
        <w:t>,</w:t>
      </w:r>
      <w:r w:rsidR="00C26310">
        <w:t xml:space="preserve"> </w:t>
      </w:r>
      <w:proofErr w:type="spellStart"/>
      <w:r w:rsidR="004E5BBB" w:rsidRPr="004E5BBB">
        <w:t>Italica</w:t>
      </w:r>
      <w:proofErr w:type="spellEnd"/>
      <w:r w:rsidR="004E5BBB" w:rsidRPr="004E5BBB">
        <w:t xml:space="preserve"> Press</w:t>
      </w:r>
      <w:r w:rsidR="004E5BBB">
        <w:t xml:space="preserve">, </w:t>
      </w:r>
      <w:r w:rsidR="00C26310">
        <w:t>1989</w:t>
      </w:r>
      <w:r w:rsidR="004E5BBB">
        <w:t>,</w:t>
      </w:r>
      <w:r w:rsidR="00474337" w:rsidRPr="00474337">
        <w:t xml:space="preserve"> pp.221-223</w:t>
      </w:r>
    </w:p>
    <w:p w14:paraId="7D503EE5" w14:textId="77777777" w:rsidR="00474337" w:rsidRDefault="00474337" w:rsidP="001845FF">
      <w:pPr>
        <w:tabs>
          <w:tab w:val="left" w:pos="947"/>
        </w:tabs>
      </w:pPr>
      <w:r>
        <w:t xml:space="preserve">|15 </w:t>
      </w:r>
      <w:proofErr w:type="spellStart"/>
      <w:proofErr w:type="gramStart"/>
      <w:r w:rsidR="003805E3" w:rsidRPr="003805E3">
        <w:t>E.Gardiner</w:t>
      </w:r>
      <w:proofErr w:type="spellEnd"/>
      <w:proofErr w:type="gramEnd"/>
      <w:r w:rsidR="003805E3" w:rsidRPr="003805E3">
        <w:t xml:space="preserve">, </w:t>
      </w:r>
      <w:r w:rsidR="003805E3" w:rsidRPr="003805E3">
        <w:rPr>
          <w:i/>
        </w:rPr>
        <w:t>Visions of Heaven and Hell Before Dante</w:t>
      </w:r>
      <w:r w:rsidR="003805E3" w:rsidRPr="003805E3">
        <w:t>,</w:t>
      </w:r>
      <w:r w:rsidR="00C26310">
        <w:t xml:space="preserve"> </w:t>
      </w:r>
      <w:proofErr w:type="spellStart"/>
      <w:r w:rsidR="004E5BBB" w:rsidRPr="004E5BBB">
        <w:t>Italica</w:t>
      </w:r>
      <w:proofErr w:type="spellEnd"/>
      <w:r w:rsidR="004E5BBB" w:rsidRPr="004E5BBB">
        <w:t xml:space="preserve"> Press</w:t>
      </w:r>
      <w:r w:rsidR="004E5BBB">
        <w:t xml:space="preserve">, </w:t>
      </w:r>
      <w:r w:rsidR="00C26310">
        <w:t>1989,</w:t>
      </w:r>
      <w:r w:rsidR="003805E3" w:rsidRPr="003805E3">
        <w:t xml:space="preserve"> pp.221-223</w:t>
      </w:r>
    </w:p>
    <w:p w14:paraId="0A89D899" w14:textId="77777777" w:rsidR="003805E3" w:rsidRDefault="003805E3" w:rsidP="001845FF">
      <w:pPr>
        <w:tabs>
          <w:tab w:val="left" w:pos="947"/>
        </w:tabs>
      </w:pPr>
      <w:r>
        <w:lastRenderedPageBreak/>
        <w:t>|16</w:t>
      </w:r>
      <w:r w:rsidRPr="003805E3">
        <w:t xml:space="preserve"> </w:t>
      </w:r>
      <w:proofErr w:type="spellStart"/>
      <w:proofErr w:type="gramStart"/>
      <w:r w:rsidRPr="003805E3">
        <w:t>E.Gardiner</w:t>
      </w:r>
      <w:proofErr w:type="spellEnd"/>
      <w:proofErr w:type="gramEnd"/>
      <w:r w:rsidRPr="003805E3">
        <w:t xml:space="preserve">, </w:t>
      </w:r>
      <w:r w:rsidRPr="003805E3">
        <w:rPr>
          <w:i/>
        </w:rPr>
        <w:t>Visions of Heaven and Hell Before Dante</w:t>
      </w:r>
      <w:r w:rsidRPr="003805E3">
        <w:t>,</w:t>
      </w:r>
      <w:r w:rsidR="004E5BBB" w:rsidRPr="004E5BBB">
        <w:t xml:space="preserve"> </w:t>
      </w:r>
      <w:proofErr w:type="spellStart"/>
      <w:r w:rsidR="004E5BBB" w:rsidRPr="004E5BBB">
        <w:t>Italica</w:t>
      </w:r>
      <w:proofErr w:type="spellEnd"/>
      <w:r w:rsidR="004E5BBB" w:rsidRPr="004E5BBB">
        <w:t xml:space="preserve"> Press</w:t>
      </w:r>
      <w:r w:rsidR="004E5BBB">
        <w:t>,</w:t>
      </w:r>
      <w:r w:rsidR="00C26310">
        <w:t xml:space="preserve"> 1989,</w:t>
      </w:r>
      <w:r w:rsidRPr="003805E3">
        <w:t xml:space="preserve"> pp.221-223</w:t>
      </w:r>
    </w:p>
    <w:p w14:paraId="65470D5E" w14:textId="77777777" w:rsidR="003805E3" w:rsidRDefault="003805E3" w:rsidP="001845FF">
      <w:pPr>
        <w:tabs>
          <w:tab w:val="left" w:pos="947"/>
        </w:tabs>
      </w:pPr>
      <w:r>
        <w:t xml:space="preserve">|17 </w:t>
      </w:r>
      <w:proofErr w:type="spellStart"/>
      <w:proofErr w:type="gramStart"/>
      <w:r w:rsidRPr="003805E3">
        <w:t>P.Binski</w:t>
      </w:r>
      <w:proofErr w:type="spellEnd"/>
      <w:proofErr w:type="gramEnd"/>
      <w:r w:rsidRPr="003805E3">
        <w:t xml:space="preserve">, </w:t>
      </w:r>
      <w:r w:rsidRPr="003805E3">
        <w:rPr>
          <w:i/>
        </w:rPr>
        <w:t>Medieval Death: Ritual and Representation</w:t>
      </w:r>
      <w:r w:rsidRPr="003805E3">
        <w:t>, British Museum Press, 1996, p25</w:t>
      </w:r>
    </w:p>
    <w:p w14:paraId="71D8BA4B" w14:textId="77777777" w:rsidR="003805E3" w:rsidRPr="008E39A6" w:rsidRDefault="003805E3" w:rsidP="001845FF">
      <w:pPr>
        <w:tabs>
          <w:tab w:val="left" w:pos="947"/>
        </w:tabs>
      </w:pPr>
      <w:r>
        <w:t>|18</w:t>
      </w:r>
      <w:r w:rsidR="007D00E3" w:rsidRPr="007D00E3">
        <w:t xml:space="preserve"> </w:t>
      </w:r>
      <w:proofErr w:type="spellStart"/>
      <w:proofErr w:type="gramStart"/>
      <w:r w:rsidR="007D00E3" w:rsidRPr="007D00E3">
        <w:t>P.Binski</w:t>
      </w:r>
      <w:proofErr w:type="spellEnd"/>
      <w:proofErr w:type="gramEnd"/>
      <w:r w:rsidR="007D00E3" w:rsidRPr="007D00E3">
        <w:t xml:space="preserve">, </w:t>
      </w:r>
      <w:r w:rsidR="007D00E3" w:rsidRPr="007D00E3">
        <w:rPr>
          <w:i/>
        </w:rPr>
        <w:t>Medieval Death: Ritual and Representation</w:t>
      </w:r>
      <w:r w:rsidR="007D00E3" w:rsidRPr="007D00E3">
        <w:t>, British Mu</w:t>
      </w:r>
      <w:r w:rsidR="007D00E3">
        <w:t>seum Press, 1996, p199</w:t>
      </w:r>
    </w:p>
    <w:p w14:paraId="226FC5B6" w14:textId="77777777" w:rsidR="007341CB" w:rsidRDefault="007341CB" w:rsidP="00C14848">
      <w:pPr>
        <w:rPr>
          <w:b/>
          <w:u w:val="single"/>
        </w:rPr>
      </w:pPr>
      <w:r>
        <w:rPr>
          <w:b/>
          <w:u w:val="single"/>
        </w:rPr>
        <w:t>Bibliography</w:t>
      </w:r>
    </w:p>
    <w:p w14:paraId="35009156" w14:textId="77777777" w:rsidR="00114803" w:rsidRPr="00114803" w:rsidRDefault="00114803" w:rsidP="00C14848">
      <w:proofErr w:type="spellStart"/>
      <w:r>
        <w:t>Binski.P</w:t>
      </w:r>
      <w:proofErr w:type="spellEnd"/>
      <w:r>
        <w:t>, Medieval Death: Ritual and Representation, (London, British Museum Press), 1996</w:t>
      </w:r>
    </w:p>
    <w:p w14:paraId="71D46F40" w14:textId="77777777" w:rsidR="00955C8F" w:rsidRDefault="00955C8F" w:rsidP="00C14848">
      <w:proofErr w:type="spellStart"/>
      <w:r>
        <w:t>Gardiner.E</w:t>
      </w:r>
      <w:proofErr w:type="spellEnd"/>
      <w:r>
        <w:t xml:space="preserve">, </w:t>
      </w:r>
      <w:r w:rsidRPr="00955C8F">
        <w:t>Medieval Visions of Heaven and Hell: A Sourcebook,</w:t>
      </w:r>
      <w:r w:rsidR="0090600D">
        <w:t xml:space="preserve"> (London, Routledge), 1993</w:t>
      </w:r>
    </w:p>
    <w:p w14:paraId="7DBCD060" w14:textId="77777777" w:rsidR="008E39A6" w:rsidRDefault="008E39A6" w:rsidP="00C14848">
      <w:proofErr w:type="spellStart"/>
      <w:r>
        <w:t>Gardiner.E</w:t>
      </w:r>
      <w:proofErr w:type="spellEnd"/>
      <w:r>
        <w:t>, Visions of Heaven and Hell Before Dante, (New Yor</w:t>
      </w:r>
      <w:r w:rsidR="0090600D">
        <w:t>k</w:t>
      </w:r>
      <w:r w:rsidR="004E5BBB">
        <w:t>,</w:t>
      </w:r>
      <w:r w:rsidR="004E5BBB" w:rsidRPr="004E5BBB">
        <w:t xml:space="preserve"> </w:t>
      </w:r>
      <w:proofErr w:type="spellStart"/>
      <w:r w:rsidR="004E5BBB" w:rsidRPr="004E5BBB">
        <w:t>Italica</w:t>
      </w:r>
      <w:proofErr w:type="spellEnd"/>
      <w:r w:rsidR="004E5BBB" w:rsidRPr="004E5BBB">
        <w:t xml:space="preserve"> Press</w:t>
      </w:r>
      <w:r>
        <w:t>), 1989</w:t>
      </w:r>
    </w:p>
    <w:p w14:paraId="4F92E2E4" w14:textId="77777777" w:rsidR="00C366F0" w:rsidRDefault="00C366F0" w:rsidP="00C14848">
      <w:proofErr w:type="spellStart"/>
      <w:r>
        <w:t>Kemmler.F</w:t>
      </w:r>
      <w:proofErr w:type="spellEnd"/>
      <w:r w:rsidRPr="00C366F0">
        <w:t xml:space="preserve">, Painful Restoration: Transformations of Life and Death in Medieval Visions of the Other World, </w:t>
      </w:r>
      <w:r>
        <w:t>2007/2008</w:t>
      </w:r>
    </w:p>
    <w:p w14:paraId="511733F2" w14:textId="77777777" w:rsidR="007927AF" w:rsidRPr="00955C8F" w:rsidRDefault="007927AF" w:rsidP="00C14848"/>
    <w:sectPr w:rsidR="007927AF" w:rsidRPr="00955C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848"/>
    <w:rsid w:val="00021F71"/>
    <w:rsid w:val="00070AC2"/>
    <w:rsid w:val="0008178B"/>
    <w:rsid w:val="00092165"/>
    <w:rsid w:val="000B0600"/>
    <w:rsid w:val="000D43AB"/>
    <w:rsid w:val="00114803"/>
    <w:rsid w:val="001170FE"/>
    <w:rsid w:val="0015759C"/>
    <w:rsid w:val="00181164"/>
    <w:rsid w:val="001845FF"/>
    <w:rsid w:val="001A0748"/>
    <w:rsid w:val="001A1DBD"/>
    <w:rsid w:val="001A22DA"/>
    <w:rsid w:val="001B0F75"/>
    <w:rsid w:val="001B429A"/>
    <w:rsid w:val="001E184C"/>
    <w:rsid w:val="001F6FA6"/>
    <w:rsid w:val="00201CCC"/>
    <w:rsid w:val="00223650"/>
    <w:rsid w:val="00232A42"/>
    <w:rsid w:val="00237128"/>
    <w:rsid w:val="0026299D"/>
    <w:rsid w:val="002655B3"/>
    <w:rsid w:val="00282D5C"/>
    <w:rsid w:val="002B6C98"/>
    <w:rsid w:val="002C59F6"/>
    <w:rsid w:val="00310F80"/>
    <w:rsid w:val="003461CC"/>
    <w:rsid w:val="00346F78"/>
    <w:rsid w:val="00367202"/>
    <w:rsid w:val="003805E3"/>
    <w:rsid w:val="003F175A"/>
    <w:rsid w:val="00467108"/>
    <w:rsid w:val="00474337"/>
    <w:rsid w:val="00495D76"/>
    <w:rsid w:val="004E5BBB"/>
    <w:rsid w:val="004F2A3C"/>
    <w:rsid w:val="004F3095"/>
    <w:rsid w:val="00507D48"/>
    <w:rsid w:val="0056611E"/>
    <w:rsid w:val="005671B3"/>
    <w:rsid w:val="00592755"/>
    <w:rsid w:val="005A1F73"/>
    <w:rsid w:val="005A6DDC"/>
    <w:rsid w:val="005E135C"/>
    <w:rsid w:val="005E66E6"/>
    <w:rsid w:val="005F0B2A"/>
    <w:rsid w:val="00613942"/>
    <w:rsid w:val="00614B81"/>
    <w:rsid w:val="006C5743"/>
    <w:rsid w:val="007341CB"/>
    <w:rsid w:val="007927AF"/>
    <w:rsid w:val="007B068B"/>
    <w:rsid w:val="007D00E3"/>
    <w:rsid w:val="007F348A"/>
    <w:rsid w:val="00800410"/>
    <w:rsid w:val="008672A4"/>
    <w:rsid w:val="008B70DF"/>
    <w:rsid w:val="008E39A6"/>
    <w:rsid w:val="008E4B99"/>
    <w:rsid w:val="0090600D"/>
    <w:rsid w:val="00955C8F"/>
    <w:rsid w:val="00957CB7"/>
    <w:rsid w:val="00970DA4"/>
    <w:rsid w:val="009B0CDF"/>
    <w:rsid w:val="009C5765"/>
    <w:rsid w:val="00A50A12"/>
    <w:rsid w:val="00AA0200"/>
    <w:rsid w:val="00AB7BAC"/>
    <w:rsid w:val="00AE4921"/>
    <w:rsid w:val="00B05D51"/>
    <w:rsid w:val="00B14E21"/>
    <w:rsid w:val="00B60DB0"/>
    <w:rsid w:val="00C1362A"/>
    <w:rsid w:val="00C14848"/>
    <w:rsid w:val="00C2222F"/>
    <w:rsid w:val="00C26310"/>
    <w:rsid w:val="00C336AF"/>
    <w:rsid w:val="00C366F0"/>
    <w:rsid w:val="00C42E48"/>
    <w:rsid w:val="00C82A1E"/>
    <w:rsid w:val="00C9783B"/>
    <w:rsid w:val="00CA2F2D"/>
    <w:rsid w:val="00CC727F"/>
    <w:rsid w:val="00CD2729"/>
    <w:rsid w:val="00D01171"/>
    <w:rsid w:val="00D67B2F"/>
    <w:rsid w:val="00D9246A"/>
    <w:rsid w:val="00DE1346"/>
    <w:rsid w:val="00DE2273"/>
    <w:rsid w:val="00DF1EF5"/>
    <w:rsid w:val="00E174E3"/>
    <w:rsid w:val="00E74A7C"/>
    <w:rsid w:val="00E74E1C"/>
    <w:rsid w:val="00EF4B8B"/>
    <w:rsid w:val="00EF65EF"/>
    <w:rsid w:val="00F039BB"/>
    <w:rsid w:val="00F378AB"/>
    <w:rsid w:val="00F64C02"/>
    <w:rsid w:val="00F81B45"/>
    <w:rsid w:val="00FD1EB4"/>
    <w:rsid w:val="00FF76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25916"/>
  <w15:chartTrackingRefBased/>
  <w15:docId w15:val="{77AACDB7-897E-4C25-AEB9-926F0BFC1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1236</Words>
  <Characters>7050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Richard</cp:lastModifiedBy>
  <cp:revision>2</cp:revision>
  <dcterms:created xsi:type="dcterms:W3CDTF">2019-01-29T10:10:00Z</dcterms:created>
  <dcterms:modified xsi:type="dcterms:W3CDTF">2019-01-29T10:10:00Z</dcterms:modified>
</cp:coreProperties>
</file>