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0CF15A" w14:textId="77777777" w:rsidR="003A3067" w:rsidRDefault="003A3067" w:rsidP="003A3067">
      <w:pPr>
        <w:spacing w:after="0" w:line="360" w:lineRule="auto"/>
        <w:jc w:val="center"/>
        <w:rPr>
          <w:rFonts w:ascii="Times New Roman" w:hAnsi="Times New Roman" w:cs="Times New Roman"/>
          <w:b/>
          <w:bCs/>
          <w:sz w:val="24"/>
          <w:szCs w:val="24"/>
          <w:lang w:val="en-GB"/>
        </w:rPr>
      </w:pPr>
    </w:p>
    <w:p w14:paraId="689DEA4A" w14:textId="77777777" w:rsidR="00913143" w:rsidRDefault="00913143" w:rsidP="003A3067">
      <w:pPr>
        <w:spacing w:after="0" w:line="360" w:lineRule="auto"/>
        <w:jc w:val="center"/>
        <w:rPr>
          <w:rFonts w:ascii="Times New Roman" w:hAnsi="Times New Roman" w:cs="Times New Roman"/>
          <w:b/>
          <w:bCs/>
          <w:sz w:val="24"/>
          <w:szCs w:val="24"/>
          <w:lang w:val="en-GB"/>
        </w:rPr>
      </w:pPr>
    </w:p>
    <w:p w14:paraId="7893FCA2" w14:textId="77777777" w:rsidR="003A3067" w:rsidRDefault="003A3067" w:rsidP="003A3067">
      <w:pPr>
        <w:spacing w:after="0" w:line="360" w:lineRule="auto"/>
        <w:jc w:val="center"/>
        <w:rPr>
          <w:rFonts w:ascii="Times New Roman" w:hAnsi="Times New Roman" w:cs="Times New Roman"/>
          <w:b/>
          <w:bCs/>
          <w:sz w:val="24"/>
          <w:szCs w:val="24"/>
          <w:lang w:val="en-GB"/>
        </w:rPr>
      </w:pPr>
    </w:p>
    <w:p w14:paraId="3F09BC4C" w14:textId="77777777" w:rsidR="00306F2F" w:rsidRDefault="00306F2F" w:rsidP="003A3067">
      <w:pPr>
        <w:spacing w:after="0" w:line="360" w:lineRule="auto"/>
        <w:jc w:val="center"/>
        <w:rPr>
          <w:rFonts w:ascii="Times New Roman" w:hAnsi="Times New Roman" w:cs="Times New Roman"/>
          <w:b/>
          <w:bCs/>
          <w:sz w:val="24"/>
          <w:szCs w:val="24"/>
          <w:lang w:val="en-GB"/>
        </w:rPr>
      </w:pPr>
    </w:p>
    <w:p w14:paraId="7AFB3A05" w14:textId="77777777" w:rsidR="00306F2F" w:rsidRDefault="00306F2F" w:rsidP="003A3067">
      <w:pPr>
        <w:spacing w:after="0" w:line="360" w:lineRule="auto"/>
        <w:jc w:val="center"/>
        <w:rPr>
          <w:rFonts w:ascii="Times New Roman" w:hAnsi="Times New Roman" w:cs="Times New Roman"/>
          <w:b/>
          <w:bCs/>
          <w:sz w:val="24"/>
          <w:szCs w:val="24"/>
          <w:lang w:val="en-GB"/>
        </w:rPr>
      </w:pPr>
    </w:p>
    <w:p w14:paraId="47CFE4E0" w14:textId="77777777" w:rsidR="00306F2F" w:rsidRDefault="00306F2F" w:rsidP="003A3067">
      <w:pPr>
        <w:spacing w:after="0" w:line="360" w:lineRule="auto"/>
        <w:jc w:val="center"/>
        <w:rPr>
          <w:rFonts w:ascii="Times New Roman" w:hAnsi="Times New Roman" w:cs="Times New Roman"/>
          <w:b/>
          <w:bCs/>
          <w:sz w:val="24"/>
          <w:szCs w:val="24"/>
          <w:lang w:val="en-GB"/>
        </w:rPr>
      </w:pPr>
    </w:p>
    <w:p w14:paraId="57D518FD" w14:textId="77777777" w:rsidR="00306F2F" w:rsidRDefault="00306F2F" w:rsidP="003A3067">
      <w:pPr>
        <w:spacing w:after="0" w:line="360" w:lineRule="auto"/>
        <w:jc w:val="center"/>
        <w:rPr>
          <w:rFonts w:ascii="Times New Roman" w:hAnsi="Times New Roman" w:cs="Times New Roman"/>
          <w:b/>
          <w:bCs/>
          <w:sz w:val="24"/>
          <w:szCs w:val="24"/>
          <w:lang w:val="en-GB"/>
        </w:rPr>
      </w:pPr>
    </w:p>
    <w:p w14:paraId="380715BD" w14:textId="77777777" w:rsidR="00306F2F" w:rsidRDefault="00306F2F" w:rsidP="003A3067">
      <w:pPr>
        <w:spacing w:after="0" w:line="360" w:lineRule="auto"/>
        <w:jc w:val="center"/>
        <w:rPr>
          <w:rFonts w:ascii="Times New Roman" w:hAnsi="Times New Roman" w:cs="Times New Roman"/>
          <w:b/>
          <w:bCs/>
          <w:sz w:val="24"/>
          <w:szCs w:val="24"/>
          <w:lang w:val="en-GB"/>
        </w:rPr>
      </w:pPr>
    </w:p>
    <w:p w14:paraId="796E1081" w14:textId="77777777" w:rsidR="00306F2F" w:rsidRDefault="00306F2F" w:rsidP="003A3067">
      <w:pPr>
        <w:spacing w:after="0" w:line="360" w:lineRule="auto"/>
        <w:jc w:val="center"/>
        <w:rPr>
          <w:rFonts w:ascii="Times New Roman" w:hAnsi="Times New Roman" w:cs="Times New Roman"/>
          <w:b/>
          <w:bCs/>
          <w:sz w:val="24"/>
          <w:szCs w:val="24"/>
          <w:lang w:val="en-GB"/>
        </w:rPr>
      </w:pPr>
    </w:p>
    <w:p w14:paraId="40641D90" w14:textId="77777777" w:rsidR="00306F2F" w:rsidRDefault="00306F2F" w:rsidP="003A3067">
      <w:pPr>
        <w:spacing w:after="0" w:line="360" w:lineRule="auto"/>
        <w:jc w:val="center"/>
        <w:rPr>
          <w:rFonts w:ascii="Times New Roman" w:hAnsi="Times New Roman" w:cs="Times New Roman"/>
          <w:b/>
          <w:bCs/>
          <w:sz w:val="24"/>
          <w:szCs w:val="24"/>
          <w:lang w:val="en-GB"/>
        </w:rPr>
      </w:pPr>
    </w:p>
    <w:p w14:paraId="604FC51E" w14:textId="77777777" w:rsidR="003A3067" w:rsidRPr="0044411D" w:rsidRDefault="003A3067" w:rsidP="003A3067">
      <w:pPr>
        <w:spacing w:after="0" w:line="360" w:lineRule="auto"/>
        <w:jc w:val="center"/>
        <w:rPr>
          <w:rFonts w:ascii="Times New Roman" w:hAnsi="Times New Roman" w:cs="Times New Roman"/>
          <w:b/>
          <w:bCs/>
          <w:sz w:val="28"/>
          <w:szCs w:val="28"/>
          <w:lang w:val="en-GB"/>
        </w:rPr>
      </w:pPr>
    </w:p>
    <w:p w14:paraId="6F49E9E2" w14:textId="77777777" w:rsidR="003A3067" w:rsidRPr="0044411D" w:rsidRDefault="003A3067" w:rsidP="003A3067">
      <w:pPr>
        <w:spacing w:after="0" w:line="360" w:lineRule="auto"/>
        <w:jc w:val="center"/>
        <w:rPr>
          <w:rFonts w:ascii="Times New Roman" w:hAnsi="Times New Roman" w:cs="Times New Roman"/>
          <w:b/>
          <w:bCs/>
          <w:sz w:val="28"/>
          <w:szCs w:val="28"/>
          <w:lang w:val="en-GB"/>
        </w:rPr>
      </w:pPr>
    </w:p>
    <w:p w14:paraId="019E8914" w14:textId="16042E54" w:rsidR="003A3067" w:rsidRPr="0044411D" w:rsidRDefault="005A003F" w:rsidP="003A3067">
      <w:pPr>
        <w:spacing w:after="0" w:line="360" w:lineRule="auto"/>
        <w:jc w:val="center"/>
        <w:rPr>
          <w:rFonts w:ascii="Times New Roman" w:hAnsi="Times New Roman" w:cs="Times New Roman"/>
          <w:b/>
          <w:bCs/>
          <w:sz w:val="28"/>
          <w:szCs w:val="28"/>
          <w:lang w:val="en-GB"/>
        </w:rPr>
      </w:pPr>
      <w:r w:rsidRPr="0044411D">
        <w:rPr>
          <w:rFonts w:ascii="Times New Roman" w:hAnsi="Times New Roman" w:cs="Times New Roman"/>
          <w:b/>
          <w:bCs/>
          <w:sz w:val="28"/>
          <w:szCs w:val="28"/>
          <w:lang w:val="en-GB"/>
        </w:rPr>
        <w:t>Gavrila Mihaela</w:t>
      </w:r>
    </w:p>
    <w:p w14:paraId="66E39485" w14:textId="77777777" w:rsidR="005A003F" w:rsidRPr="0044411D" w:rsidRDefault="005A003F" w:rsidP="003A3067">
      <w:pPr>
        <w:spacing w:after="0" w:line="360" w:lineRule="auto"/>
        <w:jc w:val="center"/>
        <w:rPr>
          <w:rFonts w:ascii="Times New Roman" w:hAnsi="Times New Roman" w:cs="Times New Roman"/>
          <w:b/>
          <w:bCs/>
          <w:sz w:val="28"/>
          <w:szCs w:val="28"/>
          <w:lang w:val="en-GB"/>
        </w:rPr>
      </w:pPr>
    </w:p>
    <w:p w14:paraId="0E9B7551" w14:textId="77777777" w:rsidR="005A003F" w:rsidRPr="0044411D" w:rsidRDefault="005A003F" w:rsidP="003A3067">
      <w:pPr>
        <w:spacing w:after="0" w:line="360" w:lineRule="auto"/>
        <w:jc w:val="center"/>
        <w:rPr>
          <w:rFonts w:ascii="Times New Roman" w:hAnsi="Times New Roman" w:cs="Times New Roman"/>
          <w:b/>
          <w:bCs/>
          <w:sz w:val="28"/>
          <w:szCs w:val="28"/>
          <w:lang w:val="en-GB"/>
        </w:rPr>
      </w:pPr>
    </w:p>
    <w:p w14:paraId="2B43AC46" w14:textId="4F142834" w:rsidR="005A003F" w:rsidRPr="0044411D" w:rsidRDefault="005A003F" w:rsidP="003A3067">
      <w:pPr>
        <w:spacing w:after="0" w:line="360" w:lineRule="auto"/>
        <w:jc w:val="center"/>
        <w:rPr>
          <w:rFonts w:ascii="Times New Roman" w:hAnsi="Times New Roman" w:cs="Times New Roman"/>
          <w:b/>
          <w:bCs/>
          <w:sz w:val="28"/>
          <w:szCs w:val="28"/>
          <w:lang w:val="en-GB"/>
        </w:rPr>
      </w:pPr>
      <w:r w:rsidRPr="0044411D">
        <w:rPr>
          <w:rFonts w:ascii="Times New Roman" w:hAnsi="Times New Roman" w:cs="Times New Roman"/>
          <w:b/>
          <w:bCs/>
          <w:sz w:val="28"/>
          <w:szCs w:val="28"/>
          <w:lang w:val="en-GB"/>
        </w:rPr>
        <w:t xml:space="preserve">Portfolio </w:t>
      </w:r>
    </w:p>
    <w:p w14:paraId="39FD6F0D" w14:textId="77777777" w:rsidR="003A3067" w:rsidRPr="0044411D" w:rsidRDefault="003A3067" w:rsidP="003A3067">
      <w:pPr>
        <w:spacing w:after="0" w:line="360" w:lineRule="auto"/>
        <w:jc w:val="center"/>
        <w:rPr>
          <w:rFonts w:ascii="Times New Roman" w:hAnsi="Times New Roman" w:cs="Times New Roman"/>
          <w:b/>
          <w:bCs/>
          <w:sz w:val="28"/>
          <w:szCs w:val="28"/>
          <w:lang w:val="en-GB"/>
        </w:rPr>
      </w:pPr>
    </w:p>
    <w:p w14:paraId="4A9A14B3" w14:textId="77777777" w:rsidR="003A3067" w:rsidRPr="0044411D" w:rsidRDefault="003A3067" w:rsidP="003A3067">
      <w:pPr>
        <w:spacing w:after="0" w:line="360" w:lineRule="auto"/>
        <w:jc w:val="center"/>
        <w:rPr>
          <w:rFonts w:ascii="Times New Roman" w:hAnsi="Times New Roman" w:cs="Times New Roman"/>
          <w:b/>
          <w:bCs/>
          <w:sz w:val="28"/>
          <w:szCs w:val="28"/>
          <w:lang w:val="en-GB"/>
        </w:rPr>
      </w:pPr>
    </w:p>
    <w:p w14:paraId="1418E734" w14:textId="77777777" w:rsidR="003A3067" w:rsidRPr="0044411D" w:rsidRDefault="003A3067" w:rsidP="003A3067">
      <w:pPr>
        <w:spacing w:after="0" w:line="360" w:lineRule="auto"/>
        <w:jc w:val="center"/>
        <w:rPr>
          <w:rFonts w:ascii="Times New Roman" w:hAnsi="Times New Roman" w:cs="Times New Roman"/>
          <w:b/>
          <w:bCs/>
          <w:sz w:val="28"/>
          <w:szCs w:val="28"/>
          <w:lang w:val="en-GB"/>
        </w:rPr>
      </w:pPr>
    </w:p>
    <w:p w14:paraId="1A6A7702" w14:textId="4E83E089" w:rsidR="003A3067" w:rsidRPr="0044411D" w:rsidRDefault="003A3067" w:rsidP="003A3067">
      <w:pPr>
        <w:spacing w:after="0" w:line="360" w:lineRule="auto"/>
        <w:jc w:val="center"/>
        <w:rPr>
          <w:rFonts w:ascii="Times New Roman" w:hAnsi="Times New Roman" w:cs="Times New Roman"/>
          <w:b/>
          <w:bCs/>
          <w:sz w:val="28"/>
          <w:szCs w:val="28"/>
          <w:lang w:val="en-GB"/>
        </w:rPr>
      </w:pPr>
    </w:p>
    <w:p w14:paraId="0164354A" w14:textId="77777777" w:rsidR="003A3067" w:rsidRPr="0044411D" w:rsidRDefault="003A3067" w:rsidP="003A3067">
      <w:pPr>
        <w:spacing w:after="0" w:line="360" w:lineRule="auto"/>
        <w:rPr>
          <w:rFonts w:ascii="Times New Roman" w:hAnsi="Times New Roman" w:cs="Times New Roman"/>
          <w:b/>
          <w:bCs/>
          <w:sz w:val="28"/>
          <w:szCs w:val="28"/>
          <w:lang w:val="en-GB"/>
        </w:rPr>
      </w:pPr>
      <w:r w:rsidRPr="0044411D">
        <w:rPr>
          <w:rFonts w:ascii="Times New Roman" w:hAnsi="Times New Roman" w:cs="Times New Roman"/>
          <w:b/>
          <w:bCs/>
          <w:sz w:val="28"/>
          <w:szCs w:val="28"/>
          <w:lang w:val="en-GB"/>
        </w:rPr>
        <w:br w:type="page"/>
      </w:r>
    </w:p>
    <w:p w14:paraId="154DBF58" w14:textId="507A0578" w:rsidR="00396D7D" w:rsidRPr="0044411D" w:rsidRDefault="00396D7D"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sz w:val="28"/>
          <w:szCs w:val="28"/>
          <w:lang w:val="en-GB"/>
        </w:rPr>
        <w:lastRenderedPageBreak/>
        <w:t xml:space="preserve">Date: </w:t>
      </w:r>
      <w:r w:rsidR="00913143" w:rsidRPr="0044411D">
        <w:rPr>
          <w:rFonts w:ascii="Times New Roman" w:hAnsi="Times New Roman" w:cs="Times New Roman"/>
          <w:sz w:val="28"/>
          <w:szCs w:val="28"/>
          <w:lang w:val="en-GB"/>
        </w:rPr>
        <w:t>28 October</w:t>
      </w:r>
      <w:r w:rsidRPr="0044411D">
        <w:rPr>
          <w:rFonts w:ascii="Times New Roman" w:hAnsi="Times New Roman" w:cs="Times New Roman"/>
          <w:sz w:val="28"/>
          <w:szCs w:val="28"/>
          <w:lang w:val="en-GB"/>
        </w:rPr>
        <w:t xml:space="preserve"> 2024</w:t>
      </w:r>
    </w:p>
    <w:p w14:paraId="34363282" w14:textId="77777777" w:rsidR="00913143" w:rsidRPr="0044411D" w:rsidRDefault="00913143" w:rsidP="003A3067">
      <w:pPr>
        <w:spacing w:after="0" w:line="360" w:lineRule="auto"/>
        <w:jc w:val="both"/>
        <w:rPr>
          <w:rFonts w:ascii="Times New Roman" w:hAnsi="Times New Roman" w:cs="Times New Roman"/>
          <w:sz w:val="28"/>
          <w:szCs w:val="28"/>
          <w:lang w:val="en-GB"/>
        </w:rPr>
      </w:pPr>
    </w:p>
    <w:p w14:paraId="1165068B" w14:textId="77777777" w:rsidR="00913143" w:rsidRPr="0044411D" w:rsidRDefault="00913143" w:rsidP="003A3067">
      <w:pPr>
        <w:spacing w:after="0" w:line="360" w:lineRule="auto"/>
        <w:jc w:val="both"/>
        <w:rPr>
          <w:rFonts w:ascii="Times New Roman" w:hAnsi="Times New Roman" w:cs="Times New Roman"/>
          <w:sz w:val="28"/>
          <w:szCs w:val="28"/>
          <w:lang w:val="en-GB"/>
        </w:rPr>
      </w:pPr>
    </w:p>
    <w:p w14:paraId="62B24F22" w14:textId="77777777" w:rsidR="00396D7D" w:rsidRPr="0044411D" w:rsidRDefault="00396D7D"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b/>
          <w:bCs/>
          <w:sz w:val="28"/>
          <w:szCs w:val="28"/>
          <w:lang w:val="en-GB"/>
        </w:rPr>
        <w:t>To:</w:t>
      </w:r>
      <w:r w:rsidRPr="0044411D">
        <w:rPr>
          <w:rFonts w:ascii="Times New Roman" w:hAnsi="Times New Roman" w:cs="Times New Roman"/>
          <w:sz w:val="28"/>
          <w:szCs w:val="28"/>
          <w:lang w:val="en-GB"/>
        </w:rPr>
        <w:t xml:space="preserve"> Stephen Phillips</w:t>
      </w:r>
    </w:p>
    <w:p w14:paraId="1ACDE135" w14:textId="77777777" w:rsidR="00913143" w:rsidRPr="0044411D" w:rsidRDefault="00913143"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sz w:val="28"/>
          <w:szCs w:val="28"/>
          <w:lang w:val="en-GB"/>
        </w:rPr>
        <w:t>Flat 7, Grove Place</w:t>
      </w:r>
    </w:p>
    <w:p w14:paraId="0C7B9ED3" w14:textId="3BCBF6F5" w:rsidR="00913143" w:rsidRPr="0044411D" w:rsidRDefault="00913143"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sz w:val="28"/>
          <w:szCs w:val="28"/>
          <w:lang w:val="en-GB"/>
        </w:rPr>
        <w:t>179 Clydach Road</w:t>
      </w:r>
    </w:p>
    <w:p w14:paraId="7F95B2ED" w14:textId="67457DAD" w:rsidR="00913143" w:rsidRPr="0044411D" w:rsidRDefault="00913143"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sz w:val="28"/>
          <w:szCs w:val="28"/>
          <w:lang w:val="en-GB"/>
        </w:rPr>
        <w:t>Morriston</w:t>
      </w:r>
    </w:p>
    <w:p w14:paraId="6292A0EA" w14:textId="24B982C6" w:rsidR="00913143" w:rsidRPr="0044411D" w:rsidRDefault="00913143"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sz w:val="28"/>
          <w:szCs w:val="28"/>
          <w:lang w:val="en-GB"/>
        </w:rPr>
        <w:t>Swansea</w:t>
      </w:r>
    </w:p>
    <w:p w14:paraId="46B17888" w14:textId="7C29D1F1" w:rsidR="00913143" w:rsidRPr="0044411D" w:rsidRDefault="00913143"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sz w:val="28"/>
          <w:szCs w:val="28"/>
          <w:lang w:val="en-GB"/>
        </w:rPr>
        <w:t>S</w:t>
      </w:r>
      <w:r w:rsidR="00F00A59" w:rsidRPr="0044411D">
        <w:rPr>
          <w:rFonts w:ascii="Times New Roman" w:hAnsi="Times New Roman" w:cs="Times New Roman"/>
          <w:sz w:val="28"/>
          <w:szCs w:val="28"/>
          <w:lang w:val="en-GB"/>
        </w:rPr>
        <w:t>A6</w:t>
      </w:r>
      <w:r w:rsidRPr="0044411D">
        <w:rPr>
          <w:rFonts w:ascii="Times New Roman" w:hAnsi="Times New Roman" w:cs="Times New Roman"/>
          <w:sz w:val="28"/>
          <w:szCs w:val="28"/>
          <w:lang w:val="en-GB"/>
        </w:rPr>
        <w:t xml:space="preserve"> 3UU</w:t>
      </w:r>
    </w:p>
    <w:p w14:paraId="0EC87F19" w14:textId="77777777" w:rsidR="00913143" w:rsidRPr="0044411D" w:rsidRDefault="00913143" w:rsidP="003A3067">
      <w:pPr>
        <w:spacing w:after="0" w:line="360" w:lineRule="auto"/>
        <w:jc w:val="both"/>
        <w:rPr>
          <w:rFonts w:ascii="Times New Roman" w:hAnsi="Times New Roman" w:cs="Times New Roman"/>
          <w:sz w:val="28"/>
          <w:szCs w:val="28"/>
          <w:lang w:val="en-GB"/>
        </w:rPr>
      </w:pPr>
    </w:p>
    <w:p w14:paraId="6D92C615" w14:textId="77777777" w:rsidR="00396D7D" w:rsidRPr="0044411D" w:rsidRDefault="00396D7D"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b/>
          <w:bCs/>
          <w:sz w:val="28"/>
          <w:szCs w:val="28"/>
          <w:lang w:val="en-GB"/>
        </w:rPr>
        <w:t>Subject:</w:t>
      </w:r>
      <w:r w:rsidRPr="0044411D">
        <w:rPr>
          <w:rFonts w:ascii="Times New Roman" w:hAnsi="Times New Roman" w:cs="Times New Roman"/>
          <w:sz w:val="28"/>
          <w:szCs w:val="28"/>
          <w:lang w:val="en-GB"/>
        </w:rPr>
        <w:t xml:space="preserve"> Advice on Distribution of Betty Williams' Estate and Grant of Representation</w:t>
      </w:r>
    </w:p>
    <w:p w14:paraId="32C601B3" w14:textId="77777777" w:rsidR="00396D7D" w:rsidRPr="0044411D" w:rsidRDefault="00396D7D" w:rsidP="003A3067">
      <w:pPr>
        <w:spacing w:after="0" w:line="360" w:lineRule="auto"/>
        <w:jc w:val="both"/>
        <w:rPr>
          <w:rFonts w:ascii="Times New Roman" w:hAnsi="Times New Roman" w:cs="Times New Roman"/>
          <w:sz w:val="28"/>
          <w:szCs w:val="28"/>
          <w:lang w:val="en-GB"/>
        </w:rPr>
      </w:pPr>
    </w:p>
    <w:p w14:paraId="713C036B" w14:textId="189D83ED" w:rsidR="00396D7D" w:rsidRPr="0044411D" w:rsidRDefault="00396D7D" w:rsidP="003A3067">
      <w:pPr>
        <w:spacing w:after="0" w:line="360" w:lineRule="auto"/>
        <w:jc w:val="both"/>
        <w:rPr>
          <w:rFonts w:ascii="Times New Roman" w:hAnsi="Times New Roman" w:cs="Times New Roman"/>
          <w:b/>
          <w:bCs/>
          <w:sz w:val="28"/>
          <w:szCs w:val="28"/>
          <w:lang w:val="en-GB"/>
        </w:rPr>
      </w:pPr>
      <w:r w:rsidRPr="0044411D">
        <w:rPr>
          <w:rFonts w:ascii="Times New Roman" w:hAnsi="Times New Roman" w:cs="Times New Roman"/>
          <w:b/>
          <w:bCs/>
          <w:sz w:val="28"/>
          <w:szCs w:val="28"/>
          <w:lang w:val="en-GB"/>
        </w:rPr>
        <w:t>Dear Mr. Phillips,</w:t>
      </w:r>
      <w:r w:rsidR="00556CFB">
        <w:rPr>
          <w:rFonts w:ascii="Times New Roman" w:hAnsi="Times New Roman" w:cs="Times New Roman"/>
          <w:b/>
          <w:bCs/>
          <w:sz w:val="28"/>
          <w:szCs w:val="28"/>
          <w:lang w:val="en-GB"/>
        </w:rPr>
        <w:t xml:space="preserve"> </w:t>
      </w:r>
    </w:p>
    <w:p w14:paraId="73B4AFEE" w14:textId="77777777" w:rsidR="005A003F" w:rsidRPr="0044411D" w:rsidRDefault="005A003F" w:rsidP="003A3067">
      <w:pPr>
        <w:spacing w:after="0" w:line="360" w:lineRule="auto"/>
        <w:jc w:val="both"/>
        <w:rPr>
          <w:rFonts w:ascii="Times New Roman" w:hAnsi="Times New Roman" w:cs="Times New Roman"/>
          <w:b/>
          <w:bCs/>
          <w:sz w:val="28"/>
          <w:szCs w:val="28"/>
          <w:lang w:val="en-GB"/>
        </w:rPr>
      </w:pPr>
    </w:p>
    <w:p w14:paraId="0398FEA6" w14:textId="77777777" w:rsidR="005A003F" w:rsidRPr="0044411D" w:rsidRDefault="005A003F" w:rsidP="003A3067">
      <w:pPr>
        <w:spacing w:after="0" w:line="360" w:lineRule="auto"/>
        <w:jc w:val="both"/>
        <w:rPr>
          <w:rFonts w:ascii="Times New Roman" w:hAnsi="Times New Roman" w:cs="Times New Roman"/>
          <w:sz w:val="28"/>
          <w:szCs w:val="28"/>
          <w:lang w:val="en-GB"/>
        </w:rPr>
      </w:pPr>
    </w:p>
    <w:p w14:paraId="1EC1AAE9" w14:textId="35AF81C6" w:rsidR="00DF0A02" w:rsidRPr="0044411D" w:rsidRDefault="00864B04" w:rsidP="00DF0A02">
      <w:pPr>
        <w:rPr>
          <w:rFonts w:ascii="Times New Roman" w:hAnsi="Times New Roman" w:cs="Times New Roman"/>
          <w:sz w:val="28"/>
          <w:szCs w:val="28"/>
          <w:lang w:val="en-GB"/>
        </w:rPr>
      </w:pPr>
      <w:r w:rsidRPr="0044411D">
        <w:rPr>
          <w:rFonts w:ascii="Times New Roman" w:hAnsi="Times New Roman" w:cs="Times New Roman"/>
          <w:sz w:val="28"/>
          <w:szCs w:val="28"/>
          <w:lang w:val="en-GB"/>
        </w:rPr>
        <w:t xml:space="preserve">Thank you for </w:t>
      </w:r>
      <w:r w:rsidR="00AE1568" w:rsidRPr="0044411D">
        <w:rPr>
          <w:rFonts w:ascii="Times New Roman" w:hAnsi="Times New Roman" w:cs="Times New Roman"/>
          <w:sz w:val="28"/>
          <w:szCs w:val="28"/>
          <w:lang w:val="en-GB"/>
        </w:rPr>
        <w:t xml:space="preserve">getting in touch and </w:t>
      </w:r>
      <w:r w:rsidR="00462786" w:rsidRPr="0044411D">
        <w:rPr>
          <w:rFonts w:ascii="Times New Roman" w:hAnsi="Times New Roman" w:cs="Times New Roman"/>
          <w:sz w:val="28"/>
          <w:szCs w:val="28"/>
          <w:lang w:val="en-GB"/>
        </w:rPr>
        <w:t xml:space="preserve">asking me to assist in matters </w:t>
      </w:r>
      <w:r w:rsidR="00AE1568" w:rsidRPr="0044411D">
        <w:rPr>
          <w:rFonts w:ascii="Times New Roman" w:hAnsi="Times New Roman" w:cs="Times New Roman"/>
          <w:sz w:val="28"/>
          <w:szCs w:val="28"/>
          <w:lang w:val="en-GB"/>
        </w:rPr>
        <w:t>regarding</w:t>
      </w:r>
      <w:r w:rsidR="00462786" w:rsidRPr="0044411D">
        <w:rPr>
          <w:rFonts w:ascii="Times New Roman" w:hAnsi="Times New Roman" w:cs="Times New Roman"/>
          <w:sz w:val="28"/>
          <w:szCs w:val="28"/>
          <w:lang w:val="en-GB"/>
        </w:rPr>
        <w:t xml:space="preserve"> the estate of your late partner, Betty Williams, who</w:t>
      </w:r>
      <w:r w:rsidR="00EB2F0F" w:rsidRPr="0044411D">
        <w:rPr>
          <w:rFonts w:ascii="Times New Roman" w:hAnsi="Times New Roman" w:cs="Times New Roman"/>
          <w:sz w:val="28"/>
          <w:szCs w:val="28"/>
          <w:lang w:val="en-GB"/>
        </w:rPr>
        <w:t xml:space="preserve"> died without leaving a valid will</w:t>
      </w:r>
      <w:r w:rsidR="00462786" w:rsidRPr="0044411D">
        <w:rPr>
          <w:rFonts w:ascii="Times New Roman" w:hAnsi="Times New Roman" w:cs="Times New Roman"/>
          <w:sz w:val="28"/>
          <w:szCs w:val="28"/>
          <w:lang w:val="en-GB"/>
        </w:rPr>
        <w:t>.</w:t>
      </w:r>
      <w:r w:rsidR="00DF0A02" w:rsidRPr="0044411D">
        <w:rPr>
          <w:rFonts w:ascii="Times New Roman" w:hAnsi="Times New Roman" w:cs="Times New Roman"/>
          <w:sz w:val="28"/>
          <w:szCs w:val="28"/>
          <w:lang w:val="en-GB"/>
        </w:rPr>
        <w:t xml:space="preserve"> For a will to be valid, it </w:t>
      </w:r>
      <w:r w:rsidR="006A6154" w:rsidRPr="0044411D">
        <w:rPr>
          <w:rFonts w:ascii="Times New Roman" w:hAnsi="Times New Roman" w:cs="Times New Roman"/>
          <w:sz w:val="28"/>
          <w:szCs w:val="28"/>
          <w:lang w:val="en-GB"/>
        </w:rPr>
        <w:t xml:space="preserve">needs to meet all the requirements stated under </w:t>
      </w:r>
      <w:r w:rsidR="00EB2F0F" w:rsidRPr="0044411D">
        <w:rPr>
          <w:rFonts w:ascii="Times New Roman" w:hAnsi="Times New Roman" w:cs="Times New Roman"/>
          <w:sz w:val="28"/>
          <w:szCs w:val="28"/>
          <w:lang w:val="en-GB"/>
        </w:rPr>
        <w:t xml:space="preserve">section 9 of Wills Act 1837. </w:t>
      </w:r>
      <w:r w:rsidR="00462786" w:rsidRPr="0044411D">
        <w:rPr>
          <w:rFonts w:ascii="Times New Roman" w:hAnsi="Times New Roman" w:cs="Times New Roman"/>
          <w:sz w:val="28"/>
          <w:szCs w:val="28"/>
          <w:lang w:val="en-GB"/>
        </w:rPr>
        <w:t xml:space="preserve">Without such testamentary </w:t>
      </w:r>
      <w:r w:rsidR="00270014" w:rsidRPr="0044411D">
        <w:rPr>
          <w:rFonts w:ascii="Times New Roman" w:hAnsi="Times New Roman" w:cs="Times New Roman"/>
          <w:sz w:val="28"/>
          <w:szCs w:val="28"/>
          <w:lang w:val="en-GB"/>
        </w:rPr>
        <w:t>instructions</w:t>
      </w:r>
      <w:r w:rsidR="00462786" w:rsidRPr="0044411D">
        <w:rPr>
          <w:rFonts w:ascii="Times New Roman" w:hAnsi="Times New Roman" w:cs="Times New Roman"/>
          <w:sz w:val="28"/>
          <w:szCs w:val="28"/>
          <w:lang w:val="en-GB"/>
        </w:rPr>
        <w:t>,</w:t>
      </w:r>
      <w:r w:rsidR="006C642F" w:rsidRPr="0044411D">
        <w:rPr>
          <w:rFonts w:ascii="Times New Roman" w:hAnsi="Times New Roman" w:cs="Times New Roman"/>
          <w:sz w:val="28"/>
          <w:szCs w:val="28"/>
          <w:lang w:val="en-GB"/>
        </w:rPr>
        <w:t xml:space="preserve"> it is my impression that Betty’</w:t>
      </w:r>
      <w:r w:rsidR="00462786" w:rsidRPr="0044411D">
        <w:rPr>
          <w:rFonts w:ascii="Times New Roman" w:hAnsi="Times New Roman" w:cs="Times New Roman"/>
          <w:sz w:val="28"/>
          <w:szCs w:val="28"/>
          <w:lang w:val="en-GB"/>
        </w:rPr>
        <w:t xml:space="preserve">s estate will be administered through the </w:t>
      </w:r>
      <w:r w:rsidR="00AE1568" w:rsidRPr="0044411D">
        <w:rPr>
          <w:rFonts w:ascii="Times New Roman" w:hAnsi="Times New Roman" w:cs="Times New Roman"/>
          <w:sz w:val="28"/>
          <w:szCs w:val="28"/>
          <w:lang w:val="en-GB"/>
        </w:rPr>
        <w:t>rules</w:t>
      </w:r>
      <w:r w:rsidR="00462786" w:rsidRPr="0044411D">
        <w:rPr>
          <w:rFonts w:ascii="Times New Roman" w:hAnsi="Times New Roman" w:cs="Times New Roman"/>
          <w:sz w:val="28"/>
          <w:szCs w:val="28"/>
          <w:lang w:val="en-GB"/>
        </w:rPr>
        <w:t xml:space="preserve"> of intestacy.</w:t>
      </w:r>
      <w:r w:rsidR="00270014" w:rsidRPr="0044411D">
        <w:rPr>
          <w:rFonts w:ascii="Times New Roman" w:hAnsi="Times New Roman" w:cs="Times New Roman"/>
          <w:sz w:val="28"/>
          <w:szCs w:val="28"/>
          <w:lang w:val="en-GB"/>
        </w:rPr>
        <w:t xml:space="preserve"> These are the rules that apply when a person </w:t>
      </w:r>
      <w:r w:rsidR="005D07B9" w:rsidRPr="0044411D">
        <w:rPr>
          <w:rFonts w:ascii="Times New Roman" w:hAnsi="Times New Roman" w:cs="Times New Roman"/>
          <w:sz w:val="28"/>
          <w:szCs w:val="28"/>
          <w:lang w:val="en-GB"/>
        </w:rPr>
        <w:t xml:space="preserve">dies without leaving a valid </w:t>
      </w:r>
      <w:r w:rsidR="00E66FA9" w:rsidRPr="0044411D">
        <w:rPr>
          <w:rFonts w:ascii="Times New Roman" w:hAnsi="Times New Roman" w:cs="Times New Roman"/>
          <w:sz w:val="28"/>
          <w:szCs w:val="28"/>
          <w:lang w:val="en-GB"/>
        </w:rPr>
        <w:t>will.</w:t>
      </w:r>
      <w:r w:rsidR="00270014" w:rsidRPr="0044411D">
        <w:rPr>
          <w:rFonts w:ascii="Times New Roman" w:hAnsi="Times New Roman" w:cs="Times New Roman"/>
          <w:sz w:val="28"/>
          <w:szCs w:val="28"/>
          <w:lang w:val="en-GB"/>
        </w:rPr>
        <w:t xml:space="preserve"> </w:t>
      </w:r>
      <w:r w:rsidR="00EB2F0F" w:rsidRPr="0044411D">
        <w:rPr>
          <w:rFonts w:ascii="Times New Roman" w:hAnsi="Times New Roman" w:cs="Times New Roman"/>
          <w:sz w:val="28"/>
          <w:szCs w:val="28"/>
          <w:lang w:val="en-GB"/>
        </w:rPr>
        <w:t xml:space="preserve">The rules of intestacy follow a </w:t>
      </w:r>
      <w:r w:rsidR="00270014" w:rsidRPr="0044411D">
        <w:rPr>
          <w:rFonts w:ascii="Times New Roman" w:hAnsi="Times New Roman" w:cs="Times New Roman"/>
          <w:sz w:val="28"/>
          <w:szCs w:val="28"/>
          <w:lang w:val="en-GB"/>
        </w:rPr>
        <w:t>specific order in the favour of the close family members, when it comes to the distribution of an estate.</w:t>
      </w:r>
      <w:r w:rsidR="007903D7" w:rsidRPr="0044411D">
        <w:rPr>
          <w:rFonts w:ascii="Times New Roman" w:eastAsia="Times New Roman" w:hAnsi="Times New Roman" w:cs="Times New Roman"/>
          <w:sz w:val="28"/>
          <w:szCs w:val="28"/>
          <w:lang w:val="en-GB" w:eastAsia="en-GB"/>
        </w:rPr>
        <w:t xml:space="preserve"> Further I will out</w:t>
      </w:r>
      <w:r w:rsidR="007903D7" w:rsidRPr="0044411D">
        <w:rPr>
          <w:rFonts w:ascii="Times New Roman" w:hAnsi="Times New Roman" w:cs="Times New Roman"/>
          <w:sz w:val="28"/>
          <w:szCs w:val="28"/>
          <w:lang w:val="en-GB"/>
        </w:rPr>
        <w:t>line how these rules apply in your personal situation.</w:t>
      </w:r>
    </w:p>
    <w:p w14:paraId="55D15E56" w14:textId="1141B7BE" w:rsidR="006D281A" w:rsidRPr="0044411D" w:rsidRDefault="00270014" w:rsidP="005A003F">
      <w:pPr>
        <w:rPr>
          <w:rFonts w:ascii="Times New Roman" w:hAnsi="Times New Roman" w:cs="Times New Roman"/>
          <w:sz w:val="28"/>
          <w:szCs w:val="28"/>
          <w:lang w:val="en-GB"/>
        </w:rPr>
      </w:pPr>
      <w:r w:rsidRPr="0044411D">
        <w:rPr>
          <w:rFonts w:ascii="Times New Roman" w:hAnsi="Times New Roman" w:cs="Times New Roman"/>
          <w:sz w:val="28"/>
          <w:szCs w:val="28"/>
          <w:lang w:val="en-GB"/>
        </w:rPr>
        <w:t xml:space="preserve">In a </w:t>
      </w:r>
      <w:r w:rsidR="00D62AF5" w:rsidRPr="0044411D">
        <w:rPr>
          <w:rFonts w:ascii="Times New Roman" w:hAnsi="Times New Roman" w:cs="Times New Roman"/>
          <w:sz w:val="28"/>
          <w:szCs w:val="28"/>
          <w:lang w:val="en-GB"/>
        </w:rPr>
        <w:t>married couple or a civil partnership, the surviving spouse will be the immediate beneficiary of the estate</w:t>
      </w:r>
      <w:r w:rsidR="005D07B9" w:rsidRPr="0044411D">
        <w:rPr>
          <w:rFonts w:ascii="Times New Roman" w:hAnsi="Times New Roman" w:cs="Times New Roman"/>
          <w:sz w:val="28"/>
          <w:szCs w:val="28"/>
          <w:lang w:val="en-GB"/>
        </w:rPr>
        <w:t xml:space="preserve">, </w:t>
      </w:r>
      <w:r w:rsidR="00D62AF5" w:rsidRPr="0044411D">
        <w:rPr>
          <w:rFonts w:ascii="Times New Roman" w:hAnsi="Times New Roman" w:cs="Times New Roman"/>
          <w:sz w:val="28"/>
          <w:szCs w:val="28"/>
          <w:lang w:val="en-GB"/>
        </w:rPr>
        <w:t>but since you and Betty were cohabitating partners, you have no automatic right to inherit under intestacy.</w:t>
      </w:r>
      <w:r w:rsidR="007903D7" w:rsidRPr="0044411D">
        <w:rPr>
          <w:rFonts w:ascii="Times New Roman" w:hAnsi="Times New Roman" w:cs="Times New Roman"/>
          <w:sz w:val="28"/>
          <w:szCs w:val="28"/>
          <w:lang w:val="en-GB"/>
        </w:rPr>
        <w:t xml:space="preserve"> The next on that hierarchy would be any biological or adopted children of Betty. You have mentioned that Betty had a son Matthew at the age of 17 but he was adopted after that.</w:t>
      </w:r>
      <w:r w:rsidR="00CC0111" w:rsidRPr="0044411D">
        <w:rPr>
          <w:rFonts w:ascii="Times New Roman" w:hAnsi="Times New Roman" w:cs="Times New Roman"/>
          <w:sz w:val="28"/>
          <w:szCs w:val="28"/>
          <w:lang w:val="en-GB"/>
        </w:rPr>
        <w:t xml:space="preserve"> In the case of Betty,</w:t>
      </w:r>
      <w:r w:rsidR="00F77D70" w:rsidRPr="0044411D">
        <w:rPr>
          <w:rFonts w:ascii="Times New Roman" w:hAnsi="Times New Roman" w:cs="Times New Roman"/>
          <w:sz w:val="28"/>
          <w:szCs w:val="28"/>
          <w:lang w:val="en-GB"/>
        </w:rPr>
        <w:t xml:space="preserve"> even though</w:t>
      </w:r>
      <w:r w:rsidR="00CC0111" w:rsidRPr="0044411D">
        <w:rPr>
          <w:rFonts w:ascii="Times New Roman" w:hAnsi="Times New Roman" w:cs="Times New Roman"/>
          <w:sz w:val="28"/>
          <w:szCs w:val="28"/>
          <w:lang w:val="en-GB"/>
        </w:rPr>
        <w:t xml:space="preserve"> she has reunited with her adopted son Mat</w:t>
      </w:r>
      <w:r w:rsidR="006D281A" w:rsidRPr="0044411D">
        <w:rPr>
          <w:rFonts w:ascii="Times New Roman" w:hAnsi="Times New Roman" w:cs="Times New Roman"/>
          <w:sz w:val="28"/>
          <w:szCs w:val="28"/>
          <w:lang w:val="en-GB"/>
        </w:rPr>
        <w:t>thew</w:t>
      </w:r>
      <w:r w:rsidR="00CC0111" w:rsidRPr="0044411D">
        <w:rPr>
          <w:rFonts w:ascii="Times New Roman" w:hAnsi="Times New Roman" w:cs="Times New Roman"/>
          <w:sz w:val="28"/>
          <w:szCs w:val="28"/>
          <w:lang w:val="en-GB"/>
        </w:rPr>
        <w:t xml:space="preserve">, he will not benefit from her intestacy. In general, an adoption separates legal relationships between biological parents and children regarding </w:t>
      </w:r>
      <w:r w:rsidR="00CC0111" w:rsidRPr="0044411D">
        <w:rPr>
          <w:rFonts w:ascii="Times New Roman" w:hAnsi="Times New Roman" w:cs="Times New Roman"/>
          <w:sz w:val="28"/>
          <w:szCs w:val="28"/>
          <w:lang w:val="en-GB"/>
        </w:rPr>
        <w:lastRenderedPageBreak/>
        <w:t xml:space="preserve">inheritance rights. </w:t>
      </w:r>
      <w:r w:rsidR="00FA7EF7">
        <w:rPr>
          <w:rFonts w:ascii="Times New Roman" w:hAnsi="Times New Roman" w:cs="Times New Roman"/>
          <w:sz w:val="28"/>
          <w:szCs w:val="28"/>
          <w:lang w:val="en-GB"/>
        </w:rPr>
        <w:t xml:space="preserve">Since </w:t>
      </w:r>
      <w:r w:rsidR="00CC0111" w:rsidRPr="0044411D">
        <w:rPr>
          <w:rFonts w:ascii="Times New Roman" w:hAnsi="Times New Roman" w:cs="Times New Roman"/>
          <w:sz w:val="28"/>
          <w:szCs w:val="28"/>
          <w:lang w:val="en-GB"/>
        </w:rPr>
        <w:t>Matthew legally forms a part of his adopted family</w:t>
      </w:r>
      <w:r w:rsidR="00FA7EF7">
        <w:rPr>
          <w:rFonts w:ascii="Times New Roman" w:hAnsi="Times New Roman" w:cs="Times New Roman"/>
          <w:sz w:val="28"/>
          <w:szCs w:val="28"/>
          <w:lang w:val="en-GB"/>
        </w:rPr>
        <w:t>, he</w:t>
      </w:r>
      <w:r w:rsidR="00CC0111" w:rsidRPr="0044411D">
        <w:rPr>
          <w:rFonts w:ascii="Times New Roman" w:hAnsi="Times New Roman" w:cs="Times New Roman"/>
          <w:sz w:val="28"/>
          <w:szCs w:val="28"/>
          <w:lang w:val="en-GB"/>
        </w:rPr>
        <w:t xml:space="preserve"> has no rights over Betty’s estate.</w:t>
      </w:r>
      <w:r w:rsidR="00CC0111" w:rsidRPr="0044411D">
        <w:rPr>
          <w:rFonts w:ascii="Times New Roman" w:eastAsia="Times New Roman" w:hAnsi="Times New Roman" w:cs="Times New Roman"/>
          <w:sz w:val="28"/>
          <w:szCs w:val="28"/>
          <w:lang w:val="en-GB" w:eastAsia="en-GB"/>
        </w:rPr>
        <w:t xml:space="preserve"> </w:t>
      </w:r>
      <w:r w:rsidR="00CC0111" w:rsidRPr="0044411D">
        <w:rPr>
          <w:rFonts w:ascii="Times New Roman" w:hAnsi="Times New Roman" w:cs="Times New Roman"/>
          <w:sz w:val="28"/>
          <w:szCs w:val="28"/>
          <w:lang w:val="en-GB"/>
        </w:rPr>
        <w:t>However, he will be able to inherit from the adopting family as per section 30 (2) of the Adoption Act 197</w:t>
      </w:r>
      <w:r w:rsidR="006D281A" w:rsidRPr="0044411D">
        <w:rPr>
          <w:rFonts w:ascii="Times New Roman" w:hAnsi="Times New Roman" w:cs="Times New Roman"/>
          <w:sz w:val="28"/>
          <w:szCs w:val="28"/>
          <w:lang w:val="en-GB"/>
        </w:rPr>
        <w:t>6</w:t>
      </w:r>
    </w:p>
    <w:p w14:paraId="3B57C1C1" w14:textId="1F2DBD76" w:rsidR="005A003F" w:rsidRPr="0044411D" w:rsidRDefault="005456E5"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S</w:t>
      </w:r>
      <w:r w:rsidR="00F77D70" w:rsidRPr="0044411D">
        <w:rPr>
          <w:rFonts w:ascii="Times New Roman" w:eastAsia="Times New Roman" w:hAnsi="Times New Roman" w:cs="Times New Roman"/>
          <w:sz w:val="28"/>
          <w:szCs w:val="28"/>
          <w:lang w:val="en-GB" w:eastAsia="en-GB"/>
        </w:rPr>
        <w:t>ince</w:t>
      </w:r>
      <w:r w:rsidR="006D281A" w:rsidRPr="0044411D">
        <w:rPr>
          <w:rFonts w:ascii="Times New Roman" w:eastAsia="Times New Roman" w:hAnsi="Times New Roman" w:cs="Times New Roman"/>
          <w:sz w:val="28"/>
          <w:szCs w:val="28"/>
          <w:lang w:val="en-GB" w:eastAsia="en-GB"/>
        </w:rPr>
        <w:t xml:space="preserve"> there is </w:t>
      </w:r>
      <w:r w:rsidR="005A003F" w:rsidRPr="0044411D">
        <w:rPr>
          <w:rFonts w:ascii="Times New Roman" w:eastAsia="Times New Roman" w:hAnsi="Times New Roman" w:cs="Times New Roman"/>
          <w:sz w:val="28"/>
          <w:szCs w:val="28"/>
          <w:lang w:val="en-GB" w:eastAsia="en-GB"/>
        </w:rPr>
        <w:t xml:space="preserve">no </w:t>
      </w:r>
      <w:r w:rsidR="006D281A" w:rsidRPr="0044411D">
        <w:rPr>
          <w:rFonts w:ascii="Times New Roman" w:eastAsia="Times New Roman" w:hAnsi="Times New Roman" w:cs="Times New Roman"/>
          <w:sz w:val="28"/>
          <w:szCs w:val="28"/>
          <w:lang w:val="en-GB" w:eastAsia="en-GB"/>
        </w:rPr>
        <w:t>s</w:t>
      </w:r>
      <w:r w:rsidR="005A003F" w:rsidRPr="0044411D">
        <w:rPr>
          <w:rFonts w:ascii="Times New Roman" w:eastAsia="Times New Roman" w:hAnsi="Times New Roman" w:cs="Times New Roman"/>
          <w:sz w:val="28"/>
          <w:szCs w:val="28"/>
          <w:lang w:val="en-GB" w:eastAsia="en-GB"/>
        </w:rPr>
        <w:t>pouse</w:t>
      </w:r>
      <w:r w:rsidRPr="0044411D">
        <w:rPr>
          <w:rFonts w:ascii="Times New Roman" w:eastAsia="Times New Roman" w:hAnsi="Times New Roman" w:cs="Times New Roman"/>
          <w:sz w:val="28"/>
          <w:szCs w:val="28"/>
          <w:lang w:val="en-GB" w:eastAsia="en-GB"/>
        </w:rPr>
        <w:t xml:space="preserve">, </w:t>
      </w:r>
      <w:r w:rsidR="006D281A" w:rsidRPr="0044411D">
        <w:rPr>
          <w:rFonts w:ascii="Times New Roman" w:eastAsia="Times New Roman" w:hAnsi="Times New Roman" w:cs="Times New Roman"/>
          <w:sz w:val="28"/>
          <w:szCs w:val="28"/>
          <w:lang w:val="en-GB" w:eastAsia="en-GB"/>
        </w:rPr>
        <w:t>civil partner nor</w:t>
      </w:r>
      <w:r w:rsidR="005A003F" w:rsidRPr="0044411D">
        <w:rPr>
          <w:rFonts w:ascii="Times New Roman" w:eastAsia="Times New Roman" w:hAnsi="Times New Roman" w:cs="Times New Roman"/>
          <w:sz w:val="28"/>
          <w:szCs w:val="28"/>
          <w:lang w:val="en-GB" w:eastAsia="en-GB"/>
        </w:rPr>
        <w:t xml:space="preserve"> children, the estate then goes to the </w:t>
      </w:r>
      <w:r w:rsidR="007F667D" w:rsidRPr="0044411D">
        <w:rPr>
          <w:rFonts w:ascii="Times New Roman" w:eastAsia="Times New Roman" w:hAnsi="Times New Roman" w:cs="Times New Roman"/>
          <w:sz w:val="28"/>
          <w:szCs w:val="28"/>
          <w:lang w:val="en-GB" w:eastAsia="en-GB"/>
        </w:rPr>
        <w:t>direct descendants</w:t>
      </w:r>
      <w:r w:rsidR="005A003F" w:rsidRPr="0044411D">
        <w:rPr>
          <w:rFonts w:ascii="Times New Roman" w:eastAsia="Times New Roman" w:hAnsi="Times New Roman" w:cs="Times New Roman"/>
          <w:sz w:val="28"/>
          <w:szCs w:val="28"/>
          <w:lang w:val="en-GB" w:eastAsia="en-GB"/>
        </w:rPr>
        <w:t>, including</w:t>
      </w:r>
      <w:r w:rsidR="00CC0111" w:rsidRPr="0044411D">
        <w:rPr>
          <w:rFonts w:ascii="Times New Roman" w:eastAsia="Times New Roman" w:hAnsi="Times New Roman" w:cs="Times New Roman"/>
          <w:sz w:val="28"/>
          <w:szCs w:val="28"/>
          <w:lang w:val="en-GB" w:eastAsia="en-GB"/>
        </w:rPr>
        <w:t xml:space="preserve"> parents,</w:t>
      </w:r>
      <w:r w:rsidR="005A003F" w:rsidRPr="0044411D">
        <w:rPr>
          <w:rFonts w:ascii="Times New Roman" w:eastAsia="Times New Roman" w:hAnsi="Times New Roman" w:cs="Times New Roman"/>
          <w:sz w:val="28"/>
          <w:szCs w:val="28"/>
          <w:lang w:val="en-GB" w:eastAsia="en-GB"/>
        </w:rPr>
        <w:t xml:space="preserve"> full-blood brothers and sisters</w:t>
      </w:r>
      <w:r w:rsidR="007F667D" w:rsidRPr="0044411D">
        <w:rPr>
          <w:rFonts w:ascii="Times New Roman" w:eastAsia="Times New Roman" w:hAnsi="Times New Roman" w:cs="Times New Roman"/>
          <w:sz w:val="28"/>
          <w:szCs w:val="28"/>
          <w:lang w:val="en-GB" w:eastAsia="en-GB"/>
        </w:rPr>
        <w:t xml:space="preserve">, and </w:t>
      </w:r>
      <w:r w:rsidR="00CC0111" w:rsidRPr="0044411D">
        <w:rPr>
          <w:rFonts w:ascii="Times New Roman" w:eastAsia="Times New Roman" w:hAnsi="Times New Roman" w:cs="Times New Roman"/>
          <w:sz w:val="28"/>
          <w:szCs w:val="28"/>
          <w:lang w:val="en-GB" w:eastAsia="en-GB"/>
        </w:rPr>
        <w:t>their children</w:t>
      </w:r>
      <w:r w:rsidR="007F667D" w:rsidRPr="0044411D">
        <w:rPr>
          <w:rFonts w:ascii="Times New Roman" w:eastAsia="Times New Roman" w:hAnsi="Times New Roman" w:cs="Times New Roman"/>
          <w:sz w:val="28"/>
          <w:szCs w:val="28"/>
          <w:lang w:val="en-GB" w:eastAsia="en-GB"/>
        </w:rPr>
        <w:t xml:space="preserve">, </w:t>
      </w:r>
      <w:r w:rsidR="005A003F" w:rsidRPr="0044411D">
        <w:rPr>
          <w:rFonts w:ascii="Times New Roman" w:eastAsia="Times New Roman" w:hAnsi="Times New Roman" w:cs="Times New Roman"/>
          <w:sz w:val="28"/>
          <w:szCs w:val="28"/>
          <w:lang w:val="en-GB" w:eastAsia="en-GB"/>
        </w:rPr>
        <w:t>and half-blood brothers and sisters</w:t>
      </w:r>
      <w:r w:rsidR="006D281A" w:rsidRPr="0044411D">
        <w:rPr>
          <w:rFonts w:ascii="Times New Roman" w:eastAsia="Times New Roman" w:hAnsi="Times New Roman" w:cs="Times New Roman"/>
          <w:sz w:val="28"/>
          <w:szCs w:val="28"/>
          <w:lang w:val="en-GB" w:eastAsia="en-GB"/>
        </w:rPr>
        <w:t xml:space="preserve">, </w:t>
      </w:r>
      <w:r w:rsidR="005A003F" w:rsidRPr="0044411D">
        <w:rPr>
          <w:rFonts w:ascii="Times New Roman" w:eastAsia="Times New Roman" w:hAnsi="Times New Roman" w:cs="Times New Roman"/>
          <w:sz w:val="28"/>
          <w:szCs w:val="28"/>
          <w:lang w:val="en-GB" w:eastAsia="en-GB"/>
        </w:rPr>
        <w:t xml:space="preserve">and their children. </w:t>
      </w:r>
    </w:p>
    <w:p w14:paraId="75016C64" w14:textId="617EC506" w:rsidR="008F2A37" w:rsidRPr="0044411D" w:rsidRDefault="008F2A37"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You have not mentioned anything about Betty’s parents on our previous conversation. If they have survived Betty, they will be the next to inherit the estate</w:t>
      </w:r>
      <w:r w:rsidR="000468A6" w:rsidRPr="0044411D">
        <w:rPr>
          <w:rFonts w:ascii="Times New Roman" w:eastAsia="Times New Roman" w:hAnsi="Times New Roman" w:cs="Times New Roman"/>
          <w:sz w:val="28"/>
          <w:szCs w:val="28"/>
          <w:lang w:val="en-GB" w:eastAsia="en-GB"/>
        </w:rPr>
        <w:t xml:space="preserve">, </w:t>
      </w:r>
      <w:r w:rsidRPr="0044411D">
        <w:rPr>
          <w:rFonts w:ascii="Times New Roman" w:eastAsia="Times New Roman" w:hAnsi="Times New Roman" w:cs="Times New Roman"/>
          <w:sz w:val="28"/>
          <w:szCs w:val="28"/>
          <w:lang w:val="en-GB" w:eastAsia="en-GB"/>
        </w:rPr>
        <w:t>equally, if both a</w:t>
      </w:r>
      <w:r w:rsidR="00DC77BC" w:rsidRPr="0044411D">
        <w:rPr>
          <w:rFonts w:ascii="Times New Roman" w:eastAsia="Times New Roman" w:hAnsi="Times New Roman" w:cs="Times New Roman"/>
          <w:sz w:val="28"/>
          <w:szCs w:val="28"/>
          <w:lang w:val="en-GB" w:eastAsia="en-GB"/>
        </w:rPr>
        <w:t xml:space="preserve">live. </w:t>
      </w:r>
      <w:r w:rsidR="007F667D" w:rsidRPr="0044411D">
        <w:rPr>
          <w:rFonts w:ascii="Times New Roman" w:eastAsia="Times New Roman" w:hAnsi="Times New Roman" w:cs="Times New Roman"/>
          <w:sz w:val="28"/>
          <w:szCs w:val="28"/>
          <w:lang w:val="en-GB" w:eastAsia="en-GB"/>
        </w:rPr>
        <w:t>I would appreciate if you could provide me wi</w:t>
      </w:r>
      <w:r w:rsidR="00C34C88">
        <w:rPr>
          <w:rFonts w:ascii="Times New Roman" w:eastAsia="Times New Roman" w:hAnsi="Times New Roman" w:cs="Times New Roman"/>
          <w:sz w:val="28"/>
          <w:szCs w:val="28"/>
          <w:lang w:val="en-GB" w:eastAsia="en-GB"/>
        </w:rPr>
        <w:t>th</w:t>
      </w:r>
      <w:r w:rsidR="007F667D" w:rsidRPr="0044411D">
        <w:rPr>
          <w:rFonts w:ascii="Times New Roman" w:eastAsia="Times New Roman" w:hAnsi="Times New Roman" w:cs="Times New Roman"/>
          <w:sz w:val="28"/>
          <w:szCs w:val="28"/>
          <w:lang w:val="en-GB" w:eastAsia="en-GB"/>
        </w:rPr>
        <w:t xml:space="preserve"> more information</w:t>
      </w:r>
      <w:r w:rsidR="000468A6" w:rsidRPr="0044411D">
        <w:rPr>
          <w:rFonts w:ascii="Times New Roman" w:eastAsia="Times New Roman" w:hAnsi="Times New Roman" w:cs="Times New Roman"/>
          <w:sz w:val="28"/>
          <w:szCs w:val="28"/>
          <w:lang w:val="en-GB" w:eastAsia="en-GB"/>
        </w:rPr>
        <w:t xml:space="preserve"> </w:t>
      </w:r>
      <w:r w:rsidR="007F667D" w:rsidRPr="0044411D">
        <w:rPr>
          <w:rFonts w:ascii="Times New Roman" w:eastAsia="Times New Roman" w:hAnsi="Times New Roman" w:cs="Times New Roman"/>
          <w:sz w:val="28"/>
          <w:szCs w:val="28"/>
          <w:lang w:val="en-GB" w:eastAsia="en-GB"/>
        </w:rPr>
        <w:t>when it comes to that matter</w:t>
      </w:r>
      <w:r w:rsidR="000468A6" w:rsidRPr="0044411D">
        <w:rPr>
          <w:rFonts w:ascii="Times New Roman" w:eastAsia="Times New Roman" w:hAnsi="Times New Roman" w:cs="Times New Roman"/>
          <w:sz w:val="28"/>
          <w:szCs w:val="28"/>
          <w:lang w:val="en-GB" w:eastAsia="en-GB"/>
        </w:rPr>
        <w:t>, since that will change entirely how the rules of intestacy would work based on the information at hand.</w:t>
      </w:r>
      <w:r w:rsidR="00E72E83">
        <w:rPr>
          <w:rFonts w:ascii="Times New Roman" w:eastAsia="Times New Roman" w:hAnsi="Times New Roman" w:cs="Times New Roman"/>
          <w:sz w:val="28"/>
          <w:szCs w:val="28"/>
          <w:lang w:val="en-GB" w:eastAsia="en-GB"/>
        </w:rPr>
        <w:t xml:space="preserve"> </w:t>
      </w:r>
    </w:p>
    <w:p w14:paraId="4AB06AB6" w14:textId="2DFACED4" w:rsidR="007F667D" w:rsidRPr="0044411D" w:rsidRDefault="005456E5" w:rsidP="005A003F">
      <w:pPr>
        <w:rPr>
          <w:rFonts w:ascii="Times New Roman" w:hAnsi="Times New Roman" w:cs="Times New Roman"/>
          <w:sz w:val="28"/>
          <w:szCs w:val="28"/>
          <w:lang w:val="en-GB"/>
        </w:rPr>
      </w:pPr>
      <w:r w:rsidRPr="0044411D">
        <w:rPr>
          <w:rFonts w:ascii="Times New Roman" w:eastAsia="Times New Roman" w:hAnsi="Times New Roman" w:cs="Times New Roman"/>
          <w:sz w:val="28"/>
          <w:szCs w:val="28"/>
          <w:lang w:val="en-GB" w:eastAsia="en-GB"/>
        </w:rPr>
        <w:t>Now, I will go on to talk about the siblings and their children.</w:t>
      </w:r>
    </w:p>
    <w:p w14:paraId="4DDEAC7D" w14:textId="5737606C" w:rsidR="000A6F55" w:rsidRDefault="005A003F"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 xml:space="preserve">Betty is survived by a full sister Heather and </w:t>
      </w:r>
      <w:r w:rsidR="00C34C88">
        <w:rPr>
          <w:rFonts w:ascii="Times New Roman" w:eastAsia="Times New Roman" w:hAnsi="Times New Roman" w:cs="Times New Roman"/>
          <w:sz w:val="28"/>
          <w:szCs w:val="28"/>
          <w:lang w:val="en-GB" w:eastAsia="en-GB"/>
        </w:rPr>
        <w:t>a</w:t>
      </w:r>
      <w:r w:rsidRPr="0044411D">
        <w:rPr>
          <w:rFonts w:ascii="Times New Roman" w:eastAsia="Times New Roman" w:hAnsi="Times New Roman" w:cs="Times New Roman"/>
          <w:sz w:val="28"/>
          <w:szCs w:val="28"/>
          <w:lang w:val="en-GB" w:eastAsia="en-GB"/>
        </w:rPr>
        <w:t xml:space="preserve"> half-sister Alison.</w:t>
      </w:r>
      <w:r w:rsidR="000A6F55">
        <w:rPr>
          <w:rFonts w:ascii="Times New Roman" w:eastAsia="Times New Roman" w:hAnsi="Times New Roman" w:cs="Times New Roman"/>
          <w:sz w:val="28"/>
          <w:szCs w:val="28"/>
          <w:lang w:val="en-GB" w:eastAsia="en-GB"/>
        </w:rPr>
        <w:t xml:space="preserve"> Under section 46 of the Administration of Estates Act 1925 it states that full siblings will inherit if there is no surviving spouse, children or parents</w:t>
      </w:r>
      <w:r w:rsidR="003E4364">
        <w:rPr>
          <w:rFonts w:ascii="Times New Roman" w:eastAsia="Times New Roman" w:hAnsi="Times New Roman" w:cs="Times New Roman"/>
          <w:sz w:val="28"/>
          <w:szCs w:val="28"/>
          <w:lang w:val="en-GB" w:eastAsia="en-GB"/>
        </w:rPr>
        <w:t xml:space="preserve"> and that half siblings will only be able to inherit if no </w:t>
      </w:r>
      <w:r w:rsidR="00FC193A">
        <w:rPr>
          <w:rFonts w:ascii="Times New Roman" w:eastAsia="Times New Roman" w:hAnsi="Times New Roman" w:cs="Times New Roman"/>
          <w:sz w:val="28"/>
          <w:szCs w:val="28"/>
          <w:lang w:val="en-GB" w:eastAsia="en-GB"/>
        </w:rPr>
        <w:t>full sibling</w:t>
      </w:r>
      <w:r w:rsidR="003E4364">
        <w:rPr>
          <w:rFonts w:ascii="Times New Roman" w:eastAsia="Times New Roman" w:hAnsi="Times New Roman" w:cs="Times New Roman"/>
          <w:sz w:val="28"/>
          <w:szCs w:val="28"/>
          <w:lang w:val="en-GB" w:eastAsia="en-GB"/>
        </w:rPr>
        <w:t xml:space="preserve"> have survived the deceased.</w:t>
      </w:r>
    </w:p>
    <w:p w14:paraId="2272D664" w14:textId="7553DE21" w:rsidR="005A003F" w:rsidRPr="0044411D" w:rsidRDefault="00E708D6"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Betty had another brother, Ivan, who predeceased her and left two children, Oliver and Unity.</w:t>
      </w:r>
      <w:r w:rsidR="000A6F55">
        <w:rPr>
          <w:rFonts w:ascii="Times New Roman" w:eastAsia="Times New Roman" w:hAnsi="Times New Roman" w:cs="Times New Roman"/>
          <w:sz w:val="28"/>
          <w:szCs w:val="28"/>
          <w:lang w:val="en-GB" w:eastAsia="en-GB"/>
        </w:rPr>
        <w:t xml:space="preserve"> </w:t>
      </w:r>
      <w:proofErr w:type="gramStart"/>
      <w:r w:rsidR="000A6F55">
        <w:rPr>
          <w:rFonts w:ascii="Times New Roman" w:eastAsia="Times New Roman" w:hAnsi="Times New Roman" w:cs="Times New Roman"/>
          <w:sz w:val="28"/>
          <w:szCs w:val="28"/>
          <w:lang w:val="en-GB" w:eastAsia="en-GB"/>
        </w:rPr>
        <w:t>S</w:t>
      </w:r>
      <w:r w:rsidR="005A003F" w:rsidRPr="0044411D">
        <w:rPr>
          <w:rFonts w:ascii="Times New Roman" w:eastAsia="Times New Roman" w:hAnsi="Times New Roman" w:cs="Times New Roman"/>
          <w:sz w:val="28"/>
          <w:szCs w:val="28"/>
          <w:lang w:val="en-GB" w:eastAsia="en-GB"/>
        </w:rPr>
        <w:t>ection 46 of the Administration of Estates Act 1925</w:t>
      </w:r>
      <w:r w:rsidR="0018798F">
        <w:rPr>
          <w:rFonts w:ascii="Times New Roman" w:eastAsia="Times New Roman" w:hAnsi="Times New Roman" w:cs="Times New Roman"/>
          <w:sz w:val="28"/>
          <w:szCs w:val="28"/>
          <w:lang w:val="en-GB" w:eastAsia="en-GB"/>
        </w:rPr>
        <w:t>,</w:t>
      </w:r>
      <w:proofErr w:type="gramEnd"/>
      <w:r w:rsidR="0018798F">
        <w:rPr>
          <w:rFonts w:ascii="Times New Roman" w:eastAsia="Times New Roman" w:hAnsi="Times New Roman" w:cs="Times New Roman"/>
          <w:sz w:val="28"/>
          <w:szCs w:val="28"/>
          <w:lang w:val="en-GB" w:eastAsia="en-GB"/>
        </w:rPr>
        <w:t xml:space="preserve"> also states</w:t>
      </w:r>
      <w:r w:rsidR="005A003F" w:rsidRPr="0044411D">
        <w:rPr>
          <w:rFonts w:ascii="Times New Roman" w:eastAsia="Times New Roman" w:hAnsi="Times New Roman" w:cs="Times New Roman"/>
          <w:sz w:val="28"/>
          <w:szCs w:val="28"/>
          <w:lang w:val="en-GB" w:eastAsia="en-GB"/>
        </w:rPr>
        <w:t xml:space="preserve"> that if a sibling has predeceased, then the share is transmitted to the deceased's descendants</w:t>
      </w:r>
      <w:r w:rsidR="00DC77BC" w:rsidRPr="0044411D">
        <w:rPr>
          <w:rFonts w:ascii="Times New Roman" w:eastAsia="Times New Roman" w:hAnsi="Times New Roman" w:cs="Times New Roman"/>
          <w:sz w:val="28"/>
          <w:szCs w:val="28"/>
          <w:lang w:val="en-GB" w:eastAsia="en-GB"/>
        </w:rPr>
        <w:t>, so</w:t>
      </w:r>
      <w:r w:rsidR="005A003F" w:rsidRPr="0044411D">
        <w:rPr>
          <w:rFonts w:ascii="Times New Roman" w:eastAsia="Times New Roman" w:hAnsi="Times New Roman" w:cs="Times New Roman"/>
          <w:sz w:val="28"/>
          <w:szCs w:val="28"/>
          <w:lang w:val="en-GB" w:eastAsia="en-GB"/>
        </w:rPr>
        <w:t xml:space="preserve"> Oliver and Unity would</w:t>
      </w:r>
      <w:r w:rsidR="005A003F" w:rsidRPr="0044411D">
        <w:rPr>
          <w:rFonts w:ascii="Times New Roman" w:hAnsi="Times New Roman" w:cs="Times New Roman"/>
          <w:sz w:val="28"/>
          <w:szCs w:val="28"/>
          <w:lang w:val="en-GB"/>
        </w:rPr>
        <w:t xml:space="preserve"> </w:t>
      </w:r>
      <w:r w:rsidR="005A003F" w:rsidRPr="0044411D">
        <w:rPr>
          <w:rFonts w:ascii="Times New Roman" w:eastAsia="Times New Roman" w:hAnsi="Times New Roman" w:cs="Times New Roman"/>
          <w:sz w:val="28"/>
          <w:szCs w:val="28"/>
          <w:lang w:val="en-GB" w:eastAsia="en-GB"/>
        </w:rPr>
        <w:t xml:space="preserve">inherit Ivan's share. </w:t>
      </w:r>
      <w:r w:rsidR="00DC77BC" w:rsidRPr="0044411D">
        <w:rPr>
          <w:rFonts w:ascii="Times New Roman" w:eastAsia="Times New Roman" w:hAnsi="Times New Roman" w:cs="Times New Roman"/>
          <w:sz w:val="28"/>
          <w:szCs w:val="28"/>
          <w:lang w:val="en-GB" w:eastAsia="en-GB"/>
        </w:rPr>
        <w:t>So that</w:t>
      </w:r>
      <w:r w:rsidR="005A003F" w:rsidRPr="0044411D">
        <w:rPr>
          <w:rFonts w:ascii="Times New Roman" w:eastAsia="Times New Roman" w:hAnsi="Times New Roman" w:cs="Times New Roman"/>
          <w:sz w:val="28"/>
          <w:szCs w:val="28"/>
          <w:lang w:val="en-GB" w:eastAsia="en-GB"/>
        </w:rPr>
        <w:t xml:space="preserve"> the estate of Betty would be divided into </w:t>
      </w:r>
      <w:r w:rsidR="000A6F55">
        <w:rPr>
          <w:rFonts w:ascii="Times New Roman" w:eastAsia="Times New Roman" w:hAnsi="Times New Roman" w:cs="Times New Roman"/>
          <w:sz w:val="28"/>
          <w:szCs w:val="28"/>
          <w:lang w:val="en-GB" w:eastAsia="en-GB"/>
        </w:rPr>
        <w:t>two</w:t>
      </w:r>
      <w:r w:rsidR="005A003F" w:rsidRPr="0044411D">
        <w:rPr>
          <w:rFonts w:ascii="Times New Roman" w:eastAsia="Times New Roman" w:hAnsi="Times New Roman" w:cs="Times New Roman"/>
          <w:sz w:val="28"/>
          <w:szCs w:val="28"/>
          <w:lang w:val="en-GB" w:eastAsia="en-GB"/>
        </w:rPr>
        <w:t xml:space="preserve"> equal portions, namely </w:t>
      </w:r>
      <w:r w:rsidR="000A6F55">
        <w:rPr>
          <w:rFonts w:ascii="Times New Roman" w:eastAsia="Times New Roman" w:hAnsi="Times New Roman" w:cs="Times New Roman"/>
          <w:sz w:val="28"/>
          <w:szCs w:val="28"/>
          <w:lang w:val="en-GB" w:eastAsia="en-GB"/>
        </w:rPr>
        <w:t xml:space="preserve">half of the estate </w:t>
      </w:r>
      <w:r w:rsidR="005A003F" w:rsidRPr="0044411D">
        <w:rPr>
          <w:rFonts w:ascii="Times New Roman" w:eastAsia="Times New Roman" w:hAnsi="Times New Roman" w:cs="Times New Roman"/>
          <w:sz w:val="28"/>
          <w:szCs w:val="28"/>
          <w:lang w:val="en-GB" w:eastAsia="en-GB"/>
        </w:rPr>
        <w:t>would go to Heather, and</w:t>
      </w:r>
      <w:r w:rsidR="000A6F55">
        <w:rPr>
          <w:rFonts w:ascii="Times New Roman" w:eastAsia="Times New Roman" w:hAnsi="Times New Roman" w:cs="Times New Roman"/>
          <w:sz w:val="28"/>
          <w:szCs w:val="28"/>
          <w:lang w:val="en-GB" w:eastAsia="en-GB"/>
        </w:rPr>
        <w:t xml:space="preserve"> the other half of the estate </w:t>
      </w:r>
      <w:r w:rsidR="00A661B9">
        <w:rPr>
          <w:rFonts w:ascii="Times New Roman" w:eastAsia="Times New Roman" w:hAnsi="Times New Roman" w:cs="Times New Roman"/>
          <w:sz w:val="28"/>
          <w:szCs w:val="28"/>
          <w:lang w:val="en-GB" w:eastAsia="en-GB"/>
        </w:rPr>
        <w:t xml:space="preserve">will be </w:t>
      </w:r>
      <w:r w:rsidR="005A003F" w:rsidRPr="0044411D">
        <w:rPr>
          <w:rFonts w:ascii="Times New Roman" w:eastAsia="Times New Roman" w:hAnsi="Times New Roman" w:cs="Times New Roman"/>
          <w:sz w:val="28"/>
          <w:szCs w:val="28"/>
          <w:lang w:val="en-GB" w:eastAsia="en-GB"/>
        </w:rPr>
        <w:t>shared by Oliver and Unity, thus each child getting one-</w:t>
      </w:r>
      <w:r w:rsidR="00A661B9">
        <w:rPr>
          <w:rFonts w:ascii="Times New Roman" w:eastAsia="Times New Roman" w:hAnsi="Times New Roman" w:cs="Times New Roman"/>
          <w:sz w:val="28"/>
          <w:szCs w:val="28"/>
          <w:lang w:val="en-GB" w:eastAsia="en-GB"/>
        </w:rPr>
        <w:t>fourth</w:t>
      </w:r>
      <w:r w:rsidR="005A003F" w:rsidRPr="0044411D">
        <w:rPr>
          <w:rFonts w:ascii="Times New Roman" w:eastAsia="Times New Roman" w:hAnsi="Times New Roman" w:cs="Times New Roman"/>
          <w:sz w:val="28"/>
          <w:szCs w:val="28"/>
          <w:lang w:val="en-GB" w:eastAsia="en-GB"/>
        </w:rPr>
        <w:t xml:space="preserve"> of the estate.</w:t>
      </w:r>
      <w:r w:rsidR="000468A6" w:rsidRPr="0044411D">
        <w:rPr>
          <w:rFonts w:ascii="Times New Roman" w:eastAsia="Times New Roman" w:hAnsi="Times New Roman" w:cs="Times New Roman"/>
          <w:sz w:val="28"/>
          <w:szCs w:val="28"/>
          <w:lang w:val="en-GB" w:eastAsia="en-GB"/>
        </w:rPr>
        <w:t xml:space="preserve"> </w:t>
      </w:r>
      <w:r w:rsidR="003E4364">
        <w:rPr>
          <w:rFonts w:ascii="Times New Roman" w:eastAsia="Times New Roman" w:hAnsi="Times New Roman" w:cs="Times New Roman"/>
          <w:sz w:val="28"/>
          <w:szCs w:val="28"/>
          <w:lang w:val="en-GB" w:eastAsia="en-GB"/>
        </w:rPr>
        <w:t xml:space="preserve">If they are under the age of 18, they will not be able to inherit but their share will be placed in a trust until they meet the </w:t>
      </w:r>
      <w:r w:rsidR="00FC193A">
        <w:rPr>
          <w:rFonts w:ascii="Times New Roman" w:eastAsia="Times New Roman" w:hAnsi="Times New Roman" w:cs="Times New Roman"/>
          <w:sz w:val="28"/>
          <w:szCs w:val="28"/>
          <w:lang w:val="en-GB" w:eastAsia="en-GB"/>
        </w:rPr>
        <w:t xml:space="preserve">age </w:t>
      </w:r>
      <w:r w:rsidR="003E4364">
        <w:rPr>
          <w:rFonts w:ascii="Times New Roman" w:eastAsia="Times New Roman" w:hAnsi="Times New Roman" w:cs="Times New Roman"/>
          <w:sz w:val="28"/>
          <w:szCs w:val="28"/>
          <w:lang w:val="en-GB" w:eastAsia="en-GB"/>
        </w:rPr>
        <w:t>requirements for inheritance under intestacy. You have mentioned that Oliver is 23 and Unity is 17. Therefore, only Oliver will be able to inherit at this present moment</w:t>
      </w:r>
      <w:r w:rsidR="00FC193A">
        <w:rPr>
          <w:rFonts w:ascii="Times New Roman" w:eastAsia="Times New Roman" w:hAnsi="Times New Roman" w:cs="Times New Roman"/>
          <w:sz w:val="28"/>
          <w:szCs w:val="28"/>
          <w:lang w:val="en-GB" w:eastAsia="en-GB"/>
        </w:rPr>
        <w:t xml:space="preserve"> and Unity</w:t>
      </w:r>
      <w:r w:rsidR="002002D5">
        <w:rPr>
          <w:rFonts w:ascii="Times New Roman" w:eastAsia="Times New Roman" w:hAnsi="Times New Roman" w:cs="Times New Roman"/>
          <w:sz w:val="28"/>
          <w:szCs w:val="28"/>
          <w:lang w:val="en-GB" w:eastAsia="en-GB"/>
        </w:rPr>
        <w:t>’</w:t>
      </w:r>
      <w:r w:rsidR="00FC193A">
        <w:rPr>
          <w:rFonts w:ascii="Times New Roman" w:eastAsia="Times New Roman" w:hAnsi="Times New Roman" w:cs="Times New Roman"/>
          <w:sz w:val="28"/>
          <w:szCs w:val="28"/>
          <w:lang w:val="en-GB" w:eastAsia="en-GB"/>
        </w:rPr>
        <w:t>s share will be held on trust until they turn 18.</w:t>
      </w:r>
    </w:p>
    <w:p w14:paraId="57F6F1A7" w14:textId="25390D2E" w:rsidR="00E708D6" w:rsidRPr="00170D81" w:rsidRDefault="00FD22D3" w:rsidP="005A003F">
      <w:pPr>
        <w:rPr>
          <w:rFonts w:ascii="Times New Roman" w:eastAsia="Times New Roman" w:hAnsi="Times New Roman" w:cs="Times New Roman"/>
          <w:sz w:val="28"/>
          <w:szCs w:val="28"/>
          <w:u w:val="single"/>
          <w:lang w:val="en-GB" w:eastAsia="en-GB"/>
        </w:rPr>
      </w:pPr>
      <w:r w:rsidRPr="0044411D">
        <w:rPr>
          <w:rFonts w:ascii="Times New Roman" w:eastAsia="Times New Roman" w:hAnsi="Times New Roman" w:cs="Times New Roman"/>
          <w:sz w:val="28"/>
          <w:szCs w:val="28"/>
          <w:lang w:val="en-GB" w:eastAsia="en-GB"/>
        </w:rPr>
        <w:t>When it comes to the house you and Betty owned in common, it means th</w:t>
      </w:r>
      <w:r w:rsidR="00797EEB" w:rsidRPr="0044411D">
        <w:rPr>
          <w:rFonts w:ascii="Times New Roman" w:eastAsia="Times New Roman" w:hAnsi="Times New Roman" w:cs="Times New Roman"/>
          <w:sz w:val="28"/>
          <w:szCs w:val="28"/>
          <w:lang w:val="en-GB" w:eastAsia="en-GB"/>
        </w:rPr>
        <w:t xml:space="preserve">at </w:t>
      </w:r>
      <w:r w:rsidRPr="0044411D">
        <w:rPr>
          <w:rFonts w:ascii="Times New Roman" w:eastAsia="Times New Roman" w:hAnsi="Times New Roman" w:cs="Times New Roman"/>
          <w:sz w:val="28"/>
          <w:szCs w:val="28"/>
          <w:lang w:val="en-GB" w:eastAsia="en-GB"/>
        </w:rPr>
        <w:t>her share will be distributed amongst the</w:t>
      </w:r>
      <w:r w:rsidR="00AB572B">
        <w:rPr>
          <w:rFonts w:ascii="Times New Roman" w:eastAsia="Times New Roman" w:hAnsi="Times New Roman" w:cs="Times New Roman"/>
          <w:sz w:val="28"/>
          <w:szCs w:val="28"/>
          <w:lang w:val="en-GB" w:eastAsia="en-GB"/>
        </w:rPr>
        <w:t xml:space="preserve"> beneficiaries set out</w:t>
      </w:r>
      <w:r w:rsidR="00A661B9">
        <w:rPr>
          <w:rFonts w:ascii="Times New Roman" w:eastAsia="Times New Roman" w:hAnsi="Times New Roman" w:cs="Times New Roman"/>
          <w:sz w:val="28"/>
          <w:szCs w:val="28"/>
          <w:lang w:val="en-GB" w:eastAsia="en-GB"/>
        </w:rPr>
        <w:t xml:space="preserve"> above as per</w:t>
      </w:r>
      <w:r w:rsidR="00AB572B">
        <w:rPr>
          <w:rFonts w:ascii="Times New Roman" w:eastAsia="Times New Roman" w:hAnsi="Times New Roman" w:cs="Times New Roman"/>
          <w:sz w:val="28"/>
          <w:szCs w:val="28"/>
          <w:lang w:val="en-GB" w:eastAsia="en-GB"/>
        </w:rPr>
        <w:t xml:space="preserve"> the rules of intestacy</w:t>
      </w:r>
      <w:r w:rsidRPr="0044411D">
        <w:rPr>
          <w:rFonts w:ascii="Times New Roman" w:eastAsia="Times New Roman" w:hAnsi="Times New Roman" w:cs="Times New Roman"/>
          <w:sz w:val="28"/>
          <w:szCs w:val="28"/>
          <w:lang w:val="en-GB" w:eastAsia="en-GB"/>
        </w:rPr>
        <w:t xml:space="preserve"> and that would put you in an uncertain position as they might have different interest in the property.</w:t>
      </w:r>
      <w:r w:rsidR="00797EEB" w:rsidRPr="0044411D">
        <w:rPr>
          <w:rFonts w:ascii="Times New Roman" w:eastAsia="Times New Roman" w:hAnsi="Times New Roman" w:cs="Times New Roman"/>
          <w:sz w:val="28"/>
          <w:szCs w:val="28"/>
          <w:lang w:val="en-GB" w:eastAsia="en-GB"/>
        </w:rPr>
        <w:t xml:space="preserve"> </w:t>
      </w:r>
    </w:p>
    <w:p w14:paraId="3E96DC5D" w14:textId="2D7D9A24" w:rsidR="00120344" w:rsidRDefault="008B48CA" w:rsidP="00120344">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 xml:space="preserve"> I will explain further what options</w:t>
      </w:r>
      <w:r w:rsidR="00234AA2">
        <w:rPr>
          <w:rFonts w:ascii="Times New Roman" w:eastAsia="Times New Roman" w:hAnsi="Times New Roman" w:cs="Times New Roman"/>
          <w:sz w:val="28"/>
          <w:szCs w:val="28"/>
          <w:lang w:val="en-GB" w:eastAsia="en-GB"/>
        </w:rPr>
        <w:t xml:space="preserve"> you might have</w:t>
      </w:r>
      <w:r w:rsidR="0018798F">
        <w:rPr>
          <w:rFonts w:ascii="Times New Roman" w:eastAsia="Times New Roman" w:hAnsi="Times New Roman" w:cs="Times New Roman"/>
          <w:sz w:val="28"/>
          <w:szCs w:val="28"/>
          <w:lang w:val="en-GB" w:eastAsia="en-GB"/>
        </w:rPr>
        <w:t>,</w:t>
      </w:r>
      <w:r w:rsidR="00234AA2">
        <w:rPr>
          <w:rFonts w:ascii="Times New Roman" w:eastAsia="Times New Roman" w:hAnsi="Times New Roman" w:cs="Times New Roman"/>
          <w:sz w:val="28"/>
          <w:szCs w:val="28"/>
          <w:lang w:val="en-GB" w:eastAsia="en-GB"/>
        </w:rPr>
        <w:t xml:space="preserve"> regarding your position.</w:t>
      </w:r>
    </w:p>
    <w:p w14:paraId="420A1D38" w14:textId="28510207" w:rsidR="00E708D6" w:rsidRPr="0044411D" w:rsidRDefault="00A661B9" w:rsidP="005A003F">
      <w:pP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Firstly, you</w:t>
      </w:r>
      <w:r w:rsidR="00AB572B">
        <w:rPr>
          <w:rFonts w:ascii="Times New Roman" w:eastAsia="Times New Roman" w:hAnsi="Times New Roman" w:cs="Times New Roman"/>
          <w:sz w:val="28"/>
          <w:szCs w:val="28"/>
          <w:lang w:val="en-GB" w:eastAsia="en-GB"/>
        </w:rPr>
        <w:t xml:space="preserve"> could buy Betty’s share and own the property as a sole owner</w:t>
      </w:r>
      <w:r w:rsidR="005311E2">
        <w:rPr>
          <w:rFonts w:ascii="Times New Roman" w:eastAsia="Times New Roman" w:hAnsi="Times New Roman" w:cs="Times New Roman"/>
          <w:sz w:val="28"/>
          <w:szCs w:val="28"/>
          <w:lang w:val="en-GB" w:eastAsia="en-GB"/>
        </w:rPr>
        <w:t xml:space="preserve"> if that is something financially achievable for you</w:t>
      </w:r>
      <w:r>
        <w:rPr>
          <w:rFonts w:ascii="Times New Roman" w:eastAsia="Times New Roman" w:hAnsi="Times New Roman" w:cs="Times New Roman"/>
          <w:sz w:val="28"/>
          <w:szCs w:val="28"/>
          <w:lang w:val="en-GB" w:eastAsia="en-GB"/>
        </w:rPr>
        <w:t>,</w:t>
      </w:r>
      <w:r w:rsidR="005311E2">
        <w:rPr>
          <w:rFonts w:ascii="Times New Roman" w:eastAsia="Times New Roman" w:hAnsi="Times New Roman" w:cs="Times New Roman"/>
          <w:sz w:val="28"/>
          <w:szCs w:val="28"/>
          <w:lang w:val="en-GB" w:eastAsia="en-GB"/>
        </w:rPr>
        <w:t xml:space="preserve"> but </w:t>
      </w:r>
      <w:r>
        <w:rPr>
          <w:rFonts w:ascii="Times New Roman" w:eastAsia="Times New Roman" w:hAnsi="Times New Roman" w:cs="Times New Roman"/>
          <w:sz w:val="28"/>
          <w:szCs w:val="28"/>
          <w:lang w:val="en-GB" w:eastAsia="en-GB"/>
        </w:rPr>
        <w:t>I can appreciate if that</w:t>
      </w:r>
      <w:r w:rsidR="005311E2">
        <w:rPr>
          <w:rFonts w:ascii="Times New Roman" w:eastAsia="Times New Roman" w:hAnsi="Times New Roman" w:cs="Times New Roman"/>
          <w:sz w:val="28"/>
          <w:szCs w:val="28"/>
          <w:lang w:val="en-GB" w:eastAsia="en-GB"/>
        </w:rPr>
        <w:t xml:space="preserve"> is something you are unable to do, due to financial burden</w:t>
      </w:r>
      <w:r>
        <w:rPr>
          <w:rFonts w:ascii="Times New Roman" w:eastAsia="Times New Roman" w:hAnsi="Times New Roman" w:cs="Times New Roman"/>
          <w:sz w:val="28"/>
          <w:szCs w:val="28"/>
          <w:lang w:val="en-GB" w:eastAsia="en-GB"/>
        </w:rPr>
        <w:t xml:space="preserve">. If you hold equal </w:t>
      </w:r>
      <w:r>
        <w:rPr>
          <w:rFonts w:ascii="Times New Roman" w:eastAsia="Times New Roman" w:hAnsi="Times New Roman" w:cs="Times New Roman"/>
          <w:sz w:val="28"/>
          <w:szCs w:val="28"/>
          <w:lang w:val="en-GB" w:eastAsia="en-GB"/>
        </w:rPr>
        <w:lastRenderedPageBreak/>
        <w:t xml:space="preserve">shares, </w:t>
      </w:r>
      <w:r w:rsidR="005311E2">
        <w:rPr>
          <w:rFonts w:ascii="Times New Roman" w:eastAsia="Times New Roman" w:hAnsi="Times New Roman" w:cs="Times New Roman"/>
          <w:sz w:val="28"/>
          <w:szCs w:val="28"/>
          <w:lang w:val="en-GB" w:eastAsia="en-GB"/>
        </w:rPr>
        <w:t>you could argue that</w:t>
      </w:r>
      <w:r w:rsidR="00120344" w:rsidRPr="0044411D">
        <w:rPr>
          <w:rFonts w:ascii="Times New Roman" w:eastAsia="Times New Roman" w:hAnsi="Times New Roman" w:cs="Times New Roman"/>
          <w:sz w:val="28"/>
          <w:szCs w:val="28"/>
          <w:lang w:val="en-GB" w:eastAsia="en-GB"/>
        </w:rPr>
        <w:t xml:space="preserve"> you own 50% of the property,</w:t>
      </w:r>
      <w:r w:rsidR="005C73C7">
        <w:rPr>
          <w:rFonts w:ascii="Times New Roman" w:eastAsia="Times New Roman" w:hAnsi="Times New Roman" w:cs="Times New Roman"/>
          <w:sz w:val="28"/>
          <w:szCs w:val="28"/>
          <w:lang w:val="en-GB" w:eastAsia="en-GB"/>
        </w:rPr>
        <w:t xml:space="preserve"> </w:t>
      </w:r>
      <w:r w:rsidR="005311E2">
        <w:rPr>
          <w:rFonts w:ascii="Times New Roman" w:eastAsia="Times New Roman" w:hAnsi="Times New Roman" w:cs="Times New Roman"/>
          <w:sz w:val="28"/>
          <w:szCs w:val="28"/>
          <w:lang w:val="en-GB" w:eastAsia="en-GB"/>
        </w:rPr>
        <w:t xml:space="preserve">and that </w:t>
      </w:r>
      <w:r w:rsidR="00120344" w:rsidRPr="0044411D">
        <w:rPr>
          <w:rFonts w:ascii="Times New Roman" w:eastAsia="Times New Roman" w:hAnsi="Times New Roman" w:cs="Times New Roman"/>
          <w:sz w:val="28"/>
          <w:szCs w:val="28"/>
          <w:lang w:val="en-GB" w:eastAsia="en-GB"/>
        </w:rPr>
        <w:t xml:space="preserve">you have the right to occupy the property under section 12 of the Trusts of Land and Appointment of Trustees Act 1996. </w:t>
      </w:r>
      <w:r w:rsidR="00EA4691">
        <w:rPr>
          <w:rFonts w:ascii="Times New Roman" w:eastAsia="Times New Roman" w:hAnsi="Times New Roman" w:cs="Times New Roman"/>
          <w:sz w:val="28"/>
          <w:szCs w:val="28"/>
          <w:lang w:val="en-GB" w:eastAsia="en-GB"/>
        </w:rPr>
        <w:t>If the property is owned in unequal shares</w:t>
      </w:r>
      <w:r w:rsidR="005311E2">
        <w:rPr>
          <w:rFonts w:ascii="Times New Roman" w:eastAsia="Times New Roman" w:hAnsi="Times New Roman" w:cs="Times New Roman"/>
          <w:sz w:val="28"/>
          <w:szCs w:val="28"/>
          <w:lang w:val="en-GB" w:eastAsia="en-GB"/>
        </w:rPr>
        <w:t xml:space="preserve"> and </w:t>
      </w:r>
      <w:r w:rsidR="00E50371">
        <w:rPr>
          <w:rFonts w:ascii="Times New Roman" w:eastAsia="Times New Roman" w:hAnsi="Times New Roman" w:cs="Times New Roman"/>
          <w:sz w:val="28"/>
          <w:szCs w:val="28"/>
          <w:lang w:val="en-GB" w:eastAsia="en-GB"/>
        </w:rPr>
        <w:t>B</w:t>
      </w:r>
      <w:r w:rsidR="005311E2">
        <w:rPr>
          <w:rFonts w:ascii="Times New Roman" w:eastAsia="Times New Roman" w:hAnsi="Times New Roman" w:cs="Times New Roman"/>
          <w:sz w:val="28"/>
          <w:szCs w:val="28"/>
          <w:lang w:val="en-GB" w:eastAsia="en-GB"/>
        </w:rPr>
        <w:t xml:space="preserve">etty’s share </w:t>
      </w:r>
      <w:r w:rsidR="00E50371">
        <w:rPr>
          <w:rFonts w:ascii="Times New Roman" w:eastAsia="Times New Roman" w:hAnsi="Times New Roman" w:cs="Times New Roman"/>
          <w:sz w:val="28"/>
          <w:szCs w:val="28"/>
          <w:lang w:val="en-GB" w:eastAsia="en-GB"/>
        </w:rPr>
        <w:t xml:space="preserve">is </w:t>
      </w:r>
      <w:r w:rsidR="005311E2">
        <w:rPr>
          <w:rFonts w:ascii="Times New Roman" w:eastAsia="Times New Roman" w:hAnsi="Times New Roman" w:cs="Times New Roman"/>
          <w:sz w:val="28"/>
          <w:szCs w:val="28"/>
          <w:lang w:val="en-GB" w:eastAsia="en-GB"/>
        </w:rPr>
        <w:t xml:space="preserve">a higher percentage, that might put you in a difficult position </w:t>
      </w:r>
    </w:p>
    <w:p w14:paraId="3A78BFDA" w14:textId="340F1884" w:rsidR="00AB572B" w:rsidRDefault="00120344"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Secondly</w:t>
      </w:r>
      <w:r w:rsidR="00AB572B">
        <w:rPr>
          <w:rFonts w:ascii="Times New Roman" w:eastAsia="Times New Roman" w:hAnsi="Times New Roman" w:cs="Times New Roman"/>
          <w:sz w:val="28"/>
          <w:szCs w:val="28"/>
          <w:lang w:val="en-GB" w:eastAsia="en-GB"/>
        </w:rPr>
        <w:t xml:space="preserve">, you </w:t>
      </w:r>
      <w:r w:rsidR="003C4F04" w:rsidRPr="0044411D">
        <w:rPr>
          <w:rFonts w:ascii="Times New Roman" w:eastAsia="Times New Roman" w:hAnsi="Times New Roman" w:cs="Times New Roman"/>
          <w:sz w:val="28"/>
          <w:szCs w:val="28"/>
          <w:lang w:val="en-GB" w:eastAsia="en-GB"/>
        </w:rPr>
        <w:t xml:space="preserve">could make a claim for </w:t>
      </w:r>
      <w:r w:rsidR="006C55E4">
        <w:rPr>
          <w:rFonts w:ascii="Times New Roman" w:eastAsia="Times New Roman" w:hAnsi="Times New Roman" w:cs="Times New Roman"/>
          <w:sz w:val="28"/>
          <w:szCs w:val="28"/>
          <w:lang w:val="en-GB" w:eastAsia="en-GB"/>
        </w:rPr>
        <w:t>r</w:t>
      </w:r>
      <w:r w:rsidR="003C4F04" w:rsidRPr="0044411D">
        <w:rPr>
          <w:rFonts w:ascii="Times New Roman" w:eastAsia="Times New Roman" w:hAnsi="Times New Roman" w:cs="Times New Roman"/>
          <w:sz w:val="28"/>
          <w:szCs w:val="28"/>
          <w:lang w:val="en-GB" w:eastAsia="en-GB"/>
        </w:rPr>
        <w:t xml:space="preserve">easonable </w:t>
      </w:r>
      <w:r w:rsidR="00A661B9">
        <w:rPr>
          <w:rFonts w:ascii="Times New Roman" w:eastAsia="Times New Roman" w:hAnsi="Times New Roman" w:cs="Times New Roman"/>
          <w:sz w:val="28"/>
          <w:szCs w:val="28"/>
          <w:lang w:val="en-GB" w:eastAsia="en-GB"/>
        </w:rPr>
        <w:t>f</w:t>
      </w:r>
      <w:r w:rsidR="00A661B9" w:rsidRPr="0044411D">
        <w:rPr>
          <w:rFonts w:ascii="Times New Roman" w:eastAsia="Times New Roman" w:hAnsi="Times New Roman" w:cs="Times New Roman"/>
          <w:sz w:val="28"/>
          <w:szCs w:val="28"/>
          <w:lang w:val="en-GB" w:eastAsia="en-GB"/>
        </w:rPr>
        <w:t>inancial</w:t>
      </w:r>
      <w:r w:rsidR="003C4F04" w:rsidRPr="0044411D">
        <w:rPr>
          <w:rFonts w:ascii="Times New Roman" w:eastAsia="Times New Roman" w:hAnsi="Times New Roman" w:cs="Times New Roman"/>
          <w:sz w:val="28"/>
          <w:szCs w:val="28"/>
          <w:lang w:val="en-GB" w:eastAsia="en-GB"/>
        </w:rPr>
        <w:t xml:space="preserve"> provision under</w:t>
      </w:r>
      <w:r w:rsidR="00280210">
        <w:rPr>
          <w:rFonts w:ascii="Times New Roman" w:eastAsia="Times New Roman" w:hAnsi="Times New Roman" w:cs="Times New Roman"/>
          <w:sz w:val="28"/>
          <w:szCs w:val="28"/>
          <w:lang w:val="en-GB" w:eastAsia="en-GB"/>
        </w:rPr>
        <w:t xml:space="preserve"> section 1 of</w:t>
      </w:r>
      <w:r w:rsidR="003C4F04" w:rsidRPr="0044411D">
        <w:rPr>
          <w:rFonts w:ascii="Times New Roman" w:eastAsia="Times New Roman" w:hAnsi="Times New Roman" w:cs="Times New Roman"/>
          <w:sz w:val="28"/>
          <w:szCs w:val="28"/>
          <w:lang w:val="en-GB" w:eastAsia="en-GB"/>
        </w:rPr>
        <w:t xml:space="preserve"> the Inheritance (Provision for Family and Dependants</w:t>
      </w:r>
      <w:r w:rsidR="00E708D6" w:rsidRPr="0044411D">
        <w:rPr>
          <w:rFonts w:ascii="Times New Roman" w:eastAsia="Times New Roman" w:hAnsi="Times New Roman" w:cs="Times New Roman"/>
          <w:sz w:val="28"/>
          <w:szCs w:val="28"/>
          <w:lang w:val="en-GB" w:eastAsia="en-GB"/>
        </w:rPr>
        <w:t>)</w:t>
      </w:r>
      <w:r w:rsidR="003C4F04" w:rsidRPr="0044411D">
        <w:rPr>
          <w:rFonts w:ascii="Times New Roman" w:eastAsia="Times New Roman" w:hAnsi="Times New Roman" w:cs="Times New Roman"/>
          <w:sz w:val="28"/>
          <w:szCs w:val="28"/>
          <w:lang w:val="en-GB" w:eastAsia="en-GB"/>
        </w:rPr>
        <w:t xml:space="preserve"> Act 1975, where the court has a wide power to provide for the applicant- From allowing the applicant to remain in the property for a set period of time, to even granting a life interest in the property</w:t>
      </w:r>
      <w:r w:rsidR="00280210">
        <w:rPr>
          <w:rFonts w:ascii="Times New Roman" w:eastAsia="Times New Roman" w:hAnsi="Times New Roman" w:cs="Times New Roman"/>
          <w:sz w:val="28"/>
          <w:szCs w:val="28"/>
          <w:lang w:val="en-GB" w:eastAsia="en-GB"/>
        </w:rPr>
        <w:t xml:space="preserve"> under section 2 of the same act, </w:t>
      </w:r>
      <w:r w:rsidRPr="0044411D">
        <w:rPr>
          <w:rFonts w:ascii="Times New Roman" w:eastAsia="Times New Roman" w:hAnsi="Times New Roman" w:cs="Times New Roman"/>
          <w:sz w:val="28"/>
          <w:szCs w:val="28"/>
          <w:lang w:val="en-GB" w:eastAsia="en-GB"/>
        </w:rPr>
        <w:t xml:space="preserve">if </w:t>
      </w:r>
      <w:r w:rsidR="005C73C7">
        <w:rPr>
          <w:rFonts w:ascii="Times New Roman" w:eastAsia="Times New Roman" w:hAnsi="Times New Roman" w:cs="Times New Roman"/>
          <w:sz w:val="28"/>
          <w:szCs w:val="28"/>
          <w:lang w:val="en-GB" w:eastAsia="en-GB"/>
        </w:rPr>
        <w:t xml:space="preserve">financial or emotional </w:t>
      </w:r>
      <w:r w:rsidRPr="0044411D">
        <w:rPr>
          <w:rFonts w:ascii="Times New Roman" w:eastAsia="Times New Roman" w:hAnsi="Times New Roman" w:cs="Times New Roman"/>
          <w:sz w:val="28"/>
          <w:szCs w:val="28"/>
          <w:lang w:val="en-GB" w:eastAsia="en-GB"/>
        </w:rPr>
        <w:t xml:space="preserve">dependency on Betty can be proven. </w:t>
      </w:r>
    </w:p>
    <w:p w14:paraId="63A693C2" w14:textId="0F0832AB" w:rsidR="00120344" w:rsidRPr="0044411D" w:rsidRDefault="00120344"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 xml:space="preserve">Lastly you </w:t>
      </w:r>
      <w:r w:rsidR="001D6861" w:rsidRPr="0044411D">
        <w:rPr>
          <w:rFonts w:ascii="Times New Roman" w:eastAsia="Times New Roman" w:hAnsi="Times New Roman" w:cs="Times New Roman"/>
          <w:sz w:val="28"/>
          <w:szCs w:val="28"/>
          <w:lang w:val="en-GB" w:eastAsia="en-GB"/>
        </w:rPr>
        <w:t xml:space="preserve">could apply for a </w:t>
      </w:r>
      <w:r w:rsidR="006C55E4">
        <w:rPr>
          <w:rFonts w:ascii="Times New Roman" w:eastAsia="Times New Roman" w:hAnsi="Times New Roman" w:cs="Times New Roman"/>
          <w:sz w:val="28"/>
          <w:szCs w:val="28"/>
          <w:lang w:val="en-GB" w:eastAsia="en-GB"/>
        </w:rPr>
        <w:t>p</w:t>
      </w:r>
      <w:r w:rsidR="001D6861" w:rsidRPr="0044411D">
        <w:rPr>
          <w:rFonts w:ascii="Times New Roman" w:eastAsia="Times New Roman" w:hAnsi="Times New Roman" w:cs="Times New Roman"/>
          <w:sz w:val="28"/>
          <w:szCs w:val="28"/>
          <w:lang w:val="en-GB" w:eastAsia="en-GB"/>
        </w:rPr>
        <w:t xml:space="preserve">roprietary estoppel or equitable interest if you can show financial contribution or reliance on Betty’s assurances and even argue your rights to Respect for Private and Family life under section 8 of the Human Rights Act 1998. </w:t>
      </w:r>
    </w:p>
    <w:p w14:paraId="2AE125AE" w14:textId="171E7523" w:rsidR="005456E5" w:rsidRPr="0044411D" w:rsidRDefault="005A003F"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Since Betty did not leave a will, a Grant of Letters of Administration is needed.</w:t>
      </w:r>
      <w:r w:rsidR="005456E5" w:rsidRPr="0044411D">
        <w:rPr>
          <w:rFonts w:ascii="Times New Roman" w:eastAsia="Times New Roman" w:hAnsi="Times New Roman" w:cs="Times New Roman"/>
          <w:sz w:val="28"/>
          <w:szCs w:val="28"/>
          <w:lang w:val="en-GB" w:eastAsia="en-GB"/>
        </w:rPr>
        <w:t xml:space="preserve"> Th</w:t>
      </w:r>
      <w:r w:rsidR="00127908" w:rsidRPr="0044411D">
        <w:rPr>
          <w:rFonts w:ascii="Times New Roman" w:eastAsia="Times New Roman" w:hAnsi="Times New Roman" w:cs="Times New Roman"/>
          <w:sz w:val="28"/>
          <w:szCs w:val="28"/>
          <w:lang w:val="en-GB" w:eastAsia="en-GB"/>
        </w:rPr>
        <w:t>e Grant of Letters of Administration</w:t>
      </w:r>
      <w:r w:rsidR="005456E5" w:rsidRPr="0044411D">
        <w:rPr>
          <w:rFonts w:ascii="Times New Roman" w:eastAsia="Times New Roman" w:hAnsi="Times New Roman" w:cs="Times New Roman"/>
          <w:sz w:val="28"/>
          <w:szCs w:val="28"/>
          <w:lang w:val="en-GB" w:eastAsia="en-GB"/>
        </w:rPr>
        <w:t xml:space="preserve"> is a</w:t>
      </w:r>
      <w:r w:rsidR="00127908" w:rsidRPr="0044411D">
        <w:rPr>
          <w:rFonts w:ascii="Times New Roman" w:eastAsia="Times New Roman" w:hAnsi="Times New Roman" w:cs="Times New Roman"/>
          <w:sz w:val="28"/>
          <w:szCs w:val="28"/>
          <w:lang w:val="en-GB" w:eastAsia="en-GB"/>
        </w:rPr>
        <w:t xml:space="preserve"> legal</w:t>
      </w:r>
      <w:r w:rsidR="005456E5" w:rsidRPr="0044411D">
        <w:rPr>
          <w:rFonts w:ascii="Times New Roman" w:eastAsia="Times New Roman" w:hAnsi="Times New Roman" w:cs="Times New Roman"/>
          <w:sz w:val="28"/>
          <w:szCs w:val="28"/>
          <w:lang w:val="en-GB" w:eastAsia="en-GB"/>
        </w:rPr>
        <w:t xml:space="preserve"> document</w:t>
      </w:r>
      <w:r w:rsidR="00127908" w:rsidRPr="0044411D">
        <w:rPr>
          <w:rFonts w:ascii="Times New Roman" w:eastAsia="Times New Roman" w:hAnsi="Times New Roman" w:cs="Times New Roman"/>
          <w:sz w:val="28"/>
          <w:szCs w:val="28"/>
          <w:lang w:val="en-GB" w:eastAsia="en-GB"/>
        </w:rPr>
        <w:t xml:space="preserve"> issued by the court</w:t>
      </w:r>
      <w:r w:rsidR="005456E5" w:rsidRPr="0044411D">
        <w:rPr>
          <w:rFonts w:ascii="Times New Roman" w:eastAsia="Times New Roman" w:hAnsi="Times New Roman" w:cs="Times New Roman"/>
          <w:sz w:val="28"/>
          <w:szCs w:val="28"/>
          <w:lang w:val="en-GB" w:eastAsia="en-GB"/>
        </w:rPr>
        <w:t xml:space="preserve"> that gives </w:t>
      </w:r>
      <w:r w:rsidR="00FD22D3" w:rsidRPr="0044411D">
        <w:rPr>
          <w:rFonts w:ascii="Times New Roman" w:eastAsia="Times New Roman" w:hAnsi="Times New Roman" w:cs="Times New Roman"/>
          <w:sz w:val="28"/>
          <w:szCs w:val="28"/>
          <w:lang w:val="en-GB" w:eastAsia="en-GB"/>
        </w:rPr>
        <w:t xml:space="preserve">the </w:t>
      </w:r>
      <w:r w:rsidR="005456E5" w:rsidRPr="0044411D">
        <w:rPr>
          <w:rFonts w:ascii="Times New Roman" w:eastAsia="Times New Roman" w:hAnsi="Times New Roman" w:cs="Times New Roman"/>
          <w:sz w:val="28"/>
          <w:szCs w:val="28"/>
          <w:lang w:val="en-GB" w:eastAsia="en-GB"/>
        </w:rPr>
        <w:t>power to an individual</w:t>
      </w:r>
      <w:r w:rsidR="00790628" w:rsidRPr="0044411D">
        <w:rPr>
          <w:rFonts w:ascii="Times New Roman" w:eastAsia="Times New Roman" w:hAnsi="Times New Roman" w:cs="Times New Roman"/>
          <w:sz w:val="28"/>
          <w:szCs w:val="28"/>
          <w:lang w:val="en-GB" w:eastAsia="en-GB"/>
        </w:rPr>
        <w:t xml:space="preserve"> to administrate the estate. This appointed administrator, as </w:t>
      </w:r>
      <w:r w:rsidR="000014D2">
        <w:rPr>
          <w:rFonts w:ascii="Times New Roman" w:eastAsia="Times New Roman" w:hAnsi="Times New Roman" w:cs="Times New Roman"/>
          <w:sz w:val="28"/>
          <w:szCs w:val="28"/>
          <w:lang w:val="en-GB" w:eastAsia="en-GB"/>
        </w:rPr>
        <w:t xml:space="preserve">specified </w:t>
      </w:r>
      <w:r w:rsidR="00790628" w:rsidRPr="0044411D">
        <w:rPr>
          <w:rFonts w:ascii="Times New Roman" w:eastAsia="Times New Roman" w:hAnsi="Times New Roman" w:cs="Times New Roman"/>
          <w:sz w:val="28"/>
          <w:szCs w:val="28"/>
          <w:lang w:val="en-GB" w:eastAsia="en-GB"/>
        </w:rPr>
        <w:t xml:space="preserve">under </w:t>
      </w:r>
      <w:r w:rsidR="000014D2">
        <w:rPr>
          <w:rFonts w:ascii="Times New Roman" w:eastAsia="Times New Roman" w:hAnsi="Times New Roman" w:cs="Times New Roman"/>
          <w:sz w:val="28"/>
          <w:szCs w:val="28"/>
          <w:lang w:val="en-GB" w:eastAsia="en-GB"/>
        </w:rPr>
        <w:t>s</w:t>
      </w:r>
      <w:r w:rsidR="00790628" w:rsidRPr="0044411D">
        <w:rPr>
          <w:rFonts w:ascii="Times New Roman" w:eastAsia="Times New Roman" w:hAnsi="Times New Roman" w:cs="Times New Roman"/>
          <w:sz w:val="28"/>
          <w:szCs w:val="28"/>
          <w:lang w:val="en-GB" w:eastAsia="en-GB"/>
        </w:rPr>
        <w:t xml:space="preserve">ection </w:t>
      </w:r>
      <w:r w:rsidR="000014D2">
        <w:rPr>
          <w:rFonts w:ascii="Times New Roman" w:eastAsia="Times New Roman" w:hAnsi="Times New Roman" w:cs="Times New Roman"/>
          <w:sz w:val="28"/>
          <w:szCs w:val="28"/>
          <w:lang w:val="en-GB" w:eastAsia="en-GB"/>
        </w:rPr>
        <w:t>1 and 2</w:t>
      </w:r>
      <w:r w:rsidR="00790628" w:rsidRPr="0044411D">
        <w:rPr>
          <w:rFonts w:ascii="Times New Roman" w:eastAsia="Times New Roman" w:hAnsi="Times New Roman" w:cs="Times New Roman"/>
          <w:sz w:val="28"/>
          <w:szCs w:val="28"/>
          <w:lang w:val="en-GB" w:eastAsia="en-GB"/>
        </w:rPr>
        <w:t xml:space="preserve"> of the Administration of Estates Act 1925, possesses distinct powers and obligations like the collection and securing of all of Betty's assets that range from real estate to personal effects and financial holdings. Pay off all debts outstanding, including </w:t>
      </w:r>
      <w:r w:rsidR="008B6F58">
        <w:rPr>
          <w:rFonts w:ascii="Times New Roman" w:eastAsia="Times New Roman" w:hAnsi="Times New Roman" w:cs="Times New Roman"/>
          <w:sz w:val="28"/>
          <w:szCs w:val="28"/>
          <w:lang w:val="en-GB" w:eastAsia="en-GB"/>
        </w:rPr>
        <w:t xml:space="preserve">any </w:t>
      </w:r>
      <w:r w:rsidR="00E50371" w:rsidRPr="0044411D">
        <w:rPr>
          <w:rFonts w:ascii="Times New Roman" w:eastAsia="Times New Roman" w:hAnsi="Times New Roman" w:cs="Times New Roman"/>
          <w:sz w:val="28"/>
          <w:szCs w:val="28"/>
          <w:lang w:val="en-GB" w:eastAsia="en-GB"/>
        </w:rPr>
        <w:t>mortgage</w:t>
      </w:r>
      <w:r w:rsidR="00E50371">
        <w:rPr>
          <w:rFonts w:ascii="Times New Roman" w:eastAsia="Times New Roman" w:hAnsi="Times New Roman" w:cs="Times New Roman"/>
          <w:sz w:val="28"/>
          <w:szCs w:val="28"/>
          <w:lang w:val="en-GB" w:eastAsia="en-GB"/>
        </w:rPr>
        <w:t>s</w:t>
      </w:r>
      <w:r w:rsidR="00E50371" w:rsidRPr="0044411D">
        <w:rPr>
          <w:rFonts w:ascii="Times New Roman" w:eastAsia="Times New Roman" w:hAnsi="Times New Roman" w:cs="Times New Roman"/>
          <w:sz w:val="28"/>
          <w:szCs w:val="28"/>
          <w:lang w:val="en-GB" w:eastAsia="en-GB"/>
        </w:rPr>
        <w:t>,</w:t>
      </w:r>
      <w:r w:rsidR="00476601" w:rsidRPr="0044411D">
        <w:rPr>
          <w:rFonts w:ascii="Times New Roman" w:eastAsia="Times New Roman" w:hAnsi="Times New Roman" w:cs="Times New Roman"/>
          <w:sz w:val="28"/>
          <w:szCs w:val="28"/>
          <w:lang w:val="en-GB" w:eastAsia="en-GB"/>
        </w:rPr>
        <w:t xml:space="preserve"> and</w:t>
      </w:r>
      <w:r w:rsidR="00790628" w:rsidRPr="0044411D">
        <w:rPr>
          <w:rFonts w:ascii="Times New Roman" w:eastAsia="Times New Roman" w:hAnsi="Times New Roman" w:cs="Times New Roman"/>
          <w:sz w:val="28"/>
          <w:szCs w:val="28"/>
          <w:lang w:val="en-GB" w:eastAsia="en-GB"/>
        </w:rPr>
        <w:t xml:space="preserve"> ensuring that these obligations are paid before distributing the estate to beneficiaries. They have also been obliged to have accurate recording of all transactions and the need for transparency amongst all beneficiaries as observed in </w:t>
      </w:r>
      <w:r w:rsidR="006C55E4">
        <w:rPr>
          <w:rFonts w:ascii="Times New Roman" w:eastAsia="Times New Roman" w:hAnsi="Times New Roman" w:cs="Times New Roman"/>
          <w:sz w:val="28"/>
          <w:szCs w:val="28"/>
          <w:lang w:val="en-GB" w:eastAsia="en-GB"/>
        </w:rPr>
        <w:t xml:space="preserve">Buttle v Saunders </w:t>
      </w:r>
      <w:r w:rsidR="0018798F">
        <w:rPr>
          <w:rFonts w:ascii="Times New Roman" w:eastAsia="Times New Roman" w:hAnsi="Times New Roman" w:cs="Times New Roman"/>
          <w:sz w:val="28"/>
          <w:szCs w:val="28"/>
          <w:lang w:val="en-GB" w:eastAsia="en-GB"/>
        </w:rPr>
        <w:t>(1952),</w:t>
      </w:r>
      <w:r w:rsidR="00790628" w:rsidRPr="0044411D">
        <w:rPr>
          <w:rFonts w:ascii="Times New Roman" w:eastAsia="Times New Roman" w:hAnsi="Times New Roman" w:cs="Times New Roman"/>
          <w:sz w:val="28"/>
          <w:szCs w:val="28"/>
          <w:lang w:val="en-GB" w:eastAsia="en-GB"/>
        </w:rPr>
        <w:t xml:space="preserve"> administrators hold fiduciary roles and must act in the best interest of the estate and the beneficiaries, </w:t>
      </w:r>
      <w:r w:rsidR="005B7AFF" w:rsidRPr="0044411D">
        <w:rPr>
          <w:rFonts w:ascii="Times New Roman" w:eastAsia="Times New Roman" w:hAnsi="Times New Roman" w:cs="Times New Roman"/>
          <w:sz w:val="28"/>
          <w:szCs w:val="28"/>
          <w:lang w:val="en-GB" w:eastAsia="en-GB"/>
        </w:rPr>
        <w:t>they</w:t>
      </w:r>
      <w:r w:rsidR="001D6861" w:rsidRPr="0044411D">
        <w:rPr>
          <w:rFonts w:ascii="Times New Roman" w:eastAsia="Times New Roman" w:hAnsi="Times New Roman" w:cs="Times New Roman"/>
          <w:sz w:val="28"/>
          <w:szCs w:val="28"/>
          <w:lang w:val="en-GB" w:eastAsia="en-GB"/>
        </w:rPr>
        <w:t xml:space="preserve"> can be held liable for anything </w:t>
      </w:r>
      <w:r w:rsidR="00790628" w:rsidRPr="0044411D">
        <w:rPr>
          <w:rFonts w:ascii="Times New Roman" w:eastAsia="Times New Roman" w:hAnsi="Times New Roman" w:cs="Times New Roman"/>
          <w:sz w:val="28"/>
          <w:szCs w:val="28"/>
          <w:lang w:val="en-GB" w:eastAsia="en-GB"/>
        </w:rPr>
        <w:t xml:space="preserve">that will bring a loss or undervaluation </w:t>
      </w:r>
      <w:r w:rsidR="001D6861" w:rsidRPr="0044411D">
        <w:rPr>
          <w:rFonts w:ascii="Times New Roman" w:eastAsia="Times New Roman" w:hAnsi="Times New Roman" w:cs="Times New Roman"/>
          <w:sz w:val="28"/>
          <w:szCs w:val="28"/>
          <w:lang w:val="en-GB" w:eastAsia="en-GB"/>
        </w:rPr>
        <w:t>to</w:t>
      </w:r>
      <w:r w:rsidR="00790628" w:rsidRPr="0044411D">
        <w:rPr>
          <w:rFonts w:ascii="Times New Roman" w:eastAsia="Times New Roman" w:hAnsi="Times New Roman" w:cs="Times New Roman"/>
          <w:sz w:val="28"/>
          <w:szCs w:val="28"/>
          <w:lang w:val="en-GB" w:eastAsia="en-GB"/>
        </w:rPr>
        <w:t xml:space="preserve"> the estate</w:t>
      </w:r>
      <w:r w:rsidR="000014D2">
        <w:rPr>
          <w:rFonts w:ascii="Times New Roman" w:eastAsia="Times New Roman" w:hAnsi="Times New Roman" w:cs="Times New Roman"/>
          <w:sz w:val="28"/>
          <w:szCs w:val="28"/>
          <w:lang w:val="en-GB" w:eastAsia="en-GB"/>
        </w:rPr>
        <w:t xml:space="preserve"> under section 25 of the Administration of Estates Act 1925.</w:t>
      </w:r>
    </w:p>
    <w:p w14:paraId="7E91148C" w14:textId="77777777" w:rsidR="00465C14" w:rsidRDefault="005A003F"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t xml:space="preserve"> Intestacy rules have a list of people who are first in line to act as an </w:t>
      </w:r>
      <w:r w:rsidR="006B2F0E" w:rsidRPr="0044411D">
        <w:rPr>
          <w:rFonts w:ascii="Times New Roman" w:eastAsia="Times New Roman" w:hAnsi="Times New Roman" w:cs="Times New Roman"/>
          <w:sz w:val="28"/>
          <w:szCs w:val="28"/>
          <w:lang w:val="en-GB" w:eastAsia="en-GB"/>
        </w:rPr>
        <w:t>Administrator</w:t>
      </w:r>
      <w:r w:rsidRPr="0044411D">
        <w:rPr>
          <w:rFonts w:ascii="Times New Roman" w:eastAsia="Times New Roman" w:hAnsi="Times New Roman" w:cs="Times New Roman"/>
          <w:sz w:val="28"/>
          <w:szCs w:val="28"/>
          <w:lang w:val="en-GB" w:eastAsia="en-GB"/>
        </w:rPr>
        <w:t xml:space="preserve"> if there is no named</w:t>
      </w:r>
      <w:r w:rsidR="006B2F0E" w:rsidRPr="0044411D">
        <w:rPr>
          <w:rFonts w:ascii="Times New Roman" w:eastAsia="Times New Roman" w:hAnsi="Times New Roman" w:cs="Times New Roman"/>
          <w:sz w:val="28"/>
          <w:szCs w:val="28"/>
          <w:lang w:val="en-GB" w:eastAsia="en-GB"/>
        </w:rPr>
        <w:t xml:space="preserve"> executor</w:t>
      </w:r>
      <w:r w:rsidRPr="0044411D">
        <w:rPr>
          <w:rFonts w:ascii="Times New Roman" w:eastAsia="Times New Roman" w:hAnsi="Times New Roman" w:cs="Times New Roman"/>
          <w:sz w:val="28"/>
          <w:szCs w:val="28"/>
          <w:lang w:val="en-GB" w:eastAsia="en-GB"/>
        </w:rPr>
        <w:t xml:space="preserve">. These people are usually the closest living relatives who would be eligible to inherit. Based on the hierarchy established by intestacy law, </w:t>
      </w:r>
      <w:r w:rsidR="00A661B9">
        <w:rPr>
          <w:rFonts w:ascii="Times New Roman" w:eastAsia="Times New Roman" w:hAnsi="Times New Roman" w:cs="Times New Roman"/>
          <w:sz w:val="28"/>
          <w:szCs w:val="28"/>
          <w:lang w:val="en-GB" w:eastAsia="en-GB"/>
        </w:rPr>
        <w:t xml:space="preserve">Heather </w:t>
      </w:r>
      <w:r w:rsidRPr="0044411D">
        <w:rPr>
          <w:rFonts w:ascii="Times New Roman" w:eastAsia="Times New Roman" w:hAnsi="Times New Roman" w:cs="Times New Roman"/>
          <w:sz w:val="28"/>
          <w:szCs w:val="28"/>
          <w:lang w:val="en-GB" w:eastAsia="en-GB"/>
        </w:rPr>
        <w:t xml:space="preserve">would be </w:t>
      </w:r>
      <w:r w:rsidR="00775619" w:rsidRPr="0044411D">
        <w:rPr>
          <w:rFonts w:ascii="Times New Roman" w:eastAsia="Times New Roman" w:hAnsi="Times New Roman" w:cs="Times New Roman"/>
          <w:sz w:val="28"/>
          <w:szCs w:val="28"/>
          <w:lang w:val="en-GB" w:eastAsia="en-GB"/>
        </w:rPr>
        <w:t>able</w:t>
      </w:r>
      <w:r w:rsidRPr="0044411D">
        <w:rPr>
          <w:rFonts w:ascii="Times New Roman" w:eastAsia="Times New Roman" w:hAnsi="Times New Roman" w:cs="Times New Roman"/>
          <w:sz w:val="28"/>
          <w:szCs w:val="28"/>
          <w:lang w:val="en-GB" w:eastAsia="en-GB"/>
        </w:rPr>
        <w:t xml:space="preserve"> to apply for the Grant of Representation. If Heather cannot handl</w:t>
      </w:r>
      <w:r w:rsidR="00465C14">
        <w:rPr>
          <w:rFonts w:ascii="Times New Roman" w:eastAsia="Times New Roman" w:hAnsi="Times New Roman" w:cs="Times New Roman"/>
          <w:sz w:val="28"/>
          <w:szCs w:val="28"/>
          <w:lang w:val="en-GB" w:eastAsia="en-GB"/>
        </w:rPr>
        <w:t>e</w:t>
      </w:r>
      <w:r w:rsidRPr="0044411D">
        <w:rPr>
          <w:rFonts w:ascii="Times New Roman" w:eastAsia="Times New Roman" w:hAnsi="Times New Roman" w:cs="Times New Roman"/>
          <w:sz w:val="28"/>
          <w:szCs w:val="28"/>
          <w:lang w:val="en-GB" w:eastAsia="en-GB"/>
        </w:rPr>
        <w:t xml:space="preserve"> the performance of those duties, </w:t>
      </w:r>
      <w:r w:rsidR="00465C14">
        <w:rPr>
          <w:rFonts w:ascii="Times New Roman" w:eastAsia="Times New Roman" w:hAnsi="Times New Roman" w:cs="Times New Roman"/>
          <w:sz w:val="28"/>
          <w:szCs w:val="28"/>
          <w:lang w:val="en-GB" w:eastAsia="en-GB"/>
        </w:rPr>
        <w:t>she</w:t>
      </w:r>
      <w:r w:rsidRPr="0044411D">
        <w:rPr>
          <w:rFonts w:ascii="Times New Roman" w:eastAsia="Times New Roman" w:hAnsi="Times New Roman" w:cs="Times New Roman"/>
          <w:sz w:val="28"/>
          <w:szCs w:val="28"/>
          <w:lang w:val="en-GB" w:eastAsia="en-GB"/>
        </w:rPr>
        <w:t xml:space="preserve"> </w:t>
      </w:r>
      <w:r w:rsidR="00465C14">
        <w:rPr>
          <w:rFonts w:ascii="Times New Roman" w:eastAsia="Times New Roman" w:hAnsi="Times New Roman" w:cs="Times New Roman"/>
          <w:sz w:val="28"/>
          <w:szCs w:val="28"/>
          <w:lang w:val="en-GB" w:eastAsia="en-GB"/>
        </w:rPr>
        <w:t>could</w:t>
      </w:r>
      <w:r w:rsidRPr="0044411D">
        <w:rPr>
          <w:rFonts w:ascii="Times New Roman" w:eastAsia="Times New Roman" w:hAnsi="Times New Roman" w:cs="Times New Roman"/>
          <w:sz w:val="28"/>
          <w:szCs w:val="28"/>
          <w:lang w:val="en-GB" w:eastAsia="en-GB"/>
        </w:rPr>
        <w:t xml:space="preserve"> </w:t>
      </w:r>
      <w:r w:rsidR="00465C14">
        <w:rPr>
          <w:rFonts w:ascii="Times New Roman" w:eastAsia="Times New Roman" w:hAnsi="Times New Roman" w:cs="Times New Roman"/>
          <w:sz w:val="28"/>
          <w:szCs w:val="28"/>
          <w:lang w:val="en-GB" w:eastAsia="en-GB"/>
        </w:rPr>
        <w:t>choose</w:t>
      </w:r>
      <w:r w:rsidRPr="0044411D">
        <w:rPr>
          <w:rFonts w:ascii="Times New Roman" w:eastAsia="Times New Roman" w:hAnsi="Times New Roman" w:cs="Times New Roman"/>
          <w:sz w:val="28"/>
          <w:szCs w:val="28"/>
          <w:lang w:val="en-GB" w:eastAsia="en-GB"/>
        </w:rPr>
        <w:t xml:space="preserve"> to </w:t>
      </w:r>
      <w:r w:rsidR="000014D2">
        <w:rPr>
          <w:rFonts w:ascii="Times New Roman" w:eastAsia="Times New Roman" w:hAnsi="Times New Roman" w:cs="Times New Roman"/>
          <w:sz w:val="28"/>
          <w:szCs w:val="28"/>
          <w:lang w:val="en-GB" w:eastAsia="en-GB"/>
        </w:rPr>
        <w:t xml:space="preserve">consult </w:t>
      </w:r>
      <w:r w:rsidRPr="0044411D">
        <w:rPr>
          <w:rFonts w:ascii="Times New Roman" w:eastAsia="Times New Roman" w:hAnsi="Times New Roman" w:cs="Times New Roman"/>
          <w:sz w:val="28"/>
          <w:szCs w:val="28"/>
          <w:lang w:val="en-GB" w:eastAsia="en-GB"/>
        </w:rPr>
        <w:t>a legal expert or solicitor to oversee the estate</w:t>
      </w:r>
      <w:r w:rsidR="00C83332" w:rsidRPr="0044411D">
        <w:rPr>
          <w:rFonts w:ascii="Times New Roman" w:eastAsia="Times New Roman" w:hAnsi="Times New Roman" w:cs="Times New Roman"/>
          <w:sz w:val="28"/>
          <w:szCs w:val="28"/>
          <w:lang w:val="en-GB" w:eastAsia="en-GB"/>
        </w:rPr>
        <w:t>.</w:t>
      </w:r>
    </w:p>
    <w:p w14:paraId="2972CEB3" w14:textId="5688A5A6" w:rsidR="005A003F" w:rsidRPr="0044411D" w:rsidRDefault="00C34C88" w:rsidP="005A003F">
      <w:pP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C</w:t>
      </w:r>
      <w:r w:rsidR="00465C14">
        <w:rPr>
          <w:rFonts w:ascii="Times New Roman" w:eastAsia="Times New Roman" w:hAnsi="Times New Roman" w:cs="Times New Roman"/>
          <w:sz w:val="28"/>
          <w:szCs w:val="28"/>
          <w:lang w:val="en-GB" w:eastAsia="en-GB"/>
        </w:rPr>
        <w:t>onsidering</w:t>
      </w:r>
      <w:r w:rsidR="005B7AFF" w:rsidRPr="0044411D">
        <w:rPr>
          <w:rFonts w:ascii="Times New Roman" w:eastAsia="Times New Roman" w:hAnsi="Times New Roman" w:cs="Times New Roman"/>
          <w:sz w:val="28"/>
          <w:szCs w:val="28"/>
          <w:lang w:val="en-GB" w:eastAsia="en-GB"/>
        </w:rPr>
        <w:t xml:space="preserve"> the </w:t>
      </w:r>
      <w:r w:rsidR="008B6F58">
        <w:rPr>
          <w:rFonts w:ascii="Times New Roman" w:eastAsia="Times New Roman" w:hAnsi="Times New Roman" w:cs="Times New Roman"/>
          <w:sz w:val="28"/>
          <w:szCs w:val="28"/>
          <w:lang w:val="en-GB" w:eastAsia="en-GB"/>
        </w:rPr>
        <w:t>c</w:t>
      </w:r>
      <w:r w:rsidR="005B7AFF" w:rsidRPr="0044411D">
        <w:rPr>
          <w:rFonts w:ascii="Times New Roman" w:eastAsia="Times New Roman" w:hAnsi="Times New Roman" w:cs="Times New Roman"/>
          <w:sz w:val="28"/>
          <w:szCs w:val="28"/>
          <w:lang w:val="en-GB" w:eastAsia="en-GB"/>
        </w:rPr>
        <w:t>omplexity of Betty’s estate, I would recommend we proceed to apply for a Grant of Letter of Administration.</w:t>
      </w:r>
    </w:p>
    <w:p w14:paraId="5C42769A" w14:textId="6222F500" w:rsidR="005B7AFF" w:rsidRPr="0044411D" w:rsidRDefault="005B7AFF" w:rsidP="005A003F">
      <w:pPr>
        <w:rPr>
          <w:rFonts w:ascii="Times New Roman" w:eastAsia="Times New Roman" w:hAnsi="Times New Roman" w:cs="Times New Roman"/>
          <w:sz w:val="28"/>
          <w:szCs w:val="28"/>
          <w:lang w:val="en-GB" w:eastAsia="en-GB"/>
        </w:rPr>
      </w:pPr>
      <w:r w:rsidRPr="0044411D">
        <w:rPr>
          <w:rFonts w:ascii="Times New Roman" w:eastAsia="Times New Roman" w:hAnsi="Times New Roman" w:cs="Times New Roman"/>
          <w:sz w:val="28"/>
          <w:szCs w:val="28"/>
          <w:lang w:val="en-GB" w:eastAsia="en-GB"/>
        </w:rPr>
        <w:lastRenderedPageBreak/>
        <w:t>Please let me know if you have any questions or if you would like to arrange a meeting to discuss the next s</w:t>
      </w:r>
      <w:r w:rsidR="00EF5078" w:rsidRPr="0044411D">
        <w:rPr>
          <w:rFonts w:ascii="Times New Roman" w:eastAsia="Times New Roman" w:hAnsi="Times New Roman" w:cs="Times New Roman"/>
          <w:sz w:val="28"/>
          <w:szCs w:val="28"/>
          <w:lang w:val="en-GB" w:eastAsia="en-GB"/>
        </w:rPr>
        <w:t>teps</w:t>
      </w:r>
      <w:r w:rsidRPr="0044411D">
        <w:rPr>
          <w:rFonts w:ascii="Times New Roman" w:eastAsia="Times New Roman" w:hAnsi="Times New Roman" w:cs="Times New Roman"/>
          <w:sz w:val="28"/>
          <w:szCs w:val="28"/>
          <w:lang w:val="en-GB" w:eastAsia="en-GB"/>
        </w:rPr>
        <w:t xml:space="preserve"> in more detail</w:t>
      </w:r>
      <w:r w:rsidR="00EF5078" w:rsidRPr="0044411D">
        <w:rPr>
          <w:rFonts w:ascii="Times New Roman" w:eastAsia="Times New Roman" w:hAnsi="Times New Roman" w:cs="Times New Roman"/>
          <w:sz w:val="28"/>
          <w:szCs w:val="28"/>
          <w:lang w:val="en-GB" w:eastAsia="en-GB"/>
        </w:rPr>
        <w:t>. I am happy to assist with managing the estate if needs be.</w:t>
      </w:r>
    </w:p>
    <w:p w14:paraId="29A4A1CA" w14:textId="65FECD4B" w:rsidR="005A003F" w:rsidRPr="0044411D" w:rsidRDefault="005A003F" w:rsidP="005A003F">
      <w:pPr>
        <w:rPr>
          <w:rFonts w:ascii="Times New Roman" w:eastAsia="Times New Roman" w:hAnsi="Times New Roman" w:cs="Times New Roman"/>
          <w:sz w:val="28"/>
          <w:szCs w:val="28"/>
          <w:lang w:val="en-GB" w:eastAsia="en-GB"/>
        </w:rPr>
      </w:pPr>
    </w:p>
    <w:p w14:paraId="1D7C52EA" w14:textId="77777777" w:rsidR="00462786" w:rsidRPr="0044411D" w:rsidRDefault="00462786" w:rsidP="003A3067">
      <w:pPr>
        <w:spacing w:after="0" w:line="360" w:lineRule="auto"/>
        <w:jc w:val="both"/>
        <w:rPr>
          <w:rFonts w:ascii="Times New Roman" w:hAnsi="Times New Roman" w:cs="Times New Roman"/>
          <w:sz w:val="28"/>
          <w:szCs w:val="28"/>
          <w:lang w:val="en-GB"/>
        </w:rPr>
      </w:pPr>
    </w:p>
    <w:p w14:paraId="4585A928" w14:textId="77777777" w:rsidR="00396D7D" w:rsidRDefault="00396D7D" w:rsidP="003A3067">
      <w:pPr>
        <w:spacing w:after="0" w:line="360" w:lineRule="auto"/>
        <w:jc w:val="both"/>
        <w:rPr>
          <w:rFonts w:ascii="Times New Roman" w:hAnsi="Times New Roman" w:cs="Times New Roman"/>
          <w:b/>
          <w:bCs/>
          <w:sz w:val="28"/>
          <w:szCs w:val="28"/>
          <w:lang w:val="en-GB"/>
        </w:rPr>
      </w:pPr>
      <w:r w:rsidRPr="0044411D">
        <w:rPr>
          <w:rFonts w:ascii="Times New Roman" w:hAnsi="Times New Roman" w:cs="Times New Roman"/>
          <w:b/>
          <w:bCs/>
          <w:sz w:val="28"/>
          <w:szCs w:val="28"/>
          <w:lang w:val="en-GB"/>
        </w:rPr>
        <w:t>Yours sincerely,</w:t>
      </w:r>
    </w:p>
    <w:p w14:paraId="4578AABA" w14:textId="77777777" w:rsidR="00465C14" w:rsidRPr="0044411D" w:rsidRDefault="00465C14" w:rsidP="003A3067">
      <w:pPr>
        <w:spacing w:after="0" w:line="360" w:lineRule="auto"/>
        <w:jc w:val="both"/>
        <w:rPr>
          <w:rFonts w:ascii="Times New Roman" w:hAnsi="Times New Roman" w:cs="Times New Roman"/>
          <w:sz w:val="28"/>
          <w:szCs w:val="28"/>
          <w:lang w:val="en-GB"/>
        </w:rPr>
      </w:pPr>
    </w:p>
    <w:p w14:paraId="33B74EAE" w14:textId="0286F934" w:rsidR="00396D7D" w:rsidRDefault="00426F0C"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sz w:val="28"/>
          <w:szCs w:val="28"/>
          <w:lang w:val="en-GB"/>
        </w:rPr>
        <w:t>Mihaela Gavrila</w:t>
      </w:r>
    </w:p>
    <w:p w14:paraId="29607E5C" w14:textId="77777777" w:rsidR="00306F2F" w:rsidRPr="0044411D" w:rsidRDefault="00306F2F" w:rsidP="003A3067">
      <w:pPr>
        <w:spacing w:after="0" w:line="360" w:lineRule="auto"/>
        <w:jc w:val="both"/>
        <w:rPr>
          <w:rFonts w:ascii="Times New Roman" w:hAnsi="Times New Roman" w:cs="Times New Roman"/>
          <w:sz w:val="28"/>
          <w:szCs w:val="28"/>
          <w:lang w:val="en-GB"/>
        </w:rPr>
      </w:pPr>
    </w:p>
    <w:p w14:paraId="1A523950" w14:textId="69F90777" w:rsidR="00396D7D" w:rsidRPr="0044411D" w:rsidRDefault="00396D7D" w:rsidP="003A3067">
      <w:pPr>
        <w:spacing w:after="0" w:line="360" w:lineRule="auto"/>
        <w:jc w:val="both"/>
        <w:rPr>
          <w:rFonts w:ascii="Times New Roman" w:hAnsi="Times New Roman" w:cs="Times New Roman"/>
          <w:sz w:val="28"/>
          <w:szCs w:val="28"/>
          <w:lang w:val="en-GB"/>
        </w:rPr>
      </w:pPr>
      <w:r w:rsidRPr="0044411D">
        <w:rPr>
          <w:rFonts w:ascii="Times New Roman" w:hAnsi="Times New Roman" w:cs="Times New Roman"/>
          <w:sz w:val="28"/>
          <w:szCs w:val="28"/>
          <w:lang w:val="en-GB"/>
        </w:rPr>
        <w:t>Trainee Lawyer</w:t>
      </w:r>
      <w:r w:rsidR="00306F2F">
        <w:rPr>
          <w:rFonts w:ascii="Times New Roman" w:hAnsi="Times New Roman" w:cs="Times New Roman"/>
          <w:sz w:val="28"/>
          <w:szCs w:val="28"/>
          <w:lang w:val="en-GB"/>
        </w:rPr>
        <w:t xml:space="preserve"> at</w:t>
      </w:r>
      <w:r w:rsidRPr="0044411D">
        <w:rPr>
          <w:rFonts w:ascii="Times New Roman" w:hAnsi="Times New Roman" w:cs="Times New Roman"/>
          <w:sz w:val="28"/>
          <w:szCs w:val="28"/>
          <w:lang w:val="en-GB"/>
        </w:rPr>
        <w:t xml:space="preserve"> </w:t>
      </w:r>
      <w:proofErr w:type="gramStart"/>
      <w:r w:rsidRPr="0044411D">
        <w:rPr>
          <w:rFonts w:ascii="Times New Roman" w:hAnsi="Times New Roman" w:cs="Times New Roman"/>
          <w:sz w:val="28"/>
          <w:szCs w:val="28"/>
          <w:lang w:val="en-GB"/>
        </w:rPr>
        <w:t>Trinity</w:t>
      </w:r>
      <w:r w:rsidR="00306F2F">
        <w:rPr>
          <w:rFonts w:ascii="Times New Roman" w:hAnsi="Times New Roman" w:cs="Times New Roman"/>
          <w:sz w:val="28"/>
          <w:szCs w:val="28"/>
          <w:lang w:val="en-GB"/>
        </w:rPr>
        <w:t xml:space="preserve"> </w:t>
      </w:r>
      <w:r w:rsidRPr="0044411D">
        <w:rPr>
          <w:rFonts w:ascii="Times New Roman" w:hAnsi="Times New Roman" w:cs="Times New Roman"/>
          <w:sz w:val="28"/>
          <w:szCs w:val="28"/>
          <w:lang w:val="en-GB"/>
        </w:rPr>
        <w:t xml:space="preserve"> LLP</w:t>
      </w:r>
      <w:proofErr w:type="gramEnd"/>
    </w:p>
    <w:p w14:paraId="5F6D6C35" w14:textId="7AC499FE" w:rsidR="00BA42B4" w:rsidRPr="0044411D" w:rsidRDefault="00BA42B4" w:rsidP="003A3067">
      <w:pPr>
        <w:spacing w:after="0" w:line="360" w:lineRule="auto"/>
        <w:rPr>
          <w:rFonts w:ascii="Times New Roman" w:hAnsi="Times New Roman" w:cs="Times New Roman"/>
          <w:sz w:val="28"/>
          <w:szCs w:val="28"/>
          <w:lang w:val="en-GB"/>
        </w:rPr>
      </w:pPr>
    </w:p>
    <w:p w14:paraId="272DE729" w14:textId="77777777" w:rsidR="00DE54CD" w:rsidRDefault="00DE54CD" w:rsidP="003A3067">
      <w:pPr>
        <w:spacing w:after="0" w:line="360" w:lineRule="auto"/>
        <w:rPr>
          <w:rFonts w:ascii="Times New Roman" w:hAnsi="Times New Roman" w:cs="Times New Roman"/>
          <w:sz w:val="24"/>
          <w:szCs w:val="24"/>
          <w:lang w:val="en-GB"/>
        </w:rPr>
      </w:pPr>
    </w:p>
    <w:p w14:paraId="182BD64D" w14:textId="77777777" w:rsidR="005A003F" w:rsidRDefault="005A003F" w:rsidP="003A3067">
      <w:pPr>
        <w:spacing w:after="0" w:line="360" w:lineRule="auto"/>
        <w:rPr>
          <w:rFonts w:ascii="Times New Roman" w:hAnsi="Times New Roman" w:cs="Times New Roman"/>
          <w:sz w:val="24"/>
          <w:szCs w:val="24"/>
          <w:lang w:val="en-GB"/>
        </w:rPr>
      </w:pPr>
    </w:p>
    <w:p w14:paraId="7DC1FB19" w14:textId="77777777" w:rsidR="00DE54CD" w:rsidRDefault="00DE54CD" w:rsidP="003A3067">
      <w:pPr>
        <w:spacing w:after="0" w:line="360" w:lineRule="auto"/>
        <w:rPr>
          <w:rFonts w:ascii="Times New Roman" w:hAnsi="Times New Roman" w:cs="Times New Roman"/>
          <w:sz w:val="24"/>
          <w:szCs w:val="24"/>
          <w:lang w:val="en-GB"/>
        </w:rPr>
      </w:pPr>
    </w:p>
    <w:p w14:paraId="485E4CAF" w14:textId="77777777" w:rsidR="00077B59" w:rsidRPr="00077B59" w:rsidRDefault="00077B59" w:rsidP="003A3067">
      <w:pPr>
        <w:spacing w:after="0" w:line="360" w:lineRule="auto"/>
        <w:jc w:val="both"/>
        <w:rPr>
          <w:rFonts w:ascii="Times New Roman" w:hAnsi="Times New Roman" w:cs="Times New Roman"/>
          <w:b/>
          <w:iCs/>
          <w:sz w:val="24"/>
          <w:szCs w:val="24"/>
        </w:rPr>
      </w:pPr>
    </w:p>
    <w:p w14:paraId="68ADDFFC" w14:textId="42F4ED5C" w:rsidR="00BA42B4" w:rsidRPr="00BA42B4" w:rsidRDefault="00BA42B4" w:rsidP="003A3067">
      <w:pPr>
        <w:spacing w:after="0" w:line="360" w:lineRule="auto"/>
        <w:jc w:val="both"/>
        <w:rPr>
          <w:rFonts w:ascii="Times New Roman" w:hAnsi="Times New Roman" w:cs="Times New Roman"/>
          <w:sz w:val="24"/>
          <w:szCs w:val="24"/>
        </w:rPr>
      </w:pPr>
    </w:p>
    <w:p w14:paraId="3BB858BE" w14:textId="77777777" w:rsidR="00113715" w:rsidRDefault="00113715" w:rsidP="003A3067">
      <w:pPr>
        <w:spacing w:after="0" w:line="360" w:lineRule="auto"/>
        <w:jc w:val="both"/>
        <w:rPr>
          <w:rFonts w:ascii="Times New Roman" w:hAnsi="Times New Roman" w:cs="Times New Roman"/>
          <w:sz w:val="24"/>
          <w:szCs w:val="24"/>
        </w:rPr>
      </w:pPr>
    </w:p>
    <w:p w14:paraId="4A328882" w14:textId="4BF28540" w:rsidR="00FD06E0" w:rsidRDefault="00FD06E0" w:rsidP="003A3067">
      <w:pPr>
        <w:spacing w:after="0" w:line="360" w:lineRule="auto"/>
        <w:jc w:val="both"/>
        <w:rPr>
          <w:rFonts w:ascii="Times New Roman" w:hAnsi="Times New Roman" w:cs="Times New Roman"/>
          <w:sz w:val="36"/>
          <w:szCs w:val="36"/>
        </w:rPr>
      </w:pPr>
    </w:p>
    <w:p w14:paraId="67CFE8AC" w14:textId="77777777" w:rsidR="00306F2F" w:rsidRDefault="00306F2F" w:rsidP="003A3067">
      <w:pPr>
        <w:spacing w:after="0" w:line="360" w:lineRule="auto"/>
        <w:jc w:val="both"/>
        <w:rPr>
          <w:rFonts w:ascii="Times New Roman" w:hAnsi="Times New Roman" w:cs="Times New Roman"/>
          <w:sz w:val="36"/>
          <w:szCs w:val="36"/>
        </w:rPr>
      </w:pPr>
    </w:p>
    <w:p w14:paraId="519F2DB0" w14:textId="77777777" w:rsidR="00306F2F" w:rsidRDefault="00306F2F" w:rsidP="003A3067">
      <w:pPr>
        <w:spacing w:after="0" w:line="360" w:lineRule="auto"/>
        <w:jc w:val="both"/>
        <w:rPr>
          <w:rFonts w:ascii="Times New Roman" w:hAnsi="Times New Roman" w:cs="Times New Roman"/>
          <w:sz w:val="36"/>
          <w:szCs w:val="36"/>
        </w:rPr>
      </w:pPr>
    </w:p>
    <w:p w14:paraId="784A4B81" w14:textId="77777777" w:rsidR="00306F2F" w:rsidRDefault="00306F2F" w:rsidP="003A3067">
      <w:pPr>
        <w:spacing w:after="0" w:line="360" w:lineRule="auto"/>
        <w:jc w:val="both"/>
        <w:rPr>
          <w:rFonts w:ascii="Times New Roman" w:hAnsi="Times New Roman" w:cs="Times New Roman"/>
          <w:sz w:val="36"/>
          <w:szCs w:val="36"/>
        </w:rPr>
      </w:pPr>
    </w:p>
    <w:p w14:paraId="02D28558" w14:textId="77777777" w:rsidR="00306F2F" w:rsidRDefault="00306F2F" w:rsidP="003A3067">
      <w:pPr>
        <w:spacing w:after="0" w:line="360" w:lineRule="auto"/>
        <w:jc w:val="both"/>
        <w:rPr>
          <w:rFonts w:ascii="Times New Roman" w:hAnsi="Times New Roman" w:cs="Times New Roman"/>
          <w:sz w:val="36"/>
          <w:szCs w:val="36"/>
        </w:rPr>
      </w:pPr>
    </w:p>
    <w:p w14:paraId="290EF276" w14:textId="77777777" w:rsidR="00306F2F" w:rsidRDefault="00306F2F" w:rsidP="003A3067">
      <w:pPr>
        <w:spacing w:after="0" w:line="360" w:lineRule="auto"/>
        <w:jc w:val="both"/>
        <w:rPr>
          <w:rFonts w:ascii="Times New Roman" w:hAnsi="Times New Roman" w:cs="Times New Roman"/>
          <w:sz w:val="36"/>
          <w:szCs w:val="36"/>
        </w:rPr>
      </w:pPr>
    </w:p>
    <w:p w14:paraId="034CE079" w14:textId="77777777" w:rsidR="00C34C88" w:rsidRDefault="00C34C88" w:rsidP="003A3067">
      <w:pPr>
        <w:spacing w:after="0" w:line="360" w:lineRule="auto"/>
        <w:jc w:val="both"/>
        <w:rPr>
          <w:rFonts w:ascii="Times New Roman" w:hAnsi="Times New Roman" w:cs="Times New Roman"/>
          <w:sz w:val="36"/>
          <w:szCs w:val="36"/>
        </w:rPr>
      </w:pPr>
    </w:p>
    <w:p w14:paraId="5EA688F1" w14:textId="77777777" w:rsidR="0018798F" w:rsidRDefault="0018798F" w:rsidP="003A3067">
      <w:pPr>
        <w:spacing w:after="0" w:line="360" w:lineRule="auto"/>
        <w:jc w:val="both"/>
        <w:rPr>
          <w:rFonts w:ascii="Times New Roman" w:hAnsi="Times New Roman" w:cs="Times New Roman"/>
          <w:sz w:val="36"/>
          <w:szCs w:val="36"/>
        </w:rPr>
      </w:pPr>
    </w:p>
    <w:p w14:paraId="0B9BB046" w14:textId="77777777" w:rsidR="0018798F" w:rsidRDefault="0018798F" w:rsidP="003A3067">
      <w:pPr>
        <w:spacing w:after="0" w:line="360" w:lineRule="auto"/>
        <w:jc w:val="both"/>
        <w:rPr>
          <w:rFonts w:ascii="Times New Roman" w:hAnsi="Times New Roman" w:cs="Times New Roman"/>
          <w:sz w:val="36"/>
          <w:szCs w:val="36"/>
        </w:rPr>
      </w:pPr>
    </w:p>
    <w:p w14:paraId="7D11417A" w14:textId="77777777" w:rsidR="0018798F" w:rsidRDefault="0018798F" w:rsidP="003A3067">
      <w:pPr>
        <w:spacing w:after="0" w:line="360" w:lineRule="auto"/>
        <w:jc w:val="both"/>
        <w:rPr>
          <w:rFonts w:ascii="Times New Roman" w:hAnsi="Times New Roman" w:cs="Times New Roman"/>
          <w:sz w:val="36"/>
          <w:szCs w:val="36"/>
        </w:rPr>
      </w:pPr>
    </w:p>
    <w:p w14:paraId="2F3432FA" w14:textId="35E06862" w:rsidR="00E50371" w:rsidRDefault="00306F2F" w:rsidP="003A3067">
      <w:pPr>
        <w:spacing w:after="0" w:line="360" w:lineRule="auto"/>
        <w:jc w:val="both"/>
        <w:rPr>
          <w:rFonts w:ascii="Times New Roman" w:hAnsi="Times New Roman" w:cs="Times New Roman"/>
          <w:sz w:val="36"/>
          <w:szCs w:val="36"/>
        </w:rPr>
      </w:pPr>
      <w:r>
        <w:rPr>
          <w:rFonts w:ascii="Times New Roman" w:hAnsi="Times New Roman" w:cs="Times New Roman"/>
          <w:sz w:val="36"/>
          <w:szCs w:val="36"/>
        </w:rPr>
        <w:lastRenderedPageBreak/>
        <w:t>Question 2</w:t>
      </w:r>
    </w:p>
    <w:p w14:paraId="54D49BB0" w14:textId="77777777" w:rsidR="00C34C88" w:rsidRDefault="00C34C88" w:rsidP="003A3067">
      <w:pPr>
        <w:spacing w:after="0" w:line="360" w:lineRule="auto"/>
        <w:jc w:val="both"/>
        <w:rPr>
          <w:rFonts w:ascii="Times New Roman" w:hAnsi="Times New Roman" w:cs="Times New Roman"/>
          <w:sz w:val="36"/>
          <w:szCs w:val="36"/>
        </w:rPr>
      </w:pPr>
    </w:p>
    <w:p w14:paraId="4AAC24E8" w14:textId="292C97E8" w:rsidR="00FD06E0" w:rsidRDefault="00C34C88"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To: Sam Fowkes</w:t>
      </w:r>
    </w:p>
    <w:p w14:paraId="71EE32DC" w14:textId="12A2B414" w:rsidR="00C34C88" w:rsidRDefault="00C34C88"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7 Cave Street,</w:t>
      </w:r>
    </w:p>
    <w:p w14:paraId="04B823E1" w14:textId="7B81C0AD" w:rsidR="00C34C88" w:rsidRDefault="00C34C88" w:rsidP="003A3067">
      <w:pPr>
        <w:spacing w:after="0" w:line="360" w:lineRule="auto"/>
        <w:jc w:val="both"/>
        <w:rPr>
          <w:rFonts w:ascii="Times New Roman" w:hAnsi="Times New Roman" w:cs="Times New Roman"/>
          <w:sz w:val="28"/>
          <w:szCs w:val="28"/>
        </w:rPr>
      </w:pPr>
      <w:proofErr w:type="spellStart"/>
      <w:r>
        <w:rPr>
          <w:rFonts w:ascii="Times New Roman" w:hAnsi="Times New Roman" w:cs="Times New Roman"/>
          <w:sz w:val="28"/>
          <w:szCs w:val="28"/>
        </w:rPr>
        <w:t>Cumdw</w:t>
      </w:r>
      <w:proofErr w:type="spellEnd"/>
      <w:r>
        <w:rPr>
          <w:rFonts w:ascii="Times New Roman" w:hAnsi="Times New Roman" w:cs="Times New Roman"/>
          <w:sz w:val="28"/>
          <w:szCs w:val="28"/>
        </w:rPr>
        <w:t xml:space="preserve">, </w:t>
      </w:r>
    </w:p>
    <w:p w14:paraId="44B2AA04" w14:textId="635936A8" w:rsidR="00C34C88" w:rsidRDefault="00C34C88"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Swansea</w:t>
      </w:r>
    </w:p>
    <w:p w14:paraId="49F05574" w14:textId="2C9B9DD5" w:rsidR="00C34C88" w:rsidRPr="00C34C88" w:rsidRDefault="00C34C88"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SA5 3LU</w:t>
      </w:r>
    </w:p>
    <w:p w14:paraId="22B8E7FA" w14:textId="77777777" w:rsidR="00FD06E0" w:rsidRDefault="00FD06E0" w:rsidP="003A3067">
      <w:pPr>
        <w:spacing w:after="0" w:line="360" w:lineRule="auto"/>
        <w:jc w:val="both"/>
        <w:rPr>
          <w:rFonts w:ascii="Times New Roman" w:hAnsi="Times New Roman" w:cs="Times New Roman"/>
          <w:sz w:val="36"/>
          <w:szCs w:val="36"/>
        </w:rPr>
      </w:pPr>
    </w:p>
    <w:p w14:paraId="4A0A554C" w14:textId="735FB892" w:rsidR="005F3354" w:rsidRPr="0018798F" w:rsidRDefault="007B204D" w:rsidP="003A3067">
      <w:pPr>
        <w:spacing w:after="0" w:line="360" w:lineRule="auto"/>
        <w:jc w:val="both"/>
        <w:rPr>
          <w:rFonts w:ascii="Times New Roman" w:hAnsi="Times New Roman" w:cs="Times New Roman"/>
          <w:sz w:val="32"/>
          <w:szCs w:val="32"/>
        </w:rPr>
      </w:pPr>
      <w:r w:rsidRPr="0018798F">
        <w:rPr>
          <w:rFonts w:ascii="Times New Roman" w:hAnsi="Times New Roman" w:cs="Times New Roman"/>
          <w:sz w:val="32"/>
          <w:szCs w:val="32"/>
        </w:rPr>
        <w:t>Dear Sam,</w:t>
      </w:r>
    </w:p>
    <w:p w14:paraId="68BD5386" w14:textId="77777777" w:rsidR="00A930C9" w:rsidRDefault="00A930C9" w:rsidP="003A3067">
      <w:pPr>
        <w:spacing w:after="0" w:line="360" w:lineRule="auto"/>
        <w:jc w:val="both"/>
        <w:rPr>
          <w:rFonts w:ascii="Times New Roman" w:hAnsi="Times New Roman" w:cs="Times New Roman"/>
          <w:sz w:val="36"/>
          <w:szCs w:val="36"/>
        </w:rPr>
      </w:pPr>
    </w:p>
    <w:p w14:paraId="4D57B2F3" w14:textId="7B0A6049" w:rsidR="00A930C9" w:rsidRPr="00476601" w:rsidRDefault="00A930C9" w:rsidP="003A3067">
      <w:pPr>
        <w:spacing w:after="0" w:line="360" w:lineRule="auto"/>
        <w:jc w:val="both"/>
        <w:rPr>
          <w:rFonts w:ascii="Times New Roman" w:hAnsi="Times New Roman" w:cs="Times New Roman"/>
          <w:sz w:val="28"/>
          <w:szCs w:val="28"/>
        </w:rPr>
      </w:pPr>
      <w:r w:rsidRPr="00476601">
        <w:rPr>
          <w:rFonts w:ascii="Times New Roman" w:hAnsi="Times New Roman" w:cs="Times New Roman"/>
          <w:sz w:val="28"/>
          <w:szCs w:val="28"/>
        </w:rPr>
        <w:t xml:space="preserve">Thank </w:t>
      </w:r>
      <w:r w:rsidR="00476601" w:rsidRPr="00476601">
        <w:rPr>
          <w:rFonts w:ascii="Times New Roman" w:hAnsi="Times New Roman" w:cs="Times New Roman"/>
          <w:sz w:val="28"/>
          <w:szCs w:val="28"/>
        </w:rPr>
        <w:t>you for</w:t>
      </w:r>
      <w:r w:rsidRPr="00476601">
        <w:rPr>
          <w:rFonts w:ascii="Times New Roman" w:hAnsi="Times New Roman" w:cs="Times New Roman"/>
          <w:sz w:val="28"/>
          <w:szCs w:val="28"/>
        </w:rPr>
        <w:t xml:space="preserve"> getting in touch and requesting my collaboration on the matter of </w:t>
      </w:r>
      <w:r w:rsidR="007B204D">
        <w:rPr>
          <w:rFonts w:ascii="Times New Roman" w:hAnsi="Times New Roman" w:cs="Times New Roman"/>
          <w:sz w:val="28"/>
          <w:szCs w:val="28"/>
        </w:rPr>
        <w:t xml:space="preserve">your late cousin, Jackie </w:t>
      </w:r>
      <w:r w:rsidR="00E66FA9">
        <w:rPr>
          <w:rFonts w:ascii="Times New Roman" w:hAnsi="Times New Roman" w:cs="Times New Roman"/>
          <w:sz w:val="28"/>
          <w:szCs w:val="28"/>
        </w:rPr>
        <w:t>Grey,</w:t>
      </w:r>
      <w:r w:rsidR="007B204D">
        <w:rPr>
          <w:rFonts w:ascii="Times New Roman" w:hAnsi="Times New Roman" w:cs="Times New Roman"/>
          <w:sz w:val="28"/>
          <w:szCs w:val="28"/>
        </w:rPr>
        <w:t xml:space="preserve"> and the gifts she has left in her will.</w:t>
      </w:r>
    </w:p>
    <w:p w14:paraId="7FFBB317" w14:textId="2F834A46" w:rsidR="00A930C9" w:rsidRDefault="00A930C9" w:rsidP="003A3067">
      <w:pPr>
        <w:spacing w:after="0" w:line="360" w:lineRule="auto"/>
        <w:jc w:val="both"/>
        <w:rPr>
          <w:rFonts w:ascii="Times New Roman" w:hAnsi="Times New Roman" w:cs="Times New Roman"/>
          <w:sz w:val="28"/>
          <w:szCs w:val="28"/>
        </w:rPr>
      </w:pPr>
      <w:r w:rsidRPr="00476601">
        <w:rPr>
          <w:rFonts w:ascii="Times New Roman" w:hAnsi="Times New Roman" w:cs="Times New Roman"/>
          <w:sz w:val="28"/>
          <w:szCs w:val="28"/>
        </w:rPr>
        <w:t xml:space="preserve">Following your request for assistance with advice on the estate of Jackie Grey, I have reviewed the details about the initial </w:t>
      </w:r>
      <w:r w:rsidR="00476601" w:rsidRPr="00476601">
        <w:rPr>
          <w:rFonts w:ascii="Times New Roman" w:hAnsi="Times New Roman" w:cs="Times New Roman"/>
          <w:sz w:val="28"/>
          <w:szCs w:val="28"/>
        </w:rPr>
        <w:t>gifts in</w:t>
      </w:r>
      <w:r w:rsidRPr="00476601">
        <w:rPr>
          <w:rFonts w:ascii="Times New Roman" w:hAnsi="Times New Roman" w:cs="Times New Roman"/>
          <w:sz w:val="28"/>
          <w:szCs w:val="28"/>
        </w:rPr>
        <w:t xml:space="preserve"> the will as well as any alterations that have been made, </w:t>
      </w:r>
      <w:r w:rsidR="00FD06E0" w:rsidRPr="00476601">
        <w:rPr>
          <w:rFonts w:ascii="Times New Roman" w:hAnsi="Times New Roman" w:cs="Times New Roman"/>
          <w:sz w:val="28"/>
          <w:szCs w:val="28"/>
        </w:rPr>
        <w:t>and</w:t>
      </w:r>
      <w:r w:rsidRPr="00476601">
        <w:rPr>
          <w:rFonts w:ascii="Times New Roman" w:hAnsi="Times New Roman" w:cs="Times New Roman"/>
          <w:sz w:val="28"/>
          <w:szCs w:val="28"/>
        </w:rPr>
        <w:t xml:space="preserve"> the options that Oliver has </w:t>
      </w:r>
      <w:r w:rsidR="00306F2F" w:rsidRPr="00476601">
        <w:rPr>
          <w:rFonts w:ascii="Times New Roman" w:hAnsi="Times New Roman" w:cs="Times New Roman"/>
          <w:sz w:val="28"/>
          <w:szCs w:val="28"/>
        </w:rPr>
        <w:t>regarding</w:t>
      </w:r>
      <w:r w:rsidRPr="00476601">
        <w:rPr>
          <w:rFonts w:ascii="Times New Roman" w:hAnsi="Times New Roman" w:cs="Times New Roman"/>
          <w:sz w:val="28"/>
          <w:szCs w:val="28"/>
        </w:rPr>
        <w:t xml:space="preserve"> his interest in purchas</w:t>
      </w:r>
      <w:r w:rsidR="004E3F09">
        <w:rPr>
          <w:rFonts w:ascii="Times New Roman" w:hAnsi="Times New Roman" w:cs="Times New Roman"/>
          <w:sz w:val="28"/>
          <w:szCs w:val="28"/>
        </w:rPr>
        <w:t xml:space="preserve">ing </w:t>
      </w:r>
      <w:r w:rsidRPr="00476601">
        <w:rPr>
          <w:rFonts w:ascii="Times New Roman" w:hAnsi="Times New Roman" w:cs="Times New Roman"/>
          <w:sz w:val="28"/>
          <w:szCs w:val="28"/>
        </w:rPr>
        <w:t>Lake View.</w:t>
      </w:r>
      <w:r w:rsidR="00476601">
        <w:rPr>
          <w:rFonts w:ascii="Times New Roman" w:hAnsi="Times New Roman" w:cs="Times New Roman"/>
          <w:sz w:val="28"/>
          <w:szCs w:val="28"/>
        </w:rPr>
        <w:t xml:space="preserve"> I will outline </w:t>
      </w:r>
      <w:r w:rsidR="00E62E76">
        <w:rPr>
          <w:rFonts w:ascii="Times New Roman" w:hAnsi="Times New Roman" w:cs="Times New Roman"/>
          <w:sz w:val="28"/>
          <w:szCs w:val="28"/>
        </w:rPr>
        <w:t>below</w:t>
      </w:r>
      <w:r w:rsidR="00476601">
        <w:rPr>
          <w:rFonts w:ascii="Times New Roman" w:hAnsi="Times New Roman" w:cs="Times New Roman"/>
          <w:sz w:val="28"/>
          <w:szCs w:val="28"/>
        </w:rPr>
        <w:t xml:space="preserve"> my findings about each one of the gifts</w:t>
      </w:r>
      <w:r w:rsidR="004E3F09">
        <w:rPr>
          <w:rFonts w:ascii="Times New Roman" w:hAnsi="Times New Roman" w:cs="Times New Roman"/>
          <w:sz w:val="28"/>
          <w:szCs w:val="28"/>
        </w:rPr>
        <w:t xml:space="preserve"> and alterations included in the will, how these </w:t>
      </w:r>
      <w:r w:rsidR="00306F2F">
        <w:rPr>
          <w:rFonts w:ascii="Times New Roman" w:hAnsi="Times New Roman" w:cs="Times New Roman"/>
          <w:sz w:val="28"/>
          <w:szCs w:val="28"/>
        </w:rPr>
        <w:t xml:space="preserve">gifts </w:t>
      </w:r>
      <w:r w:rsidR="004E3F09">
        <w:rPr>
          <w:rFonts w:ascii="Times New Roman" w:hAnsi="Times New Roman" w:cs="Times New Roman"/>
          <w:sz w:val="28"/>
          <w:szCs w:val="28"/>
        </w:rPr>
        <w:t>could be challenged and what</w:t>
      </w:r>
      <w:r w:rsidR="00E62E76">
        <w:rPr>
          <w:rFonts w:ascii="Times New Roman" w:hAnsi="Times New Roman" w:cs="Times New Roman"/>
          <w:sz w:val="28"/>
          <w:szCs w:val="28"/>
        </w:rPr>
        <w:t xml:space="preserve"> options</w:t>
      </w:r>
      <w:r w:rsidR="004E3F09">
        <w:rPr>
          <w:rFonts w:ascii="Times New Roman" w:hAnsi="Times New Roman" w:cs="Times New Roman"/>
          <w:sz w:val="28"/>
          <w:szCs w:val="28"/>
        </w:rPr>
        <w:t xml:space="preserve"> are</w:t>
      </w:r>
      <w:r w:rsidR="00E62E76">
        <w:rPr>
          <w:rFonts w:ascii="Times New Roman" w:hAnsi="Times New Roman" w:cs="Times New Roman"/>
          <w:sz w:val="28"/>
          <w:szCs w:val="28"/>
        </w:rPr>
        <w:t xml:space="preserve"> available</w:t>
      </w:r>
      <w:r w:rsidR="004E3F09">
        <w:rPr>
          <w:rFonts w:ascii="Times New Roman" w:hAnsi="Times New Roman" w:cs="Times New Roman"/>
          <w:sz w:val="28"/>
          <w:szCs w:val="28"/>
        </w:rPr>
        <w:t xml:space="preserve"> for each of them.</w:t>
      </w:r>
    </w:p>
    <w:p w14:paraId="233CD3C2" w14:textId="77777777" w:rsidR="00C349B1" w:rsidRDefault="00C349B1" w:rsidP="003A3067">
      <w:pPr>
        <w:spacing w:after="0" w:line="360" w:lineRule="auto"/>
        <w:jc w:val="both"/>
        <w:rPr>
          <w:rFonts w:ascii="Times New Roman" w:hAnsi="Times New Roman" w:cs="Times New Roman"/>
          <w:sz w:val="28"/>
          <w:szCs w:val="28"/>
        </w:rPr>
      </w:pPr>
    </w:p>
    <w:p w14:paraId="51D8DB2C" w14:textId="4CBF9CA9" w:rsidR="009E5E88" w:rsidRDefault="00E62E76"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Jackie </w:t>
      </w:r>
      <w:r w:rsidR="00E66FA9">
        <w:rPr>
          <w:rFonts w:ascii="Times New Roman" w:hAnsi="Times New Roman" w:cs="Times New Roman"/>
          <w:sz w:val="28"/>
          <w:szCs w:val="28"/>
        </w:rPr>
        <w:t>stated</w:t>
      </w:r>
      <w:r>
        <w:rPr>
          <w:rFonts w:ascii="Times New Roman" w:hAnsi="Times New Roman" w:cs="Times New Roman"/>
          <w:sz w:val="28"/>
          <w:szCs w:val="28"/>
        </w:rPr>
        <w:t xml:space="preserve"> in her </w:t>
      </w:r>
      <w:r w:rsidR="00FD06E0">
        <w:rPr>
          <w:rFonts w:ascii="Times New Roman" w:hAnsi="Times New Roman" w:cs="Times New Roman"/>
          <w:sz w:val="28"/>
          <w:szCs w:val="28"/>
        </w:rPr>
        <w:t>will that</w:t>
      </w:r>
      <w:r>
        <w:rPr>
          <w:rFonts w:ascii="Times New Roman" w:hAnsi="Times New Roman" w:cs="Times New Roman"/>
          <w:sz w:val="28"/>
          <w:szCs w:val="28"/>
        </w:rPr>
        <w:t xml:space="preserve"> she </w:t>
      </w:r>
      <w:proofErr w:type="gramStart"/>
      <w:r>
        <w:rPr>
          <w:rFonts w:ascii="Times New Roman" w:hAnsi="Times New Roman" w:cs="Times New Roman"/>
          <w:sz w:val="28"/>
          <w:szCs w:val="28"/>
        </w:rPr>
        <w:t>has</w:t>
      </w:r>
      <w:proofErr w:type="gramEnd"/>
      <w:r>
        <w:rPr>
          <w:rFonts w:ascii="Times New Roman" w:hAnsi="Times New Roman" w:cs="Times New Roman"/>
          <w:sz w:val="28"/>
          <w:szCs w:val="28"/>
        </w:rPr>
        <w:t xml:space="preserve"> left her classic car, to her son George</w:t>
      </w:r>
      <w:r w:rsidR="00957D98">
        <w:rPr>
          <w:rFonts w:ascii="Times New Roman" w:hAnsi="Times New Roman" w:cs="Times New Roman"/>
          <w:sz w:val="28"/>
          <w:szCs w:val="28"/>
        </w:rPr>
        <w:t xml:space="preserve"> and</w:t>
      </w:r>
      <w:r w:rsidR="009E5E88">
        <w:rPr>
          <w:rFonts w:ascii="Times New Roman" w:hAnsi="Times New Roman" w:cs="Times New Roman"/>
          <w:sz w:val="28"/>
          <w:szCs w:val="28"/>
        </w:rPr>
        <w:t xml:space="preserve"> an alteration with</w:t>
      </w:r>
      <w:r w:rsidR="00957D98">
        <w:rPr>
          <w:rFonts w:ascii="Times New Roman" w:hAnsi="Times New Roman" w:cs="Times New Roman"/>
          <w:sz w:val="28"/>
          <w:szCs w:val="28"/>
        </w:rPr>
        <w:t xml:space="preserve"> </w:t>
      </w:r>
      <w:r w:rsidR="00500E96">
        <w:rPr>
          <w:rFonts w:ascii="Times New Roman" w:hAnsi="Times New Roman" w:cs="Times New Roman"/>
          <w:sz w:val="28"/>
          <w:szCs w:val="28"/>
        </w:rPr>
        <w:t>the sum of £20,000 ha</w:t>
      </w:r>
      <w:r w:rsidR="009E5E88">
        <w:rPr>
          <w:rFonts w:ascii="Times New Roman" w:hAnsi="Times New Roman" w:cs="Times New Roman"/>
          <w:sz w:val="28"/>
          <w:szCs w:val="28"/>
        </w:rPr>
        <w:t>s</w:t>
      </w:r>
      <w:r w:rsidR="00500E96">
        <w:rPr>
          <w:rFonts w:ascii="Times New Roman" w:hAnsi="Times New Roman" w:cs="Times New Roman"/>
          <w:sz w:val="28"/>
          <w:szCs w:val="28"/>
        </w:rPr>
        <w:t xml:space="preserve"> been added </w:t>
      </w:r>
      <w:r w:rsidR="009E5E88">
        <w:rPr>
          <w:rFonts w:ascii="Times New Roman" w:hAnsi="Times New Roman" w:cs="Times New Roman"/>
          <w:sz w:val="28"/>
          <w:szCs w:val="28"/>
        </w:rPr>
        <w:t xml:space="preserve">in pencil with her initials next to it. As the witnesses do not recall seeing these changes, they may be invalid. </w:t>
      </w:r>
      <w:r w:rsidR="009E5E88" w:rsidRPr="009E5E88">
        <w:rPr>
          <w:rFonts w:ascii="Times New Roman" w:hAnsi="Times New Roman" w:cs="Times New Roman"/>
          <w:sz w:val="28"/>
          <w:szCs w:val="28"/>
        </w:rPr>
        <w:t xml:space="preserve">Under </w:t>
      </w:r>
      <w:r w:rsidR="0023140D">
        <w:rPr>
          <w:rFonts w:ascii="Times New Roman" w:hAnsi="Times New Roman" w:cs="Times New Roman"/>
          <w:sz w:val="28"/>
          <w:szCs w:val="28"/>
        </w:rPr>
        <w:t xml:space="preserve">section 21 of </w:t>
      </w:r>
      <w:r w:rsidR="009E5E88" w:rsidRPr="009E5E88">
        <w:rPr>
          <w:rFonts w:ascii="Times New Roman" w:hAnsi="Times New Roman" w:cs="Times New Roman"/>
          <w:sz w:val="28"/>
          <w:szCs w:val="28"/>
        </w:rPr>
        <w:t xml:space="preserve">the Wills Act 1837, amendments and </w:t>
      </w:r>
      <w:proofErr w:type="gramStart"/>
      <w:r w:rsidR="009E5E88" w:rsidRPr="009E5E88">
        <w:rPr>
          <w:rFonts w:ascii="Times New Roman" w:hAnsi="Times New Roman" w:cs="Times New Roman"/>
          <w:sz w:val="28"/>
          <w:szCs w:val="28"/>
        </w:rPr>
        <w:t>codicils</w:t>
      </w:r>
      <w:proofErr w:type="gramEnd"/>
      <w:r w:rsidR="009E5E88" w:rsidRPr="009E5E88">
        <w:rPr>
          <w:rFonts w:ascii="Times New Roman" w:hAnsi="Times New Roman" w:cs="Times New Roman"/>
          <w:sz w:val="28"/>
          <w:szCs w:val="28"/>
        </w:rPr>
        <w:t xml:space="preserve"> to a will must be signed by the testator and witnessed in the same way as the original will, however, </w:t>
      </w:r>
      <w:r w:rsidR="003600B3">
        <w:rPr>
          <w:rFonts w:ascii="Times New Roman" w:hAnsi="Times New Roman" w:cs="Times New Roman"/>
          <w:sz w:val="28"/>
          <w:szCs w:val="28"/>
        </w:rPr>
        <w:t>the witnesses do not need to be the same as the ones that witnessed the will.</w:t>
      </w:r>
      <w:r w:rsidR="00FB6A60">
        <w:rPr>
          <w:rFonts w:ascii="Times New Roman" w:hAnsi="Times New Roman" w:cs="Times New Roman"/>
          <w:sz w:val="28"/>
          <w:szCs w:val="28"/>
        </w:rPr>
        <w:t xml:space="preserve"> </w:t>
      </w:r>
    </w:p>
    <w:p w14:paraId="7FA17FBA" w14:textId="3B2727D0" w:rsidR="00DE0DAE" w:rsidRDefault="009E5E88"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E62E76">
        <w:rPr>
          <w:rFonts w:ascii="Times New Roman" w:hAnsi="Times New Roman" w:cs="Times New Roman"/>
          <w:sz w:val="28"/>
          <w:szCs w:val="28"/>
        </w:rPr>
        <w:t xml:space="preserve">Since there are two classic cars owned by Jackie, that clause becomes </w:t>
      </w:r>
      <w:r w:rsidR="0079762B">
        <w:rPr>
          <w:rFonts w:ascii="Times New Roman" w:hAnsi="Times New Roman" w:cs="Times New Roman"/>
          <w:sz w:val="28"/>
          <w:szCs w:val="28"/>
        </w:rPr>
        <w:t>questionable, and the gift may fail due to unclear identification</w:t>
      </w:r>
      <w:r w:rsidR="00980D19">
        <w:rPr>
          <w:rFonts w:ascii="Times New Roman" w:hAnsi="Times New Roman" w:cs="Times New Roman"/>
          <w:sz w:val="28"/>
          <w:szCs w:val="28"/>
        </w:rPr>
        <w:t>.</w:t>
      </w:r>
      <w:r w:rsidR="004F17C4">
        <w:rPr>
          <w:rFonts w:ascii="Times New Roman" w:hAnsi="Times New Roman" w:cs="Times New Roman"/>
          <w:sz w:val="28"/>
          <w:szCs w:val="28"/>
        </w:rPr>
        <w:t xml:space="preserve"> </w:t>
      </w:r>
      <w:r w:rsidR="00980D19">
        <w:rPr>
          <w:rFonts w:ascii="Times New Roman" w:hAnsi="Times New Roman" w:cs="Times New Roman"/>
          <w:sz w:val="28"/>
          <w:szCs w:val="28"/>
        </w:rPr>
        <w:t>I</w:t>
      </w:r>
      <w:r w:rsidR="004F17C4">
        <w:rPr>
          <w:rFonts w:ascii="Times New Roman" w:hAnsi="Times New Roman" w:cs="Times New Roman"/>
          <w:sz w:val="28"/>
          <w:szCs w:val="28"/>
        </w:rPr>
        <w:t xml:space="preserve">n </w:t>
      </w:r>
      <w:r w:rsidR="006F5029">
        <w:rPr>
          <w:rFonts w:ascii="Times New Roman" w:hAnsi="Times New Roman" w:cs="Times New Roman"/>
          <w:sz w:val="28"/>
          <w:szCs w:val="28"/>
        </w:rPr>
        <w:t xml:space="preserve">Re Steele’s Will Trusts </w:t>
      </w:r>
      <w:r w:rsidR="004F17C4">
        <w:rPr>
          <w:rFonts w:ascii="Times New Roman" w:hAnsi="Times New Roman" w:cs="Times New Roman"/>
          <w:sz w:val="28"/>
          <w:szCs w:val="28"/>
        </w:rPr>
        <w:t xml:space="preserve">the court decided that where uncertainty around a gift occurs, extrinsic evidence can be </w:t>
      </w:r>
      <w:r w:rsidR="00306F2F">
        <w:rPr>
          <w:rFonts w:ascii="Times New Roman" w:hAnsi="Times New Roman" w:cs="Times New Roman"/>
          <w:sz w:val="28"/>
          <w:szCs w:val="28"/>
        </w:rPr>
        <w:t>provided</w:t>
      </w:r>
      <w:r w:rsidR="007A6E1D">
        <w:rPr>
          <w:rFonts w:ascii="Times New Roman" w:hAnsi="Times New Roman" w:cs="Times New Roman"/>
          <w:sz w:val="28"/>
          <w:szCs w:val="28"/>
        </w:rPr>
        <w:t xml:space="preserve"> as per section 21 of Administration of Justice Act 1982,</w:t>
      </w:r>
      <w:r w:rsidR="004F17C4">
        <w:rPr>
          <w:rFonts w:ascii="Times New Roman" w:hAnsi="Times New Roman" w:cs="Times New Roman"/>
          <w:sz w:val="28"/>
          <w:szCs w:val="28"/>
        </w:rPr>
        <w:t xml:space="preserve"> in clarifying the intent of the testator</w:t>
      </w:r>
      <w:r w:rsidR="00172977">
        <w:rPr>
          <w:rFonts w:ascii="Times New Roman" w:hAnsi="Times New Roman" w:cs="Times New Roman"/>
          <w:sz w:val="28"/>
          <w:szCs w:val="28"/>
        </w:rPr>
        <w:t xml:space="preserve"> but if that evidence is not sufficing, the gift might fail</w:t>
      </w:r>
      <w:r w:rsidR="004F17C4">
        <w:rPr>
          <w:rFonts w:ascii="Times New Roman" w:hAnsi="Times New Roman" w:cs="Times New Roman"/>
          <w:sz w:val="28"/>
          <w:szCs w:val="28"/>
        </w:rPr>
        <w:t xml:space="preserve">. In </w:t>
      </w:r>
      <w:r w:rsidR="007B204D">
        <w:rPr>
          <w:rFonts w:ascii="Times New Roman" w:hAnsi="Times New Roman" w:cs="Times New Roman"/>
          <w:sz w:val="28"/>
          <w:szCs w:val="28"/>
        </w:rPr>
        <w:t>your</w:t>
      </w:r>
      <w:r w:rsidR="004F17C4">
        <w:rPr>
          <w:rFonts w:ascii="Times New Roman" w:hAnsi="Times New Roman" w:cs="Times New Roman"/>
          <w:sz w:val="28"/>
          <w:szCs w:val="28"/>
        </w:rPr>
        <w:t xml:space="preserve"> </w:t>
      </w:r>
      <w:proofErr w:type="gramStart"/>
      <w:r w:rsidR="004F17C4">
        <w:rPr>
          <w:rFonts w:ascii="Times New Roman" w:hAnsi="Times New Roman" w:cs="Times New Roman"/>
          <w:sz w:val="28"/>
          <w:szCs w:val="28"/>
        </w:rPr>
        <w:t>position</w:t>
      </w:r>
      <w:proofErr w:type="gramEnd"/>
      <w:r w:rsidR="004F17C4">
        <w:rPr>
          <w:rFonts w:ascii="Times New Roman" w:hAnsi="Times New Roman" w:cs="Times New Roman"/>
          <w:sz w:val="28"/>
          <w:szCs w:val="28"/>
        </w:rPr>
        <w:t>, if there is no substantive</w:t>
      </w:r>
      <w:r w:rsidR="00980D19">
        <w:rPr>
          <w:rFonts w:ascii="Times New Roman" w:hAnsi="Times New Roman" w:cs="Times New Roman"/>
          <w:sz w:val="28"/>
          <w:szCs w:val="28"/>
        </w:rPr>
        <w:t xml:space="preserve"> </w:t>
      </w:r>
      <w:r w:rsidR="004F17C4">
        <w:rPr>
          <w:rFonts w:ascii="Times New Roman" w:hAnsi="Times New Roman" w:cs="Times New Roman"/>
          <w:sz w:val="28"/>
          <w:szCs w:val="28"/>
        </w:rPr>
        <w:t xml:space="preserve">evidence of Jackie having this preference while alive, </w:t>
      </w:r>
      <w:r w:rsidR="00FD06E0">
        <w:rPr>
          <w:rFonts w:ascii="Times New Roman" w:hAnsi="Times New Roman" w:cs="Times New Roman"/>
          <w:sz w:val="28"/>
          <w:szCs w:val="28"/>
        </w:rPr>
        <w:t>that preference might not be legally enforceable</w:t>
      </w:r>
      <w:r w:rsidR="00980D19">
        <w:rPr>
          <w:rFonts w:ascii="Times New Roman" w:hAnsi="Times New Roman" w:cs="Times New Roman"/>
          <w:sz w:val="28"/>
          <w:szCs w:val="28"/>
        </w:rPr>
        <w:t xml:space="preserve"> and therefore the gift may fail all together as beneficiaries could challenge the distribution if they believe Jackie did not state clearly which car was to go to George. </w:t>
      </w:r>
      <w:r w:rsidR="00DE0DAE">
        <w:rPr>
          <w:rFonts w:ascii="Times New Roman" w:hAnsi="Times New Roman" w:cs="Times New Roman"/>
          <w:sz w:val="28"/>
          <w:szCs w:val="28"/>
        </w:rPr>
        <w:t xml:space="preserve"> </w:t>
      </w:r>
      <w:r w:rsidR="00DE0DAE" w:rsidRPr="00DE0DAE">
        <w:rPr>
          <w:rFonts w:ascii="Times New Roman" w:hAnsi="Times New Roman" w:cs="Times New Roman"/>
          <w:sz w:val="28"/>
          <w:szCs w:val="28"/>
        </w:rPr>
        <w:t>A gift m</w:t>
      </w:r>
      <w:r w:rsidR="006F5029">
        <w:rPr>
          <w:rFonts w:ascii="Times New Roman" w:hAnsi="Times New Roman" w:cs="Times New Roman"/>
          <w:sz w:val="28"/>
          <w:szCs w:val="28"/>
        </w:rPr>
        <w:t>ay</w:t>
      </w:r>
      <w:r w:rsidR="00DE0DAE" w:rsidRPr="00DE0DAE">
        <w:rPr>
          <w:rFonts w:ascii="Times New Roman" w:hAnsi="Times New Roman" w:cs="Times New Roman"/>
          <w:sz w:val="28"/>
          <w:szCs w:val="28"/>
        </w:rPr>
        <w:t xml:space="preserve"> also fail due to ademption. </w:t>
      </w:r>
      <w:r w:rsidR="00EC7D44">
        <w:rPr>
          <w:rFonts w:ascii="Times New Roman" w:hAnsi="Times New Roman" w:cs="Times New Roman"/>
          <w:sz w:val="28"/>
          <w:szCs w:val="28"/>
        </w:rPr>
        <w:t xml:space="preserve">If for any reason one or </w:t>
      </w:r>
      <w:proofErr w:type="gramStart"/>
      <w:r w:rsidR="00EC7D44">
        <w:rPr>
          <w:rFonts w:ascii="Times New Roman" w:hAnsi="Times New Roman" w:cs="Times New Roman"/>
          <w:sz w:val="28"/>
          <w:szCs w:val="28"/>
        </w:rPr>
        <w:t>both of the cars</w:t>
      </w:r>
      <w:proofErr w:type="gramEnd"/>
      <w:r w:rsidR="00EC7D44">
        <w:rPr>
          <w:rFonts w:ascii="Times New Roman" w:hAnsi="Times New Roman" w:cs="Times New Roman"/>
          <w:sz w:val="28"/>
          <w:szCs w:val="28"/>
        </w:rPr>
        <w:t xml:space="preserve"> have been sold previous to Jackie’s death, this gift might fail due ademption. </w:t>
      </w:r>
      <w:r w:rsidR="0070362C">
        <w:rPr>
          <w:rFonts w:ascii="Times New Roman" w:hAnsi="Times New Roman" w:cs="Times New Roman"/>
          <w:sz w:val="28"/>
          <w:szCs w:val="28"/>
        </w:rPr>
        <w:t>In that situation th</w:t>
      </w:r>
      <w:r w:rsidR="007A6E1D">
        <w:rPr>
          <w:rFonts w:ascii="Times New Roman" w:hAnsi="Times New Roman" w:cs="Times New Roman"/>
          <w:sz w:val="28"/>
          <w:szCs w:val="28"/>
        </w:rPr>
        <w:t>e gift</w:t>
      </w:r>
      <w:r w:rsidR="00DE0DAE">
        <w:rPr>
          <w:rFonts w:ascii="Times New Roman" w:hAnsi="Times New Roman" w:cs="Times New Roman"/>
          <w:sz w:val="28"/>
          <w:szCs w:val="28"/>
        </w:rPr>
        <w:t xml:space="preserve"> </w:t>
      </w:r>
      <w:r w:rsidR="007A6E1D">
        <w:rPr>
          <w:rFonts w:ascii="Times New Roman" w:hAnsi="Times New Roman" w:cs="Times New Roman"/>
          <w:sz w:val="28"/>
          <w:szCs w:val="28"/>
        </w:rPr>
        <w:t>cannot</w:t>
      </w:r>
      <w:r w:rsidR="00DE0DAE">
        <w:rPr>
          <w:rFonts w:ascii="Times New Roman" w:hAnsi="Times New Roman" w:cs="Times New Roman"/>
          <w:sz w:val="28"/>
          <w:szCs w:val="28"/>
        </w:rPr>
        <w:t xml:space="preserve"> be replaced with cash or another asset unless that has been specified in the will.</w:t>
      </w:r>
      <w:r w:rsidR="003437C6">
        <w:rPr>
          <w:rFonts w:ascii="Times New Roman" w:hAnsi="Times New Roman" w:cs="Times New Roman"/>
          <w:sz w:val="28"/>
          <w:szCs w:val="28"/>
        </w:rPr>
        <w:t xml:space="preserve"> </w:t>
      </w:r>
    </w:p>
    <w:p w14:paraId="1174A2FA" w14:textId="31F7737E" w:rsidR="00E62E76" w:rsidRPr="00A76C9D" w:rsidRDefault="00FD06E0"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However, </w:t>
      </w:r>
      <w:r w:rsidR="007B204D">
        <w:rPr>
          <w:rFonts w:ascii="Times New Roman" w:hAnsi="Times New Roman" w:cs="Times New Roman"/>
          <w:sz w:val="28"/>
          <w:szCs w:val="28"/>
        </w:rPr>
        <w:t xml:space="preserve">you </w:t>
      </w:r>
      <w:r>
        <w:rPr>
          <w:rFonts w:ascii="Times New Roman" w:hAnsi="Times New Roman" w:cs="Times New Roman"/>
          <w:sz w:val="28"/>
          <w:szCs w:val="28"/>
        </w:rPr>
        <w:t xml:space="preserve">could come to a common agreement with the other beneficiaries, or if their </w:t>
      </w:r>
      <w:proofErr w:type="gramStart"/>
      <w:r>
        <w:rPr>
          <w:rFonts w:ascii="Times New Roman" w:hAnsi="Times New Roman" w:cs="Times New Roman"/>
          <w:sz w:val="28"/>
          <w:szCs w:val="28"/>
        </w:rPr>
        <w:t>agreement</w:t>
      </w:r>
      <w:r w:rsidR="007B204D">
        <w:rPr>
          <w:rFonts w:ascii="Times New Roman" w:hAnsi="Times New Roman" w:cs="Times New Roman"/>
          <w:sz w:val="28"/>
          <w:szCs w:val="28"/>
        </w:rPr>
        <w:t xml:space="preserve"> it</w:t>
      </w:r>
      <w:proofErr w:type="gramEnd"/>
      <w:r>
        <w:rPr>
          <w:rFonts w:ascii="Times New Roman" w:hAnsi="Times New Roman" w:cs="Times New Roman"/>
          <w:sz w:val="28"/>
          <w:szCs w:val="28"/>
        </w:rPr>
        <w:t xml:space="preserve"> is not obtained, </w:t>
      </w:r>
      <w:r w:rsidR="007B204D">
        <w:rPr>
          <w:rFonts w:ascii="Times New Roman" w:hAnsi="Times New Roman" w:cs="Times New Roman"/>
          <w:sz w:val="28"/>
          <w:szCs w:val="28"/>
        </w:rPr>
        <w:t xml:space="preserve">you </w:t>
      </w:r>
      <w:r>
        <w:rPr>
          <w:rFonts w:ascii="Times New Roman" w:hAnsi="Times New Roman" w:cs="Times New Roman"/>
          <w:sz w:val="28"/>
          <w:szCs w:val="28"/>
        </w:rPr>
        <w:t>could seek</w:t>
      </w:r>
      <w:r w:rsidR="007A6E1D">
        <w:rPr>
          <w:rFonts w:ascii="Times New Roman" w:hAnsi="Times New Roman" w:cs="Times New Roman"/>
          <w:sz w:val="28"/>
          <w:szCs w:val="28"/>
        </w:rPr>
        <w:t xml:space="preserve"> the</w:t>
      </w:r>
      <w:r>
        <w:rPr>
          <w:rFonts w:ascii="Times New Roman" w:hAnsi="Times New Roman" w:cs="Times New Roman"/>
          <w:sz w:val="28"/>
          <w:szCs w:val="28"/>
        </w:rPr>
        <w:t xml:space="preserve"> court</w:t>
      </w:r>
      <w:r w:rsidR="007A6E1D">
        <w:rPr>
          <w:rFonts w:ascii="Times New Roman" w:hAnsi="Times New Roman" w:cs="Times New Roman"/>
          <w:sz w:val="28"/>
          <w:szCs w:val="28"/>
        </w:rPr>
        <w:t>’s</w:t>
      </w:r>
      <w:r>
        <w:rPr>
          <w:rFonts w:ascii="Times New Roman" w:hAnsi="Times New Roman" w:cs="Times New Roman"/>
          <w:sz w:val="28"/>
          <w:szCs w:val="28"/>
        </w:rPr>
        <w:t xml:space="preserve"> guidance</w:t>
      </w:r>
      <w:r w:rsidR="007A6E1D">
        <w:rPr>
          <w:rFonts w:ascii="Times New Roman" w:hAnsi="Times New Roman" w:cs="Times New Roman"/>
          <w:sz w:val="28"/>
          <w:szCs w:val="28"/>
        </w:rPr>
        <w:t>.</w:t>
      </w:r>
    </w:p>
    <w:p w14:paraId="30A54A74" w14:textId="666FDF9C" w:rsidR="00C349B1" w:rsidRPr="004F17C4" w:rsidRDefault="009E1137"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Now, </w:t>
      </w:r>
      <w:r w:rsidR="00AB572B">
        <w:rPr>
          <w:rFonts w:ascii="Times New Roman" w:hAnsi="Times New Roman" w:cs="Times New Roman"/>
          <w:sz w:val="28"/>
          <w:szCs w:val="28"/>
        </w:rPr>
        <w:t>I will go on to talk about the second gift left by Jackie</w:t>
      </w:r>
      <w:r w:rsidR="007A6E1D">
        <w:rPr>
          <w:rFonts w:ascii="Times New Roman" w:hAnsi="Times New Roman" w:cs="Times New Roman"/>
          <w:sz w:val="28"/>
          <w:szCs w:val="28"/>
        </w:rPr>
        <w:t xml:space="preserve"> in her will.</w:t>
      </w:r>
    </w:p>
    <w:p w14:paraId="79207148" w14:textId="068C8C83" w:rsidR="000D0D08" w:rsidRDefault="00957D98"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Although</w:t>
      </w:r>
      <w:r w:rsidR="00FD06E0">
        <w:rPr>
          <w:rFonts w:ascii="Times New Roman" w:hAnsi="Times New Roman" w:cs="Times New Roman"/>
          <w:sz w:val="28"/>
          <w:szCs w:val="28"/>
        </w:rPr>
        <w:t xml:space="preserve"> Jackie had no biological daughters, she regarded Lisa as her </w:t>
      </w:r>
      <w:r w:rsidR="00FB6A60">
        <w:rPr>
          <w:rFonts w:ascii="Times New Roman" w:hAnsi="Times New Roman" w:cs="Times New Roman"/>
          <w:sz w:val="28"/>
          <w:szCs w:val="28"/>
        </w:rPr>
        <w:t>d</w:t>
      </w:r>
      <w:r w:rsidR="00FD06E0">
        <w:rPr>
          <w:rFonts w:ascii="Times New Roman" w:hAnsi="Times New Roman" w:cs="Times New Roman"/>
          <w:sz w:val="28"/>
          <w:szCs w:val="28"/>
        </w:rPr>
        <w:t xml:space="preserve">aughter and left </w:t>
      </w:r>
      <w:proofErr w:type="gramStart"/>
      <w:r w:rsidR="003600B3">
        <w:rPr>
          <w:rFonts w:ascii="Times New Roman" w:hAnsi="Times New Roman" w:cs="Times New Roman"/>
          <w:sz w:val="28"/>
          <w:szCs w:val="28"/>
        </w:rPr>
        <w:t>her</w:t>
      </w:r>
      <w:proofErr w:type="gramEnd"/>
      <w:r w:rsidR="003600B3">
        <w:rPr>
          <w:rFonts w:ascii="Times New Roman" w:hAnsi="Times New Roman" w:cs="Times New Roman"/>
          <w:sz w:val="28"/>
          <w:szCs w:val="28"/>
        </w:rPr>
        <w:t xml:space="preserve"> a </w:t>
      </w:r>
      <w:r w:rsidR="00FD06E0">
        <w:rPr>
          <w:rFonts w:ascii="Times New Roman" w:hAnsi="Times New Roman" w:cs="Times New Roman"/>
          <w:sz w:val="28"/>
          <w:szCs w:val="28"/>
        </w:rPr>
        <w:t xml:space="preserve">gift </w:t>
      </w:r>
      <w:r w:rsidR="00EC1998">
        <w:rPr>
          <w:rFonts w:ascii="Times New Roman" w:hAnsi="Times New Roman" w:cs="Times New Roman"/>
          <w:sz w:val="28"/>
          <w:szCs w:val="28"/>
        </w:rPr>
        <w:t>of £10,000 to which it appears she made an alteration and reduced that amount to only £3,000</w:t>
      </w:r>
      <w:r w:rsidR="00065749">
        <w:rPr>
          <w:rFonts w:ascii="Times New Roman" w:hAnsi="Times New Roman" w:cs="Times New Roman"/>
          <w:sz w:val="28"/>
          <w:szCs w:val="28"/>
        </w:rPr>
        <w:t xml:space="preserve">. This alteration might lack validity, and the amount of 10,000 may stand, unless evidence to support the </w:t>
      </w:r>
      <w:proofErr w:type="gramStart"/>
      <w:r w:rsidR="00065749">
        <w:rPr>
          <w:rFonts w:ascii="Times New Roman" w:hAnsi="Times New Roman" w:cs="Times New Roman"/>
          <w:sz w:val="28"/>
          <w:szCs w:val="28"/>
        </w:rPr>
        <w:t>change</w:t>
      </w:r>
      <w:r w:rsidR="008B356D">
        <w:rPr>
          <w:rFonts w:ascii="Times New Roman" w:hAnsi="Times New Roman" w:cs="Times New Roman"/>
          <w:sz w:val="28"/>
          <w:szCs w:val="28"/>
        </w:rPr>
        <w:t>,</w:t>
      </w:r>
      <w:proofErr w:type="gramEnd"/>
      <w:r w:rsidR="00065749">
        <w:rPr>
          <w:rFonts w:ascii="Times New Roman" w:hAnsi="Times New Roman" w:cs="Times New Roman"/>
          <w:sz w:val="28"/>
          <w:szCs w:val="28"/>
        </w:rPr>
        <w:t xml:space="preserve"> is shown.</w:t>
      </w:r>
      <w:r w:rsidR="00343AD8">
        <w:rPr>
          <w:rFonts w:ascii="Times New Roman" w:hAnsi="Times New Roman" w:cs="Times New Roman"/>
          <w:sz w:val="28"/>
          <w:szCs w:val="28"/>
        </w:rPr>
        <w:t xml:space="preserve"> </w:t>
      </w:r>
      <w:r w:rsidR="00065749">
        <w:rPr>
          <w:rFonts w:ascii="Times New Roman" w:hAnsi="Times New Roman" w:cs="Times New Roman"/>
          <w:sz w:val="28"/>
          <w:szCs w:val="28"/>
        </w:rPr>
        <w:t xml:space="preserve">In </w:t>
      </w:r>
      <w:r w:rsidR="009E1137">
        <w:rPr>
          <w:rFonts w:ascii="Times New Roman" w:hAnsi="Times New Roman" w:cs="Times New Roman"/>
          <w:sz w:val="28"/>
          <w:szCs w:val="28"/>
        </w:rPr>
        <w:t xml:space="preserve">Re Barker’s Will Trust (1941) </w:t>
      </w:r>
      <w:r w:rsidR="00A76C9D">
        <w:rPr>
          <w:rFonts w:ascii="Times New Roman" w:hAnsi="Times New Roman" w:cs="Times New Roman"/>
          <w:sz w:val="28"/>
          <w:szCs w:val="28"/>
        </w:rPr>
        <w:t xml:space="preserve">the court </w:t>
      </w:r>
      <w:r w:rsidR="00C349B1" w:rsidRPr="00A76C9D">
        <w:rPr>
          <w:rFonts w:ascii="Times New Roman" w:hAnsi="Times New Roman" w:cs="Times New Roman"/>
          <w:sz w:val="28"/>
          <w:szCs w:val="28"/>
        </w:rPr>
        <w:t>emphasizes</w:t>
      </w:r>
      <w:r w:rsidR="00065749">
        <w:rPr>
          <w:rFonts w:ascii="Times New Roman" w:hAnsi="Times New Roman" w:cs="Times New Roman"/>
          <w:sz w:val="28"/>
          <w:szCs w:val="28"/>
        </w:rPr>
        <w:t xml:space="preserve"> the importance of formalities in </w:t>
      </w:r>
      <w:proofErr w:type="gramStart"/>
      <w:r w:rsidR="00065749">
        <w:rPr>
          <w:rFonts w:ascii="Times New Roman" w:hAnsi="Times New Roman" w:cs="Times New Roman"/>
          <w:sz w:val="28"/>
          <w:szCs w:val="28"/>
        </w:rPr>
        <w:t>wills</w:t>
      </w:r>
      <w:proofErr w:type="gramEnd"/>
      <w:r w:rsidR="00065749">
        <w:rPr>
          <w:rFonts w:ascii="Times New Roman" w:hAnsi="Times New Roman" w:cs="Times New Roman"/>
          <w:sz w:val="28"/>
          <w:szCs w:val="28"/>
        </w:rPr>
        <w:t>, especially when handwritten amendments are made.</w:t>
      </w:r>
      <w:r w:rsidR="00E530E0">
        <w:rPr>
          <w:rFonts w:ascii="Times New Roman" w:hAnsi="Times New Roman" w:cs="Times New Roman"/>
          <w:sz w:val="28"/>
          <w:szCs w:val="28"/>
        </w:rPr>
        <w:t xml:space="preserve"> </w:t>
      </w:r>
    </w:p>
    <w:p w14:paraId="32A0BD2F" w14:textId="77777777" w:rsidR="00A76C9D" w:rsidRDefault="00A76C9D" w:rsidP="003A3067">
      <w:pPr>
        <w:spacing w:after="0" w:line="360" w:lineRule="auto"/>
        <w:jc w:val="both"/>
        <w:rPr>
          <w:rFonts w:ascii="Times New Roman" w:hAnsi="Times New Roman" w:cs="Times New Roman"/>
          <w:sz w:val="28"/>
          <w:szCs w:val="28"/>
        </w:rPr>
      </w:pPr>
    </w:p>
    <w:p w14:paraId="60DA7D8B" w14:textId="620CE49E" w:rsidR="00C349B1" w:rsidRDefault="00C349B1"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Jackie specified that she would like the </w:t>
      </w:r>
      <w:r w:rsidR="00BB38E3">
        <w:rPr>
          <w:rFonts w:ascii="Times New Roman" w:hAnsi="Times New Roman" w:cs="Times New Roman"/>
          <w:sz w:val="28"/>
          <w:szCs w:val="28"/>
        </w:rPr>
        <w:t>residuary</w:t>
      </w:r>
      <w:r>
        <w:rPr>
          <w:rFonts w:ascii="Times New Roman" w:hAnsi="Times New Roman" w:cs="Times New Roman"/>
          <w:sz w:val="28"/>
          <w:szCs w:val="28"/>
        </w:rPr>
        <w:t xml:space="preserve"> estate to be inherited by her husband, or her </w:t>
      </w:r>
      <w:r w:rsidR="00660B57">
        <w:rPr>
          <w:rFonts w:ascii="Times New Roman" w:hAnsi="Times New Roman" w:cs="Times New Roman"/>
          <w:sz w:val="28"/>
          <w:szCs w:val="28"/>
        </w:rPr>
        <w:t>grand</w:t>
      </w:r>
      <w:r>
        <w:rPr>
          <w:rFonts w:ascii="Times New Roman" w:hAnsi="Times New Roman" w:cs="Times New Roman"/>
          <w:sz w:val="28"/>
          <w:szCs w:val="28"/>
        </w:rPr>
        <w:t xml:space="preserve">children if Norman predeceases her, upon reaching the age of 18. Jackie’s husband, Norman, </w:t>
      </w:r>
      <w:r w:rsidR="00660B57">
        <w:rPr>
          <w:rFonts w:ascii="Times New Roman" w:hAnsi="Times New Roman" w:cs="Times New Roman"/>
          <w:sz w:val="28"/>
          <w:szCs w:val="28"/>
        </w:rPr>
        <w:t>passed</w:t>
      </w:r>
      <w:r>
        <w:rPr>
          <w:rFonts w:ascii="Times New Roman" w:hAnsi="Times New Roman" w:cs="Times New Roman"/>
          <w:sz w:val="28"/>
          <w:szCs w:val="28"/>
        </w:rPr>
        <w:t xml:space="preserve"> away in 2018, and so the residuary estate </w:t>
      </w:r>
      <w:r w:rsidR="00660B57">
        <w:rPr>
          <w:rFonts w:ascii="Times New Roman" w:hAnsi="Times New Roman" w:cs="Times New Roman"/>
          <w:sz w:val="28"/>
          <w:szCs w:val="28"/>
        </w:rPr>
        <w:t>should go automatically to the grandchildren</w:t>
      </w:r>
      <w:r w:rsidR="003600B3">
        <w:rPr>
          <w:rFonts w:ascii="Times New Roman" w:hAnsi="Times New Roman" w:cs="Times New Roman"/>
          <w:sz w:val="28"/>
          <w:szCs w:val="28"/>
        </w:rPr>
        <w:t xml:space="preserve"> as seen </w:t>
      </w:r>
      <w:proofErr w:type="gramStart"/>
      <w:r w:rsidR="003600B3">
        <w:rPr>
          <w:rFonts w:ascii="Times New Roman" w:hAnsi="Times New Roman" w:cs="Times New Roman"/>
          <w:sz w:val="28"/>
          <w:szCs w:val="28"/>
        </w:rPr>
        <w:t xml:space="preserve">in </w:t>
      </w:r>
      <w:r w:rsidR="00B130DD">
        <w:rPr>
          <w:rFonts w:ascii="Times New Roman" w:hAnsi="Times New Roman" w:cs="Times New Roman"/>
          <w:sz w:val="28"/>
          <w:szCs w:val="28"/>
        </w:rPr>
        <w:t>.</w:t>
      </w:r>
      <w:proofErr w:type="gramEnd"/>
      <w:r w:rsidR="003600B3">
        <w:rPr>
          <w:rFonts w:ascii="Times New Roman" w:hAnsi="Times New Roman" w:cs="Times New Roman"/>
          <w:i/>
          <w:iCs/>
          <w:sz w:val="28"/>
          <w:szCs w:val="28"/>
        </w:rPr>
        <w:t xml:space="preserve"> </w:t>
      </w:r>
      <w:r w:rsidR="00660B57">
        <w:rPr>
          <w:rFonts w:ascii="Times New Roman" w:hAnsi="Times New Roman" w:cs="Times New Roman"/>
          <w:sz w:val="28"/>
          <w:szCs w:val="28"/>
        </w:rPr>
        <w:t xml:space="preserve"> </w:t>
      </w:r>
      <w:r w:rsidR="00813186">
        <w:rPr>
          <w:rFonts w:ascii="Times New Roman" w:hAnsi="Times New Roman" w:cs="Times New Roman"/>
          <w:sz w:val="28"/>
          <w:szCs w:val="28"/>
        </w:rPr>
        <w:t>You</w:t>
      </w:r>
      <w:r w:rsidR="00660B57">
        <w:rPr>
          <w:rFonts w:ascii="Times New Roman" w:hAnsi="Times New Roman" w:cs="Times New Roman"/>
          <w:sz w:val="28"/>
          <w:szCs w:val="28"/>
        </w:rPr>
        <w:t xml:space="preserve"> need to confirm the age of the grandchildren and make sure they are compliant with the required age for distribution.</w:t>
      </w:r>
      <w:r w:rsidR="003600B3">
        <w:rPr>
          <w:rFonts w:ascii="Times New Roman" w:hAnsi="Times New Roman" w:cs="Times New Roman"/>
          <w:sz w:val="28"/>
          <w:szCs w:val="28"/>
        </w:rPr>
        <w:t xml:space="preserve"> If they </w:t>
      </w:r>
      <w:proofErr w:type="gramStart"/>
      <w:r w:rsidR="003600B3">
        <w:rPr>
          <w:rFonts w:ascii="Times New Roman" w:hAnsi="Times New Roman" w:cs="Times New Roman"/>
          <w:sz w:val="28"/>
          <w:szCs w:val="28"/>
        </w:rPr>
        <w:t>are not meeting</w:t>
      </w:r>
      <w:proofErr w:type="gramEnd"/>
      <w:r w:rsidR="003600B3">
        <w:rPr>
          <w:rFonts w:ascii="Times New Roman" w:hAnsi="Times New Roman" w:cs="Times New Roman"/>
          <w:sz w:val="28"/>
          <w:szCs w:val="28"/>
        </w:rPr>
        <w:t xml:space="preserve"> the age requirements the gift will be </w:t>
      </w:r>
      <w:r w:rsidR="003600B3">
        <w:rPr>
          <w:rFonts w:ascii="Times New Roman" w:hAnsi="Times New Roman" w:cs="Times New Roman"/>
          <w:sz w:val="28"/>
          <w:szCs w:val="28"/>
        </w:rPr>
        <w:lastRenderedPageBreak/>
        <w:t>held on trust and only be vested once the</w:t>
      </w:r>
      <w:r w:rsidR="00B130DD">
        <w:rPr>
          <w:rFonts w:ascii="Times New Roman" w:hAnsi="Times New Roman" w:cs="Times New Roman"/>
          <w:sz w:val="28"/>
          <w:szCs w:val="28"/>
        </w:rPr>
        <w:t>y have turned 18 as per section 1(1) of the Family Law Reform Act 1969. Executors and Trustee</w:t>
      </w:r>
      <w:r w:rsidR="00DF17DA">
        <w:rPr>
          <w:rFonts w:ascii="Times New Roman" w:hAnsi="Times New Roman" w:cs="Times New Roman"/>
          <w:sz w:val="28"/>
          <w:szCs w:val="28"/>
        </w:rPr>
        <w:t xml:space="preserve">s </w:t>
      </w:r>
      <w:r w:rsidR="00B130DD">
        <w:rPr>
          <w:rFonts w:ascii="Times New Roman" w:hAnsi="Times New Roman" w:cs="Times New Roman"/>
          <w:sz w:val="28"/>
          <w:szCs w:val="28"/>
        </w:rPr>
        <w:t>have a duty of care to minor beneficiaries under section 1 of the Trustee Act 2000.</w:t>
      </w:r>
    </w:p>
    <w:p w14:paraId="3DC3437B" w14:textId="77777777" w:rsidR="00660B57" w:rsidRDefault="00660B57" w:rsidP="003A3067">
      <w:pPr>
        <w:spacing w:after="0" w:line="360" w:lineRule="auto"/>
        <w:jc w:val="both"/>
        <w:rPr>
          <w:rFonts w:ascii="Times New Roman" w:hAnsi="Times New Roman" w:cs="Times New Roman"/>
          <w:sz w:val="28"/>
          <w:szCs w:val="28"/>
        </w:rPr>
      </w:pPr>
    </w:p>
    <w:p w14:paraId="43B12B49" w14:textId="77CB337B" w:rsidR="00F92AE1" w:rsidRDefault="00967634"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The option of purchasing Lake View has been given to Oliver three years before her death, with the condition of making the purchase within three-</w:t>
      </w:r>
      <w:r w:rsidR="008D6F23">
        <w:rPr>
          <w:rFonts w:ascii="Times New Roman" w:hAnsi="Times New Roman" w:cs="Times New Roman"/>
          <w:sz w:val="28"/>
          <w:szCs w:val="28"/>
        </w:rPr>
        <w:t>months’ time</w:t>
      </w:r>
      <w:r w:rsidR="00813186">
        <w:rPr>
          <w:rFonts w:ascii="Times New Roman" w:hAnsi="Times New Roman" w:cs="Times New Roman"/>
          <w:sz w:val="28"/>
          <w:szCs w:val="28"/>
        </w:rPr>
        <w:t xml:space="preserve"> limit</w:t>
      </w:r>
      <w:r>
        <w:rPr>
          <w:rFonts w:ascii="Times New Roman" w:hAnsi="Times New Roman" w:cs="Times New Roman"/>
          <w:sz w:val="28"/>
          <w:szCs w:val="28"/>
        </w:rPr>
        <w:t xml:space="preserve"> after her death. </w:t>
      </w:r>
      <w:r w:rsidR="00343AD8">
        <w:rPr>
          <w:rFonts w:ascii="Times New Roman" w:hAnsi="Times New Roman" w:cs="Times New Roman"/>
          <w:sz w:val="28"/>
          <w:szCs w:val="28"/>
        </w:rPr>
        <w:t xml:space="preserve">This is </w:t>
      </w:r>
      <w:r w:rsidR="00F92AE1">
        <w:rPr>
          <w:rFonts w:ascii="Times New Roman" w:hAnsi="Times New Roman" w:cs="Times New Roman"/>
          <w:sz w:val="28"/>
          <w:szCs w:val="28"/>
        </w:rPr>
        <w:t>known as the Call</w:t>
      </w:r>
      <w:r w:rsidR="00343AD8">
        <w:rPr>
          <w:rFonts w:ascii="Times New Roman" w:hAnsi="Times New Roman" w:cs="Times New Roman"/>
          <w:sz w:val="28"/>
          <w:szCs w:val="28"/>
        </w:rPr>
        <w:t xml:space="preserve"> Option Agreement</w:t>
      </w:r>
      <w:r w:rsidR="00F92AE1">
        <w:rPr>
          <w:rFonts w:ascii="Times New Roman" w:hAnsi="Times New Roman" w:cs="Times New Roman"/>
          <w:sz w:val="28"/>
          <w:szCs w:val="28"/>
        </w:rPr>
        <w:t xml:space="preserve">. A call option agreement allows one party the right to purchase but they are not obliged to do so. For </w:t>
      </w:r>
      <w:r>
        <w:rPr>
          <w:rFonts w:ascii="Times New Roman" w:hAnsi="Times New Roman" w:cs="Times New Roman"/>
          <w:sz w:val="28"/>
          <w:szCs w:val="28"/>
        </w:rPr>
        <w:t xml:space="preserve">this </w:t>
      </w:r>
      <w:r w:rsidR="00DE21B1">
        <w:rPr>
          <w:rFonts w:ascii="Times New Roman" w:hAnsi="Times New Roman" w:cs="Times New Roman"/>
          <w:sz w:val="28"/>
          <w:szCs w:val="28"/>
        </w:rPr>
        <w:t xml:space="preserve">agreement </w:t>
      </w:r>
      <w:r>
        <w:rPr>
          <w:rFonts w:ascii="Times New Roman" w:hAnsi="Times New Roman" w:cs="Times New Roman"/>
          <w:sz w:val="28"/>
          <w:szCs w:val="28"/>
        </w:rPr>
        <w:t xml:space="preserve">to be legally </w:t>
      </w:r>
      <w:r w:rsidR="00F85B1B">
        <w:rPr>
          <w:rFonts w:ascii="Times New Roman" w:hAnsi="Times New Roman" w:cs="Times New Roman"/>
          <w:sz w:val="28"/>
          <w:szCs w:val="28"/>
        </w:rPr>
        <w:t>binding,</w:t>
      </w:r>
      <w:r>
        <w:rPr>
          <w:rFonts w:ascii="Times New Roman" w:hAnsi="Times New Roman" w:cs="Times New Roman"/>
          <w:sz w:val="28"/>
          <w:szCs w:val="28"/>
        </w:rPr>
        <w:t xml:space="preserve"> it needs to show </w:t>
      </w:r>
      <w:r w:rsidR="00F85B1B">
        <w:rPr>
          <w:rFonts w:ascii="Times New Roman" w:hAnsi="Times New Roman" w:cs="Times New Roman"/>
          <w:sz w:val="28"/>
          <w:szCs w:val="28"/>
        </w:rPr>
        <w:t>that it</w:t>
      </w:r>
      <w:r>
        <w:rPr>
          <w:rFonts w:ascii="Times New Roman" w:hAnsi="Times New Roman" w:cs="Times New Roman"/>
          <w:sz w:val="28"/>
          <w:szCs w:val="28"/>
        </w:rPr>
        <w:t xml:space="preserve"> </w:t>
      </w:r>
      <w:proofErr w:type="gramStart"/>
      <w:r>
        <w:rPr>
          <w:rFonts w:ascii="Times New Roman" w:hAnsi="Times New Roman" w:cs="Times New Roman"/>
          <w:sz w:val="28"/>
          <w:szCs w:val="28"/>
        </w:rPr>
        <w:t>is meeting</w:t>
      </w:r>
      <w:proofErr w:type="gramEnd"/>
      <w:r>
        <w:rPr>
          <w:rFonts w:ascii="Times New Roman" w:hAnsi="Times New Roman" w:cs="Times New Roman"/>
          <w:sz w:val="28"/>
          <w:szCs w:val="28"/>
        </w:rPr>
        <w:t xml:space="preserve"> the legal requirements at the time of execution.</w:t>
      </w:r>
      <w:r w:rsidR="00F92AE1">
        <w:rPr>
          <w:rFonts w:ascii="Times New Roman" w:hAnsi="Times New Roman" w:cs="Times New Roman"/>
          <w:sz w:val="28"/>
          <w:szCs w:val="28"/>
        </w:rPr>
        <w:t xml:space="preserve"> This</w:t>
      </w:r>
      <w:r w:rsidR="00343AD8">
        <w:rPr>
          <w:rFonts w:ascii="Times New Roman" w:hAnsi="Times New Roman" w:cs="Times New Roman"/>
          <w:sz w:val="28"/>
          <w:szCs w:val="28"/>
        </w:rPr>
        <w:t xml:space="preserve"> would normally require written agreements</w:t>
      </w:r>
      <w:r w:rsidR="00DE21B1">
        <w:rPr>
          <w:rFonts w:ascii="Times New Roman" w:hAnsi="Times New Roman" w:cs="Times New Roman"/>
          <w:sz w:val="28"/>
          <w:szCs w:val="28"/>
        </w:rPr>
        <w:t xml:space="preserve"> that are signed by all parties</w:t>
      </w:r>
      <w:r w:rsidR="00343AD8">
        <w:rPr>
          <w:rFonts w:ascii="Times New Roman" w:hAnsi="Times New Roman" w:cs="Times New Roman"/>
          <w:sz w:val="28"/>
          <w:szCs w:val="28"/>
        </w:rPr>
        <w:t xml:space="preserve"> under</w:t>
      </w:r>
      <w:r w:rsidR="00CE4705">
        <w:rPr>
          <w:rFonts w:ascii="Times New Roman" w:hAnsi="Times New Roman" w:cs="Times New Roman"/>
          <w:sz w:val="28"/>
          <w:szCs w:val="28"/>
        </w:rPr>
        <w:t xml:space="preserve"> section2(1) of</w:t>
      </w:r>
      <w:r w:rsidR="00343AD8">
        <w:rPr>
          <w:rFonts w:ascii="Times New Roman" w:hAnsi="Times New Roman" w:cs="Times New Roman"/>
          <w:sz w:val="28"/>
          <w:szCs w:val="28"/>
        </w:rPr>
        <w:t xml:space="preserve"> the Law of Property (Miscellaneous Provisions)</w:t>
      </w:r>
      <w:r w:rsidR="00DE21B1">
        <w:rPr>
          <w:rFonts w:ascii="Times New Roman" w:hAnsi="Times New Roman" w:cs="Times New Roman"/>
          <w:sz w:val="28"/>
          <w:szCs w:val="28"/>
        </w:rPr>
        <w:t xml:space="preserve"> Act</w:t>
      </w:r>
      <w:r w:rsidR="007B204D">
        <w:rPr>
          <w:rFonts w:ascii="Times New Roman" w:hAnsi="Times New Roman" w:cs="Times New Roman"/>
          <w:sz w:val="28"/>
          <w:szCs w:val="28"/>
        </w:rPr>
        <w:t xml:space="preserve"> 1989</w:t>
      </w:r>
      <w:r w:rsidR="00DE21B1">
        <w:rPr>
          <w:rFonts w:ascii="Times New Roman" w:hAnsi="Times New Roman" w:cs="Times New Roman"/>
          <w:i/>
          <w:iCs/>
          <w:sz w:val="28"/>
          <w:szCs w:val="28"/>
        </w:rPr>
        <w:t xml:space="preserve">. </w:t>
      </w:r>
      <w:r w:rsidR="00DE21B1">
        <w:rPr>
          <w:rFonts w:ascii="Times New Roman" w:hAnsi="Times New Roman" w:cs="Times New Roman"/>
          <w:sz w:val="28"/>
          <w:szCs w:val="28"/>
        </w:rPr>
        <w:t xml:space="preserve">Therefore, if </w:t>
      </w:r>
      <w:r w:rsidR="00CE4705">
        <w:rPr>
          <w:rFonts w:ascii="Times New Roman" w:hAnsi="Times New Roman" w:cs="Times New Roman"/>
          <w:sz w:val="28"/>
          <w:szCs w:val="28"/>
        </w:rPr>
        <w:t>this</w:t>
      </w:r>
      <w:r w:rsidR="00DE21B1">
        <w:rPr>
          <w:rFonts w:ascii="Times New Roman" w:hAnsi="Times New Roman" w:cs="Times New Roman"/>
          <w:sz w:val="28"/>
          <w:szCs w:val="28"/>
        </w:rPr>
        <w:t xml:space="preserve"> agreement is in written form</w:t>
      </w:r>
      <w:r w:rsidR="00077644">
        <w:rPr>
          <w:rFonts w:ascii="Times New Roman" w:hAnsi="Times New Roman" w:cs="Times New Roman"/>
          <w:sz w:val="28"/>
          <w:szCs w:val="28"/>
        </w:rPr>
        <w:t>at</w:t>
      </w:r>
      <w:r w:rsidR="00DE21B1">
        <w:rPr>
          <w:rFonts w:ascii="Times New Roman" w:hAnsi="Times New Roman" w:cs="Times New Roman"/>
          <w:sz w:val="28"/>
          <w:szCs w:val="28"/>
        </w:rPr>
        <w:t xml:space="preserve"> and signed by Jackie and Oliver, it will make the enforceability of the document stronger.</w:t>
      </w:r>
      <w:r w:rsidR="007B204D">
        <w:rPr>
          <w:rFonts w:ascii="Times New Roman" w:hAnsi="Times New Roman" w:cs="Times New Roman"/>
          <w:sz w:val="28"/>
          <w:szCs w:val="28"/>
        </w:rPr>
        <w:t xml:space="preserve"> </w:t>
      </w:r>
      <w:r w:rsidR="00DE21B1">
        <w:rPr>
          <w:rFonts w:ascii="Times New Roman" w:hAnsi="Times New Roman" w:cs="Times New Roman"/>
          <w:sz w:val="28"/>
          <w:szCs w:val="28"/>
        </w:rPr>
        <w:t>In Contract Law</w:t>
      </w:r>
      <w:r w:rsidR="00E66FA9">
        <w:rPr>
          <w:rFonts w:ascii="Times New Roman" w:hAnsi="Times New Roman" w:cs="Times New Roman"/>
          <w:sz w:val="28"/>
          <w:szCs w:val="28"/>
        </w:rPr>
        <w:t>, these types of agreements require consideration, such as something of value</w:t>
      </w:r>
      <w:r w:rsidR="00813186">
        <w:rPr>
          <w:rFonts w:ascii="Times New Roman" w:hAnsi="Times New Roman" w:cs="Times New Roman"/>
          <w:sz w:val="28"/>
          <w:szCs w:val="28"/>
        </w:rPr>
        <w:t>,</w:t>
      </w:r>
      <w:r w:rsidR="00E66FA9">
        <w:rPr>
          <w:rFonts w:ascii="Times New Roman" w:hAnsi="Times New Roman" w:cs="Times New Roman"/>
          <w:sz w:val="28"/>
          <w:szCs w:val="28"/>
        </w:rPr>
        <w:t xml:space="preserve"> </w:t>
      </w:r>
      <w:r w:rsidR="00306F2F">
        <w:rPr>
          <w:rFonts w:ascii="Times New Roman" w:hAnsi="Times New Roman" w:cs="Times New Roman"/>
          <w:sz w:val="28"/>
          <w:szCs w:val="28"/>
        </w:rPr>
        <w:t>e.g.,</w:t>
      </w:r>
      <w:r w:rsidR="00E66FA9">
        <w:rPr>
          <w:rFonts w:ascii="Times New Roman" w:hAnsi="Times New Roman" w:cs="Times New Roman"/>
          <w:sz w:val="28"/>
          <w:szCs w:val="28"/>
        </w:rPr>
        <w:t xml:space="preserve"> a nominal sum. If Oliver provided Jackie with such consideration, the validity of the </w:t>
      </w:r>
      <w:r w:rsidR="00813186">
        <w:rPr>
          <w:rFonts w:ascii="Times New Roman" w:hAnsi="Times New Roman" w:cs="Times New Roman"/>
          <w:sz w:val="28"/>
          <w:szCs w:val="28"/>
        </w:rPr>
        <w:t>contract</w:t>
      </w:r>
      <w:r w:rsidR="00E66FA9">
        <w:rPr>
          <w:rFonts w:ascii="Times New Roman" w:hAnsi="Times New Roman" w:cs="Times New Roman"/>
          <w:sz w:val="28"/>
          <w:szCs w:val="28"/>
        </w:rPr>
        <w:t xml:space="preserve"> is reinforced.</w:t>
      </w:r>
      <w:r w:rsidR="00CE4705">
        <w:rPr>
          <w:rFonts w:ascii="Times New Roman" w:hAnsi="Times New Roman" w:cs="Times New Roman"/>
          <w:sz w:val="28"/>
          <w:szCs w:val="28"/>
        </w:rPr>
        <w:t xml:space="preserve"> There could also be enforceability without such consideration as stated under section 1(2)(a) of the Law of Property (Miscellaneous Provisions) Act 1989</w:t>
      </w:r>
      <w:r w:rsidR="00AB572B">
        <w:rPr>
          <w:rFonts w:ascii="Times New Roman" w:hAnsi="Times New Roman" w:cs="Times New Roman"/>
          <w:sz w:val="28"/>
          <w:szCs w:val="28"/>
        </w:rPr>
        <w:t>, where the agreement was executed as a deed.</w:t>
      </w:r>
      <w:r w:rsidR="00E66FA9">
        <w:rPr>
          <w:rFonts w:ascii="Times New Roman" w:hAnsi="Times New Roman" w:cs="Times New Roman"/>
          <w:sz w:val="28"/>
          <w:szCs w:val="28"/>
        </w:rPr>
        <w:t xml:space="preserve"> If these requirements were not met, it may allow beneficiaries</w:t>
      </w:r>
      <w:r>
        <w:rPr>
          <w:rFonts w:ascii="Times New Roman" w:hAnsi="Times New Roman" w:cs="Times New Roman"/>
          <w:sz w:val="28"/>
          <w:szCs w:val="28"/>
        </w:rPr>
        <w:t xml:space="preserve"> </w:t>
      </w:r>
      <w:r w:rsidR="00E66FA9">
        <w:rPr>
          <w:rFonts w:ascii="Times New Roman" w:hAnsi="Times New Roman" w:cs="Times New Roman"/>
          <w:sz w:val="28"/>
          <w:szCs w:val="28"/>
        </w:rPr>
        <w:t>to challenge the agreement</w:t>
      </w:r>
      <w:r w:rsidR="00FB1396">
        <w:rPr>
          <w:rFonts w:ascii="Times New Roman" w:hAnsi="Times New Roman" w:cs="Times New Roman"/>
          <w:sz w:val="28"/>
          <w:szCs w:val="28"/>
        </w:rPr>
        <w:t xml:space="preserve"> since</w:t>
      </w:r>
      <w:r w:rsidR="00311873">
        <w:rPr>
          <w:rFonts w:ascii="Times New Roman" w:hAnsi="Times New Roman" w:cs="Times New Roman"/>
          <w:sz w:val="28"/>
          <w:szCs w:val="28"/>
        </w:rPr>
        <w:t xml:space="preserve"> this may have an impact on Felicity’s share</w:t>
      </w:r>
      <w:r w:rsidR="00680C63">
        <w:rPr>
          <w:rFonts w:ascii="Times New Roman" w:hAnsi="Times New Roman" w:cs="Times New Roman"/>
          <w:sz w:val="28"/>
          <w:szCs w:val="28"/>
        </w:rPr>
        <w:t xml:space="preserve"> and it will diminish the value of the estate</w:t>
      </w:r>
      <w:r w:rsidR="00311873">
        <w:rPr>
          <w:rFonts w:ascii="Times New Roman" w:hAnsi="Times New Roman" w:cs="Times New Roman"/>
          <w:sz w:val="28"/>
          <w:szCs w:val="28"/>
        </w:rPr>
        <w:t>.</w:t>
      </w:r>
      <w:r w:rsidR="00FB1396">
        <w:rPr>
          <w:rFonts w:ascii="Times New Roman" w:hAnsi="Times New Roman" w:cs="Times New Roman"/>
          <w:sz w:val="28"/>
          <w:szCs w:val="28"/>
        </w:rPr>
        <w:t xml:space="preserve"> </w:t>
      </w:r>
      <w:r w:rsidR="00311873">
        <w:rPr>
          <w:rFonts w:ascii="Times New Roman" w:hAnsi="Times New Roman" w:cs="Times New Roman"/>
          <w:sz w:val="28"/>
          <w:szCs w:val="28"/>
        </w:rPr>
        <w:t>I</w:t>
      </w:r>
      <w:r w:rsidR="00FB1396">
        <w:rPr>
          <w:rFonts w:ascii="Times New Roman" w:hAnsi="Times New Roman" w:cs="Times New Roman"/>
          <w:sz w:val="28"/>
          <w:szCs w:val="28"/>
        </w:rPr>
        <w:t>n th</w:t>
      </w:r>
      <w:r>
        <w:rPr>
          <w:rFonts w:ascii="Times New Roman" w:hAnsi="Times New Roman" w:cs="Times New Roman"/>
          <w:sz w:val="28"/>
          <w:szCs w:val="28"/>
        </w:rPr>
        <w:t xml:space="preserve">e case of </w:t>
      </w:r>
      <w:r w:rsidR="00311873">
        <w:rPr>
          <w:rFonts w:ascii="Times New Roman" w:hAnsi="Times New Roman" w:cs="Times New Roman"/>
          <w:sz w:val="28"/>
          <w:szCs w:val="28"/>
        </w:rPr>
        <w:t xml:space="preserve">Bruton v </w:t>
      </w:r>
      <w:r w:rsidR="00680C63">
        <w:rPr>
          <w:rFonts w:ascii="Times New Roman" w:hAnsi="Times New Roman" w:cs="Times New Roman"/>
          <w:sz w:val="28"/>
          <w:szCs w:val="28"/>
        </w:rPr>
        <w:t>London &amp; Quadrant Housing Trusts (2000)</w:t>
      </w:r>
      <w:r>
        <w:rPr>
          <w:rFonts w:ascii="Times New Roman" w:hAnsi="Times New Roman" w:cs="Times New Roman"/>
          <w:sz w:val="28"/>
          <w:szCs w:val="28"/>
        </w:rPr>
        <w:t xml:space="preserve"> </w:t>
      </w:r>
      <w:r w:rsidR="00FB1396">
        <w:rPr>
          <w:rFonts w:ascii="Times New Roman" w:hAnsi="Times New Roman" w:cs="Times New Roman"/>
          <w:sz w:val="28"/>
          <w:szCs w:val="28"/>
        </w:rPr>
        <w:t>it is argued</w:t>
      </w:r>
      <w:r>
        <w:rPr>
          <w:rFonts w:ascii="Times New Roman" w:hAnsi="Times New Roman" w:cs="Times New Roman"/>
          <w:sz w:val="28"/>
          <w:szCs w:val="28"/>
        </w:rPr>
        <w:t xml:space="preserve"> that options to purchase should be </w:t>
      </w:r>
      <w:r w:rsidR="0015123E">
        <w:rPr>
          <w:rFonts w:ascii="Times New Roman" w:hAnsi="Times New Roman" w:cs="Times New Roman"/>
          <w:sz w:val="28"/>
          <w:szCs w:val="28"/>
        </w:rPr>
        <w:t>sustained if it wa</w:t>
      </w:r>
      <w:r w:rsidR="00F85B1B">
        <w:rPr>
          <w:rFonts w:ascii="Times New Roman" w:hAnsi="Times New Roman" w:cs="Times New Roman"/>
          <w:sz w:val="28"/>
          <w:szCs w:val="28"/>
        </w:rPr>
        <w:t>s entered into as a legally binding agreement</w:t>
      </w:r>
      <w:r w:rsidR="00680C63">
        <w:rPr>
          <w:rFonts w:ascii="Times New Roman" w:hAnsi="Times New Roman" w:cs="Times New Roman"/>
          <w:sz w:val="28"/>
          <w:szCs w:val="28"/>
        </w:rPr>
        <w:t xml:space="preserve">, </w:t>
      </w:r>
      <w:r w:rsidR="00F85B1B">
        <w:rPr>
          <w:rFonts w:ascii="Times New Roman" w:hAnsi="Times New Roman" w:cs="Times New Roman"/>
          <w:sz w:val="28"/>
          <w:szCs w:val="28"/>
        </w:rPr>
        <w:t xml:space="preserve">even </w:t>
      </w:r>
      <w:r w:rsidR="0093371D">
        <w:rPr>
          <w:rFonts w:ascii="Times New Roman" w:hAnsi="Times New Roman" w:cs="Times New Roman"/>
          <w:sz w:val="28"/>
          <w:szCs w:val="28"/>
        </w:rPr>
        <w:t>if</w:t>
      </w:r>
      <w:r w:rsidR="00F85B1B">
        <w:rPr>
          <w:rFonts w:ascii="Times New Roman" w:hAnsi="Times New Roman" w:cs="Times New Roman"/>
          <w:sz w:val="28"/>
          <w:szCs w:val="28"/>
        </w:rPr>
        <w:t xml:space="preserve"> this might affect other beneficiaries.</w:t>
      </w:r>
      <w:r w:rsidR="00226431">
        <w:rPr>
          <w:rFonts w:ascii="Times New Roman" w:hAnsi="Times New Roman" w:cs="Times New Roman"/>
          <w:sz w:val="28"/>
          <w:szCs w:val="28"/>
        </w:rPr>
        <w:t xml:space="preserve"> </w:t>
      </w:r>
      <w:r w:rsidR="00AA3217">
        <w:rPr>
          <w:rFonts w:ascii="Times New Roman" w:hAnsi="Times New Roman" w:cs="Times New Roman"/>
          <w:sz w:val="28"/>
          <w:szCs w:val="28"/>
        </w:rPr>
        <w:t>The beneficiaries might argue that the agreement has been made under undue influence as seen in Jones v Jones (1994) but if the legal requirements of the agreement are met, this argument will not be upheld.</w:t>
      </w:r>
    </w:p>
    <w:p w14:paraId="2E98EEA2" w14:textId="77777777" w:rsidR="00680C63" w:rsidRPr="0093371D" w:rsidRDefault="00680C63" w:rsidP="003A3067">
      <w:pPr>
        <w:spacing w:after="0" w:line="360" w:lineRule="auto"/>
        <w:jc w:val="both"/>
        <w:rPr>
          <w:rFonts w:ascii="Times New Roman" w:hAnsi="Times New Roman" w:cs="Times New Roman"/>
          <w:sz w:val="28"/>
          <w:szCs w:val="28"/>
        </w:rPr>
      </w:pPr>
    </w:p>
    <w:p w14:paraId="18DA26DB" w14:textId="25F6D9CD" w:rsidR="00967634" w:rsidRDefault="00E66FA9"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You </w:t>
      </w:r>
      <w:r w:rsidR="00F85B1B">
        <w:rPr>
          <w:rFonts w:ascii="Times New Roman" w:hAnsi="Times New Roman" w:cs="Times New Roman"/>
          <w:sz w:val="28"/>
          <w:szCs w:val="28"/>
        </w:rPr>
        <w:t xml:space="preserve">may also want to make sure that any </w:t>
      </w:r>
      <w:r w:rsidR="00FB1396">
        <w:rPr>
          <w:rFonts w:ascii="Times New Roman" w:hAnsi="Times New Roman" w:cs="Times New Roman"/>
          <w:sz w:val="28"/>
          <w:szCs w:val="28"/>
        </w:rPr>
        <w:t>price</w:t>
      </w:r>
      <w:r w:rsidR="00F85B1B">
        <w:rPr>
          <w:rFonts w:ascii="Times New Roman" w:hAnsi="Times New Roman" w:cs="Times New Roman"/>
          <w:sz w:val="28"/>
          <w:szCs w:val="28"/>
        </w:rPr>
        <w:t xml:space="preserve"> should align with the terms Oliver and Jackie agreed </w:t>
      </w:r>
      <w:r w:rsidR="00680C63">
        <w:rPr>
          <w:rFonts w:ascii="Times New Roman" w:hAnsi="Times New Roman" w:cs="Times New Roman"/>
          <w:sz w:val="28"/>
          <w:szCs w:val="28"/>
        </w:rPr>
        <w:t>upon</w:t>
      </w:r>
      <w:r w:rsidR="00FB6A60">
        <w:rPr>
          <w:rFonts w:ascii="Times New Roman" w:hAnsi="Times New Roman" w:cs="Times New Roman"/>
          <w:sz w:val="28"/>
          <w:szCs w:val="28"/>
        </w:rPr>
        <w:t>.</w:t>
      </w:r>
      <w:r w:rsidR="00680C63">
        <w:rPr>
          <w:rFonts w:ascii="Times New Roman" w:hAnsi="Times New Roman" w:cs="Times New Roman"/>
          <w:sz w:val="28"/>
          <w:szCs w:val="28"/>
        </w:rPr>
        <w:t xml:space="preserve"> </w:t>
      </w:r>
      <w:r w:rsidR="00FB6A60">
        <w:rPr>
          <w:rFonts w:ascii="Times New Roman" w:hAnsi="Times New Roman" w:cs="Times New Roman"/>
          <w:sz w:val="28"/>
          <w:szCs w:val="28"/>
        </w:rPr>
        <w:t>Failing to do</w:t>
      </w:r>
      <w:r w:rsidR="00680C63">
        <w:rPr>
          <w:rFonts w:ascii="Times New Roman" w:hAnsi="Times New Roman" w:cs="Times New Roman"/>
          <w:sz w:val="28"/>
          <w:szCs w:val="28"/>
        </w:rPr>
        <w:t xml:space="preserve"> this may cause</w:t>
      </w:r>
      <w:r w:rsidR="00F85B1B">
        <w:rPr>
          <w:rFonts w:ascii="Times New Roman" w:hAnsi="Times New Roman" w:cs="Times New Roman"/>
          <w:sz w:val="28"/>
          <w:szCs w:val="28"/>
        </w:rPr>
        <w:t xml:space="preserve"> the beneficiaries</w:t>
      </w:r>
      <w:r w:rsidR="00957D98">
        <w:rPr>
          <w:rFonts w:ascii="Times New Roman" w:hAnsi="Times New Roman" w:cs="Times New Roman"/>
          <w:sz w:val="28"/>
          <w:szCs w:val="28"/>
        </w:rPr>
        <w:t xml:space="preserve"> </w:t>
      </w:r>
      <w:proofErr w:type="gramStart"/>
      <w:r w:rsidR="00957D98">
        <w:rPr>
          <w:rFonts w:ascii="Times New Roman" w:hAnsi="Times New Roman" w:cs="Times New Roman"/>
          <w:sz w:val="28"/>
          <w:szCs w:val="28"/>
        </w:rPr>
        <w:t>raising</w:t>
      </w:r>
      <w:proofErr w:type="gramEnd"/>
      <w:r w:rsidR="00957D98">
        <w:rPr>
          <w:rFonts w:ascii="Times New Roman" w:hAnsi="Times New Roman" w:cs="Times New Roman"/>
          <w:sz w:val="28"/>
          <w:szCs w:val="28"/>
        </w:rPr>
        <w:t xml:space="preserve"> concerns about </w:t>
      </w:r>
      <w:r w:rsidR="00226431">
        <w:rPr>
          <w:rFonts w:ascii="Times New Roman" w:hAnsi="Times New Roman" w:cs="Times New Roman"/>
          <w:sz w:val="28"/>
          <w:szCs w:val="28"/>
        </w:rPr>
        <w:t>undervaluation</w:t>
      </w:r>
      <w:r w:rsidR="00500E96">
        <w:rPr>
          <w:rFonts w:ascii="Times New Roman" w:hAnsi="Times New Roman" w:cs="Times New Roman"/>
          <w:sz w:val="28"/>
          <w:szCs w:val="28"/>
        </w:rPr>
        <w:t xml:space="preserve"> since the option to purchase has been offered 3 years ago</w:t>
      </w:r>
      <w:r w:rsidR="00FB6A60">
        <w:rPr>
          <w:rFonts w:ascii="Times New Roman" w:hAnsi="Times New Roman" w:cs="Times New Roman"/>
          <w:sz w:val="28"/>
          <w:szCs w:val="28"/>
        </w:rPr>
        <w:t xml:space="preserve"> and the case of Re Northcliff (1925) emphasizes that if the agreement made by the testator was one made in good faith, it should be upheld.</w:t>
      </w:r>
    </w:p>
    <w:p w14:paraId="3341FF63" w14:textId="61D91CA4" w:rsidR="00680C63" w:rsidRDefault="00680C63"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A possible argument in these situations could </w:t>
      </w:r>
      <w:proofErr w:type="gramStart"/>
      <w:r>
        <w:rPr>
          <w:rFonts w:ascii="Times New Roman" w:hAnsi="Times New Roman" w:cs="Times New Roman"/>
          <w:sz w:val="28"/>
          <w:szCs w:val="28"/>
        </w:rPr>
        <w:t xml:space="preserve">be </w:t>
      </w:r>
      <w:r w:rsidR="00E7668E">
        <w:rPr>
          <w:rFonts w:ascii="Times New Roman" w:hAnsi="Times New Roman" w:cs="Times New Roman"/>
          <w:sz w:val="28"/>
          <w:szCs w:val="28"/>
        </w:rPr>
        <w:t xml:space="preserve"> </w:t>
      </w:r>
      <w:r>
        <w:rPr>
          <w:rFonts w:ascii="Times New Roman" w:hAnsi="Times New Roman" w:cs="Times New Roman"/>
          <w:sz w:val="28"/>
          <w:szCs w:val="28"/>
        </w:rPr>
        <w:t>the</w:t>
      </w:r>
      <w:proofErr w:type="gramEnd"/>
      <w:r>
        <w:rPr>
          <w:rFonts w:ascii="Times New Roman" w:hAnsi="Times New Roman" w:cs="Times New Roman"/>
          <w:sz w:val="28"/>
          <w:szCs w:val="28"/>
        </w:rPr>
        <w:t xml:space="preserve"> testamentary freedom which enables a testator to decide on how they wish to </w:t>
      </w:r>
      <w:r w:rsidR="00AF2B44">
        <w:rPr>
          <w:rFonts w:ascii="Times New Roman" w:hAnsi="Times New Roman" w:cs="Times New Roman"/>
          <w:sz w:val="28"/>
          <w:szCs w:val="28"/>
        </w:rPr>
        <w:t xml:space="preserve">dispose of their estate as seen in </w:t>
      </w:r>
    </w:p>
    <w:p w14:paraId="5D8058DA" w14:textId="0DB4C207" w:rsidR="00813186" w:rsidRDefault="00813186"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Jackie has mentioned to </w:t>
      </w:r>
      <w:r w:rsidR="00DD4768">
        <w:rPr>
          <w:rFonts w:ascii="Times New Roman" w:hAnsi="Times New Roman" w:cs="Times New Roman"/>
          <w:sz w:val="28"/>
          <w:szCs w:val="28"/>
        </w:rPr>
        <w:t>Oliver</w:t>
      </w:r>
      <w:r>
        <w:rPr>
          <w:rFonts w:ascii="Times New Roman" w:hAnsi="Times New Roman" w:cs="Times New Roman"/>
          <w:sz w:val="28"/>
          <w:szCs w:val="28"/>
        </w:rPr>
        <w:t xml:space="preserve"> the three-month period</w:t>
      </w:r>
      <w:r w:rsidR="00DD4768">
        <w:rPr>
          <w:rFonts w:ascii="Times New Roman" w:hAnsi="Times New Roman" w:cs="Times New Roman"/>
          <w:sz w:val="28"/>
          <w:szCs w:val="28"/>
        </w:rPr>
        <w:t xml:space="preserve"> after she dies to exercise the option. As Oliver has notified you that he would like to exercise the option, this only strengthens his right to proceed with the purchase and the courts will see this as evidence of compliance with the testator’s intent</w:t>
      </w:r>
      <w:r w:rsidR="00AB572B">
        <w:rPr>
          <w:rFonts w:ascii="Times New Roman" w:hAnsi="Times New Roman" w:cs="Times New Roman"/>
          <w:sz w:val="28"/>
          <w:szCs w:val="28"/>
        </w:rPr>
        <w:t xml:space="preserve"> as per seen under section 52(1) of the Law of Property Act 1925.</w:t>
      </w:r>
      <w:r w:rsidR="00DD4768">
        <w:rPr>
          <w:rFonts w:ascii="Times New Roman" w:hAnsi="Times New Roman" w:cs="Times New Roman"/>
          <w:i/>
          <w:iCs/>
          <w:sz w:val="28"/>
          <w:szCs w:val="28"/>
        </w:rPr>
        <w:t xml:space="preserve"> </w:t>
      </w:r>
      <w:r w:rsidR="00DD4768">
        <w:rPr>
          <w:rFonts w:ascii="Times New Roman" w:hAnsi="Times New Roman" w:cs="Times New Roman"/>
          <w:sz w:val="28"/>
          <w:szCs w:val="28"/>
        </w:rPr>
        <w:t xml:space="preserve">If Oliver fails to exercise the option and the </w:t>
      </w:r>
      <w:r w:rsidR="008D6F23">
        <w:rPr>
          <w:rFonts w:ascii="Times New Roman" w:hAnsi="Times New Roman" w:cs="Times New Roman"/>
          <w:sz w:val="28"/>
          <w:szCs w:val="28"/>
        </w:rPr>
        <w:t>three-month</w:t>
      </w:r>
      <w:r w:rsidR="00DD4768">
        <w:rPr>
          <w:rFonts w:ascii="Times New Roman" w:hAnsi="Times New Roman" w:cs="Times New Roman"/>
          <w:sz w:val="28"/>
          <w:szCs w:val="28"/>
        </w:rPr>
        <w:t xml:space="preserve"> period is up, the </w:t>
      </w:r>
      <w:r w:rsidR="008D6F23">
        <w:rPr>
          <w:rFonts w:ascii="Times New Roman" w:hAnsi="Times New Roman" w:cs="Times New Roman"/>
          <w:sz w:val="28"/>
          <w:szCs w:val="28"/>
        </w:rPr>
        <w:t>option</w:t>
      </w:r>
      <w:r w:rsidR="00DD4768">
        <w:rPr>
          <w:rFonts w:ascii="Times New Roman" w:hAnsi="Times New Roman" w:cs="Times New Roman"/>
          <w:sz w:val="28"/>
          <w:szCs w:val="28"/>
        </w:rPr>
        <w:t xml:space="preserve"> is most likely to have lapsed. The importance of timing in exercising </w:t>
      </w:r>
      <w:proofErr w:type="gramStart"/>
      <w:r w:rsidR="008D6F23">
        <w:rPr>
          <w:rFonts w:ascii="Times New Roman" w:hAnsi="Times New Roman" w:cs="Times New Roman"/>
          <w:sz w:val="28"/>
          <w:szCs w:val="28"/>
        </w:rPr>
        <w:t>options</w:t>
      </w:r>
      <w:r w:rsidR="0070362C">
        <w:rPr>
          <w:rFonts w:ascii="Times New Roman" w:hAnsi="Times New Roman" w:cs="Times New Roman"/>
          <w:sz w:val="28"/>
          <w:szCs w:val="28"/>
        </w:rPr>
        <w:t xml:space="preserve"> it</w:t>
      </w:r>
      <w:proofErr w:type="gramEnd"/>
      <w:r w:rsidR="00DD4768">
        <w:rPr>
          <w:rFonts w:ascii="Times New Roman" w:hAnsi="Times New Roman" w:cs="Times New Roman"/>
          <w:sz w:val="28"/>
          <w:szCs w:val="28"/>
        </w:rPr>
        <w:t xml:space="preserve"> </w:t>
      </w:r>
      <w:r w:rsidR="00077644">
        <w:rPr>
          <w:rFonts w:ascii="Times New Roman" w:hAnsi="Times New Roman" w:cs="Times New Roman"/>
          <w:sz w:val="28"/>
          <w:szCs w:val="28"/>
        </w:rPr>
        <w:t xml:space="preserve">is </w:t>
      </w:r>
      <w:r w:rsidR="00DD4768">
        <w:rPr>
          <w:rFonts w:ascii="Times New Roman" w:hAnsi="Times New Roman" w:cs="Times New Roman"/>
          <w:sz w:val="28"/>
          <w:szCs w:val="28"/>
        </w:rPr>
        <w:t xml:space="preserve">discussed in </w:t>
      </w:r>
      <w:r w:rsidR="00610482">
        <w:rPr>
          <w:rFonts w:ascii="Times New Roman" w:hAnsi="Times New Roman" w:cs="Times New Roman"/>
          <w:sz w:val="28"/>
          <w:szCs w:val="28"/>
        </w:rPr>
        <w:t>Hickman v Haynes (1875).</w:t>
      </w:r>
    </w:p>
    <w:p w14:paraId="253F18C0" w14:textId="0C96E0B0" w:rsidR="00352974" w:rsidRDefault="00352974"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If you have any doubts about the validity of the agreement, I would be happy to assist you in that matter </w:t>
      </w:r>
      <w:r w:rsidR="0070362C">
        <w:rPr>
          <w:rFonts w:ascii="Times New Roman" w:hAnsi="Times New Roman" w:cs="Times New Roman"/>
          <w:sz w:val="28"/>
          <w:szCs w:val="28"/>
        </w:rPr>
        <w:t xml:space="preserve">and we can </w:t>
      </w:r>
      <w:proofErr w:type="gramStart"/>
      <w:r w:rsidR="0070362C">
        <w:rPr>
          <w:rFonts w:ascii="Times New Roman" w:hAnsi="Times New Roman" w:cs="Times New Roman"/>
          <w:sz w:val="28"/>
          <w:szCs w:val="28"/>
        </w:rPr>
        <w:t>look into</w:t>
      </w:r>
      <w:proofErr w:type="gramEnd"/>
      <w:r>
        <w:rPr>
          <w:rFonts w:ascii="Times New Roman" w:hAnsi="Times New Roman" w:cs="Times New Roman"/>
          <w:sz w:val="28"/>
          <w:szCs w:val="28"/>
        </w:rPr>
        <w:t xml:space="preserve"> get</w:t>
      </w:r>
      <w:r w:rsidR="0070362C">
        <w:rPr>
          <w:rFonts w:ascii="Times New Roman" w:hAnsi="Times New Roman" w:cs="Times New Roman"/>
          <w:sz w:val="28"/>
          <w:szCs w:val="28"/>
        </w:rPr>
        <w:t>ting</w:t>
      </w:r>
      <w:r>
        <w:rPr>
          <w:rFonts w:ascii="Times New Roman" w:hAnsi="Times New Roman" w:cs="Times New Roman"/>
          <w:sz w:val="28"/>
          <w:szCs w:val="28"/>
        </w:rPr>
        <w:t xml:space="preserve"> a declaration from the court to confirm the enforceability of the option and your duty to uphold that.</w:t>
      </w:r>
    </w:p>
    <w:p w14:paraId="3D091984" w14:textId="77777777" w:rsidR="00352974" w:rsidRDefault="00352974" w:rsidP="003A3067">
      <w:pPr>
        <w:spacing w:after="0" w:line="360" w:lineRule="auto"/>
        <w:jc w:val="both"/>
        <w:rPr>
          <w:rFonts w:ascii="Times New Roman" w:hAnsi="Times New Roman" w:cs="Times New Roman"/>
          <w:sz w:val="28"/>
          <w:szCs w:val="28"/>
        </w:rPr>
      </w:pPr>
    </w:p>
    <w:p w14:paraId="163815EF" w14:textId="4C8B3CC7" w:rsidR="00352974" w:rsidRDefault="00352974"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Please do not hesitate to get in touch if you need any clarification about the information provided above.</w:t>
      </w:r>
    </w:p>
    <w:p w14:paraId="79C68A5B" w14:textId="77777777" w:rsidR="00352974" w:rsidRDefault="00352974" w:rsidP="003A3067">
      <w:pPr>
        <w:spacing w:after="0" w:line="360" w:lineRule="auto"/>
        <w:jc w:val="both"/>
        <w:rPr>
          <w:rFonts w:ascii="Times New Roman" w:hAnsi="Times New Roman" w:cs="Times New Roman"/>
          <w:sz w:val="28"/>
          <w:szCs w:val="28"/>
        </w:rPr>
      </w:pPr>
    </w:p>
    <w:p w14:paraId="02D4F85D" w14:textId="77777777" w:rsidR="00352974" w:rsidRDefault="00352974" w:rsidP="003A3067">
      <w:pPr>
        <w:spacing w:after="0" w:line="360" w:lineRule="auto"/>
        <w:jc w:val="both"/>
        <w:rPr>
          <w:rFonts w:ascii="Times New Roman" w:hAnsi="Times New Roman" w:cs="Times New Roman"/>
          <w:sz w:val="28"/>
          <w:szCs w:val="28"/>
        </w:rPr>
      </w:pPr>
    </w:p>
    <w:p w14:paraId="64F42320" w14:textId="30CD42F1" w:rsidR="00352974" w:rsidRDefault="00352974"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Yours Sincerely,</w:t>
      </w:r>
    </w:p>
    <w:p w14:paraId="5636803F" w14:textId="77777777" w:rsidR="00352974" w:rsidRDefault="00352974" w:rsidP="003A3067">
      <w:pPr>
        <w:spacing w:after="0" w:line="360" w:lineRule="auto"/>
        <w:jc w:val="both"/>
        <w:rPr>
          <w:rFonts w:ascii="Times New Roman" w:hAnsi="Times New Roman" w:cs="Times New Roman"/>
          <w:sz w:val="28"/>
          <w:szCs w:val="28"/>
        </w:rPr>
      </w:pPr>
    </w:p>
    <w:p w14:paraId="1FAE2930" w14:textId="6E75DD9E" w:rsidR="00FD50FD" w:rsidRDefault="00352974"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Mihaela Gavrila</w:t>
      </w:r>
    </w:p>
    <w:p w14:paraId="66766671" w14:textId="77777777" w:rsidR="00306F2F" w:rsidRDefault="00306F2F" w:rsidP="003A3067">
      <w:pPr>
        <w:spacing w:after="0" w:line="360" w:lineRule="auto"/>
        <w:jc w:val="both"/>
        <w:rPr>
          <w:rFonts w:ascii="Times New Roman" w:hAnsi="Times New Roman" w:cs="Times New Roman"/>
          <w:sz w:val="28"/>
          <w:szCs w:val="28"/>
        </w:rPr>
      </w:pPr>
    </w:p>
    <w:p w14:paraId="58170D70" w14:textId="00716A35" w:rsidR="00306F2F" w:rsidRPr="0076025E" w:rsidRDefault="00306F2F" w:rsidP="003A3067">
      <w:pPr>
        <w:spacing w:after="0" w:line="360" w:lineRule="auto"/>
        <w:jc w:val="both"/>
        <w:rPr>
          <w:rFonts w:ascii="Times New Roman" w:hAnsi="Times New Roman" w:cs="Times New Roman"/>
          <w:sz w:val="28"/>
          <w:szCs w:val="28"/>
        </w:rPr>
      </w:pPr>
      <w:r>
        <w:rPr>
          <w:rFonts w:ascii="Times New Roman" w:hAnsi="Times New Roman" w:cs="Times New Roman"/>
          <w:sz w:val="28"/>
          <w:szCs w:val="28"/>
        </w:rPr>
        <w:t>Trainee Lawyer at Trinity LLP</w:t>
      </w:r>
    </w:p>
    <w:p w14:paraId="73C2DF75" w14:textId="77777777" w:rsidR="00FD50FD" w:rsidRDefault="00FD50FD" w:rsidP="003A3067">
      <w:pPr>
        <w:spacing w:after="0" w:line="360" w:lineRule="auto"/>
        <w:jc w:val="both"/>
        <w:rPr>
          <w:rFonts w:ascii="Times New Roman" w:hAnsi="Times New Roman" w:cs="Times New Roman"/>
          <w:sz w:val="36"/>
          <w:szCs w:val="36"/>
        </w:rPr>
      </w:pPr>
    </w:p>
    <w:p w14:paraId="3D7865DC" w14:textId="77777777" w:rsidR="005A0EBF" w:rsidRDefault="005A0EBF" w:rsidP="003A3067">
      <w:pPr>
        <w:spacing w:after="0" w:line="360" w:lineRule="auto"/>
        <w:jc w:val="both"/>
        <w:rPr>
          <w:rFonts w:ascii="Times New Roman" w:hAnsi="Times New Roman" w:cs="Times New Roman"/>
          <w:sz w:val="36"/>
          <w:szCs w:val="36"/>
        </w:rPr>
      </w:pPr>
    </w:p>
    <w:p w14:paraId="4616053B" w14:textId="77777777" w:rsidR="005A0EBF" w:rsidRDefault="005A0EBF" w:rsidP="003A3067">
      <w:pPr>
        <w:spacing w:after="0" w:line="360" w:lineRule="auto"/>
        <w:jc w:val="both"/>
        <w:rPr>
          <w:rFonts w:ascii="Times New Roman" w:hAnsi="Times New Roman" w:cs="Times New Roman"/>
          <w:sz w:val="36"/>
          <w:szCs w:val="36"/>
        </w:rPr>
      </w:pPr>
    </w:p>
    <w:p w14:paraId="2F2DDE1C" w14:textId="77777777" w:rsidR="005A0EBF" w:rsidRDefault="005A0EBF" w:rsidP="003A3067">
      <w:pPr>
        <w:spacing w:after="0" w:line="360" w:lineRule="auto"/>
        <w:jc w:val="both"/>
        <w:rPr>
          <w:rFonts w:ascii="Times New Roman" w:hAnsi="Times New Roman" w:cs="Times New Roman"/>
          <w:sz w:val="36"/>
          <w:szCs w:val="36"/>
        </w:rPr>
      </w:pPr>
    </w:p>
    <w:p w14:paraId="011E1835" w14:textId="77777777" w:rsidR="005A0EBF" w:rsidRDefault="005A0EBF" w:rsidP="003A3067">
      <w:pPr>
        <w:spacing w:after="0" w:line="360" w:lineRule="auto"/>
        <w:jc w:val="both"/>
        <w:rPr>
          <w:rFonts w:ascii="Times New Roman" w:hAnsi="Times New Roman" w:cs="Times New Roman"/>
          <w:sz w:val="36"/>
          <w:szCs w:val="36"/>
        </w:rPr>
      </w:pPr>
    </w:p>
    <w:p w14:paraId="015F2EDD" w14:textId="77777777" w:rsidR="005A0EBF" w:rsidRDefault="005A0EBF" w:rsidP="003A3067">
      <w:pPr>
        <w:spacing w:after="0" w:line="360" w:lineRule="auto"/>
        <w:jc w:val="both"/>
        <w:rPr>
          <w:rFonts w:ascii="Times New Roman" w:hAnsi="Times New Roman" w:cs="Times New Roman"/>
          <w:sz w:val="36"/>
          <w:szCs w:val="36"/>
        </w:rPr>
      </w:pPr>
    </w:p>
    <w:p w14:paraId="706F6D91" w14:textId="77777777" w:rsidR="005A0EBF" w:rsidRDefault="005A0EBF" w:rsidP="003A3067">
      <w:pPr>
        <w:spacing w:after="0" w:line="360" w:lineRule="auto"/>
        <w:jc w:val="both"/>
        <w:rPr>
          <w:rFonts w:ascii="Times New Roman" w:hAnsi="Times New Roman" w:cs="Times New Roman"/>
          <w:sz w:val="36"/>
          <w:szCs w:val="36"/>
        </w:rPr>
      </w:pPr>
    </w:p>
    <w:p w14:paraId="7827C0E7" w14:textId="77777777" w:rsidR="005A0EBF" w:rsidRDefault="005A0EBF" w:rsidP="003A3067">
      <w:pPr>
        <w:spacing w:after="0" w:line="360" w:lineRule="auto"/>
        <w:jc w:val="both"/>
        <w:rPr>
          <w:rFonts w:ascii="Times New Roman" w:hAnsi="Times New Roman" w:cs="Times New Roman"/>
          <w:sz w:val="36"/>
          <w:szCs w:val="36"/>
        </w:rPr>
      </w:pPr>
    </w:p>
    <w:p w14:paraId="7E5A0AE6" w14:textId="77777777" w:rsidR="005A0EBF" w:rsidRDefault="005A0EBF" w:rsidP="003A3067">
      <w:pPr>
        <w:spacing w:after="0" w:line="360" w:lineRule="auto"/>
        <w:jc w:val="both"/>
        <w:rPr>
          <w:rFonts w:ascii="Times New Roman" w:hAnsi="Times New Roman" w:cs="Times New Roman"/>
          <w:sz w:val="36"/>
          <w:szCs w:val="36"/>
        </w:rPr>
      </w:pPr>
    </w:p>
    <w:p w14:paraId="2BE690A3" w14:textId="77777777" w:rsidR="005A0EBF" w:rsidRDefault="005A0EBF" w:rsidP="003A3067">
      <w:pPr>
        <w:spacing w:after="0" w:line="360" w:lineRule="auto"/>
        <w:jc w:val="both"/>
        <w:rPr>
          <w:rFonts w:ascii="Times New Roman" w:hAnsi="Times New Roman" w:cs="Times New Roman"/>
          <w:sz w:val="36"/>
          <w:szCs w:val="36"/>
        </w:rPr>
      </w:pPr>
    </w:p>
    <w:p w14:paraId="1B9E1DC2" w14:textId="77777777" w:rsidR="005A0EBF" w:rsidRDefault="005A0EBF" w:rsidP="003A3067">
      <w:pPr>
        <w:spacing w:after="0" w:line="360" w:lineRule="auto"/>
        <w:jc w:val="both"/>
        <w:rPr>
          <w:rFonts w:ascii="Times New Roman" w:hAnsi="Times New Roman" w:cs="Times New Roman"/>
          <w:sz w:val="36"/>
          <w:szCs w:val="36"/>
        </w:rPr>
      </w:pPr>
    </w:p>
    <w:p w14:paraId="3D0C7714" w14:textId="77777777" w:rsidR="005A0EBF" w:rsidRDefault="005A0EBF" w:rsidP="003A3067">
      <w:pPr>
        <w:spacing w:after="0" w:line="360" w:lineRule="auto"/>
        <w:jc w:val="both"/>
        <w:rPr>
          <w:rFonts w:ascii="Times New Roman" w:hAnsi="Times New Roman" w:cs="Times New Roman"/>
          <w:sz w:val="36"/>
          <w:szCs w:val="36"/>
        </w:rPr>
      </w:pPr>
    </w:p>
    <w:p w14:paraId="321DEA7A" w14:textId="77777777" w:rsidR="005A0EBF" w:rsidRDefault="005A0EBF" w:rsidP="003A3067">
      <w:pPr>
        <w:spacing w:after="0" w:line="360" w:lineRule="auto"/>
        <w:jc w:val="both"/>
        <w:rPr>
          <w:rFonts w:ascii="Times New Roman" w:hAnsi="Times New Roman" w:cs="Times New Roman"/>
          <w:sz w:val="36"/>
          <w:szCs w:val="36"/>
        </w:rPr>
      </w:pPr>
    </w:p>
    <w:p w14:paraId="19E967DA" w14:textId="77777777" w:rsidR="005A0EBF" w:rsidRDefault="005A0EBF" w:rsidP="003A3067">
      <w:pPr>
        <w:spacing w:after="0" w:line="360" w:lineRule="auto"/>
        <w:jc w:val="both"/>
        <w:rPr>
          <w:rFonts w:ascii="Times New Roman" w:hAnsi="Times New Roman" w:cs="Times New Roman"/>
          <w:sz w:val="36"/>
          <w:szCs w:val="36"/>
        </w:rPr>
      </w:pPr>
    </w:p>
    <w:p w14:paraId="3D188CA9" w14:textId="77777777" w:rsidR="005A0EBF" w:rsidRDefault="005A0EBF" w:rsidP="003A3067">
      <w:pPr>
        <w:spacing w:after="0" w:line="360" w:lineRule="auto"/>
        <w:jc w:val="both"/>
        <w:rPr>
          <w:rFonts w:ascii="Times New Roman" w:hAnsi="Times New Roman" w:cs="Times New Roman"/>
          <w:sz w:val="36"/>
          <w:szCs w:val="36"/>
        </w:rPr>
      </w:pPr>
    </w:p>
    <w:p w14:paraId="2C920800" w14:textId="77777777" w:rsidR="005A0EBF" w:rsidRDefault="005A0EBF" w:rsidP="003A3067">
      <w:pPr>
        <w:spacing w:after="0" w:line="360" w:lineRule="auto"/>
        <w:jc w:val="both"/>
        <w:rPr>
          <w:rFonts w:ascii="Times New Roman" w:hAnsi="Times New Roman" w:cs="Times New Roman"/>
          <w:sz w:val="36"/>
          <w:szCs w:val="36"/>
        </w:rPr>
      </w:pPr>
    </w:p>
    <w:p w14:paraId="1EAC4C2E" w14:textId="778BE2EB" w:rsidR="00FD50FD" w:rsidRPr="00FD50FD" w:rsidRDefault="00FD50FD" w:rsidP="003A3067">
      <w:pPr>
        <w:spacing w:after="0" w:line="360" w:lineRule="auto"/>
        <w:jc w:val="both"/>
        <w:rPr>
          <w:rFonts w:ascii="Times New Roman" w:hAnsi="Times New Roman" w:cs="Times New Roman"/>
          <w:b/>
          <w:bCs/>
          <w:sz w:val="28"/>
          <w:szCs w:val="28"/>
        </w:rPr>
      </w:pPr>
      <w:r>
        <w:rPr>
          <w:rFonts w:ascii="Times New Roman" w:hAnsi="Times New Roman" w:cs="Times New Roman"/>
          <w:b/>
          <w:bCs/>
          <w:sz w:val="28"/>
          <w:szCs w:val="28"/>
        </w:rPr>
        <w:t>References:</w:t>
      </w:r>
    </w:p>
    <w:p w14:paraId="29DCD502" w14:textId="0A9D06DB" w:rsidR="00FD50FD" w:rsidRPr="00FD50FD" w:rsidRDefault="00FD50FD" w:rsidP="00FD50FD">
      <w:pPr>
        <w:spacing w:after="0" w:line="360" w:lineRule="auto"/>
        <w:jc w:val="both"/>
        <w:rPr>
          <w:rFonts w:ascii="Times New Roman" w:hAnsi="Times New Roman" w:cs="Times New Roman"/>
          <w:b/>
          <w:bCs/>
          <w:sz w:val="24"/>
          <w:szCs w:val="24"/>
          <w:lang w:val="en-GB"/>
        </w:rPr>
      </w:pPr>
    </w:p>
    <w:p w14:paraId="17E48505" w14:textId="01BEAD78" w:rsidR="00FD50FD" w:rsidRPr="00FD50FD" w:rsidRDefault="00056AD1" w:rsidP="00FD50FD">
      <w:pPr>
        <w:spacing w:after="0" w:line="360" w:lineRule="auto"/>
        <w:jc w:val="both"/>
        <w:rPr>
          <w:rFonts w:ascii="Times New Roman" w:hAnsi="Times New Roman" w:cs="Times New Roman"/>
          <w:b/>
          <w:bCs/>
          <w:iCs/>
          <w:sz w:val="24"/>
          <w:szCs w:val="24"/>
        </w:rPr>
      </w:pPr>
      <w:r w:rsidRPr="00056AD1">
        <w:rPr>
          <w:rFonts w:ascii="Times New Roman" w:hAnsi="Times New Roman" w:cs="Times New Roman"/>
          <w:b/>
          <w:bCs/>
          <w:iCs/>
          <w:sz w:val="24"/>
          <w:szCs w:val="24"/>
        </w:rPr>
        <w:t>Legislation.gov.uk. (2019). </w:t>
      </w:r>
      <w:r w:rsidRPr="00056AD1">
        <w:rPr>
          <w:rFonts w:ascii="Times New Roman" w:hAnsi="Times New Roman" w:cs="Times New Roman"/>
          <w:b/>
          <w:bCs/>
          <w:i/>
          <w:iCs/>
          <w:sz w:val="24"/>
          <w:szCs w:val="24"/>
        </w:rPr>
        <w:t>Administration of Justice Act 1982</w:t>
      </w:r>
      <w:r w:rsidRPr="00056AD1">
        <w:rPr>
          <w:rFonts w:ascii="Times New Roman" w:hAnsi="Times New Roman" w:cs="Times New Roman"/>
          <w:b/>
          <w:bCs/>
          <w:iCs/>
          <w:sz w:val="24"/>
          <w:szCs w:val="24"/>
        </w:rPr>
        <w:t xml:space="preserve">. [online] Available at: </w:t>
      </w:r>
      <w:hyperlink r:id="rId8" w:history="1">
        <w:r w:rsidRPr="00341C2E">
          <w:rPr>
            <w:rStyle w:val="Hyperlink"/>
            <w:rFonts w:ascii="Times New Roman" w:hAnsi="Times New Roman" w:cs="Times New Roman"/>
            <w:b/>
            <w:bCs/>
            <w:iCs/>
            <w:sz w:val="24"/>
            <w:szCs w:val="24"/>
          </w:rPr>
          <w:t>https://www.legislation.gov.uk/ukpga/1982/53/contents</w:t>
        </w:r>
      </w:hyperlink>
      <w:r w:rsidRPr="00056AD1">
        <w:rPr>
          <w:rFonts w:ascii="Times New Roman" w:hAnsi="Times New Roman" w:cs="Times New Roman"/>
          <w:b/>
          <w:bCs/>
          <w:iCs/>
          <w:sz w:val="24"/>
          <w:szCs w:val="24"/>
        </w:rPr>
        <w:t>.</w:t>
      </w:r>
      <w:r>
        <w:rPr>
          <w:rFonts w:ascii="Times New Roman" w:hAnsi="Times New Roman" w:cs="Times New Roman"/>
          <w:b/>
          <w:bCs/>
          <w:iCs/>
          <w:sz w:val="24"/>
          <w:szCs w:val="24"/>
        </w:rPr>
        <w:t xml:space="preserve"> </w:t>
      </w:r>
    </w:p>
    <w:p w14:paraId="34CFDBBF" w14:textId="77777777" w:rsidR="00FD50FD" w:rsidRPr="00FD50FD" w:rsidRDefault="00FD50FD" w:rsidP="00FD50FD">
      <w:pPr>
        <w:spacing w:after="0" w:line="360" w:lineRule="auto"/>
        <w:jc w:val="both"/>
        <w:rPr>
          <w:rFonts w:ascii="Times New Roman" w:hAnsi="Times New Roman" w:cs="Times New Roman"/>
          <w:b/>
          <w:bCs/>
          <w:sz w:val="24"/>
          <w:szCs w:val="24"/>
        </w:rPr>
      </w:pPr>
      <w:r w:rsidRPr="00FD50FD">
        <w:rPr>
          <w:rFonts w:ascii="Times New Roman" w:hAnsi="Times New Roman" w:cs="Times New Roman"/>
          <w:b/>
          <w:bCs/>
          <w:sz w:val="24"/>
          <w:szCs w:val="24"/>
        </w:rPr>
        <w:t>www.gov.uk. (n.d.). </w:t>
      </w:r>
      <w:r w:rsidRPr="00FD50FD">
        <w:rPr>
          <w:rFonts w:ascii="Times New Roman" w:hAnsi="Times New Roman" w:cs="Times New Roman"/>
          <w:b/>
          <w:bCs/>
          <w:i/>
          <w:iCs/>
          <w:sz w:val="24"/>
          <w:szCs w:val="24"/>
        </w:rPr>
        <w:t>Is there a living husband, wife or civil partner? - Intestacy - who inherits if someone dies without a will? - GOV.UK</w:t>
      </w:r>
      <w:r w:rsidRPr="00FD50FD">
        <w:rPr>
          <w:rFonts w:ascii="Times New Roman" w:hAnsi="Times New Roman" w:cs="Times New Roman"/>
          <w:b/>
          <w:bCs/>
          <w:sz w:val="24"/>
          <w:szCs w:val="24"/>
        </w:rPr>
        <w:t xml:space="preserve">. [online] Available at: </w:t>
      </w:r>
      <w:hyperlink r:id="rId9" w:history="1">
        <w:r w:rsidRPr="00FD50FD">
          <w:rPr>
            <w:rStyle w:val="Hyperlink"/>
            <w:rFonts w:ascii="Times New Roman" w:hAnsi="Times New Roman" w:cs="Times New Roman"/>
            <w:b/>
            <w:bCs/>
            <w:sz w:val="24"/>
            <w:szCs w:val="24"/>
          </w:rPr>
          <w:t>https://www.gov.uk/inherits-someone-dies-without-will/y/england-and-wales</w:t>
        </w:r>
      </w:hyperlink>
      <w:r w:rsidRPr="00FD50FD">
        <w:rPr>
          <w:rFonts w:ascii="Times New Roman" w:hAnsi="Times New Roman" w:cs="Times New Roman"/>
          <w:b/>
          <w:bCs/>
          <w:sz w:val="24"/>
          <w:szCs w:val="24"/>
        </w:rPr>
        <w:t>.</w:t>
      </w:r>
    </w:p>
    <w:p w14:paraId="252DFA71" w14:textId="77777777" w:rsidR="00FD50FD" w:rsidRPr="00FD50FD" w:rsidRDefault="00FD50FD" w:rsidP="00FD50FD">
      <w:pPr>
        <w:spacing w:after="0" w:line="360" w:lineRule="auto"/>
        <w:jc w:val="both"/>
        <w:rPr>
          <w:rFonts w:ascii="Times New Roman" w:hAnsi="Times New Roman" w:cs="Times New Roman"/>
          <w:b/>
          <w:bCs/>
          <w:iCs/>
          <w:sz w:val="24"/>
          <w:szCs w:val="24"/>
        </w:rPr>
      </w:pPr>
      <w:r w:rsidRPr="00FD50FD">
        <w:rPr>
          <w:rFonts w:ascii="Times New Roman" w:hAnsi="Times New Roman" w:cs="Times New Roman"/>
          <w:b/>
          <w:bCs/>
          <w:iCs/>
          <w:sz w:val="24"/>
          <w:szCs w:val="24"/>
        </w:rPr>
        <w:t>Legislation.gov.uk. (2011). </w:t>
      </w:r>
      <w:r w:rsidRPr="00FD50FD">
        <w:rPr>
          <w:rFonts w:ascii="Times New Roman" w:hAnsi="Times New Roman" w:cs="Times New Roman"/>
          <w:b/>
          <w:bCs/>
          <w:i/>
          <w:iCs/>
          <w:sz w:val="24"/>
          <w:szCs w:val="24"/>
        </w:rPr>
        <w:t>Administration of Estates Act 1925</w:t>
      </w:r>
      <w:r w:rsidRPr="00FD50FD">
        <w:rPr>
          <w:rFonts w:ascii="Times New Roman" w:hAnsi="Times New Roman" w:cs="Times New Roman"/>
          <w:b/>
          <w:bCs/>
          <w:iCs/>
          <w:sz w:val="24"/>
          <w:szCs w:val="24"/>
        </w:rPr>
        <w:t xml:space="preserve">. [online] Available at: </w:t>
      </w:r>
      <w:hyperlink r:id="rId10" w:history="1">
        <w:r w:rsidRPr="00FD50FD">
          <w:rPr>
            <w:rStyle w:val="Hyperlink"/>
            <w:rFonts w:ascii="Times New Roman" w:hAnsi="Times New Roman" w:cs="Times New Roman"/>
            <w:b/>
            <w:bCs/>
            <w:iCs/>
            <w:sz w:val="24"/>
            <w:szCs w:val="24"/>
          </w:rPr>
          <w:t>https://www.legislation.gov.uk/ukpga/Geo5/15-16/23/contents</w:t>
        </w:r>
      </w:hyperlink>
      <w:r w:rsidRPr="00FD50FD">
        <w:rPr>
          <w:rFonts w:ascii="Times New Roman" w:hAnsi="Times New Roman" w:cs="Times New Roman"/>
          <w:b/>
          <w:bCs/>
          <w:iCs/>
          <w:sz w:val="24"/>
          <w:szCs w:val="24"/>
        </w:rPr>
        <w:t>.</w:t>
      </w:r>
    </w:p>
    <w:p w14:paraId="65961987" w14:textId="4A5E3FB0" w:rsidR="00FD50FD" w:rsidRPr="00FD50FD" w:rsidRDefault="00FD50FD" w:rsidP="00FD50FD">
      <w:pPr>
        <w:spacing w:after="0" w:line="360" w:lineRule="auto"/>
        <w:jc w:val="both"/>
        <w:rPr>
          <w:rFonts w:ascii="Times New Roman" w:hAnsi="Times New Roman" w:cs="Times New Roman"/>
          <w:b/>
          <w:bCs/>
          <w:iCs/>
          <w:sz w:val="24"/>
          <w:szCs w:val="24"/>
        </w:rPr>
      </w:pPr>
      <w:r w:rsidRPr="00FD50FD">
        <w:rPr>
          <w:rFonts w:ascii="Times New Roman" w:hAnsi="Times New Roman" w:cs="Times New Roman"/>
          <w:b/>
          <w:bCs/>
          <w:iCs/>
          <w:sz w:val="24"/>
          <w:szCs w:val="24"/>
        </w:rPr>
        <w:t>Legislation.gov.uk. (2011). </w:t>
      </w:r>
      <w:r w:rsidRPr="00FD50FD">
        <w:rPr>
          <w:rFonts w:ascii="Times New Roman" w:hAnsi="Times New Roman" w:cs="Times New Roman"/>
          <w:b/>
          <w:bCs/>
          <w:i/>
          <w:iCs/>
          <w:sz w:val="24"/>
          <w:szCs w:val="24"/>
        </w:rPr>
        <w:t>Trusts of Land and Appointment of Trustees Act 1996</w:t>
      </w:r>
      <w:r w:rsidRPr="00FD50FD">
        <w:rPr>
          <w:rFonts w:ascii="Times New Roman" w:hAnsi="Times New Roman" w:cs="Times New Roman"/>
          <w:b/>
          <w:bCs/>
          <w:iCs/>
          <w:sz w:val="24"/>
          <w:szCs w:val="24"/>
        </w:rPr>
        <w:t xml:space="preserve">. [online] Available at: </w:t>
      </w:r>
      <w:hyperlink r:id="rId11" w:history="1">
        <w:r w:rsidRPr="00FD50FD">
          <w:rPr>
            <w:rStyle w:val="Hyperlink"/>
            <w:rFonts w:ascii="Times New Roman" w:hAnsi="Times New Roman" w:cs="Times New Roman"/>
            <w:b/>
            <w:bCs/>
            <w:iCs/>
            <w:sz w:val="24"/>
            <w:szCs w:val="24"/>
          </w:rPr>
          <w:t>https://www.legislation.gov.uk/ukpga/1996/47/section/13</w:t>
        </w:r>
      </w:hyperlink>
      <w:r w:rsidRPr="00FD50FD">
        <w:rPr>
          <w:rFonts w:ascii="Times New Roman" w:hAnsi="Times New Roman" w:cs="Times New Roman"/>
          <w:b/>
          <w:bCs/>
          <w:iCs/>
          <w:sz w:val="24"/>
          <w:szCs w:val="24"/>
        </w:rPr>
        <w:t>.</w:t>
      </w:r>
    </w:p>
    <w:p w14:paraId="27750F80" w14:textId="530F1F8B" w:rsidR="00FD50FD" w:rsidRDefault="00F15364" w:rsidP="00FD50FD">
      <w:pPr>
        <w:spacing w:after="0" w:line="360" w:lineRule="auto"/>
        <w:jc w:val="both"/>
        <w:rPr>
          <w:rFonts w:ascii="Times New Roman" w:hAnsi="Times New Roman" w:cs="Times New Roman"/>
          <w:b/>
          <w:bCs/>
          <w:iCs/>
          <w:sz w:val="24"/>
          <w:szCs w:val="24"/>
        </w:rPr>
      </w:pPr>
      <w:r w:rsidRPr="00F15364">
        <w:rPr>
          <w:rFonts w:ascii="Times New Roman" w:hAnsi="Times New Roman" w:cs="Times New Roman"/>
          <w:b/>
          <w:bCs/>
          <w:iCs/>
          <w:sz w:val="24"/>
          <w:szCs w:val="24"/>
        </w:rPr>
        <w:lastRenderedPageBreak/>
        <w:t>Legislation.gov.uk. (2021). </w:t>
      </w:r>
      <w:r w:rsidRPr="00F15364">
        <w:rPr>
          <w:rFonts w:ascii="Times New Roman" w:hAnsi="Times New Roman" w:cs="Times New Roman"/>
          <w:b/>
          <w:bCs/>
          <w:i/>
          <w:iCs/>
          <w:sz w:val="24"/>
          <w:szCs w:val="24"/>
        </w:rPr>
        <w:t>Adoption Act 1976</w:t>
      </w:r>
      <w:r w:rsidRPr="00F15364">
        <w:rPr>
          <w:rFonts w:ascii="Times New Roman" w:hAnsi="Times New Roman" w:cs="Times New Roman"/>
          <w:b/>
          <w:bCs/>
          <w:iCs/>
          <w:sz w:val="24"/>
          <w:szCs w:val="24"/>
        </w:rPr>
        <w:t xml:space="preserve">. [online] Available at: </w:t>
      </w:r>
      <w:hyperlink r:id="rId12" w:history="1">
        <w:r w:rsidRPr="00341C2E">
          <w:rPr>
            <w:rStyle w:val="Hyperlink"/>
            <w:rFonts w:ascii="Times New Roman" w:hAnsi="Times New Roman" w:cs="Times New Roman"/>
            <w:b/>
            <w:bCs/>
            <w:iCs/>
            <w:sz w:val="24"/>
            <w:szCs w:val="24"/>
          </w:rPr>
          <w:t>https://www.legislation.gov.uk/ukpga/1976/36/contents</w:t>
        </w:r>
      </w:hyperlink>
      <w:r w:rsidRPr="00F15364">
        <w:rPr>
          <w:rFonts w:ascii="Times New Roman" w:hAnsi="Times New Roman" w:cs="Times New Roman"/>
          <w:b/>
          <w:bCs/>
          <w:iCs/>
          <w:sz w:val="24"/>
          <w:szCs w:val="24"/>
        </w:rPr>
        <w:t>.</w:t>
      </w:r>
    </w:p>
    <w:p w14:paraId="66B46103" w14:textId="404FEC70" w:rsidR="00F15364" w:rsidRDefault="00F15364" w:rsidP="00FD50FD">
      <w:pPr>
        <w:spacing w:after="0" w:line="360" w:lineRule="auto"/>
        <w:jc w:val="both"/>
        <w:rPr>
          <w:rFonts w:ascii="Times New Roman" w:hAnsi="Times New Roman" w:cs="Times New Roman"/>
          <w:b/>
          <w:bCs/>
          <w:iCs/>
          <w:sz w:val="24"/>
          <w:szCs w:val="24"/>
        </w:rPr>
      </w:pPr>
      <w:r w:rsidRPr="00F15364">
        <w:rPr>
          <w:rFonts w:ascii="Times New Roman" w:hAnsi="Times New Roman" w:cs="Times New Roman"/>
          <w:b/>
          <w:bCs/>
          <w:iCs/>
          <w:sz w:val="24"/>
          <w:szCs w:val="24"/>
        </w:rPr>
        <w:t>Legislation.gov.uk. (2014). </w:t>
      </w:r>
      <w:r w:rsidRPr="00F15364">
        <w:rPr>
          <w:rFonts w:ascii="Times New Roman" w:hAnsi="Times New Roman" w:cs="Times New Roman"/>
          <w:b/>
          <w:bCs/>
          <w:i/>
          <w:iCs/>
          <w:sz w:val="24"/>
          <w:szCs w:val="24"/>
        </w:rPr>
        <w:t xml:space="preserve">Inheritance (Provision for Family and </w:t>
      </w:r>
      <w:proofErr w:type="spellStart"/>
      <w:r w:rsidRPr="00F15364">
        <w:rPr>
          <w:rFonts w:ascii="Times New Roman" w:hAnsi="Times New Roman" w:cs="Times New Roman"/>
          <w:b/>
          <w:bCs/>
          <w:i/>
          <w:iCs/>
          <w:sz w:val="24"/>
          <w:szCs w:val="24"/>
        </w:rPr>
        <w:t>Dependants</w:t>
      </w:r>
      <w:proofErr w:type="spellEnd"/>
      <w:r w:rsidRPr="00F15364">
        <w:rPr>
          <w:rFonts w:ascii="Times New Roman" w:hAnsi="Times New Roman" w:cs="Times New Roman"/>
          <w:b/>
          <w:bCs/>
          <w:i/>
          <w:iCs/>
          <w:sz w:val="24"/>
          <w:szCs w:val="24"/>
        </w:rPr>
        <w:t>) Act 1975</w:t>
      </w:r>
      <w:r w:rsidRPr="00F15364">
        <w:rPr>
          <w:rFonts w:ascii="Times New Roman" w:hAnsi="Times New Roman" w:cs="Times New Roman"/>
          <w:b/>
          <w:bCs/>
          <w:iCs/>
          <w:sz w:val="24"/>
          <w:szCs w:val="24"/>
        </w:rPr>
        <w:t xml:space="preserve">. [online] Available at: </w:t>
      </w:r>
      <w:hyperlink r:id="rId13" w:history="1">
        <w:r w:rsidRPr="00341C2E">
          <w:rPr>
            <w:rStyle w:val="Hyperlink"/>
            <w:rFonts w:ascii="Times New Roman" w:hAnsi="Times New Roman" w:cs="Times New Roman"/>
            <w:b/>
            <w:bCs/>
            <w:iCs/>
            <w:sz w:val="24"/>
            <w:szCs w:val="24"/>
          </w:rPr>
          <w:t>https://www.legislation.gov.uk/ukpga/1975/63</w:t>
        </w:r>
      </w:hyperlink>
      <w:r w:rsidRPr="00F15364">
        <w:rPr>
          <w:rFonts w:ascii="Times New Roman" w:hAnsi="Times New Roman" w:cs="Times New Roman"/>
          <w:b/>
          <w:bCs/>
          <w:iCs/>
          <w:sz w:val="24"/>
          <w:szCs w:val="24"/>
        </w:rPr>
        <w:t>.</w:t>
      </w:r>
      <w:r>
        <w:rPr>
          <w:rFonts w:ascii="Times New Roman" w:hAnsi="Times New Roman" w:cs="Times New Roman"/>
          <w:b/>
          <w:bCs/>
          <w:iCs/>
          <w:sz w:val="24"/>
          <w:szCs w:val="24"/>
        </w:rPr>
        <w:t xml:space="preserve"> </w:t>
      </w:r>
    </w:p>
    <w:p w14:paraId="6FADCA0C" w14:textId="7AF3EA75" w:rsidR="00F15364" w:rsidRDefault="00F15364" w:rsidP="00FD50FD">
      <w:pPr>
        <w:spacing w:after="0" w:line="360" w:lineRule="auto"/>
        <w:jc w:val="both"/>
        <w:rPr>
          <w:rFonts w:ascii="Times New Roman" w:hAnsi="Times New Roman" w:cs="Times New Roman"/>
          <w:b/>
          <w:bCs/>
          <w:iCs/>
          <w:sz w:val="24"/>
          <w:szCs w:val="24"/>
        </w:rPr>
      </w:pPr>
      <w:r w:rsidRPr="00F15364">
        <w:rPr>
          <w:rFonts w:ascii="Times New Roman" w:hAnsi="Times New Roman" w:cs="Times New Roman"/>
          <w:b/>
          <w:bCs/>
          <w:iCs/>
          <w:sz w:val="24"/>
          <w:szCs w:val="24"/>
        </w:rPr>
        <w:t>Human Rights Act (1998). </w:t>
      </w:r>
      <w:r w:rsidRPr="00F15364">
        <w:rPr>
          <w:rFonts w:ascii="Times New Roman" w:hAnsi="Times New Roman" w:cs="Times New Roman"/>
          <w:b/>
          <w:bCs/>
          <w:i/>
          <w:iCs/>
          <w:sz w:val="24"/>
          <w:szCs w:val="24"/>
        </w:rPr>
        <w:t>Human Rights Act 1998</w:t>
      </w:r>
      <w:r w:rsidRPr="00F15364">
        <w:rPr>
          <w:rFonts w:ascii="Times New Roman" w:hAnsi="Times New Roman" w:cs="Times New Roman"/>
          <w:b/>
          <w:bCs/>
          <w:iCs/>
          <w:sz w:val="24"/>
          <w:szCs w:val="24"/>
        </w:rPr>
        <w:t xml:space="preserve">. [online] Legislation.gov.uk. Available at: </w:t>
      </w:r>
      <w:hyperlink r:id="rId14" w:history="1">
        <w:r w:rsidRPr="00341C2E">
          <w:rPr>
            <w:rStyle w:val="Hyperlink"/>
            <w:rFonts w:ascii="Times New Roman" w:hAnsi="Times New Roman" w:cs="Times New Roman"/>
            <w:b/>
            <w:bCs/>
            <w:iCs/>
            <w:sz w:val="24"/>
            <w:szCs w:val="24"/>
          </w:rPr>
          <w:t>https://www.legislation.gov.uk/ukpga/1998/42/contents</w:t>
        </w:r>
      </w:hyperlink>
      <w:r w:rsidRPr="00F15364">
        <w:rPr>
          <w:rFonts w:ascii="Times New Roman" w:hAnsi="Times New Roman" w:cs="Times New Roman"/>
          <w:b/>
          <w:bCs/>
          <w:iCs/>
          <w:sz w:val="24"/>
          <w:szCs w:val="24"/>
        </w:rPr>
        <w:t>.</w:t>
      </w:r>
    </w:p>
    <w:p w14:paraId="0CEA5732" w14:textId="21FD1846" w:rsidR="00056AD1" w:rsidRDefault="00056AD1" w:rsidP="00FD50FD">
      <w:pPr>
        <w:spacing w:after="0" w:line="360" w:lineRule="auto"/>
        <w:jc w:val="both"/>
        <w:rPr>
          <w:rFonts w:ascii="Times New Roman" w:hAnsi="Times New Roman" w:cs="Times New Roman"/>
          <w:b/>
          <w:bCs/>
          <w:iCs/>
          <w:sz w:val="24"/>
          <w:szCs w:val="24"/>
        </w:rPr>
      </w:pPr>
      <w:r w:rsidRPr="00056AD1">
        <w:rPr>
          <w:rFonts w:ascii="Times New Roman" w:hAnsi="Times New Roman" w:cs="Times New Roman"/>
          <w:b/>
          <w:bCs/>
          <w:iCs/>
          <w:sz w:val="24"/>
          <w:szCs w:val="24"/>
        </w:rPr>
        <w:t>gov.uk (1969). </w:t>
      </w:r>
      <w:r w:rsidRPr="00056AD1">
        <w:rPr>
          <w:rFonts w:ascii="Times New Roman" w:hAnsi="Times New Roman" w:cs="Times New Roman"/>
          <w:b/>
          <w:bCs/>
          <w:i/>
          <w:iCs/>
          <w:sz w:val="24"/>
          <w:szCs w:val="24"/>
        </w:rPr>
        <w:t>Family Law Reform Act 1969</w:t>
      </w:r>
      <w:r w:rsidRPr="00056AD1">
        <w:rPr>
          <w:rFonts w:ascii="Times New Roman" w:hAnsi="Times New Roman" w:cs="Times New Roman"/>
          <w:b/>
          <w:bCs/>
          <w:iCs/>
          <w:sz w:val="24"/>
          <w:szCs w:val="24"/>
        </w:rPr>
        <w:t xml:space="preserve">. [online] Legislation.gov.uk. Available at: </w:t>
      </w:r>
      <w:hyperlink r:id="rId15" w:history="1">
        <w:r w:rsidRPr="00341C2E">
          <w:rPr>
            <w:rStyle w:val="Hyperlink"/>
            <w:rFonts w:ascii="Times New Roman" w:hAnsi="Times New Roman" w:cs="Times New Roman"/>
            <w:b/>
            <w:bCs/>
            <w:iCs/>
            <w:sz w:val="24"/>
            <w:szCs w:val="24"/>
          </w:rPr>
          <w:t>https://www.legislation.gov.uk/ukpga/1969/46</w:t>
        </w:r>
      </w:hyperlink>
      <w:r w:rsidRPr="00056AD1">
        <w:rPr>
          <w:rFonts w:ascii="Times New Roman" w:hAnsi="Times New Roman" w:cs="Times New Roman"/>
          <w:b/>
          <w:bCs/>
          <w:iCs/>
          <w:sz w:val="24"/>
          <w:szCs w:val="24"/>
        </w:rPr>
        <w:t>.</w:t>
      </w:r>
    </w:p>
    <w:p w14:paraId="01BAED14" w14:textId="0598F80B" w:rsidR="00056AD1" w:rsidRDefault="00056AD1" w:rsidP="00FD50FD">
      <w:pPr>
        <w:spacing w:after="0" w:line="360" w:lineRule="auto"/>
        <w:jc w:val="both"/>
        <w:rPr>
          <w:rFonts w:ascii="Times New Roman" w:hAnsi="Times New Roman" w:cs="Times New Roman"/>
          <w:b/>
          <w:bCs/>
          <w:iCs/>
          <w:sz w:val="24"/>
          <w:szCs w:val="24"/>
        </w:rPr>
      </w:pPr>
      <w:r w:rsidRPr="00056AD1">
        <w:rPr>
          <w:rFonts w:ascii="Times New Roman" w:hAnsi="Times New Roman" w:cs="Times New Roman"/>
          <w:b/>
          <w:bCs/>
          <w:iCs/>
          <w:sz w:val="24"/>
          <w:szCs w:val="24"/>
        </w:rPr>
        <w:t>Legislation.gov.uk. (2021). </w:t>
      </w:r>
      <w:r w:rsidRPr="00056AD1">
        <w:rPr>
          <w:rFonts w:ascii="Times New Roman" w:hAnsi="Times New Roman" w:cs="Times New Roman"/>
          <w:b/>
          <w:bCs/>
          <w:i/>
          <w:iCs/>
          <w:sz w:val="24"/>
          <w:szCs w:val="24"/>
        </w:rPr>
        <w:t>Trustee Act 2000</w:t>
      </w:r>
      <w:r w:rsidRPr="00056AD1">
        <w:rPr>
          <w:rFonts w:ascii="Times New Roman" w:hAnsi="Times New Roman" w:cs="Times New Roman"/>
          <w:b/>
          <w:bCs/>
          <w:iCs/>
          <w:sz w:val="24"/>
          <w:szCs w:val="24"/>
        </w:rPr>
        <w:t xml:space="preserve">. [online] Available at: </w:t>
      </w:r>
      <w:hyperlink r:id="rId16" w:history="1">
        <w:r w:rsidRPr="00341C2E">
          <w:rPr>
            <w:rStyle w:val="Hyperlink"/>
            <w:rFonts w:ascii="Times New Roman" w:hAnsi="Times New Roman" w:cs="Times New Roman"/>
            <w:b/>
            <w:bCs/>
            <w:iCs/>
            <w:sz w:val="24"/>
            <w:szCs w:val="24"/>
          </w:rPr>
          <w:t>https://www.legislation.gov.uk/ukpga/2000/29/contents</w:t>
        </w:r>
      </w:hyperlink>
      <w:r w:rsidRPr="00056AD1">
        <w:rPr>
          <w:rFonts w:ascii="Times New Roman" w:hAnsi="Times New Roman" w:cs="Times New Roman"/>
          <w:b/>
          <w:bCs/>
          <w:iCs/>
          <w:sz w:val="24"/>
          <w:szCs w:val="24"/>
        </w:rPr>
        <w:t>.</w:t>
      </w:r>
    </w:p>
    <w:p w14:paraId="6C9B3D95" w14:textId="3E1771BD" w:rsidR="005E44C6" w:rsidRDefault="00465C14" w:rsidP="00FD50FD">
      <w:pPr>
        <w:spacing w:after="0" w:line="360" w:lineRule="auto"/>
        <w:jc w:val="both"/>
        <w:rPr>
          <w:rFonts w:ascii="Times New Roman" w:hAnsi="Times New Roman" w:cs="Times New Roman"/>
          <w:b/>
          <w:bCs/>
          <w:iCs/>
          <w:sz w:val="24"/>
          <w:szCs w:val="24"/>
        </w:rPr>
      </w:pPr>
      <w:r w:rsidRPr="00465C14">
        <w:rPr>
          <w:rFonts w:ascii="Times New Roman" w:hAnsi="Times New Roman" w:cs="Times New Roman"/>
          <w:b/>
          <w:bCs/>
          <w:iCs/>
          <w:sz w:val="24"/>
          <w:szCs w:val="24"/>
        </w:rPr>
        <w:t>Legislation.gov.uk. (2011). </w:t>
      </w:r>
      <w:r w:rsidRPr="00465C14">
        <w:rPr>
          <w:rFonts w:ascii="Times New Roman" w:hAnsi="Times New Roman" w:cs="Times New Roman"/>
          <w:b/>
          <w:bCs/>
          <w:i/>
          <w:iCs/>
          <w:sz w:val="24"/>
          <w:szCs w:val="24"/>
        </w:rPr>
        <w:t>Law of Property (Miscellaneous Provisions) Act 1989</w:t>
      </w:r>
      <w:r w:rsidRPr="00465C14">
        <w:rPr>
          <w:rFonts w:ascii="Times New Roman" w:hAnsi="Times New Roman" w:cs="Times New Roman"/>
          <w:b/>
          <w:bCs/>
          <w:iCs/>
          <w:sz w:val="24"/>
          <w:szCs w:val="24"/>
        </w:rPr>
        <w:t xml:space="preserve">. [online] Available at: </w:t>
      </w:r>
      <w:hyperlink r:id="rId17" w:history="1">
        <w:r w:rsidRPr="00341C2E">
          <w:rPr>
            <w:rStyle w:val="Hyperlink"/>
            <w:rFonts w:ascii="Times New Roman" w:hAnsi="Times New Roman" w:cs="Times New Roman"/>
            <w:b/>
            <w:bCs/>
            <w:iCs/>
            <w:sz w:val="24"/>
            <w:szCs w:val="24"/>
          </w:rPr>
          <w:t>https://www.legislation.gov.uk/ukpga/1989/34/contents</w:t>
        </w:r>
      </w:hyperlink>
      <w:r w:rsidRPr="00465C14">
        <w:rPr>
          <w:rFonts w:ascii="Times New Roman" w:hAnsi="Times New Roman" w:cs="Times New Roman"/>
          <w:b/>
          <w:bCs/>
          <w:iCs/>
          <w:sz w:val="24"/>
          <w:szCs w:val="24"/>
        </w:rPr>
        <w:t>.</w:t>
      </w:r>
    </w:p>
    <w:p w14:paraId="4EA613E2" w14:textId="6F16CB76" w:rsidR="007C331C" w:rsidRDefault="005E44C6" w:rsidP="00FD50FD">
      <w:pPr>
        <w:spacing w:after="0" w:line="360" w:lineRule="auto"/>
        <w:jc w:val="both"/>
        <w:rPr>
          <w:rFonts w:ascii="Times New Roman" w:hAnsi="Times New Roman" w:cs="Times New Roman"/>
          <w:b/>
          <w:bCs/>
          <w:iCs/>
          <w:sz w:val="24"/>
          <w:szCs w:val="24"/>
        </w:rPr>
      </w:pPr>
      <w:r w:rsidRPr="005E44C6">
        <w:rPr>
          <w:rFonts w:ascii="Times New Roman" w:hAnsi="Times New Roman" w:cs="Times New Roman"/>
          <w:b/>
          <w:bCs/>
          <w:iCs/>
          <w:sz w:val="24"/>
          <w:szCs w:val="24"/>
        </w:rPr>
        <w:t>legislation.gov.uk (2019). </w:t>
      </w:r>
      <w:r w:rsidRPr="005E44C6">
        <w:rPr>
          <w:rFonts w:ascii="Times New Roman" w:hAnsi="Times New Roman" w:cs="Times New Roman"/>
          <w:b/>
          <w:bCs/>
          <w:i/>
          <w:iCs/>
          <w:sz w:val="24"/>
          <w:szCs w:val="24"/>
        </w:rPr>
        <w:t>Law of Property Act 1925</w:t>
      </w:r>
      <w:r w:rsidRPr="005E44C6">
        <w:rPr>
          <w:rFonts w:ascii="Times New Roman" w:hAnsi="Times New Roman" w:cs="Times New Roman"/>
          <w:b/>
          <w:bCs/>
          <w:iCs/>
          <w:sz w:val="24"/>
          <w:szCs w:val="24"/>
        </w:rPr>
        <w:t>. [online] Legislation.gov.uk. Available at: https://www.legislation.gov.uk/ukpga/Geo5/15-16/20/contents.</w:t>
      </w:r>
    </w:p>
    <w:p w14:paraId="71D6AB35" w14:textId="77777777" w:rsidR="007C331C" w:rsidRDefault="007C331C" w:rsidP="00FD50FD">
      <w:pPr>
        <w:spacing w:after="0" w:line="360" w:lineRule="auto"/>
        <w:jc w:val="both"/>
        <w:rPr>
          <w:rFonts w:ascii="Times New Roman" w:hAnsi="Times New Roman" w:cs="Times New Roman"/>
          <w:b/>
          <w:bCs/>
          <w:iCs/>
          <w:sz w:val="24"/>
          <w:szCs w:val="24"/>
        </w:rPr>
      </w:pPr>
    </w:p>
    <w:p w14:paraId="7BFB5BE9" w14:textId="77777777" w:rsidR="007C331C" w:rsidRDefault="007C331C" w:rsidP="00FD50FD">
      <w:pPr>
        <w:spacing w:after="0" w:line="360" w:lineRule="auto"/>
        <w:jc w:val="both"/>
        <w:rPr>
          <w:rFonts w:ascii="Times New Roman" w:hAnsi="Times New Roman" w:cs="Times New Roman"/>
          <w:b/>
          <w:bCs/>
          <w:iCs/>
          <w:sz w:val="24"/>
          <w:szCs w:val="24"/>
        </w:rPr>
      </w:pPr>
    </w:p>
    <w:p w14:paraId="299887B7" w14:textId="77777777" w:rsidR="00CE64C2" w:rsidRDefault="00CE64C2" w:rsidP="00FD50FD">
      <w:pPr>
        <w:spacing w:after="0" w:line="360" w:lineRule="auto"/>
        <w:jc w:val="both"/>
        <w:rPr>
          <w:rFonts w:ascii="Times New Roman" w:hAnsi="Times New Roman" w:cs="Times New Roman"/>
          <w:b/>
          <w:bCs/>
          <w:iCs/>
          <w:sz w:val="24"/>
          <w:szCs w:val="24"/>
        </w:rPr>
      </w:pPr>
    </w:p>
    <w:p w14:paraId="7029CCDB" w14:textId="7E5E1BDD" w:rsidR="00CE64C2" w:rsidRDefault="00CE64C2" w:rsidP="00FD50FD">
      <w:pPr>
        <w:spacing w:after="0" w:line="360" w:lineRule="auto"/>
        <w:jc w:val="both"/>
        <w:rPr>
          <w:rFonts w:ascii="Times New Roman" w:hAnsi="Times New Roman" w:cs="Times New Roman"/>
          <w:b/>
          <w:bCs/>
          <w:iCs/>
          <w:sz w:val="24"/>
          <w:szCs w:val="24"/>
        </w:rPr>
      </w:pPr>
      <w:r>
        <w:rPr>
          <w:rFonts w:ascii="Times New Roman" w:hAnsi="Times New Roman" w:cs="Times New Roman"/>
          <w:b/>
          <w:bCs/>
          <w:iCs/>
          <w:sz w:val="24"/>
          <w:szCs w:val="24"/>
        </w:rPr>
        <w:t>Journal articles:</w:t>
      </w:r>
    </w:p>
    <w:p w14:paraId="308D85BA" w14:textId="77777777" w:rsidR="00F15364" w:rsidRDefault="00F15364" w:rsidP="00FD50FD">
      <w:pPr>
        <w:spacing w:after="0" w:line="360" w:lineRule="auto"/>
        <w:jc w:val="both"/>
        <w:rPr>
          <w:rFonts w:ascii="Times New Roman" w:hAnsi="Times New Roman" w:cs="Times New Roman"/>
          <w:b/>
          <w:bCs/>
          <w:iCs/>
          <w:sz w:val="24"/>
          <w:szCs w:val="24"/>
        </w:rPr>
      </w:pPr>
    </w:p>
    <w:p w14:paraId="171F35E0" w14:textId="26C13399" w:rsidR="007C331C" w:rsidRDefault="00CE64C2" w:rsidP="00FD50FD">
      <w:pPr>
        <w:spacing w:after="0" w:line="360" w:lineRule="auto"/>
        <w:jc w:val="both"/>
        <w:rPr>
          <w:rFonts w:ascii="Calibri" w:hAnsi="Calibri" w:cs="Calibri"/>
          <w:color w:val="2C3E50"/>
          <w:sz w:val="27"/>
          <w:szCs w:val="27"/>
          <w:shd w:val="clear" w:color="auto" w:fill="FEF1C4"/>
        </w:rPr>
      </w:pPr>
      <w:r w:rsidRPr="00CE64C2">
        <w:rPr>
          <w:rFonts w:ascii="Times New Roman" w:hAnsi="Times New Roman" w:cs="Times New Roman"/>
          <w:b/>
          <w:bCs/>
          <w:iCs/>
          <w:sz w:val="24"/>
          <w:szCs w:val="24"/>
        </w:rPr>
        <w:t xml:space="preserve">Burns, F. (2013). Surviving spouses, surviving children and the reform of total intestacy law in England and Scotland: Past, </w:t>
      </w:r>
      <w:r w:rsidR="00306F2F" w:rsidRPr="00CE64C2">
        <w:rPr>
          <w:rFonts w:ascii="Times New Roman" w:hAnsi="Times New Roman" w:cs="Times New Roman"/>
          <w:b/>
          <w:bCs/>
          <w:iCs/>
          <w:sz w:val="24"/>
          <w:szCs w:val="24"/>
        </w:rPr>
        <w:t>present,</w:t>
      </w:r>
      <w:r w:rsidRPr="00CE64C2">
        <w:rPr>
          <w:rFonts w:ascii="Times New Roman" w:hAnsi="Times New Roman" w:cs="Times New Roman"/>
          <w:b/>
          <w:bCs/>
          <w:iCs/>
          <w:sz w:val="24"/>
          <w:szCs w:val="24"/>
        </w:rPr>
        <w:t xml:space="preserve"> and future. </w:t>
      </w:r>
      <w:r w:rsidRPr="00CE64C2">
        <w:rPr>
          <w:rFonts w:ascii="Times New Roman" w:hAnsi="Times New Roman" w:cs="Times New Roman"/>
          <w:b/>
          <w:bCs/>
          <w:i/>
          <w:iCs/>
          <w:sz w:val="24"/>
          <w:szCs w:val="24"/>
        </w:rPr>
        <w:t>Legal Studies</w:t>
      </w:r>
      <w:r w:rsidRPr="00CE64C2">
        <w:rPr>
          <w:rFonts w:ascii="Times New Roman" w:hAnsi="Times New Roman" w:cs="Times New Roman"/>
          <w:b/>
          <w:bCs/>
          <w:iCs/>
          <w:sz w:val="24"/>
          <w:szCs w:val="24"/>
        </w:rPr>
        <w:t xml:space="preserve">, 33(1), pp.85–118. </w:t>
      </w:r>
      <w:proofErr w:type="spellStart"/>
      <w:proofErr w:type="gramStart"/>
      <w:r w:rsidRPr="00CE64C2">
        <w:rPr>
          <w:rFonts w:ascii="Times New Roman" w:hAnsi="Times New Roman" w:cs="Times New Roman"/>
          <w:b/>
          <w:bCs/>
          <w:iCs/>
          <w:sz w:val="24"/>
          <w:szCs w:val="24"/>
        </w:rPr>
        <w:t>doi:https</w:t>
      </w:r>
      <w:proofErr w:type="spellEnd"/>
      <w:r w:rsidRPr="00CE64C2">
        <w:rPr>
          <w:rFonts w:ascii="Times New Roman" w:hAnsi="Times New Roman" w:cs="Times New Roman"/>
          <w:b/>
          <w:bCs/>
          <w:iCs/>
          <w:sz w:val="24"/>
          <w:szCs w:val="24"/>
        </w:rPr>
        <w:t>://doi.org/10.1111/j.1748-121x.2012.00238.x</w:t>
      </w:r>
      <w:proofErr w:type="gramEnd"/>
      <w:r w:rsidRPr="00CE64C2">
        <w:rPr>
          <w:rFonts w:ascii="Times New Roman" w:hAnsi="Times New Roman" w:cs="Times New Roman"/>
          <w:b/>
          <w:bCs/>
          <w:iCs/>
          <w:sz w:val="24"/>
          <w:szCs w:val="24"/>
        </w:rPr>
        <w:t>.</w:t>
      </w:r>
      <w:r w:rsidR="007C331C" w:rsidRPr="007C331C">
        <w:rPr>
          <w:rFonts w:ascii="Calibri" w:hAnsi="Calibri" w:cs="Calibri"/>
          <w:color w:val="2C3E50"/>
          <w:sz w:val="27"/>
          <w:szCs w:val="27"/>
          <w:shd w:val="clear" w:color="auto" w:fill="FEF1C4"/>
        </w:rPr>
        <w:t xml:space="preserve"> </w:t>
      </w:r>
    </w:p>
    <w:p w14:paraId="4D4A4C45" w14:textId="7A3859E1" w:rsidR="007C331C" w:rsidRDefault="007C331C" w:rsidP="00FD50FD">
      <w:pPr>
        <w:spacing w:after="0" w:line="360" w:lineRule="auto"/>
        <w:jc w:val="both"/>
        <w:rPr>
          <w:rFonts w:ascii="Times New Roman" w:hAnsi="Times New Roman" w:cs="Times New Roman"/>
          <w:b/>
          <w:bCs/>
          <w:iCs/>
          <w:sz w:val="24"/>
          <w:szCs w:val="24"/>
        </w:rPr>
      </w:pPr>
      <w:r w:rsidRPr="007C331C">
        <w:rPr>
          <w:rFonts w:ascii="Times New Roman" w:hAnsi="Times New Roman" w:cs="Times New Roman"/>
          <w:b/>
          <w:bCs/>
          <w:iCs/>
          <w:sz w:val="24"/>
          <w:szCs w:val="24"/>
        </w:rPr>
        <w:t>Roche, J. (2018). HISTORIOGRAPHY AND THE LAW OF PROPERTY ACT 1925: THE RETURN OF FRANKENSTEIN. </w:t>
      </w:r>
      <w:r w:rsidRPr="007C331C">
        <w:rPr>
          <w:rFonts w:ascii="Times New Roman" w:hAnsi="Times New Roman" w:cs="Times New Roman"/>
          <w:b/>
          <w:bCs/>
          <w:i/>
          <w:iCs/>
          <w:sz w:val="24"/>
          <w:szCs w:val="24"/>
        </w:rPr>
        <w:t>The Cambridge Law Journal</w:t>
      </w:r>
      <w:r w:rsidRPr="007C331C">
        <w:rPr>
          <w:rFonts w:ascii="Times New Roman" w:hAnsi="Times New Roman" w:cs="Times New Roman"/>
          <w:b/>
          <w:bCs/>
          <w:iCs/>
          <w:sz w:val="24"/>
          <w:szCs w:val="24"/>
        </w:rPr>
        <w:t xml:space="preserve">, 77(3), pp.600–629. </w:t>
      </w:r>
      <w:proofErr w:type="spellStart"/>
      <w:proofErr w:type="gramStart"/>
      <w:r w:rsidRPr="007C331C">
        <w:rPr>
          <w:rFonts w:ascii="Times New Roman" w:hAnsi="Times New Roman" w:cs="Times New Roman"/>
          <w:b/>
          <w:bCs/>
          <w:iCs/>
          <w:sz w:val="24"/>
          <w:szCs w:val="24"/>
        </w:rPr>
        <w:t>doi:https</w:t>
      </w:r>
      <w:proofErr w:type="spellEnd"/>
      <w:r w:rsidRPr="007C331C">
        <w:rPr>
          <w:rFonts w:ascii="Times New Roman" w:hAnsi="Times New Roman" w:cs="Times New Roman"/>
          <w:b/>
          <w:bCs/>
          <w:iCs/>
          <w:sz w:val="24"/>
          <w:szCs w:val="24"/>
        </w:rPr>
        <w:t>://doi.org/10.1017/s0008197318000697</w:t>
      </w:r>
      <w:proofErr w:type="gramEnd"/>
      <w:r w:rsidRPr="007C331C">
        <w:rPr>
          <w:rFonts w:ascii="Times New Roman" w:hAnsi="Times New Roman" w:cs="Times New Roman"/>
          <w:b/>
          <w:bCs/>
          <w:iCs/>
          <w:sz w:val="24"/>
          <w:szCs w:val="24"/>
        </w:rPr>
        <w:t>.</w:t>
      </w:r>
    </w:p>
    <w:p w14:paraId="43603EBA" w14:textId="77777777" w:rsidR="0076025E" w:rsidRDefault="007C331C" w:rsidP="00FD50FD">
      <w:pPr>
        <w:spacing w:after="0" w:line="360" w:lineRule="auto"/>
        <w:jc w:val="both"/>
        <w:rPr>
          <w:rFonts w:ascii="Calibri" w:hAnsi="Calibri" w:cs="Calibri"/>
          <w:color w:val="2C3E50"/>
          <w:sz w:val="27"/>
          <w:szCs w:val="27"/>
          <w:shd w:val="clear" w:color="auto" w:fill="FEF1C4"/>
        </w:rPr>
      </w:pPr>
      <w:proofErr w:type="spellStart"/>
      <w:r w:rsidRPr="007C331C">
        <w:rPr>
          <w:rFonts w:ascii="Times New Roman" w:hAnsi="Times New Roman" w:cs="Times New Roman"/>
          <w:b/>
          <w:bCs/>
          <w:iCs/>
          <w:sz w:val="24"/>
          <w:szCs w:val="24"/>
        </w:rPr>
        <w:t>Shebbeare</w:t>
      </w:r>
      <w:proofErr w:type="spellEnd"/>
      <w:r w:rsidRPr="007C331C">
        <w:rPr>
          <w:rFonts w:ascii="Times New Roman" w:hAnsi="Times New Roman" w:cs="Times New Roman"/>
          <w:b/>
          <w:bCs/>
          <w:iCs/>
          <w:sz w:val="24"/>
          <w:szCs w:val="24"/>
        </w:rPr>
        <w:t>, C.E. (1925). </w:t>
      </w:r>
      <w:r w:rsidRPr="007C331C">
        <w:rPr>
          <w:rFonts w:ascii="Times New Roman" w:hAnsi="Times New Roman" w:cs="Times New Roman"/>
          <w:b/>
          <w:bCs/>
          <w:i/>
          <w:iCs/>
          <w:sz w:val="24"/>
          <w:szCs w:val="24"/>
        </w:rPr>
        <w:t xml:space="preserve">The Administration of Estates Act, </w:t>
      </w:r>
      <w:proofErr w:type="gramStart"/>
      <w:r w:rsidRPr="007C331C">
        <w:rPr>
          <w:rFonts w:ascii="Times New Roman" w:hAnsi="Times New Roman" w:cs="Times New Roman"/>
          <w:b/>
          <w:bCs/>
          <w:i/>
          <w:iCs/>
          <w:sz w:val="24"/>
          <w:szCs w:val="24"/>
        </w:rPr>
        <w:t>1925 :</w:t>
      </w:r>
      <w:proofErr w:type="gramEnd"/>
      <w:r w:rsidRPr="007C331C">
        <w:rPr>
          <w:rFonts w:ascii="Times New Roman" w:hAnsi="Times New Roman" w:cs="Times New Roman"/>
          <w:b/>
          <w:bCs/>
          <w:i/>
          <w:iCs/>
          <w:sz w:val="24"/>
          <w:szCs w:val="24"/>
        </w:rPr>
        <w:t xml:space="preserve"> with notes on the act and of decided cases and a table of distribution on intestacy</w:t>
      </w:r>
      <w:r w:rsidRPr="007C331C">
        <w:rPr>
          <w:rFonts w:ascii="Times New Roman" w:hAnsi="Times New Roman" w:cs="Times New Roman"/>
          <w:b/>
          <w:bCs/>
          <w:iCs/>
          <w:sz w:val="24"/>
          <w:szCs w:val="24"/>
        </w:rPr>
        <w:t>.</w:t>
      </w:r>
      <w:r w:rsidR="0076025E" w:rsidRPr="0076025E">
        <w:rPr>
          <w:rFonts w:ascii="Calibri" w:hAnsi="Calibri" w:cs="Calibri"/>
          <w:color w:val="2C3E50"/>
          <w:sz w:val="27"/>
          <w:szCs w:val="27"/>
          <w:shd w:val="clear" w:color="auto" w:fill="FEF1C4"/>
        </w:rPr>
        <w:t xml:space="preserve"> </w:t>
      </w:r>
    </w:p>
    <w:p w14:paraId="64851210" w14:textId="531763E6" w:rsidR="007C331C" w:rsidRDefault="0076025E" w:rsidP="00FD50FD">
      <w:pPr>
        <w:spacing w:after="0" w:line="360" w:lineRule="auto"/>
        <w:jc w:val="both"/>
        <w:rPr>
          <w:rFonts w:ascii="Times New Roman" w:hAnsi="Times New Roman" w:cs="Times New Roman"/>
          <w:b/>
          <w:bCs/>
          <w:iCs/>
          <w:sz w:val="24"/>
          <w:szCs w:val="24"/>
        </w:rPr>
      </w:pPr>
      <w:r w:rsidRPr="0076025E">
        <w:rPr>
          <w:rFonts w:ascii="Times New Roman" w:hAnsi="Times New Roman" w:cs="Times New Roman"/>
          <w:b/>
          <w:bCs/>
          <w:iCs/>
          <w:sz w:val="24"/>
          <w:szCs w:val="24"/>
        </w:rPr>
        <w:t>Campbell, A. (2020). Intestacy. </w:t>
      </w:r>
      <w:r w:rsidRPr="0076025E">
        <w:rPr>
          <w:rFonts w:ascii="Times New Roman" w:hAnsi="Times New Roman" w:cs="Times New Roman"/>
          <w:b/>
          <w:bCs/>
          <w:i/>
          <w:iCs/>
          <w:sz w:val="24"/>
          <w:szCs w:val="24"/>
        </w:rPr>
        <w:t>McGill Law Journal</w:t>
      </w:r>
      <w:r w:rsidRPr="0076025E">
        <w:rPr>
          <w:rFonts w:ascii="Times New Roman" w:hAnsi="Times New Roman" w:cs="Times New Roman"/>
          <w:b/>
          <w:bCs/>
          <w:iCs/>
          <w:sz w:val="24"/>
          <w:szCs w:val="24"/>
        </w:rPr>
        <w:t xml:space="preserve">, 66(1), p.97. </w:t>
      </w:r>
      <w:proofErr w:type="spellStart"/>
      <w:proofErr w:type="gramStart"/>
      <w:r w:rsidRPr="0076025E">
        <w:rPr>
          <w:rFonts w:ascii="Times New Roman" w:hAnsi="Times New Roman" w:cs="Times New Roman"/>
          <w:b/>
          <w:bCs/>
          <w:iCs/>
          <w:sz w:val="24"/>
          <w:szCs w:val="24"/>
        </w:rPr>
        <w:t>doi:https</w:t>
      </w:r>
      <w:proofErr w:type="spellEnd"/>
      <w:r w:rsidRPr="0076025E">
        <w:rPr>
          <w:rFonts w:ascii="Times New Roman" w:hAnsi="Times New Roman" w:cs="Times New Roman"/>
          <w:b/>
          <w:bCs/>
          <w:iCs/>
          <w:sz w:val="24"/>
          <w:szCs w:val="24"/>
        </w:rPr>
        <w:t>://doi.org/10.7202/1082045ar</w:t>
      </w:r>
      <w:proofErr w:type="gramEnd"/>
      <w:r w:rsidRPr="0076025E">
        <w:rPr>
          <w:rFonts w:ascii="Times New Roman" w:hAnsi="Times New Roman" w:cs="Times New Roman"/>
          <w:b/>
          <w:bCs/>
          <w:iCs/>
          <w:sz w:val="24"/>
          <w:szCs w:val="24"/>
        </w:rPr>
        <w:t>.</w:t>
      </w:r>
    </w:p>
    <w:p w14:paraId="745A34BE" w14:textId="00047D68" w:rsidR="005A0EBF" w:rsidRPr="005A0EBF" w:rsidRDefault="005A0EBF" w:rsidP="005A0EBF">
      <w:pPr>
        <w:spacing w:after="0" w:line="360" w:lineRule="auto"/>
        <w:jc w:val="both"/>
        <w:rPr>
          <w:rFonts w:ascii="Times New Roman" w:hAnsi="Times New Roman" w:cs="Times New Roman"/>
          <w:b/>
          <w:bCs/>
          <w:iCs/>
          <w:sz w:val="24"/>
          <w:szCs w:val="24"/>
          <w:lang w:val="en-GB"/>
        </w:rPr>
      </w:pPr>
      <w:r w:rsidRPr="005A0EBF">
        <w:rPr>
          <w:rFonts w:ascii="Times New Roman" w:hAnsi="Times New Roman" w:cs="Times New Roman"/>
          <w:b/>
          <w:bCs/>
          <w:iCs/>
          <w:sz w:val="24"/>
          <w:szCs w:val="24"/>
          <w:lang w:val="en-GB"/>
        </w:rPr>
        <w:t xml:space="preserve">Brooke, R. (2019). ‘The Impact of the 2014 Inheritance (Provision for Family and Dependants) Act on Intestacy Claims’, </w:t>
      </w:r>
      <w:r w:rsidRPr="005A0EBF">
        <w:rPr>
          <w:rFonts w:ascii="Times New Roman" w:hAnsi="Times New Roman" w:cs="Times New Roman"/>
          <w:b/>
          <w:bCs/>
          <w:i/>
          <w:iCs/>
          <w:sz w:val="24"/>
          <w:szCs w:val="24"/>
          <w:lang w:val="en-GB"/>
        </w:rPr>
        <w:t>The Law Quarterly Review</w:t>
      </w:r>
      <w:r w:rsidRPr="005A0EBF">
        <w:rPr>
          <w:rFonts w:ascii="Times New Roman" w:hAnsi="Times New Roman" w:cs="Times New Roman"/>
          <w:b/>
          <w:bCs/>
          <w:iCs/>
          <w:sz w:val="24"/>
          <w:szCs w:val="24"/>
          <w:lang w:val="en-GB"/>
        </w:rPr>
        <w:t>, 135(3), pp. 324-340.</w:t>
      </w:r>
    </w:p>
    <w:p w14:paraId="5F7E9563" w14:textId="3BC141C2" w:rsidR="005A0EBF" w:rsidRPr="005A0EBF" w:rsidRDefault="005A0EBF" w:rsidP="005A0EBF">
      <w:pPr>
        <w:spacing w:after="0" w:line="360" w:lineRule="auto"/>
        <w:jc w:val="both"/>
        <w:rPr>
          <w:rFonts w:ascii="Times New Roman" w:hAnsi="Times New Roman" w:cs="Times New Roman"/>
          <w:b/>
          <w:bCs/>
          <w:iCs/>
          <w:sz w:val="24"/>
          <w:szCs w:val="24"/>
          <w:lang w:val="en-GB"/>
        </w:rPr>
      </w:pPr>
      <w:r w:rsidRPr="005A0EBF">
        <w:rPr>
          <w:rFonts w:ascii="Times New Roman" w:hAnsi="Times New Roman" w:cs="Times New Roman"/>
          <w:b/>
          <w:bCs/>
          <w:iCs/>
          <w:sz w:val="24"/>
          <w:szCs w:val="24"/>
          <w:lang w:val="en-GB"/>
        </w:rPr>
        <w:t xml:space="preserve">Moor, A. (2021). ‘Reforming Intestacy Laws: Should Intestacy Rules Recognize Cohabitees?’ </w:t>
      </w:r>
      <w:r w:rsidRPr="005A0EBF">
        <w:rPr>
          <w:rFonts w:ascii="Times New Roman" w:hAnsi="Times New Roman" w:cs="Times New Roman"/>
          <w:b/>
          <w:bCs/>
          <w:i/>
          <w:iCs/>
          <w:sz w:val="24"/>
          <w:szCs w:val="24"/>
          <w:lang w:val="en-GB"/>
        </w:rPr>
        <w:t>Modern Law Review</w:t>
      </w:r>
      <w:r w:rsidRPr="005A0EBF">
        <w:rPr>
          <w:rFonts w:ascii="Times New Roman" w:hAnsi="Times New Roman" w:cs="Times New Roman"/>
          <w:b/>
          <w:bCs/>
          <w:iCs/>
          <w:sz w:val="24"/>
          <w:szCs w:val="24"/>
          <w:lang w:val="en-GB"/>
        </w:rPr>
        <w:t>, 84(1), pp. 45-67.</w:t>
      </w:r>
    </w:p>
    <w:p w14:paraId="1635D561" w14:textId="77777777" w:rsidR="005A0EBF" w:rsidRPr="005A0EBF" w:rsidRDefault="005A0EBF" w:rsidP="005A0EBF">
      <w:pPr>
        <w:spacing w:after="0" w:line="360" w:lineRule="auto"/>
        <w:jc w:val="both"/>
        <w:rPr>
          <w:rFonts w:ascii="Times New Roman" w:hAnsi="Times New Roman" w:cs="Times New Roman"/>
          <w:b/>
          <w:bCs/>
          <w:iCs/>
          <w:sz w:val="24"/>
          <w:szCs w:val="24"/>
          <w:lang w:val="en-GB"/>
        </w:rPr>
      </w:pPr>
      <w:r w:rsidRPr="005A0EBF">
        <w:rPr>
          <w:rFonts w:ascii="Times New Roman" w:hAnsi="Times New Roman" w:cs="Times New Roman"/>
          <w:b/>
          <w:bCs/>
          <w:iCs/>
          <w:sz w:val="24"/>
          <w:szCs w:val="24"/>
          <w:lang w:val="en-GB"/>
        </w:rPr>
        <w:lastRenderedPageBreak/>
        <w:t xml:space="preserve">Smith, A. (2020). ‘The Rights of Children Under the Intestacy Rules: A Comparative Review’, </w:t>
      </w:r>
      <w:r w:rsidRPr="005A0EBF">
        <w:rPr>
          <w:rFonts w:ascii="Times New Roman" w:hAnsi="Times New Roman" w:cs="Times New Roman"/>
          <w:b/>
          <w:bCs/>
          <w:i/>
          <w:iCs/>
          <w:sz w:val="24"/>
          <w:szCs w:val="24"/>
          <w:lang w:val="en-GB"/>
        </w:rPr>
        <w:t>International Journal of Law and Family Studies</w:t>
      </w:r>
      <w:r w:rsidRPr="005A0EBF">
        <w:rPr>
          <w:rFonts w:ascii="Times New Roman" w:hAnsi="Times New Roman" w:cs="Times New Roman"/>
          <w:b/>
          <w:bCs/>
          <w:iCs/>
          <w:sz w:val="24"/>
          <w:szCs w:val="24"/>
          <w:lang w:val="en-GB"/>
        </w:rPr>
        <w:t>, 15(1), pp. 97-112.</w:t>
      </w:r>
    </w:p>
    <w:p w14:paraId="0E8BE8E7" w14:textId="7A094264" w:rsidR="000E433E" w:rsidRDefault="000E433E" w:rsidP="00FD50FD">
      <w:pPr>
        <w:spacing w:after="0" w:line="360" w:lineRule="auto"/>
        <w:jc w:val="both"/>
        <w:rPr>
          <w:rFonts w:ascii="Times New Roman" w:hAnsi="Times New Roman" w:cs="Times New Roman"/>
          <w:b/>
          <w:bCs/>
          <w:iCs/>
          <w:sz w:val="24"/>
          <w:szCs w:val="24"/>
          <w:lang w:val="en-GB"/>
        </w:rPr>
      </w:pPr>
    </w:p>
    <w:p w14:paraId="5ADC95E5" w14:textId="77777777" w:rsidR="000E433E" w:rsidRDefault="000E433E" w:rsidP="00FD50FD">
      <w:pPr>
        <w:spacing w:after="0" w:line="360" w:lineRule="auto"/>
        <w:jc w:val="both"/>
        <w:rPr>
          <w:rFonts w:ascii="Times New Roman" w:hAnsi="Times New Roman" w:cs="Times New Roman"/>
          <w:b/>
          <w:bCs/>
          <w:iCs/>
          <w:sz w:val="24"/>
          <w:szCs w:val="24"/>
          <w:lang w:val="en-GB"/>
        </w:rPr>
      </w:pPr>
    </w:p>
    <w:p w14:paraId="7378C9AA" w14:textId="77777777" w:rsidR="000E433E" w:rsidRDefault="000E433E" w:rsidP="00FD50FD">
      <w:pPr>
        <w:spacing w:after="0" w:line="360" w:lineRule="auto"/>
        <w:jc w:val="both"/>
        <w:rPr>
          <w:rFonts w:ascii="Times New Roman" w:hAnsi="Times New Roman" w:cs="Times New Roman"/>
          <w:b/>
          <w:bCs/>
          <w:iCs/>
          <w:sz w:val="24"/>
          <w:szCs w:val="24"/>
          <w:lang w:val="en-GB"/>
        </w:rPr>
      </w:pPr>
    </w:p>
    <w:p w14:paraId="79BBA7F0" w14:textId="5C28DE0C" w:rsidR="000E433E" w:rsidRDefault="000E433E" w:rsidP="00FD50FD">
      <w:pPr>
        <w:spacing w:after="0" w:line="360" w:lineRule="auto"/>
        <w:jc w:val="both"/>
        <w:rPr>
          <w:rFonts w:ascii="Times New Roman" w:hAnsi="Times New Roman" w:cs="Times New Roman"/>
          <w:b/>
          <w:bCs/>
          <w:iCs/>
          <w:sz w:val="24"/>
          <w:szCs w:val="24"/>
          <w:lang w:val="en-GB"/>
        </w:rPr>
      </w:pPr>
      <w:r>
        <w:rPr>
          <w:rFonts w:ascii="Times New Roman" w:hAnsi="Times New Roman" w:cs="Times New Roman"/>
          <w:b/>
          <w:bCs/>
          <w:iCs/>
          <w:sz w:val="24"/>
          <w:szCs w:val="24"/>
          <w:lang w:val="en-GB"/>
        </w:rPr>
        <w:t>Books:</w:t>
      </w:r>
    </w:p>
    <w:p w14:paraId="45ED335D" w14:textId="418B43BA" w:rsidR="000E433E" w:rsidRDefault="000E433E" w:rsidP="00FD50FD">
      <w:pPr>
        <w:spacing w:after="0" w:line="360" w:lineRule="auto"/>
        <w:jc w:val="both"/>
        <w:rPr>
          <w:rFonts w:ascii="Times New Roman" w:hAnsi="Times New Roman" w:cs="Times New Roman"/>
          <w:b/>
          <w:bCs/>
          <w:iCs/>
          <w:sz w:val="24"/>
          <w:szCs w:val="24"/>
        </w:rPr>
      </w:pPr>
      <w:r w:rsidRPr="000E433E">
        <w:rPr>
          <w:rFonts w:ascii="Times New Roman" w:hAnsi="Times New Roman" w:cs="Times New Roman"/>
          <w:b/>
          <w:bCs/>
          <w:iCs/>
          <w:sz w:val="24"/>
          <w:szCs w:val="24"/>
        </w:rPr>
        <w:t>King, L. (2022). </w:t>
      </w:r>
      <w:r w:rsidRPr="000E433E">
        <w:rPr>
          <w:rFonts w:ascii="Times New Roman" w:hAnsi="Times New Roman" w:cs="Times New Roman"/>
          <w:b/>
          <w:bCs/>
          <w:i/>
          <w:iCs/>
          <w:sz w:val="24"/>
          <w:szCs w:val="24"/>
        </w:rPr>
        <w:t xml:space="preserve">Private </w:t>
      </w:r>
      <w:proofErr w:type="gramStart"/>
      <w:r w:rsidRPr="000E433E">
        <w:rPr>
          <w:rFonts w:ascii="Times New Roman" w:hAnsi="Times New Roman" w:cs="Times New Roman"/>
          <w:b/>
          <w:bCs/>
          <w:i/>
          <w:iCs/>
          <w:sz w:val="24"/>
          <w:szCs w:val="24"/>
        </w:rPr>
        <w:t>Client :</w:t>
      </w:r>
      <w:proofErr w:type="gramEnd"/>
      <w:r w:rsidRPr="000E433E">
        <w:rPr>
          <w:rFonts w:ascii="Times New Roman" w:hAnsi="Times New Roman" w:cs="Times New Roman"/>
          <w:b/>
          <w:bCs/>
          <w:i/>
          <w:iCs/>
          <w:sz w:val="24"/>
          <w:szCs w:val="24"/>
        </w:rPr>
        <w:t xml:space="preserve"> Wills, Trusts and Estate Planning.</w:t>
      </w:r>
      <w:r w:rsidRPr="000E433E">
        <w:rPr>
          <w:rFonts w:ascii="Times New Roman" w:hAnsi="Times New Roman" w:cs="Times New Roman"/>
          <w:b/>
          <w:bCs/>
          <w:iCs/>
          <w:sz w:val="24"/>
          <w:szCs w:val="24"/>
        </w:rPr>
        <w:t> (1st ed.). College of Law Publishing.</w:t>
      </w:r>
    </w:p>
    <w:p w14:paraId="5B3F065C" w14:textId="655F69BF" w:rsidR="000E433E" w:rsidRPr="00FD50FD" w:rsidRDefault="000E433E" w:rsidP="00FD50FD">
      <w:pPr>
        <w:spacing w:after="0" w:line="360" w:lineRule="auto"/>
        <w:jc w:val="both"/>
        <w:rPr>
          <w:rFonts w:ascii="Times New Roman" w:hAnsi="Times New Roman" w:cs="Times New Roman"/>
          <w:b/>
          <w:bCs/>
          <w:iCs/>
          <w:sz w:val="24"/>
          <w:szCs w:val="24"/>
          <w:lang w:val="en-GB"/>
        </w:rPr>
      </w:pPr>
      <w:r w:rsidRPr="000E433E">
        <w:rPr>
          <w:rFonts w:ascii="Times New Roman" w:hAnsi="Times New Roman" w:cs="Times New Roman"/>
          <w:b/>
          <w:bCs/>
          <w:iCs/>
          <w:sz w:val="24"/>
          <w:szCs w:val="24"/>
        </w:rPr>
        <w:t>Sawyer, C., &amp; Spero, M. (2015). </w:t>
      </w:r>
      <w:r w:rsidRPr="000E433E">
        <w:rPr>
          <w:rFonts w:ascii="Times New Roman" w:hAnsi="Times New Roman" w:cs="Times New Roman"/>
          <w:b/>
          <w:bCs/>
          <w:i/>
          <w:iCs/>
          <w:sz w:val="24"/>
          <w:szCs w:val="24"/>
        </w:rPr>
        <w:t xml:space="preserve">Succession, </w:t>
      </w:r>
      <w:r w:rsidR="00306F2F" w:rsidRPr="000E433E">
        <w:rPr>
          <w:rFonts w:ascii="Times New Roman" w:hAnsi="Times New Roman" w:cs="Times New Roman"/>
          <w:b/>
          <w:bCs/>
          <w:i/>
          <w:iCs/>
          <w:sz w:val="24"/>
          <w:szCs w:val="24"/>
        </w:rPr>
        <w:t>wills,</w:t>
      </w:r>
      <w:r w:rsidRPr="000E433E">
        <w:rPr>
          <w:rFonts w:ascii="Times New Roman" w:hAnsi="Times New Roman" w:cs="Times New Roman"/>
          <w:b/>
          <w:bCs/>
          <w:i/>
          <w:iCs/>
          <w:sz w:val="24"/>
          <w:szCs w:val="24"/>
        </w:rPr>
        <w:t xml:space="preserve"> and probate</w:t>
      </w:r>
      <w:r w:rsidRPr="000E433E">
        <w:rPr>
          <w:rFonts w:ascii="Times New Roman" w:hAnsi="Times New Roman" w:cs="Times New Roman"/>
          <w:b/>
          <w:bCs/>
          <w:iCs/>
          <w:sz w:val="24"/>
          <w:szCs w:val="24"/>
        </w:rPr>
        <w:t> (3rd ed.). Routledge</w:t>
      </w:r>
    </w:p>
    <w:p w14:paraId="4D367DCE" w14:textId="77777777" w:rsidR="00FD50FD" w:rsidRPr="00FD50FD" w:rsidRDefault="00FD50FD" w:rsidP="00FD50FD">
      <w:pPr>
        <w:spacing w:after="0" w:line="360" w:lineRule="auto"/>
        <w:jc w:val="both"/>
        <w:rPr>
          <w:rFonts w:ascii="Times New Roman" w:hAnsi="Times New Roman" w:cs="Times New Roman"/>
          <w:b/>
          <w:bCs/>
          <w:iCs/>
          <w:sz w:val="24"/>
          <w:szCs w:val="24"/>
          <w:lang w:val="en-GB"/>
        </w:rPr>
      </w:pPr>
    </w:p>
    <w:p w14:paraId="7D6421CB" w14:textId="77777777" w:rsidR="00FD50FD" w:rsidRPr="00FD50FD" w:rsidRDefault="00FD50FD" w:rsidP="003A3067">
      <w:pPr>
        <w:spacing w:after="0" w:line="360" w:lineRule="auto"/>
        <w:jc w:val="both"/>
        <w:rPr>
          <w:rFonts w:ascii="Times New Roman" w:hAnsi="Times New Roman" w:cs="Times New Roman"/>
          <w:b/>
          <w:bCs/>
          <w:sz w:val="24"/>
          <w:szCs w:val="24"/>
        </w:rPr>
      </w:pPr>
    </w:p>
    <w:p w14:paraId="6AC8848A" w14:textId="77777777" w:rsidR="00FD50FD" w:rsidRPr="00FD50FD" w:rsidRDefault="00FD50FD" w:rsidP="003A3067">
      <w:pPr>
        <w:spacing w:after="0" w:line="360" w:lineRule="auto"/>
        <w:jc w:val="both"/>
        <w:rPr>
          <w:rFonts w:ascii="Times New Roman" w:hAnsi="Times New Roman" w:cs="Times New Roman"/>
          <w:b/>
          <w:bCs/>
          <w:sz w:val="28"/>
          <w:szCs w:val="28"/>
        </w:rPr>
      </w:pPr>
    </w:p>
    <w:p w14:paraId="2CAD4FEF" w14:textId="77777777" w:rsidR="00FD50FD" w:rsidRPr="00FD50FD" w:rsidRDefault="00FD50FD" w:rsidP="003A3067">
      <w:pPr>
        <w:spacing w:after="0" w:line="360" w:lineRule="auto"/>
        <w:jc w:val="both"/>
        <w:rPr>
          <w:rFonts w:ascii="Times New Roman" w:hAnsi="Times New Roman" w:cs="Times New Roman"/>
          <w:b/>
          <w:bCs/>
          <w:sz w:val="28"/>
          <w:szCs w:val="28"/>
        </w:rPr>
      </w:pPr>
    </w:p>
    <w:sectPr w:rsidR="00FD50FD" w:rsidRPr="00FD50FD" w:rsidSect="005F428D">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84A015" w14:textId="77777777" w:rsidR="00E36DD8" w:rsidRDefault="00E36DD8" w:rsidP="00135DD4">
      <w:pPr>
        <w:spacing w:after="0" w:line="240" w:lineRule="auto"/>
      </w:pPr>
      <w:r>
        <w:separator/>
      </w:r>
    </w:p>
  </w:endnote>
  <w:endnote w:type="continuationSeparator" w:id="0">
    <w:p w14:paraId="55CE3583" w14:textId="77777777" w:rsidR="00E36DD8" w:rsidRDefault="00E36DD8" w:rsidP="00135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716AEC" w14:textId="77777777" w:rsidR="00E36DD8" w:rsidRDefault="00E36DD8" w:rsidP="00135DD4">
      <w:pPr>
        <w:spacing w:after="0" w:line="240" w:lineRule="auto"/>
      </w:pPr>
      <w:r>
        <w:separator/>
      </w:r>
    </w:p>
  </w:footnote>
  <w:footnote w:type="continuationSeparator" w:id="0">
    <w:p w14:paraId="209771A0" w14:textId="77777777" w:rsidR="00E36DD8" w:rsidRDefault="00E36DD8" w:rsidP="00135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6661D0"/>
    <w:multiLevelType w:val="multilevel"/>
    <w:tmpl w:val="4CE2D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5495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555"/>
    <w:rsid w:val="000014D2"/>
    <w:rsid w:val="00043F9A"/>
    <w:rsid w:val="000468A6"/>
    <w:rsid w:val="00056AD1"/>
    <w:rsid w:val="00065240"/>
    <w:rsid w:val="00065749"/>
    <w:rsid w:val="00070DD6"/>
    <w:rsid w:val="00077644"/>
    <w:rsid w:val="00077B59"/>
    <w:rsid w:val="00095711"/>
    <w:rsid w:val="000A2CF1"/>
    <w:rsid w:val="000A6F55"/>
    <w:rsid w:val="000D0D08"/>
    <w:rsid w:val="000E0BE7"/>
    <w:rsid w:val="000E433E"/>
    <w:rsid w:val="00113715"/>
    <w:rsid w:val="00120344"/>
    <w:rsid w:val="00127908"/>
    <w:rsid w:val="00135DD4"/>
    <w:rsid w:val="0015123E"/>
    <w:rsid w:val="00167424"/>
    <w:rsid w:val="00170D81"/>
    <w:rsid w:val="00172977"/>
    <w:rsid w:val="0018035B"/>
    <w:rsid w:val="0018798F"/>
    <w:rsid w:val="00190C3F"/>
    <w:rsid w:val="001943BF"/>
    <w:rsid w:val="00195548"/>
    <w:rsid w:val="00196C6C"/>
    <w:rsid w:val="001C16E9"/>
    <w:rsid w:val="001C49EA"/>
    <w:rsid w:val="001D6861"/>
    <w:rsid w:val="002002D5"/>
    <w:rsid w:val="0020434C"/>
    <w:rsid w:val="00226431"/>
    <w:rsid w:val="0023140D"/>
    <w:rsid w:val="00234AA2"/>
    <w:rsid w:val="00241460"/>
    <w:rsid w:val="0024612F"/>
    <w:rsid w:val="00270014"/>
    <w:rsid w:val="00280210"/>
    <w:rsid w:val="00282C78"/>
    <w:rsid w:val="00294ABD"/>
    <w:rsid w:val="002B00B2"/>
    <w:rsid w:val="002F6766"/>
    <w:rsid w:val="00306F2F"/>
    <w:rsid w:val="00311873"/>
    <w:rsid w:val="003437C6"/>
    <w:rsid w:val="00343AD8"/>
    <w:rsid w:val="00352974"/>
    <w:rsid w:val="003600B3"/>
    <w:rsid w:val="00377BA8"/>
    <w:rsid w:val="00396D7D"/>
    <w:rsid w:val="003A3067"/>
    <w:rsid w:val="003C4F04"/>
    <w:rsid w:val="003E4364"/>
    <w:rsid w:val="00426F0C"/>
    <w:rsid w:val="004438F2"/>
    <w:rsid w:val="0044411D"/>
    <w:rsid w:val="00462786"/>
    <w:rsid w:val="0046414F"/>
    <w:rsid w:val="00465C14"/>
    <w:rsid w:val="00476601"/>
    <w:rsid w:val="0049000F"/>
    <w:rsid w:val="004A0D29"/>
    <w:rsid w:val="004E3F09"/>
    <w:rsid w:val="004F17C4"/>
    <w:rsid w:val="00500E96"/>
    <w:rsid w:val="00502CC6"/>
    <w:rsid w:val="00514B35"/>
    <w:rsid w:val="005311E2"/>
    <w:rsid w:val="005456E5"/>
    <w:rsid w:val="0055478C"/>
    <w:rsid w:val="00556CFB"/>
    <w:rsid w:val="0057524B"/>
    <w:rsid w:val="005A003F"/>
    <w:rsid w:val="005A0EBF"/>
    <w:rsid w:val="005B7AFF"/>
    <w:rsid w:val="005C73C7"/>
    <w:rsid w:val="005D07B9"/>
    <w:rsid w:val="005E44C6"/>
    <w:rsid w:val="005E6009"/>
    <w:rsid w:val="005F3354"/>
    <w:rsid w:val="005F428D"/>
    <w:rsid w:val="00605D52"/>
    <w:rsid w:val="00610482"/>
    <w:rsid w:val="006219F3"/>
    <w:rsid w:val="00647E98"/>
    <w:rsid w:val="00660B57"/>
    <w:rsid w:val="00680C63"/>
    <w:rsid w:val="00682C14"/>
    <w:rsid w:val="006A6154"/>
    <w:rsid w:val="006B2F0E"/>
    <w:rsid w:val="006C55E4"/>
    <w:rsid w:val="006C642F"/>
    <w:rsid w:val="006D281A"/>
    <w:rsid w:val="006F5029"/>
    <w:rsid w:val="0070079B"/>
    <w:rsid w:val="0070362C"/>
    <w:rsid w:val="0076025E"/>
    <w:rsid w:val="00775619"/>
    <w:rsid w:val="0078751E"/>
    <w:rsid w:val="007903D7"/>
    <w:rsid w:val="00790628"/>
    <w:rsid w:val="0079762B"/>
    <w:rsid w:val="00797EEB"/>
    <w:rsid w:val="007A6E1D"/>
    <w:rsid w:val="007B204D"/>
    <w:rsid w:val="007B3704"/>
    <w:rsid w:val="007C331C"/>
    <w:rsid w:val="007F667D"/>
    <w:rsid w:val="00813186"/>
    <w:rsid w:val="00824513"/>
    <w:rsid w:val="00864B04"/>
    <w:rsid w:val="008B356D"/>
    <w:rsid w:val="008B48CA"/>
    <w:rsid w:val="008B6F58"/>
    <w:rsid w:val="008D487A"/>
    <w:rsid w:val="008D6F23"/>
    <w:rsid w:val="008E6C6C"/>
    <w:rsid w:val="008F2A37"/>
    <w:rsid w:val="00913143"/>
    <w:rsid w:val="0093371D"/>
    <w:rsid w:val="00957D98"/>
    <w:rsid w:val="00964986"/>
    <w:rsid w:val="00967634"/>
    <w:rsid w:val="00980D19"/>
    <w:rsid w:val="0098177D"/>
    <w:rsid w:val="009C7118"/>
    <w:rsid w:val="009E0DFB"/>
    <w:rsid w:val="009E1137"/>
    <w:rsid w:val="009E5E88"/>
    <w:rsid w:val="00A04607"/>
    <w:rsid w:val="00A30DD7"/>
    <w:rsid w:val="00A507EB"/>
    <w:rsid w:val="00A661B9"/>
    <w:rsid w:val="00A76C9D"/>
    <w:rsid w:val="00A930C9"/>
    <w:rsid w:val="00AA3217"/>
    <w:rsid w:val="00AB572B"/>
    <w:rsid w:val="00AE1568"/>
    <w:rsid w:val="00AF2B44"/>
    <w:rsid w:val="00B130DD"/>
    <w:rsid w:val="00B922CB"/>
    <w:rsid w:val="00BA1E10"/>
    <w:rsid w:val="00BA42B4"/>
    <w:rsid w:val="00BB38E3"/>
    <w:rsid w:val="00BD4276"/>
    <w:rsid w:val="00BD74A3"/>
    <w:rsid w:val="00C349B1"/>
    <w:rsid w:val="00C34C88"/>
    <w:rsid w:val="00C67D91"/>
    <w:rsid w:val="00C76555"/>
    <w:rsid w:val="00C7758B"/>
    <w:rsid w:val="00C83332"/>
    <w:rsid w:val="00C91788"/>
    <w:rsid w:val="00CC0111"/>
    <w:rsid w:val="00CE4705"/>
    <w:rsid w:val="00CE64C2"/>
    <w:rsid w:val="00D62AF5"/>
    <w:rsid w:val="00D81216"/>
    <w:rsid w:val="00DA039B"/>
    <w:rsid w:val="00DA0898"/>
    <w:rsid w:val="00DC77BC"/>
    <w:rsid w:val="00DD4768"/>
    <w:rsid w:val="00DE0DAE"/>
    <w:rsid w:val="00DE21B1"/>
    <w:rsid w:val="00DE54CD"/>
    <w:rsid w:val="00DF0A02"/>
    <w:rsid w:val="00DF17DA"/>
    <w:rsid w:val="00E148C3"/>
    <w:rsid w:val="00E36DD8"/>
    <w:rsid w:val="00E4038D"/>
    <w:rsid w:val="00E50371"/>
    <w:rsid w:val="00E530E0"/>
    <w:rsid w:val="00E62E76"/>
    <w:rsid w:val="00E66FA9"/>
    <w:rsid w:val="00E708D6"/>
    <w:rsid w:val="00E72E83"/>
    <w:rsid w:val="00E7668E"/>
    <w:rsid w:val="00EA0CA5"/>
    <w:rsid w:val="00EA4691"/>
    <w:rsid w:val="00EB2F0F"/>
    <w:rsid w:val="00EC1998"/>
    <w:rsid w:val="00EC7D44"/>
    <w:rsid w:val="00EE5232"/>
    <w:rsid w:val="00EE7F8B"/>
    <w:rsid w:val="00EF4D1C"/>
    <w:rsid w:val="00EF5078"/>
    <w:rsid w:val="00F00A59"/>
    <w:rsid w:val="00F15364"/>
    <w:rsid w:val="00F16F6B"/>
    <w:rsid w:val="00F335B6"/>
    <w:rsid w:val="00F57E10"/>
    <w:rsid w:val="00F77D70"/>
    <w:rsid w:val="00F85B1B"/>
    <w:rsid w:val="00F8778E"/>
    <w:rsid w:val="00F92AE1"/>
    <w:rsid w:val="00FA3200"/>
    <w:rsid w:val="00FA7EF7"/>
    <w:rsid w:val="00FB1396"/>
    <w:rsid w:val="00FB6A60"/>
    <w:rsid w:val="00FC193A"/>
    <w:rsid w:val="00FD06E0"/>
    <w:rsid w:val="00FD22D3"/>
    <w:rsid w:val="00FD2BB0"/>
    <w:rsid w:val="00FD50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683A0"/>
  <w15:chartTrackingRefBased/>
  <w15:docId w15:val="{B22521CB-D786-4C7B-9E49-E22F0B566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35D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5DD4"/>
    <w:rPr>
      <w:sz w:val="20"/>
      <w:szCs w:val="20"/>
    </w:rPr>
  </w:style>
  <w:style w:type="character" w:styleId="FootnoteReference">
    <w:name w:val="footnote reference"/>
    <w:basedOn w:val="DefaultParagraphFont"/>
    <w:uiPriority w:val="99"/>
    <w:semiHidden/>
    <w:unhideWhenUsed/>
    <w:rsid w:val="00135DD4"/>
    <w:rPr>
      <w:vertAlign w:val="superscript"/>
    </w:rPr>
  </w:style>
  <w:style w:type="character" w:styleId="Hyperlink">
    <w:name w:val="Hyperlink"/>
    <w:basedOn w:val="DefaultParagraphFont"/>
    <w:uiPriority w:val="99"/>
    <w:unhideWhenUsed/>
    <w:rsid w:val="00077B59"/>
    <w:rPr>
      <w:color w:val="0563C1" w:themeColor="hyperlink"/>
      <w:u w:val="single"/>
    </w:rPr>
  </w:style>
  <w:style w:type="character" w:styleId="UnresolvedMention">
    <w:name w:val="Unresolved Mention"/>
    <w:basedOn w:val="DefaultParagraphFont"/>
    <w:uiPriority w:val="99"/>
    <w:semiHidden/>
    <w:unhideWhenUsed/>
    <w:rsid w:val="00077B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1475038">
      <w:bodyDiv w:val="1"/>
      <w:marLeft w:val="0"/>
      <w:marRight w:val="0"/>
      <w:marTop w:val="0"/>
      <w:marBottom w:val="0"/>
      <w:divBdr>
        <w:top w:val="none" w:sz="0" w:space="0" w:color="auto"/>
        <w:left w:val="none" w:sz="0" w:space="0" w:color="auto"/>
        <w:bottom w:val="none" w:sz="0" w:space="0" w:color="auto"/>
        <w:right w:val="none" w:sz="0" w:space="0" w:color="auto"/>
      </w:divBdr>
    </w:div>
    <w:div w:id="619452866">
      <w:bodyDiv w:val="1"/>
      <w:marLeft w:val="0"/>
      <w:marRight w:val="0"/>
      <w:marTop w:val="0"/>
      <w:marBottom w:val="0"/>
      <w:divBdr>
        <w:top w:val="none" w:sz="0" w:space="0" w:color="auto"/>
        <w:left w:val="none" w:sz="0" w:space="0" w:color="auto"/>
        <w:bottom w:val="none" w:sz="0" w:space="0" w:color="auto"/>
        <w:right w:val="none" w:sz="0" w:space="0" w:color="auto"/>
      </w:divBdr>
      <w:divsChild>
        <w:div w:id="164056821">
          <w:marLeft w:val="0"/>
          <w:marRight w:val="0"/>
          <w:marTop w:val="0"/>
          <w:marBottom w:val="0"/>
          <w:divBdr>
            <w:top w:val="none" w:sz="0" w:space="0" w:color="auto"/>
            <w:left w:val="none" w:sz="0" w:space="0" w:color="auto"/>
            <w:bottom w:val="none" w:sz="0" w:space="0" w:color="auto"/>
            <w:right w:val="none" w:sz="0" w:space="0" w:color="auto"/>
          </w:divBdr>
        </w:div>
      </w:divsChild>
    </w:div>
    <w:div w:id="659037799">
      <w:bodyDiv w:val="1"/>
      <w:marLeft w:val="0"/>
      <w:marRight w:val="0"/>
      <w:marTop w:val="0"/>
      <w:marBottom w:val="0"/>
      <w:divBdr>
        <w:top w:val="none" w:sz="0" w:space="0" w:color="auto"/>
        <w:left w:val="none" w:sz="0" w:space="0" w:color="auto"/>
        <w:bottom w:val="none" w:sz="0" w:space="0" w:color="auto"/>
        <w:right w:val="none" w:sz="0" w:space="0" w:color="auto"/>
      </w:divBdr>
    </w:div>
    <w:div w:id="1129056858">
      <w:bodyDiv w:val="1"/>
      <w:marLeft w:val="0"/>
      <w:marRight w:val="0"/>
      <w:marTop w:val="0"/>
      <w:marBottom w:val="0"/>
      <w:divBdr>
        <w:top w:val="none" w:sz="0" w:space="0" w:color="auto"/>
        <w:left w:val="none" w:sz="0" w:space="0" w:color="auto"/>
        <w:bottom w:val="none" w:sz="0" w:space="0" w:color="auto"/>
        <w:right w:val="none" w:sz="0" w:space="0" w:color="auto"/>
      </w:divBdr>
    </w:div>
    <w:div w:id="1173453190">
      <w:bodyDiv w:val="1"/>
      <w:marLeft w:val="0"/>
      <w:marRight w:val="0"/>
      <w:marTop w:val="0"/>
      <w:marBottom w:val="0"/>
      <w:divBdr>
        <w:top w:val="none" w:sz="0" w:space="0" w:color="auto"/>
        <w:left w:val="none" w:sz="0" w:space="0" w:color="auto"/>
        <w:bottom w:val="none" w:sz="0" w:space="0" w:color="auto"/>
        <w:right w:val="none" w:sz="0" w:space="0" w:color="auto"/>
      </w:divBdr>
    </w:div>
    <w:div w:id="1823348852">
      <w:bodyDiv w:val="1"/>
      <w:marLeft w:val="0"/>
      <w:marRight w:val="0"/>
      <w:marTop w:val="0"/>
      <w:marBottom w:val="0"/>
      <w:divBdr>
        <w:top w:val="none" w:sz="0" w:space="0" w:color="auto"/>
        <w:left w:val="none" w:sz="0" w:space="0" w:color="auto"/>
        <w:bottom w:val="none" w:sz="0" w:space="0" w:color="auto"/>
        <w:right w:val="none" w:sz="0" w:space="0" w:color="auto"/>
      </w:divBdr>
    </w:div>
    <w:div w:id="1852068629">
      <w:bodyDiv w:val="1"/>
      <w:marLeft w:val="0"/>
      <w:marRight w:val="0"/>
      <w:marTop w:val="0"/>
      <w:marBottom w:val="0"/>
      <w:divBdr>
        <w:top w:val="none" w:sz="0" w:space="0" w:color="auto"/>
        <w:left w:val="none" w:sz="0" w:space="0" w:color="auto"/>
        <w:bottom w:val="none" w:sz="0" w:space="0" w:color="auto"/>
        <w:right w:val="none" w:sz="0" w:space="0" w:color="auto"/>
      </w:divBdr>
    </w:div>
    <w:div w:id="2017034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2/53/contents" TargetMode="External"/><Relationship Id="rId13" Type="http://schemas.openxmlformats.org/officeDocument/2006/relationships/hyperlink" Target="https://www.legislation.gov.uk/ukpga/1975/6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76/36/contents" TargetMode="External"/><Relationship Id="rId17" Type="http://schemas.openxmlformats.org/officeDocument/2006/relationships/hyperlink" Target="https://www.legislation.gov.uk/ukpga/1989/34/contents" TargetMode="External"/><Relationship Id="rId2" Type="http://schemas.openxmlformats.org/officeDocument/2006/relationships/numbering" Target="numbering.xml"/><Relationship Id="rId16" Type="http://schemas.openxmlformats.org/officeDocument/2006/relationships/hyperlink" Target="https://www.legislation.gov.uk/ukpga/2000/29/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6/47/section/13" TargetMode="External"/><Relationship Id="rId5" Type="http://schemas.openxmlformats.org/officeDocument/2006/relationships/webSettings" Target="webSettings.xml"/><Relationship Id="rId15" Type="http://schemas.openxmlformats.org/officeDocument/2006/relationships/hyperlink" Target="https://www.legislation.gov.uk/ukpga/1969/46" TargetMode="External"/><Relationship Id="rId10" Type="http://schemas.openxmlformats.org/officeDocument/2006/relationships/hyperlink" Target="https://www.legislation.gov.uk/ukpga/Geo5/15-16/23/content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v.uk/inherits-someone-dies-without-will/y/england-and-wales" TargetMode="External"/><Relationship Id="rId14" Type="http://schemas.openxmlformats.org/officeDocument/2006/relationships/hyperlink" Target="https://www.legislation.gov.uk/ukpga/1998/4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2B58F-6984-4B76-9297-69311C824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5177</TotalTime>
  <Pages>1</Pages>
  <Words>2678</Words>
  <Characters>15268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Gavrila (2024671)</cp:lastModifiedBy>
  <cp:revision>10</cp:revision>
  <dcterms:created xsi:type="dcterms:W3CDTF">2024-11-03T13:19:00Z</dcterms:created>
  <dcterms:modified xsi:type="dcterms:W3CDTF">2024-11-08T23:43:00Z</dcterms:modified>
</cp:coreProperties>
</file>