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9ACA2E" w14:textId="0C320A1E" w:rsidR="006E389C" w:rsidRDefault="006E389C" w:rsidP="00B11756">
      <w:pPr>
        <w:spacing w:line="360" w:lineRule="auto"/>
        <w:rPr>
          <w:b/>
          <w:bCs/>
          <w:sz w:val="40"/>
          <w:szCs w:val="40"/>
          <w:u w:val="single"/>
        </w:rPr>
      </w:pPr>
      <w:r w:rsidRPr="006E389C">
        <w:rPr>
          <w:b/>
          <w:bCs/>
          <w:sz w:val="40"/>
          <w:szCs w:val="40"/>
          <w:u w:val="single"/>
        </w:rPr>
        <w:t>Razwana Qayum</w:t>
      </w:r>
    </w:p>
    <w:p w14:paraId="6DFA82CD" w14:textId="6BE72200" w:rsidR="001C6AE3" w:rsidRPr="006E389C" w:rsidRDefault="005A67EC" w:rsidP="00B11756">
      <w:pPr>
        <w:spacing w:line="360" w:lineRule="auto"/>
        <w:rPr>
          <w:b/>
          <w:bCs/>
          <w:sz w:val="40"/>
          <w:szCs w:val="40"/>
          <w:u w:val="single"/>
        </w:rPr>
      </w:pPr>
      <w:r>
        <w:rPr>
          <w:b/>
          <w:bCs/>
          <w:sz w:val="40"/>
          <w:szCs w:val="40"/>
          <w:u w:val="single"/>
        </w:rPr>
        <w:t xml:space="preserve">Student </w:t>
      </w:r>
      <w:r w:rsidR="004405F2">
        <w:rPr>
          <w:b/>
          <w:bCs/>
          <w:sz w:val="40"/>
          <w:szCs w:val="40"/>
          <w:u w:val="single"/>
        </w:rPr>
        <w:t>number: 2337095</w:t>
      </w:r>
    </w:p>
    <w:p w14:paraId="7724C78C" w14:textId="4AE481F2" w:rsidR="006E389C" w:rsidRDefault="006E389C" w:rsidP="00B11756">
      <w:pPr>
        <w:spacing w:line="360" w:lineRule="auto"/>
        <w:rPr>
          <w:b/>
          <w:bCs/>
          <w:sz w:val="40"/>
          <w:szCs w:val="40"/>
          <w:u w:val="single"/>
        </w:rPr>
      </w:pPr>
      <w:r w:rsidRPr="006E389C">
        <w:rPr>
          <w:b/>
          <w:bCs/>
          <w:sz w:val="40"/>
          <w:szCs w:val="40"/>
          <w:u w:val="single"/>
        </w:rPr>
        <w:t>Digital Skills</w:t>
      </w:r>
      <w:r w:rsidR="00CE5A6F">
        <w:rPr>
          <w:b/>
          <w:bCs/>
          <w:sz w:val="40"/>
          <w:szCs w:val="40"/>
          <w:u w:val="single"/>
        </w:rPr>
        <w:t xml:space="preserve"> </w:t>
      </w:r>
      <w:r w:rsidR="00800533">
        <w:rPr>
          <w:b/>
          <w:bCs/>
          <w:sz w:val="40"/>
          <w:szCs w:val="40"/>
          <w:u w:val="single"/>
        </w:rPr>
        <w:t>(</w:t>
      </w:r>
      <w:r w:rsidR="00DD0BF4">
        <w:rPr>
          <w:b/>
          <w:bCs/>
          <w:sz w:val="40"/>
          <w:szCs w:val="40"/>
          <w:u w:val="single"/>
        </w:rPr>
        <w:t>LCLM4002_LON</w:t>
      </w:r>
      <w:r w:rsidR="00D8408B">
        <w:rPr>
          <w:b/>
          <w:bCs/>
          <w:sz w:val="40"/>
          <w:szCs w:val="40"/>
          <w:u w:val="single"/>
        </w:rPr>
        <w:t>)</w:t>
      </w:r>
    </w:p>
    <w:p w14:paraId="077F5E12" w14:textId="4DE11641" w:rsidR="00D8408B" w:rsidRPr="006E389C" w:rsidRDefault="00D8408B" w:rsidP="00B11756">
      <w:pPr>
        <w:spacing w:line="360" w:lineRule="auto"/>
        <w:rPr>
          <w:b/>
          <w:bCs/>
          <w:sz w:val="40"/>
          <w:szCs w:val="40"/>
          <w:u w:val="single"/>
        </w:rPr>
      </w:pPr>
      <w:r>
        <w:rPr>
          <w:b/>
          <w:bCs/>
          <w:sz w:val="40"/>
          <w:szCs w:val="40"/>
          <w:u w:val="single"/>
        </w:rPr>
        <w:t>Teacher: Jia Mia</w:t>
      </w:r>
      <w:r w:rsidR="00A37D1B">
        <w:rPr>
          <w:b/>
          <w:bCs/>
          <w:sz w:val="40"/>
          <w:szCs w:val="40"/>
          <w:u w:val="single"/>
        </w:rPr>
        <w:t>o</w:t>
      </w:r>
    </w:p>
    <w:p w14:paraId="5FD9398A" w14:textId="520A147C" w:rsidR="006E389C" w:rsidRDefault="006E389C" w:rsidP="00B11756">
      <w:pPr>
        <w:spacing w:line="360" w:lineRule="auto"/>
        <w:rPr>
          <w:b/>
          <w:bCs/>
          <w:sz w:val="40"/>
          <w:szCs w:val="40"/>
          <w:u w:val="single"/>
        </w:rPr>
      </w:pPr>
      <w:r w:rsidRPr="006E389C">
        <w:rPr>
          <w:b/>
          <w:bCs/>
          <w:sz w:val="40"/>
          <w:szCs w:val="40"/>
          <w:u w:val="single"/>
        </w:rPr>
        <w:t>University of Wales Trinity Saint David</w:t>
      </w:r>
    </w:p>
    <w:p w14:paraId="09C6940A" w14:textId="77777777" w:rsidR="00A37D1B" w:rsidRDefault="00A37D1B" w:rsidP="00B11756">
      <w:pPr>
        <w:spacing w:line="360" w:lineRule="auto"/>
        <w:rPr>
          <w:b/>
          <w:bCs/>
          <w:sz w:val="40"/>
          <w:szCs w:val="40"/>
          <w:u w:val="single"/>
        </w:rPr>
      </w:pPr>
    </w:p>
    <w:p w14:paraId="40F3A815" w14:textId="6CD0A2FD" w:rsidR="00A37D1B" w:rsidRDefault="004A6412" w:rsidP="00B11756">
      <w:pPr>
        <w:spacing w:line="360" w:lineRule="auto"/>
        <w:rPr>
          <w:b/>
          <w:bCs/>
          <w:sz w:val="40"/>
          <w:szCs w:val="40"/>
          <w:u w:val="single"/>
        </w:rPr>
      </w:pPr>
      <w:r>
        <w:rPr>
          <w:b/>
          <w:bCs/>
          <w:sz w:val="40"/>
          <w:szCs w:val="40"/>
          <w:u w:val="single"/>
        </w:rPr>
        <w:t xml:space="preserve">How </w:t>
      </w:r>
      <w:r w:rsidR="00D046E2">
        <w:rPr>
          <w:b/>
          <w:bCs/>
          <w:sz w:val="40"/>
          <w:szCs w:val="40"/>
          <w:u w:val="single"/>
        </w:rPr>
        <w:t>L</w:t>
      </w:r>
      <w:r>
        <w:rPr>
          <w:b/>
          <w:bCs/>
          <w:sz w:val="40"/>
          <w:szCs w:val="40"/>
          <w:u w:val="single"/>
        </w:rPr>
        <w:t xml:space="preserve">inkedin </w:t>
      </w:r>
      <w:r w:rsidR="00D046E2">
        <w:rPr>
          <w:b/>
          <w:bCs/>
          <w:sz w:val="40"/>
          <w:szCs w:val="40"/>
          <w:u w:val="single"/>
        </w:rPr>
        <w:t>reaches a wider customer base</w:t>
      </w:r>
    </w:p>
    <w:p w14:paraId="10D0C168" w14:textId="77777777" w:rsidR="002757DF" w:rsidRDefault="002757DF" w:rsidP="00B11756">
      <w:pPr>
        <w:spacing w:line="360" w:lineRule="auto"/>
        <w:rPr>
          <w:b/>
          <w:bCs/>
          <w:sz w:val="40"/>
          <w:szCs w:val="40"/>
          <w:u w:val="single"/>
        </w:rPr>
      </w:pPr>
    </w:p>
    <w:p w14:paraId="77EB4B68" w14:textId="77777777" w:rsidR="002757DF" w:rsidRDefault="002757DF" w:rsidP="00B11756">
      <w:pPr>
        <w:spacing w:line="360" w:lineRule="auto"/>
        <w:rPr>
          <w:b/>
          <w:bCs/>
          <w:sz w:val="40"/>
          <w:szCs w:val="40"/>
          <w:u w:val="single"/>
        </w:rPr>
      </w:pPr>
    </w:p>
    <w:p w14:paraId="028DFECD" w14:textId="77777777" w:rsidR="002757DF" w:rsidRDefault="002757DF" w:rsidP="00B11756">
      <w:pPr>
        <w:spacing w:line="360" w:lineRule="auto"/>
        <w:rPr>
          <w:b/>
          <w:bCs/>
          <w:sz w:val="40"/>
          <w:szCs w:val="40"/>
          <w:u w:val="single"/>
        </w:rPr>
      </w:pPr>
    </w:p>
    <w:p w14:paraId="45B5D39D" w14:textId="77777777" w:rsidR="002757DF" w:rsidRDefault="002757DF" w:rsidP="00B11756">
      <w:pPr>
        <w:spacing w:line="360" w:lineRule="auto"/>
        <w:rPr>
          <w:b/>
          <w:bCs/>
          <w:sz w:val="40"/>
          <w:szCs w:val="40"/>
          <w:u w:val="single"/>
        </w:rPr>
      </w:pPr>
    </w:p>
    <w:p w14:paraId="4265B71A" w14:textId="77777777" w:rsidR="002757DF" w:rsidRDefault="002757DF" w:rsidP="00B11756">
      <w:pPr>
        <w:spacing w:line="360" w:lineRule="auto"/>
        <w:rPr>
          <w:b/>
          <w:bCs/>
          <w:sz w:val="40"/>
          <w:szCs w:val="40"/>
          <w:u w:val="single"/>
        </w:rPr>
      </w:pPr>
    </w:p>
    <w:p w14:paraId="2CAA74C8" w14:textId="77777777" w:rsidR="002757DF" w:rsidRDefault="002757DF" w:rsidP="00B11756">
      <w:pPr>
        <w:spacing w:line="360" w:lineRule="auto"/>
        <w:rPr>
          <w:b/>
          <w:bCs/>
          <w:sz w:val="40"/>
          <w:szCs w:val="40"/>
          <w:u w:val="single"/>
        </w:rPr>
      </w:pPr>
    </w:p>
    <w:p w14:paraId="4AA973EE" w14:textId="77777777" w:rsidR="002757DF" w:rsidRDefault="002757DF" w:rsidP="00B11756">
      <w:pPr>
        <w:spacing w:line="360" w:lineRule="auto"/>
        <w:rPr>
          <w:b/>
          <w:bCs/>
          <w:sz w:val="40"/>
          <w:szCs w:val="40"/>
          <w:u w:val="single"/>
        </w:rPr>
      </w:pPr>
    </w:p>
    <w:p w14:paraId="33E9AA2A" w14:textId="77777777" w:rsidR="002757DF" w:rsidRDefault="002757DF" w:rsidP="00B11756">
      <w:pPr>
        <w:spacing w:line="360" w:lineRule="auto"/>
        <w:rPr>
          <w:b/>
          <w:bCs/>
          <w:sz w:val="40"/>
          <w:szCs w:val="40"/>
          <w:u w:val="single"/>
        </w:rPr>
      </w:pPr>
    </w:p>
    <w:p w14:paraId="324C513A" w14:textId="77777777" w:rsidR="006E389C" w:rsidRDefault="006E389C" w:rsidP="00B11756">
      <w:pPr>
        <w:spacing w:line="360" w:lineRule="auto"/>
        <w:rPr>
          <w:b/>
          <w:bCs/>
          <w:sz w:val="40"/>
          <w:szCs w:val="40"/>
          <w:u w:val="single"/>
        </w:rPr>
      </w:pPr>
    </w:p>
    <w:sdt>
      <w:sdtPr>
        <w:rPr>
          <w:rFonts w:asciiTheme="minorHAnsi" w:eastAsiaTheme="minorHAnsi" w:hAnsiTheme="minorHAnsi" w:cstheme="minorBidi"/>
          <w:color w:val="auto"/>
          <w:kern w:val="2"/>
          <w:sz w:val="22"/>
          <w:szCs w:val="22"/>
          <w:lang w:val="en-GB"/>
          <w14:ligatures w14:val="standardContextual"/>
        </w:rPr>
        <w:id w:val="-904990680"/>
        <w:docPartObj>
          <w:docPartGallery w:val="Table of Contents"/>
          <w:docPartUnique/>
        </w:docPartObj>
      </w:sdtPr>
      <w:sdtEndPr>
        <w:rPr>
          <w:b/>
          <w:bCs/>
          <w:noProof/>
        </w:rPr>
      </w:sdtEndPr>
      <w:sdtContent>
        <w:p w14:paraId="491FF80A" w14:textId="370F67A4" w:rsidR="006E389C" w:rsidRDefault="006E389C" w:rsidP="00B11756">
          <w:pPr>
            <w:pStyle w:val="TOCHeading"/>
            <w:spacing w:line="360" w:lineRule="auto"/>
          </w:pPr>
          <w:r>
            <w:t>Contents</w:t>
          </w:r>
        </w:p>
        <w:p w14:paraId="7B643482" w14:textId="3BF171BE" w:rsidR="00B11756" w:rsidRDefault="006E389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651234" w:history="1">
            <w:r w:rsidR="00B11756" w:rsidRPr="00365F0E">
              <w:rPr>
                <w:rStyle w:val="Hyperlink"/>
                <w:noProof/>
              </w:rPr>
              <w:t>Introduction</w:t>
            </w:r>
            <w:r w:rsidR="00B11756">
              <w:rPr>
                <w:noProof/>
                <w:webHidden/>
              </w:rPr>
              <w:tab/>
            </w:r>
            <w:r w:rsidR="00B11756">
              <w:rPr>
                <w:noProof/>
                <w:webHidden/>
              </w:rPr>
              <w:fldChar w:fldCharType="begin"/>
            </w:r>
            <w:r w:rsidR="00B11756">
              <w:rPr>
                <w:noProof/>
                <w:webHidden/>
              </w:rPr>
              <w:instrText xml:space="preserve"> PAGEREF _Toc175651234 \h </w:instrText>
            </w:r>
            <w:r w:rsidR="00B11756">
              <w:rPr>
                <w:noProof/>
                <w:webHidden/>
              </w:rPr>
            </w:r>
            <w:r w:rsidR="00B11756">
              <w:rPr>
                <w:noProof/>
                <w:webHidden/>
              </w:rPr>
              <w:fldChar w:fldCharType="separate"/>
            </w:r>
            <w:r w:rsidR="00B11756">
              <w:rPr>
                <w:noProof/>
                <w:webHidden/>
              </w:rPr>
              <w:t>3</w:t>
            </w:r>
            <w:r w:rsidR="00B11756">
              <w:rPr>
                <w:noProof/>
                <w:webHidden/>
              </w:rPr>
              <w:fldChar w:fldCharType="end"/>
            </w:r>
          </w:hyperlink>
        </w:p>
        <w:p w14:paraId="4E3F657F" w14:textId="603F99DE" w:rsidR="00B11756" w:rsidRDefault="00000000">
          <w:pPr>
            <w:pStyle w:val="TOC1"/>
            <w:tabs>
              <w:tab w:val="right" w:leader="dot" w:pos="9016"/>
            </w:tabs>
            <w:rPr>
              <w:rFonts w:eastAsiaTheme="minorEastAsia"/>
              <w:noProof/>
              <w:sz w:val="24"/>
              <w:szCs w:val="24"/>
              <w:lang w:eastAsia="en-GB"/>
            </w:rPr>
          </w:pPr>
          <w:hyperlink w:anchor="_Toc175651235" w:history="1">
            <w:r w:rsidR="00B11756" w:rsidRPr="00365F0E">
              <w:rPr>
                <w:rStyle w:val="Hyperlink"/>
                <w:noProof/>
              </w:rPr>
              <w:t>Finding Talent</w:t>
            </w:r>
            <w:r w:rsidR="00B11756">
              <w:rPr>
                <w:noProof/>
                <w:webHidden/>
              </w:rPr>
              <w:tab/>
            </w:r>
            <w:r w:rsidR="00B11756">
              <w:rPr>
                <w:noProof/>
                <w:webHidden/>
              </w:rPr>
              <w:fldChar w:fldCharType="begin"/>
            </w:r>
            <w:r w:rsidR="00B11756">
              <w:rPr>
                <w:noProof/>
                <w:webHidden/>
              </w:rPr>
              <w:instrText xml:space="preserve"> PAGEREF _Toc175651235 \h </w:instrText>
            </w:r>
            <w:r w:rsidR="00B11756">
              <w:rPr>
                <w:noProof/>
                <w:webHidden/>
              </w:rPr>
            </w:r>
            <w:r w:rsidR="00B11756">
              <w:rPr>
                <w:noProof/>
                <w:webHidden/>
              </w:rPr>
              <w:fldChar w:fldCharType="separate"/>
            </w:r>
            <w:r w:rsidR="00B11756">
              <w:rPr>
                <w:noProof/>
                <w:webHidden/>
              </w:rPr>
              <w:t>3</w:t>
            </w:r>
            <w:r w:rsidR="00B11756">
              <w:rPr>
                <w:noProof/>
                <w:webHidden/>
              </w:rPr>
              <w:fldChar w:fldCharType="end"/>
            </w:r>
          </w:hyperlink>
        </w:p>
        <w:p w14:paraId="7125A628" w14:textId="20FF1B68" w:rsidR="00B11756" w:rsidRDefault="00000000">
          <w:pPr>
            <w:pStyle w:val="TOC1"/>
            <w:tabs>
              <w:tab w:val="right" w:leader="dot" w:pos="9016"/>
            </w:tabs>
            <w:rPr>
              <w:rFonts w:eastAsiaTheme="minorEastAsia"/>
              <w:noProof/>
              <w:sz w:val="24"/>
              <w:szCs w:val="24"/>
              <w:lang w:eastAsia="en-GB"/>
            </w:rPr>
          </w:pPr>
          <w:hyperlink w:anchor="_Toc175651236" w:history="1">
            <w:r w:rsidR="00B11756" w:rsidRPr="00365F0E">
              <w:rPr>
                <w:rStyle w:val="Hyperlink"/>
                <w:noProof/>
              </w:rPr>
              <w:t>Promoting Employer Brand</w:t>
            </w:r>
            <w:r w:rsidR="00B11756">
              <w:rPr>
                <w:noProof/>
                <w:webHidden/>
              </w:rPr>
              <w:tab/>
            </w:r>
            <w:r w:rsidR="00B11756">
              <w:rPr>
                <w:noProof/>
                <w:webHidden/>
              </w:rPr>
              <w:fldChar w:fldCharType="begin"/>
            </w:r>
            <w:r w:rsidR="00B11756">
              <w:rPr>
                <w:noProof/>
                <w:webHidden/>
              </w:rPr>
              <w:instrText xml:space="preserve"> PAGEREF _Toc175651236 \h </w:instrText>
            </w:r>
            <w:r w:rsidR="00B11756">
              <w:rPr>
                <w:noProof/>
                <w:webHidden/>
              </w:rPr>
            </w:r>
            <w:r w:rsidR="00B11756">
              <w:rPr>
                <w:noProof/>
                <w:webHidden/>
              </w:rPr>
              <w:fldChar w:fldCharType="separate"/>
            </w:r>
            <w:r w:rsidR="00B11756">
              <w:rPr>
                <w:noProof/>
                <w:webHidden/>
              </w:rPr>
              <w:t>3</w:t>
            </w:r>
            <w:r w:rsidR="00B11756">
              <w:rPr>
                <w:noProof/>
                <w:webHidden/>
              </w:rPr>
              <w:fldChar w:fldCharType="end"/>
            </w:r>
          </w:hyperlink>
        </w:p>
        <w:p w14:paraId="4C643162" w14:textId="38C26B5C" w:rsidR="00B11756" w:rsidRDefault="00000000">
          <w:pPr>
            <w:pStyle w:val="TOC1"/>
            <w:tabs>
              <w:tab w:val="right" w:leader="dot" w:pos="9016"/>
            </w:tabs>
            <w:rPr>
              <w:rFonts w:eastAsiaTheme="minorEastAsia"/>
              <w:noProof/>
              <w:sz w:val="24"/>
              <w:szCs w:val="24"/>
              <w:lang w:eastAsia="en-GB"/>
            </w:rPr>
          </w:pPr>
          <w:hyperlink w:anchor="_Toc175651237" w:history="1">
            <w:r w:rsidR="00B11756" w:rsidRPr="00365F0E">
              <w:rPr>
                <w:rStyle w:val="Hyperlink"/>
                <w:noProof/>
              </w:rPr>
              <w:t>Job Advertising</w:t>
            </w:r>
            <w:r w:rsidR="00B11756">
              <w:rPr>
                <w:noProof/>
                <w:webHidden/>
              </w:rPr>
              <w:tab/>
            </w:r>
            <w:r w:rsidR="00B11756">
              <w:rPr>
                <w:noProof/>
                <w:webHidden/>
              </w:rPr>
              <w:fldChar w:fldCharType="begin"/>
            </w:r>
            <w:r w:rsidR="00B11756">
              <w:rPr>
                <w:noProof/>
                <w:webHidden/>
              </w:rPr>
              <w:instrText xml:space="preserve"> PAGEREF _Toc175651237 \h </w:instrText>
            </w:r>
            <w:r w:rsidR="00B11756">
              <w:rPr>
                <w:noProof/>
                <w:webHidden/>
              </w:rPr>
            </w:r>
            <w:r w:rsidR="00B11756">
              <w:rPr>
                <w:noProof/>
                <w:webHidden/>
              </w:rPr>
              <w:fldChar w:fldCharType="separate"/>
            </w:r>
            <w:r w:rsidR="00B11756">
              <w:rPr>
                <w:noProof/>
                <w:webHidden/>
              </w:rPr>
              <w:t>4</w:t>
            </w:r>
            <w:r w:rsidR="00B11756">
              <w:rPr>
                <w:noProof/>
                <w:webHidden/>
              </w:rPr>
              <w:fldChar w:fldCharType="end"/>
            </w:r>
          </w:hyperlink>
        </w:p>
        <w:p w14:paraId="3AC76953" w14:textId="3C5FB215" w:rsidR="00B11756" w:rsidRDefault="00000000">
          <w:pPr>
            <w:pStyle w:val="TOC1"/>
            <w:tabs>
              <w:tab w:val="right" w:leader="dot" w:pos="9016"/>
            </w:tabs>
            <w:rPr>
              <w:rFonts w:eastAsiaTheme="minorEastAsia"/>
              <w:noProof/>
              <w:sz w:val="24"/>
              <w:szCs w:val="24"/>
              <w:lang w:eastAsia="en-GB"/>
            </w:rPr>
          </w:pPr>
          <w:hyperlink w:anchor="_Toc175651238" w:history="1">
            <w:r w:rsidR="00B11756" w:rsidRPr="00365F0E">
              <w:rPr>
                <w:rStyle w:val="Hyperlink"/>
                <w:noProof/>
              </w:rPr>
              <w:t>Screening Candidates</w:t>
            </w:r>
            <w:r w:rsidR="00B11756">
              <w:rPr>
                <w:noProof/>
                <w:webHidden/>
              </w:rPr>
              <w:tab/>
            </w:r>
            <w:r w:rsidR="00B11756">
              <w:rPr>
                <w:noProof/>
                <w:webHidden/>
              </w:rPr>
              <w:fldChar w:fldCharType="begin"/>
            </w:r>
            <w:r w:rsidR="00B11756">
              <w:rPr>
                <w:noProof/>
                <w:webHidden/>
              </w:rPr>
              <w:instrText xml:space="preserve"> PAGEREF _Toc175651238 \h </w:instrText>
            </w:r>
            <w:r w:rsidR="00B11756">
              <w:rPr>
                <w:noProof/>
                <w:webHidden/>
              </w:rPr>
            </w:r>
            <w:r w:rsidR="00B11756">
              <w:rPr>
                <w:noProof/>
                <w:webHidden/>
              </w:rPr>
              <w:fldChar w:fldCharType="separate"/>
            </w:r>
            <w:r w:rsidR="00B11756">
              <w:rPr>
                <w:noProof/>
                <w:webHidden/>
              </w:rPr>
              <w:t>4</w:t>
            </w:r>
            <w:r w:rsidR="00B11756">
              <w:rPr>
                <w:noProof/>
                <w:webHidden/>
              </w:rPr>
              <w:fldChar w:fldCharType="end"/>
            </w:r>
          </w:hyperlink>
        </w:p>
        <w:p w14:paraId="0F205E23" w14:textId="1010AD19" w:rsidR="00B11756" w:rsidRDefault="00000000">
          <w:pPr>
            <w:pStyle w:val="TOC1"/>
            <w:tabs>
              <w:tab w:val="right" w:leader="dot" w:pos="9016"/>
            </w:tabs>
            <w:rPr>
              <w:rFonts w:eastAsiaTheme="minorEastAsia"/>
              <w:noProof/>
              <w:sz w:val="24"/>
              <w:szCs w:val="24"/>
              <w:lang w:eastAsia="en-GB"/>
            </w:rPr>
          </w:pPr>
          <w:hyperlink w:anchor="_Toc175651239" w:history="1">
            <w:r w:rsidR="00B11756" w:rsidRPr="00365F0E">
              <w:rPr>
                <w:rStyle w:val="Hyperlink"/>
                <w:noProof/>
              </w:rPr>
              <w:t>Networking and Referrals</w:t>
            </w:r>
            <w:r w:rsidR="00B11756">
              <w:rPr>
                <w:noProof/>
                <w:webHidden/>
              </w:rPr>
              <w:tab/>
            </w:r>
            <w:r w:rsidR="00B11756">
              <w:rPr>
                <w:noProof/>
                <w:webHidden/>
              </w:rPr>
              <w:fldChar w:fldCharType="begin"/>
            </w:r>
            <w:r w:rsidR="00B11756">
              <w:rPr>
                <w:noProof/>
                <w:webHidden/>
              </w:rPr>
              <w:instrText xml:space="preserve"> PAGEREF _Toc175651239 \h </w:instrText>
            </w:r>
            <w:r w:rsidR="00B11756">
              <w:rPr>
                <w:noProof/>
                <w:webHidden/>
              </w:rPr>
            </w:r>
            <w:r w:rsidR="00B11756">
              <w:rPr>
                <w:noProof/>
                <w:webHidden/>
              </w:rPr>
              <w:fldChar w:fldCharType="separate"/>
            </w:r>
            <w:r w:rsidR="00B11756">
              <w:rPr>
                <w:noProof/>
                <w:webHidden/>
              </w:rPr>
              <w:t>5</w:t>
            </w:r>
            <w:r w:rsidR="00B11756">
              <w:rPr>
                <w:noProof/>
                <w:webHidden/>
              </w:rPr>
              <w:fldChar w:fldCharType="end"/>
            </w:r>
          </w:hyperlink>
        </w:p>
        <w:p w14:paraId="67C8150B" w14:textId="7FE0B32F" w:rsidR="00B11756" w:rsidRDefault="00000000">
          <w:pPr>
            <w:pStyle w:val="TOC1"/>
            <w:tabs>
              <w:tab w:val="right" w:leader="dot" w:pos="9016"/>
            </w:tabs>
            <w:rPr>
              <w:rFonts w:eastAsiaTheme="minorEastAsia"/>
              <w:noProof/>
              <w:sz w:val="24"/>
              <w:szCs w:val="24"/>
              <w:lang w:eastAsia="en-GB"/>
            </w:rPr>
          </w:pPr>
          <w:hyperlink w:anchor="_Toc175651240" w:history="1">
            <w:r w:rsidR="00B11756" w:rsidRPr="00365F0E">
              <w:rPr>
                <w:rStyle w:val="Hyperlink"/>
                <w:noProof/>
              </w:rPr>
              <w:t>Market Insights</w:t>
            </w:r>
            <w:r w:rsidR="00B11756">
              <w:rPr>
                <w:noProof/>
                <w:webHidden/>
              </w:rPr>
              <w:tab/>
            </w:r>
            <w:r w:rsidR="00B11756">
              <w:rPr>
                <w:noProof/>
                <w:webHidden/>
              </w:rPr>
              <w:fldChar w:fldCharType="begin"/>
            </w:r>
            <w:r w:rsidR="00B11756">
              <w:rPr>
                <w:noProof/>
                <w:webHidden/>
              </w:rPr>
              <w:instrText xml:space="preserve"> PAGEREF _Toc175651240 \h </w:instrText>
            </w:r>
            <w:r w:rsidR="00B11756">
              <w:rPr>
                <w:noProof/>
                <w:webHidden/>
              </w:rPr>
            </w:r>
            <w:r w:rsidR="00B11756">
              <w:rPr>
                <w:noProof/>
                <w:webHidden/>
              </w:rPr>
              <w:fldChar w:fldCharType="separate"/>
            </w:r>
            <w:r w:rsidR="00B11756">
              <w:rPr>
                <w:noProof/>
                <w:webHidden/>
              </w:rPr>
              <w:t>5</w:t>
            </w:r>
            <w:r w:rsidR="00B11756">
              <w:rPr>
                <w:noProof/>
                <w:webHidden/>
              </w:rPr>
              <w:fldChar w:fldCharType="end"/>
            </w:r>
          </w:hyperlink>
        </w:p>
        <w:p w14:paraId="01DC26E9" w14:textId="58551BE6" w:rsidR="00B11756" w:rsidRDefault="00000000">
          <w:pPr>
            <w:pStyle w:val="TOC1"/>
            <w:tabs>
              <w:tab w:val="right" w:leader="dot" w:pos="9016"/>
            </w:tabs>
            <w:rPr>
              <w:rFonts w:eastAsiaTheme="minorEastAsia"/>
              <w:noProof/>
              <w:sz w:val="24"/>
              <w:szCs w:val="24"/>
              <w:lang w:eastAsia="en-GB"/>
            </w:rPr>
          </w:pPr>
          <w:hyperlink w:anchor="_Toc175651241" w:history="1">
            <w:r w:rsidR="00B11756" w:rsidRPr="00365F0E">
              <w:rPr>
                <w:rStyle w:val="Hyperlink"/>
                <w:noProof/>
              </w:rPr>
              <w:t>Advantages</w:t>
            </w:r>
            <w:r w:rsidR="00B11756">
              <w:rPr>
                <w:noProof/>
                <w:webHidden/>
              </w:rPr>
              <w:tab/>
            </w:r>
            <w:r w:rsidR="00B11756">
              <w:rPr>
                <w:noProof/>
                <w:webHidden/>
              </w:rPr>
              <w:fldChar w:fldCharType="begin"/>
            </w:r>
            <w:r w:rsidR="00B11756">
              <w:rPr>
                <w:noProof/>
                <w:webHidden/>
              </w:rPr>
              <w:instrText xml:space="preserve"> PAGEREF _Toc175651241 \h </w:instrText>
            </w:r>
            <w:r w:rsidR="00B11756">
              <w:rPr>
                <w:noProof/>
                <w:webHidden/>
              </w:rPr>
            </w:r>
            <w:r w:rsidR="00B11756">
              <w:rPr>
                <w:noProof/>
                <w:webHidden/>
              </w:rPr>
              <w:fldChar w:fldCharType="separate"/>
            </w:r>
            <w:r w:rsidR="00B11756">
              <w:rPr>
                <w:noProof/>
                <w:webHidden/>
              </w:rPr>
              <w:t>5</w:t>
            </w:r>
            <w:r w:rsidR="00B11756">
              <w:rPr>
                <w:noProof/>
                <w:webHidden/>
              </w:rPr>
              <w:fldChar w:fldCharType="end"/>
            </w:r>
          </w:hyperlink>
        </w:p>
        <w:p w14:paraId="75CD58F0" w14:textId="22D57CE5" w:rsidR="00B11756" w:rsidRDefault="00000000">
          <w:pPr>
            <w:pStyle w:val="TOC1"/>
            <w:tabs>
              <w:tab w:val="right" w:leader="dot" w:pos="9016"/>
            </w:tabs>
            <w:rPr>
              <w:rFonts w:eastAsiaTheme="minorEastAsia"/>
              <w:noProof/>
              <w:sz w:val="24"/>
              <w:szCs w:val="24"/>
              <w:lang w:eastAsia="en-GB"/>
            </w:rPr>
          </w:pPr>
          <w:hyperlink w:anchor="_Toc175651242" w:history="1">
            <w:r w:rsidR="00B11756" w:rsidRPr="00365F0E">
              <w:rPr>
                <w:rStyle w:val="Hyperlink"/>
                <w:noProof/>
              </w:rPr>
              <w:t>Disadvantages</w:t>
            </w:r>
            <w:r w:rsidR="00B11756">
              <w:rPr>
                <w:noProof/>
                <w:webHidden/>
              </w:rPr>
              <w:tab/>
            </w:r>
            <w:r w:rsidR="00B11756">
              <w:rPr>
                <w:noProof/>
                <w:webHidden/>
              </w:rPr>
              <w:fldChar w:fldCharType="begin"/>
            </w:r>
            <w:r w:rsidR="00B11756">
              <w:rPr>
                <w:noProof/>
                <w:webHidden/>
              </w:rPr>
              <w:instrText xml:space="preserve"> PAGEREF _Toc175651242 \h </w:instrText>
            </w:r>
            <w:r w:rsidR="00B11756">
              <w:rPr>
                <w:noProof/>
                <w:webHidden/>
              </w:rPr>
            </w:r>
            <w:r w:rsidR="00B11756">
              <w:rPr>
                <w:noProof/>
                <w:webHidden/>
              </w:rPr>
              <w:fldChar w:fldCharType="separate"/>
            </w:r>
            <w:r w:rsidR="00B11756">
              <w:rPr>
                <w:noProof/>
                <w:webHidden/>
              </w:rPr>
              <w:t>6</w:t>
            </w:r>
            <w:r w:rsidR="00B11756">
              <w:rPr>
                <w:noProof/>
                <w:webHidden/>
              </w:rPr>
              <w:fldChar w:fldCharType="end"/>
            </w:r>
          </w:hyperlink>
        </w:p>
        <w:p w14:paraId="61D9D40B" w14:textId="6F413BC3" w:rsidR="00B11756" w:rsidRDefault="00000000">
          <w:pPr>
            <w:pStyle w:val="TOC1"/>
            <w:tabs>
              <w:tab w:val="right" w:leader="dot" w:pos="9016"/>
            </w:tabs>
            <w:rPr>
              <w:rFonts w:eastAsiaTheme="minorEastAsia"/>
              <w:noProof/>
              <w:sz w:val="24"/>
              <w:szCs w:val="24"/>
              <w:lang w:eastAsia="en-GB"/>
            </w:rPr>
          </w:pPr>
          <w:hyperlink w:anchor="_Toc175651243" w:history="1">
            <w:r w:rsidR="00B11756" w:rsidRPr="00365F0E">
              <w:rPr>
                <w:rStyle w:val="Hyperlink"/>
                <w:noProof/>
              </w:rPr>
              <w:t>Reaching Passive Candidates</w:t>
            </w:r>
            <w:r w:rsidR="00B11756">
              <w:rPr>
                <w:noProof/>
                <w:webHidden/>
              </w:rPr>
              <w:tab/>
            </w:r>
            <w:r w:rsidR="00B11756">
              <w:rPr>
                <w:noProof/>
                <w:webHidden/>
              </w:rPr>
              <w:fldChar w:fldCharType="begin"/>
            </w:r>
            <w:r w:rsidR="00B11756">
              <w:rPr>
                <w:noProof/>
                <w:webHidden/>
              </w:rPr>
              <w:instrText xml:space="preserve"> PAGEREF _Toc175651243 \h </w:instrText>
            </w:r>
            <w:r w:rsidR="00B11756">
              <w:rPr>
                <w:noProof/>
                <w:webHidden/>
              </w:rPr>
            </w:r>
            <w:r w:rsidR="00B11756">
              <w:rPr>
                <w:noProof/>
                <w:webHidden/>
              </w:rPr>
              <w:fldChar w:fldCharType="separate"/>
            </w:r>
            <w:r w:rsidR="00B11756">
              <w:rPr>
                <w:noProof/>
                <w:webHidden/>
              </w:rPr>
              <w:t>6</w:t>
            </w:r>
            <w:r w:rsidR="00B11756">
              <w:rPr>
                <w:noProof/>
                <w:webHidden/>
              </w:rPr>
              <w:fldChar w:fldCharType="end"/>
            </w:r>
          </w:hyperlink>
        </w:p>
        <w:p w14:paraId="7CA88747" w14:textId="426C70C8" w:rsidR="00B11756" w:rsidRDefault="00000000">
          <w:pPr>
            <w:pStyle w:val="TOC1"/>
            <w:tabs>
              <w:tab w:val="right" w:leader="dot" w:pos="9016"/>
            </w:tabs>
            <w:rPr>
              <w:rFonts w:eastAsiaTheme="minorEastAsia"/>
              <w:noProof/>
              <w:sz w:val="24"/>
              <w:szCs w:val="24"/>
              <w:lang w:eastAsia="en-GB"/>
            </w:rPr>
          </w:pPr>
          <w:hyperlink w:anchor="_Toc175651244" w:history="1">
            <w:r w:rsidR="00B11756" w:rsidRPr="00365F0E">
              <w:rPr>
                <w:rStyle w:val="Hyperlink"/>
                <w:noProof/>
              </w:rPr>
              <w:t>Conclusion</w:t>
            </w:r>
            <w:r w:rsidR="00B11756">
              <w:rPr>
                <w:noProof/>
                <w:webHidden/>
              </w:rPr>
              <w:tab/>
            </w:r>
            <w:r w:rsidR="00B11756">
              <w:rPr>
                <w:noProof/>
                <w:webHidden/>
              </w:rPr>
              <w:fldChar w:fldCharType="begin"/>
            </w:r>
            <w:r w:rsidR="00B11756">
              <w:rPr>
                <w:noProof/>
                <w:webHidden/>
              </w:rPr>
              <w:instrText xml:space="preserve"> PAGEREF _Toc175651244 \h </w:instrText>
            </w:r>
            <w:r w:rsidR="00B11756">
              <w:rPr>
                <w:noProof/>
                <w:webHidden/>
              </w:rPr>
            </w:r>
            <w:r w:rsidR="00B11756">
              <w:rPr>
                <w:noProof/>
                <w:webHidden/>
              </w:rPr>
              <w:fldChar w:fldCharType="separate"/>
            </w:r>
            <w:r w:rsidR="00B11756">
              <w:rPr>
                <w:noProof/>
                <w:webHidden/>
              </w:rPr>
              <w:t>7</w:t>
            </w:r>
            <w:r w:rsidR="00B11756">
              <w:rPr>
                <w:noProof/>
                <w:webHidden/>
              </w:rPr>
              <w:fldChar w:fldCharType="end"/>
            </w:r>
          </w:hyperlink>
        </w:p>
        <w:p w14:paraId="685AB477" w14:textId="34D53E98" w:rsidR="00B11756" w:rsidRDefault="00000000">
          <w:pPr>
            <w:pStyle w:val="TOC1"/>
            <w:tabs>
              <w:tab w:val="right" w:leader="dot" w:pos="9016"/>
            </w:tabs>
            <w:rPr>
              <w:rFonts w:eastAsiaTheme="minorEastAsia"/>
              <w:noProof/>
              <w:sz w:val="24"/>
              <w:szCs w:val="24"/>
              <w:lang w:eastAsia="en-GB"/>
            </w:rPr>
          </w:pPr>
          <w:hyperlink w:anchor="_Toc175651245" w:history="1">
            <w:r w:rsidR="00B11756" w:rsidRPr="00365F0E">
              <w:rPr>
                <w:rStyle w:val="Hyperlink"/>
                <w:noProof/>
              </w:rPr>
              <w:t>References</w:t>
            </w:r>
            <w:r w:rsidR="00B11756">
              <w:rPr>
                <w:noProof/>
                <w:webHidden/>
              </w:rPr>
              <w:tab/>
            </w:r>
            <w:r w:rsidR="00B11756">
              <w:rPr>
                <w:noProof/>
                <w:webHidden/>
              </w:rPr>
              <w:fldChar w:fldCharType="begin"/>
            </w:r>
            <w:r w:rsidR="00B11756">
              <w:rPr>
                <w:noProof/>
                <w:webHidden/>
              </w:rPr>
              <w:instrText xml:space="preserve"> PAGEREF _Toc175651245 \h </w:instrText>
            </w:r>
            <w:r w:rsidR="00B11756">
              <w:rPr>
                <w:noProof/>
                <w:webHidden/>
              </w:rPr>
            </w:r>
            <w:r w:rsidR="00B11756">
              <w:rPr>
                <w:noProof/>
                <w:webHidden/>
              </w:rPr>
              <w:fldChar w:fldCharType="separate"/>
            </w:r>
            <w:r w:rsidR="00B11756">
              <w:rPr>
                <w:noProof/>
                <w:webHidden/>
              </w:rPr>
              <w:t>7</w:t>
            </w:r>
            <w:r w:rsidR="00B11756">
              <w:rPr>
                <w:noProof/>
                <w:webHidden/>
              </w:rPr>
              <w:fldChar w:fldCharType="end"/>
            </w:r>
          </w:hyperlink>
        </w:p>
        <w:p w14:paraId="6A7B8001" w14:textId="7ACA14DD" w:rsidR="006E389C" w:rsidRDefault="006E389C" w:rsidP="00B11756">
          <w:pPr>
            <w:spacing w:line="360" w:lineRule="auto"/>
          </w:pPr>
          <w:r>
            <w:rPr>
              <w:b/>
              <w:bCs/>
              <w:noProof/>
            </w:rPr>
            <w:fldChar w:fldCharType="end"/>
          </w:r>
        </w:p>
      </w:sdtContent>
    </w:sdt>
    <w:p w14:paraId="666BB784" w14:textId="77777777" w:rsidR="006E389C" w:rsidRDefault="006E389C" w:rsidP="00B11756">
      <w:pPr>
        <w:spacing w:line="360" w:lineRule="auto"/>
        <w:rPr>
          <w:b/>
          <w:bCs/>
          <w:sz w:val="40"/>
          <w:szCs w:val="40"/>
          <w:u w:val="single"/>
        </w:rPr>
      </w:pPr>
    </w:p>
    <w:p w14:paraId="4BD518A9" w14:textId="77777777" w:rsidR="006E389C" w:rsidRPr="006E389C" w:rsidRDefault="006E389C" w:rsidP="00B11756">
      <w:pPr>
        <w:spacing w:line="360" w:lineRule="auto"/>
        <w:rPr>
          <w:b/>
          <w:bCs/>
          <w:sz w:val="40"/>
          <w:szCs w:val="40"/>
          <w:u w:val="single"/>
        </w:rPr>
      </w:pPr>
    </w:p>
    <w:p w14:paraId="3A27C4A4" w14:textId="77777777" w:rsidR="006E389C" w:rsidRDefault="006E389C" w:rsidP="00B11756">
      <w:pPr>
        <w:pStyle w:val="Heading1"/>
        <w:spacing w:line="360" w:lineRule="auto"/>
      </w:pPr>
    </w:p>
    <w:p w14:paraId="4D5A0D03" w14:textId="77777777" w:rsidR="006E389C" w:rsidRDefault="006E389C" w:rsidP="00B11756">
      <w:pPr>
        <w:spacing w:line="360" w:lineRule="auto"/>
      </w:pPr>
    </w:p>
    <w:p w14:paraId="73D5D1AE" w14:textId="77777777" w:rsidR="002757DF" w:rsidRDefault="002757DF" w:rsidP="00B11756">
      <w:pPr>
        <w:spacing w:line="360" w:lineRule="auto"/>
      </w:pPr>
    </w:p>
    <w:p w14:paraId="7F4F36B5" w14:textId="77777777" w:rsidR="002757DF" w:rsidRDefault="002757DF" w:rsidP="00B11756">
      <w:pPr>
        <w:spacing w:line="360" w:lineRule="auto"/>
      </w:pPr>
    </w:p>
    <w:p w14:paraId="258B477B" w14:textId="77777777" w:rsidR="002757DF" w:rsidRPr="006E389C" w:rsidRDefault="002757DF" w:rsidP="00B11756">
      <w:pPr>
        <w:spacing w:line="360" w:lineRule="auto"/>
      </w:pPr>
    </w:p>
    <w:p w14:paraId="3F8EBCBC" w14:textId="77777777" w:rsidR="006E389C" w:rsidRDefault="006E389C" w:rsidP="00B11756">
      <w:pPr>
        <w:pStyle w:val="Heading1"/>
        <w:spacing w:line="360" w:lineRule="auto"/>
      </w:pPr>
    </w:p>
    <w:p w14:paraId="190059D1" w14:textId="77777777" w:rsidR="006E389C" w:rsidRDefault="006E389C" w:rsidP="00B11756">
      <w:pPr>
        <w:pStyle w:val="Heading1"/>
        <w:spacing w:line="360" w:lineRule="auto"/>
      </w:pPr>
    </w:p>
    <w:p w14:paraId="687EA31A" w14:textId="61EB3FED" w:rsidR="00B83E94" w:rsidRDefault="00B83E94" w:rsidP="00B11756">
      <w:pPr>
        <w:pStyle w:val="Heading1"/>
        <w:spacing w:line="360" w:lineRule="auto"/>
      </w:pPr>
      <w:bookmarkStart w:id="0" w:name="_Toc175651234"/>
      <w:r>
        <w:t>Introduction</w:t>
      </w:r>
      <w:bookmarkEnd w:id="0"/>
    </w:p>
    <w:p w14:paraId="6BCBF444" w14:textId="4005189C" w:rsidR="007D5395" w:rsidRPr="00B83E94" w:rsidRDefault="00B83E94" w:rsidP="00B11756">
      <w:pPr>
        <w:spacing w:line="360" w:lineRule="auto"/>
        <w:rPr>
          <w:rFonts w:ascii="Calibri" w:hAnsi="Calibri" w:cs="Calibri"/>
          <w:sz w:val="24"/>
          <w:szCs w:val="24"/>
        </w:rPr>
      </w:pPr>
      <w:r w:rsidRPr="00B83E94">
        <w:rPr>
          <w:rFonts w:ascii="Calibri" w:hAnsi="Calibri" w:cs="Calibri"/>
          <w:sz w:val="24"/>
          <w:szCs w:val="24"/>
        </w:rPr>
        <w:t xml:space="preserve">LinkedIn has become an essential tool in modern recruitment, particularly in the UK. As a professional networking platform, it not only connects job seekers and employers but also offers a range of features that streamline the hiring process. From sourcing candidates to promoting employer brands and providing valuable market insights, LinkedIn has transformed how companies find and engage with talent. This overview explores the </w:t>
      </w:r>
      <w:r w:rsidR="006E389C" w:rsidRPr="00B83E94">
        <w:rPr>
          <w:rFonts w:ascii="Calibri" w:hAnsi="Calibri" w:cs="Calibri"/>
          <w:sz w:val="24"/>
          <w:szCs w:val="24"/>
        </w:rPr>
        <w:t>keyways</w:t>
      </w:r>
      <w:r w:rsidRPr="00B83E94">
        <w:rPr>
          <w:rFonts w:ascii="Calibri" w:hAnsi="Calibri" w:cs="Calibri"/>
          <w:sz w:val="24"/>
          <w:szCs w:val="24"/>
        </w:rPr>
        <w:t xml:space="preserve"> LinkedIn supports recruitment, making it a crucial resource for </w:t>
      </w:r>
      <w:r w:rsidR="00AC7728">
        <w:rPr>
          <w:rFonts w:ascii="Calibri" w:hAnsi="Calibri" w:cs="Calibri"/>
          <w:sz w:val="24"/>
          <w:szCs w:val="24"/>
        </w:rPr>
        <w:t>companies</w:t>
      </w:r>
      <w:r w:rsidRPr="00B83E94">
        <w:rPr>
          <w:rFonts w:ascii="Calibri" w:hAnsi="Calibri" w:cs="Calibri"/>
          <w:sz w:val="24"/>
          <w:szCs w:val="24"/>
        </w:rPr>
        <w:t xml:space="preserve"> looking to hire effectively in today’s competitive job market.</w:t>
      </w:r>
    </w:p>
    <w:p w14:paraId="30304BC4" w14:textId="77777777" w:rsidR="00B83E94" w:rsidRPr="00B83E94" w:rsidRDefault="00B83E94" w:rsidP="00B11756">
      <w:pPr>
        <w:spacing w:line="360" w:lineRule="auto"/>
        <w:rPr>
          <w:rFonts w:ascii="Calibri" w:hAnsi="Calibri" w:cs="Calibri"/>
          <w:sz w:val="24"/>
          <w:szCs w:val="24"/>
        </w:rPr>
      </w:pPr>
    </w:p>
    <w:p w14:paraId="569497EC" w14:textId="77777777" w:rsidR="00B83E94" w:rsidRPr="00B83E94" w:rsidRDefault="00B83E94" w:rsidP="00B11756">
      <w:pPr>
        <w:pStyle w:val="Heading1"/>
        <w:spacing w:line="360" w:lineRule="auto"/>
      </w:pPr>
      <w:bookmarkStart w:id="1" w:name="_Toc175651235"/>
      <w:r w:rsidRPr="00B83E94">
        <w:t>Finding Talent</w:t>
      </w:r>
      <w:bookmarkEnd w:id="1"/>
    </w:p>
    <w:p w14:paraId="1D9509E2" w14:textId="22DDD4C6" w:rsidR="00B83E94" w:rsidRPr="00B83E94" w:rsidRDefault="00B83E94" w:rsidP="00B11756">
      <w:pPr>
        <w:spacing w:line="360" w:lineRule="auto"/>
        <w:rPr>
          <w:rFonts w:ascii="Calibri" w:hAnsi="Calibri" w:cs="Calibri"/>
          <w:sz w:val="24"/>
          <w:szCs w:val="24"/>
        </w:rPr>
      </w:pPr>
      <w:r w:rsidRPr="00B83E94">
        <w:rPr>
          <w:rFonts w:ascii="Calibri" w:hAnsi="Calibri" w:cs="Calibri"/>
          <w:sz w:val="24"/>
          <w:szCs w:val="24"/>
        </w:rPr>
        <w:t xml:space="preserve">LinkedIn plays a vital role in helping recruiters source talent in the UK, offering access to a </w:t>
      </w:r>
      <w:r w:rsidR="00AC7728">
        <w:rPr>
          <w:rFonts w:ascii="Calibri" w:hAnsi="Calibri" w:cs="Calibri"/>
          <w:sz w:val="24"/>
          <w:szCs w:val="24"/>
        </w:rPr>
        <w:t>huge</w:t>
      </w:r>
      <w:r w:rsidRPr="00B83E94">
        <w:rPr>
          <w:rFonts w:ascii="Calibri" w:hAnsi="Calibri" w:cs="Calibri"/>
          <w:sz w:val="24"/>
          <w:szCs w:val="24"/>
        </w:rPr>
        <w:t xml:space="preserve"> pool of professionals. With millions of users globally, the platform provides a </w:t>
      </w:r>
      <w:r w:rsidR="00AC7728" w:rsidRPr="00B83E94">
        <w:rPr>
          <w:rFonts w:ascii="Calibri" w:hAnsi="Calibri" w:cs="Calibri"/>
          <w:sz w:val="24"/>
          <w:szCs w:val="24"/>
        </w:rPr>
        <w:t>massive</w:t>
      </w:r>
      <w:r w:rsidRPr="00B83E94">
        <w:rPr>
          <w:rFonts w:ascii="Calibri" w:hAnsi="Calibri" w:cs="Calibri"/>
          <w:sz w:val="24"/>
          <w:szCs w:val="24"/>
        </w:rPr>
        <w:t xml:space="preserve"> network of active and passive job seekers. Recruiters can search for candidates by filtering specific criteria such as job title, skills, location, and experience. This advanced search functionality allows employers to zero in on the most relevant talent for their roles quickly and efficiently, reducing the time spent on sourcing candidates.</w:t>
      </w:r>
      <w:r w:rsidR="00051DBB">
        <w:rPr>
          <w:rFonts w:ascii="Calibri" w:hAnsi="Calibri" w:cs="Calibri"/>
          <w:sz w:val="24"/>
          <w:szCs w:val="24"/>
        </w:rPr>
        <w:t xml:space="preserve"> “</w:t>
      </w:r>
      <w:r w:rsidR="00051DBB" w:rsidRPr="00051DBB">
        <w:rPr>
          <w:rFonts w:ascii="Calibri" w:hAnsi="Calibri" w:cs="Calibri"/>
          <w:sz w:val="24"/>
          <w:szCs w:val="24"/>
        </w:rPr>
        <w:t>The use of social media as a recruitment tool for research with humans is increasing, and likely to continue to grow</w:t>
      </w:r>
      <w:r w:rsidR="00051DBB">
        <w:rPr>
          <w:rFonts w:ascii="Calibri" w:hAnsi="Calibri" w:cs="Calibri"/>
          <w:sz w:val="24"/>
          <w:szCs w:val="24"/>
        </w:rPr>
        <w:t>” (Gelinas, 2017)</w:t>
      </w:r>
    </w:p>
    <w:p w14:paraId="79A8F213" w14:textId="77777777" w:rsidR="00B83E94" w:rsidRPr="00B83E94" w:rsidRDefault="00B83E94" w:rsidP="00B11756">
      <w:pPr>
        <w:spacing w:line="360" w:lineRule="auto"/>
        <w:rPr>
          <w:rFonts w:ascii="Calibri" w:hAnsi="Calibri" w:cs="Calibri"/>
          <w:sz w:val="24"/>
          <w:szCs w:val="24"/>
        </w:rPr>
      </w:pPr>
    </w:p>
    <w:p w14:paraId="615BADF9" w14:textId="77777777" w:rsidR="00B83E94" w:rsidRPr="00B83E94" w:rsidRDefault="00B83E94" w:rsidP="00B11756">
      <w:pPr>
        <w:pStyle w:val="Heading1"/>
        <w:spacing w:line="360" w:lineRule="auto"/>
      </w:pPr>
      <w:bookmarkStart w:id="2" w:name="_Toc175651236"/>
      <w:r w:rsidRPr="00B83E94">
        <w:t>Promoting Employer Brand</w:t>
      </w:r>
      <w:bookmarkEnd w:id="2"/>
    </w:p>
    <w:p w14:paraId="152E1907" w14:textId="75EB43FB" w:rsidR="00B83E94" w:rsidRPr="00B83E94" w:rsidRDefault="00B83E94" w:rsidP="00B11756">
      <w:pPr>
        <w:spacing w:line="360" w:lineRule="auto"/>
        <w:rPr>
          <w:rFonts w:ascii="Calibri" w:hAnsi="Calibri" w:cs="Calibri"/>
          <w:sz w:val="24"/>
          <w:szCs w:val="24"/>
        </w:rPr>
      </w:pPr>
      <w:r w:rsidRPr="00B83E94">
        <w:rPr>
          <w:rFonts w:ascii="Calibri" w:hAnsi="Calibri" w:cs="Calibri"/>
          <w:sz w:val="24"/>
          <w:szCs w:val="24"/>
        </w:rPr>
        <w:t>LinkedIn is also instrumental in</w:t>
      </w:r>
      <w:r w:rsidR="00AC7728">
        <w:rPr>
          <w:rFonts w:ascii="Calibri" w:hAnsi="Calibri" w:cs="Calibri"/>
          <w:sz w:val="24"/>
          <w:szCs w:val="24"/>
        </w:rPr>
        <w:t xml:space="preserve"> “</w:t>
      </w:r>
      <w:r w:rsidR="00AC7728" w:rsidRPr="00AC7728">
        <w:rPr>
          <w:rFonts w:ascii="Calibri" w:hAnsi="Calibri" w:cs="Calibri"/>
          <w:sz w:val="24"/>
          <w:szCs w:val="24"/>
        </w:rPr>
        <w:t>Getting social with recruitment</w:t>
      </w:r>
      <w:r w:rsidR="00AC7728">
        <w:rPr>
          <w:rFonts w:ascii="Calibri" w:hAnsi="Calibri" w:cs="Calibri"/>
          <w:sz w:val="24"/>
          <w:szCs w:val="24"/>
        </w:rPr>
        <w:t>” (Doherty, 2010 )</w:t>
      </w:r>
      <w:r w:rsidR="00051DBB">
        <w:rPr>
          <w:rFonts w:ascii="Calibri" w:hAnsi="Calibri" w:cs="Calibri"/>
          <w:sz w:val="24"/>
          <w:szCs w:val="24"/>
        </w:rPr>
        <w:t xml:space="preserve"> </w:t>
      </w:r>
      <w:r w:rsidR="00AC7728">
        <w:rPr>
          <w:rFonts w:ascii="Calibri" w:hAnsi="Calibri" w:cs="Calibri"/>
          <w:sz w:val="24"/>
          <w:szCs w:val="24"/>
        </w:rPr>
        <w:t>by</w:t>
      </w:r>
      <w:r w:rsidRPr="00B83E94">
        <w:rPr>
          <w:rFonts w:ascii="Calibri" w:hAnsi="Calibri" w:cs="Calibri"/>
          <w:sz w:val="24"/>
          <w:szCs w:val="24"/>
        </w:rPr>
        <w:t xml:space="preserve"> helping companies promote their employer brand to potential candidates. Employers can create </w:t>
      </w:r>
      <w:r w:rsidRPr="00B83E94">
        <w:rPr>
          <w:rFonts w:ascii="Calibri" w:hAnsi="Calibri" w:cs="Calibri"/>
          <w:sz w:val="24"/>
          <w:szCs w:val="24"/>
        </w:rPr>
        <w:lastRenderedPageBreak/>
        <w:t>detailed LinkedIn company pages to showcase their values, culture, and work environment, which allows prospective hires to gain a better understanding of the organisation. This branding helps attract candidates whose values align with the company. Additionally, current employees can contribute by sharing company updates and personal experiences on LinkedIn, which organically enhances the company’s visibility and credibility, making it more appealing to potential talent.</w:t>
      </w:r>
    </w:p>
    <w:p w14:paraId="2482E6C7" w14:textId="77777777" w:rsidR="00B83E94" w:rsidRPr="00B83E94" w:rsidRDefault="00B83E94" w:rsidP="00B11756">
      <w:pPr>
        <w:spacing w:line="360" w:lineRule="auto"/>
        <w:rPr>
          <w:rFonts w:ascii="Calibri" w:hAnsi="Calibri" w:cs="Calibri"/>
          <w:sz w:val="24"/>
          <w:szCs w:val="24"/>
        </w:rPr>
      </w:pPr>
    </w:p>
    <w:p w14:paraId="4CDC33D6" w14:textId="77777777" w:rsidR="00B83E94" w:rsidRPr="00B83E94" w:rsidRDefault="00B83E94" w:rsidP="00B11756">
      <w:pPr>
        <w:pStyle w:val="Heading1"/>
        <w:spacing w:line="360" w:lineRule="auto"/>
      </w:pPr>
      <w:bookmarkStart w:id="3" w:name="_Toc175651237"/>
      <w:r w:rsidRPr="00B83E94">
        <w:t>Job Advertising</w:t>
      </w:r>
      <w:bookmarkEnd w:id="3"/>
    </w:p>
    <w:p w14:paraId="36BD86E3" w14:textId="77777777" w:rsidR="00B83E94" w:rsidRPr="00B83E94" w:rsidRDefault="00B83E94" w:rsidP="00B11756">
      <w:pPr>
        <w:spacing w:line="360" w:lineRule="auto"/>
        <w:rPr>
          <w:rFonts w:ascii="Calibri" w:hAnsi="Calibri" w:cs="Calibri"/>
          <w:sz w:val="24"/>
          <w:szCs w:val="24"/>
        </w:rPr>
      </w:pPr>
      <w:r w:rsidRPr="00B83E94">
        <w:rPr>
          <w:rFonts w:ascii="Calibri" w:hAnsi="Calibri" w:cs="Calibri"/>
          <w:sz w:val="24"/>
          <w:szCs w:val="24"/>
        </w:rPr>
        <w:t>For job advertising, LinkedIn offers various tools to help recruiters connect with the right candidates. Sponsored job posts enable companies to promote their vacancies directly to individuals who match the job criteria, increasing the likelihood of finding suitable applicants. Moreover, LinkedIn Recruiter, a premium tool, allows recruiters to engage directly with potential candidates through messaging. This is especially beneficial for reaching out to professionals who may not be actively searching for new jobs but could be interested in the right opportunity.</w:t>
      </w:r>
    </w:p>
    <w:p w14:paraId="1FEC8CC1" w14:textId="77777777" w:rsidR="00B83E94" w:rsidRPr="00B83E94" w:rsidRDefault="00B83E94" w:rsidP="00B11756">
      <w:pPr>
        <w:spacing w:line="360" w:lineRule="auto"/>
        <w:rPr>
          <w:rFonts w:ascii="Calibri" w:hAnsi="Calibri" w:cs="Calibri"/>
          <w:sz w:val="24"/>
          <w:szCs w:val="24"/>
        </w:rPr>
      </w:pPr>
    </w:p>
    <w:p w14:paraId="50E09D3B" w14:textId="77777777" w:rsidR="00B83E94" w:rsidRPr="00B83E94" w:rsidRDefault="00B83E94" w:rsidP="00B11756">
      <w:pPr>
        <w:pStyle w:val="Heading1"/>
        <w:spacing w:line="360" w:lineRule="auto"/>
      </w:pPr>
      <w:bookmarkStart w:id="4" w:name="_Toc175651238"/>
      <w:r w:rsidRPr="00B83E94">
        <w:t>Screening Candidates</w:t>
      </w:r>
      <w:bookmarkEnd w:id="4"/>
    </w:p>
    <w:p w14:paraId="53FCC776" w14:textId="77777777" w:rsidR="00B83E94" w:rsidRPr="00B83E94" w:rsidRDefault="00B83E94" w:rsidP="00B11756">
      <w:pPr>
        <w:spacing w:line="360" w:lineRule="auto"/>
        <w:rPr>
          <w:rFonts w:ascii="Calibri" w:hAnsi="Calibri" w:cs="Calibri"/>
          <w:sz w:val="24"/>
          <w:szCs w:val="24"/>
        </w:rPr>
      </w:pPr>
      <w:r w:rsidRPr="00B83E94">
        <w:rPr>
          <w:rFonts w:ascii="Calibri" w:hAnsi="Calibri" w:cs="Calibri"/>
          <w:sz w:val="24"/>
          <w:szCs w:val="24"/>
        </w:rPr>
        <w:t>LinkedIn provides recruiters with valuable insights during the candidate screening process. Unlike traditional CVs, LinkedIn profiles offer a more detailed look at a candidate’s work history, skills, and endorsements from colleagues. This gives recruiters a deeper understanding of the candidate’s professional background and qualifications. Furthermore, LinkedIn’s integrated skill assessments allow candidates to demonstrate their capabilities directly on their profiles, helping recruiters identify individuals who meet the specific skill requirements for the role.</w:t>
      </w:r>
    </w:p>
    <w:p w14:paraId="237CCA58" w14:textId="77777777" w:rsidR="00B83E94" w:rsidRPr="00B83E94" w:rsidRDefault="00B83E94" w:rsidP="00B11756">
      <w:pPr>
        <w:spacing w:line="360" w:lineRule="auto"/>
        <w:rPr>
          <w:rFonts w:ascii="Calibri" w:hAnsi="Calibri" w:cs="Calibri"/>
          <w:sz w:val="24"/>
          <w:szCs w:val="24"/>
        </w:rPr>
      </w:pPr>
    </w:p>
    <w:p w14:paraId="056B4898" w14:textId="77777777" w:rsidR="00B83E94" w:rsidRPr="00B83E94" w:rsidRDefault="00B83E94" w:rsidP="00B11756">
      <w:pPr>
        <w:pStyle w:val="Heading1"/>
        <w:spacing w:line="360" w:lineRule="auto"/>
      </w:pPr>
      <w:bookmarkStart w:id="5" w:name="_Toc175651239"/>
      <w:r w:rsidRPr="00B83E94">
        <w:lastRenderedPageBreak/>
        <w:t>Networking and Referrals</w:t>
      </w:r>
      <w:bookmarkEnd w:id="5"/>
    </w:p>
    <w:p w14:paraId="7FCCB2A7" w14:textId="77777777" w:rsidR="00B83E94" w:rsidRPr="00B83E94" w:rsidRDefault="00B83E94" w:rsidP="00B11756">
      <w:pPr>
        <w:spacing w:line="360" w:lineRule="auto"/>
        <w:rPr>
          <w:rFonts w:ascii="Calibri" w:hAnsi="Calibri" w:cs="Calibri"/>
          <w:sz w:val="24"/>
          <w:szCs w:val="24"/>
        </w:rPr>
      </w:pPr>
      <w:r w:rsidRPr="00B83E94">
        <w:rPr>
          <w:rFonts w:ascii="Calibri" w:hAnsi="Calibri" w:cs="Calibri"/>
          <w:sz w:val="24"/>
          <w:szCs w:val="24"/>
        </w:rPr>
        <w:t>Professional networking is at the core of LinkedIn’s value for recruiters. The platform fosters connections between individuals and organisations, making it easier for recruiters to find candidates through mutual contacts or recommendations. Companies often take advantage of LinkedIn to promote internal referral programmes, encouraging employees to refer people from their network for open positions. These referrals can be highly valuable, as candidates recommended by trusted employees are often strong cultural fits and come with a higher level of credibility.</w:t>
      </w:r>
    </w:p>
    <w:p w14:paraId="6AEE9CCA" w14:textId="77777777" w:rsidR="00B83E94" w:rsidRPr="00B83E94" w:rsidRDefault="00B83E94" w:rsidP="00B11756">
      <w:pPr>
        <w:spacing w:line="360" w:lineRule="auto"/>
        <w:rPr>
          <w:rFonts w:ascii="Calibri" w:hAnsi="Calibri" w:cs="Calibri"/>
          <w:sz w:val="24"/>
          <w:szCs w:val="24"/>
        </w:rPr>
      </w:pPr>
    </w:p>
    <w:p w14:paraId="5F01CF6B" w14:textId="77777777" w:rsidR="00B83E94" w:rsidRPr="00B83E94" w:rsidRDefault="00B83E94" w:rsidP="00B11756">
      <w:pPr>
        <w:pStyle w:val="Heading1"/>
        <w:spacing w:line="360" w:lineRule="auto"/>
      </w:pPr>
      <w:bookmarkStart w:id="6" w:name="_Toc175651240"/>
      <w:r w:rsidRPr="00B83E94">
        <w:t>Market Insights</w:t>
      </w:r>
      <w:bookmarkEnd w:id="6"/>
    </w:p>
    <w:p w14:paraId="637F1436" w14:textId="6EF4A4E4" w:rsidR="00B83E94" w:rsidRDefault="00B83E94" w:rsidP="00B11756">
      <w:pPr>
        <w:spacing w:line="360" w:lineRule="auto"/>
        <w:rPr>
          <w:rFonts w:ascii="Calibri" w:hAnsi="Calibri" w:cs="Calibri"/>
          <w:sz w:val="24"/>
          <w:szCs w:val="24"/>
        </w:rPr>
      </w:pPr>
      <w:r w:rsidRPr="00B83E94">
        <w:rPr>
          <w:rFonts w:ascii="Calibri" w:hAnsi="Calibri" w:cs="Calibri"/>
          <w:sz w:val="24"/>
          <w:szCs w:val="24"/>
        </w:rPr>
        <w:t>LinkedIn also provides recruiters with key market insights that can shape their hiring strategies. The platform offers data on hiring trends, salary, and the availability of specific skills, allowing recruiters to make informed decisions about how to approach their recruitment efforts. In addition, LinkedIn enables recruiters to monitor the hiring activities of their competitors, helping them stay ahead by adjusting their recruitment strategies based on market movements.</w:t>
      </w:r>
      <w:r w:rsidR="00051DBB">
        <w:rPr>
          <w:rFonts w:ascii="Calibri" w:hAnsi="Calibri" w:cs="Calibri"/>
          <w:sz w:val="24"/>
          <w:szCs w:val="24"/>
        </w:rPr>
        <w:t xml:space="preserve"> “</w:t>
      </w:r>
      <w:r w:rsidR="00051DBB" w:rsidRPr="00051DBB">
        <w:rPr>
          <w:rFonts w:ascii="Calibri" w:hAnsi="Calibri" w:cs="Calibri"/>
          <w:sz w:val="24"/>
          <w:szCs w:val="24"/>
        </w:rPr>
        <w:t xml:space="preserve">Recruitment via social media </w:t>
      </w:r>
      <w:r w:rsidR="00051DBB">
        <w:rPr>
          <w:rFonts w:ascii="Calibri" w:hAnsi="Calibri" w:cs="Calibri"/>
          <w:sz w:val="24"/>
          <w:szCs w:val="24"/>
        </w:rPr>
        <w:t>is</w:t>
      </w:r>
      <w:r w:rsidR="00051DBB" w:rsidRPr="00051DBB">
        <w:rPr>
          <w:rFonts w:ascii="Calibri" w:hAnsi="Calibri" w:cs="Calibri"/>
          <w:sz w:val="24"/>
          <w:szCs w:val="24"/>
        </w:rPr>
        <w:t xml:space="preserve"> a more effective and efficient strategy</w:t>
      </w:r>
      <w:r w:rsidR="00051DBB">
        <w:rPr>
          <w:rFonts w:ascii="Calibri" w:hAnsi="Calibri" w:cs="Calibri"/>
          <w:sz w:val="24"/>
          <w:szCs w:val="24"/>
        </w:rPr>
        <w:t>” (Benedict, 2019)</w:t>
      </w:r>
    </w:p>
    <w:p w14:paraId="548023AC" w14:textId="5DBA0905" w:rsidR="00544678" w:rsidRDefault="00544678" w:rsidP="00B11756">
      <w:pPr>
        <w:pStyle w:val="Heading1"/>
        <w:spacing w:line="360" w:lineRule="auto"/>
      </w:pPr>
      <w:bookmarkStart w:id="7" w:name="_Toc175651241"/>
      <w:r>
        <w:t>Advantages</w:t>
      </w:r>
      <w:bookmarkEnd w:id="7"/>
    </w:p>
    <w:p w14:paraId="464E44D4" w14:textId="77777777" w:rsidR="00544678" w:rsidRPr="00544678" w:rsidRDefault="00544678" w:rsidP="00B11756">
      <w:pPr>
        <w:pStyle w:val="ListParagraph"/>
        <w:numPr>
          <w:ilvl w:val="0"/>
          <w:numId w:val="1"/>
        </w:numPr>
        <w:spacing w:line="360" w:lineRule="auto"/>
      </w:pPr>
      <w:r w:rsidRPr="004F3238">
        <w:rPr>
          <w:b/>
          <w:bCs/>
        </w:rPr>
        <w:t>Wide Reach:</w:t>
      </w:r>
      <w:r w:rsidRPr="00544678">
        <w:t xml:space="preserve"> LinkedIn provides access to a vast global network of professionals, allowing recruiters to connect with a large pool of candidates, both active and passive.</w:t>
      </w:r>
    </w:p>
    <w:p w14:paraId="43B36058" w14:textId="77777777" w:rsidR="00544678" w:rsidRPr="00544678" w:rsidRDefault="00544678" w:rsidP="00B11756">
      <w:pPr>
        <w:pStyle w:val="ListParagraph"/>
        <w:numPr>
          <w:ilvl w:val="0"/>
          <w:numId w:val="1"/>
        </w:numPr>
        <w:spacing w:line="360" w:lineRule="auto"/>
      </w:pPr>
      <w:r w:rsidRPr="004F3238">
        <w:rPr>
          <w:b/>
          <w:bCs/>
        </w:rPr>
        <w:t>Targeted Searches:</w:t>
      </w:r>
      <w:r w:rsidRPr="00544678">
        <w:t xml:space="preserve"> The platform’s advanced search tools enable recruiters to filter candidates by specific criteria such as skills, experience, and location, making it easier to find the right fit for roles.</w:t>
      </w:r>
    </w:p>
    <w:p w14:paraId="5383D5F3" w14:textId="77777777" w:rsidR="00544678" w:rsidRPr="00544678" w:rsidRDefault="00544678" w:rsidP="00B11756">
      <w:pPr>
        <w:pStyle w:val="ListParagraph"/>
        <w:numPr>
          <w:ilvl w:val="0"/>
          <w:numId w:val="1"/>
        </w:numPr>
        <w:spacing w:line="360" w:lineRule="auto"/>
      </w:pPr>
      <w:r w:rsidRPr="004F3238">
        <w:rPr>
          <w:b/>
          <w:bCs/>
        </w:rPr>
        <w:t>Employer Branding:</w:t>
      </w:r>
      <w:r w:rsidRPr="00544678">
        <w:t xml:space="preserve"> LinkedIn offers a platform for companies to showcase their culture and values, which helps attract candidates who align with the organisation’s ethos.</w:t>
      </w:r>
    </w:p>
    <w:p w14:paraId="03B3BE25" w14:textId="77777777" w:rsidR="00544678" w:rsidRPr="00544678" w:rsidRDefault="00544678" w:rsidP="00B11756">
      <w:pPr>
        <w:pStyle w:val="ListParagraph"/>
        <w:numPr>
          <w:ilvl w:val="0"/>
          <w:numId w:val="1"/>
        </w:numPr>
        <w:spacing w:line="360" w:lineRule="auto"/>
      </w:pPr>
      <w:r w:rsidRPr="004F3238">
        <w:rPr>
          <w:b/>
          <w:bCs/>
        </w:rPr>
        <w:t>Direct Communication:</w:t>
      </w:r>
      <w:r w:rsidRPr="00544678">
        <w:t xml:space="preserve"> LinkedIn Recruiter allows employers to engage directly with candidates, including those not actively seeking jobs, creating opportunities to reach high-quality talent.</w:t>
      </w:r>
    </w:p>
    <w:p w14:paraId="1D373B61" w14:textId="21925661" w:rsidR="00B83E94" w:rsidRDefault="00544678" w:rsidP="00B11756">
      <w:pPr>
        <w:pStyle w:val="ListParagraph"/>
        <w:numPr>
          <w:ilvl w:val="0"/>
          <w:numId w:val="1"/>
        </w:numPr>
        <w:spacing w:line="360" w:lineRule="auto"/>
      </w:pPr>
      <w:r w:rsidRPr="004F3238">
        <w:rPr>
          <w:b/>
          <w:bCs/>
        </w:rPr>
        <w:lastRenderedPageBreak/>
        <w:t>Cost-Effective Advertising:</w:t>
      </w:r>
      <w:r w:rsidRPr="00544678">
        <w:t xml:space="preserve"> Compared to traditional recruitment methods, LinkedIn’s sponsored job posts and premium tools can be more cost-effective, especially given the platform’s wide reach.</w:t>
      </w:r>
    </w:p>
    <w:p w14:paraId="0EF988EA" w14:textId="77777777" w:rsidR="00544678" w:rsidRDefault="00544678" w:rsidP="00B11756">
      <w:pPr>
        <w:spacing w:line="360" w:lineRule="auto"/>
      </w:pPr>
    </w:p>
    <w:p w14:paraId="05BD2488" w14:textId="64207A63" w:rsidR="00544678" w:rsidRDefault="00544678" w:rsidP="00B11756">
      <w:pPr>
        <w:pStyle w:val="Heading1"/>
        <w:spacing w:line="360" w:lineRule="auto"/>
      </w:pPr>
      <w:bookmarkStart w:id="8" w:name="_Toc175651242"/>
      <w:r>
        <w:t>Disadvantages</w:t>
      </w:r>
      <w:bookmarkEnd w:id="8"/>
    </w:p>
    <w:p w14:paraId="52EFAFE9" w14:textId="77777777" w:rsidR="00544678" w:rsidRDefault="00544678" w:rsidP="00B11756">
      <w:pPr>
        <w:pStyle w:val="ListParagraph"/>
        <w:numPr>
          <w:ilvl w:val="0"/>
          <w:numId w:val="2"/>
        </w:numPr>
        <w:spacing w:line="360" w:lineRule="auto"/>
      </w:pPr>
      <w:r w:rsidRPr="004F3238">
        <w:rPr>
          <w:b/>
          <w:bCs/>
        </w:rPr>
        <w:t>Competition for Talent:</w:t>
      </w:r>
      <w:r>
        <w:t xml:space="preserve"> With so many recruiters using LinkedIn, the platform can become saturated, making it challenging to stand out and attract top candidates.</w:t>
      </w:r>
    </w:p>
    <w:p w14:paraId="503C6040" w14:textId="77777777" w:rsidR="00544678" w:rsidRDefault="00544678" w:rsidP="00B11756">
      <w:pPr>
        <w:pStyle w:val="ListParagraph"/>
        <w:numPr>
          <w:ilvl w:val="0"/>
          <w:numId w:val="2"/>
        </w:numPr>
        <w:spacing w:line="360" w:lineRule="auto"/>
      </w:pPr>
      <w:r w:rsidRPr="004F3238">
        <w:rPr>
          <w:b/>
          <w:bCs/>
        </w:rPr>
        <w:t>Time-Consuming:</w:t>
      </w:r>
      <w:r>
        <w:t xml:space="preserve"> While LinkedIn offers many tools, effectively searching for and engaging with candidates can still be time-consuming, particularly when dealing with a large volume of potential applicants.</w:t>
      </w:r>
    </w:p>
    <w:p w14:paraId="37455297" w14:textId="77777777" w:rsidR="00544678" w:rsidRDefault="00544678" w:rsidP="00B11756">
      <w:pPr>
        <w:pStyle w:val="ListParagraph"/>
        <w:numPr>
          <w:ilvl w:val="0"/>
          <w:numId w:val="2"/>
        </w:numPr>
        <w:spacing w:line="360" w:lineRule="auto"/>
      </w:pPr>
      <w:r w:rsidRPr="004F3238">
        <w:rPr>
          <w:b/>
          <w:bCs/>
        </w:rPr>
        <w:t>Cost of Premium Features:</w:t>
      </w:r>
      <w:r>
        <w:t xml:space="preserve"> While LinkedIn offers basic features for free, its more advanced tools, such as LinkedIn Recruiter, come with high costs that may not be feasible for smaller businesses.</w:t>
      </w:r>
    </w:p>
    <w:p w14:paraId="797E2E70" w14:textId="77777777" w:rsidR="00544678" w:rsidRDefault="00544678" w:rsidP="00B11756">
      <w:pPr>
        <w:pStyle w:val="ListParagraph"/>
        <w:numPr>
          <w:ilvl w:val="0"/>
          <w:numId w:val="2"/>
        </w:numPr>
        <w:spacing w:line="360" w:lineRule="auto"/>
      </w:pPr>
      <w:r w:rsidRPr="004F3238">
        <w:rPr>
          <w:b/>
          <w:bCs/>
        </w:rPr>
        <w:t xml:space="preserve">Incomplete Profiles: </w:t>
      </w:r>
      <w:r>
        <w:t>Not all candidates maintain fully updated LinkedIn profiles, which may lead to gaps in information, making it harder for recruiters to assess their qualifications accurately.</w:t>
      </w:r>
    </w:p>
    <w:p w14:paraId="7EFBB721" w14:textId="78C878BE" w:rsidR="00544678" w:rsidRPr="00544678" w:rsidRDefault="00544678" w:rsidP="00B11756">
      <w:pPr>
        <w:pStyle w:val="ListParagraph"/>
        <w:numPr>
          <w:ilvl w:val="0"/>
          <w:numId w:val="2"/>
        </w:numPr>
        <w:spacing w:line="360" w:lineRule="auto"/>
      </w:pPr>
      <w:r w:rsidRPr="004F3238">
        <w:rPr>
          <w:b/>
          <w:bCs/>
        </w:rPr>
        <w:t>Passive Candidate Challenges:</w:t>
      </w:r>
      <w:r>
        <w:t xml:space="preserve"> Although LinkedIn is excellent for reaching passive candidates, these individuals may be less responsive or reluctant to engage, making the recruitment process slower.</w:t>
      </w:r>
    </w:p>
    <w:p w14:paraId="6AEDB0F5" w14:textId="77777777" w:rsidR="00B83E94" w:rsidRPr="00B83E94" w:rsidRDefault="00B83E94" w:rsidP="00B11756">
      <w:pPr>
        <w:pStyle w:val="Heading1"/>
        <w:spacing w:line="360" w:lineRule="auto"/>
      </w:pPr>
      <w:bookmarkStart w:id="9" w:name="_Toc175651243"/>
      <w:r w:rsidRPr="00B83E94">
        <w:t>Reaching Passive Candidates</w:t>
      </w:r>
      <w:bookmarkEnd w:id="9"/>
    </w:p>
    <w:p w14:paraId="3BAA941A" w14:textId="301939AD" w:rsidR="00B83E94" w:rsidRPr="00B83E94" w:rsidRDefault="00B83E94" w:rsidP="00B11756">
      <w:pPr>
        <w:spacing w:line="360" w:lineRule="auto"/>
        <w:rPr>
          <w:rFonts w:ascii="Calibri" w:hAnsi="Calibri" w:cs="Calibri"/>
          <w:sz w:val="24"/>
          <w:szCs w:val="24"/>
        </w:rPr>
      </w:pPr>
      <w:r w:rsidRPr="00B83E94">
        <w:rPr>
          <w:rFonts w:ascii="Calibri" w:hAnsi="Calibri" w:cs="Calibri"/>
          <w:sz w:val="24"/>
          <w:szCs w:val="24"/>
        </w:rPr>
        <w:t>One of LinkedIn’s most powerful features is its ability to reach passive candidates—professionals who are not actively seeking new roles but might be open to the right opportunity. Through personalised outreach and relationship building, recruiters can engage with these candidates over time, nurturing connections that may eventually lead to successful hires. This proactive approach broadens the talent pool and helps companies attract highly skilled professionals who may not have been reached through traditional recruitment methods.</w:t>
      </w:r>
      <w:r w:rsidR="005A0048">
        <w:rPr>
          <w:rFonts w:ascii="Calibri" w:hAnsi="Calibri" w:cs="Calibri"/>
          <w:sz w:val="24"/>
          <w:szCs w:val="24"/>
        </w:rPr>
        <w:t xml:space="preserve"> “</w:t>
      </w:r>
      <w:r w:rsidR="005A0048" w:rsidRPr="005A0048">
        <w:rPr>
          <w:rFonts w:ascii="Calibri" w:hAnsi="Calibri" w:cs="Calibri"/>
          <w:sz w:val="24"/>
          <w:szCs w:val="24"/>
        </w:rPr>
        <w:t>One facet of the growing social media phenomenon is the opportunity to directly appeal to prospective research participants.</w:t>
      </w:r>
      <w:r w:rsidR="005A0048">
        <w:rPr>
          <w:rFonts w:ascii="Calibri" w:hAnsi="Calibri" w:cs="Calibri"/>
          <w:sz w:val="24"/>
          <w:szCs w:val="24"/>
        </w:rPr>
        <w:t>” (King, 2014)</w:t>
      </w:r>
    </w:p>
    <w:p w14:paraId="1A006EE8" w14:textId="77777777" w:rsidR="00B83E94" w:rsidRPr="00B83E94" w:rsidRDefault="00B83E94" w:rsidP="00B11756">
      <w:pPr>
        <w:spacing w:line="360" w:lineRule="auto"/>
        <w:rPr>
          <w:rFonts w:ascii="Calibri" w:hAnsi="Calibri" w:cs="Calibri"/>
          <w:sz w:val="24"/>
          <w:szCs w:val="24"/>
        </w:rPr>
      </w:pPr>
    </w:p>
    <w:p w14:paraId="1DAB7C5F" w14:textId="77777777" w:rsidR="00B83E94" w:rsidRPr="00B83E94" w:rsidRDefault="00B83E94" w:rsidP="00B11756">
      <w:pPr>
        <w:pStyle w:val="Heading1"/>
        <w:spacing w:line="360" w:lineRule="auto"/>
      </w:pPr>
      <w:bookmarkStart w:id="10" w:name="_Toc175651244"/>
      <w:r w:rsidRPr="00B83E94">
        <w:lastRenderedPageBreak/>
        <w:t>Conclusion</w:t>
      </w:r>
      <w:bookmarkEnd w:id="10"/>
    </w:p>
    <w:p w14:paraId="2FF711BD" w14:textId="56CF03EE" w:rsidR="00B83E94" w:rsidRDefault="00B83E94" w:rsidP="00B11756">
      <w:pPr>
        <w:spacing w:line="360" w:lineRule="auto"/>
        <w:rPr>
          <w:rFonts w:ascii="Calibri" w:hAnsi="Calibri" w:cs="Calibri"/>
          <w:sz w:val="24"/>
          <w:szCs w:val="24"/>
        </w:rPr>
      </w:pPr>
      <w:r w:rsidRPr="00B83E94">
        <w:rPr>
          <w:rFonts w:ascii="Calibri" w:hAnsi="Calibri" w:cs="Calibri"/>
          <w:sz w:val="24"/>
          <w:szCs w:val="24"/>
        </w:rPr>
        <w:t>In summary, LinkedIn has transformed recruitment in the UK by providing a comprehensive platform for sourcing, engaging, and assessing potential candidates. From promoting an employer's brand to offering sophisticated job advertising and networking opportunities, LinkedIn helps companies efficiently find and connect with the best talent. By combining these tools with market insights and the ability to engage passive candidates, LinkedIn has become a critical resource for modern recruitment.</w:t>
      </w:r>
    </w:p>
    <w:p w14:paraId="3638D42E" w14:textId="77777777" w:rsidR="006E389C" w:rsidRDefault="006E389C" w:rsidP="00B11756">
      <w:pPr>
        <w:spacing w:line="360" w:lineRule="auto"/>
        <w:rPr>
          <w:rFonts w:ascii="Calibri" w:hAnsi="Calibri" w:cs="Calibri"/>
          <w:sz w:val="24"/>
          <w:szCs w:val="24"/>
        </w:rPr>
      </w:pPr>
    </w:p>
    <w:p w14:paraId="35D2EE23" w14:textId="77777777" w:rsidR="00A07D4F" w:rsidRDefault="00A07D4F" w:rsidP="00B11756">
      <w:pPr>
        <w:spacing w:line="360" w:lineRule="auto"/>
        <w:rPr>
          <w:rFonts w:ascii="Calibri" w:hAnsi="Calibri" w:cs="Calibri"/>
          <w:sz w:val="24"/>
          <w:szCs w:val="24"/>
        </w:rPr>
      </w:pPr>
    </w:p>
    <w:p w14:paraId="2B58F4A2" w14:textId="77777777" w:rsidR="00A07D4F" w:rsidRDefault="00A07D4F" w:rsidP="00B11756">
      <w:pPr>
        <w:spacing w:line="360" w:lineRule="auto"/>
        <w:rPr>
          <w:rFonts w:ascii="Calibri" w:hAnsi="Calibri" w:cs="Calibri"/>
          <w:sz w:val="24"/>
          <w:szCs w:val="24"/>
        </w:rPr>
      </w:pPr>
    </w:p>
    <w:p w14:paraId="17401FAA" w14:textId="77777777" w:rsidR="00A07D4F" w:rsidRDefault="00A07D4F" w:rsidP="00B11756">
      <w:pPr>
        <w:spacing w:line="360" w:lineRule="auto"/>
        <w:rPr>
          <w:rFonts w:ascii="Calibri" w:hAnsi="Calibri" w:cs="Calibri"/>
          <w:sz w:val="24"/>
          <w:szCs w:val="24"/>
        </w:rPr>
      </w:pPr>
    </w:p>
    <w:p w14:paraId="6D532285" w14:textId="77777777" w:rsidR="00A07D4F" w:rsidRDefault="00A07D4F" w:rsidP="00B11756">
      <w:pPr>
        <w:spacing w:line="360" w:lineRule="auto"/>
        <w:rPr>
          <w:rFonts w:ascii="Calibri" w:hAnsi="Calibri" w:cs="Calibri"/>
          <w:sz w:val="24"/>
          <w:szCs w:val="24"/>
        </w:rPr>
      </w:pPr>
    </w:p>
    <w:p w14:paraId="1C9F8090" w14:textId="77777777" w:rsidR="00A07D4F" w:rsidRDefault="00A07D4F" w:rsidP="00B11756">
      <w:pPr>
        <w:spacing w:line="360" w:lineRule="auto"/>
        <w:rPr>
          <w:rFonts w:ascii="Calibri" w:hAnsi="Calibri" w:cs="Calibri"/>
          <w:sz w:val="24"/>
          <w:szCs w:val="24"/>
        </w:rPr>
      </w:pPr>
    </w:p>
    <w:p w14:paraId="11E7724E" w14:textId="77777777" w:rsidR="00A07D4F" w:rsidRDefault="00A07D4F" w:rsidP="00B11756">
      <w:pPr>
        <w:spacing w:line="360" w:lineRule="auto"/>
        <w:rPr>
          <w:rFonts w:ascii="Calibri" w:hAnsi="Calibri" w:cs="Calibri"/>
          <w:sz w:val="24"/>
          <w:szCs w:val="24"/>
        </w:rPr>
      </w:pPr>
    </w:p>
    <w:p w14:paraId="62D4B3CA" w14:textId="77777777" w:rsidR="00A07D4F" w:rsidRDefault="00A07D4F" w:rsidP="00B11756">
      <w:pPr>
        <w:spacing w:line="360" w:lineRule="auto"/>
        <w:rPr>
          <w:rFonts w:ascii="Calibri" w:hAnsi="Calibri" w:cs="Calibri"/>
          <w:sz w:val="24"/>
          <w:szCs w:val="24"/>
        </w:rPr>
      </w:pPr>
    </w:p>
    <w:p w14:paraId="702E4FE0" w14:textId="77777777" w:rsidR="00A07D4F" w:rsidRDefault="00A07D4F" w:rsidP="00B11756">
      <w:pPr>
        <w:spacing w:line="360" w:lineRule="auto"/>
        <w:rPr>
          <w:rFonts w:ascii="Calibri" w:hAnsi="Calibri" w:cs="Calibri"/>
          <w:sz w:val="24"/>
          <w:szCs w:val="24"/>
        </w:rPr>
      </w:pPr>
    </w:p>
    <w:p w14:paraId="04CB67F0" w14:textId="77777777" w:rsidR="00A07D4F" w:rsidRDefault="00A07D4F" w:rsidP="00B11756">
      <w:pPr>
        <w:spacing w:line="360" w:lineRule="auto"/>
        <w:rPr>
          <w:rFonts w:ascii="Calibri" w:hAnsi="Calibri" w:cs="Calibri"/>
          <w:sz w:val="24"/>
          <w:szCs w:val="24"/>
        </w:rPr>
      </w:pPr>
    </w:p>
    <w:p w14:paraId="4BE98C19" w14:textId="77777777" w:rsidR="00A07D4F" w:rsidRDefault="00A07D4F" w:rsidP="00B11756">
      <w:pPr>
        <w:spacing w:line="360" w:lineRule="auto"/>
        <w:rPr>
          <w:rFonts w:ascii="Calibri" w:hAnsi="Calibri" w:cs="Calibri"/>
          <w:sz w:val="24"/>
          <w:szCs w:val="24"/>
        </w:rPr>
      </w:pPr>
    </w:p>
    <w:p w14:paraId="4AFA7CD8" w14:textId="77777777" w:rsidR="00A07D4F" w:rsidRDefault="00A07D4F" w:rsidP="00B11756">
      <w:pPr>
        <w:spacing w:line="360" w:lineRule="auto"/>
        <w:rPr>
          <w:rFonts w:ascii="Calibri" w:hAnsi="Calibri" w:cs="Calibri"/>
          <w:sz w:val="24"/>
          <w:szCs w:val="24"/>
        </w:rPr>
      </w:pPr>
    </w:p>
    <w:p w14:paraId="2F47178C" w14:textId="77777777" w:rsidR="00A07D4F" w:rsidRDefault="00A07D4F" w:rsidP="00B11756">
      <w:pPr>
        <w:spacing w:line="360" w:lineRule="auto"/>
        <w:rPr>
          <w:rFonts w:ascii="Calibri" w:hAnsi="Calibri" w:cs="Calibri"/>
          <w:sz w:val="24"/>
          <w:szCs w:val="24"/>
        </w:rPr>
      </w:pPr>
    </w:p>
    <w:p w14:paraId="1948ED5E" w14:textId="77777777" w:rsidR="00A07D4F" w:rsidRDefault="00A07D4F" w:rsidP="00B11756">
      <w:pPr>
        <w:spacing w:line="360" w:lineRule="auto"/>
        <w:rPr>
          <w:rFonts w:ascii="Calibri" w:hAnsi="Calibri" w:cs="Calibri"/>
          <w:sz w:val="24"/>
          <w:szCs w:val="24"/>
        </w:rPr>
      </w:pPr>
    </w:p>
    <w:p w14:paraId="1084757C" w14:textId="77777777" w:rsidR="00A07D4F" w:rsidRDefault="00A07D4F" w:rsidP="00B11756">
      <w:pPr>
        <w:spacing w:line="360" w:lineRule="auto"/>
        <w:rPr>
          <w:rFonts w:ascii="Calibri" w:hAnsi="Calibri" w:cs="Calibri"/>
          <w:sz w:val="24"/>
          <w:szCs w:val="24"/>
        </w:rPr>
      </w:pPr>
    </w:p>
    <w:p w14:paraId="34205ADB" w14:textId="77777777" w:rsidR="00A07D4F" w:rsidRDefault="00A07D4F" w:rsidP="00B11756">
      <w:pPr>
        <w:spacing w:line="360" w:lineRule="auto"/>
        <w:rPr>
          <w:rFonts w:ascii="Calibri" w:hAnsi="Calibri" w:cs="Calibri"/>
          <w:sz w:val="24"/>
          <w:szCs w:val="24"/>
        </w:rPr>
      </w:pPr>
    </w:p>
    <w:p w14:paraId="4D9B3156" w14:textId="77777777" w:rsidR="00A07D4F" w:rsidRDefault="00A07D4F" w:rsidP="00B11756">
      <w:pPr>
        <w:spacing w:line="360" w:lineRule="auto"/>
        <w:rPr>
          <w:rFonts w:ascii="Calibri" w:hAnsi="Calibri" w:cs="Calibri"/>
          <w:sz w:val="24"/>
          <w:szCs w:val="24"/>
        </w:rPr>
      </w:pPr>
    </w:p>
    <w:bookmarkStart w:id="11" w:name="_Toc175651245" w:displacedByCustomXml="next"/>
    <w:sdt>
      <w:sdtPr>
        <w:rPr>
          <w:rFonts w:asciiTheme="minorHAnsi" w:eastAsiaTheme="minorHAnsi" w:hAnsiTheme="minorHAnsi" w:cstheme="minorBidi"/>
          <w:color w:val="auto"/>
          <w:sz w:val="22"/>
          <w:szCs w:val="22"/>
        </w:rPr>
        <w:id w:val="2088419998"/>
        <w:docPartObj>
          <w:docPartGallery w:val="Bibliographies"/>
          <w:docPartUnique/>
        </w:docPartObj>
      </w:sdtPr>
      <w:sdtContent>
        <w:p w14:paraId="627C2C69" w14:textId="05000750" w:rsidR="006E389C" w:rsidRDefault="006E389C" w:rsidP="00B11756">
          <w:pPr>
            <w:pStyle w:val="Heading1"/>
            <w:spacing w:line="360" w:lineRule="auto"/>
          </w:pPr>
          <w:r>
            <w:t>References</w:t>
          </w:r>
          <w:bookmarkEnd w:id="11"/>
        </w:p>
        <w:sdt>
          <w:sdtPr>
            <w:id w:val="-573587230"/>
            <w:bibliography/>
          </w:sdtPr>
          <w:sdtContent>
            <w:p w14:paraId="6B080DFB" w14:textId="77777777" w:rsidR="00901512" w:rsidRDefault="006E389C" w:rsidP="00901512">
              <w:pPr>
                <w:pStyle w:val="Bibliography"/>
                <w:ind w:left="720" w:hanging="720"/>
                <w:rPr>
                  <w:noProof/>
                  <w:kern w:val="0"/>
                  <w:sz w:val="24"/>
                  <w:szCs w:val="24"/>
                  <w14:ligatures w14:val="none"/>
                </w:rPr>
              </w:pPr>
              <w:r>
                <w:fldChar w:fldCharType="begin"/>
              </w:r>
              <w:r>
                <w:instrText xml:space="preserve"> BIBLIOGRAPHY </w:instrText>
              </w:r>
              <w:r>
                <w:fldChar w:fldCharType="separate"/>
              </w:r>
              <w:r w:rsidR="00901512">
                <w:rPr>
                  <w:noProof/>
                </w:rPr>
                <w:t xml:space="preserve">Benedict, C. (2019). </w:t>
              </w:r>
              <w:r w:rsidR="00901512">
                <w:rPr>
                  <w:i/>
                  <w:iCs/>
                  <w:noProof/>
                </w:rPr>
                <w:t>Recruitment via social media: advantages and potential biases</w:t>
              </w:r>
              <w:r w:rsidR="00901512">
                <w:rPr>
                  <w:noProof/>
                </w:rPr>
                <w:t xml:space="preserve"> (First ed.). N/A: Sage Journals. doi:https://doi.org/10.1177/2055207619867223</w:t>
              </w:r>
            </w:p>
            <w:p w14:paraId="2F0D3EEF" w14:textId="77777777" w:rsidR="00901512" w:rsidRDefault="00901512" w:rsidP="00901512">
              <w:pPr>
                <w:pStyle w:val="Bibliography"/>
                <w:ind w:left="720" w:hanging="720"/>
                <w:rPr>
                  <w:noProof/>
                </w:rPr>
              </w:pPr>
              <w:r>
                <w:rPr>
                  <w:noProof/>
                </w:rPr>
                <w:t xml:space="preserve">Doherty, R. (2010). Strategic HR Review. </w:t>
              </w:r>
              <w:r>
                <w:rPr>
                  <w:i/>
                  <w:iCs/>
                  <w:noProof/>
                </w:rPr>
                <w:t>Emerald Insight, 9</w:t>
              </w:r>
              <w:r>
                <w:rPr>
                  <w:noProof/>
                </w:rPr>
                <w:t>(6), 11. doi:https://doi.org/10.1108/14754391011078063</w:t>
              </w:r>
            </w:p>
            <w:p w14:paraId="2A342E44" w14:textId="77777777" w:rsidR="00901512" w:rsidRDefault="00901512" w:rsidP="00901512">
              <w:pPr>
                <w:pStyle w:val="Bibliography"/>
                <w:ind w:left="720" w:hanging="720"/>
                <w:rPr>
                  <w:noProof/>
                </w:rPr>
              </w:pPr>
              <w:r>
                <w:rPr>
                  <w:noProof/>
                </w:rPr>
                <w:t xml:space="preserve">Gelinas, L. (2017). </w:t>
              </w:r>
              <w:r>
                <w:rPr>
                  <w:i/>
                  <w:iCs/>
                  <w:noProof/>
                </w:rPr>
                <w:t>Using Social Media as a Research Recruitment Tool: Ethical Issues and Recommendations</w:t>
              </w:r>
              <w:r>
                <w:rPr>
                  <w:noProof/>
                </w:rPr>
                <w:t xml:space="preserve"> (First ed.). N/A: First. doi: https://doi.org/10.1080/15265161.2016.1276644</w:t>
              </w:r>
            </w:p>
            <w:p w14:paraId="2EDFBF92" w14:textId="77777777" w:rsidR="00901512" w:rsidRDefault="00901512" w:rsidP="00901512">
              <w:pPr>
                <w:pStyle w:val="Bibliography"/>
                <w:ind w:left="720" w:hanging="720"/>
                <w:rPr>
                  <w:noProof/>
                </w:rPr>
              </w:pPr>
              <w:r>
                <w:rPr>
                  <w:noProof/>
                </w:rPr>
                <w:t xml:space="preserve">King, D. (2014). </w:t>
              </w:r>
              <w:r>
                <w:rPr>
                  <w:i/>
                  <w:iCs/>
                  <w:noProof/>
                </w:rPr>
                <w:t>Social media recruitment and online data collection</w:t>
              </w:r>
              <w:r>
                <w:rPr>
                  <w:noProof/>
                </w:rPr>
                <w:t xml:space="preserve"> (First ed., Vol. 55). N/A: PsycNet. Retrieved from https://psycnet.apa.org/buy/2014-50698-002</w:t>
              </w:r>
            </w:p>
            <w:p w14:paraId="50C0AAEF" w14:textId="19822663" w:rsidR="006E389C" w:rsidRDefault="006E389C" w:rsidP="00901512">
              <w:pPr>
                <w:spacing w:line="360" w:lineRule="auto"/>
              </w:pPr>
              <w:r>
                <w:rPr>
                  <w:b/>
                  <w:bCs/>
                  <w:noProof/>
                </w:rPr>
                <w:fldChar w:fldCharType="end"/>
              </w:r>
            </w:p>
          </w:sdtContent>
        </w:sdt>
      </w:sdtContent>
    </w:sdt>
    <w:p w14:paraId="11095F64" w14:textId="77777777" w:rsidR="006E389C" w:rsidRPr="00B83E94" w:rsidRDefault="006E389C" w:rsidP="00B11756">
      <w:pPr>
        <w:spacing w:line="360" w:lineRule="auto"/>
        <w:rPr>
          <w:rFonts w:ascii="Calibri" w:hAnsi="Calibri" w:cs="Calibri"/>
          <w:sz w:val="24"/>
          <w:szCs w:val="24"/>
        </w:rPr>
      </w:pPr>
    </w:p>
    <w:sectPr w:rsidR="006E389C" w:rsidRPr="00B83E9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1AC633" w14:textId="77777777" w:rsidR="00DA2185" w:rsidRDefault="00DA2185" w:rsidP="006E389C">
      <w:pPr>
        <w:spacing w:after="0" w:line="240" w:lineRule="auto"/>
      </w:pPr>
      <w:r>
        <w:separator/>
      </w:r>
    </w:p>
  </w:endnote>
  <w:endnote w:type="continuationSeparator" w:id="0">
    <w:p w14:paraId="730CFF7E" w14:textId="77777777" w:rsidR="00DA2185" w:rsidRDefault="00DA2185" w:rsidP="006E3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1760292"/>
      <w:docPartObj>
        <w:docPartGallery w:val="Page Numbers (Bottom of Page)"/>
        <w:docPartUnique/>
      </w:docPartObj>
    </w:sdtPr>
    <w:sdtEndPr>
      <w:rPr>
        <w:noProof/>
      </w:rPr>
    </w:sdtEndPr>
    <w:sdtContent>
      <w:p w14:paraId="466CEA8D" w14:textId="4A8D9064" w:rsidR="006E389C" w:rsidRDefault="006E389C">
        <w:pPr>
          <w:pStyle w:val="Footer"/>
        </w:pPr>
        <w:r>
          <w:fldChar w:fldCharType="begin"/>
        </w:r>
        <w:r>
          <w:instrText xml:space="preserve"> PAGE   \* MERGEFORMAT </w:instrText>
        </w:r>
        <w:r>
          <w:fldChar w:fldCharType="separate"/>
        </w:r>
        <w:r>
          <w:rPr>
            <w:noProof/>
          </w:rPr>
          <w:t>2</w:t>
        </w:r>
        <w:r>
          <w:rPr>
            <w:noProof/>
          </w:rPr>
          <w:fldChar w:fldCharType="end"/>
        </w:r>
      </w:p>
    </w:sdtContent>
  </w:sdt>
  <w:p w14:paraId="26899F5B" w14:textId="77777777" w:rsidR="006E389C" w:rsidRDefault="006E3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3D2DBE" w14:textId="77777777" w:rsidR="00DA2185" w:rsidRDefault="00DA2185" w:rsidP="006E389C">
      <w:pPr>
        <w:spacing w:after="0" w:line="240" w:lineRule="auto"/>
      </w:pPr>
      <w:r>
        <w:separator/>
      </w:r>
    </w:p>
  </w:footnote>
  <w:footnote w:type="continuationSeparator" w:id="0">
    <w:p w14:paraId="5E227484" w14:textId="77777777" w:rsidR="00DA2185" w:rsidRDefault="00DA2185" w:rsidP="006E3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6E54E5"/>
    <w:multiLevelType w:val="hybridMultilevel"/>
    <w:tmpl w:val="38407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7A1D1B"/>
    <w:multiLevelType w:val="hybridMultilevel"/>
    <w:tmpl w:val="1F545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6796409">
    <w:abstractNumId w:val="1"/>
  </w:num>
  <w:num w:numId="2" w16cid:durableId="20323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E94"/>
    <w:rsid w:val="00051DBB"/>
    <w:rsid w:val="00171A6A"/>
    <w:rsid w:val="00184049"/>
    <w:rsid w:val="001C6AE3"/>
    <w:rsid w:val="001F523F"/>
    <w:rsid w:val="00271E22"/>
    <w:rsid w:val="002757DF"/>
    <w:rsid w:val="00314516"/>
    <w:rsid w:val="003C2AC9"/>
    <w:rsid w:val="004405F2"/>
    <w:rsid w:val="00440A67"/>
    <w:rsid w:val="004A6412"/>
    <w:rsid w:val="004D75FA"/>
    <w:rsid w:val="004F3238"/>
    <w:rsid w:val="004F5929"/>
    <w:rsid w:val="00544678"/>
    <w:rsid w:val="005A0048"/>
    <w:rsid w:val="005A67EC"/>
    <w:rsid w:val="006976DE"/>
    <w:rsid w:val="006E389C"/>
    <w:rsid w:val="00744871"/>
    <w:rsid w:val="007B78C2"/>
    <w:rsid w:val="007D5395"/>
    <w:rsid w:val="00800533"/>
    <w:rsid w:val="00896A9B"/>
    <w:rsid w:val="00901512"/>
    <w:rsid w:val="009C723A"/>
    <w:rsid w:val="00A07D4F"/>
    <w:rsid w:val="00A111BA"/>
    <w:rsid w:val="00A37D1B"/>
    <w:rsid w:val="00A819DB"/>
    <w:rsid w:val="00A81F3B"/>
    <w:rsid w:val="00AC531F"/>
    <w:rsid w:val="00AC7728"/>
    <w:rsid w:val="00B11756"/>
    <w:rsid w:val="00B83E94"/>
    <w:rsid w:val="00BB0073"/>
    <w:rsid w:val="00BE7980"/>
    <w:rsid w:val="00BF7D4E"/>
    <w:rsid w:val="00C4703B"/>
    <w:rsid w:val="00CE5A6F"/>
    <w:rsid w:val="00D046E2"/>
    <w:rsid w:val="00D13BB3"/>
    <w:rsid w:val="00D1700A"/>
    <w:rsid w:val="00D8408B"/>
    <w:rsid w:val="00DA2185"/>
    <w:rsid w:val="00DD0BF4"/>
    <w:rsid w:val="00DD2A26"/>
    <w:rsid w:val="00DF0FB5"/>
    <w:rsid w:val="00EA2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5271D"/>
  <w15:chartTrackingRefBased/>
  <w15:docId w15:val="{423B661B-F966-4576-B40B-86927F581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E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3E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3E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3E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3E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3E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3E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3E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3E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E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3E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3E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3E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3E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3E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3E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3E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3E94"/>
    <w:rPr>
      <w:rFonts w:eastAsiaTheme="majorEastAsia" w:cstheme="majorBidi"/>
      <w:color w:val="272727" w:themeColor="text1" w:themeTint="D8"/>
    </w:rPr>
  </w:style>
  <w:style w:type="paragraph" w:styleId="Title">
    <w:name w:val="Title"/>
    <w:basedOn w:val="Normal"/>
    <w:next w:val="Normal"/>
    <w:link w:val="TitleChar"/>
    <w:uiPriority w:val="10"/>
    <w:qFormat/>
    <w:rsid w:val="00B83E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3E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3E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3E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3E94"/>
    <w:pPr>
      <w:spacing w:before="160"/>
      <w:jc w:val="center"/>
    </w:pPr>
    <w:rPr>
      <w:i/>
      <w:iCs/>
      <w:color w:val="404040" w:themeColor="text1" w:themeTint="BF"/>
    </w:rPr>
  </w:style>
  <w:style w:type="character" w:customStyle="1" w:styleId="QuoteChar">
    <w:name w:val="Quote Char"/>
    <w:basedOn w:val="DefaultParagraphFont"/>
    <w:link w:val="Quote"/>
    <w:uiPriority w:val="29"/>
    <w:rsid w:val="00B83E94"/>
    <w:rPr>
      <w:i/>
      <w:iCs/>
      <w:color w:val="404040" w:themeColor="text1" w:themeTint="BF"/>
    </w:rPr>
  </w:style>
  <w:style w:type="paragraph" w:styleId="ListParagraph">
    <w:name w:val="List Paragraph"/>
    <w:basedOn w:val="Normal"/>
    <w:uiPriority w:val="34"/>
    <w:qFormat/>
    <w:rsid w:val="00B83E94"/>
    <w:pPr>
      <w:ind w:left="720"/>
      <w:contextualSpacing/>
    </w:pPr>
  </w:style>
  <w:style w:type="character" w:styleId="IntenseEmphasis">
    <w:name w:val="Intense Emphasis"/>
    <w:basedOn w:val="DefaultParagraphFont"/>
    <w:uiPriority w:val="21"/>
    <w:qFormat/>
    <w:rsid w:val="00B83E94"/>
    <w:rPr>
      <w:i/>
      <w:iCs/>
      <w:color w:val="0F4761" w:themeColor="accent1" w:themeShade="BF"/>
    </w:rPr>
  </w:style>
  <w:style w:type="paragraph" w:styleId="IntenseQuote">
    <w:name w:val="Intense Quote"/>
    <w:basedOn w:val="Normal"/>
    <w:next w:val="Normal"/>
    <w:link w:val="IntenseQuoteChar"/>
    <w:uiPriority w:val="30"/>
    <w:qFormat/>
    <w:rsid w:val="00B83E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3E94"/>
    <w:rPr>
      <w:i/>
      <w:iCs/>
      <w:color w:val="0F4761" w:themeColor="accent1" w:themeShade="BF"/>
    </w:rPr>
  </w:style>
  <w:style w:type="character" w:styleId="IntenseReference">
    <w:name w:val="Intense Reference"/>
    <w:basedOn w:val="DefaultParagraphFont"/>
    <w:uiPriority w:val="32"/>
    <w:qFormat/>
    <w:rsid w:val="00B83E94"/>
    <w:rPr>
      <w:b/>
      <w:bCs/>
      <w:smallCaps/>
      <w:color w:val="0F4761" w:themeColor="accent1" w:themeShade="BF"/>
      <w:spacing w:val="5"/>
    </w:rPr>
  </w:style>
  <w:style w:type="paragraph" w:styleId="Header">
    <w:name w:val="header"/>
    <w:basedOn w:val="Normal"/>
    <w:link w:val="HeaderChar"/>
    <w:uiPriority w:val="99"/>
    <w:unhideWhenUsed/>
    <w:rsid w:val="006E3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89C"/>
  </w:style>
  <w:style w:type="paragraph" w:styleId="Footer">
    <w:name w:val="footer"/>
    <w:basedOn w:val="Normal"/>
    <w:link w:val="FooterChar"/>
    <w:uiPriority w:val="99"/>
    <w:unhideWhenUsed/>
    <w:rsid w:val="006E3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89C"/>
  </w:style>
  <w:style w:type="paragraph" w:styleId="TOCHeading">
    <w:name w:val="TOC Heading"/>
    <w:basedOn w:val="Heading1"/>
    <w:next w:val="Normal"/>
    <w:uiPriority w:val="39"/>
    <w:unhideWhenUsed/>
    <w:qFormat/>
    <w:rsid w:val="006E389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E389C"/>
    <w:pPr>
      <w:spacing w:after="100"/>
    </w:pPr>
  </w:style>
  <w:style w:type="character" w:styleId="Hyperlink">
    <w:name w:val="Hyperlink"/>
    <w:basedOn w:val="DefaultParagraphFont"/>
    <w:uiPriority w:val="99"/>
    <w:unhideWhenUsed/>
    <w:rsid w:val="006E389C"/>
    <w:rPr>
      <w:color w:val="467886" w:themeColor="hyperlink"/>
      <w:u w:val="single"/>
    </w:rPr>
  </w:style>
  <w:style w:type="paragraph" w:styleId="Bibliography">
    <w:name w:val="Bibliography"/>
    <w:basedOn w:val="Normal"/>
    <w:next w:val="Normal"/>
    <w:uiPriority w:val="37"/>
    <w:unhideWhenUsed/>
    <w:rsid w:val="00AC77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033243">
      <w:bodyDiv w:val="1"/>
      <w:marLeft w:val="0"/>
      <w:marRight w:val="0"/>
      <w:marTop w:val="0"/>
      <w:marBottom w:val="0"/>
      <w:divBdr>
        <w:top w:val="none" w:sz="0" w:space="0" w:color="auto"/>
        <w:left w:val="none" w:sz="0" w:space="0" w:color="auto"/>
        <w:bottom w:val="none" w:sz="0" w:space="0" w:color="auto"/>
        <w:right w:val="none" w:sz="0" w:space="0" w:color="auto"/>
      </w:divBdr>
    </w:div>
    <w:div w:id="292638112">
      <w:bodyDiv w:val="1"/>
      <w:marLeft w:val="0"/>
      <w:marRight w:val="0"/>
      <w:marTop w:val="0"/>
      <w:marBottom w:val="0"/>
      <w:divBdr>
        <w:top w:val="none" w:sz="0" w:space="0" w:color="auto"/>
        <w:left w:val="none" w:sz="0" w:space="0" w:color="auto"/>
        <w:bottom w:val="none" w:sz="0" w:space="0" w:color="auto"/>
        <w:right w:val="none" w:sz="0" w:space="0" w:color="auto"/>
      </w:divBdr>
    </w:div>
    <w:div w:id="433939173">
      <w:bodyDiv w:val="1"/>
      <w:marLeft w:val="0"/>
      <w:marRight w:val="0"/>
      <w:marTop w:val="0"/>
      <w:marBottom w:val="0"/>
      <w:divBdr>
        <w:top w:val="none" w:sz="0" w:space="0" w:color="auto"/>
        <w:left w:val="none" w:sz="0" w:space="0" w:color="auto"/>
        <w:bottom w:val="none" w:sz="0" w:space="0" w:color="auto"/>
        <w:right w:val="none" w:sz="0" w:space="0" w:color="auto"/>
      </w:divBdr>
    </w:div>
    <w:div w:id="575552070">
      <w:bodyDiv w:val="1"/>
      <w:marLeft w:val="0"/>
      <w:marRight w:val="0"/>
      <w:marTop w:val="0"/>
      <w:marBottom w:val="0"/>
      <w:divBdr>
        <w:top w:val="none" w:sz="0" w:space="0" w:color="auto"/>
        <w:left w:val="none" w:sz="0" w:space="0" w:color="auto"/>
        <w:bottom w:val="none" w:sz="0" w:space="0" w:color="auto"/>
        <w:right w:val="none" w:sz="0" w:space="0" w:color="auto"/>
      </w:divBdr>
    </w:div>
    <w:div w:id="902107160">
      <w:bodyDiv w:val="1"/>
      <w:marLeft w:val="0"/>
      <w:marRight w:val="0"/>
      <w:marTop w:val="0"/>
      <w:marBottom w:val="0"/>
      <w:divBdr>
        <w:top w:val="none" w:sz="0" w:space="0" w:color="auto"/>
        <w:left w:val="none" w:sz="0" w:space="0" w:color="auto"/>
        <w:bottom w:val="none" w:sz="0" w:space="0" w:color="auto"/>
        <w:right w:val="none" w:sz="0" w:space="0" w:color="auto"/>
      </w:divBdr>
    </w:div>
    <w:div w:id="1388650859">
      <w:bodyDiv w:val="1"/>
      <w:marLeft w:val="0"/>
      <w:marRight w:val="0"/>
      <w:marTop w:val="0"/>
      <w:marBottom w:val="0"/>
      <w:divBdr>
        <w:top w:val="none" w:sz="0" w:space="0" w:color="auto"/>
        <w:left w:val="none" w:sz="0" w:space="0" w:color="auto"/>
        <w:bottom w:val="none" w:sz="0" w:space="0" w:color="auto"/>
        <w:right w:val="none" w:sz="0" w:space="0" w:color="auto"/>
      </w:divBdr>
    </w:div>
    <w:div w:id="1428845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Ric10</b:Tag>
    <b:SourceType>JournalArticle</b:SourceType>
    <b:Guid>{C8C2023B-BA06-4B28-9B87-6104117665A3}</b:Guid>
    <b:Author>
      <b:Author>
        <b:NameList>
          <b:Person>
            <b:Last>Doherty</b:Last>
            <b:First>Richard</b:First>
          </b:Person>
        </b:NameList>
      </b:Author>
    </b:Author>
    <b:Title>Strategic HR Review</b:Title>
    <b:JournalName>Emerald Insight</b:JournalName>
    <b:Year>2010</b:Year>
    <b:Pages>11</b:Pages>
    <b:Volume>9</b:Volume>
    <b:Issue>6</b:Issue>
    <b:YearAccessed>2024</b:YearAccessed>
    <b:MonthAccessed>08</b:MonthAccessed>
    <b:DayAccessed>18</b:DayAccessed>
    <b:DOI>https://doi.org/10.1108/14754391011078063</b:DOI>
    <b:RefOrder>1</b:RefOrder>
  </b:Source>
  <b:Source>
    <b:Tag>Ben19</b:Tag>
    <b:SourceType>Book</b:SourceType>
    <b:Guid>{A5C820A1-062E-4D9B-AA22-20B1FD26BC39}</b:Guid>
    <b:Author>
      <b:Author>
        <b:NameList>
          <b:Person>
            <b:Last>Benedict</b:Last>
            <b:First>Catherine</b:First>
          </b:Person>
        </b:NameList>
      </b:Author>
    </b:Author>
    <b:Title>Recruitment via social media: advantages and potential biases</b:Title>
    <b:JournalName>Sage Journals</b:JournalName>
    <b:Year>2019</b:Year>
    <b:City>N/A</b:City>
    <b:Publisher>Sage Journals</b:Publisher>
    <b:Edition>First</b:Edition>
    <b:DOI>https://doi.org/10.1177/2055207619867223</b:DOI>
    <b:RefOrder>2</b:RefOrder>
  </b:Source>
  <b:Source>
    <b:Tag>Gel17</b:Tag>
    <b:SourceType>Book</b:SourceType>
    <b:Guid>{401C70D8-CF7C-4786-975A-43B506E45531}</b:Guid>
    <b:Author>
      <b:Author>
        <b:NameList>
          <b:Person>
            <b:Last>Gelinas</b:Last>
            <b:First>Luke</b:First>
          </b:Person>
        </b:NameList>
      </b:Author>
    </b:Author>
    <b:Title>Using Social Media as a Research Recruitment Tool: Ethical Issues and Recommendations</b:Title>
    <b:Year>2017</b:Year>
    <b:City>N/A</b:City>
    <b:Publisher>First</b:Publisher>
    <b:Edition>First</b:Edition>
    <b:DOI> https://doi.org/10.1080/15265161.2016.1276644</b:DOI>
    <b:RefOrder>3</b:RefOrder>
  </b:Source>
  <b:Source>
    <b:Tag>Kin14</b:Tag>
    <b:SourceType>Book</b:SourceType>
    <b:Guid>{E9A2C1AA-EE42-458B-BE57-3620714D00F6}</b:Guid>
    <b:Author>
      <b:Author>
        <b:NameList>
          <b:Person>
            <b:Last>King</b:Last>
            <b:First>David</b:First>
          </b:Person>
        </b:NameList>
      </b:Author>
    </b:Author>
    <b:Title>Social media recruitment and online data collection</b:Title>
    <b:Year>2014</b:Year>
    <b:City>N/A</b:City>
    <b:Publisher>PsycNet</b:Publisher>
    <b:Edition>First</b:Edition>
    <b:Volume>55</b:Volume>
    <b:URL>https://psycnet.apa.org/buy/2014-50698-002</b:URL>
    <b:RefOrder>4</b:RefOrder>
  </b:Source>
</b:Sources>
</file>

<file path=customXml/itemProps1.xml><?xml version="1.0" encoding="utf-8"?>
<ds:datastoreItem xmlns:ds="http://schemas.openxmlformats.org/officeDocument/2006/customXml" ds:itemID="{B956ECCB-9386-4279-B307-9A90447A2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8</Pages>
  <Words>1388</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Hayat</dc:creator>
  <cp:keywords/>
  <dc:description/>
  <cp:lastModifiedBy>Razwana Qayum</cp:lastModifiedBy>
  <cp:revision>16</cp:revision>
  <dcterms:created xsi:type="dcterms:W3CDTF">2024-08-27T10:29:00Z</dcterms:created>
  <dcterms:modified xsi:type="dcterms:W3CDTF">2024-08-27T11:41:00Z</dcterms:modified>
</cp:coreProperties>
</file>