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Start w:id="1" w:name="_GoBack"/>
      <w:bookmarkEnd w:id="0"/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743F4290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1976A543" w:rsidR="007801F9" w:rsidRDefault="00C41977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Independent Project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0-06-25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2F20BA6B" w:rsidR="007801F9" w:rsidRDefault="00AF40B7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25/06/2020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13C1E5DD" w:rsidR="007801F9" w:rsidRDefault="00C41977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D87F6AD" w:rsidR="007801F9" w:rsidRDefault="00342DE1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11AFC8C3" w:rsidR="000318EB" w:rsidRDefault="005244AD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EE41A03" w14:textId="1173057E" w:rsidR="00B1208A" w:rsidRPr="00B1208A" w:rsidRDefault="00C41977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develop the ability of students </w:t>
      </w:r>
      <w:r w:rsidR="0065547F">
        <w:rPr>
          <w:rFonts w:ascii="Arial" w:hAnsi="Arial" w:cs="Arial"/>
          <w:sz w:val="22"/>
          <w:szCs w:val="22"/>
        </w:rPr>
        <w:t xml:space="preserve">to engage critically and innovatively with theory and/or practice relevant to their studied </w:t>
      </w:r>
      <w:r w:rsidR="00342DE1">
        <w:rPr>
          <w:rFonts w:ascii="Arial" w:hAnsi="Arial" w:cs="Arial"/>
          <w:sz w:val="22"/>
          <w:szCs w:val="22"/>
        </w:rPr>
        <w:t>subject areas</w:t>
      </w:r>
      <w:r w:rsidR="0097459D">
        <w:rPr>
          <w:rFonts w:ascii="Arial" w:hAnsi="Arial" w:cs="Arial"/>
          <w:sz w:val="22"/>
          <w:szCs w:val="22"/>
        </w:rPr>
        <w:t xml:space="preserve"> in order to produce a discipline specific in-depth project</w:t>
      </w:r>
      <w:r w:rsidR="006B629D">
        <w:rPr>
          <w:rFonts w:ascii="Arial" w:hAnsi="Arial" w:cs="Arial"/>
          <w:sz w:val="22"/>
          <w:szCs w:val="22"/>
        </w:rPr>
        <w:t>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3042936D" w:rsidR="00B1208A" w:rsidRDefault="00342DE1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intellectual skills in the identification of an appropriate topic, problem or challenge for investigation pertinent to their field of study and formulate a suitable plan for further research utilising relevant investigative methods in order to produce a response.</w:t>
      </w:r>
    </w:p>
    <w:p w14:paraId="051E8EA6" w14:textId="78F5B9B7" w:rsidR="00342DE1" w:rsidRDefault="00816717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Evidence</w:t>
      </w:r>
      <w:r w:rsidR="00342DE1">
        <w:rPr>
          <w:rFonts w:ascii="Arial" w:hAnsi="Arial" w:cs="Arial"/>
          <w:sz w:val="22"/>
          <w:szCs w:val="22"/>
        </w:rPr>
        <w:t xml:space="preserve"> in-depth knowledge and critical understanding of </w:t>
      </w:r>
      <w:r>
        <w:rPr>
          <w:rFonts w:ascii="Arial" w:hAnsi="Arial" w:cs="Arial"/>
          <w:sz w:val="22"/>
          <w:szCs w:val="22"/>
        </w:rPr>
        <w:t xml:space="preserve">principles necessary to underpin their education within their chosen field of study and </w:t>
      </w:r>
      <w:proofErr w:type="gramStart"/>
      <w:r>
        <w:rPr>
          <w:rFonts w:ascii="Arial" w:hAnsi="Arial" w:cs="Arial"/>
          <w:sz w:val="22"/>
          <w:szCs w:val="22"/>
        </w:rPr>
        <w:t>problem solving</w:t>
      </w:r>
      <w:proofErr w:type="gramEnd"/>
      <w:r>
        <w:rPr>
          <w:rFonts w:ascii="Arial" w:hAnsi="Arial" w:cs="Arial"/>
          <w:sz w:val="22"/>
          <w:szCs w:val="22"/>
        </w:rPr>
        <w:t xml:space="preserve"> techniques applicable to this. </w:t>
      </w:r>
    </w:p>
    <w:p w14:paraId="2F778489" w14:textId="01B5F583" w:rsidR="00816717" w:rsidRDefault="00816717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Evidence independence of thought and critical evaluation in the production of an independent piece of work, </w:t>
      </w:r>
      <w:r w:rsidR="00977EB0">
        <w:rPr>
          <w:rFonts w:ascii="Arial" w:hAnsi="Arial" w:cs="Arial"/>
          <w:sz w:val="22"/>
          <w:szCs w:val="22"/>
        </w:rPr>
        <w:t xml:space="preserve">demonstrating transferable skills through </w:t>
      </w:r>
      <w:r>
        <w:rPr>
          <w:rFonts w:ascii="Arial" w:hAnsi="Arial" w:cs="Arial"/>
          <w:sz w:val="22"/>
          <w:szCs w:val="22"/>
        </w:rPr>
        <w:t>exercising initiative and personal responsibility in planning own learning and self-management.</w:t>
      </w:r>
    </w:p>
    <w:p w14:paraId="3A40031D" w14:textId="5699D265" w:rsidR="00816717" w:rsidRPr="00977EB0" w:rsidRDefault="00977EB0" w:rsidP="00977EB0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Organise their knowledge and learning through use of a range of </w:t>
      </w:r>
      <w:proofErr w:type="gramStart"/>
      <w:r>
        <w:rPr>
          <w:rFonts w:ascii="Arial" w:hAnsi="Arial" w:cs="Arial"/>
          <w:sz w:val="22"/>
          <w:szCs w:val="22"/>
        </w:rPr>
        <w:t>media, and</w:t>
      </w:r>
      <w:proofErr w:type="gramEnd"/>
      <w:r>
        <w:rPr>
          <w:rFonts w:ascii="Arial" w:hAnsi="Arial" w:cs="Arial"/>
          <w:sz w:val="22"/>
          <w:szCs w:val="22"/>
        </w:rPr>
        <w:t xml:space="preserve"> present their work appropriately in a manner that can be understood by specialist and non-specialist audiences. 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7185D27" w14:textId="1A6BAA6B" w:rsidR="00B1208A" w:rsidRDefault="00977EB0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</w:t>
      </w:r>
      <w:r w:rsidR="000C6576">
        <w:rPr>
          <w:rFonts w:ascii="Arial" w:hAnsi="Arial" w:cs="Arial"/>
          <w:sz w:val="22"/>
          <w:szCs w:val="22"/>
        </w:rPr>
        <w:t xml:space="preserve">paradigms, </w:t>
      </w:r>
      <w:r>
        <w:rPr>
          <w:rFonts w:ascii="Arial" w:hAnsi="Arial" w:cs="Arial"/>
          <w:sz w:val="22"/>
          <w:szCs w:val="22"/>
        </w:rPr>
        <w:t>methods</w:t>
      </w:r>
      <w:r w:rsidR="000C6576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</w:t>
      </w:r>
      <w:r w:rsidR="000C6576">
        <w:rPr>
          <w:rFonts w:ascii="Arial" w:hAnsi="Arial" w:cs="Arial"/>
          <w:sz w:val="22"/>
          <w:szCs w:val="22"/>
        </w:rPr>
        <w:t>techniques of research and enquiry</w:t>
      </w:r>
      <w:r w:rsidR="00F10C8C">
        <w:rPr>
          <w:rFonts w:ascii="Arial" w:hAnsi="Arial" w:cs="Arial"/>
          <w:sz w:val="22"/>
          <w:szCs w:val="22"/>
        </w:rPr>
        <w:t>.</w:t>
      </w:r>
      <w:r w:rsidR="000C6576">
        <w:rPr>
          <w:rFonts w:ascii="Arial" w:hAnsi="Arial" w:cs="Arial"/>
          <w:sz w:val="22"/>
          <w:szCs w:val="22"/>
        </w:rPr>
        <w:t xml:space="preserve"> </w:t>
      </w:r>
    </w:p>
    <w:p w14:paraId="4CB0E9D1" w14:textId="2F75932E" w:rsidR="000C6576" w:rsidRPr="00B1208A" w:rsidRDefault="000C657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Conducting and writing literature reviews</w:t>
      </w:r>
      <w:r w:rsidR="00F10C8C">
        <w:rPr>
          <w:rFonts w:ascii="Arial" w:hAnsi="Arial" w:cs="Arial"/>
          <w:sz w:val="22"/>
          <w:szCs w:val="22"/>
        </w:rPr>
        <w:t>.</w:t>
      </w:r>
    </w:p>
    <w:p w14:paraId="2CBA9096" w14:textId="4C9C0A0D" w:rsidR="00B1208A" w:rsidRPr="00B1208A" w:rsidRDefault="00977EB0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Ethical concerns and the research process</w:t>
      </w:r>
      <w:r w:rsidR="00F10C8C">
        <w:rPr>
          <w:rFonts w:ascii="Arial" w:hAnsi="Arial" w:cs="Arial"/>
          <w:sz w:val="22"/>
          <w:szCs w:val="22"/>
        </w:rPr>
        <w:t>.</w:t>
      </w:r>
    </w:p>
    <w:p w14:paraId="0C49A828" w14:textId="193A735C" w:rsidR="00B1208A" w:rsidRDefault="000C657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Resource, project, and skills management processes and techniques</w:t>
      </w:r>
      <w:r w:rsidR="00F10C8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5E5352FA" w14:textId="726853B4" w:rsidR="000C6576" w:rsidRPr="00B1208A" w:rsidRDefault="000C6576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Presenting and illustrating data and information</w:t>
      </w:r>
      <w:r w:rsidR="00F10C8C">
        <w:rPr>
          <w:rFonts w:ascii="Arial" w:hAnsi="Arial" w:cs="Arial"/>
          <w:sz w:val="22"/>
          <w:szCs w:val="22"/>
        </w:rPr>
        <w:t>.</w:t>
      </w:r>
    </w:p>
    <w:p w14:paraId="495BB934" w14:textId="2E75F177" w:rsidR="000C6576" w:rsidRDefault="000C6576" w:rsidP="000C6576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Communication of general, specialist, technical </w:t>
      </w:r>
      <w:r w:rsidRPr="000C6576">
        <w:rPr>
          <w:rFonts w:ascii="Arial" w:hAnsi="Arial" w:cs="Arial"/>
          <w:sz w:val="22"/>
          <w:szCs w:val="22"/>
        </w:rPr>
        <w:t>ide</w:t>
      </w:r>
      <w:r>
        <w:rPr>
          <w:rFonts w:ascii="Arial" w:hAnsi="Arial" w:cs="Arial"/>
          <w:sz w:val="22"/>
          <w:szCs w:val="22"/>
        </w:rPr>
        <w:t>as and results</w:t>
      </w:r>
      <w:r w:rsidR="00F10C8C">
        <w:rPr>
          <w:rFonts w:ascii="Arial" w:hAnsi="Arial" w:cs="Arial"/>
          <w:sz w:val="22"/>
          <w:szCs w:val="22"/>
        </w:rPr>
        <w:t>.</w:t>
      </w:r>
    </w:p>
    <w:p w14:paraId="156DEEAA" w14:textId="7DBD39BE" w:rsidR="000C6576" w:rsidRDefault="000C6576" w:rsidP="000C6576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Problem solving, creative, entrepreneurial thinking and approaches</w:t>
      </w:r>
      <w:r w:rsidR="00F10C8C">
        <w:rPr>
          <w:rFonts w:ascii="Arial" w:hAnsi="Arial" w:cs="Arial"/>
          <w:sz w:val="22"/>
          <w:szCs w:val="22"/>
        </w:rPr>
        <w:t>.</w:t>
      </w:r>
    </w:p>
    <w:p w14:paraId="29312075" w14:textId="5F5D3438" w:rsidR="005244AD" w:rsidRDefault="005244AD" w:rsidP="000C6576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Collaboration, adaptability and reflection</w:t>
      </w:r>
      <w:r w:rsidR="00F10C8C">
        <w:rPr>
          <w:rFonts w:ascii="Arial" w:hAnsi="Arial" w:cs="Arial"/>
          <w:sz w:val="22"/>
          <w:szCs w:val="22"/>
        </w:rPr>
        <w:t>.</w:t>
      </w:r>
    </w:p>
    <w:p w14:paraId="48BC9E6A" w14:textId="27DC8CF0" w:rsidR="00B1208A" w:rsidRPr="000C6576" w:rsidRDefault="007801F9" w:rsidP="005244AD">
      <w:pPr>
        <w:spacing w:before="240"/>
        <w:rPr>
          <w:rFonts w:ascii="Arial" w:hAnsi="Arial" w:cs="Arial"/>
          <w:b/>
          <w:sz w:val="22"/>
          <w:szCs w:val="22"/>
        </w:rPr>
      </w:pPr>
      <w:r w:rsidRPr="000C6576">
        <w:rPr>
          <w:rFonts w:ascii="Arial" w:hAnsi="Arial" w:cs="Arial"/>
          <w:b/>
          <w:sz w:val="22"/>
          <w:szCs w:val="22"/>
        </w:rPr>
        <w:lastRenderedPageBreak/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77FE430E" w:rsidR="00B1208A" w:rsidRPr="00B1208A" w:rsidRDefault="00AC3ED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36</w:t>
            </w:r>
          </w:p>
        </w:tc>
        <w:tc>
          <w:tcPr>
            <w:tcW w:w="1843" w:type="dxa"/>
          </w:tcPr>
          <w:p w14:paraId="7164CCD2" w14:textId="7B2AA297" w:rsidR="00B1208A" w:rsidRPr="00B1208A" w:rsidRDefault="00AC3EDE" w:rsidP="00AC3ED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="000472A0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74E48C55" w:rsidR="00B1208A" w:rsidRPr="00B1208A" w:rsidRDefault="00AC3ED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364</w:t>
            </w:r>
          </w:p>
        </w:tc>
        <w:tc>
          <w:tcPr>
            <w:tcW w:w="1843" w:type="dxa"/>
          </w:tcPr>
          <w:p w14:paraId="4AB622CF" w14:textId="2DAC7750" w:rsidR="00B1208A" w:rsidRPr="00B1208A" w:rsidRDefault="000A2901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91</w:t>
            </w:r>
            <w:r w:rsidR="000472A0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0F05F2C8" w:rsidR="00B1208A" w:rsidRPr="00B1208A" w:rsidRDefault="00CD192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5D7ADD29" w:rsidR="00B1208A" w:rsidRPr="00B1208A" w:rsidRDefault="00CD192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43FBC02A" w:rsidR="00B1208A" w:rsidRPr="00B1208A" w:rsidRDefault="00CD192A" w:rsidP="000A290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Portfolio 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330AE4E4" w:rsidR="00B1208A" w:rsidRPr="00F0221E" w:rsidRDefault="00CD192A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CD192A">
              <w:rPr>
                <w:rFonts w:ascii="Arial" w:hAnsi="Arial" w:cs="Arial"/>
                <w:sz w:val="22"/>
                <w:szCs w:val="22"/>
              </w:rPr>
              <w:t>Mi</w:t>
            </w:r>
            <w:r>
              <w:rPr>
                <w:rFonts w:ascii="Arial" w:hAnsi="Arial" w:cs="Arial"/>
                <w:sz w:val="22"/>
                <w:szCs w:val="22"/>
              </w:rPr>
              <w:t xml:space="preserve">nimum of 3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 xml:space="preserve">elements </w:t>
            </w:r>
            <w:r w:rsidR="000A2901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gramEnd"/>
            <w:r w:rsidR="000A2901">
              <w:rPr>
                <w:rFonts w:ascii="Arial" w:hAnsi="Arial" w:cs="Arial"/>
                <w:sz w:val="22"/>
                <w:szCs w:val="22"/>
              </w:rPr>
              <w:t>equivalent to 10,000 words)</w:t>
            </w:r>
          </w:p>
        </w:tc>
        <w:tc>
          <w:tcPr>
            <w:tcW w:w="1559" w:type="dxa"/>
          </w:tcPr>
          <w:p w14:paraId="7549C0D0" w14:textId="1B709200" w:rsidR="00B1208A" w:rsidRPr="00B1208A" w:rsidRDefault="00CD192A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100% </w:t>
            </w:r>
          </w:p>
        </w:tc>
      </w:tr>
    </w:tbl>
    <w:p w14:paraId="69491591" w14:textId="5562D89D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0BEA3D76" w:rsidR="00B1208A" w:rsidRPr="00B1208A" w:rsidRDefault="000D23E7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5DDEA295" w:rsid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411028B6" w14:textId="0FAEE8EB" w:rsidR="005F1582" w:rsidRPr="005F1582" w:rsidRDefault="005F1582" w:rsidP="00A74B3E">
      <w:pPr>
        <w:rPr>
          <w:rFonts w:ascii="Arial" w:hAnsi="Arial" w:cs="Arial"/>
          <w:sz w:val="22"/>
          <w:szCs w:val="22"/>
        </w:rPr>
      </w:pPr>
      <w:r w:rsidRPr="005F1582">
        <w:rPr>
          <w:rFonts w:ascii="Arial" w:hAnsi="Arial" w:cs="Arial"/>
          <w:sz w:val="22"/>
          <w:szCs w:val="22"/>
        </w:rPr>
        <w:t>This will be guided by the student’s individual project.</w:t>
      </w:r>
    </w:p>
    <w:p w14:paraId="6B34606F" w14:textId="210FBAE0" w:rsidR="00A74B3E" w:rsidRPr="00353FB2" w:rsidRDefault="00A74B3E" w:rsidP="00353FB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33AE7655" w:rsidR="00A74B3E" w:rsidRPr="00F657B5" w:rsidRDefault="000D23E7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657B5">
              <w:rPr>
                <w:rFonts w:ascii="Arial" w:hAnsi="Arial" w:cs="Arial"/>
                <w:sz w:val="22"/>
                <w:szCs w:val="22"/>
              </w:rPr>
              <w:t xml:space="preserve">Independent Project 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77E3A4A8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 xml:space="preserve">Cottrell S, (2015) </w:t>
            </w:r>
            <w:r w:rsidRPr="000D23E7">
              <w:rPr>
                <w:rFonts w:ascii="Arial" w:hAnsi="Arial" w:cs="Arial"/>
                <w:i/>
                <w:sz w:val="22"/>
                <w:szCs w:val="22"/>
              </w:rPr>
              <w:t>Skills for Success Personal Development and Employability, 3</w:t>
            </w:r>
            <w:r w:rsidRPr="000D23E7">
              <w:rPr>
                <w:rFonts w:ascii="Arial" w:hAnsi="Arial" w:cs="Arial"/>
                <w:i/>
                <w:sz w:val="22"/>
                <w:szCs w:val="22"/>
                <w:vertAlign w:val="superscript"/>
              </w:rPr>
              <w:t>rd</w:t>
            </w:r>
            <w:r w:rsidRPr="000D23E7">
              <w:rPr>
                <w:rFonts w:ascii="Arial" w:hAnsi="Arial" w:cs="Arial"/>
                <w:i/>
                <w:sz w:val="22"/>
                <w:szCs w:val="22"/>
              </w:rPr>
              <w:t xml:space="preserve"> edition</w:t>
            </w:r>
            <w:r w:rsidRPr="000D23E7">
              <w:rPr>
                <w:rFonts w:ascii="Arial" w:hAnsi="Arial" w:cs="Arial"/>
                <w:sz w:val="22"/>
                <w:szCs w:val="22"/>
              </w:rPr>
              <w:t>, Palgrave. London. 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65975129" w:rsidR="00A74B3E" w:rsidRPr="00A74B3E" w:rsidRDefault="00353FB2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7861D76B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 xml:space="preserve">ASET, 2013 </w:t>
            </w:r>
            <w:r w:rsidRPr="000D23E7">
              <w:rPr>
                <w:rFonts w:ascii="Arial" w:hAnsi="Arial" w:cs="Arial"/>
                <w:i/>
                <w:sz w:val="22"/>
                <w:szCs w:val="22"/>
              </w:rPr>
              <w:t xml:space="preserve">Good Practice Guide for </w:t>
            </w:r>
            <w:proofErr w:type="spellStart"/>
            <w:r w:rsidRPr="000D23E7">
              <w:rPr>
                <w:rFonts w:ascii="Arial" w:hAnsi="Arial" w:cs="Arial"/>
                <w:i/>
                <w:sz w:val="22"/>
                <w:szCs w:val="22"/>
              </w:rPr>
              <w:t>Workbased</w:t>
            </w:r>
            <w:proofErr w:type="spellEnd"/>
            <w:r w:rsidRPr="000D23E7">
              <w:rPr>
                <w:rFonts w:ascii="Arial" w:hAnsi="Arial" w:cs="Arial"/>
                <w:i/>
                <w:sz w:val="22"/>
                <w:szCs w:val="22"/>
              </w:rPr>
              <w:t xml:space="preserve"> Learning and Placement Learning in Higher Education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3F2A42F3" w:rsidR="00A74B3E" w:rsidRPr="00A74B3E" w:rsidRDefault="00353FB2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7666E39B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 xml:space="preserve">Gray, D.E. (2018) 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Doing Real World Research,</w:t>
            </w:r>
            <w:r w:rsidRPr="000D23E7">
              <w:rPr>
                <w:rFonts w:ascii="Arial" w:hAnsi="Arial" w:cs="Arial"/>
                <w:sz w:val="22"/>
                <w:szCs w:val="22"/>
              </w:rPr>
              <w:t xml:space="preserve"> London: SAGE.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4EB80B46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 xml:space="preserve">Gallagher K, (2016) </w:t>
            </w:r>
            <w:r w:rsidRPr="000D23E7">
              <w:rPr>
                <w:rFonts w:ascii="Arial" w:hAnsi="Arial" w:cs="Arial"/>
                <w:i/>
                <w:sz w:val="22"/>
                <w:szCs w:val="22"/>
              </w:rPr>
              <w:t xml:space="preserve">Essential Study and Employment Skills </w:t>
            </w:r>
            <w:proofErr w:type="gramStart"/>
            <w:r w:rsidRPr="000D23E7">
              <w:rPr>
                <w:rFonts w:ascii="Arial" w:hAnsi="Arial" w:cs="Arial"/>
                <w:i/>
                <w:sz w:val="22"/>
                <w:szCs w:val="22"/>
              </w:rPr>
              <w:t>For</w:t>
            </w:r>
            <w:proofErr w:type="gramEnd"/>
            <w:r w:rsidRPr="000D23E7">
              <w:rPr>
                <w:rFonts w:ascii="Arial" w:hAnsi="Arial" w:cs="Arial"/>
                <w:i/>
                <w:sz w:val="22"/>
                <w:szCs w:val="22"/>
              </w:rPr>
              <w:t xml:space="preserve"> Business and Management Students</w:t>
            </w:r>
            <w:r w:rsidRPr="000D23E7">
              <w:rPr>
                <w:rFonts w:ascii="Arial" w:hAnsi="Arial" w:cs="Arial"/>
                <w:sz w:val="22"/>
                <w:szCs w:val="22"/>
              </w:rPr>
              <w:t>, Oxford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16A057E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353FB2">
              <w:rPr>
                <w:rFonts w:ascii="Arial" w:hAnsi="Arial" w:cs="Arial"/>
                <w:sz w:val="22"/>
                <w:szCs w:val="22"/>
              </w:rPr>
              <w:t xml:space="preserve">Gottschall, Jonathan (2013), 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The Storytelling Animal: How Stories Make Us Human, </w:t>
            </w:r>
            <w:r w:rsidRPr="000D23E7">
              <w:rPr>
                <w:rFonts w:ascii="Arial" w:hAnsi="Arial" w:cs="Arial"/>
                <w:sz w:val="22"/>
                <w:szCs w:val="22"/>
              </w:rPr>
              <w:t>Houghton Mifflin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3897B6B7" w14:textId="77777777" w:rsidTr="00BA343F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2E9CCD59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>Storr, Will</w:t>
            </w:r>
            <w:r w:rsidRPr="00353FB2">
              <w:rPr>
                <w:rFonts w:ascii="Arial" w:hAnsi="Arial" w:cs="Arial"/>
                <w:sz w:val="22"/>
                <w:szCs w:val="22"/>
              </w:rPr>
              <w:t xml:space="preserve"> (2020)</w:t>
            </w:r>
            <w:r w:rsidRPr="000D23E7">
              <w:rPr>
                <w:rFonts w:ascii="Arial" w:hAnsi="Arial" w:cs="Arial"/>
                <w:sz w:val="22"/>
                <w:szCs w:val="22"/>
              </w:rPr>
              <w:t>, 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The Science of Storytelling, </w:t>
            </w:r>
            <w:r w:rsidRPr="000D23E7">
              <w:rPr>
                <w:rFonts w:ascii="Arial" w:hAnsi="Arial" w:cs="Arial"/>
                <w:sz w:val="22"/>
                <w:szCs w:val="22"/>
              </w:rPr>
              <w:t>William Collins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D6897E5" w14:textId="77777777" w:rsidTr="00BA343F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6F2A9434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>Cohen, L. Manion, L. and Morrison, K. (</w:t>
            </w:r>
            <w:r w:rsidRPr="00353FB2">
              <w:rPr>
                <w:rFonts w:ascii="Arial" w:hAnsi="Arial" w:cs="Arial"/>
                <w:sz w:val="22"/>
                <w:szCs w:val="22"/>
              </w:rPr>
              <w:t>2017</w:t>
            </w:r>
            <w:r w:rsidRPr="000D23E7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Research Methods in Education, 8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  <w:vertAlign w:val="superscript"/>
              </w:rPr>
              <w:t>th</w:t>
            </w:r>
            <w:r w:rsidR="00353FB2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edition</w:t>
            </w:r>
            <w:r w:rsidRPr="000D23E7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6DDF3CCE" w:rsidR="00A74B3E" w:rsidRPr="00A74B3E" w:rsidRDefault="00353FB2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58F00C0F" w14:textId="77777777" w:rsidTr="00BA343F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0A06E2E5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 xml:space="preserve">Flick, U. (2014) 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An Introduction to Qualitative Research</w:t>
            </w:r>
            <w:r w:rsidRPr="000D23E7">
              <w:rPr>
                <w:rFonts w:ascii="Arial" w:hAnsi="Arial" w:cs="Arial"/>
                <w:sz w:val="22"/>
                <w:szCs w:val="22"/>
              </w:rPr>
              <w:t>, London: SAGE.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CF7BC22" w14:textId="77777777" w:rsidTr="00BA343F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2EF5A5AD" w14:textId="69F04C9F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 xml:space="preserve">Aubrey, K. &amp; Riley, A. (2017) 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Understanding and Using Challenging Education Theories</w:t>
            </w:r>
            <w:r w:rsidRPr="000D23E7">
              <w:rPr>
                <w:rFonts w:ascii="Arial" w:hAnsi="Arial" w:cs="Arial"/>
                <w:sz w:val="22"/>
                <w:szCs w:val="22"/>
              </w:rPr>
              <w:t>,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2E5145F0" w:rsidR="00A74B3E" w:rsidRPr="00A74B3E" w:rsidRDefault="00353FB2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127F6" w:rsidRPr="00A74B3E" w14:paraId="396E4EC1" w14:textId="77777777" w:rsidTr="00BA343F">
        <w:tc>
          <w:tcPr>
            <w:tcW w:w="1689" w:type="dxa"/>
          </w:tcPr>
          <w:p w14:paraId="7BBD9C7A" w14:textId="7B570E4B" w:rsidR="003127F6" w:rsidRPr="00353FB2" w:rsidRDefault="00353FB2" w:rsidP="00353FB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Further </w:t>
            </w:r>
          </w:p>
        </w:tc>
        <w:tc>
          <w:tcPr>
            <w:tcW w:w="5605" w:type="dxa"/>
          </w:tcPr>
          <w:p w14:paraId="3AFA64B7" w14:textId="05417969" w:rsidR="003127F6" w:rsidRPr="00353FB2" w:rsidRDefault="003127F6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3127F6">
              <w:rPr>
                <w:rFonts w:ascii="Arial" w:hAnsi="Arial" w:cs="Arial"/>
                <w:sz w:val="22"/>
                <w:szCs w:val="22"/>
              </w:rPr>
              <w:t xml:space="preserve">Brinkmann, S. and Kvale, S. (2018) </w:t>
            </w:r>
            <w:r w:rsidRPr="003127F6">
              <w:rPr>
                <w:rFonts w:ascii="Arial" w:hAnsi="Arial" w:cs="Arial"/>
                <w:i/>
                <w:sz w:val="22"/>
                <w:szCs w:val="22"/>
              </w:rPr>
              <w:t>Doing Interviews (Qualitative Research Kit)</w:t>
            </w:r>
            <w:r w:rsidRPr="003127F6">
              <w:rPr>
                <w:rFonts w:ascii="Arial" w:hAnsi="Arial" w:cs="Arial"/>
                <w:sz w:val="22"/>
                <w:szCs w:val="22"/>
              </w:rPr>
              <w:t>.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1250301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C9C649" w14:textId="410272B3" w:rsidR="00353FB2" w:rsidRDefault="00353FB2" w:rsidP="00353FB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32F69992" w14:textId="77777777" w:rsidR="003127F6" w:rsidRDefault="003127F6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53FB2" w:rsidRPr="00A74B3E" w14:paraId="09CF8E3B" w14:textId="77777777" w:rsidTr="00BA343F">
        <w:tc>
          <w:tcPr>
            <w:tcW w:w="1689" w:type="dxa"/>
          </w:tcPr>
          <w:p w14:paraId="5D3435ED" w14:textId="3DB91E44" w:rsidR="00353FB2" w:rsidRDefault="00353FB2" w:rsidP="00353FB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Further </w:t>
            </w:r>
          </w:p>
        </w:tc>
        <w:tc>
          <w:tcPr>
            <w:tcW w:w="5605" w:type="dxa"/>
          </w:tcPr>
          <w:p w14:paraId="3705B2DE" w14:textId="77D5D143" w:rsidR="00353FB2" w:rsidRPr="00353FB2" w:rsidRDefault="00353FB2" w:rsidP="003127F6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Gibbs, G. (2018) </w:t>
            </w:r>
            <w:r w:rsidRPr="00353FB2">
              <w:rPr>
                <w:rFonts w:ascii="Arial" w:hAnsi="Arial" w:cs="Arial"/>
                <w:i/>
                <w:sz w:val="22"/>
                <w:szCs w:val="22"/>
              </w:rPr>
              <w:t>Analysing Qualitative Data (Qualitative Research Kit).</w:t>
            </w:r>
            <w:r w:rsidRPr="00353FB2">
              <w:rPr>
                <w:rFonts w:ascii="Arial" w:hAnsi="Arial" w:cs="Arial"/>
                <w:sz w:val="22"/>
                <w:szCs w:val="22"/>
              </w:rPr>
              <w:t xml:space="preserve">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871555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3FA52" w14:textId="6B6CEE93" w:rsidR="00353FB2" w:rsidRDefault="00353FB2" w:rsidP="00353FB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0ABCC75" w14:textId="77777777" w:rsidR="00353FB2" w:rsidRDefault="00353FB2" w:rsidP="00353FB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74B3E" w:rsidRPr="00A74B3E" w14:paraId="2AE8E63F" w14:textId="77777777" w:rsidTr="00BA343F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5A8F8EF3" w:rsidR="00A74B3E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0D23E7">
              <w:rPr>
                <w:rFonts w:ascii="Arial" w:hAnsi="Arial" w:cs="Arial"/>
                <w:sz w:val="22"/>
                <w:szCs w:val="22"/>
              </w:rPr>
              <w:t>Creswell, J. W. (2012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). Qualitative inquiry and research design: Choosing among five approaches</w:t>
            </w:r>
            <w:r w:rsidRPr="000D23E7">
              <w:rPr>
                <w:rFonts w:ascii="Arial" w:hAnsi="Arial" w:cs="Arial"/>
                <w:sz w:val="22"/>
                <w:szCs w:val="22"/>
              </w:rPr>
              <w:t>.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A74B3E" w:rsidRPr="00A74B3E" w:rsidRDefault="00A74B3E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D23E7" w:rsidRPr="00A74B3E" w14:paraId="703E00C2" w14:textId="77777777" w:rsidTr="00BA343F">
        <w:tc>
          <w:tcPr>
            <w:tcW w:w="1689" w:type="dxa"/>
          </w:tcPr>
          <w:p w14:paraId="50C56D65" w14:textId="4F3D0139" w:rsidR="000D23E7" w:rsidRPr="00A74B3E" w:rsidRDefault="003127F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1028BDD" w14:textId="237AED46" w:rsidR="000D23E7" w:rsidRPr="00353FB2" w:rsidRDefault="000D23E7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D23E7">
              <w:rPr>
                <w:rFonts w:ascii="Arial" w:hAnsi="Arial" w:cs="Arial"/>
                <w:sz w:val="22"/>
                <w:szCs w:val="22"/>
              </w:rPr>
              <w:t>Obschonka</w:t>
            </w:r>
            <w:proofErr w:type="spellEnd"/>
            <w:r w:rsidRPr="000D23E7">
              <w:rPr>
                <w:rFonts w:ascii="Arial" w:hAnsi="Arial" w:cs="Arial"/>
                <w:sz w:val="22"/>
                <w:szCs w:val="22"/>
              </w:rPr>
              <w:t xml:space="preserve">, M., </w:t>
            </w:r>
            <w:proofErr w:type="spellStart"/>
            <w:r w:rsidRPr="000D23E7">
              <w:rPr>
                <w:rFonts w:ascii="Arial" w:hAnsi="Arial" w:cs="Arial"/>
                <w:sz w:val="22"/>
                <w:szCs w:val="22"/>
              </w:rPr>
              <w:t>Hakkarainen</w:t>
            </w:r>
            <w:proofErr w:type="spellEnd"/>
            <w:r w:rsidRPr="000D23E7">
              <w:rPr>
                <w:rFonts w:ascii="Arial" w:hAnsi="Arial" w:cs="Arial"/>
                <w:sz w:val="22"/>
                <w:szCs w:val="22"/>
              </w:rPr>
              <w:t xml:space="preserve">, K., </w:t>
            </w:r>
            <w:proofErr w:type="spellStart"/>
            <w:r w:rsidRPr="000D23E7">
              <w:rPr>
                <w:rFonts w:ascii="Arial" w:hAnsi="Arial" w:cs="Arial"/>
                <w:sz w:val="22"/>
                <w:szCs w:val="22"/>
              </w:rPr>
              <w:t>Lonka</w:t>
            </w:r>
            <w:proofErr w:type="spellEnd"/>
            <w:r w:rsidRPr="000D23E7">
              <w:rPr>
                <w:rFonts w:ascii="Arial" w:hAnsi="Arial" w:cs="Arial"/>
                <w:sz w:val="22"/>
                <w:szCs w:val="22"/>
              </w:rPr>
              <w:t>, K. 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et al.</w:t>
            </w:r>
            <w:r w:rsidRPr="000D23E7">
              <w:rPr>
                <w:rFonts w:ascii="Arial" w:hAnsi="Arial" w:cs="Arial"/>
                <w:sz w:val="22"/>
                <w:szCs w:val="22"/>
              </w:rPr>
              <w:t> Entrepreneurship as a twenty-first century skill: entrepreneurial alertness and intention in the transition to adulthood. </w:t>
            </w:r>
            <w:r w:rsidRPr="000D23E7">
              <w:rPr>
                <w:rFonts w:ascii="Arial" w:hAnsi="Arial" w:cs="Arial"/>
                <w:i/>
                <w:iCs/>
                <w:sz w:val="22"/>
                <w:szCs w:val="22"/>
              </w:rPr>
              <w:t>Small Bus Econ</w:t>
            </w:r>
            <w:r w:rsidRPr="000D23E7">
              <w:rPr>
                <w:rFonts w:ascii="Arial" w:hAnsi="Arial" w:cs="Arial"/>
                <w:sz w:val="22"/>
                <w:szCs w:val="22"/>
              </w:rPr>
              <w:t> </w:t>
            </w:r>
            <w:r w:rsidRPr="000D23E7">
              <w:rPr>
                <w:rFonts w:ascii="Arial" w:hAnsi="Arial" w:cs="Arial"/>
                <w:b/>
                <w:bCs/>
                <w:sz w:val="22"/>
                <w:szCs w:val="22"/>
              </w:rPr>
              <w:t>48, </w:t>
            </w:r>
            <w:r w:rsidRPr="000D23E7">
              <w:rPr>
                <w:rFonts w:ascii="Arial" w:hAnsi="Arial" w:cs="Arial"/>
                <w:sz w:val="22"/>
                <w:szCs w:val="22"/>
              </w:rPr>
              <w:t>487–501 (2017). https://doi.org/10.1007/s11187-016-9798-6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620150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C9EF32" w14:textId="51DAC8A9" w:rsidR="003127F6" w:rsidRDefault="00353FB2" w:rsidP="003127F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9BC84C4" w14:textId="77777777" w:rsidR="000D23E7" w:rsidRDefault="000D23E7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127F6" w:rsidRPr="00A74B3E" w14:paraId="713E5626" w14:textId="77777777" w:rsidTr="00BA343F">
        <w:tc>
          <w:tcPr>
            <w:tcW w:w="1689" w:type="dxa"/>
          </w:tcPr>
          <w:p w14:paraId="2575F6D7" w14:textId="13B172D3" w:rsidR="003127F6" w:rsidRDefault="003127F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Further </w:t>
            </w:r>
          </w:p>
        </w:tc>
        <w:tc>
          <w:tcPr>
            <w:tcW w:w="5605" w:type="dxa"/>
          </w:tcPr>
          <w:p w14:paraId="398B55B8" w14:textId="211DF56A" w:rsidR="003127F6" w:rsidRPr="00353FB2" w:rsidRDefault="00973D52" w:rsidP="000D23E7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hyperlink r:id="rId11" w:tgtFrame="_blank" w:tooltip="https://ec.europa.eu/jrc/en/entrecomp" w:history="1">
              <w:r w:rsidR="003127F6" w:rsidRPr="00353FB2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https://ec.europa.eu/jrc/en/entrecomp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5062160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06A9A0" w14:textId="5DF15EE7" w:rsidR="003127F6" w:rsidRDefault="00353FB2" w:rsidP="003127F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16455DA" w14:textId="77777777" w:rsidR="003127F6" w:rsidRDefault="003127F6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34C0AA" w14:textId="77777777" w:rsidR="004266CA" w:rsidRDefault="004266CA" w:rsidP="009B5674">
      <w:r>
        <w:separator/>
      </w:r>
    </w:p>
  </w:endnote>
  <w:endnote w:type="continuationSeparator" w:id="0">
    <w:p w14:paraId="5495F3E8" w14:textId="77777777" w:rsidR="004266CA" w:rsidRDefault="004266CA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94E0A3" w14:textId="77777777" w:rsidR="004266CA" w:rsidRDefault="004266CA" w:rsidP="009B5674">
      <w:r>
        <w:separator/>
      </w:r>
    </w:p>
  </w:footnote>
  <w:footnote w:type="continuationSeparator" w:id="0">
    <w:p w14:paraId="67BB4906" w14:textId="77777777" w:rsidR="004266CA" w:rsidRDefault="004266CA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7"/>
  </w:num>
  <w:num w:numId="5">
    <w:abstractNumId w:val="2"/>
    <w:lvlOverride w:ilvl="0">
      <w:startOverride w:val="1"/>
    </w:lvlOverride>
  </w:num>
  <w:num w:numId="6">
    <w:abstractNumId w:val="4"/>
  </w:num>
  <w:num w:numId="7">
    <w:abstractNumId w:val="6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472A0"/>
    <w:rsid w:val="00066DE8"/>
    <w:rsid w:val="00077CD4"/>
    <w:rsid w:val="00081EED"/>
    <w:rsid w:val="000906B4"/>
    <w:rsid w:val="000A2901"/>
    <w:rsid w:val="000C6407"/>
    <w:rsid w:val="000C6576"/>
    <w:rsid w:val="000D23E7"/>
    <w:rsid w:val="00104DD2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2C5A9F"/>
    <w:rsid w:val="00302297"/>
    <w:rsid w:val="003127F6"/>
    <w:rsid w:val="003146EA"/>
    <w:rsid w:val="00316625"/>
    <w:rsid w:val="00342DE1"/>
    <w:rsid w:val="00353FB2"/>
    <w:rsid w:val="00356025"/>
    <w:rsid w:val="00404273"/>
    <w:rsid w:val="004266CA"/>
    <w:rsid w:val="00431BE7"/>
    <w:rsid w:val="00470586"/>
    <w:rsid w:val="004A6539"/>
    <w:rsid w:val="004B6F80"/>
    <w:rsid w:val="004F207C"/>
    <w:rsid w:val="005006B0"/>
    <w:rsid w:val="005244AD"/>
    <w:rsid w:val="005259D7"/>
    <w:rsid w:val="00527E61"/>
    <w:rsid w:val="00551363"/>
    <w:rsid w:val="005946A7"/>
    <w:rsid w:val="005E40A7"/>
    <w:rsid w:val="005E41B4"/>
    <w:rsid w:val="005F1582"/>
    <w:rsid w:val="0062376E"/>
    <w:rsid w:val="00630E6B"/>
    <w:rsid w:val="00646A7D"/>
    <w:rsid w:val="0065547F"/>
    <w:rsid w:val="0069757B"/>
    <w:rsid w:val="006A0463"/>
    <w:rsid w:val="006A0CE9"/>
    <w:rsid w:val="006B629D"/>
    <w:rsid w:val="006D2B8B"/>
    <w:rsid w:val="006E184F"/>
    <w:rsid w:val="00717684"/>
    <w:rsid w:val="00736A82"/>
    <w:rsid w:val="007801F9"/>
    <w:rsid w:val="007F3042"/>
    <w:rsid w:val="00816717"/>
    <w:rsid w:val="008525CB"/>
    <w:rsid w:val="008619BD"/>
    <w:rsid w:val="0089539D"/>
    <w:rsid w:val="008C188B"/>
    <w:rsid w:val="008E55FA"/>
    <w:rsid w:val="008F16FD"/>
    <w:rsid w:val="008F44C9"/>
    <w:rsid w:val="009139DF"/>
    <w:rsid w:val="00924F30"/>
    <w:rsid w:val="00973D52"/>
    <w:rsid w:val="0097459D"/>
    <w:rsid w:val="00977EB0"/>
    <w:rsid w:val="00996935"/>
    <w:rsid w:val="009A077A"/>
    <w:rsid w:val="009B5674"/>
    <w:rsid w:val="009D0293"/>
    <w:rsid w:val="00A74B3E"/>
    <w:rsid w:val="00A9641E"/>
    <w:rsid w:val="00AA501F"/>
    <w:rsid w:val="00AC3EDE"/>
    <w:rsid w:val="00AD111C"/>
    <w:rsid w:val="00AF3FEB"/>
    <w:rsid w:val="00AF40B7"/>
    <w:rsid w:val="00B1208A"/>
    <w:rsid w:val="00B17917"/>
    <w:rsid w:val="00B30B52"/>
    <w:rsid w:val="00B43565"/>
    <w:rsid w:val="00B53530"/>
    <w:rsid w:val="00B80522"/>
    <w:rsid w:val="00B81017"/>
    <w:rsid w:val="00B8741E"/>
    <w:rsid w:val="00BA343F"/>
    <w:rsid w:val="00BD06FD"/>
    <w:rsid w:val="00BF6F6C"/>
    <w:rsid w:val="00C13D91"/>
    <w:rsid w:val="00C41977"/>
    <w:rsid w:val="00C86B41"/>
    <w:rsid w:val="00CD192A"/>
    <w:rsid w:val="00D37981"/>
    <w:rsid w:val="00D41EBF"/>
    <w:rsid w:val="00DA3486"/>
    <w:rsid w:val="00DB46AD"/>
    <w:rsid w:val="00DC7FD0"/>
    <w:rsid w:val="00DE543B"/>
    <w:rsid w:val="00E11502"/>
    <w:rsid w:val="00E30887"/>
    <w:rsid w:val="00E877EB"/>
    <w:rsid w:val="00E91B3E"/>
    <w:rsid w:val="00EA24E6"/>
    <w:rsid w:val="00ED342A"/>
    <w:rsid w:val="00F0221E"/>
    <w:rsid w:val="00F10C8C"/>
    <w:rsid w:val="00F64B4A"/>
    <w:rsid w:val="00F657B5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92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2314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5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359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0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965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07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75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89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01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852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19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62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856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949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523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38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94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1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438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423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461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03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798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9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729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533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4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54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ec.europa.eu/jrc/en/entrecomp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45FC7"/>
    <w:rsid w:val="000A10BC"/>
    <w:rsid w:val="00121BEA"/>
    <w:rsid w:val="001556DD"/>
    <w:rsid w:val="00234180"/>
    <w:rsid w:val="00604ED3"/>
    <w:rsid w:val="00637F28"/>
    <w:rsid w:val="00702BFB"/>
    <w:rsid w:val="00732B30"/>
    <w:rsid w:val="00820288"/>
    <w:rsid w:val="00B2731A"/>
    <w:rsid w:val="00B54DA4"/>
    <w:rsid w:val="00BA776C"/>
    <w:rsid w:val="00C00616"/>
    <w:rsid w:val="00DC6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3F88DE6-E419-4AAA-AA36-A58EB2B915F9}">
  <ds:schemaRefs>
    <ds:schemaRef ds:uri="http://schemas.microsoft.com/office/infopath/2007/PartnerControls"/>
    <ds:schemaRef ds:uri="http://purl.org/dc/terms/"/>
    <ds:schemaRef ds:uri="bf13d2f1-3fb4-4d24-806f-713eb38c1b0e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a3276f14-397d-4ed7-b8c7-ece791485ff1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42F149E-2E03-47CA-87E1-A9EE022EE0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7DAC15-D224-444E-9CB6-6C66BA04EF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7B4A0AE-2AFD-43AB-8286-84149140C6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0</TotalTime>
  <Pages>3</Pages>
  <Words>541</Words>
  <Characters>3610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4143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Phillip Morgan</cp:lastModifiedBy>
  <cp:revision>2</cp:revision>
  <cp:lastPrinted>1901-01-01T00:00:00Z</cp:lastPrinted>
  <dcterms:created xsi:type="dcterms:W3CDTF">2020-09-04T12:13:00Z</dcterms:created>
  <dcterms:modified xsi:type="dcterms:W3CDTF">2020-09-04T12:13:00Z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