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A1C50" w14:textId="77777777" w:rsidR="00E3687E" w:rsidRPr="00E3687E" w:rsidRDefault="00E3687E" w:rsidP="004F7D35">
      <w:pPr>
        <w:spacing w:before="100" w:beforeAutospacing="1" w:after="100" w:afterAutospacing="1" w:line="360" w:lineRule="auto"/>
        <w:outlineLvl w:val="0"/>
        <w:rPr>
          <w:rFonts w:ascii="Arial" w:eastAsia="Times New Roman" w:hAnsi="Arial" w:cs="Arial"/>
          <w:b/>
          <w:bCs/>
          <w:kern w:val="36"/>
          <w:sz w:val="22"/>
          <w:szCs w:val="22"/>
          <w:lang w:eastAsia="en-GB"/>
        </w:rPr>
      </w:pPr>
      <w:r w:rsidRPr="00E3687E">
        <w:rPr>
          <w:rFonts w:ascii="Arial" w:eastAsia="Times New Roman" w:hAnsi="Arial" w:cs="Arial"/>
          <w:b/>
          <w:bCs/>
          <w:kern w:val="36"/>
          <w:sz w:val="22"/>
          <w:szCs w:val="22"/>
          <w:lang w:eastAsia="en-GB"/>
        </w:rPr>
        <w:t>Employability and Career Development</w:t>
      </w:r>
    </w:p>
    <w:p w14:paraId="519D0C0B" w14:textId="77777777" w:rsidR="00E3687E" w:rsidRPr="00E3687E" w:rsidRDefault="00E3687E" w:rsidP="004F7D35">
      <w:pPr>
        <w:spacing w:before="100" w:beforeAutospacing="1" w:after="100" w:afterAutospacing="1" w:line="360" w:lineRule="auto"/>
        <w:outlineLvl w:val="1"/>
        <w:rPr>
          <w:rFonts w:ascii="Arial" w:eastAsia="Times New Roman" w:hAnsi="Arial" w:cs="Arial"/>
          <w:b/>
          <w:bCs/>
          <w:sz w:val="22"/>
          <w:szCs w:val="22"/>
          <w:lang w:eastAsia="en-GB"/>
        </w:rPr>
      </w:pPr>
      <w:r w:rsidRPr="00E3687E">
        <w:rPr>
          <w:rFonts w:ascii="Arial" w:eastAsia="Times New Roman" w:hAnsi="Arial" w:cs="Arial"/>
          <w:b/>
          <w:bCs/>
          <w:sz w:val="22"/>
          <w:szCs w:val="22"/>
          <w:lang w:eastAsia="en-GB"/>
        </w:rPr>
        <w:t>Title Page</w:t>
      </w:r>
    </w:p>
    <w:p w14:paraId="10E3D9E4"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b/>
          <w:bCs/>
          <w:sz w:val="22"/>
          <w:szCs w:val="22"/>
          <w:lang w:eastAsia="en-GB"/>
        </w:rPr>
        <w:t>Student Name:</w:t>
      </w:r>
      <w:r w:rsidRPr="00E3687E">
        <w:rPr>
          <w:rFonts w:ascii="Arial" w:eastAsia="Times New Roman" w:hAnsi="Arial" w:cs="Arial"/>
          <w:sz w:val="22"/>
          <w:szCs w:val="22"/>
          <w:lang w:eastAsia="en-GB"/>
        </w:rPr>
        <w:t xml:space="preserve"> Alut Lueth</w:t>
      </w:r>
      <w:r w:rsidRPr="00E3687E">
        <w:rPr>
          <w:rFonts w:ascii="Arial" w:eastAsia="Times New Roman" w:hAnsi="Arial" w:cs="Arial"/>
          <w:sz w:val="22"/>
          <w:szCs w:val="22"/>
          <w:lang w:eastAsia="en-GB"/>
        </w:rPr>
        <w:br/>
      </w:r>
      <w:r w:rsidRPr="00E3687E">
        <w:rPr>
          <w:rFonts w:ascii="Arial" w:eastAsia="Times New Roman" w:hAnsi="Arial" w:cs="Arial"/>
          <w:b/>
          <w:bCs/>
          <w:sz w:val="22"/>
          <w:szCs w:val="22"/>
          <w:lang w:eastAsia="en-GB"/>
        </w:rPr>
        <w:t>Student Number:</w:t>
      </w:r>
      <w:r w:rsidRPr="00E3687E">
        <w:rPr>
          <w:rFonts w:ascii="Arial" w:eastAsia="Times New Roman" w:hAnsi="Arial" w:cs="Arial"/>
          <w:sz w:val="22"/>
          <w:szCs w:val="22"/>
          <w:lang w:eastAsia="en-GB"/>
        </w:rPr>
        <w:t xml:space="preserve"> 2512519</w:t>
      </w:r>
      <w:r w:rsidRPr="00E3687E">
        <w:rPr>
          <w:rFonts w:ascii="Arial" w:eastAsia="Times New Roman" w:hAnsi="Arial" w:cs="Arial"/>
          <w:sz w:val="22"/>
          <w:szCs w:val="22"/>
          <w:lang w:eastAsia="en-GB"/>
        </w:rPr>
        <w:br/>
      </w:r>
      <w:r w:rsidRPr="00E3687E">
        <w:rPr>
          <w:rFonts w:ascii="Arial" w:eastAsia="Times New Roman" w:hAnsi="Arial" w:cs="Arial"/>
          <w:b/>
          <w:bCs/>
          <w:sz w:val="22"/>
          <w:szCs w:val="22"/>
          <w:lang w:eastAsia="en-GB"/>
        </w:rPr>
        <w:t>Module Code:</w:t>
      </w:r>
      <w:r w:rsidRPr="00E3687E">
        <w:rPr>
          <w:rFonts w:ascii="Arial" w:eastAsia="Times New Roman" w:hAnsi="Arial" w:cs="Arial"/>
          <w:sz w:val="22"/>
          <w:szCs w:val="22"/>
          <w:lang w:eastAsia="en-GB"/>
        </w:rPr>
        <w:t xml:space="preserve"> LCLM4005_LON</w:t>
      </w:r>
      <w:r w:rsidRPr="00E3687E">
        <w:rPr>
          <w:rFonts w:ascii="Arial" w:eastAsia="Times New Roman" w:hAnsi="Arial" w:cs="Arial"/>
          <w:sz w:val="22"/>
          <w:szCs w:val="22"/>
          <w:lang w:eastAsia="en-GB"/>
        </w:rPr>
        <w:br/>
      </w:r>
      <w:r w:rsidRPr="00E3687E">
        <w:rPr>
          <w:rFonts w:ascii="Arial" w:eastAsia="Times New Roman" w:hAnsi="Arial" w:cs="Arial"/>
          <w:b/>
          <w:bCs/>
          <w:sz w:val="22"/>
          <w:szCs w:val="22"/>
          <w:lang w:eastAsia="en-GB"/>
        </w:rPr>
        <w:t>Module Title:</w:t>
      </w:r>
      <w:r w:rsidRPr="00E3687E">
        <w:rPr>
          <w:rFonts w:ascii="Arial" w:eastAsia="Times New Roman" w:hAnsi="Arial" w:cs="Arial"/>
          <w:sz w:val="22"/>
          <w:szCs w:val="22"/>
          <w:lang w:eastAsia="en-GB"/>
        </w:rPr>
        <w:t xml:space="preserve"> Employability and Career Development</w:t>
      </w:r>
      <w:r w:rsidRPr="00E3687E">
        <w:rPr>
          <w:rFonts w:ascii="Arial" w:eastAsia="Times New Roman" w:hAnsi="Arial" w:cs="Arial"/>
          <w:sz w:val="22"/>
          <w:szCs w:val="22"/>
          <w:lang w:eastAsia="en-GB"/>
        </w:rPr>
        <w:br/>
      </w:r>
      <w:r w:rsidRPr="00E3687E">
        <w:rPr>
          <w:rFonts w:ascii="Arial" w:eastAsia="Times New Roman" w:hAnsi="Arial" w:cs="Arial"/>
          <w:b/>
          <w:bCs/>
          <w:sz w:val="22"/>
          <w:szCs w:val="22"/>
          <w:lang w:eastAsia="en-GB"/>
        </w:rPr>
        <w:t>Lecturer:</w:t>
      </w:r>
      <w:r w:rsidRPr="00E3687E">
        <w:rPr>
          <w:rFonts w:ascii="Arial" w:eastAsia="Times New Roman" w:hAnsi="Arial" w:cs="Arial"/>
          <w:sz w:val="22"/>
          <w:szCs w:val="22"/>
          <w:lang w:eastAsia="en-GB"/>
        </w:rPr>
        <w:t xml:space="preserve"> </w:t>
      </w:r>
      <w:proofErr w:type="spellStart"/>
      <w:r w:rsidRPr="00E3687E">
        <w:rPr>
          <w:rFonts w:ascii="Arial" w:eastAsia="Times New Roman" w:hAnsi="Arial" w:cs="Arial"/>
          <w:sz w:val="22"/>
          <w:szCs w:val="22"/>
          <w:lang w:eastAsia="en-GB"/>
        </w:rPr>
        <w:t>Konstanina</w:t>
      </w:r>
      <w:proofErr w:type="spellEnd"/>
      <w:r w:rsidRPr="00E3687E">
        <w:rPr>
          <w:rFonts w:ascii="Arial" w:eastAsia="Times New Roman" w:hAnsi="Arial" w:cs="Arial"/>
          <w:sz w:val="22"/>
          <w:szCs w:val="22"/>
          <w:lang w:eastAsia="en-GB"/>
        </w:rPr>
        <w:t xml:space="preserve"> Mari</w:t>
      </w:r>
      <w:r w:rsidRPr="00E3687E">
        <w:rPr>
          <w:rFonts w:ascii="Arial" w:eastAsia="Times New Roman" w:hAnsi="Arial" w:cs="Arial"/>
          <w:sz w:val="22"/>
          <w:szCs w:val="22"/>
          <w:lang w:eastAsia="en-GB"/>
        </w:rPr>
        <w:br/>
      </w:r>
      <w:r w:rsidRPr="00E3687E">
        <w:rPr>
          <w:rFonts w:ascii="Arial" w:eastAsia="Times New Roman" w:hAnsi="Arial" w:cs="Arial"/>
          <w:b/>
          <w:bCs/>
          <w:sz w:val="22"/>
          <w:szCs w:val="22"/>
          <w:lang w:eastAsia="en-GB"/>
        </w:rPr>
        <w:t>Assignment Title:</w:t>
      </w:r>
      <w:r w:rsidRPr="00E3687E">
        <w:rPr>
          <w:rFonts w:ascii="Arial" w:eastAsia="Times New Roman" w:hAnsi="Arial" w:cs="Arial"/>
          <w:sz w:val="22"/>
          <w:szCs w:val="22"/>
          <w:lang w:eastAsia="en-GB"/>
        </w:rPr>
        <w:t xml:space="preserve"> Employment Skills, Self-Assessment and Personal Development</w:t>
      </w:r>
    </w:p>
    <w:p w14:paraId="102AB5C8" w14:textId="77777777" w:rsidR="00E3687E" w:rsidRPr="00E3687E" w:rsidRDefault="00AB4BCD" w:rsidP="004F7D35">
      <w:pPr>
        <w:spacing w:line="360" w:lineRule="auto"/>
        <w:rPr>
          <w:rFonts w:ascii="Arial" w:eastAsia="Times New Roman" w:hAnsi="Arial" w:cs="Arial"/>
          <w:sz w:val="22"/>
          <w:szCs w:val="22"/>
          <w:lang w:eastAsia="en-GB"/>
        </w:rPr>
      </w:pPr>
      <w:r w:rsidRPr="00AB4BCD">
        <w:rPr>
          <w:rFonts w:ascii="Arial" w:eastAsia="Times New Roman" w:hAnsi="Arial" w:cs="Arial"/>
          <w:noProof/>
          <w:sz w:val="22"/>
          <w:szCs w:val="22"/>
          <w:lang w:eastAsia="en-GB"/>
        </w:rPr>
        <w:pict w14:anchorId="533D853B">
          <v:rect id="_x0000_i1028" alt="" style="width:451.3pt;height:.05pt;mso-width-percent:0;mso-height-percent:0;mso-width-percent:0;mso-height-percent:0" o:hralign="center" o:hrstd="t" o:hr="t" fillcolor="#a0a0a0" stroked="f"/>
        </w:pict>
      </w:r>
    </w:p>
    <w:p w14:paraId="518C64BD" w14:textId="77777777" w:rsidR="00E3687E" w:rsidRPr="00E3687E" w:rsidRDefault="00E3687E" w:rsidP="004F7D35">
      <w:pPr>
        <w:spacing w:before="100" w:beforeAutospacing="1" w:after="100" w:afterAutospacing="1" w:line="360" w:lineRule="auto"/>
        <w:outlineLvl w:val="0"/>
        <w:rPr>
          <w:rFonts w:ascii="Arial" w:eastAsia="Times New Roman" w:hAnsi="Arial" w:cs="Arial"/>
          <w:b/>
          <w:bCs/>
          <w:kern w:val="36"/>
          <w:sz w:val="22"/>
          <w:szCs w:val="22"/>
          <w:lang w:eastAsia="en-GB"/>
        </w:rPr>
      </w:pPr>
      <w:r w:rsidRPr="00E3687E">
        <w:rPr>
          <w:rFonts w:ascii="Arial" w:eastAsia="Times New Roman" w:hAnsi="Arial" w:cs="Arial"/>
          <w:b/>
          <w:bCs/>
          <w:kern w:val="36"/>
          <w:sz w:val="22"/>
          <w:szCs w:val="22"/>
          <w:lang w:eastAsia="en-GB"/>
        </w:rPr>
        <w:t>Task 1 – Select Job Adverts and Identify Key Skills</w:t>
      </w:r>
    </w:p>
    <w:p w14:paraId="12019183"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b/>
          <w:bCs/>
          <w:sz w:val="22"/>
          <w:szCs w:val="22"/>
          <w:lang w:eastAsia="en-GB"/>
        </w:rPr>
        <w:t>Approximately 400 words</w:t>
      </w:r>
    </w:p>
    <w:p w14:paraId="613802D0"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For this task, two job advertisements for customer service positions within the banking sector have been reviewed. The selected roles are the </w:t>
      </w:r>
      <w:r w:rsidRPr="00E3687E">
        <w:rPr>
          <w:rFonts w:ascii="Arial" w:eastAsia="Times New Roman" w:hAnsi="Arial" w:cs="Arial"/>
          <w:b/>
          <w:bCs/>
          <w:sz w:val="22"/>
          <w:szCs w:val="22"/>
          <w:lang w:eastAsia="en-GB"/>
        </w:rPr>
        <w:t>HSBC Customer Service Consultant</w:t>
      </w:r>
      <w:r w:rsidRPr="00E3687E">
        <w:rPr>
          <w:rFonts w:ascii="Arial" w:eastAsia="Times New Roman" w:hAnsi="Arial" w:cs="Arial"/>
          <w:sz w:val="22"/>
          <w:szCs w:val="22"/>
          <w:lang w:eastAsia="en-GB"/>
        </w:rPr>
        <w:t xml:space="preserve"> and the </w:t>
      </w:r>
      <w:r w:rsidRPr="00E3687E">
        <w:rPr>
          <w:rFonts w:ascii="Arial" w:eastAsia="Times New Roman" w:hAnsi="Arial" w:cs="Arial"/>
          <w:b/>
          <w:bCs/>
          <w:sz w:val="22"/>
          <w:szCs w:val="22"/>
          <w:lang w:eastAsia="en-GB"/>
        </w:rPr>
        <w:t>Barclays Customer Service Advisor</w:t>
      </w:r>
      <w:r w:rsidRPr="00E3687E">
        <w:rPr>
          <w:rFonts w:ascii="Arial" w:eastAsia="Times New Roman" w:hAnsi="Arial" w:cs="Arial"/>
          <w:sz w:val="22"/>
          <w:szCs w:val="22"/>
          <w:lang w:eastAsia="en-GB"/>
        </w:rPr>
        <w:t>. These roles have been selected because customer service within financial services is closely related to my previous professional experience and my future career aspirations.</w:t>
      </w:r>
    </w:p>
    <w:p w14:paraId="3CD0D68E" w14:textId="0DC71A7A"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The HSBC Customer Service Consultant advertisement identifies communication, empathy, customer focus, ownership, </w:t>
      </w:r>
      <w:r w:rsidRPr="00E3687E">
        <w:rPr>
          <w:rFonts w:ascii="Arial" w:eastAsia="Times New Roman" w:hAnsi="Arial" w:cs="Arial"/>
          <w:sz w:val="22"/>
          <w:szCs w:val="22"/>
          <w:lang w:eastAsia="en-GB"/>
        </w:rPr>
        <w:t>resilience,</w:t>
      </w:r>
      <w:r w:rsidRPr="00E3687E">
        <w:rPr>
          <w:rFonts w:ascii="Arial" w:eastAsia="Times New Roman" w:hAnsi="Arial" w:cs="Arial"/>
          <w:sz w:val="22"/>
          <w:szCs w:val="22"/>
          <w:lang w:eastAsia="en-GB"/>
        </w:rPr>
        <w:t xml:space="preserve"> and the ability to support customers with digital banking services as important requirements. The role involves being a first point of contact, understanding customers' individual needs, resolving </w:t>
      </w:r>
      <w:r w:rsidRPr="00E3687E">
        <w:rPr>
          <w:rFonts w:ascii="Arial" w:eastAsia="Times New Roman" w:hAnsi="Arial" w:cs="Arial"/>
          <w:sz w:val="22"/>
          <w:szCs w:val="22"/>
          <w:lang w:eastAsia="en-GB"/>
        </w:rPr>
        <w:t>enquiries,</w:t>
      </w:r>
      <w:r w:rsidRPr="00E3687E">
        <w:rPr>
          <w:rFonts w:ascii="Arial" w:eastAsia="Times New Roman" w:hAnsi="Arial" w:cs="Arial"/>
          <w:sz w:val="22"/>
          <w:szCs w:val="22"/>
          <w:lang w:eastAsia="en-GB"/>
        </w:rPr>
        <w:t xml:space="preserve"> and helping customers understand digital services and fraud awareness (HSBC, 2026a). HSBC also expects employees to remain resilient in a continuously changing environment and take responsibility for customer enquiries through to resolution.</w:t>
      </w:r>
    </w:p>
    <w:p w14:paraId="32C3DC21" w14:textId="5C309709"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The Barclays Customer Service Advisor advertisement similarly requires employees to resolve customer queries and personalise interactions through different communication channels. The role also involves collaboration with internal teams, responding to customer requests efficiently and supporting areas such as risk management, </w:t>
      </w:r>
      <w:r w:rsidRPr="00E3687E">
        <w:rPr>
          <w:rFonts w:ascii="Arial" w:eastAsia="Times New Roman" w:hAnsi="Arial" w:cs="Arial"/>
          <w:sz w:val="22"/>
          <w:szCs w:val="22"/>
          <w:lang w:eastAsia="en-GB"/>
        </w:rPr>
        <w:t>compliance,</w:t>
      </w:r>
      <w:r w:rsidRPr="00E3687E">
        <w:rPr>
          <w:rFonts w:ascii="Arial" w:eastAsia="Times New Roman" w:hAnsi="Arial" w:cs="Arial"/>
          <w:sz w:val="22"/>
          <w:szCs w:val="22"/>
          <w:lang w:eastAsia="en-GB"/>
        </w:rPr>
        <w:t xml:space="preserve"> and business operations (Barclays, 2026).</w:t>
      </w:r>
    </w:p>
    <w:p w14:paraId="1EE0AFF6" w14:textId="71B784BA"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There are several common skills and areas of knowledge between the two advertisements. These include </w:t>
      </w:r>
      <w:r w:rsidRPr="00E3687E">
        <w:rPr>
          <w:rFonts w:ascii="Arial" w:eastAsia="Times New Roman" w:hAnsi="Arial" w:cs="Arial"/>
          <w:b/>
          <w:bCs/>
          <w:sz w:val="22"/>
          <w:szCs w:val="22"/>
          <w:lang w:eastAsia="en-GB"/>
        </w:rPr>
        <w:t xml:space="preserve">effective communication, customer service, problem-solving, </w:t>
      </w:r>
      <w:r w:rsidRPr="00E3687E">
        <w:rPr>
          <w:rFonts w:ascii="Arial" w:eastAsia="Times New Roman" w:hAnsi="Arial" w:cs="Arial"/>
          <w:b/>
          <w:bCs/>
          <w:sz w:val="22"/>
          <w:szCs w:val="22"/>
          <w:lang w:eastAsia="en-GB"/>
        </w:rPr>
        <w:lastRenderedPageBreak/>
        <w:t xml:space="preserve">accountability, digital awareness, teamwork, </w:t>
      </w:r>
      <w:r w:rsidRPr="00E3687E">
        <w:rPr>
          <w:rFonts w:ascii="Arial" w:eastAsia="Times New Roman" w:hAnsi="Arial" w:cs="Arial"/>
          <w:b/>
          <w:bCs/>
          <w:sz w:val="22"/>
          <w:szCs w:val="22"/>
          <w:lang w:eastAsia="en-GB"/>
        </w:rPr>
        <w:t>adaptability,</w:t>
      </w:r>
      <w:r w:rsidRPr="00E3687E">
        <w:rPr>
          <w:rFonts w:ascii="Arial" w:eastAsia="Times New Roman" w:hAnsi="Arial" w:cs="Arial"/>
          <w:b/>
          <w:bCs/>
          <w:sz w:val="22"/>
          <w:szCs w:val="22"/>
          <w:lang w:eastAsia="en-GB"/>
        </w:rPr>
        <w:t xml:space="preserve"> and the ability to understand and respond to customer needs</w:t>
      </w:r>
      <w:r w:rsidRPr="00E3687E">
        <w:rPr>
          <w:rFonts w:ascii="Arial" w:eastAsia="Times New Roman" w:hAnsi="Arial" w:cs="Arial"/>
          <w:sz w:val="22"/>
          <w:szCs w:val="22"/>
          <w:lang w:eastAsia="en-GB"/>
        </w:rPr>
        <w:t>. Both organisations also demonstrate that customer service employees need to be comfortable working with technology and communicating through different channels.</w:t>
      </w:r>
    </w:p>
    <w:p w14:paraId="2CCB3F45" w14:textId="30070D6D"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One key skill I could use in my future employment is </w:t>
      </w:r>
      <w:r w:rsidRPr="00E3687E">
        <w:rPr>
          <w:rFonts w:ascii="Arial" w:eastAsia="Times New Roman" w:hAnsi="Arial" w:cs="Arial"/>
          <w:b/>
          <w:bCs/>
          <w:sz w:val="22"/>
          <w:szCs w:val="22"/>
          <w:lang w:eastAsia="en-GB"/>
        </w:rPr>
        <w:t>effective communication</w:t>
      </w:r>
      <w:r w:rsidRPr="00E3687E">
        <w:rPr>
          <w:rFonts w:ascii="Arial" w:eastAsia="Times New Roman" w:hAnsi="Arial" w:cs="Arial"/>
          <w:sz w:val="22"/>
          <w:szCs w:val="22"/>
          <w:lang w:eastAsia="en-GB"/>
        </w:rPr>
        <w:t xml:space="preserve">. Communication is important because a customer service employee must listen carefully, understand the customer's </w:t>
      </w:r>
      <w:r w:rsidRPr="00E3687E">
        <w:rPr>
          <w:rFonts w:ascii="Arial" w:eastAsia="Times New Roman" w:hAnsi="Arial" w:cs="Arial"/>
          <w:sz w:val="22"/>
          <w:szCs w:val="22"/>
          <w:lang w:eastAsia="en-GB"/>
        </w:rPr>
        <w:t>problem,</w:t>
      </w:r>
      <w:r w:rsidRPr="00E3687E">
        <w:rPr>
          <w:rFonts w:ascii="Arial" w:eastAsia="Times New Roman" w:hAnsi="Arial" w:cs="Arial"/>
          <w:sz w:val="22"/>
          <w:szCs w:val="22"/>
          <w:lang w:eastAsia="en-GB"/>
        </w:rPr>
        <w:t xml:space="preserve"> and explain the available solution clearly. My previous experience working in customer service at HSBC has already helped me develop this skill. I learned how to communicate with customers from different backgrounds, remain professional when dealing with difficult situations and provide a positive customer experience.</w:t>
      </w:r>
    </w:p>
    <w:p w14:paraId="0C46F7D0" w14:textId="251CBCDE"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In a future Customer Service Consultant role, I would use communication not only to resolve customer enquiries but also to build trust. For example, if a customer was unsure about using digital banking, I could listen to their concerns, explain the process in simple language and check that they understood before completing the interaction. This would support both customer satisfaction and financial inclusion. HSBC specifically highlights customer education, digital </w:t>
      </w:r>
      <w:r w:rsidRPr="00E3687E">
        <w:rPr>
          <w:rFonts w:ascii="Arial" w:eastAsia="Times New Roman" w:hAnsi="Arial" w:cs="Arial"/>
          <w:sz w:val="22"/>
          <w:szCs w:val="22"/>
          <w:lang w:eastAsia="en-GB"/>
        </w:rPr>
        <w:t>services,</w:t>
      </w:r>
      <w:r w:rsidRPr="00E3687E">
        <w:rPr>
          <w:rFonts w:ascii="Arial" w:eastAsia="Times New Roman" w:hAnsi="Arial" w:cs="Arial"/>
          <w:sz w:val="22"/>
          <w:szCs w:val="22"/>
          <w:lang w:eastAsia="en-GB"/>
        </w:rPr>
        <w:t xml:space="preserve"> and support for customers with more complex or vulnerable needs (HSBC, 2026a).</w:t>
      </w:r>
    </w:p>
    <w:p w14:paraId="199D8D74" w14:textId="77777777" w:rsidR="00E3687E" w:rsidRPr="00E3687E" w:rsidRDefault="00AB4BCD" w:rsidP="004F7D35">
      <w:pPr>
        <w:spacing w:line="360" w:lineRule="auto"/>
        <w:rPr>
          <w:rFonts w:ascii="Arial" w:eastAsia="Times New Roman" w:hAnsi="Arial" w:cs="Arial"/>
          <w:sz w:val="22"/>
          <w:szCs w:val="22"/>
          <w:lang w:eastAsia="en-GB"/>
        </w:rPr>
      </w:pPr>
      <w:r w:rsidRPr="00AB4BCD">
        <w:rPr>
          <w:rFonts w:ascii="Arial" w:eastAsia="Times New Roman" w:hAnsi="Arial" w:cs="Arial"/>
          <w:noProof/>
          <w:sz w:val="22"/>
          <w:szCs w:val="22"/>
          <w:lang w:eastAsia="en-GB"/>
        </w:rPr>
        <w:pict w14:anchorId="7A2D1BE5">
          <v:rect id="_x0000_i1027" alt="" style="width:451.3pt;height:.05pt;mso-width-percent:0;mso-height-percent:0;mso-width-percent:0;mso-height-percent:0" o:hralign="center" o:hrstd="t" o:hr="t" fillcolor="#a0a0a0" stroked="f"/>
        </w:pict>
      </w:r>
    </w:p>
    <w:p w14:paraId="4C485908" w14:textId="77777777" w:rsidR="00E3687E" w:rsidRPr="00E3687E" w:rsidRDefault="00E3687E" w:rsidP="004F7D35">
      <w:pPr>
        <w:spacing w:before="100" w:beforeAutospacing="1" w:after="100" w:afterAutospacing="1" w:line="360" w:lineRule="auto"/>
        <w:outlineLvl w:val="0"/>
        <w:rPr>
          <w:rFonts w:ascii="Arial" w:eastAsia="Times New Roman" w:hAnsi="Arial" w:cs="Arial"/>
          <w:b/>
          <w:bCs/>
          <w:kern w:val="36"/>
          <w:sz w:val="22"/>
          <w:szCs w:val="22"/>
          <w:lang w:eastAsia="en-GB"/>
        </w:rPr>
      </w:pPr>
      <w:r w:rsidRPr="00E3687E">
        <w:rPr>
          <w:rFonts w:ascii="Arial" w:eastAsia="Times New Roman" w:hAnsi="Arial" w:cs="Arial"/>
          <w:b/>
          <w:bCs/>
          <w:kern w:val="36"/>
          <w:sz w:val="22"/>
          <w:szCs w:val="22"/>
          <w:lang w:eastAsia="en-GB"/>
        </w:rPr>
        <w:t>Task 2 – Self-Assessment: SWOT Analysis and Evidence of Readiness</w:t>
      </w:r>
    </w:p>
    <w:p w14:paraId="0E8C6319"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b/>
          <w:bCs/>
          <w:sz w:val="22"/>
          <w:szCs w:val="22"/>
          <w:lang w:eastAsia="en-GB"/>
        </w:rPr>
        <w:t>Approximately 800 words</w:t>
      </w:r>
    </w:p>
    <w:p w14:paraId="3AC26BBB" w14:textId="08B5E54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A SWOT analysis provides a structured way of evaluating my current strengths and areas for development by considering my strengths, weaknesses, </w:t>
      </w:r>
      <w:r w:rsidRPr="00E3687E">
        <w:rPr>
          <w:rFonts w:ascii="Arial" w:eastAsia="Times New Roman" w:hAnsi="Arial" w:cs="Arial"/>
          <w:sz w:val="22"/>
          <w:szCs w:val="22"/>
          <w:lang w:eastAsia="en-GB"/>
        </w:rPr>
        <w:t>opportunities,</w:t>
      </w:r>
      <w:r w:rsidRPr="00E3687E">
        <w:rPr>
          <w:rFonts w:ascii="Arial" w:eastAsia="Times New Roman" w:hAnsi="Arial" w:cs="Arial"/>
          <w:sz w:val="22"/>
          <w:szCs w:val="22"/>
          <w:lang w:eastAsia="en-GB"/>
        </w:rPr>
        <w:t xml:space="preserve"> and threats. Self-assessment is useful because identifying gaps between current abilities and future career requirements can help an individual develop a focused learning plan (CIPD, 2026).</w:t>
      </w:r>
    </w:p>
    <w:p w14:paraId="4FABC0DF" w14:textId="77777777" w:rsidR="00E3687E" w:rsidRPr="00E3687E" w:rsidRDefault="00E3687E" w:rsidP="004F7D35">
      <w:pPr>
        <w:spacing w:before="100" w:beforeAutospacing="1" w:after="100" w:afterAutospacing="1" w:line="360" w:lineRule="auto"/>
        <w:outlineLvl w:val="1"/>
        <w:rPr>
          <w:rFonts w:ascii="Arial" w:eastAsia="Times New Roman" w:hAnsi="Arial" w:cs="Arial"/>
          <w:b/>
          <w:bCs/>
          <w:sz w:val="22"/>
          <w:szCs w:val="22"/>
          <w:lang w:eastAsia="en-GB"/>
        </w:rPr>
      </w:pPr>
      <w:r w:rsidRPr="00E3687E">
        <w:rPr>
          <w:rFonts w:ascii="Arial" w:eastAsia="Times New Roman" w:hAnsi="Arial" w:cs="Arial"/>
          <w:b/>
          <w:bCs/>
          <w:sz w:val="22"/>
          <w:szCs w:val="22"/>
          <w:lang w:eastAsia="en-GB"/>
        </w:rPr>
        <w:t>Strengths</w:t>
      </w:r>
    </w:p>
    <w:p w14:paraId="0B12FFFC" w14:textId="38F16020"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One of my main strengths is my extensive customer service experience. I have approximately 13 years of experience in customer service, including substantial experience working for HSBC. This experience has developed my ability to communicate with customers, listen to their needs, solve </w:t>
      </w:r>
      <w:r w:rsidRPr="00E3687E">
        <w:rPr>
          <w:rFonts w:ascii="Arial" w:eastAsia="Times New Roman" w:hAnsi="Arial" w:cs="Arial"/>
          <w:sz w:val="22"/>
          <w:szCs w:val="22"/>
          <w:lang w:eastAsia="en-GB"/>
        </w:rPr>
        <w:t>problems,</w:t>
      </w:r>
      <w:r w:rsidRPr="00E3687E">
        <w:rPr>
          <w:rFonts w:ascii="Arial" w:eastAsia="Times New Roman" w:hAnsi="Arial" w:cs="Arial"/>
          <w:sz w:val="22"/>
          <w:szCs w:val="22"/>
          <w:lang w:eastAsia="en-GB"/>
        </w:rPr>
        <w:t xml:space="preserve"> and remain professional in challenging situations. Customer service is particularly relevant to my career goals because current </w:t>
      </w:r>
      <w:r w:rsidRPr="00E3687E">
        <w:rPr>
          <w:rFonts w:ascii="Arial" w:eastAsia="Times New Roman" w:hAnsi="Arial" w:cs="Arial"/>
          <w:sz w:val="22"/>
          <w:szCs w:val="22"/>
          <w:lang w:eastAsia="en-GB"/>
        </w:rPr>
        <w:lastRenderedPageBreak/>
        <w:t xml:space="preserve">banking employers continue to identify communication, empathy, </w:t>
      </w:r>
      <w:r w:rsidRPr="00E3687E">
        <w:rPr>
          <w:rFonts w:ascii="Arial" w:eastAsia="Times New Roman" w:hAnsi="Arial" w:cs="Arial"/>
          <w:sz w:val="22"/>
          <w:szCs w:val="22"/>
          <w:lang w:eastAsia="en-GB"/>
        </w:rPr>
        <w:t>accountability,</w:t>
      </w:r>
      <w:r w:rsidRPr="00E3687E">
        <w:rPr>
          <w:rFonts w:ascii="Arial" w:eastAsia="Times New Roman" w:hAnsi="Arial" w:cs="Arial"/>
          <w:sz w:val="22"/>
          <w:szCs w:val="22"/>
          <w:lang w:eastAsia="en-GB"/>
        </w:rPr>
        <w:t xml:space="preserve"> and customer focus as important skills (HSBC, 2026</w:t>
      </w:r>
      <w:r w:rsidR="00881BA8">
        <w:rPr>
          <w:rFonts w:ascii="Arial" w:eastAsia="Times New Roman" w:hAnsi="Arial" w:cs="Arial"/>
          <w:sz w:val="22"/>
          <w:szCs w:val="22"/>
          <w:lang w:eastAsia="en-GB"/>
        </w:rPr>
        <w:t>a</w:t>
      </w:r>
      <w:r w:rsidRPr="00E3687E">
        <w:rPr>
          <w:rFonts w:ascii="Arial" w:eastAsia="Times New Roman" w:hAnsi="Arial" w:cs="Arial"/>
          <w:sz w:val="22"/>
          <w:szCs w:val="22"/>
          <w:lang w:eastAsia="en-GB"/>
        </w:rPr>
        <w:t>).</w:t>
      </w:r>
    </w:p>
    <w:p w14:paraId="72F31945" w14:textId="65DD59B9"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Another strength is my ability to work with different people. Customer-facing employment requires patience, emotional </w:t>
      </w:r>
      <w:r w:rsidRPr="00E3687E">
        <w:rPr>
          <w:rFonts w:ascii="Arial" w:eastAsia="Times New Roman" w:hAnsi="Arial" w:cs="Arial"/>
          <w:sz w:val="22"/>
          <w:szCs w:val="22"/>
          <w:lang w:eastAsia="en-GB"/>
        </w:rPr>
        <w:t>awareness,</w:t>
      </w:r>
      <w:r w:rsidRPr="00E3687E">
        <w:rPr>
          <w:rFonts w:ascii="Arial" w:eastAsia="Times New Roman" w:hAnsi="Arial" w:cs="Arial"/>
          <w:sz w:val="22"/>
          <w:szCs w:val="22"/>
          <w:lang w:eastAsia="en-GB"/>
        </w:rPr>
        <w:t xml:space="preserve"> and the ability to adapt communication depending on the customer's situation. My professional experience has helped me understand that customers do not always communicate their problems in the same way, so effective listening is essential.</w:t>
      </w:r>
    </w:p>
    <w:p w14:paraId="731D6B24"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My academic development is another strength. I am currently studying the Business programme at the University of Wales Trinity Saint David and developing knowledge across areas such as business, entrepreneurship, problem-solving and decision-making. My degree is helping me connect practical workplace experience with academic theories and business concepts.</w:t>
      </w:r>
    </w:p>
    <w:p w14:paraId="4AA446AE"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I have also developed an interest in project management and completed Agile-related learning. Agile approaches emphasise adaptability and responding effectively to changing requirements, which are valuable qualities in modern workplaces (ILX Group, 2026). This gives me additional knowledge beyond traditional customer service and supports my wider employability.</w:t>
      </w:r>
    </w:p>
    <w:p w14:paraId="1B384BC4" w14:textId="77777777" w:rsidR="00E3687E" w:rsidRPr="00E3687E" w:rsidRDefault="00E3687E" w:rsidP="004F7D35">
      <w:pPr>
        <w:spacing w:before="100" w:beforeAutospacing="1" w:after="100" w:afterAutospacing="1" w:line="360" w:lineRule="auto"/>
        <w:outlineLvl w:val="1"/>
        <w:rPr>
          <w:rFonts w:ascii="Arial" w:eastAsia="Times New Roman" w:hAnsi="Arial" w:cs="Arial"/>
          <w:b/>
          <w:bCs/>
          <w:sz w:val="22"/>
          <w:szCs w:val="22"/>
          <w:lang w:eastAsia="en-GB"/>
        </w:rPr>
      </w:pPr>
      <w:r w:rsidRPr="00E3687E">
        <w:rPr>
          <w:rFonts w:ascii="Arial" w:eastAsia="Times New Roman" w:hAnsi="Arial" w:cs="Arial"/>
          <w:b/>
          <w:bCs/>
          <w:sz w:val="22"/>
          <w:szCs w:val="22"/>
          <w:lang w:eastAsia="en-GB"/>
        </w:rPr>
        <w:t>Weaknesses</w:t>
      </w:r>
    </w:p>
    <w:p w14:paraId="59BF6DC7" w14:textId="4CB8F38A"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Although I have strong practical customer service experience, I recognise that I still have areas for development. One area is </w:t>
      </w:r>
      <w:r w:rsidRPr="00E3687E">
        <w:rPr>
          <w:rFonts w:ascii="Arial" w:eastAsia="Times New Roman" w:hAnsi="Arial" w:cs="Arial"/>
          <w:b/>
          <w:bCs/>
          <w:sz w:val="22"/>
          <w:szCs w:val="22"/>
          <w:lang w:eastAsia="en-GB"/>
        </w:rPr>
        <w:t>leadership experience</w:t>
      </w:r>
      <w:r w:rsidRPr="00E3687E">
        <w:rPr>
          <w:rFonts w:ascii="Arial" w:eastAsia="Times New Roman" w:hAnsi="Arial" w:cs="Arial"/>
          <w:sz w:val="22"/>
          <w:szCs w:val="22"/>
          <w:lang w:eastAsia="en-GB"/>
        </w:rPr>
        <w:t xml:space="preserve">. My long-term ambition is to progress </w:t>
      </w:r>
      <w:r w:rsidRPr="00E3687E">
        <w:rPr>
          <w:rFonts w:ascii="Arial" w:eastAsia="Times New Roman" w:hAnsi="Arial" w:cs="Arial"/>
          <w:sz w:val="22"/>
          <w:szCs w:val="22"/>
          <w:lang w:eastAsia="en-GB"/>
        </w:rPr>
        <w:t>professionally but</w:t>
      </w:r>
      <w:r w:rsidRPr="00E3687E">
        <w:rPr>
          <w:rFonts w:ascii="Arial" w:eastAsia="Times New Roman" w:hAnsi="Arial" w:cs="Arial"/>
          <w:sz w:val="22"/>
          <w:szCs w:val="22"/>
          <w:lang w:eastAsia="en-GB"/>
        </w:rPr>
        <w:t xml:space="preserve"> moving into management or senior roles requires more than being an effective individual employee. I need to develop my ability to lead others, delegate tasks, provide constructive feedback and make decisions confidently.</w:t>
      </w:r>
    </w:p>
    <w:p w14:paraId="1FE34163"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A second development area is </w:t>
      </w:r>
      <w:r w:rsidRPr="00E3687E">
        <w:rPr>
          <w:rFonts w:ascii="Arial" w:eastAsia="Times New Roman" w:hAnsi="Arial" w:cs="Arial"/>
          <w:b/>
          <w:bCs/>
          <w:sz w:val="22"/>
          <w:szCs w:val="22"/>
          <w:lang w:eastAsia="en-GB"/>
        </w:rPr>
        <w:t>advanced digital and technology skills</w:t>
      </w:r>
      <w:r w:rsidRPr="00E3687E">
        <w:rPr>
          <w:rFonts w:ascii="Arial" w:eastAsia="Times New Roman" w:hAnsi="Arial" w:cs="Arial"/>
          <w:sz w:val="22"/>
          <w:szCs w:val="22"/>
          <w:lang w:eastAsia="en-GB"/>
        </w:rPr>
        <w:t>. Banking is becoming increasingly digital, and employees are expected to support customers using digital platforms. HSBC's current Customer Service Consultant role, for example, specifically includes educating customers about digital services (HSBC, 2026a). I therefore need to continue improving my confidence with digital systems and business technology.</w:t>
      </w:r>
    </w:p>
    <w:p w14:paraId="6C50417D" w14:textId="22844C2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A further area for development is my </w:t>
      </w:r>
      <w:r w:rsidRPr="00E3687E">
        <w:rPr>
          <w:rFonts w:ascii="Arial" w:eastAsia="Times New Roman" w:hAnsi="Arial" w:cs="Arial"/>
          <w:b/>
          <w:bCs/>
          <w:sz w:val="22"/>
          <w:szCs w:val="22"/>
          <w:lang w:eastAsia="en-GB"/>
        </w:rPr>
        <w:t>professional presentation and confidence</w:t>
      </w:r>
      <w:r w:rsidRPr="00E3687E">
        <w:rPr>
          <w:rFonts w:ascii="Arial" w:eastAsia="Times New Roman" w:hAnsi="Arial" w:cs="Arial"/>
          <w:sz w:val="22"/>
          <w:szCs w:val="22"/>
          <w:lang w:eastAsia="en-GB"/>
        </w:rPr>
        <w:t xml:space="preserve">. University presentations have helped me become more confident, but I want to continue developing my ability to communicate ideas clearly to professional audiences. This is </w:t>
      </w:r>
      <w:r w:rsidRPr="00E3687E">
        <w:rPr>
          <w:rFonts w:ascii="Arial" w:eastAsia="Times New Roman" w:hAnsi="Arial" w:cs="Arial"/>
          <w:sz w:val="22"/>
          <w:szCs w:val="22"/>
          <w:lang w:eastAsia="en-GB"/>
        </w:rPr>
        <w:lastRenderedPageBreak/>
        <w:t xml:space="preserve">important because senior customer service and management roles require employees to communicate with colleagues, </w:t>
      </w:r>
      <w:r w:rsidRPr="00E3687E">
        <w:rPr>
          <w:rFonts w:ascii="Arial" w:eastAsia="Times New Roman" w:hAnsi="Arial" w:cs="Arial"/>
          <w:sz w:val="22"/>
          <w:szCs w:val="22"/>
          <w:lang w:eastAsia="en-GB"/>
        </w:rPr>
        <w:t>managers,</w:t>
      </w:r>
      <w:r w:rsidRPr="00E3687E">
        <w:rPr>
          <w:rFonts w:ascii="Arial" w:eastAsia="Times New Roman" w:hAnsi="Arial" w:cs="Arial"/>
          <w:sz w:val="22"/>
          <w:szCs w:val="22"/>
          <w:lang w:eastAsia="en-GB"/>
        </w:rPr>
        <w:t xml:space="preserve"> and customers.</w:t>
      </w:r>
    </w:p>
    <w:p w14:paraId="5DED4009"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Finally, I need to continue improving my </w:t>
      </w:r>
      <w:r w:rsidRPr="00E3687E">
        <w:rPr>
          <w:rFonts w:ascii="Arial" w:eastAsia="Times New Roman" w:hAnsi="Arial" w:cs="Arial"/>
          <w:b/>
          <w:bCs/>
          <w:sz w:val="22"/>
          <w:szCs w:val="22"/>
          <w:lang w:eastAsia="en-GB"/>
        </w:rPr>
        <w:t>time management and organisation</w:t>
      </w:r>
      <w:r w:rsidRPr="00E3687E">
        <w:rPr>
          <w:rFonts w:ascii="Arial" w:eastAsia="Times New Roman" w:hAnsi="Arial" w:cs="Arial"/>
          <w:sz w:val="22"/>
          <w:szCs w:val="22"/>
          <w:lang w:eastAsia="en-GB"/>
        </w:rPr>
        <w:t>. Balancing university studies with other responsibilities requires effective planning. Developing this skill will help me meet academic deadlines while also preparing for employment and future career progression.</w:t>
      </w:r>
    </w:p>
    <w:p w14:paraId="71BE7B33" w14:textId="77777777" w:rsidR="00E3687E" w:rsidRPr="00E3687E" w:rsidRDefault="00E3687E" w:rsidP="004F7D35">
      <w:pPr>
        <w:spacing w:before="100" w:beforeAutospacing="1" w:after="100" w:afterAutospacing="1" w:line="360" w:lineRule="auto"/>
        <w:outlineLvl w:val="1"/>
        <w:rPr>
          <w:rFonts w:ascii="Arial" w:eastAsia="Times New Roman" w:hAnsi="Arial" w:cs="Arial"/>
          <w:b/>
          <w:bCs/>
          <w:sz w:val="22"/>
          <w:szCs w:val="22"/>
          <w:lang w:eastAsia="en-GB"/>
        </w:rPr>
      </w:pPr>
      <w:r w:rsidRPr="00E3687E">
        <w:rPr>
          <w:rFonts w:ascii="Arial" w:eastAsia="Times New Roman" w:hAnsi="Arial" w:cs="Arial"/>
          <w:b/>
          <w:bCs/>
          <w:sz w:val="22"/>
          <w:szCs w:val="22"/>
          <w:lang w:eastAsia="en-GB"/>
        </w:rPr>
        <w:t>Opportunities</w:t>
      </w:r>
    </w:p>
    <w:p w14:paraId="33893CE1" w14:textId="5CDCA771"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There are several opportunities available to me. Completing my </w:t>
      </w:r>
      <w:r w:rsidRPr="00E3687E">
        <w:rPr>
          <w:rFonts w:ascii="Arial" w:eastAsia="Times New Roman" w:hAnsi="Arial" w:cs="Arial"/>
          <w:sz w:val="22"/>
          <w:szCs w:val="22"/>
          <w:lang w:eastAsia="en-GB"/>
        </w:rPr>
        <w:t>business</w:t>
      </w:r>
      <w:r w:rsidRPr="00E3687E">
        <w:rPr>
          <w:rFonts w:ascii="Arial" w:eastAsia="Times New Roman" w:hAnsi="Arial" w:cs="Arial"/>
          <w:sz w:val="22"/>
          <w:szCs w:val="22"/>
          <w:lang w:eastAsia="en-GB"/>
        </w:rPr>
        <w:t xml:space="preserve"> degree will strengthen my academic qualifications and demonstrate commitment to professional development. My previous banking experience also gives me an advantage when applying for customer service positions within financial services because I already understand the importance of customer confidentiality, </w:t>
      </w:r>
      <w:r w:rsidRPr="00E3687E">
        <w:rPr>
          <w:rFonts w:ascii="Arial" w:eastAsia="Times New Roman" w:hAnsi="Arial" w:cs="Arial"/>
          <w:sz w:val="22"/>
          <w:szCs w:val="22"/>
          <w:lang w:eastAsia="en-GB"/>
        </w:rPr>
        <w:t>professionalism,</w:t>
      </w:r>
      <w:r w:rsidRPr="00E3687E">
        <w:rPr>
          <w:rFonts w:ascii="Arial" w:eastAsia="Times New Roman" w:hAnsi="Arial" w:cs="Arial"/>
          <w:sz w:val="22"/>
          <w:szCs w:val="22"/>
          <w:lang w:eastAsia="en-GB"/>
        </w:rPr>
        <w:t xml:space="preserve"> and accuracy.</w:t>
      </w:r>
    </w:p>
    <w:p w14:paraId="32F14633" w14:textId="2BC57ACD"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Another opportunity is to undertake further training. Employers such as HSBC provide training and development opportunities for Customer Service Consultants, including training on systems, </w:t>
      </w:r>
      <w:r w:rsidRPr="00E3687E">
        <w:rPr>
          <w:rFonts w:ascii="Arial" w:eastAsia="Times New Roman" w:hAnsi="Arial" w:cs="Arial"/>
          <w:sz w:val="22"/>
          <w:szCs w:val="22"/>
          <w:lang w:eastAsia="en-GB"/>
        </w:rPr>
        <w:t>products,</w:t>
      </w:r>
      <w:r w:rsidRPr="00E3687E">
        <w:rPr>
          <w:rFonts w:ascii="Arial" w:eastAsia="Times New Roman" w:hAnsi="Arial" w:cs="Arial"/>
          <w:sz w:val="22"/>
          <w:szCs w:val="22"/>
          <w:lang w:eastAsia="en-GB"/>
        </w:rPr>
        <w:t xml:space="preserve"> and services (HSBC, 2026a). I can also use online learning and professional development opportunities to improve my digital, leadership and communication skills.</w:t>
      </w:r>
    </w:p>
    <w:p w14:paraId="6D1EF0C9"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My Agile knowledge provides another opportunity because adaptability and structured approaches to problem-solving can be transferred to different workplace environments. I can use these skills to demonstrate that I am not only experienced but also committed to learning new ways of working.</w:t>
      </w:r>
    </w:p>
    <w:p w14:paraId="57083C30" w14:textId="77777777" w:rsidR="00E3687E" w:rsidRPr="00E3687E" w:rsidRDefault="00E3687E" w:rsidP="004F7D35">
      <w:pPr>
        <w:spacing w:before="100" w:beforeAutospacing="1" w:after="100" w:afterAutospacing="1" w:line="360" w:lineRule="auto"/>
        <w:outlineLvl w:val="1"/>
        <w:rPr>
          <w:rFonts w:ascii="Arial" w:eastAsia="Times New Roman" w:hAnsi="Arial" w:cs="Arial"/>
          <w:b/>
          <w:bCs/>
          <w:sz w:val="22"/>
          <w:szCs w:val="22"/>
          <w:lang w:eastAsia="en-GB"/>
        </w:rPr>
      </w:pPr>
      <w:r w:rsidRPr="00E3687E">
        <w:rPr>
          <w:rFonts w:ascii="Arial" w:eastAsia="Times New Roman" w:hAnsi="Arial" w:cs="Arial"/>
          <w:b/>
          <w:bCs/>
          <w:sz w:val="22"/>
          <w:szCs w:val="22"/>
          <w:lang w:eastAsia="en-GB"/>
        </w:rPr>
        <w:t>Threats</w:t>
      </w:r>
    </w:p>
    <w:p w14:paraId="71F9F04D"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One potential threat is the increasing use of technology and automation within banking. As more banking services become digital, employees need to continuously update their knowledge and skills. Rather than viewing technology only as a threat, I can respond by improving my digital competence and learning how technology can improve customer service.</w:t>
      </w:r>
    </w:p>
    <w:p w14:paraId="1C84A546" w14:textId="503A0629"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Another threat is competition for employment. Many candidates may have similar qualifications, meaning that I need to demonstrate practical experience, transferable </w:t>
      </w:r>
      <w:r w:rsidRPr="00E3687E">
        <w:rPr>
          <w:rFonts w:ascii="Arial" w:eastAsia="Times New Roman" w:hAnsi="Arial" w:cs="Arial"/>
          <w:sz w:val="22"/>
          <w:szCs w:val="22"/>
          <w:lang w:eastAsia="en-GB"/>
        </w:rPr>
        <w:t>skills,</w:t>
      </w:r>
      <w:r w:rsidRPr="00E3687E">
        <w:rPr>
          <w:rFonts w:ascii="Arial" w:eastAsia="Times New Roman" w:hAnsi="Arial" w:cs="Arial"/>
          <w:sz w:val="22"/>
          <w:szCs w:val="22"/>
          <w:lang w:eastAsia="en-GB"/>
        </w:rPr>
        <w:t xml:space="preserve"> and continuous professional development. Economic uncertainty and organisational changes within financial services could also affect recruitment opportunities.</w:t>
      </w:r>
    </w:p>
    <w:p w14:paraId="27C5261A" w14:textId="7B73025D"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lastRenderedPageBreak/>
        <w:t xml:space="preserve">Overall, my SWOT analysis demonstrates that I have a strong foundation for employment because of my extensive customer service experience, academic </w:t>
      </w:r>
      <w:r w:rsidRPr="00E3687E">
        <w:rPr>
          <w:rFonts w:ascii="Arial" w:eastAsia="Times New Roman" w:hAnsi="Arial" w:cs="Arial"/>
          <w:sz w:val="22"/>
          <w:szCs w:val="22"/>
          <w:lang w:eastAsia="en-GB"/>
        </w:rPr>
        <w:t>development,</w:t>
      </w:r>
      <w:r w:rsidRPr="00E3687E">
        <w:rPr>
          <w:rFonts w:ascii="Arial" w:eastAsia="Times New Roman" w:hAnsi="Arial" w:cs="Arial"/>
          <w:sz w:val="22"/>
          <w:szCs w:val="22"/>
          <w:lang w:eastAsia="en-GB"/>
        </w:rPr>
        <w:t xml:space="preserve"> and commitment to professional learning. However, I need to continue developing leadership, digital and presentation skills to prepare for progression.</w:t>
      </w:r>
    </w:p>
    <w:p w14:paraId="51538BB6" w14:textId="77777777" w:rsidR="00E3687E" w:rsidRPr="00E3687E" w:rsidRDefault="00E3687E" w:rsidP="004F7D35">
      <w:pPr>
        <w:spacing w:before="100" w:beforeAutospacing="1" w:after="100" w:afterAutospacing="1" w:line="360" w:lineRule="auto"/>
        <w:outlineLvl w:val="1"/>
        <w:rPr>
          <w:rFonts w:ascii="Arial" w:eastAsia="Times New Roman" w:hAnsi="Arial" w:cs="Arial"/>
          <w:b/>
          <w:bCs/>
          <w:sz w:val="22"/>
          <w:szCs w:val="22"/>
          <w:lang w:eastAsia="en-GB"/>
        </w:rPr>
      </w:pPr>
      <w:r w:rsidRPr="00E3687E">
        <w:rPr>
          <w:rFonts w:ascii="Arial" w:eastAsia="Times New Roman" w:hAnsi="Arial" w:cs="Arial"/>
          <w:b/>
          <w:bCs/>
          <w:sz w:val="22"/>
          <w:szCs w:val="22"/>
          <w:lang w:eastAsia="en-GB"/>
        </w:rPr>
        <w:t>Evidence of Readiness for Employability and Personal Advancement</w:t>
      </w:r>
    </w:p>
    <w:p w14:paraId="0D239DE9"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There is clear evidence that I am developing my employability. My previous HSBC experience demonstrates that I have already worked successfully in a professional customer-facing environment. I have developed communication, customer service, problem-solving and interpersonal skills through real workplace situations.</w:t>
      </w:r>
    </w:p>
    <w:p w14:paraId="2A6DB07D" w14:textId="634A73DA"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My academic studies provide additional evidence of readiness because I am developing theoretical business knowledge alongside practical experience. Completing assignments, presentations and group activities has required organisation, research, </w:t>
      </w:r>
      <w:r w:rsidRPr="00E3687E">
        <w:rPr>
          <w:rFonts w:ascii="Arial" w:eastAsia="Times New Roman" w:hAnsi="Arial" w:cs="Arial"/>
          <w:sz w:val="22"/>
          <w:szCs w:val="22"/>
          <w:lang w:eastAsia="en-GB"/>
        </w:rPr>
        <w:t>communication,</w:t>
      </w:r>
      <w:r w:rsidRPr="00E3687E">
        <w:rPr>
          <w:rFonts w:ascii="Arial" w:eastAsia="Times New Roman" w:hAnsi="Arial" w:cs="Arial"/>
          <w:sz w:val="22"/>
          <w:szCs w:val="22"/>
          <w:lang w:eastAsia="en-GB"/>
        </w:rPr>
        <w:t xml:space="preserve"> and critical thinking.</w:t>
      </w:r>
    </w:p>
    <w:p w14:paraId="4D1871C4"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My Agile-related learning also demonstrates my willingness to develop skills outside my existing experience. Agile training focuses on adaptability and practical approaches to delivering effective outcomes (ILX Group, 2026).</w:t>
      </w:r>
    </w:p>
    <w:p w14:paraId="3DD15B8C" w14:textId="6FCB40C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Feedback from lecturers and the experience of completing university presentations have also encouraged me to improve my confidence and communication. Receiving constructive feedback is important because employability is not simply about obtaining qualifications; it involves understanding existing strengths and continuously developing areas that require improvement (</w:t>
      </w:r>
      <w:r w:rsidRPr="00E3687E">
        <w:rPr>
          <w:rFonts w:ascii="Arial" w:eastAsia="Times New Roman" w:hAnsi="Arial" w:cs="Arial"/>
          <w:sz w:val="22"/>
          <w:szCs w:val="22"/>
          <w:lang w:eastAsia="en-GB"/>
        </w:rPr>
        <w:t>Dacres</w:t>
      </w:r>
      <w:r w:rsidRPr="00E3687E">
        <w:rPr>
          <w:rFonts w:ascii="Arial" w:eastAsia="Times New Roman" w:hAnsi="Arial" w:cs="Arial"/>
          <w:sz w:val="22"/>
          <w:szCs w:val="22"/>
          <w:lang w:eastAsia="en-GB"/>
        </w:rPr>
        <w:t xml:space="preserve"> Pool and Sewell, 2007).</w:t>
      </w:r>
    </w:p>
    <w:p w14:paraId="23B1E08E"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Therefore, I believe I am ready to progress into employment while continuing to develop professionally. My previous experience gives me a strong practical foundation, while my degree and professional development provide additional knowledge that can support my future career.</w:t>
      </w:r>
    </w:p>
    <w:p w14:paraId="7A006121" w14:textId="77777777" w:rsidR="00E3687E" w:rsidRPr="00E3687E" w:rsidRDefault="00AB4BCD" w:rsidP="004F7D35">
      <w:pPr>
        <w:spacing w:line="360" w:lineRule="auto"/>
        <w:rPr>
          <w:rFonts w:ascii="Arial" w:eastAsia="Times New Roman" w:hAnsi="Arial" w:cs="Arial"/>
          <w:sz w:val="22"/>
          <w:szCs w:val="22"/>
          <w:lang w:eastAsia="en-GB"/>
        </w:rPr>
      </w:pPr>
      <w:r w:rsidRPr="00AB4BCD">
        <w:rPr>
          <w:rFonts w:ascii="Arial" w:eastAsia="Times New Roman" w:hAnsi="Arial" w:cs="Arial"/>
          <w:noProof/>
          <w:sz w:val="22"/>
          <w:szCs w:val="22"/>
          <w:lang w:eastAsia="en-GB"/>
        </w:rPr>
        <w:pict w14:anchorId="2F941CE0">
          <v:rect id="_x0000_i1026" alt="" style="width:451.3pt;height:.05pt;mso-width-percent:0;mso-height-percent:0;mso-width-percent:0;mso-height-percent:0" o:hralign="center" o:hrstd="t" o:hr="t" fillcolor="#a0a0a0" stroked="f"/>
        </w:pict>
      </w:r>
    </w:p>
    <w:p w14:paraId="7B9B1C01" w14:textId="77777777" w:rsidR="00E3687E" w:rsidRPr="00E3687E" w:rsidRDefault="00E3687E" w:rsidP="004F7D35">
      <w:pPr>
        <w:spacing w:before="100" w:beforeAutospacing="1" w:after="100" w:afterAutospacing="1" w:line="360" w:lineRule="auto"/>
        <w:outlineLvl w:val="0"/>
        <w:rPr>
          <w:rFonts w:ascii="Arial" w:eastAsia="Times New Roman" w:hAnsi="Arial" w:cs="Arial"/>
          <w:b/>
          <w:bCs/>
          <w:kern w:val="36"/>
          <w:sz w:val="22"/>
          <w:szCs w:val="22"/>
          <w:lang w:eastAsia="en-GB"/>
        </w:rPr>
      </w:pPr>
      <w:r w:rsidRPr="00E3687E">
        <w:rPr>
          <w:rFonts w:ascii="Arial" w:eastAsia="Times New Roman" w:hAnsi="Arial" w:cs="Arial"/>
          <w:b/>
          <w:bCs/>
          <w:kern w:val="36"/>
          <w:sz w:val="22"/>
          <w:szCs w:val="22"/>
          <w:lang w:eastAsia="en-GB"/>
        </w:rPr>
        <w:t>Task 3 – Employment Goals and Personal Development Plan</w:t>
      </w:r>
    </w:p>
    <w:p w14:paraId="088E5DA9"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b/>
          <w:bCs/>
          <w:sz w:val="22"/>
          <w:szCs w:val="22"/>
          <w:lang w:eastAsia="en-GB"/>
        </w:rPr>
        <w:t>Approximately 300 words</w:t>
      </w:r>
    </w:p>
    <w:p w14:paraId="58ABC348" w14:textId="27FEDF5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lastRenderedPageBreak/>
        <w:t xml:space="preserve">My employment goals are based on the weaknesses identified in my SWOT analysis, particularly leadership, digital skills, professional </w:t>
      </w:r>
      <w:r w:rsidRPr="00E3687E">
        <w:rPr>
          <w:rFonts w:ascii="Arial" w:eastAsia="Times New Roman" w:hAnsi="Arial" w:cs="Arial"/>
          <w:sz w:val="22"/>
          <w:szCs w:val="22"/>
          <w:lang w:eastAsia="en-GB"/>
        </w:rPr>
        <w:t>presentation,</w:t>
      </w:r>
      <w:r w:rsidRPr="00E3687E">
        <w:rPr>
          <w:rFonts w:ascii="Arial" w:eastAsia="Times New Roman" w:hAnsi="Arial" w:cs="Arial"/>
          <w:sz w:val="22"/>
          <w:szCs w:val="22"/>
          <w:lang w:eastAsia="en-GB"/>
        </w:rPr>
        <w:t xml:space="preserve"> and time management.</w:t>
      </w:r>
    </w:p>
    <w:p w14:paraId="506F8569"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My </w:t>
      </w:r>
      <w:r w:rsidRPr="00E3687E">
        <w:rPr>
          <w:rFonts w:ascii="Arial" w:eastAsia="Times New Roman" w:hAnsi="Arial" w:cs="Arial"/>
          <w:b/>
          <w:bCs/>
          <w:sz w:val="22"/>
          <w:szCs w:val="22"/>
          <w:lang w:eastAsia="en-GB"/>
        </w:rPr>
        <w:t>short-term employment goal</w:t>
      </w:r>
      <w:r w:rsidRPr="00E3687E">
        <w:rPr>
          <w:rFonts w:ascii="Arial" w:eastAsia="Times New Roman" w:hAnsi="Arial" w:cs="Arial"/>
          <w:sz w:val="22"/>
          <w:szCs w:val="22"/>
          <w:lang w:eastAsia="en-GB"/>
        </w:rPr>
        <w:t xml:space="preserve"> is to obtain a Customer Service Consultant or Customer Service Advisor position within banking or financial services. This goal is important because it would allow me to build on my previous customer service experience while developing my digital and professional skills in a modern banking environment.</w:t>
      </w:r>
    </w:p>
    <w:p w14:paraId="615DE855"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My </w:t>
      </w:r>
      <w:r w:rsidRPr="00E3687E">
        <w:rPr>
          <w:rFonts w:ascii="Arial" w:eastAsia="Times New Roman" w:hAnsi="Arial" w:cs="Arial"/>
          <w:b/>
          <w:bCs/>
          <w:sz w:val="22"/>
          <w:szCs w:val="22"/>
          <w:lang w:eastAsia="en-GB"/>
        </w:rPr>
        <w:t>long-term goal</w:t>
      </w:r>
      <w:r w:rsidRPr="00E3687E">
        <w:rPr>
          <w:rFonts w:ascii="Arial" w:eastAsia="Times New Roman" w:hAnsi="Arial" w:cs="Arial"/>
          <w:sz w:val="22"/>
          <w:szCs w:val="22"/>
          <w:lang w:eastAsia="en-GB"/>
        </w:rPr>
        <w:t xml:space="preserve"> is to progress into a senior customer service, relationship management or management position within financial services. In the longer term, I want to combine my practical experience, Business degree and professional development to take on greater responsibility and leadership. These goals align with my career aspiration of progressing professionally rather than remaining at the same level of employment.</w:t>
      </w:r>
    </w:p>
    <w:p w14:paraId="6AA6E0E3" w14:textId="77777777" w:rsidR="00E3687E" w:rsidRPr="00E3687E" w:rsidRDefault="00E3687E" w:rsidP="004F7D35">
      <w:pPr>
        <w:spacing w:before="100" w:beforeAutospacing="1" w:after="100" w:afterAutospacing="1" w:line="360" w:lineRule="auto"/>
        <w:outlineLvl w:val="1"/>
        <w:rPr>
          <w:rFonts w:ascii="Arial" w:eastAsia="Times New Roman" w:hAnsi="Arial" w:cs="Arial"/>
          <w:b/>
          <w:bCs/>
          <w:sz w:val="22"/>
          <w:szCs w:val="22"/>
          <w:lang w:eastAsia="en-GB"/>
        </w:rPr>
      </w:pPr>
      <w:r w:rsidRPr="00E3687E">
        <w:rPr>
          <w:rFonts w:ascii="Arial" w:eastAsia="Times New Roman" w:hAnsi="Arial" w:cs="Arial"/>
          <w:b/>
          <w:bCs/>
          <w:sz w:val="22"/>
          <w:szCs w:val="22"/>
          <w:lang w:eastAsia="en-GB"/>
        </w:rPr>
        <w:t>Personal Development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4"/>
        <w:gridCol w:w="2092"/>
        <w:gridCol w:w="1444"/>
        <w:gridCol w:w="2247"/>
        <w:gridCol w:w="1729"/>
      </w:tblGrid>
      <w:tr w:rsidR="00E3687E" w:rsidRPr="00E3687E" w14:paraId="72060CB1" w14:textId="77777777" w:rsidTr="00E3687E">
        <w:trPr>
          <w:tblCellSpacing w:w="15" w:type="dxa"/>
        </w:trPr>
        <w:tc>
          <w:tcPr>
            <w:tcW w:w="0" w:type="auto"/>
            <w:vAlign w:val="center"/>
            <w:hideMark/>
          </w:tcPr>
          <w:p w14:paraId="1F0E66C4" w14:textId="77777777" w:rsidR="00E3687E" w:rsidRPr="00E3687E" w:rsidRDefault="00E3687E" w:rsidP="004F7D35">
            <w:pPr>
              <w:spacing w:line="360" w:lineRule="auto"/>
              <w:jc w:val="center"/>
              <w:rPr>
                <w:rFonts w:ascii="Arial" w:eastAsia="Times New Roman" w:hAnsi="Arial" w:cs="Arial"/>
                <w:b/>
                <w:bCs/>
                <w:sz w:val="22"/>
                <w:szCs w:val="22"/>
                <w:lang w:eastAsia="en-GB"/>
              </w:rPr>
            </w:pPr>
            <w:r w:rsidRPr="00E3687E">
              <w:rPr>
                <w:rFonts w:ascii="Arial" w:eastAsia="Times New Roman" w:hAnsi="Arial" w:cs="Arial"/>
                <w:b/>
                <w:bCs/>
                <w:sz w:val="22"/>
                <w:szCs w:val="22"/>
                <w:lang w:eastAsia="en-GB"/>
              </w:rPr>
              <w:t>Development area</w:t>
            </w:r>
          </w:p>
        </w:tc>
        <w:tc>
          <w:tcPr>
            <w:tcW w:w="0" w:type="auto"/>
            <w:vAlign w:val="center"/>
            <w:hideMark/>
          </w:tcPr>
          <w:p w14:paraId="0689422D" w14:textId="77777777" w:rsidR="00E3687E" w:rsidRPr="00E3687E" w:rsidRDefault="00E3687E" w:rsidP="004F7D35">
            <w:pPr>
              <w:spacing w:line="360" w:lineRule="auto"/>
              <w:jc w:val="center"/>
              <w:rPr>
                <w:rFonts w:ascii="Arial" w:eastAsia="Times New Roman" w:hAnsi="Arial" w:cs="Arial"/>
                <w:b/>
                <w:bCs/>
                <w:sz w:val="22"/>
                <w:szCs w:val="22"/>
                <w:lang w:eastAsia="en-GB"/>
              </w:rPr>
            </w:pPr>
            <w:r w:rsidRPr="00E3687E">
              <w:rPr>
                <w:rFonts w:ascii="Arial" w:eastAsia="Times New Roman" w:hAnsi="Arial" w:cs="Arial"/>
                <w:b/>
                <w:bCs/>
                <w:sz w:val="22"/>
                <w:szCs w:val="22"/>
                <w:lang w:eastAsia="en-GB"/>
              </w:rPr>
              <w:t>Action</w:t>
            </w:r>
          </w:p>
        </w:tc>
        <w:tc>
          <w:tcPr>
            <w:tcW w:w="0" w:type="auto"/>
            <w:vAlign w:val="center"/>
            <w:hideMark/>
          </w:tcPr>
          <w:p w14:paraId="5ABC6B13" w14:textId="77777777" w:rsidR="00E3687E" w:rsidRPr="00E3687E" w:rsidRDefault="00E3687E" w:rsidP="004F7D35">
            <w:pPr>
              <w:spacing w:line="360" w:lineRule="auto"/>
              <w:jc w:val="center"/>
              <w:rPr>
                <w:rFonts w:ascii="Arial" w:eastAsia="Times New Roman" w:hAnsi="Arial" w:cs="Arial"/>
                <w:b/>
                <w:bCs/>
                <w:sz w:val="22"/>
                <w:szCs w:val="22"/>
                <w:lang w:eastAsia="en-GB"/>
              </w:rPr>
            </w:pPr>
            <w:r w:rsidRPr="00E3687E">
              <w:rPr>
                <w:rFonts w:ascii="Arial" w:eastAsia="Times New Roman" w:hAnsi="Arial" w:cs="Arial"/>
                <w:b/>
                <w:bCs/>
                <w:sz w:val="22"/>
                <w:szCs w:val="22"/>
                <w:lang w:eastAsia="en-GB"/>
              </w:rPr>
              <w:t>Timeline</w:t>
            </w:r>
          </w:p>
        </w:tc>
        <w:tc>
          <w:tcPr>
            <w:tcW w:w="0" w:type="auto"/>
            <w:vAlign w:val="center"/>
            <w:hideMark/>
          </w:tcPr>
          <w:p w14:paraId="0964909F" w14:textId="77777777" w:rsidR="00E3687E" w:rsidRPr="00E3687E" w:rsidRDefault="00E3687E" w:rsidP="004F7D35">
            <w:pPr>
              <w:spacing w:line="360" w:lineRule="auto"/>
              <w:jc w:val="center"/>
              <w:rPr>
                <w:rFonts w:ascii="Arial" w:eastAsia="Times New Roman" w:hAnsi="Arial" w:cs="Arial"/>
                <w:b/>
                <w:bCs/>
                <w:sz w:val="22"/>
                <w:szCs w:val="22"/>
                <w:lang w:eastAsia="en-GB"/>
              </w:rPr>
            </w:pPr>
            <w:r w:rsidRPr="00E3687E">
              <w:rPr>
                <w:rFonts w:ascii="Arial" w:eastAsia="Times New Roman" w:hAnsi="Arial" w:cs="Arial"/>
                <w:b/>
                <w:bCs/>
                <w:sz w:val="22"/>
                <w:szCs w:val="22"/>
                <w:lang w:eastAsia="en-GB"/>
              </w:rPr>
              <w:t>Resources</w:t>
            </w:r>
          </w:p>
        </w:tc>
        <w:tc>
          <w:tcPr>
            <w:tcW w:w="0" w:type="auto"/>
            <w:vAlign w:val="center"/>
            <w:hideMark/>
          </w:tcPr>
          <w:p w14:paraId="720CD9A2" w14:textId="77777777" w:rsidR="00E3687E" w:rsidRPr="00E3687E" w:rsidRDefault="00E3687E" w:rsidP="004F7D35">
            <w:pPr>
              <w:spacing w:line="360" w:lineRule="auto"/>
              <w:jc w:val="center"/>
              <w:rPr>
                <w:rFonts w:ascii="Arial" w:eastAsia="Times New Roman" w:hAnsi="Arial" w:cs="Arial"/>
                <w:b/>
                <w:bCs/>
                <w:sz w:val="22"/>
                <w:szCs w:val="22"/>
                <w:lang w:eastAsia="en-GB"/>
              </w:rPr>
            </w:pPr>
            <w:r w:rsidRPr="00E3687E">
              <w:rPr>
                <w:rFonts w:ascii="Arial" w:eastAsia="Times New Roman" w:hAnsi="Arial" w:cs="Arial"/>
                <w:b/>
                <w:bCs/>
                <w:sz w:val="22"/>
                <w:szCs w:val="22"/>
                <w:lang w:eastAsia="en-GB"/>
              </w:rPr>
              <w:t>Measure of success</w:t>
            </w:r>
          </w:p>
        </w:tc>
      </w:tr>
      <w:tr w:rsidR="00E3687E" w:rsidRPr="00E3687E" w14:paraId="0B98F356" w14:textId="77777777" w:rsidTr="00E3687E">
        <w:trPr>
          <w:tblCellSpacing w:w="15" w:type="dxa"/>
        </w:trPr>
        <w:tc>
          <w:tcPr>
            <w:tcW w:w="0" w:type="auto"/>
            <w:vAlign w:val="center"/>
            <w:hideMark/>
          </w:tcPr>
          <w:p w14:paraId="6D21D16B"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Digital skills</w:t>
            </w:r>
          </w:p>
        </w:tc>
        <w:tc>
          <w:tcPr>
            <w:tcW w:w="0" w:type="auto"/>
            <w:vAlign w:val="center"/>
            <w:hideMark/>
          </w:tcPr>
          <w:p w14:paraId="456BDE19"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Complete relevant digital banking and business technology training</w:t>
            </w:r>
          </w:p>
        </w:tc>
        <w:tc>
          <w:tcPr>
            <w:tcW w:w="0" w:type="auto"/>
            <w:vAlign w:val="center"/>
            <w:hideMark/>
          </w:tcPr>
          <w:p w14:paraId="56343208"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3–6 months</w:t>
            </w:r>
          </w:p>
        </w:tc>
        <w:tc>
          <w:tcPr>
            <w:tcW w:w="0" w:type="auto"/>
            <w:vAlign w:val="center"/>
            <w:hideMark/>
          </w:tcPr>
          <w:p w14:paraId="2B704BA7"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Employer training and online courses</w:t>
            </w:r>
          </w:p>
        </w:tc>
        <w:tc>
          <w:tcPr>
            <w:tcW w:w="0" w:type="auto"/>
            <w:vAlign w:val="center"/>
            <w:hideMark/>
          </w:tcPr>
          <w:p w14:paraId="0E130AFB"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Completed training and increased confidence</w:t>
            </w:r>
          </w:p>
        </w:tc>
      </w:tr>
      <w:tr w:rsidR="00E3687E" w:rsidRPr="00E3687E" w14:paraId="2473CC24" w14:textId="77777777" w:rsidTr="00E3687E">
        <w:trPr>
          <w:tblCellSpacing w:w="15" w:type="dxa"/>
        </w:trPr>
        <w:tc>
          <w:tcPr>
            <w:tcW w:w="0" w:type="auto"/>
            <w:vAlign w:val="center"/>
            <w:hideMark/>
          </w:tcPr>
          <w:p w14:paraId="05BBEDE8"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Leadership</w:t>
            </w:r>
          </w:p>
        </w:tc>
        <w:tc>
          <w:tcPr>
            <w:tcW w:w="0" w:type="auto"/>
            <w:vAlign w:val="center"/>
            <w:hideMark/>
          </w:tcPr>
          <w:p w14:paraId="15A29196"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Seek opportunities to lead university or workplace activities</w:t>
            </w:r>
          </w:p>
        </w:tc>
        <w:tc>
          <w:tcPr>
            <w:tcW w:w="0" w:type="auto"/>
            <w:vAlign w:val="center"/>
            <w:hideMark/>
          </w:tcPr>
          <w:p w14:paraId="18B7D2BB"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6–12 months</w:t>
            </w:r>
          </w:p>
        </w:tc>
        <w:tc>
          <w:tcPr>
            <w:tcW w:w="0" w:type="auto"/>
            <w:vAlign w:val="center"/>
            <w:hideMark/>
          </w:tcPr>
          <w:p w14:paraId="5F1BFBFD"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University and employment opportunities</w:t>
            </w:r>
          </w:p>
        </w:tc>
        <w:tc>
          <w:tcPr>
            <w:tcW w:w="0" w:type="auto"/>
            <w:vAlign w:val="center"/>
            <w:hideMark/>
          </w:tcPr>
          <w:p w14:paraId="4F9F119E" w14:textId="73C0D2B5"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Feedback from lecturers, </w:t>
            </w:r>
            <w:r w:rsidRPr="00E3687E">
              <w:rPr>
                <w:rFonts w:ascii="Arial" w:eastAsia="Times New Roman" w:hAnsi="Arial" w:cs="Arial"/>
                <w:sz w:val="22"/>
                <w:szCs w:val="22"/>
                <w:lang w:eastAsia="en-GB"/>
              </w:rPr>
              <w:t>managers,</w:t>
            </w:r>
            <w:r w:rsidRPr="00E3687E">
              <w:rPr>
                <w:rFonts w:ascii="Arial" w:eastAsia="Times New Roman" w:hAnsi="Arial" w:cs="Arial"/>
                <w:sz w:val="22"/>
                <w:szCs w:val="22"/>
                <w:lang w:eastAsia="en-GB"/>
              </w:rPr>
              <w:t xml:space="preserve"> or colleagues</w:t>
            </w:r>
          </w:p>
        </w:tc>
      </w:tr>
      <w:tr w:rsidR="00E3687E" w:rsidRPr="00E3687E" w14:paraId="4A66ED3C" w14:textId="77777777" w:rsidTr="00E3687E">
        <w:trPr>
          <w:tblCellSpacing w:w="15" w:type="dxa"/>
        </w:trPr>
        <w:tc>
          <w:tcPr>
            <w:tcW w:w="0" w:type="auto"/>
            <w:vAlign w:val="center"/>
            <w:hideMark/>
          </w:tcPr>
          <w:p w14:paraId="096B5095"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Presentation skills</w:t>
            </w:r>
          </w:p>
        </w:tc>
        <w:tc>
          <w:tcPr>
            <w:tcW w:w="0" w:type="auto"/>
            <w:vAlign w:val="center"/>
            <w:hideMark/>
          </w:tcPr>
          <w:p w14:paraId="74FF0CE3"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Practise formal presentations and request constructive feedback</w:t>
            </w:r>
          </w:p>
        </w:tc>
        <w:tc>
          <w:tcPr>
            <w:tcW w:w="0" w:type="auto"/>
            <w:vAlign w:val="center"/>
            <w:hideMark/>
          </w:tcPr>
          <w:p w14:paraId="779E5979"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Throughout the academic year</w:t>
            </w:r>
          </w:p>
        </w:tc>
        <w:tc>
          <w:tcPr>
            <w:tcW w:w="0" w:type="auto"/>
            <w:vAlign w:val="center"/>
            <w:hideMark/>
          </w:tcPr>
          <w:p w14:paraId="10DB5E49"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Lecturer feedback and university presentations</w:t>
            </w:r>
          </w:p>
        </w:tc>
        <w:tc>
          <w:tcPr>
            <w:tcW w:w="0" w:type="auto"/>
            <w:vAlign w:val="center"/>
            <w:hideMark/>
          </w:tcPr>
          <w:p w14:paraId="4ABCDC94"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Improved presentation feedback and confidence</w:t>
            </w:r>
          </w:p>
        </w:tc>
      </w:tr>
      <w:tr w:rsidR="00E3687E" w:rsidRPr="00E3687E" w14:paraId="39B85F25" w14:textId="77777777" w:rsidTr="00E3687E">
        <w:trPr>
          <w:tblCellSpacing w:w="15" w:type="dxa"/>
        </w:trPr>
        <w:tc>
          <w:tcPr>
            <w:tcW w:w="0" w:type="auto"/>
            <w:vAlign w:val="center"/>
            <w:hideMark/>
          </w:tcPr>
          <w:p w14:paraId="69A7FDF9"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Time management</w:t>
            </w:r>
          </w:p>
        </w:tc>
        <w:tc>
          <w:tcPr>
            <w:tcW w:w="0" w:type="auto"/>
            <w:vAlign w:val="center"/>
            <w:hideMark/>
          </w:tcPr>
          <w:p w14:paraId="6CC717DD"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Use weekly planning and prioritise academic and employment tasks</w:t>
            </w:r>
          </w:p>
        </w:tc>
        <w:tc>
          <w:tcPr>
            <w:tcW w:w="0" w:type="auto"/>
            <w:vAlign w:val="center"/>
            <w:hideMark/>
          </w:tcPr>
          <w:p w14:paraId="2CEB7465"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Immediately and ongoing</w:t>
            </w:r>
          </w:p>
        </w:tc>
        <w:tc>
          <w:tcPr>
            <w:tcW w:w="0" w:type="auto"/>
            <w:vAlign w:val="center"/>
            <w:hideMark/>
          </w:tcPr>
          <w:p w14:paraId="5FDD0AF3"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Calendar/planning tools</w:t>
            </w:r>
          </w:p>
        </w:tc>
        <w:tc>
          <w:tcPr>
            <w:tcW w:w="0" w:type="auto"/>
            <w:vAlign w:val="center"/>
            <w:hideMark/>
          </w:tcPr>
          <w:p w14:paraId="3DF9F853"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Deadlines consistently met</w:t>
            </w:r>
          </w:p>
        </w:tc>
      </w:tr>
      <w:tr w:rsidR="00E3687E" w:rsidRPr="00E3687E" w14:paraId="1BE72E47" w14:textId="77777777" w:rsidTr="00E3687E">
        <w:trPr>
          <w:tblCellSpacing w:w="15" w:type="dxa"/>
        </w:trPr>
        <w:tc>
          <w:tcPr>
            <w:tcW w:w="0" w:type="auto"/>
            <w:vAlign w:val="center"/>
            <w:hideMark/>
          </w:tcPr>
          <w:p w14:paraId="7126E3DB"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Career progression</w:t>
            </w:r>
          </w:p>
        </w:tc>
        <w:tc>
          <w:tcPr>
            <w:tcW w:w="0" w:type="auto"/>
            <w:vAlign w:val="center"/>
            <w:hideMark/>
          </w:tcPr>
          <w:p w14:paraId="7C004B74"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Apply for suitable banking customer </w:t>
            </w:r>
            <w:r w:rsidRPr="00E3687E">
              <w:rPr>
                <w:rFonts w:ascii="Arial" w:eastAsia="Times New Roman" w:hAnsi="Arial" w:cs="Arial"/>
                <w:sz w:val="22"/>
                <w:szCs w:val="22"/>
                <w:lang w:eastAsia="en-GB"/>
              </w:rPr>
              <w:lastRenderedPageBreak/>
              <w:t>service positions and prepare for interviews</w:t>
            </w:r>
          </w:p>
        </w:tc>
        <w:tc>
          <w:tcPr>
            <w:tcW w:w="0" w:type="auto"/>
            <w:vAlign w:val="center"/>
            <w:hideMark/>
          </w:tcPr>
          <w:p w14:paraId="325BADEF"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lastRenderedPageBreak/>
              <w:t>3–12 months</w:t>
            </w:r>
          </w:p>
        </w:tc>
        <w:tc>
          <w:tcPr>
            <w:tcW w:w="0" w:type="auto"/>
            <w:vAlign w:val="center"/>
            <w:hideMark/>
          </w:tcPr>
          <w:p w14:paraId="022C68FE" w14:textId="77777777"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Employer career websites and </w:t>
            </w:r>
            <w:r w:rsidRPr="00E3687E">
              <w:rPr>
                <w:rFonts w:ascii="Arial" w:eastAsia="Times New Roman" w:hAnsi="Arial" w:cs="Arial"/>
                <w:sz w:val="22"/>
                <w:szCs w:val="22"/>
                <w:lang w:eastAsia="en-GB"/>
              </w:rPr>
              <w:lastRenderedPageBreak/>
              <w:t>CV/interview preparation</w:t>
            </w:r>
          </w:p>
        </w:tc>
        <w:tc>
          <w:tcPr>
            <w:tcW w:w="0" w:type="auto"/>
            <w:vAlign w:val="center"/>
            <w:hideMark/>
          </w:tcPr>
          <w:p w14:paraId="7CC49077" w14:textId="58613FA3" w:rsidR="00E3687E" w:rsidRPr="00E3687E" w:rsidRDefault="00E3687E" w:rsidP="004F7D35">
            <w:pPr>
              <w:spacing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lastRenderedPageBreak/>
              <w:t xml:space="preserve">Applications, </w:t>
            </w:r>
            <w:r w:rsidRPr="00E3687E">
              <w:rPr>
                <w:rFonts w:ascii="Arial" w:eastAsia="Times New Roman" w:hAnsi="Arial" w:cs="Arial"/>
                <w:sz w:val="22"/>
                <w:szCs w:val="22"/>
                <w:lang w:eastAsia="en-GB"/>
              </w:rPr>
              <w:t>interviews,</w:t>
            </w:r>
            <w:r w:rsidRPr="00E3687E">
              <w:rPr>
                <w:rFonts w:ascii="Arial" w:eastAsia="Times New Roman" w:hAnsi="Arial" w:cs="Arial"/>
                <w:sz w:val="22"/>
                <w:szCs w:val="22"/>
                <w:lang w:eastAsia="en-GB"/>
              </w:rPr>
              <w:t xml:space="preserve"> and </w:t>
            </w:r>
            <w:r w:rsidRPr="00E3687E">
              <w:rPr>
                <w:rFonts w:ascii="Arial" w:eastAsia="Times New Roman" w:hAnsi="Arial" w:cs="Arial"/>
                <w:sz w:val="22"/>
                <w:szCs w:val="22"/>
                <w:lang w:eastAsia="en-GB"/>
              </w:rPr>
              <w:lastRenderedPageBreak/>
              <w:t>eventual employment</w:t>
            </w:r>
          </w:p>
        </w:tc>
      </w:tr>
    </w:tbl>
    <w:p w14:paraId="0EE72CBE"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lastRenderedPageBreak/>
        <w:t>This development plan will allow me to turn identified weaknesses into practical development objectives. I will review my progress regularly and adjust my actions when necessary. Continuous self-assessment will help me identify further gaps and create future learning goals (CIPD, 2026).</w:t>
      </w:r>
    </w:p>
    <w:p w14:paraId="55AC2B6C" w14:textId="77777777" w:rsidR="00E3687E" w:rsidRPr="00E3687E" w:rsidRDefault="00AB4BCD" w:rsidP="004F7D35">
      <w:pPr>
        <w:spacing w:line="360" w:lineRule="auto"/>
        <w:rPr>
          <w:rFonts w:ascii="Arial" w:eastAsia="Times New Roman" w:hAnsi="Arial" w:cs="Arial"/>
          <w:sz w:val="22"/>
          <w:szCs w:val="22"/>
          <w:lang w:eastAsia="en-GB"/>
        </w:rPr>
      </w:pPr>
      <w:r w:rsidRPr="00AB4BCD">
        <w:rPr>
          <w:rFonts w:ascii="Arial" w:eastAsia="Times New Roman" w:hAnsi="Arial" w:cs="Arial"/>
          <w:noProof/>
          <w:sz w:val="22"/>
          <w:szCs w:val="22"/>
          <w:lang w:eastAsia="en-GB"/>
        </w:rPr>
        <w:pict w14:anchorId="60247A71">
          <v:rect id="_x0000_i1025" alt="" style="width:451.3pt;height:.05pt;mso-width-percent:0;mso-height-percent:0;mso-width-percent:0;mso-height-percent:0" o:hralign="center" o:hrstd="t" o:hr="t" fillcolor="#a0a0a0" stroked="f"/>
        </w:pict>
      </w:r>
    </w:p>
    <w:p w14:paraId="490AA321" w14:textId="77777777" w:rsidR="00E3687E" w:rsidRPr="00E3687E" w:rsidRDefault="00E3687E" w:rsidP="004F7D35">
      <w:pPr>
        <w:spacing w:before="100" w:beforeAutospacing="1" w:after="100" w:afterAutospacing="1" w:line="360" w:lineRule="auto"/>
        <w:outlineLvl w:val="0"/>
        <w:rPr>
          <w:rFonts w:ascii="Arial" w:eastAsia="Times New Roman" w:hAnsi="Arial" w:cs="Arial"/>
          <w:b/>
          <w:bCs/>
          <w:kern w:val="36"/>
          <w:sz w:val="22"/>
          <w:szCs w:val="22"/>
          <w:lang w:eastAsia="en-GB"/>
        </w:rPr>
      </w:pPr>
      <w:r w:rsidRPr="00E3687E">
        <w:rPr>
          <w:rFonts w:ascii="Arial" w:eastAsia="Times New Roman" w:hAnsi="Arial" w:cs="Arial"/>
          <w:b/>
          <w:bCs/>
          <w:kern w:val="36"/>
          <w:sz w:val="22"/>
          <w:szCs w:val="22"/>
          <w:lang w:eastAsia="en-GB"/>
        </w:rPr>
        <w:t>References</w:t>
      </w:r>
    </w:p>
    <w:p w14:paraId="3820FB1C"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Barclays (2026) </w:t>
      </w:r>
      <w:r w:rsidRPr="00E3687E">
        <w:rPr>
          <w:rFonts w:ascii="Arial" w:eastAsia="Times New Roman" w:hAnsi="Arial" w:cs="Arial"/>
          <w:i/>
          <w:iCs/>
          <w:sz w:val="22"/>
          <w:szCs w:val="22"/>
          <w:lang w:eastAsia="en-GB"/>
        </w:rPr>
        <w:t>Customer Service Advisor</w:t>
      </w:r>
      <w:r w:rsidRPr="00E3687E">
        <w:rPr>
          <w:rFonts w:ascii="Arial" w:eastAsia="Times New Roman" w:hAnsi="Arial" w:cs="Arial"/>
          <w:sz w:val="22"/>
          <w:szCs w:val="22"/>
          <w:lang w:eastAsia="en-GB"/>
        </w:rPr>
        <w:t xml:space="preserve">. Barclays Careers. Available at: </w:t>
      </w:r>
      <w:hyperlink r:id="rId4" w:history="1">
        <w:r w:rsidRPr="00E3687E">
          <w:rPr>
            <w:rFonts w:ascii="Arial" w:eastAsia="Times New Roman" w:hAnsi="Arial" w:cs="Arial"/>
            <w:color w:val="0000FF"/>
            <w:sz w:val="22"/>
            <w:szCs w:val="22"/>
            <w:u w:val="single"/>
            <w:lang w:eastAsia="en-GB"/>
          </w:rPr>
          <w:t>https://barclays.wd3.myworkdayjobs.com/en-US/External_Career_Site_Barclays/job/Customer-Service-Advisor_JR-0000104007</w:t>
        </w:r>
      </w:hyperlink>
      <w:r w:rsidRPr="00E3687E">
        <w:rPr>
          <w:rFonts w:ascii="Arial" w:eastAsia="Times New Roman" w:hAnsi="Arial" w:cs="Arial"/>
          <w:sz w:val="22"/>
          <w:szCs w:val="22"/>
          <w:lang w:eastAsia="en-GB"/>
        </w:rPr>
        <w:t xml:space="preserve"> (Accessed: 12 August 2026).</w:t>
      </w:r>
    </w:p>
    <w:p w14:paraId="644E3E02"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CIPD (2026) </w:t>
      </w:r>
      <w:r w:rsidRPr="00E3687E">
        <w:rPr>
          <w:rFonts w:ascii="Arial" w:eastAsia="Times New Roman" w:hAnsi="Arial" w:cs="Arial"/>
          <w:i/>
          <w:iCs/>
          <w:sz w:val="22"/>
          <w:szCs w:val="22"/>
          <w:lang w:eastAsia="en-GB"/>
        </w:rPr>
        <w:t>Profession Map – Self-assessment tool</w:t>
      </w:r>
      <w:r w:rsidRPr="00E3687E">
        <w:rPr>
          <w:rFonts w:ascii="Arial" w:eastAsia="Times New Roman" w:hAnsi="Arial" w:cs="Arial"/>
          <w:sz w:val="22"/>
          <w:szCs w:val="22"/>
          <w:lang w:eastAsia="en-GB"/>
        </w:rPr>
        <w:t xml:space="preserve">. Chartered Institute of Personnel and Development. Available at: </w:t>
      </w:r>
      <w:hyperlink r:id="rId5" w:history="1">
        <w:r w:rsidRPr="00E3687E">
          <w:rPr>
            <w:rFonts w:ascii="Arial" w:eastAsia="Times New Roman" w:hAnsi="Arial" w:cs="Arial"/>
            <w:color w:val="0000FF"/>
            <w:sz w:val="22"/>
            <w:szCs w:val="22"/>
            <w:u w:val="single"/>
            <w:lang w:eastAsia="en-GB"/>
          </w:rPr>
          <w:t>https://www.cipd.org/uk/learning/cpd/profession-map/</w:t>
        </w:r>
      </w:hyperlink>
      <w:r w:rsidRPr="00E3687E">
        <w:rPr>
          <w:rFonts w:ascii="Arial" w:eastAsia="Times New Roman" w:hAnsi="Arial" w:cs="Arial"/>
          <w:sz w:val="22"/>
          <w:szCs w:val="22"/>
          <w:lang w:eastAsia="en-GB"/>
        </w:rPr>
        <w:t xml:space="preserve"> (Accessed: 12 August 2026).</w:t>
      </w:r>
    </w:p>
    <w:p w14:paraId="28ADAE97"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proofErr w:type="spellStart"/>
      <w:r w:rsidRPr="00E3687E">
        <w:rPr>
          <w:rFonts w:ascii="Arial" w:eastAsia="Times New Roman" w:hAnsi="Arial" w:cs="Arial"/>
          <w:sz w:val="22"/>
          <w:szCs w:val="22"/>
          <w:lang w:eastAsia="en-GB"/>
        </w:rPr>
        <w:t>Dacre</w:t>
      </w:r>
      <w:proofErr w:type="spellEnd"/>
      <w:r w:rsidRPr="00E3687E">
        <w:rPr>
          <w:rFonts w:ascii="Arial" w:eastAsia="Times New Roman" w:hAnsi="Arial" w:cs="Arial"/>
          <w:sz w:val="22"/>
          <w:szCs w:val="22"/>
          <w:lang w:eastAsia="en-GB"/>
        </w:rPr>
        <w:t xml:space="preserve"> Pool, L. and Sewell, P. (2007) ‘The key to employability: developing a practical model of graduate employability’, </w:t>
      </w:r>
      <w:r w:rsidRPr="00E3687E">
        <w:rPr>
          <w:rFonts w:ascii="Arial" w:eastAsia="Times New Roman" w:hAnsi="Arial" w:cs="Arial"/>
          <w:i/>
          <w:iCs/>
          <w:sz w:val="22"/>
          <w:szCs w:val="22"/>
          <w:lang w:eastAsia="en-GB"/>
        </w:rPr>
        <w:t>Education + Training</w:t>
      </w:r>
      <w:r w:rsidRPr="00E3687E">
        <w:rPr>
          <w:rFonts w:ascii="Arial" w:eastAsia="Times New Roman" w:hAnsi="Arial" w:cs="Arial"/>
          <w:sz w:val="22"/>
          <w:szCs w:val="22"/>
          <w:lang w:eastAsia="en-GB"/>
        </w:rPr>
        <w:t>, 49(4), pp. 277–289.</w:t>
      </w:r>
    </w:p>
    <w:p w14:paraId="2A0FA4DC"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HSBC (2026a) </w:t>
      </w:r>
      <w:r w:rsidRPr="00E3687E">
        <w:rPr>
          <w:rFonts w:ascii="Arial" w:eastAsia="Times New Roman" w:hAnsi="Arial" w:cs="Arial"/>
          <w:i/>
          <w:iCs/>
          <w:sz w:val="22"/>
          <w:szCs w:val="22"/>
          <w:lang w:eastAsia="en-GB"/>
        </w:rPr>
        <w:t>Customer Service Consultant</w:t>
      </w:r>
      <w:r w:rsidRPr="00E3687E">
        <w:rPr>
          <w:rFonts w:ascii="Arial" w:eastAsia="Times New Roman" w:hAnsi="Arial" w:cs="Arial"/>
          <w:sz w:val="22"/>
          <w:szCs w:val="22"/>
          <w:lang w:eastAsia="en-GB"/>
        </w:rPr>
        <w:t xml:space="preserve">. HSBC Careers. Available at: </w:t>
      </w:r>
      <w:hyperlink r:id="rId6" w:history="1">
        <w:r w:rsidRPr="00E3687E">
          <w:rPr>
            <w:rFonts w:ascii="Arial" w:eastAsia="Times New Roman" w:hAnsi="Arial" w:cs="Arial"/>
            <w:color w:val="0000FF"/>
            <w:sz w:val="22"/>
            <w:szCs w:val="22"/>
            <w:u w:val="single"/>
            <w:lang w:eastAsia="en-GB"/>
          </w:rPr>
          <w:t>https://apply.careers.hsbc.com/job/Louth-Customer-Service-Consultant-LN11-9QB/1366550857/</w:t>
        </w:r>
      </w:hyperlink>
      <w:r w:rsidRPr="00E3687E">
        <w:rPr>
          <w:rFonts w:ascii="Arial" w:eastAsia="Times New Roman" w:hAnsi="Arial" w:cs="Arial"/>
          <w:sz w:val="22"/>
          <w:szCs w:val="22"/>
          <w:lang w:eastAsia="en-GB"/>
        </w:rPr>
        <w:t xml:space="preserve"> (Accessed: 12 August 2026).</w:t>
      </w:r>
    </w:p>
    <w:p w14:paraId="353442C5"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HSBC (2026b) </w:t>
      </w:r>
      <w:r w:rsidRPr="00E3687E">
        <w:rPr>
          <w:rFonts w:ascii="Arial" w:eastAsia="Times New Roman" w:hAnsi="Arial" w:cs="Arial"/>
          <w:i/>
          <w:iCs/>
          <w:sz w:val="22"/>
          <w:szCs w:val="22"/>
          <w:lang w:eastAsia="en-GB"/>
        </w:rPr>
        <w:t>Customer Service Advisor</w:t>
      </w:r>
      <w:r w:rsidRPr="00E3687E">
        <w:rPr>
          <w:rFonts w:ascii="Arial" w:eastAsia="Times New Roman" w:hAnsi="Arial" w:cs="Arial"/>
          <w:sz w:val="22"/>
          <w:szCs w:val="22"/>
          <w:lang w:eastAsia="en-GB"/>
        </w:rPr>
        <w:t xml:space="preserve">. HSBC Careers. Available at: </w:t>
      </w:r>
      <w:hyperlink r:id="rId7" w:history="1">
        <w:r w:rsidRPr="00E3687E">
          <w:rPr>
            <w:rFonts w:ascii="Arial" w:eastAsia="Times New Roman" w:hAnsi="Arial" w:cs="Arial"/>
            <w:color w:val="0000FF"/>
            <w:sz w:val="22"/>
            <w:szCs w:val="22"/>
            <w:u w:val="single"/>
            <w:lang w:eastAsia="en-GB"/>
          </w:rPr>
          <w:t>https://apply.careers.hsbc.com/job/Leeds-Customer-Service-Advisor-LS98-1FD/1362722257/</w:t>
        </w:r>
      </w:hyperlink>
      <w:r w:rsidRPr="00E3687E">
        <w:rPr>
          <w:rFonts w:ascii="Arial" w:eastAsia="Times New Roman" w:hAnsi="Arial" w:cs="Arial"/>
          <w:sz w:val="22"/>
          <w:szCs w:val="22"/>
          <w:lang w:eastAsia="en-GB"/>
        </w:rPr>
        <w:t xml:space="preserve"> (Accessed: 12 August 2026).</w:t>
      </w:r>
    </w:p>
    <w:p w14:paraId="30F257E8" w14:textId="77777777" w:rsidR="00E3687E" w:rsidRPr="00E3687E" w:rsidRDefault="00E3687E" w:rsidP="004F7D35">
      <w:pPr>
        <w:spacing w:before="100" w:beforeAutospacing="1" w:after="100" w:afterAutospacing="1" w:line="360" w:lineRule="auto"/>
        <w:rPr>
          <w:rFonts w:ascii="Arial" w:eastAsia="Times New Roman" w:hAnsi="Arial" w:cs="Arial"/>
          <w:sz w:val="22"/>
          <w:szCs w:val="22"/>
          <w:lang w:eastAsia="en-GB"/>
        </w:rPr>
      </w:pPr>
      <w:r w:rsidRPr="00E3687E">
        <w:rPr>
          <w:rFonts w:ascii="Arial" w:eastAsia="Times New Roman" w:hAnsi="Arial" w:cs="Arial"/>
          <w:sz w:val="22"/>
          <w:szCs w:val="22"/>
          <w:lang w:eastAsia="en-GB"/>
        </w:rPr>
        <w:t xml:space="preserve">ILX Group (2026) </w:t>
      </w:r>
      <w:r w:rsidRPr="00E3687E">
        <w:rPr>
          <w:rFonts w:ascii="Arial" w:eastAsia="Times New Roman" w:hAnsi="Arial" w:cs="Arial"/>
          <w:i/>
          <w:iCs/>
          <w:sz w:val="22"/>
          <w:szCs w:val="22"/>
          <w:lang w:eastAsia="en-GB"/>
        </w:rPr>
        <w:t>Agile Digital Services Foundation Training</w:t>
      </w:r>
      <w:r w:rsidRPr="00E3687E">
        <w:rPr>
          <w:rFonts w:ascii="Arial" w:eastAsia="Times New Roman" w:hAnsi="Arial" w:cs="Arial"/>
          <w:sz w:val="22"/>
          <w:szCs w:val="22"/>
          <w:lang w:eastAsia="en-GB"/>
        </w:rPr>
        <w:t xml:space="preserve">. ILX Group. Available at: </w:t>
      </w:r>
      <w:hyperlink r:id="rId8" w:history="1">
        <w:r w:rsidRPr="00E3687E">
          <w:rPr>
            <w:rFonts w:ascii="Arial" w:eastAsia="Times New Roman" w:hAnsi="Arial" w:cs="Arial"/>
            <w:color w:val="0000FF"/>
            <w:sz w:val="22"/>
            <w:szCs w:val="22"/>
            <w:u w:val="single"/>
            <w:lang w:eastAsia="en-GB"/>
          </w:rPr>
          <w:t>https://www.ilxgroup.com/uk/training/agileds/foundation</w:t>
        </w:r>
      </w:hyperlink>
      <w:r w:rsidRPr="00E3687E">
        <w:rPr>
          <w:rFonts w:ascii="Arial" w:eastAsia="Times New Roman" w:hAnsi="Arial" w:cs="Arial"/>
          <w:sz w:val="22"/>
          <w:szCs w:val="22"/>
          <w:lang w:eastAsia="en-GB"/>
        </w:rPr>
        <w:t xml:space="preserve"> (Accessed: 12 August 2026).</w:t>
      </w:r>
    </w:p>
    <w:p w14:paraId="67FF9E09" w14:textId="77777777" w:rsidR="00517760" w:rsidRPr="00E3687E" w:rsidRDefault="00517760" w:rsidP="004F7D35">
      <w:pPr>
        <w:spacing w:line="360" w:lineRule="auto"/>
        <w:rPr>
          <w:rFonts w:ascii="Arial" w:hAnsi="Arial" w:cs="Arial"/>
          <w:sz w:val="22"/>
          <w:szCs w:val="22"/>
        </w:rPr>
      </w:pPr>
    </w:p>
    <w:sectPr w:rsidR="00517760" w:rsidRPr="00E368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87E"/>
    <w:rsid w:val="00192A7D"/>
    <w:rsid w:val="004F7D35"/>
    <w:rsid w:val="00517760"/>
    <w:rsid w:val="005B3830"/>
    <w:rsid w:val="00610C18"/>
    <w:rsid w:val="00881BA8"/>
    <w:rsid w:val="00AB4BCD"/>
    <w:rsid w:val="00E36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0122D"/>
  <w15:chartTrackingRefBased/>
  <w15:docId w15:val="{C9E4632D-E90D-1448-910E-A3A4032B1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3687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3687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87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3687E"/>
    <w:rPr>
      <w:rFonts w:ascii="Times New Roman" w:eastAsia="Times New Roman" w:hAnsi="Times New Roman" w:cs="Times New Roman"/>
      <w:b/>
      <w:bCs/>
      <w:sz w:val="36"/>
      <w:szCs w:val="36"/>
      <w:lang w:eastAsia="en-GB"/>
    </w:rPr>
  </w:style>
  <w:style w:type="paragraph" w:customStyle="1" w:styleId="isselectedend">
    <w:name w:val="isselectedend"/>
    <w:basedOn w:val="Normal"/>
    <w:rsid w:val="00E3687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E3687E"/>
    <w:rPr>
      <w:b/>
      <w:bCs/>
    </w:rPr>
  </w:style>
  <w:style w:type="character" w:styleId="Emphasis">
    <w:name w:val="Emphasis"/>
    <w:basedOn w:val="DefaultParagraphFont"/>
    <w:uiPriority w:val="20"/>
    <w:qFormat/>
    <w:rsid w:val="00E3687E"/>
    <w:rPr>
      <w:i/>
      <w:iCs/>
    </w:rPr>
  </w:style>
  <w:style w:type="character" w:styleId="Hyperlink">
    <w:name w:val="Hyperlink"/>
    <w:basedOn w:val="DefaultParagraphFont"/>
    <w:uiPriority w:val="99"/>
    <w:semiHidden/>
    <w:unhideWhenUsed/>
    <w:rsid w:val="00E3687E"/>
    <w:rPr>
      <w:color w:val="0000FF"/>
      <w:u w:val="single"/>
    </w:rPr>
  </w:style>
  <w:style w:type="paragraph" w:styleId="NormalWeb">
    <w:name w:val="Normal (Web)"/>
    <w:basedOn w:val="Normal"/>
    <w:uiPriority w:val="99"/>
    <w:semiHidden/>
    <w:unhideWhenUsed/>
    <w:rsid w:val="00E3687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010018">
      <w:bodyDiv w:val="1"/>
      <w:marLeft w:val="0"/>
      <w:marRight w:val="0"/>
      <w:marTop w:val="0"/>
      <w:marBottom w:val="0"/>
      <w:divBdr>
        <w:top w:val="none" w:sz="0" w:space="0" w:color="auto"/>
        <w:left w:val="none" w:sz="0" w:space="0" w:color="auto"/>
        <w:bottom w:val="none" w:sz="0" w:space="0" w:color="auto"/>
        <w:right w:val="none" w:sz="0" w:space="0" w:color="auto"/>
      </w:divBdr>
      <w:divsChild>
        <w:div w:id="545533403">
          <w:marLeft w:val="0"/>
          <w:marRight w:val="0"/>
          <w:marTop w:val="0"/>
          <w:marBottom w:val="0"/>
          <w:divBdr>
            <w:top w:val="none" w:sz="0" w:space="0" w:color="auto"/>
            <w:left w:val="none" w:sz="0" w:space="0" w:color="auto"/>
            <w:bottom w:val="none" w:sz="0" w:space="0" w:color="auto"/>
            <w:right w:val="none" w:sz="0" w:space="0" w:color="auto"/>
          </w:divBdr>
        </w:div>
        <w:div w:id="1350840206">
          <w:marLeft w:val="0"/>
          <w:marRight w:val="0"/>
          <w:marTop w:val="0"/>
          <w:marBottom w:val="0"/>
          <w:divBdr>
            <w:top w:val="none" w:sz="0" w:space="0" w:color="auto"/>
            <w:left w:val="none" w:sz="0" w:space="0" w:color="auto"/>
            <w:bottom w:val="none" w:sz="0" w:space="0" w:color="auto"/>
            <w:right w:val="none" w:sz="0" w:space="0" w:color="auto"/>
          </w:divBdr>
        </w:div>
        <w:div w:id="1754618506">
          <w:marLeft w:val="0"/>
          <w:marRight w:val="0"/>
          <w:marTop w:val="0"/>
          <w:marBottom w:val="0"/>
          <w:divBdr>
            <w:top w:val="none" w:sz="0" w:space="0" w:color="auto"/>
            <w:left w:val="none" w:sz="0" w:space="0" w:color="auto"/>
            <w:bottom w:val="none" w:sz="0" w:space="0" w:color="auto"/>
            <w:right w:val="none" w:sz="0" w:space="0" w:color="auto"/>
          </w:divBdr>
        </w:div>
        <w:div w:id="743454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lxgroup.com/uk/training/agileds/foundation" TargetMode="External"/><Relationship Id="rId3" Type="http://schemas.openxmlformats.org/officeDocument/2006/relationships/webSettings" Target="webSettings.xml"/><Relationship Id="rId7" Type="http://schemas.openxmlformats.org/officeDocument/2006/relationships/hyperlink" Target="https://apply.careers.hsbc.com/job/Leeds-Customer-Service-Advisor-LS98-1FD/136272225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pply.careers.hsbc.com/job/Louth-Customer-Service-Consultant-LN11-9QB/1366550857/" TargetMode="External"/><Relationship Id="rId5" Type="http://schemas.openxmlformats.org/officeDocument/2006/relationships/hyperlink" Target="https://www.cipd.org/uk/learning/cpd/profession-map/" TargetMode="External"/><Relationship Id="rId10" Type="http://schemas.openxmlformats.org/officeDocument/2006/relationships/theme" Target="theme/theme1.xml"/><Relationship Id="rId4" Type="http://schemas.openxmlformats.org/officeDocument/2006/relationships/hyperlink" Target="https://barclays.wd3.myworkdayjobs.com/en-US/External_Career_Site_Barclays/job/Customer-Service-Advisor_JR-0000104007"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1876</Words>
  <Characters>12571</Characters>
  <Application>Microsoft Office Word</Application>
  <DocSecurity>0</DocSecurity>
  <Lines>273</Lines>
  <Paragraphs>96</Paragraphs>
  <ScaleCrop>false</ScaleCrop>
  <Company/>
  <LinksUpToDate>false</LinksUpToDate>
  <CharactersWithSpaces>14351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Alut Luke Lueth Dueny (2512519)</dc:creator>
  <cp:keywords/>
  <dc:description/>
  <cp:lastModifiedBy>Alut Luke Lueth Dueny (2512519)</cp:lastModifiedBy>
  <cp:revision>3</cp:revision>
  <dcterms:created xsi:type="dcterms:W3CDTF">2026-08-17T11:13:00Z</dcterms:created>
  <dcterms:modified xsi:type="dcterms:W3CDTF">2026-08-17T11:14:00Z</dcterms:modified>
</cp:coreProperties>
</file>