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B0315C5" wp14:paraId="31A70693" wp14:textId="6AF664F9">
      <w:pPr>
        <w:spacing w:line="360" w:lineRule="auto"/>
      </w:pPr>
      <w:r w:rsidRPr="4B0315C5" w:rsidR="4016E4EC">
        <w:rPr>
          <w:u w:val="single"/>
        </w:rPr>
        <w:t xml:space="preserve">Script </w:t>
      </w:r>
    </w:p>
    <w:p xmlns:wp14="http://schemas.microsoft.com/office/word/2010/wordml" w:rsidP="4B0315C5" wp14:paraId="0B8219A1" wp14:textId="54214B39">
      <w:pPr>
        <w:spacing w:line="360" w:lineRule="auto"/>
      </w:pPr>
      <w:r w:rsidR="016249ED">
        <w:rPr>
          <w:u w:val="none"/>
        </w:rPr>
        <w:t xml:space="preserve">Good </w:t>
      </w:r>
      <w:r w:rsidR="34ED7C22">
        <w:rPr>
          <w:u w:val="none"/>
        </w:rPr>
        <w:t>afternoon</w:t>
      </w:r>
      <w:r w:rsidR="016249ED">
        <w:rPr>
          <w:u w:val="none"/>
        </w:rPr>
        <w:t>,</w:t>
      </w:r>
      <w:r w:rsidR="5A260228">
        <w:rPr>
          <w:u w:val="none"/>
        </w:rPr>
        <w:t xml:space="preserve"> my name is Jordyn Ferber</w:t>
      </w:r>
      <w:r w:rsidR="016249ED">
        <w:rPr>
          <w:u w:val="none"/>
        </w:rPr>
        <w:t xml:space="preserve"> I will be discussing </w:t>
      </w:r>
      <w:r w:rsidR="74505EB8">
        <w:rPr>
          <w:u w:val="none"/>
        </w:rPr>
        <w:t xml:space="preserve">dyslexia today, the strategies used to support it, barriers that can affect dyslexia and the diagnosis process. </w:t>
      </w:r>
      <w:r w:rsidR="246D5B1B">
        <w:rPr>
          <w:u w:val="none"/>
        </w:rPr>
        <w:t xml:space="preserve">I am going to attach my poster now. </w:t>
      </w:r>
    </w:p>
    <w:p xmlns:wp14="http://schemas.microsoft.com/office/word/2010/wordml" w:rsidP="4B0315C5" wp14:paraId="0A596BA7" wp14:textId="5A4D68F7">
      <w:pPr>
        <w:spacing w:line="360" w:lineRule="auto"/>
      </w:pPr>
      <w:r w:rsidR="246D5B1B">
        <w:rPr>
          <w:u w:val="none"/>
        </w:rPr>
        <w:t xml:space="preserve">Can everyone see the </w:t>
      </w:r>
      <w:r w:rsidR="246D5B1B">
        <w:rPr>
          <w:u w:val="none"/>
        </w:rPr>
        <w:t>poster,</w:t>
      </w:r>
      <w:r w:rsidR="246D5B1B">
        <w:rPr>
          <w:u w:val="none"/>
        </w:rPr>
        <w:t xml:space="preserve"> okay? </w:t>
      </w:r>
    </w:p>
    <w:p xmlns:wp14="http://schemas.microsoft.com/office/word/2010/wordml" w:rsidP="4B0315C5" wp14:paraId="01F33235" wp14:textId="7823BDF1">
      <w:pPr>
        <w:spacing w:line="360" w:lineRule="auto"/>
      </w:pPr>
      <w:r w:rsidR="2C23B946">
        <w:rPr>
          <w:u w:val="none"/>
        </w:rPr>
        <w:t xml:space="preserve">Snap Cymru (2025) state that </w:t>
      </w:r>
      <w:r w:rsidR="2C23B946">
        <w:rPr>
          <w:u w:val="none"/>
        </w:rPr>
        <w:t>additional</w:t>
      </w:r>
      <w:r w:rsidR="2C23B946">
        <w:rPr>
          <w:u w:val="none"/>
        </w:rPr>
        <w:t xml:space="preserve"> learning needs, also known as </w:t>
      </w:r>
      <w:r w:rsidR="7E24B961">
        <w:rPr>
          <w:u w:val="none"/>
        </w:rPr>
        <w:t>ALN,</w:t>
      </w:r>
      <w:r w:rsidR="2C23B946">
        <w:rPr>
          <w:u w:val="none"/>
        </w:rPr>
        <w:t xml:space="preserve"> is a term used to describe children who have learning difficulties or for children who st</w:t>
      </w:r>
      <w:r w:rsidR="795CF82C">
        <w:rPr>
          <w:u w:val="none"/>
        </w:rPr>
        <w:t>ruggle to le</w:t>
      </w:r>
      <w:r w:rsidR="4F1DC737">
        <w:rPr>
          <w:u w:val="none"/>
        </w:rPr>
        <w:t>arn. One type of ALN is dyslexia which I will be focusing on today, The British Dyslexia Association (2026) state that dyslexia is one type of learning difficulty which affe</w:t>
      </w:r>
      <w:r w:rsidR="6F6F5861">
        <w:rPr>
          <w:u w:val="none"/>
        </w:rPr>
        <w:t xml:space="preserve">cts a person’s reading and writing skills, they also state that dyslexia can affect the way in which the individual processes information and how they understand this information. </w:t>
      </w:r>
    </w:p>
    <w:p xmlns:wp14="http://schemas.microsoft.com/office/word/2010/wordml" w:rsidP="4B0315C5" wp14:paraId="570D38E6" wp14:textId="121641A4">
      <w:pPr>
        <w:spacing w:line="360" w:lineRule="auto"/>
        <w:rPr>
          <w:u w:val="none"/>
        </w:rPr>
      </w:pPr>
      <w:r w:rsidR="3269E7D9">
        <w:rPr>
          <w:u w:val="none"/>
        </w:rPr>
        <w:t xml:space="preserve">Dyslexia UK (2024) state that 10% of the UK population will be affected by dyslexia and 4% of the UK population suffer with severe dyslexia, these </w:t>
      </w:r>
      <w:r w:rsidR="493C89B6">
        <w:rPr>
          <w:u w:val="none"/>
        </w:rPr>
        <w:t xml:space="preserve">statistics show that many people within the UK suffer from dyslexia. Neuro launch (2024) </w:t>
      </w:r>
      <w:r w:rsidR="798F9181">
        <w:rPr>
          <w:u w:val="none"/>
        </w:rPr>
        <w:t>suggests</w:t>
      </w:r>
      <w:r w:rsidR="493C89B6">
        <w:rPr>
          <w:u w:val="none"/>
        </w:rPr>
        <w:t xml:space="preserve"> that having dys</w:t>
      </w:r>
      <w:r w:rsidR="0086E666">
        <w:rPr>
          <w:u w:val="none"/>
        </w:rPr>
        <w:t xml:space="preserve">lexia </w:t>
      </w:r>
      <w:r w:rsidR="0086E666">
        <w:rPr>
          <w:u w:val="none"/>
        </w:rPr>
        <w:t>impacts</w:t>
      </w:r>
      <w:r w:rsidR="0086E666">
        <w:rPr>
          <w:u w:val="none"/>
        </w:rPr>
        <w:t xml:space="preserve"> an </w:t>
      </w:r>
      <w:r w:rsidR="4B56CBD6">
        <w:rPr>
          <w:u w:val="none"/>
        </w:rPr>
        <w:t>individual's</w:t>
      </w:r>
      <w:r w:rsidR="0086E666">
        <w:rPr>
          <w:u w:val="none"/>
        </w:rPr>
        <w:t xml:space="preserve"> needs and ability to read, write and process the information effective</w:t>
      </w:r>
      <w:r w:rsidR="315ECF00">
        <w:rPr>
          <w:u w:val="none"/>
        </w:rPr>
        <w:t xml:space="preserve">ly. </w:t>
      </w:r>
    </w:p>
    <w:p xmlns:wp14="http://schemas.microsoft.com/office/word/2010/wordml" w:rsidP="4B0315C5" wp14:paraId="4B2E0464" wp14:textId="4559EFC5">
      <w:pPr>
        <w:spacing w:line="360" w:lineRule="auto"/>
        <w:rPr>
          <w:u w:val="none"/>
        </w:rPr>
      </w:pPr>
      <w:r w:rsidR="16D3C6A6">
        <w:rPr>
          <w:u w:val="none"/>
        </w:rPr>
        <w:t xml:space="preserve">NHS (2026) </w:t>
      </w:r>
      <w:r w:rsidR="51955B60">
        <w:rPr>
          <w:u w:val="none"/>
        </w:rPr>
        <w:t xml:space="preserve">state that the signs of dyslexia in children are, starting to speak later than other children, not showing interest in activities </w:t>
      </w:r>
      <w:r w:rsidR="51955B60">
        <w:rPr>
          <w:u w:val="none"/>
        </w:rPr>
        <w:t>regarding</w:t>
      </w:r>
      <w:r w:rsidR="51955B60">
        <w:rPr>
          <w:u w:val="none"/>
        </w:rPr>
        <w:t xml:space="preserve"> language, having difficulty with numbers a</w:t>
      </w:r>
      <w:r w:rsidR="15872374">
        <w:rPr>
          <w:u w:val="none"/>
        </w:rPr>
        <w:t xml:space="preserve">nd </w:t>
      </w:r>
      <w:r w:rsidR="15872374">
        <w:rPr>
          <w:u w:val="none"/>
        </w:rPr>
        <w:t>remembering</w:t>
      </w:r>
      <w:r w:rsidR="15872374">
        <w:rPr>
          <w:u w:val="none"/>
        </w:rPr>
        <w:t xml:space="preserve"> the order of things, written work that looks messy and has lots of mistakes. </w:t>
      </w:r>
    </w:p>
    <w:p xmlns:wp14="http://schemas.microsoft.com/office/word/2010/wordml" w:rsidP="4B0315C5" wp14:paraId="017954DF" wp14:textId="344CE8B9">
      <w:pPr>
        <w:spacing w:line="360" w:lineRule="auto"/>
      </w:pPr>
      <w:r w:rsidR="10C83974">
        <w:rPr>
          <w:u w:val="none"/>
        </w:rPr>
        <w:t xml:space="preserve">Dyslexia can also affect an </w:t>
      </w:r>
      <w:r w:rsidR="340671A4">
        <w:rPr>
          <w:u w:val="none"/>
        </w:rPr>
        <w:t>individual's</w:t>
      </w:r>
      <w:r w:rsidR="10C83974">
        <w:rPr>
          <w:u w:val="none"/>
        </w:rPr>
        <w:t xml:space="preserve"> mental health as it can </w:t>
      </w:r>
      <w:r w:rsidR="10C83974">
        <w:rPr>
          <w:u w:val="none"/>
        </w:rPr>
        <w:t>impact</w:t>
      </w:r>
      <w:r w:rsidR="10C83974">
        <w:rPr>
          <w:u w:val="none"/>
        </w:rPr>
        <w:t xml:space="preserve"> the cognitive, </w:t>
      </w:r>
      <w:r w:rsidR="10C83974">
        <w:rPr>
          <w:u w:val="none"/>
        </w:rPr>
        <w:t>social</w:t>
      </w:r>
      <w:r w:rsidR="10C83974">
        <w:rPr>
          <w:u w:val="none"/>
        </w:rPr>
        <w:t xml:space="preserve"> and emotional challenges that individuals face with this </w:t>
      </w:r>
      <w:r w:rsidR="7CF2CF1A">
        <w:rPr>
          <w:u w:val="none"/>
        </w:rPr>
        <w:t>learning difficultly. This poster will explore the diagnosis process of dyslexia, support strategies that can be in place and the barriers to early identification and d</w:t>
      </w:r>
      <w:r w:rsidR="7CCD7F38">
        <w:rPr>
          <w:u w:val="none"/>
        </w:rPr>
        <w:t xml:space="preserve">iagnosis. </w:t>
      </w:r>
    </w:p>
    <w:p xmlns:wp14="http://schemas.microsoft.com/office/word/2010/wordml" w:rsidP="4B0315C5" wp14:paraId="34727DF9" wp14:textId="34FDACE5">
      <w:pPr>
        <w:spacing w:line="360" w:lineRule="auto"/>
      </w:pPr>
      <w:r w:rsidR="792171AD">
        <w:rPr>
          <w:u w:val="none"/>
        </w:rPr>
        <w:t xml:space="preserve">Cambridge dictionary (2026) states that a diagnosis is a judgement about what an illness </w:t>
      </w:r>
      <w:r w:rsidR="1B5D7D8B">
        <w:rPr>
          <w:u w:val="none"/>
        </w:rPr>
        <w:t>or</w:t>
      </w:r>
      <w:r w:rsidR="792171AD">
        <w:rPr>
          <w:u w:val="none"/>
        </w:rPr>
        <w:t xml:space="preserve"> problem is after being </w:t>
      </w:r>
      <w:r w:rsidR="792171AD">
        <w:rPr>
          <w:u w:val="none"/>
        </w:rPr>
        <w:t>looked into</w:t>
      </w:r>
      <w:r w:rsidR="792171AD">
        <w:rPr>
          <w:u w:val="none"/>
        </w:rPr>
        <w:t xml:space="preserve"> and examined. </w:t>
      </w:r>
      <w:r w:rsidR="2B498EAA">
        <w:rPr>
          <w:u w:val="none"/>
        </w:rPr>
        <w:t xml:space="preserve">Many children who have dyslexia will struggle to get a diagnosis and therefore struggle to get the support they need within their school settings to help develop their language and work skills. The </w:t>
      </w:r>
      <w:r w:rsidR="2B498EAA">
        <w:rPr>
          <w:u w:val="none"/>
        </w:rPr>
        <w:t>british</w:t>
      </w:r>
      <w:r w:rsidR="2B498EAA">
        <w:rPr>
          <w:u w:val="none"/>
        </w:rPr>
        <w:t xml:space="preserve"> dyslexia association (2026) state that when a concern is </w:t>
      </w:r>
      <w:r w:rsidR="7860C1BF">
        <w:rPr>
          <w:u w:val="none"/>
        </w:rPr>
        <w:t>brought up about a child having dyslexia it is important that these concerns that are had for the child are expressed to the practitioners or the setting special educational needs co-ordinator within the school, when schools and se</w:t>
      </w:r>
      <w:r w:rsidR="5FE662FE">
        <w:rPr>
          <w:u w:val="none"/>
        </w:rPr>
        <w:t>ttings are made aware of the child’s needs it is then easier for</w:t>
      </w:r>
      <w:r w:rsidR="47433818">
        <w:rPr>
          <w:u w:val="none"/>
        </w:rPr>
        <w:t xml:space="preserve"> the setting to put strategies and interventions in place to support the child and to help them thrive in their learning. </w:t>
      </w:r>
    </w:p>
    <w:p xmlns:wp14="http://schemas.microsoft.com/office/word/2010/wordml" w:rsidP="4B0315C5" wp14:paraId="5E8C01FF" wp14:textId="41F44A0C">
      <w:pPr>
        <w:spacing w:line="360" w:lineRule="auto"/>
      </w:pPr>
      <w:r w:rsidR="47433818">
        <w:rPr>
          <w:u w:val="none"/>
        </w:rPr>
        <w:t xml:space="preserve">A dyslexia diagnosis is hard to get for children but the only way that a diagnosis can be made is through a diagnostic assessment, this can only be completed through a certified dyslexia </w:t>
      </w:r>
      <w:r w:rsidR="48A0970C">
        <w:rPr>
          <w:u w:val="none"/>
        </w:rPr>
        <w:t>assessor</w:t>
      </w:r>
      <w:r w:rsidR="47433818">
        <w:rPr>
          <w:u w:val="none"/>
        </w:rPr>
        <w:t xml:space="preserve">. The assessment that takes place </w:t>
      </w:r>
      <w:r w:rsidR="26C6CF18">
        <w:rPr>
          <w:u w:val="none"/>
        </w:rPr>
        <w:t xml:space="preserve">aims to </w:t>
      </w:r>
      <w:r w:rsidR="26C6CF18">
        <w:rPr>
          <w:u w:val="none"/>
        </w:rPr>
        <w:t>identify</w:t>
      </w:r>
      <w:r w:rsidR="26C6CF18">
        <w:rPr>
          <w:u w:val="none"/>
        </w:rPr>
        <w:t xml:space="preserve"> learning styles that work for the child and ones that do not work. </w:t>
      </w:r>
      <w:r w:rsidR="33A7DFA9">
        <w:rPr>
          <w:u w:val="none"/>
        </w:rPr>
        <w:t xml:space="preserve">This form of assessment helps to see the difference of where their ability of skills </w:t>
      </w:r>
      <w:r w:rsidR="7FA9DC18">
        <w:rPr>
          <w:u w:val="none"/>
        </w:rPr>
        <w:t>is</w:t>
      </w:r>
      <w:r w:rsidR="33A7DFA9">
        <w:rPr>
          <w:u w:val="none"/>
        </w:rPr>
        <w:t xml:space="preserve">, and what their knowledge of reading and writing is. </w:t>
      </w:r>
    </w:p>
    <w:p xmlns:wp14="http://schemas.microsoft.com/office/word/2010/wordml" w:rsidP="4B0315C5" wp14:paraId="667107B5" wp14:textId="14988324">
      <w:pPr>
        <w:spacing w:line="360" w:lineRule="auto"/>
      </w:pPr>
      <w:r w:rsidR="7740B2A3">
        <w:rPr>
          <w:u w:val="none"/>
        </w:rPr>
        <w:t xml:space="preserve">Yale university (2024) state that many individuals can go through life with no diagnosis due to </w:t>
      </w:r>
      <w:r w:rsidR="415A9AA9">
        <w:rPr>
          <w:u w:val="none"/>
        </w:rPr>
        <w:t>practitioners</w:t>
      </w:r>
      <w:r w:rsidR="7740B2A3">
        <w:rPr>
          <w:u w:val="none"/>
        </w:rPr>
        <w:t xml:space="preserve"> not having the und</w:t>
      </w:r>
      <w:r w:rsidR="5FF6FD24">
        <w:rPr>
          <w:u w:val="none"/>
        </w:rPr>
        <w:t>erstanding and knowledge to push for diagnosis</w:t>
      </w:r>
      <w:r w:rsidR="487049C9">
        <w:rPr>
          <w:u w:val="none"/>
        </w:rPr>
        <w:t xml:space="preserve">. </w:t>
      </w:r>
      <w:r w:rsidR="047501BA">
        <w:rPr>
          <w:u w:val="none"/>
        </w:rPr>
        <w:t>This can then be a barrier to the individual as they will be going through life struggling to adapt to live with this condition with no support. Wagner (2018) states that individuals who have dyslexia are</w:t>
      </w:r>
      <w:r w:rsidR="282B6802">
        <w:rPr>
          <w:u w:val="none"/>
        </w:rPr>
        <w:t xml:space="preserve"> commonly misdiagnosed or can be missed completely due to practitioners thinking the child could be lazy with their work or just show no interest, this then means that children are often left to struggle</w:t>
      </w:r>
      <w:r w:rsidR="008E1E8C">
        <w:rPr>
          <w:u w:val="none"/>
        </w:rPr>
        <w:t xml:space="preserve"> within school and learn to live with the difficulties they face rather than having the support to work through them. </w:t>
      </w:r>
    </w:p>
    <w:p xmlns:wp14="http://schemas.microsoft.com/office/word/2010/wordml" w:rsidP="4B0315C5" wp14:paraId="43D3D8E6" wp14:textId="1C2D6E63">
      <w:pPr>
        <w:spacing w:line="360" w:lineRule="auto"/>
      </w:pPr>
      <w:r w:rsidR="008E1E8C">
        <w:rPr>
          <w:u w:val="none"/>
        </w:rPr>
        <w:t>The main two barriers for dyslexia are the lack of early diagnosis and reduced access that the children can have to the curriculum. The lack of early dia</w:t>
      </w:r>
      <w:r w:rsidR="1A5B5C04">
        <w:rPr>
          <w:u w:val="none"/>
        </w:rPr>
        <w:t>gnosis and support to children with dyslexia is far too common and results in child</w:t>
      </w:r>
      <w:r w:rsidR="1A5B5C04">
        <w:rPr>
          <w:u w:val="none"/>
        </w:rPr>
        <w:t xml:space="preserve">ren struggling within school and then </w:t>
      </w:r>
      <w:r w:rsidR="6519959E">
        <w:rPr>
          <w:u w:val="none"/>
        </w:rPr>
        <w:t>losing</w:t>
      </w:r>
      <w:r w:rsidR="1A5B5C04">
        <w:rPr>
          <w:u w:val="none"/>
        </w:rPr>
        <w:t xml:space="preserve"> interest in their </w:t>
      </w:r>
      <w:r w:rsidR="4DB53DF8">
        <w:rPr>
          <w:u w:val="none"/>
        </w:rPr>
        <w:t>schoolwork</w:t>
      </w:r>
      <w:r w:rsidR="2D0D8C40">
        <w:rPr>
          <w:u w:val="none"/>
        </w:rPr>
        <w:t xml:space="preserve"> as </w:t>
      </w:r>
      <w:r w:rsidR="30CB65A7">
        <w:rPr>
          <w:u w:val="none"/>
        </w:rPr>
        <w:t xml:space="preserve">they struggle to adapt and learn with no support. Many practitioners can mistake children who have dyslexia </w:t>
      </w:r>
      <w:r w:rsidR="240E0508">
        <w:rPr>
          <w:u w:val="none"/>
        </w:rPr>
        <w:t xml:space="preserve">for having no interest in learning and do not want to learn, when having a child like this </w:t>
      </w:r>
      <w:r w:rsidR="44348279">
        <w:rPr>
          <w:u w:val="none"/>
        </w:rPr>
        <w:t xml:space="preserve">sometimes the practitioners will think that there is no interest there rather than investigating the situation further and looking if the child has an underlying need, such as, dyslexia. </w:t>
      </w:r>
    </w:p>
    <w:p xmlns:wp14="http://schemas.microsoft.com/office/word/2010/wordml" w:rsidP="4B0315C5" wp14:paraId="2F643A47" wp14:textId="3FBEDB56">
      <w:pPr>
        <w:spacing w:line="360" w:lineRule="auto"/>
      </w:pPr>
      <w:r w:rsidR="57420C9B">
        <w:rPr>
          <w:u w:val="none"/>
        </w:rPr>
        <w:t xml:space="preserve">Another barrier that can </w:t>
      </w:r>
      <w:r w:rsidR="57420C9B">
        <w:rPr>
          <w:u w:val="none"/>
        </w:rPr>
        <w:t>impact</w:t>
      </w:r>
      <w:r w:rsidR="57420C9B">
        <w:rPr>
          <w:u w:val="none"/>
        </w:rPr>
        <w:t xml:space="preserve"> a child’s learning and their ability to have the same learning outcomes as other children and not to be discriminated </w:t>
      </w:r>
      <w:r w:rsidR="1D3DDF45">
        <w:rPr>
          <w:u w:val="none"/>
        </w:rPr>
        <w:t>against is to have the opportunity to have the access to the curriculum that me</w:t>
      </w:r>
      <w:r w:rsidR="427C1DB8">
        <w:rPr>
          <w:u w:val="none"/>
        </w:rPr>
        <w:t xml:space="preserve">ets the needs of the child. </w:t>
      </w:r>
      <w:r w:rsidR="45B7DEF1">
        <w:rPr>
          <w:u w:val="none"/>
        </w:rPr>
        <w:t>When a child has dyslexia they will likely need more time when taking part in writing exams, they may also need different resources accommodated to them, such as, havi</w:t>
      </w:r>
      <w:r w:rsidR="1297955A">
        <w:rPr>
          <w:u w:val="none"/>
        </w:rPr>
        <w:t>ng their writing sheets and leaflets on different coloured paper or different colour text as certain colours may cause difficulty to the child and they may struggle to understand and take in the information making them either slower completing the work or unable</w:t>
      </w:r>
      <w:r w:rsidR="501CEE66">
        <w:rPr>
          <w:u w:val="none"/>
        </w:rPr>
        <w:t xml:space="preserve"> to do so. </w:t>
      </w:r>
      <w:r w:rsidR="501CEE66">
        <w:rPr>
          <w:u w:val="none"/>
        </w:rPr>
        <w:t>Both of these</w:t>
      </w:r>
      <w:r w:rsidR="501CEE66">
        <w:rPr>
          <w:u w:val="none"/>
        </w:rPr>
        <w:t xml:space="preserve"> barriers can affect the emotional well-being of the individual as </w:t>
      </w:r>
      <w:r w:rsidR="3432CB81">
        <w:rPr>
          <w:u w:val="none"/>
        </w:rPr>
        <w:t xml:space="preserve">when they are not having the </w:t>
      </w:r>
      <w:r w:rsidR="3432CB81">
        <w:rPr>
          <w:u w:val="none"/>
        </w:rPr>
        <w:t>appropriate</w:t>
      </w:r>
      <w:r w:rsidR="3432CB81">
        <w:rPr>
          <w:u w:val="none"/>
        </w:rPr>
        <w:t xml:space="preserve"> support and struggling with their </w:t>
      </w:r>
      <w:r w:rsidR="3432CB81">
        <w:rPr>
          <w:u w:val="none"/>
        </w:rPr>
        <w:t>school work</w:t>
      </w:r>
      <w:r w:rsidR="3432CB81">
        <w:rPr>
          <w:u w:val="none"/>
        </w:rPr>
        <w:t xml:space="preserve"> it can affect their mental health as they may feel that they are not good enough. </w:t>
      </w:r>
    </w:p>
    <w:p xmlns:wp14="http://schemas.microsoft.com/office/word/2010/wordml" w:rsidP="4B0315C5" wp14:paraId="057D408F" wp14:textId="22425056">
      <w:pPr>
        <w:spacing w:line="360" w:lineRule="auto"/>
      </w:pPr>
      <w:r w:rsidR="3432CB81">
        <w:rPr>
          <w:u w:val="none"/>
        </w:rPr>
        <w:t>There are many support strategies that can be used to support dyslexia, the one focused on in this posted is structured literacy approach. The international dyslexia association (2024) state that structured literacy is a comp</w:t>
      </w:r>
      <w:r w:rsidR="699C355A">
        <w:rPr>
          <w:u w:val="none"/>
        </w:rPr>
        <w:t xml:space="preserve">rehensive and integrated approach to develop the child’s oral language whilst developing their structure of their written language. </w:t>
      </w:r>
      <w:r w:rsidR="50E1996E">
        <w:rPr>
          <w:u w:val="none"/>
        </w:rPr>
        <w:t xml:space="preserve">The structured literacy approach focuses on the teaching of phonics to children so that they </w:t>
      </w:r>
      <w:r w:rsidR="50E1996E">
        <w:rPr>
          <w:u w:val="none"/>
        </w:rPr>
        <w:t>are able to</w:t>
      </w:r>
      <w:r w:rsidR="50E1996E">
        <w:rPr>
          <w:u w:val="none"/>
        </w:rPr>
        <w:t xml:space="preserve"> better blend and sound their words and how they </w:t>
      </w:r>
      <w:r w:rsidR="50E1996E">
        <w:rPr>
          <w:u w:val="none"/>
        </w:rPr>
        <w:t>blend together</w:t>
      </w:r>
      <w:r w:rsidR="50E1996E">
        <w:rPr>
          <w:u w:val="none"/>
        </w:rPr>
        <w:t xml:space="preserve"> to improve their writing skills an</w:t>
      </w:r>
      <w:r w:rsidR="0DA509DF">
        <w:rPr>
          <w:u w:val="none"/>
        </w:rPr>
        <w:t>d be able to understand which letters should go where in a word. By repetitively completing this approach it can allow children to gain the confidence they need to develo</w:t>
      </w:r>
      <w:r w:rsidR="2A787283">
        <w:rPr>
          <w:u w:val="none"/>
        </w:rPr>
        <w:t xml:space="preserve">p their language and literacy and have an eager willing to learn and develop their language. </w:t>
      </w:r>
    </w:p>
    <w:p xmlns:wp14="http://schemas.microsoft.com/office/word/2010/wordml" w:rsidP="4B0315C5" wp14:paraId="610ECC0A" wp14:textId="537D863E">
      <w:pPr>
        <w:spacing w:line="360" w:lineRule="auto"/>
      </w:pPr>
      <w:r w:rsidR="4678F684">
        <w:rPr>
          <w:u w:val="none"/>
        </w:rPr>
        <w:t xml:space="preserve">The Orton Gillingham Academy (2024) state that the Orton Gillingham Academy approach to children is a direct, </w:t>
      </w:r>
      <w:r w:rsidR="7FAC8796">
        <w:rPr>
          <w:u w:val="none"/>
        </w:rPr>
        <w:t xml:space="preserve">multisensory approach and gives </w:t>
      </w:r>
      <w:r w:rsidR="7FAC8796">
        <w:rPr>
          <w:u w:val="none"/>
        </w:rPr>
        <w:t>many different ways</w:t>
      </w:r>
      <w:r w:rsidR="7FAC8796">
        <w:rPr>
          <w:u w:val="none"/>
        </w:rPr>
        <w:t xml:space="preserve"> to support children with their reading, </w:t>
      </w:r>
      <w:r w:rsidR="7FAC8796">
        <w:rPr>
          <w:u w:val="none"/>
        </w:rPr>
        <w:t>writing</w:t>
      </w:r>
      <w:r w:rsidR="7FAC8796">
        <w:rPr>
          <w:u w:val="none"/>
        </w:rPr>
        <w:t xml:space="preserve"> and spelling. However this approach is widely supported throughout </w:t>
      </w:r>
      <w:r w:rsidR="3211C14C">
        <w:rPr>
          <w:u w:val="none"/>
        </w:rPr>
        <w:t xml:space="preserve">many settings for the support to the children, its success depends on </w:t>
      </w:r>
      <w:r w:rsidR="7A4BA7CC">
        <w:rPr>
          <w:u w:val="none"/>
        </w:rPr>
        <w:t>the</w:t>
      </w:r>
      <w:r w:rsidR="3211C14C">
        <w:rPr>
          <w:u w:val="none"/>
        </w:rPr>
        <w:t xml:space="preserve"> quality of the strategy that is provided by practitioners and whether the children are en</w:t>
      </w:r>
      <w:r w:rsidR="3D7CF9CC">
        <w:rPr>
          <w:u w:val="none"/>
        </w:rPr>
        <w:t xml:space="preserve">joying the strategy and depends how engaged they are. The </w:t>
      </w:r>
      <w:r w:rsidR="3D7CF9CC">
        <w:rPr>
          <w:u w:val="none"/>
        </w:rPr>
        <w:t>advantages</w:t>
      </w:r>
      <w:r w:rsidR="3D7CF9CC">
        <w:rPr>
          <w:u w:val="none"/>
        </w:rPr>
        <w:t xml:space="preserve"> of this strategy is that it is evidence based so has lots of positive outcomes however it can be a repetitive proces</w:t>
      </w:r>
      <w:r w:rsidR="1E74303B">
        <w:rPr>
          <w:u w:val="none"/>
        </w:rPr>
        <w:t xml:space="preserve">s and therefore children get bored after </w:t>
      </w:r>
      <w:r w:rsidR="1E74303B">
        <w:rPr>
          <w:u w:val="none"/>
        </w:rPr>
        <w:t>a period of time</w:t>
      </w:r>
      <w:r w:rsidR="1E74303B">
        <w:rPr>
          <w:u w:val="none"/>
        </w:rPr>
        <w:t xml:space="preserve"> and no longer want to engage. </w:t>
      </w:r>
    </w:p>
    <w:p xmlns:wp14="http://schemas.microsoft.com/office/word/2010/wordml" w:rsidP="4B0315C5" wp14:paraId="2A96DFB8" wp14:textId="50B8D3FF">
      <w:pPr>
        <w:spacing w:line="360" w:lineRule="auto"/>
        <w:rPr>
          <w:u w:val="none"/>
        </w:rPr>
      </w:pPr>
      <w:r w:rsidR="40B4936B">
        <w:rPr>
          <w:u w:val="none"/>
        </w:rPr>
        <w:t xml:space="preserve">Due to children not having the diagnosis </w:t>
      </w:r>
      <w:r w:rsidR="6BEE7B65">
        <w:rPr>
          <w:u w:val="none"/>
        </w:rPr>
        <w:t xml:space="preserve">of </w:t>
      </w:r>
      <w:r w:rsidR="6BEE7B65">
        <w:rPr>
          <w:u w:val="none"/>
        </w:rPr>
        <w:t>dyslexia</w:t>
      </w:r>
      <w:r w:rsidR="6BEE7B65">
        <w:rPr>
          <w:u w:val="none"/>
        </w:rPr>
        <w:t xml:space="preserve"> when they need it </w:t>
      </w:r>
      <w:r w:rsidR="3A2887D9">
        <w:rPr>
          <w:u w:val="none"/>
        </w:rPr>
        <w:t xml:space="preserve">it can result in </w:t>
      </w:r>
    </w:p>
    <w:p xmlns:wp14="http://schemas.microsoft.com/office/word/2010/wordml" w:rsidP="4B0315C5" wp14:paraId="3447EA38" wp14:textId="0396449D">
      <w:pPr>
        <w:spacing w:line="360" w:lineRule="auto"/>
      </w:pPr>
      <w:r w:rsidR="1E74303B">
        <w:rPr>
          <w:u w:val="none"/>
        </w:rPr>
        <w:t xml:space="preserve">In conclusion dyslexia </w:t>
      </w:r>
      <w:r w:rsidR="25F6BDA5">
        <w:rPr>
          <w:u w:val="none"/>
        </w:rPr>
        <w:t xml:space="preserve">is one of the most common learning difficulties an individual can have but there </w:t>
      </w:r>
      <w:r w:rsidR="25F6BDA5">
        <w:rPr>
          <w:u w:val="none"/>
        </w:rPr>
        <w:t>is</w:t>
      </w:r>
      <w:r w:rsidR="25F6BDA5">
        <w:rPr>
          <w:u w:val="none"/>
        </w:rPr>
        <w:t xml:space="preserve"> so little support and advice around for those who need it. The process of diagnosis can take an extensive amoun</w:t>
      </w:r>
      <w:r w:rsidR="6293AFC7">
        <w:rPr>
          <w:u w:val="none"/>
        </w:rPr>
        <w:t xml:space="preserve">t of time and can be a long intrusive period with many barriers that can be faced. It can sometimes be </w:t>
      </w:r>
      <w:r w:rsidR="62A0F2A0">
        <w:rPr>
          <w:u w:val="none"/>
        </w:rPr>
        <w:t>overwhelming,</w:t>
      </w:r>
      <w:r w:rsidR="6293AFC7">
        <w:rPr>
          <w:u w:val="none"/>
        </w:rPr>
        <w:t xml:space="preserve"> and many families can choose to go for private care which can be costly. </w:t>
      </w:r>
    </w:p>
    <w:p xmlns:wp14="http://schemas.microsoft.com/office/word/2010/wordml" w:rsidP="4B0315C5" wp14:paraId="16D6AF89" wp14:textId="250387C4">
      <w:pPr>
        <w:spacing w:line="360" w:lineRule="auto"/>
        <w:rPr>
          <w:u w:val="none"/>
        </w:rPr>
      </w:pPr>
    </w:p>
    <w:p xmlns:wp14="http://schemas.microsoft.com/office/word/2010/wordml" w:rsidP="4B0315C5" wp14:paraId="5376DAA7" wp14:textId="2A5BAD16">
      <w:pPr>
        <w:spacing w:line="360" w:lineRule="auto"/>
      </w:pPr>
      <w:r w:rsidR="6293AFC7">
        <w:rPr>
          <w:u w:val="none"/>
        </w:rPr>
        <w:t xml:space="preserve">Nicola question – How do you know the support is working and how often is it reviewed? </w:t>
      </w:r>
    </w:p>
    <w:p xmlns:wp14="http://schemas.microsoft.com/office/word/2010/wordml" w:rsidP="4B0315C5" wp14:paraId="0290E413" wp14:textId="6043DD1E">
      <w:pPr>
        <w:spacing w:line="360" w:lineRule="auto"/>
      </w:pPr>
      <w:r w:rsidR="6293AFC7">
        <w:rPr>
          <w:u w:val="none"/>
        </w:rPr>
        <w:t xml:space="preserve">We look at how the child is developing and how their skills have developed and see the progress that the child has made, if the child has not made much </w:t>
      </w:r>
      <w:r w:rsidR="6293AFC7">
        <w:rPr>
          <w:u w:val="none"/>
        </w:rPr>
        <w:t>progress</w:t>
      </w:r>
      <w:r w:rsidR="6293AFC7">
        <w:rPr>
          <w:u w:val="none"/>
        </w:rPr>
        <w:t xml:space="preserve"> then the support will be reviewed and changed up. </w:t>
      </w:r>
    </w:p>
    <w:p xmlns:wp14="http://schemas.microsoft.com/office/word/2010/wordml" w:rsidP="4B0315C5" wp14:paraId="08AB0886" wp14:textId="68B2A200">
      <w:pPr>
        <w:spacing w:line="360" w:lineRule="auto"/>
      </w:pPr>
      <w:r w:rsidR="6293AFC7">
        <w:rPr>
          <w:u w:val="none"/>
        </w:rPr>
        <w:t xml:space="preserve">Lauren question – What are the earliest indicators </w:t>
      </w:r>
      <w:r w:rsidR="5A1FD8C5">
        <w:rPr>
          <w:u w:val="none"/>
        </w:rPr>
        <w:t xml:space="preserve">of dyslexia in children? </w:t>
      </w:r>
    </w:p>
    <w:p xmlns:wp14="http://schemas.microsoft.com/office/word/2010/wordml" w:rsidP="4B0315C5" wp14:paraId="1A906052" wp14:textId="05754682">
      <w:pPr>
        <w:spacing w:line="360" w:lineRule="auto"/>
      </w:pPr>
      <w:r w:rsidR="5A1FD8C5">
        <w:rPr>
          <w:u w:val="none"/>
        </w:rPr>
        <w:t>Delayed speech, messy work, muddled u</w:t>
      </w:r>
      <w:r w:rsidR="54ABCC89">
        <w:rPr>
          <w:u w:val="none"/>
        </w:rPr>
        <w:t xml:space="preserve">p words. </w:t>
      </w:r>
    </w:p>
    <w:p xmlns:wp14="http://schemas.microsoft.com/office/word/2010/wordml" w:rsidP="4B0315C5" wp14:paraId="72A413C7" wp14:textId="47F982B1">
      <w:pPr>
        <w:spacing w:line="360" w:lineRule="auto"/>
        <w:rPr>
          <w:u w:val="none"/>
        </w:rPr>
      </w:pPr>
    </w:p>
    <w:p xmlns:wp14="http://schemas.microsoft.com/office/word/2010/wordml" w:rsidP="4B0315C5" wp14:paraId="4E94FD3C" wp14:textId="7B348B8E">
      <w:pPr>
        <w:spacing w:line="360" w:lineRule="auto"/>
      </w:pPr>
      <w:r w:rsidR="54ABCC89">
        <w:rPr>
          <w:u w:val="none"/>
        </w:rPr>
        <w:t xml:space="preserve">Ask Nicola – How is a child’s learning suppported within school when they have ADHD? </w:t>
      </w:r>
    </w:p>
    <w:p xmlns:wp14="http://schemas.microsoft.com/office/word/2010/wordml" w:rsidP="4B0315C5" wp14:paraId="403B5E41" wp14:textId="04C27A36">
      <w:pPr>
        <w:spacing w:line="360" w:lineRule="auto"/>
      </w:pPr>
      <w:r w:rsidR="54ABCC89">
        <w:rPr>
          <w:u w:val="none"/>
        </w:rPr>
        <w:t xml:space="preserve">Ask Lauren – other than PECS what strategies have you found </w:t>
      </w:r>
      <w:r w:rsidR="54ABCC89">
        <w:rPr>
          <w:u w:val="none"/>
        </w:rPr>
        <w:t>beneifical</w:t>
      </w:r>
      <w:r w:rsidR="54ABCC89">
        <w:rPr>
          <w:u w:val="none"/>
        </w:rPr>
        <w:t xml:space="preserve"> when working with children with autism? </w:t>
      </w:r>
    </w:p>
    <w:p xmlns:wp14="http://schemas.microsoft.com/office/word/2010/wordml" w:rsidP="4B0315C5" wp14:paraId="2E88DB28" wp14:textId="4EF5A1A7">
      <w:pPr>
        <w:spacing w:line="360" w:lineRule="auto"/>
        <w:rPr>
          <w:u w:val="single"/>
        </w:rPr>
      </w:pPr>
    </w:p>
    <w:p xmlns:wp14="http://schemas.microsoft.com/office/word/2010/wordml" w:rsidP="4B0315C5" wp14:paraId="1E224AE3" wp14:textId="7B8615ED">
      <w:pPr>
        <w:spacing w:line="360" w:lineRule="auto"/>
        <w:rPr>
          <w:u w:val="single"/>
        </w:rPr>
      </w:pPr>
    </w:p>
    <w:p xmlns:wp14="http://schemas.microsoft.com/office/word/2010/wordml" w:rsidP="4B0315C5" wp14:paraId="4A536A1F" wp14:textId="7A1BF186">
      <w:pPr>
        <w:spacing w:line="360" w:lineRule="auto"/>
        <w:rPr>
          <w:u w:val="single"/>
        </w:rPr>
      </w:pPr>
    </w:p>
    <w:p xmlns:wp14="http://schemas.microsoft.com/office/word/2010/wordml" w:rsidP="4B0315C5" wp14:paraId="2F3EDF57" wp14:textId="5974ADE6">
      <w:pPr>
        <w:spacing w:line="360" w:lineRule="auto"/>
        <w:rPr>
          <w:u w:val="single"/>
        </w:rPr>
      </w:pPr>
    </w:p>
    <w:p xmlns:wp14="http://schemas.microsoft.com/office/word/2010/wordml" w:rsidP="4B0315C5" wp14:paraId="143C9883" wp14:textId="7C8F66E4">
      <w:pPr>
        <w:spacing w:line="360" w:lineRule="auto"/>
        <w:rPr>
          <w:u w:val="single"/>
        </w:rPr>
      </w:pPr>
    </w:p>
    <w:p xmlns:wp14="http://schemas.microsoft.com/office/word/2010/wordml" w:rsidP="4B0315C5" wp14:paraId="6B56E3A2" wp14:textId="5E665023">
      <w:pPr>
        <w:spacing w:line="360" w:lineRule="auto"/>
        <w:rPr>
          <w:u w:val="single"/>
        </w:rPr>
      </w:pPr>
    </w:p>
    <w:p xmlns:wp14="http://schemas.microsoft.com/office/word/2010/wordml" w:rsidP="4B0315C5" wp14:paraId="525CE553" wp14:textId="4A6245EC">
      <w:pPr>
        <w:spacing w:line="360" w:lineRule="auto"/>
        <w:rPr>
          <w:u w:val="single"/>
        </w:rPr>
      </w:pPr>
    </w:p>
    <w:p xmlns:wp14="http://schemas.microsoft.com/office/word/2010/wordml" w:rsidP="4B0315C5" wp14:paraId="764FEB3D" wp14:textId="720972A9">
      <w:pPr>
        <w:pStyle w:val="Normal"/>
        <w:spacing w:line="360" w:lineRule="auto"/>
        <w:rPr>
          <w:u w:val="single"/>
        </w:rPr>
      </w:pPr>
    </w:p>
    <w:p xmlns:wp14="http://schemas.microsoft.com/office/word/2010/wordml" w:rsidP="4B0315C5" wp14:paraId="6413D0FB" wp14:textId="1B94B1ED">
      <w:pPr>
        <w:pStyle w:val="Normal"/>
        <w:spacing w:line="360" w:lineRule="auto"/>
        <w:rPr>
          <w:u w:val="single"/>
        </w:rPr>
      </w:pPr>
    </w:p>
    <w:p xmlns:wp14="http://schemas.microsoft.com/office/word/2010/wordml" w:rsidP="4B0315C5" wp14:paraId="5E5787A5" wp14:textId="0CD7D84C">
      <w:pPr>
        <w:pStyle w:val="Normal"/>
        <w:spacing w:line="360" w:lineRule="auto"/>
      </w:pPr>
      <w:r w:rsidRPr="4B0315C5" w:rsidR="4C0A7699">
        <w:rPr>
          <w:u w:val="single"/>
        </w:rPr>
        <w:t>Reference List</w:t>
      </w:r>
    </w:p>
    <w:p w:rsidR="36B7CDC1" w:rsidP="4B0315C5" w:rsidRDefault="36B7CDC1" w14:paraId="32CA57CF" w14:textId="36CC3536">
      <w:pPr>
        <w:pStyle w:val="Normal"/>
        <w:spacing w:line="360" w:lineRule="auto"/>
      </w:pPr>
      <w:r w:rsidR="791A2CAA">
        <w:rPr>
          <w:u w:val="none"/>
        </w:rPr>
        <w:t xml:space="preserve">British Dyslexia Association (2026) </w:t>
      </w:r>
      <w:r w:rsidRPr="4B0315C5" w:rsidR="791A2CAA">
        <w:rPr>
          <w:i w:val="1"/>
          <w:iCs w:val="1"/>
          <w:u w:val="none"/>
        </w:rPr>
        <w:t xml:space="preserve">About Dyslexia. </w:t>
      </w:r>
      <w:r w:rsidRPr="4B0315C5" w:rsidR="791A2CAA">
        <w:rPr>
          <w:i w:val="0"/>
          <w:iCs w:val="0"/>
          <w:u w:val="none"/>
        </w:rPr>
        <w:t xml:space="preserve">Available at: </w:t>
      </w:r>
      <w:hyperlink r:id="Ra961f40b4abf477d">
        <w:r w:rsidRPr="4B0315C5" w:rsidR="791A2CAA">
          <w:rPr>
            <w:rStyle w:val="Hyperlink"/>
            <w:rFonts w:ascii="Arial" w:hAnsi="Arial" w:eastAsia="Arial" w:cs="Arial"/>
            <w:noProof w:val="0"/>
            <w:sz w:val="24"/>
            <w:szCs w:val="24"/>
            <w:lang w:val="en-GB"/>
          </w:rPr>
          <w:t>What is dyslexia? - British Dyslexia Association</w:t>
        </w:r>
      </w:hyperlink>
      <w:r w:rsidRPr="4B0315C5" w:rsidR="791A2CAA">
        <w:rPr>
          <w:rFonts w:ascii="Arial" w:hAnsi="Arial" w:eastAsia="Arial" w:cs="Arial"/>
          <w:noProof w:val="0"/>
          <w:sz w:val="24"/>
          <w:szCs w:val="24"/>
          <w:lang w:val="en-GB"/>
        </w:rPr>
        <w:t xml:space="preserve"> (Accessed: 14/05/2026). </w:t>
      </w:r>
    </w:p>
    <w:p w:rsidR="59C21E07" w:rsidP="4B0315C5" w:rsidRDefault="59C21E07" w14:paraId="5ACBAA8E" w14:textId="39A4F6CD">
      <w:pPr>
        <w:pStyle w:val="Normal"/>
        <w:spacing w:line="360" w:lineRule="auto"/>
      </w:pPr>
      <w:r w:rsidRPr="4B0315C5" w:rsidR="018E6F81">
        <w:rPr>
          <w:rFonts w:ascii="Arial" w:hAnsi="Arial" w:eastAsia="Arial" w:cs="Arial"/>
          <w:noProof w:val="0"/>
          <w:sz w:val="24"/>
          <w:szCs w:val="24"/>
          <w:lang w:val="en-GB"/>
        </w:rPr>
        <w:t xml:space="preserve">British Dyslexia Association (2026) </w:t>
      </w:r>
      <w:r w:rsidRPr="4B0315C5" w:rsidR="018E6F81">
        <w:rPr>
          <w:rFonts w:ascii="Arial" w:hAnsi="Arial" w:eastAsia="Arial" w:cs="Arial"/>
          <w:i w:val="1"/>
          <w:iCs w:val="1"/>
          <w:noProof w:val="0"/>
          <w:sz w:val="24"/>
          <w:szCs w:val="24"/>
          <w:lang w:val="en-GB"/>
        </w:rPr>
        <w:t xml:space="preserve">Is my child dyslexic? </w:t>
      </w:r>
      <w:r w:rsidRPr="4B0315C5" w:rsidR="018E6F81">
        <w:rPr>
          <w:rFonts w:ascii="Arial" w:hAnsi="Arial" w:eastAsia="Arial" w:cs="Arial"/>
          <w:noProof w:val="0"/>
          <w:sz w:val="24"/>
          <w:szCs w:val="24"/>
          <w:lang w:val="en-GB"/>
        </w:rPr>
        <w:t xml:space="preserve">Available at: </w:t>
      </w:r>
      <w:hyperlink r:id="R80b4d2490c7e4f75">
        <w:r w:rsidRPr="4B0315C5" w:rsidR="018E6F81">
          <w:rPr>
            <w:rStyle w:val="Hyperlink"/>
            <w:rFonts w:ascii="Arial" w:hAnsi="Arial" w:eastAsia="Arial" w:cs="Arial"/>
            <w:noProof w:val="0"/>
            <w:sz w:val="24"/>
            <w:szCs w:val="24"/>
            <w:lang w:val="en-GB"/>
          </w:rPr>
          <w:t>Diagnosis - British Dyslexia Association</w:t>
        </w:r>
      </w:hyperlink>
      <w:r w:rsidRPr="4B0315C5" w:rsidR="018E6F81">
        <w:rPr>
          <w:rFonts w:ascii="Arial" w:hAnsi="Arial" w:eastAsia="Arial" w:cs="Arial"/>
          <w:noProof w:val="0"/>
          <w:sz w:val="24"/>
          <w:szCs w:val="24"/>
          <w:lang w:val="en-GB"/>
        </w:rPr>
        <w:t xml:space="preserve"> (Accessed: 14/05/2026).</w:t>
      </w:r>
      <w:r w:rsidRPr="4B0315C5" w:rsidR="763411E7">
        <w:rPr>
          <w:rFonts w:ascii="Arial" w:hAnsi="Arial" w:eastAsia="Arial" w:cs="Arial"/>
          <w:noProof w:val="0"/>
          <w:sz w:val="24"/>
          <w:szCs w:val="24"/>
          <w:lang w:val="en-GB"/>
        </w:rPr>
        <w:t xml:space="preserve"> </w:t>
      </w:r>
    </w:p>
    <w:p w:rsidR="4BA993B6" w:rsidP="4B0315C5" w:rsidRDefault="4BA993B6" w14:paraId="335BB663" w14:textId="458FBC48">
      <w:pPr>
        <w:pStyle w:val="Normal"/>
        <w:spacing w:line="360" w:lineRule="auto"/>
      </w:pPr>
      <w:r w:rsidRPr="4B0315C5" w:rsidR="0CED169D">
        <w:rPr>
          <w:rFonts w:ascii="Arial" w:hAnsi="Arial" w:eastAsia="Arial" w:cs="Arial"/>
          <w:noProof w:val="0"/>
          <w:sz w:val="24"/>
          <w:szCs w:val="24"/>
          <w:lang w:val="en-GB"/>
        </w:rPr>
        <w:t xml:space="preserve">Cambridge Dictionary (2026) </w:t>
      </w:r>
      <w:r w:rsidRPr="4B0315C5" w:rsidR="0CED169D">
        <w:rPr>
          <w:rFonts w:ascii="Arial" w:hAnsi="Arial" w:eastAsia="Arial" w:cs="Arial"/>
          <w:i w:val="1"/>
          <w:iCs w:val="1"/>
          <w:noProof w:val="0"/>
          <w:sz w:val="24"/>
          <w:szCs w:val="24"/>
          <w:lang w:val="en-GB"/>
        </w:rPr>
        <w:t xml:space="preserve">Diagnosis. </w:t>
      </w:r>
      <w:r w:rsidRPr="4B0315C5" w:rsidR="0CED169D">
        <w:rPr>
          <w:rFonts w:ascii="Arial" w:hAnsi="Arial" w:eastAsia="Arial" w:cs="Arial"/>
          <w:i w:val="0"/>
          <w:iCs w:val="0"/>
          <w:noProof w:val="0"/>
          <w:sz w:val="24"/>
          <w:szCs w:val="24"/>
          <w:lang w:val="en-GB"/>
        </w:rPr>
        <w:t xml:space="preserve">Available at: </w:t>
      </w:r>
      <w:hyperlink r:id="R93f1e29c091b47f0">
        <w:r w:rsidRPr="4B0315C5" w:rsidR="0CED169D">
          <w:rPr>
            <w:rStyle w:val="Hyperlink"/>
            <w:rFonts w:ascii="Arial" w:hAnsi="Arial" w:eastAsia="Arial" w:cs="Arial"/>
            <w:noProof w:val="0"/>
            <w:sz w:val="24"/>
            <w:szCs w:val="24"/>
            <w:lang w:val="en-GB"/>
          </w:rPr>
          <w:t>DIAGNOSIS | English meaning - Cambridge Dictionary</w:t>
        </w:r>
      </w:hyperlink>
      <w:r w:rsidRPr="4B0315C5" w:rsidR="0CED169D">
        <w:rPr>
          <w:rFonts w:ascii="Arial" w:hAnsi="Arial" w:eastAsia="Arial" w:cs="Arial"/>
          <w:noProof w:val="0"/>
          <w:sz w:val="24"/>
          <w:szCs w:val="24"/>
          <w:lang w:val="en-GB"/>
        </w:rPr>
        <w:t xml:space="preserve"> (Accessed: 14/05/2026). </w:t>
      </w:r>
    </w:p>
    <w:p w:rsidR="073A12C7" w:rsidP="4B0315C5" w:rsidRDefault="073A12C7" w14:paraId="53E71AC5" w14:textId="3B268139">
      <w:pPr>
        <w:pStyle w:val="Normal"/>
        <w:spacing w:line="360" w:lineRule="auto"/>
      </w:pPr>
      <w:r w:rsidRPr="4B0315C5" w:rsidR="22233415">
        <w:rPr>
          <w:rFonts w:ascii="Arial" w:hAnsi="Arial" w:eastAsia="Arial" w:cs="Arial"/>
          <w:noProof w:val="0"/>
          <w:sz w:val="24"/>
          <w:szCs w:val="24"/>
          <w:lang w:val="en-GB"/>
        </w:rPr>
        <w:t xml:space="preserve">Dyslexia UK (2024) </w:t>
      </w:r>
      <w:r w:rsidRPr="4B0315C5" w:rsidR="22233415">
        <w:rPr>
          <w:rFonts w:ascii="Arial" w:hAnsi="Arial" w:eastAsia="Arial" w:cs="Arial"/>
          <w:i w:val="1"/>
          <w:iCs w:val="1"/>
          <w:noProof w:val="0"/>
          <w:sz w:val="24"/>
          <w:szCs w:val="24"/>
          <w:lang w:val="en-GB"/>
        </w:rPr>
        <w:t>How common are dyslexia and dyscalculia in the UK?</w:t>
      </w:r>
      <w:r w:rsidRPr="4B0315C5" w:rsidR="22233415">
        <w:rPr>
          <w:rFonts w:ascii="Arial" w:hAnsi="Arial" w:eastAsia="Arial" w:cs="Arial"/>
          <w:noProof w:val="0"/>
          <w:sz w:val="24"/>
          <w:szCs w:val="24"/>
          <w:lang w:val="en-GB"/>
        </w:rPr>
        <w:t xml:space="preserve"> Available at: </w:t>
      </w:r>
      <w:hyperlink r:id="R7becdd847b3c447b">
        <w:r w:rsidRPr="4B0315C5" w:rsidR="395C68A2">
          <w:rPr>
            <w:rStyle w:val="Hyperlink"/>
            <w:rFonts w:ascii="Arial" w:hAnsi="Arial" w:eastAsia="Arial" w:cs="Arial"/>
            <w:noProof w:val="0"/>
            <w:sz w:val="24"/>
            <w:szCs w:val="24"/>
            <w:lang w:val="en-GB"/>
          </w:rPr>
          <w:t>How Common Are Dyslexia and Dyscalculia in the UK? [Updated 2024] | Dyslexia UK</w:t>
        </w:r>
      </w:hyperlink>
      <w:r w:rsidRPr="4B0315C5" w:rsidR="395C68A2">
        <w:rPr>
          <w:rFonts w:ascii="Arial" w:hAnsi="Arial" w:eastAsia="Arial" w:cs="Arial"/>
          <w:noProof w:val="0"/>
          <w:sz w:val="24"/>
          <w:szCs w:val="24"/>
          <w:lang w:val="en-GB"/>
        </w:rPr>
        <w:t xml:space="preserve"> (Accessed: 14/05/2026). </w:t>
      </w:r>
    </w:p>
    <w:p w:rsidR="3311998B" w:rsidP="4B0315C5" w:rsidRDefault="3311998B" w14:paraId="2368176D" w14:textId="2971AA90">
      <w:pPr>
        <w:pStyle w:val="Normal"/>
        <w:spacing w:line="360" w:lineRule="auto"/>
      </w:pPr>
      <w:r w:rsidRPr="4B0315C5" w:rsidR="0CA0EFE4">
        <w:rPr>
          <w:rFonts w:ascii="Arial" w:hAnsi="Arial" w:eastAsia="Arial" w:cs="Arial"/>
          <w:noProof w:val="0"/>
          <w:sz w:val="24"/>
          <w:szCs w:val="24"/>
          <w:lang w:val="en-GB"/>
        </w:rPr>
        <w:t xml:space="preserve">International Dyslexia Association (2024) </w:t>
      </w:r>
      <w:r w:rsidRPr="4B0315C5" w:rsidR="0CA0EFE4">
        <w:rPr>
          <w:rFonts w:ascii="Arial" w:hAnsi="Arial" w:eastAsia="Arial" w:cs="Arial"/>
          <w:i w:val="1"/>
          <w:iCs w:val="1"/>
          <w:noProof w:val="0"/>
          <w:sz w:val="24"/>
          <w:szCs w:val="24"/>
          <w:lang w:val="en-GB"/>
        </w:rPr>
        <w:t xml:space="preserve">Structure Literacy Defined. </w:t>
      </w:r>
      <w:r w:rsidRPr="4B0315C5" w:rsidR="0CA0EFE4">
        <w:rPr>
          <w:rFonts w:ascii="Arial" w:hAnsi="Arial" w:eastAsia="Arial" w:cs="Arial"/>
          <w:i w:val="0"/>
          <w:iCs w:val="0"/>
          <w:noProof w:val="0"/>
          <w:sz w:val="24"/>
          <w:szCs w:val="24"/>
          <w:lang w:val="en-GB"/>
        </w:rPr>
        <w:t xml:space="preserve">Available at: </w:t>
      </w:r>
      <w:hyperlink r:id="R256311cc113a48c6">
        <w:r w:rsidRPr="4B0315C5" w:rsidR="06439842">
          <w:rPr>
            <w:rStyle w:val="Hyperlink"/>
            <w:rFonts w:ascii="Arial" w:hAnsi="Arial" w:eastAsia="Arial" w:cs="Arial"/>
            <w:noProof w:val="0"/>
            <w:sz w:val="24"/>
            <w:szCs w:val="24"/>
            <w:lang w:val="en-GB"/>
          </w:rPr>
          <w:t>New SL Fact Sheet</w:t>
        </w:r>
      </w:hyperlink>
      <w:r w:rsidRPr="4B0315C5" w:rsidR="06439842">
        <w:rPr>
          <w:rFonts w:ascii="Arial" w:hAnsi="Arial" w:eastAsia="Arial" w:cs="Arial"/>
          <w:noProof w:val="0"/>
          <w:sz w:val="24"/>
          <w:szCs w:val="24"/>
          <w:lang w:val="en-GB"/>
        </w:rPr>
        <w:t xml:space="preserve"> (Accessed: 14/05/2026). </w:t>
      </w:r>
    </w:p>
    <w:p w:rsidR="37B14162" w:rsidP="4B0315C5" w:rsidRDefault="37B14162" w14:paraId="3583C4F9" w14:textId="717314A9">
      <w:pPr>
        <w:pStyle w:val="Normal"/>
        <w:spacing w:line="360" w:lineRule="auto"/>
      </w:pPr>
      <w:r w:rsidRPr="4B0315C5" w:rsidR="175B316C">
        <w:rPr>
          <w:rFonts w:ascii="Arial" w:hAnsi="Arial" w:eastAsia="Arial" w:cs="Arial"/>
          <w:noProof w:val="0"/>
          <w:sz w:val="24"/>
          <w:szCs w:val="24"/>
          <w:lang w:val="en-GB"/>
        </w:rPr>
        <w:t xml:space="preserve">Neuro Launch (2024) </w:t>
      </w:r>
      <w:r w:rsidRPr="4B0315C5" w:rsidR="175B316C">
        <w:rPr>
          <w:rFonts w:ascii="Arial" w:hAnsi="Arial" w:eastAsia="Arial" w:cs="Arial"/>
          <w:i w:val="1"/>
          <w:iCs w:val="1"/>
          <w:noProof w:val="0"/>
          <w:sz w:val="24"/>
          <w:szCs w:val="24"/>
          <w:lang w:val="en-GB"/>
        </w:rPr>
        <w:t>How does dyslexia affect a person: Understanding the Impact on Mental Health and</w:t>
      </w:r>
      <w:r w:rsidRPr="4B0315C5" w:rsidR="5C93D22E">
        <w:rPr>
          <w:rFonts w:ascii="Arial" w:hAnsi="Arial" w:eastAsia="Arial" w:cs="Arial"/>
          <w:i w:val="1"/>
          <w:iCs w:val="1"/>
          <w:noProof w:val="0"/>
          <w:sz w:val="24"/>
          <w:szCs w:val="24"/>
          <w:lang w:val="en-GB"/>
        </w:rPr>
        <w:t xml:space="preserve"> Daily Life</w:t>
      </w:r>
      <w:r w:rsidRPr="4B0315C5" w:rsidR="5C93D22E">
        <w:rPr>
          <w:rFonts w:ascii="Arial" w:hAnsi="Arial" w:eastAsia="Arial" w:cs="Arial"/>
          <w:noProof w:val="0"/>
          <w:sz w:val="24"/>
          <w:szCs w:val="24"/>
          <w:lang w:val="en-GB"/>
        </w:rPr>
        <w:t xml:space="preserve">. Available at: </w:t>
      </w:r>
      <w:hyperlink r:id="Ra4929d42b5e14d8c">
        <w:r w:rsidRPr="4B0315C5" w:rsidR="5C93D22E">
          <w:rPr>
            <w:rStyle w:val="Hyperlink"/>
            <w:rFonts w:ascii="Arial" w:hAnsi="Arial" w:eastAsia="Arial" w:cs="Arial"/>
            <w:noProof w:val="0"/>
            <w:sz w:val="24"/>
            <w:szCs w:val="24"/>
            <w:lang w:val="en-GB"/>
          </w:rPr>
          <w:t>Understanding the Impact of Dyslexia on Mental Health</w:t>
        </w:r>
      </w:hyperlink>
      <w:r w:rsidRPr="4B0315C5" w:rsidR="5C93D22E">
        <w:rPr>
          <w:rFonts w:ascii="Arial" w:hAnsi="Arial" w:eastAsia="Arial" w:cs="Arial"/>
          <w:noProof w:val="0"/>
          <w:sz w:val="24"/>
          <w:szCs w:val="24"/>
          <w:lang w:val="en-GB"/>
        </w:rPr>
        <w:t xml:space="preserve"> (Accessed: 14/05/2026). </w:t>
      </w:r>
    </w:p>
    <w:p w:rsidR="7BD06CEA" w:rsidP="4B0315C5" w:rsidRDefault="7BD06CEA" w14:paraId="3E932910" w14:textId="72CD326D">
      <w:pPr>
        <w:pStyle w:val="Normal"/>
        <w:spacing w:line="360" w:lineRule="auto"/>
      </w:pPr>
      <w:r w:rsidRPr="4B0315C5" w:rsidR="38F212A9">
        <w:rPr>
          <w:rFonts w:ascii="Arial" w:hAnsi="Arial" w:eastAsia="Arial" w:cs="Arial"/>
          <w:noProof w:val="0"/>
          <w:sz w:val="24"/>
          <w:szCs w:val="24"/>
          <w:lang w:val="en-GB"/>
        </w:rPr>
        <w:t xml:space="preserve">NHS (2026) </w:t>
      </w:r>
      <w:r w:rsidRPr="4B0315C5" w:rsidR="38F212A9">
        <w:rPr>
          <w:rFonts w:ascii="Arial" w:hAnsi="Arial" w:eastAsia="Arial" w:cs="Arial"/>
          <w:i w:val="1"/>
          <w:iCs w:val="1"/>
          <w:noProof w:val="0"/>
          <w:sz w:val="24"/>
          <w:szCs w:val="24"/>
          <w:lang w:val="en-GB"/>
        </w:rPr>
        <w:t>Dyslexia in children</w:t>
      </w:r>
      <w:r w:rsidRPr="4B0315C5" w:rsidR="38F212A9">
        <w:rPr>
          <w:rFonts w:ascii="Arial" w:hAnsi="Arial" w:eastAsia="Arial" w:cs="Arial"/>
          <w:noProof w:val="0"/>
          <w:sz w:val="24"/>
          <w:szCs w:val="24"/>
          <w:lang w:val="en-GB"/>
        </w:rPr>
        <w:t xml:space="preserve">. Available at: </w:t>
      </w:r>
      <w:hyperlink r:id="R03ca5a036fe04db8">
        <w:r w:rsidRPr="4B0315C5" w:rsidR="38F212A9">
          <w:rPr>
            <w:rStyle w:val="Hyperlink"/>
            <w:rFonts w:ascii="Arial" w:hAnsi="Arial" w:eastAsia="Arial" w:cs="Arial"/>
            <w:noProof w:val="0"/>
            <w:sz w:val="24"/>
            <w:szCs w:val="24"/>
            <w:lang w:val="en-GB"/>
          </w:rPr>
          <w:t>Dyslexia in children - NHS</w:t>
        </w:r>
      </w:hyperlink>
      <w:r w:rsidRPr="4B0315C5" w:rsidR="38F212A9">
        <w:rPr>
          <w:rFonts w:ascii="Arial" w:hAnsi="Arial" w:eastAsia="Arial" w:cs="Arial"/>
          <w:noProof w:val="0"/>
          <w:sz w:val="24"/>
          <w:szCs w:val="24"/>
          <w:lang w:val="en-GB"/>
        </w:rPr>
        <w:t xml:space="preserve"> (Accessed: 14/05/2026). </w:t>
      </w:r>
    </w:p>
    <w:p w:rsidR="4A46DAFD" w:rsidP="4B0315C5" w:rsidRDefault="4A46DAFD" w14:paraId="28DC25FE" w14:textId="0ED653DC">
      <w:pPr>
        <w:pStyle w:val="Normal"/>
        <w:spacing w:line="360" w:lineRule="auto"/>
      </w:pPr>
      <w:r w:rsidRPr="4B0315C5" w:rsidR="7FC87150">
        <w:rPr>
          <w:rFonts w:ascii="Arial" w:hAnsi="Arial" w:eastAsia="Arial" w:cs="Arial"/>
          <w:noProof w:val="0"/>
          <w:sz w:val="24"/>
          <w:szCs w:val="24"/>
          <w:lang w:val="en-GB"/>
        </w:rPr>
        <w:t xml:space="preserve">Orton Gillingham Academy (2024) </w:t>
      </w:r>
      <w:r w:rsidRPr="4B0315C5" w:rsidR="7FC87150">
        <w:rPr>
          <w:rFonts w:ascii="Arial" w:hAnsi="Arial" w:eastAsia="Arial" w:cs="Arial"/>
          <w:i w:val="1"/>
          <w:iCs w:val="1"/>
          <w:noProof w:val="0"/>
          <w:sz w:val="24"/>
          <w:szCs w:val="24"/>
          <w:lang w:val="en-GB"/>
        </w:rPr>
        <w:t>What is the Orton Gillingham Approach?</w:t>
      </w:r>
      <w:r w:rsidRPr="4B0315C5" w:rsidR="7FC87150">
        <w:rPr>
          <w:rFonts w:ascii="Arial" w:hAnsi="Arial" w:eastAsia="Arial" w:cs="Arial"/>
          <w:noProof w:val="0"/>
          <w:sz w:val="24"/>
          <w:szCs w:val="24"/>
          <w:lang w:val="en-GB"/>
        </w:rPr>
        <w:t xml:space="preserve"> Available at: </w:t>
      </w:r>
      <w:hyperlink r:id="R833d758fd27a42db">
        <w:r w:rsidRPr="4B0315C5" w:rsidR="7FC87150">
          <w:rPr>
            <w:rStyle w:val="Hyperlink"/>
            <w:rFonts w:ascii="Arial" w:hAnsi="Arial" w:eastAsia="Arial" w:cs="Arial"/>
            <w:noProof w:val="0"/>
            <w:sz w:val="24"/>
            <w:szCs w:val="24"/>
            <w:lang w:val="en-GB"/>
          </w:rPr>
          <w:t>What is the Orton-Gillingham Approach? | Academy of Orton-Gillingham Practitioners and Educators</w:t>
        </w:r>
      </w:hyperlink>
      <w:r w:rsidRPr="4B0315C5" w:rsidR="7FC87150">
        <w:rPr>
          <w:rFonts w:ascii="Arial" w:hAnsi="Arial" w:eastAsia="Arial" w:cs="Arial"/>
          <w:noProof w:val="0"/>
          <w:sz w:val="24"/>
          <w:szCs w:val="24"/>
          <w:lang w:val="en-GB"/>
        </w:rPr>
        <w:t xml:space="preserve"> (Access</w:t>
      </w:r>
      <w:r w:rsidRPr="4B0315C5" w:rsidR="7FC87150">
        <w:rPr>
          <w:rFonts w:ascii="Arial" w:hAnsi="Arial" w:eastAsia="Arial" w:cs="Arial"/>
          <w:noProof w:val="0"/>
          <w:sz w:val="24"/>
          <w:szCs w:val="24"/>
          <w:lang w:val="en-GB"/>
        </w:rPr>
        <w:t>ed: 14/05</w:t>
      </w:r>
      <w:r w:rsidRPr="4B0315C5" w:rsidR="6FE0E16C">
        <w:rPr>
          <w:rFonts w:ascii="Arial" w:hAnsi="Arial" w:eastAsia="Arial" w:cs="Arial"/>
          <w:noProof w:val="0"/>
          <w:sz w:val="24"/>
          <w:szCs w:val="24"/>
          <w:lang w:val="en-GB"/>
        </w:rPr>
        <w:t xml:space="preserve">/2026). </w:t>
      </w:r>
    </w:p>
    <w:p w:rsidR="39035ABE" w:rsidP="4B0315C5" w:rsidRDefault="39035ABE" w14:paraId="1A4B6D16" w14:textId="1948159A">
      <w:pPr>
        <w:pStyle w:val="Normal"/>
        <w:spacing w:line="360" w:lineRule="auto"/>
      </w:pPr>
      <w:r w:rsidRPr="4B0315C5" w:rsidR="40C059B4">
        <w:rPr>
          <w:rFonts w:ascii="Arial" w:hAnsi="Arial" w:eastAsia="Arial" w:cs="Arial"/>
          <w:noProof w:val="0"/>
          <w:sz w:val="24"/>
          <w:szCs w:val="24"/>
          <w:lang w:val="en-GB"/>
        </w:rPr>
        <w:t xml:space="preserve">Snap Cymru (2025) </w:t>
      </w:r>
      <w:r w:rsidRPr="4B0315C5" w:rsidR="40C059B4">
        <w:rPr>
          <w:rFonts w:ascii="Arial" w:hAnsi="Arial" w:eastAsia="Arial" w:cs="Arial"/>
          <w:i w:val="1"/>
          <w:iCs w:val="1"/>
          <w:noProof w:val="0"/>
          <w:sz w:val="24"/>
          <w:szCs w:val="24"/>
          <w:lang w:val="en-GB"/>
        </w:rPr>
        <w:t>What is ALN?</w:t>
      </w:r>
      <w:r w:rsidRPr="4B0315C5" w:rsidR="40C059B4">
        <w:rPr>
          <w:rFonts w:ascii="Arial" w:hAnsi="Arial" w:eastAsia="Arial" w:cs="Arial"/>
          <w:noProof w:val="0"/>
          <w:sz w:val="24"/>
          <w:szCs w:val="24"/>
          <w:lang w:val="en-GB"/>
        </w:rPr>
        <w:t xml:space="preserve"> Available at: </w:t>
      </w:r>
      <w:hyperlink r:id="Re1f22baa3a234521">
        <w:r w:rsidRPr="4B0315C5" w:rsidR="40C059B4">
          <w:rPr>
            <w:rStyle w:val="Hyperlink"/>
            <w:rFonts w:ascii="Arial" w:hAnsi="Arial" w:eastAsia="Arial" w:cs="Arial"/>
            <w:noProof w:val="0"/>
            <w:sz w:val="24"/>
            <w:szCs w:val="24"/>
            <w:lang w:val="en-GB"/>
          </w:rPr>
          <w:t>What is ALN? - Snap Cymru</w:t>
        </w:r>
      </w:hyperlink>
      <w:r w:rsidRPr="4B0315C5" w:rsidR="40C059B4">
        <w:rPr>
          <w:rFonts w:ascii="Arial" w:hAnsi="Arial" w:eastAsia="Arial" w:cs="Arial"/>
          <w:noProof w:val="0"/>
          <w:sz w:val="24"/>
          <w:szCs w:val="24"/>
          <w:lang w:val="en-GB"/>
        </w:rPr>
        <w:t xml:space="preserve"> (Accessed: 24/05/2026). </w:t>
      </w:r>
    </w:p>
    <w:p w:rsidR="578FC7EB" w:rsidP="4B0315C5" w:rsidRDefault="578FC7EB" w14:paraId="3FDCAC66" w14:textId="6B1CE1C4">
      <w:pPr>
        <w:pStyle w:val="Normal"/>
        <w:spacing w:line="360" w:lineRule="auto"/>
      </w:pPr>
      <w:r w:rsidRPr="4B0315C5" w:rsidR="5D1E3C88">
        <w:rPr>
          <w:rFonts w:ascii="Arial" w:hAnsi="Arial" w:eastAsia="Arial" w:cs="Arial"/>
          <w:noProof w:val="0"/>
          <w:sz w:val="24"/>
          <w:szCs w:val="24"/>
          <w:lang w:val="en-GB"/>
        </w:rPr>
        <w:t xml:space="preserve">Wagner (2018) </w:t>
      </w:r>
      <w:r w:rsidRPr="4B0315C5" w:rsidR="5D1E3C88">
        <w:rPr>
          <w:rFonts w:ascii="Arial" w:hAnsi="Arial" w:eastAsia="Arial" w:cs="Arial"/>
          <w:i w:val="1"/>
          <w:iCs w:val="1"/>
          <w:noProof w:val="0"/>
          <w:sz w:val="24"/>
          <w:szCs w:val="24"/>
          <w:lang w:val="en-GB"/>
        </w:rPr>
        <w:t>Why is it so difficult to diagnose dyslexia and how can we do it better?</w:t>
      </w:r>
      <w:r w:rsidRPr="4B0315C5" w:rsidR="5D1E3C88">
        <w:rPr>
          <w:rFonts w:ascii="Arial" w:hAnsi="Arial" w:eastAsia="Arial" w:cs="Arial"/>
          <w:noProof w:val="0"/>
          <w:sz w:val="24"/>
          <w:szCs w:val="24"/>
          <w:lang w:val="en-GB"/>
        </w:rPr>
        <w:t xml:space="preserve"> Available at: </w:t>
      </w:r>
      <w:hyperlink r:id="R742bbe78d0db4788">
        <w:r w:rsidRPr="4B0315C5" w:rsidR="6A527FD9">
          <w:rPr>
            <w:rStyle w:val="Hyperlink"/>
            <w:rFonts w:ascii="Arial" w:hAnsi="Arial" w:eastAsia="Arial" w:cs="Arial"/>
            <w:noProof w:val="0"/>
            <w:sz w:val="24"/>
            <w:szCs w:val="24"/>
            <w:lang w:val="en-GB"/>
          </w:rPr>
          <w:t>Why Is It So Difficult to Diagnose Dyslexia and How Can We Do It Better? - International Dyslexia Association</w:t>
        </w:r>
      </w:hyperlink>
      <w:r w:rsidRPr="4B0315C5" w:rsidR="6A527FD9">
        <w:rPr>
          <w:rFonts w:ascii="Arial" w:hAnsi="Arial" w:eastAsia="Arial" w:cs="Arial"/>
          <w:noProof w:val="0"/>
          <w:sz w:val="24"/>
          <w:szCs w:val="24"/>
          <w:lang w:val="en-GB"/>
        </w:rPr>
        <w:t xml:space="preserve"> (Accessed: 14/05/2026). </w:t>
      </w:r>
    </w:p>
    <w:p w:rsidR="03867F93" w:rsidP="4B0315C5" w:rsidRDefault="03867F93" w14:paraId="515E83ED" w14:textId="1A2F7210">
      <w:pPr>
        <w:pStyle w:val="Normal"/>
        <w:spacing w:line="360" w:lineRule="auto"/>
        <w:rPr>
          <w:rFonts w:ascii="Arial" w:hAnsi="Arial" w:eastAsia="Arial" w:cs="Arial"/>
          <w:noProof w:val="0"/>
          <w:sz w:val="24"/>
          <w:szCs w:val="24"/>
          <w:lang w:val="en-GB"/>
        </w:rPr>
      </w:pPr>
      <w:r w:rsidRPr="4B0315C5" w:rsidR="42688AE7">
        <w:rPr>
          <w:rFonts w:ascii="Arial" w:hAnsi="Arial" w:eastAsia="Arial" w:cs="Arial"/>
          <w:noProof w:val="0"/>
          <w:sz w:val="24"/>
          <w:szCs w:val="24"/>
          <w:lang w:val="en-GB"/>
        </w:rPr>
        <w:t xml:space="preserve">Yale University (2024) </w:t>
      </w:r>
      <w:r w:rsidRPr="4B0315C5" w:rsidR="49E067C8">
        <w:rPr>
          <w:rFonts w:ascii="Arial" w:hAnsi="Arial" w:eastAsia="Arial" w:cs="Arial"/>
          <w:i w:val="1"/>
          <w:iCs w:val="1"/>
          <w:noProof w:val="0"/>
          <w:sz w:val="24"/>
          <w:szCs w:val="24"/>
          <w:lang w:val="en-GB"/>
        </w:rPr>
        <w:t>Barriers to the Diagnosis of Dyslexia in Children</w:t>
      </w:r>
      <w:r w:rsidRPr="4B0315C5" w:rsidR="49E067C8">
        <w:rPr>
          <w:rFonts w:ascii="Arial" w:hAnsi="Arial" w:eastAsia="Arial" w:cs="Arial"/>
          <w:noProof w:val="0"/>
          <w:sz w:val="24"/>
          <w:szCs w:val="24"/>
          <w:lang w:val="en-GB"/>
        </w:rPr>
        <w:t>. Available at:</w:t>
      </w:r>
      <w:hyperlink r:id="Rdfdcae0ad7274c47">
        <w:r w:rsidRPr="4B0315C5" w:rsidR="49E067C8">
          <w:rPr>
            <w:rStyle w:val="Hyperlink"/>
            <w:rFonts w:ascii="Arial" w:hAnsi="Arial" w:eastAsia="Arial" w:cs="Arial"/>
            <w:noProof w:val="0"/>
            <w:sz w:val="24"/>
            <w:szCs w:val="24"/>
            <w:lang w:val="en-GB"/>
          </w:rPr>
          <w:t>"Barriers to the Diagnosis of Dyslexia in Children" by Maria Cunningham</w:t>
        </w:r>
      </w:hyperlink>
      <w:r w:rsidRPr="4B0315C5" w:rsidR="49E067C8">
        <w:rPr>
          <w:rFonts w:ascii="Arial" w:hAnsi="Arial" w:eastAsia="Arial" w:cs="Arial"/>
          <w:noProof w:val="0"/>
          <w:sz w:val="24"/>
          <w:szCs w:val="24"/>
          <w:lang w:val="en-GB"/>
        </w:rPr>
        <w:t xml:space="preserve"> (Accessed: 14/05/2026).  </w:t>
      </w:r>
    </w:p>
    <w:sectPr>
      <w:pgSz w:w="11906" w:h="16838" w:orient="portrait"/>
      <w:pgMar w:top="1440" w:right="1440" w:bottom="1440" w:left="1440" w:header="720" w:footer="720" w:gutter="0"/>
      <w:cols w:space="720"/>
      <w:docGrid w:linePitch="360"/>
      <w:headerReference w:type="default" r:id="R1fbabaacc4044258"/>
      <w:footerReference w:type="default" r:id="Ra8b104a6a4cf4ef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B0315C5" w:rsidTr="4B0315C5" w14:paraId="3DD9D27C">
      <w:trPr>
        <w:trHeight w:val="300"/>
      </w:trPr>
      <w:tc>
        <w:tcPr>
          <w:tcW w:w="3005" w:type="dxa"/>
          <w:tcMar/>
        </w:tcPr>
        <w:p w:rsidR="4B0315C5" w:rsidP="4B0315C5" w:rsidRDefault="4B0315C5" w14:paraId="57BE212E" w14:textId="57AEB9E3">
          <w:pPr>
            <w:pStyle w:val="Header"/>
            <w:bidi w:val="0"/>
            <w:ind w:left="-115"/>
            <w:jc w:val="left"/>
          </w:pPr>
        </w:p>
      </w:tc>
      <w:tc>
        <w:tcPr>
          <w:tcW w:w="3005" w:type="dxa"/>
          <w:tcMar/>
        </w:tcPr>
        <w:p w:rsidR="4B0315C5" w:rsidP="4B0315C5" w:rsidRDefault="4B0315C5" w14:paraId="362B3277" w14:textId="6E7F5EA5">
          <w:pPr>
            <w:pStyle w:val="Header"/>
            <w:bidi w:val="0"/>
            <w:jc w:val="center"/>
          </w:pPr>
        </w:p>
      </w:tc>
      <w:tc>
        <w:tcPr>
          <w:tcW w:w="3005" w:type="dxa"/>
          <w:tcMar/>
        </w:tcPr>
        <w:p w:rsidR="4B0315C5" w:rsidP="4B0315C5" w:rsidRDefault="4B0315C5" w14:paraId="5ECB721B" w14:textId="29BC7C59">
          <w:pPr>
            <w:pStyle w:val="Header"/>
            <w:bidi w:val="0"/>
            <w:ind w:right="-115"/>
            <w:jc w:val="right"/>
          </w:pPr>
        </w:p>
      </w:tc>
    </w:tr>
  </w:tbl>
  <w:p w:rsidR="4B0315C5" w:rsidP="4B0315C5" w:rsidRDefault="4B0315C5" w14:paraId="6C645526" w14:textId="5B4934F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B0315C5" w:rsidTr="4B0315C5" w14:paraId="711B1197">
      <w:trPr>
        <w:trHeight w:val="300"/>
      </w:trPr>
      <w:tc>
        <w:tcPr>
          <w:tcW w:w="3005" w:type="dxa"/>
          <w:tcMar/>
        </w:tcPr>
        <w:p w:rsidR="4B0315C5" w:rsidP="4B0315C5" w:rsidRDefault="4B0315C5" w14:paraId="47FAB0BC" w14:textId="58783EC9">
          <w:pPr>
            <w:pStyle w:val="Header"/>
            <w:bidi w:val="0"/>
            <w:ind w:left="-115"/>
            <w:jc w:val="left"/>
          </w:pPr>
          <w:r w:rsidR="4B0315C5">
            <w:rPr/>
            <w:t xml:space="preserve">SN – 2418305 </w:t>
          </w:r>
        </w:p>
      </w:tc>
      <w:tc>
        <w:tcPr>
          <w:tcW w:w="3005" w:type="dxa"/>
          <w:tcMar/>
        </w:tcPr>
        <w:p w:rsidR="4B0315C5" w:rsidP="4B0315C5" w:rsidRDefault="4B0315C5" w14:paraId="3BED56AD" w14:textId="214F107A">
          <w:pPr>
            <w:pStyle w:val="Header"/>
            <w:bidi w:val="0"/>
            <w:jc w:val="center"/>
          </w:pPr>
          <w:r w:rsidR="4B0315C5">
            <w:rPr/>
            <w:t>ECEY600/C</w:t>
          </w:r>
        </w:p>
      </w:tc>
      <w:tc>
        <w:tcPr>
          <w:tcW w:w="3005" w:type="dxa"/>
          <w:tcMar/>
        </w:tcPr>
        <w:p w:rsidR="4B0315C5" w:rsidP="4B0315C5" w:rsidRDefault="4B0315C5" w14:paraId="60408B51" w14:textId="7EF7002B">
          <w:pPr>
            <w:pStyle w:val="Header"/>
            <w:bidi w:val="0"/>
            <w:ind w:right="-115"/>
            <w:jc w:val="right"/>
          </w:pPr>
        </w:p>
      </w:tc>
    </w:tr>
  </w:tbl>
  <w:p w:rsidR="4B0315C5" w:rsidP="4B0315C5" w:rsidRDefault="4B0315C5" w14:paraId="5D3E3F8E" w14:textId="7E70E50B">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CAE43FF"/>
    <w:rsid w:val="0086E666"/>
    <w:rsid w:val="008E1E8C"/>
    <w:rsid w:val="008E61C1"/>
    <w:rsid w:val="016249ED"/>
    <w:rsid w:val="018E6F81"/>
    <w:rsid w:val="01CDE964"/>
    <w:rsid w:val="01E572E1"/>
    <w:rsid w:val="0262CBCA"/>
    <w:rsid w:val="02B3ECBE"/>
    <w:rsid w:val="02C88F43"/>
    <w:rsid w:val="034DE5F4"/>
    <w:rsid w:val="036E6C8E"/>
    <w:rsid w:val="03867F93"/>
    <w:rsid w:val="0391F33B"/>
    <w:rsid w:val="0474622D"/>
    <w:rsid w:val="047501BA"/>
    <w:rsid w:val="047C2131"/>
    <w:rsid w:val="053AFD02"/>
    <w:rsid w:val="06439842"/>
    <w:rsid w:val="071C9397"/>
    <w:rsid w:val="073A12C7"/>
    <w:rsid w:val="07B5503E"/>
    <w:rsid w:val="081C89D5"/>
    <w:rsid w:val="08BFC51B"/>
    <w:rsid w:val="09974ADB"/>
    <w:rsid w:val="0A32BD36"/>
    <w:rsid w:val="0B35FA5D"/>
    <w:rsid w:val="0B708CA4"/>
    <w:rsid w:val="0B7384DE"/>
    <w:rsid w:val="0BA15689"/>
    <w:rsid w:val="0C179672"/>
    <w:rsid w:val="0CA0EFE4"/>
    <w:rsid w:val="0CB2ACA6"/>
    <w:rsid w:val="0CED169D"/>
    <w:rsid w:val="0D219401"/>
    <w:rsid w:val="0DA509DF"/>
    <w:rsid w:val="0F398023"/>
    <w:rsid w:val="0F63AB49"/>
    <w:rsid w:val="10C83974"/>
    <w:rsid w:val="10FFBC5D"/>
    <w:rsid w:val="11F18D4B"/>
    <w:rsid w:val="1297955A"/>
    <w:rsid w:val="130349D3"/>
    <w:rsid w:val="1382BA58"/>
    <w:rsid w:val="13C11823"/>
    <w:rsid w:val="157174DF"/>
    <w:rsid w:val="15872374"/>
    <w:rsid w:val="16797633"/>
    <w:rsid w:val="16D3C6A6"/>
    <w:rsid w:val="174817EE"/>
    <w:rsid w:val="175B316C"/>
    <w:rsid w:val="175F10E9"/>
    <w:rsid w:val="17C83F9F"/>
    <w:rsid w:val="1855C6AF"/>
    <w:rsid w:val="189C7FBC"/>
    <w:rsid w:val="18B03A57"/>
    <w:rsid w:val="198FBBE3"/>
    <w:rsid w:val="1A5B5C04"/>
    <w:rsid w:val="1B5D7D8B"/>
    <w:rsid w:val="1B798581"/>
    <w:rsid w:val="1C3D147A"/>
    <w:rsid w:val="1D3954AF"/>
    <w:rsid w:val="1D3DDF45"/>
    <w:rsid w:val="1DCBA998"/>
    <w:rsid w:val="1E22648B"/>
    <w:rsid w:val="1E4D3D7E"/>
    <w:rsid w:val="1E74303B"/>
    <w:rsid w:val="1EC6CDD8"/>
    <w:rsid w:val="1F32DEBA"/>
    <w:rsid w:val="1F5F9558"/>
    <w:rsid w:val="1FD4ADC3"/>
    <w:rsid w:val="2045A2B5"/>
    <w:rsid w:val="2051BBC0"/>
    <w:rsid w:val="2169C4EA"/>
    <w:rsid w:val="21EA9733"/>
    <w:rsid w:val="22233415"/>
    <w:rsid w:val="226658D8"/>
    <w:rsid w:val="234C98E8"/>
    <w:rsid w:val="2365FD50"/>
    <w:rsid w:val="23B8B6AA"/>
    <w:rsid w:val="240E0508"/>
    <w:rsid w:val="246D5B1B"/>
    <w:rsid w:val="24BC5E7C"/>
    <w:rsid w:val="25F6BDA5"/>
    <w:rsid w:val="262CA0EC"/>
    <w:rsid w:val="2667DCBC"/>
    <w:rsid w:val="268280BD"/>
    <w:rsid w:val="26C6CF18"/>
    <w:rsid w:val="282B6802"/>
    <w:rsid w:val="286DD18E"/>
    <w:rsid w:val="28925D33"/>
    <w:rsid w:val="296E850C"/>
    <w:rsid w:val="297D6739"/>
    <w:rsid w:val="2A02F9A6"/>
    <w:rsid w:val="2A5AC6DB"/>
    <w:rsid w:val="2A787283"/>
    <w:rsid w:val="2AA2B130"/>
    <w:rsid w:val="2AD3E0A0"/>
    <w:rsid w:val="2B498EAA"/>
    <w:rsid w:val="2B62FDC7"/>
    <w:rsid w:val="2C23B946"/>
    <w:rsid w:val="2CBBAC9E"/>
    <w:rsid w:val="2D0D8C40"/>
    <w:rsid w:val="2DC5C875"/>
    <w:rsid w:val="2DF885B4"/>
    <w:rsid w:val="2E58134B"/>
    <w:rsid w:val="2F4BA5A2"/>
    <w:rsid w:val="2F511CCD"/>
    <w:rsid w:val="2F6742B9"/>
    <w:rsid w:val="3027C2FB"/>
    <w:rsid w:val="30420865"/>
    <w:rsid w:val="3052F9F5"/>
    <w:rsid w:val="30CB65A7"/>
    <w:rsid w:val="315ECF00"/>
    <w:rsid w:val="3211C14C"/>
    <w:rsid w:val="3241B382"/>
    <w:rsid w:val="3268DACD"/>
    <w:rsid w:val="3269E7D9"/>
    <w:rsid w:val="3311998B"/>
    <w:rsid w:val="33A7DFA9"/>
    <w:rsid w:val="340671A4"/>
    <w:rsid w:val="3432CB81"/>
    <w:rsid w:val="34ED7C22"/>
    <w:rsid w:val="351AA3F5"/>
    <w:rsid w:val="35839AD6"/>
    <w:rsid w:val="36B7CDC1"/>
    <w:rsid w:val="378C11E5"/>
    <w:rsid w:val="3792EE3D"/>
    <w:rsid w:val="37B14162"/>
    <w:rsid w:val="37BCEB77"/>
    <w:rsid w:val="3838C433"/>
    <w:rsid w:val="38D3D053"/>
    <w:rsid w:val="38F212A9"/>
    <w:rsid w:val="39035ABE"/>
    <w:rsid w:val="395C68A2"/>
    <w:rsid w:val="3969F1BC"/>
    <w:rsid w:val="396A62E0"/>
    <w:rsid w:val="3A2887D9"/>
    <w:rsid w:val="3AD1504B"/>
    <w:rsid w:val="3CEE621C"/>
    <w:rsid w:val="3D03F341"/>
    <w:rsid w:val="3D7CF9CC"/>
    <w:rsid w:val="3DC1996F"/>
    <w:rsid w:val="3DDFF8CD"/>
    <w:rsid w:val="3E961060"/>
    <w:rsid w:val="3E9E605D"/>
    <w:rsid w:val="3EC52AAE"/>
    <w:rsid w:val="3EEFD7FB"/>
    <w:rsid w:val="3F0E8CDE"/>
    <w:rsid w:val="3F4AEF5E"/>
    <w:rsid w:val="4016E4EC"/>
    <w:rsid w:val="40A1D21F"/>
    <w:rsid w:val="40B4936B"/>
    <w:rsid w:val="40C059B4"/>
    <w:rsid w:val="415A9AA9"/>
    <w:rsid w:val="41AE609C"/>
    <w:rsid w:val="41C41D5B"/>
    <w:rsid w:val="42688AE7"/>
    <w:rsid w:val="427C1DB8"/>
    <w:rsid w:val="430B3A74"/>
    <w:rsid w:val="4318F9C9"/>
    <w:rsid w:val="43412DC4"/>
    <w:rsid w:val="43B44772"/>
    <w:rsid w:val="44348279"/>
    <w:rsid w:val="445660E0"/>
    <w:rsid w:val="44809096"/>
    <w:rsid w:val="456F9FB5"/>
    <w:rsid w:val="45B7DEF1"/>
    <w:rsid w:val="4678F684"/>
    <w:rsid w:val="469A8B4A"/>
    <w:rsid w:val="47433818"/>
    <w:rsid w:val="478E876A"/>
    <w:rsid w:val="482ABED5"/>
    <w:rsid w:val="487049C9"/>
    <w:rsid w:val="48826143"/>
    <w:rsid w:val="48A0970C"/>
    <w:rsid w:val="4911C208"/>
    <w:rsid w:val="493C89B6"/>
    <w:rsid w:val="4980DBCD"/>
    <w:rsid w:val="49E067C8"/>
    <w:rsid w:val="4A46DAFD"/>
    <w:rsid w:val="4AE604AE"/>
    <w:rsid w:val="4AEA4E1E"/>
    <w:rsid w:val="4B0315C5"/>
    <w:rsid w:val="4B128562"/>
    <w:rsid w:val="4B56CBD6"/>
    <w:rsid w:val="4B583CBB"/>
    <w:rsid w:val="4BA993B6"/>
    <w:rsid w:val="4C0A7699"/>
    <w:rsid w:val="4CAE43FF"/>
    <w:rsid w:val="4CB17F87"/>
    <w:rsid w:val="4CC71D83"/>
    <w:rsid w:val="4D4E1D8B"/>
    <w:rsid w:val="4DB53DF8"/>
    <w:rsid w:val="4E85762C"/>
    <w:rsid w:val="4E9D3E10"/>
    <w:rsid w:val="4F1DC737"/>
    <w:rsid w:val="4FF13921"/>
    <w:rsid w:val="5019ABB1"/>
    <w:rsid w:val="501CEE66"/>
    <w:rsid w:val="505E4301"/>
    <w:rsid w:val="50E1996E"/>
    <w:rsid w:val="514D5B41"/>
    <w:rsid w:val="51955B60"/>
    <w:rsid w:val="52C82751"/>
    <w:rsid w:val="53CC369F"/>
    <w:rsid w:val="54ABCC89"/>
    <w:rsid w:val="54F3B0C6"/>
    <w:rsid w:val="558B781E"/>
    <w:rsid w:val="56635146"/>
    <w:rsid w:val="57420C9B"/>
    <w:rsid w:val="578FC7EB"/>
    <w:rsid w:val="59B1E147"/>
    <w:rsid w:val="59C21E07"/>
    <w:rsid w:val="5A1FD8C5"/>
    <w:rsid w:val="5A260228"/>
    <w:rsid w:val="5B65E61B"/>
    <w:rsid w:val="5B76107F"/>
    <w:rsid w:val="5BF6A1C7"/>
    <w:rsid w:val="5C435FB3"/>
    <w:rsid w:val="5C93D22E"/>
    <w:rsid w:val="5CEC0A8C"/>
    <w:rsid w:val="5D1E3C88"/>
    <w:rsid w:val="5DCE3DCC"/>
    <w:rsid w:val="5F0CCB63"/>
    <w:rsid w:val="5F418257"/>
    <w:rsid w:val="5FE662FE"/>
    <w:rsid w:val="5FF370CD"/>
    <w:rsid w:val="5FF6FD24"/>
    <w:rsid w:val="601081FF"/>
    <w:rsid w:val="609AC7F2"/>
    <w:rsid w:val="60AB756F"/>
    <w:rsid w:val="612AD301"/>
    <w:rsid w:val="6155487E"/>
    <w:rsid w:val="61A8559E"/>
    <w:rsid w:val="622BEA36"/>
    <w:rsid w:val="6293AFC7"/>
    <w:rsid w:val="62A0F2A0"/>
    <w:rsid w:val="62B7C4FA"/>
    <w:rsid w:val="63D3198A"/>
    <w:rsid w:val="644E72F4"/>
    <w:rsid w:val="6480389F"/>
    <w:rsid w:val="6519959E"/>
    <w:rsid w:val="654D7666"/>
    <w:rsid w:val="65AE3C87"/>
    <w:rsid w:val="6631A353"/>
    <w:rsid w:val="669B6BC8"/>
    <w:rsid w:val="67143073"/>
    <w:rsid w:val="67557816"/>
    <w:rsid w:val="677985B8"/>
    <w:rsid w:val="68A7498D"/>
    <w:rsid w:val="68FFC73F"/>
    <w:rsid w:val="699C355A"/>
    <w:rsid w:val="69D62216"/>
    <w:rsid w:val="6A527FD9"/>
    <w:rsid w:val="6B1222A5"/>
    <w:rsid w:val="6BEE7B65"/>
    <w:rsid w:val="6BFDE129"/>
    <w:rsid w:val="6C30D6AC"/>
    <w:rsid w:val="6C59440C"/>
    <w:rsid w:val="6F0A619C"/>
    <w:rsid w:val="6F6F5861"/>
    <w:rsid w:val="6FE0E16C"/>
    <w:rsid w:val="6FFCB0E4"/>
    <w:rsid w:val="706F6E1E"/>
    <w:rsid w:val="70953DF1"/>
    <w:rsid w:val="71AF87A1"/>
    <w:rsid w:val="72CC4A88"/>
    <w:rsid w:val="72D74749"/>
    <w:rsid w:val="740D9757"/>
    <w:rsid w:val="742D1F5C"/>
    <w:rsid w:val="74505EB8"/>
    <w:rsid w:val="752C78B5"/>
    <w:rsid w:val="75FBC95B"/>
    <w:rsid w:val="763411E7"/>
    <w:rsid w:val="76A69F00"/>
    <w:rsid w:val="76CF3277"/>
    <w:rsid w:val="7714681D"/>
    <w:rsid w:val="7733679E"/>
    <w:rsid w:val="7740B2A3"/>
    <w:rsid w:val="774127EE"/>
    <w:rsid w:val="775EF141"/>
    <w:rsid w:val="777E829C"/>
    <w:rsid w:val="7860C1BF"/>
    <w:rsid w:val="78BD5DC3"/>
    <w:rsid w:val="791A2CAA"/>
    <w:rsid w:val="792171AD"/>
    <w:rsid w:val="795CF82C"/>
    <w:rsid w:val="79618015"/>
    <w:rsid w:val="798F9181"/>
    <w:rsid w:val="7A28EF55"/>
    <w:rsid w:val="7A4BA7CC"/>
    <w:rsid w:val="7A61B79F"/>
    <w:rsid w:val="7A921086"/>
    <w:rsid w:val="7AF492D5"/>
    <w:rsid w:val="7B16FAD5"/>
    <w:rsid w:val="7BD06CEA"/>
    <w:rsid w:val="7C9AC86A"/>
    <w:rsid w:val="7CCD7F38"/>
    <w:rsid w:val="7CCE281C"/>
    <w:rsid w:val="7CF2CF1A"/>
    <w:rsid w:val="7E10C1FD"/>
    <w:rsid w:val="7E24B961"/>
    <w:rsid w:val="7EC9D327"/>
    <w:rsid w:val="7ED637C9"/>
    <w:rsid w:val="7F2E1857"/>
    <w:rsid w:val="7F71E6A5"/>
    <w:rsid w:val="7FA9DC18"/>
    <w:rsid w:val="7FAC8796"/>
    <w:rsid w:val="7FB2A2A8"/>
    <w:rsid w:val="7FBB78B5"/>
    <w:rsid w:val="7FBEFA6B"/>
    <w:rsid w:val="7FC4CAFC"/>
    <w:rsid w:val="7FC871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4D3482"/>
  <w15:chartTrackingRefBased/>
  <w15:docId w15:val="{5C04404B-D3F0-48B4-967E-825157A63E0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3D03F341"/>
    <w:rPr>
      <w:color w:val="467886"/>
      <w:u w:val="single"/>
    </w:rPr>
  </w:style>
  <w:style w:type="paragraph" w:styleId="Header">
    <w:uiPriority w:val="99"/>
    <w:name w:val="header"/>
    <w:basedOn w:val="Normal"/>
    <w:unhideWhenUsed/>
    <w:rsid w:val="4B0315C5"/>
    <w:pPr>
      <w:tabs>
        <w:tab w:val="center" w:leader="none" w:pos="4680"/>
        <w:tab w:val="right" w:leader="none" w:pos="9360"/>
      </w:tabs>
      <w:spacing w:after="0" w:line="240" w:lineRule="auto"/>
    </w:pPr>
  </w:style>
  <w:style w:type="paragraph" w:styleId="Footer">
    <w:uiPriority w:val="99"/>
    <w:name w:val="footer"/>
    <w:basedOn w:val="Normal"/>
    <w:unhideWhenUsed/>
    <w:rsid w:val="4B0315C5"/>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dadyslexia.org.uk/dyslexia/about-dyslexia/what-is-dyslexia" TargetMode="External" Id="Ra961f40b4abf477d" /><Relationship Type="http://schemas.openxmlformats.org/officeDocument/2006/relationships/hyperlink" Target="https://www.bdadyslexia.org.uk/advice/children/is-my-child-dyslexic/diagnosis" TargetMode="External" Id="R80b4d2490c7e4f75" /><Relationship Type="http://schemas.openxmlformats.org/officeDocument/2006/relationships/hyperlink" Target="https://dictionary.cambridge.org/dictionary/english/diagnosis" TargetMode="External" Id="R93f1e29c091b47f0" /><Relationship Type="http://schemas.openxmlformats.org/officeDocument/2006/relationships/hyperlink" Target="https://www.dyslexiauk.co.uk/how-common-are-dyslexia-and-dyscalculia-in-the-uk-updated-2024/" TargetMode="External" Id="R7becdd847b3c447b" /><Relationship Type="http://schemas.openxmlformats.org/officeDocument/2006/relationships/hyperlink" Target="https://dyslexiaida.org/wp-content/uploads/2025/12/8_SL-Fact-Sheet.pdf" TargetMode="External" Id="R256311cc113a48c6" /><Relationship Type="http://schemas.openxmlformats.org/officeDocument/2006/relationships/hyperlink" Target="https://neurolaunch.com/how-does-dyslexia-affect-a-person/" TargetMode="External" Id="Ra4929d42b5e14d8c" /><Relationship Type="http://schemas.openxmlformats.org/officeDocument/2006/relationships/hyperlink" Target="https://www.nhs.uk/conditions/dyslexia-in-children/" TargetMode="External" Id="R03ca5a036fe04db8" /><Relationship Type="http://schemas.openxmlformats.org/officeDocument/2006/relationships/hyperlink" Target="https://www.ortonacademy.org/resources/what-is-the-orton-gillingham-approach/" TargetMode="External" Id="R833d758fd27a42db" /><Relationship Type="http://schemas.openxmlformats.org/officeDocument/2006/relationships/hyperlink" Target="https://www.snapcymru.org/get-support/what-is-aln/" TargetMode="External" Id="Re1f22baa3a234521" /><Relationship Type="http://schemas.openxmlformats.org/officeDocument/2006/relationships/hyperlink" Target="https://dyslexiaida.org/why-is-it-so-difficult-to-diagnose-dyslexia-and-how-can-we-do-it-better/" TargetMode="External" Id="R742bbe78d0db4788" /><Relationship Type="http://schemas.openxmlformats.org/officeDocument/2006/relationships/hyperlink" Target="https://elischolar.library.yale.edu/yurj/vol2/iss1/15/" TargetMode="External" Id="Rdfdcae0ad7274c47" /><Relationship Type="http://schemas.openxmlformats.org/officeDocument/2006/relationships/header" Target="/word/header.xml" Id="R1fbabaacc4044258" /><Relationship Type="http://schemas.openxmlformats.org/officeDocument/2006/relationships/footer" Target="/word/footer.xml" Id="Ra8b104a6a4cf4ef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Jordyn Ferber (2418305)</dc:creator>
  <keywords/>
  <dc:description/>
  <lastModifiedBy>Jordyn Ferber (2418305)</lastModifiedBy>
  <revision>3</revision>
  <dcterms:created xsi:type="dcterms:W3CDTF">2026-05-16T12:32:14.7168350Z</dcterms:created>
  <dcterms:modified xsi:type="dcterms:W3CDTF">2026-05-17T12:04:33.7216006Z</dcterms:modified>
</coreProperties>
</file>