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F54CE10" wp14:paraId="5F0E32E9" wp14:textId="78EBE73C">
      <w:pPr>
        <w:pStyle w:val="Title"/>
        <w:jc w:val="center"/>
        <w:rPr>
          <w:noProof w:val="0"/>
          <w:u w:val="single"/>
          <w:lang w:val="en-US"/>
        </w:rPr>
      </w:pPr>
      <w:r w:rsidRPr="7F54CE10" w:rsidR="266F95F5">
        <w:rPr>
          <w:noProof w:val="0"/>
          <w:u w:val="single"/>
          <w:lang w:val="en-US"/>
        </w:rPr>
        <w:t>A critical comparison of two secondary sources</w:t>
      </w:r>
    </w:p>
    <w:p xmlns:wp14="http://schemas.microsoft.com/office/word/2010/wordml" w:rsidP="7F54CE10" wp14:paraId="69ECFD91" wp14:textId="5B410A0A">
      <w:pPr>
        <w:pStyle w:val="Normal"/>
      </w:pPr>
      <w:r w:rsidR="55F6F2A6">
        <w:rPr/>
        <w:t xml:space="preserve">Word count: </w:t>
      </w:r>
      <w:r w:rsidR="67D316FB">
        <w:rPr/>
        <w:t>20</w:t>
      </w:r>
      <w:r w:rsidR="47A9A0DC">
        <w:rPr/>
        <w:t>9</w:t>
      </w:r>
      <w:r w:rsidR="165B1692">
        <w:rPr/>
        <w:t>4</w:t>
      </w:r>
    </w:p>
    <w:p xmlns:wp14="http://schemas.microsoft.com/office/word/2010/wordml" w:rsidP="7F54CE10" wp14:paraId="30CA3A58" wp14:textId="5871C094">
      <w:pPr>
        <w:jc w:val="center"/>
      </w:pPr>
      <w:r w:rsidRPr="7F54CE10" w:rsidR="6FB468F0">
        <w:rPr>
          <w:rFonts w:ascii="Arial" w:hAnsi="Arial" w:eastAsia="Arial" w:cs="Arial"/>
          <w:b w:val="1"/>
          <w:bCs w:val="1"/>
          <w:i w:val="0"/>
          <w:iCs w:val="0"/>
          <w:noProof w:val="0"/>
          <w:color w:val="000000" w:themeColor="text1" w:themeTint="FF" w:themeShade="FF"/>
          <w:sz w:val="21"/>
          <w:szCs w:val="21"/>
          <w:lang w:val="en-US"/>
        </w:rPr>
        <w:t xml:space="preserve">Postgraduate/Distance Learning </w:t>
      </w:r>
    </w:p>
    <w:p xmlns:wp14="http://schemas.microsoft.com/office/word/2010/wordml" w:rsidP="7F54CE10" wp14:paraId="17AE9B33" wp14:textId="6BF4F70E">
      <w:pPr>
        <w:jc w:val="center"/>
      </w:pPr>
      <w:r w:rsidRPr="7F54CE10" w:rsidR="6FB468F0">
        <w:rPr>
          <w:rFonts w:ascii="Arial" w:hAnsi="Arial" w:eastAsia="Arial" w:cs="Arial"/>
          <w:b w:val="1"/>
          <w:bCs w:val="1"/>
          <w:i w:val="0"/>
          <w:iCs w:val="0"/>
          <w:noProof w:val="0"/>
          <w:color w:val="000000" w:themeColor="text1" w:themeTint="FF" w:themeShade="FF"/>
          <w:sz w:val="21"/>
          <w:szCs w:val="21"/>
          <w:lang w:val="en-US"/>
        </w:rPr>
        <w:t>Assignment coversheet &amp; feedback form</w:t>
      </w:r>
    </w:p>
    <w:p xmlns:wp14="http://schemas.microsoft.com/office/word/2010/wordml" wp14:paraId="24170487" wp14:textId="6F48E512"/>
    <w:p xmlns:wp14="http://schemas.microsoft.com/office/word/2010/wordml" w:rsidP="7F54CE10" wp14:paraId="1E70101D" wp14:textId="6347AC52">
      <w:pPr>
        <w:jc w:val="center"/>
      </w:pPr>
      <w:r w:rsidRPr="7F54CE10" w:rsidR="6FB468F0">
        <w:rPr>
          <w:rFonts w:ascii="Tahoma" w:hAnsi="Tahoma" w:eastAsia="Tahoma" w:cs="Tahoma"/>
          <w:b w:val="1"/>
          <w:bCs w:val="1"/>
          <w:i w:val="0"/>
          <w:iCs w:val="0"/>
          <w:noProof w:val="0"/>
          <w:sz w:val="15"/>
          <w:szCs w:val="15"/>
          <w:lang w:val="en-US"/>
        </w:rPr>
        <w:t xml:space="preserve">THIS SHEET MUST BE THE FIRST PAGE OF THE ASSIGNMENT YOU ARE </w:t>
      </w:r>
      <w:r w:rsidRPr="7F54CE10" w:rsidR="6FB468F0">
        <w:rPr>
          <w:rFonts w:ascii="Tahoma" w:hAnsi="Tahoma" w:eastAsia="Tahoma" w:cs="Tahoma"/>
          <w:b w:val="1"/>
          <w:bCs w:val="1"/>
          <w:i w:val="0"/>
          <w:iCs w:val="0"/>
          <w:noProof w:val="0"/>
          <w:sz w:val="15"/>
          <w:szCs w:val="15"/>
          <w:lang w:val="en-US"/>
        </w:rPr>
        <w:t>SUBMITTING  (</w:t>
      </w:r>
      <w:r w:rsidRPr="7F54CE10" w:rsidR="6FB468F0">
        <w:rPr>
          <w:rFonts w:ascii="Tahoma" w:hAnsi="Tahoma" w:eastAsia="Tahoma" w:cs="Tahoma"/>
          <w:b w:val="1"/>
          <w:bCs w:val="1"/>
          <w:i w:val="0"/>
          <w:iCs w:val="0"/>
          <w:noProof w:val="0"/>
          <w:sz w:val="15"/>
          <w:szCs w:val="15"/>
          <w:lang w:val="en-US"/>
        </w:rPr>
        <w:t>DO NOT SEND AS A SEPARATE FILE)</w:t>
      </w:r>
      <w:r>
        <w:br/>
      </w:r>
    </w:p>
    <w:p xmlns:wp14="http://schemas.microsoft.com/office/word/2010/wordml" wp14:paraId="5EDFE1C1" wp14:textId="510E7BEF">
      <w:r w:rsidRPr="7F54CE10" w:rsidR="6FB468F0">
        <w:rPr>
          <w:rFonts w:ascii="Arial" w:hAnsi="Arial" w:eastAsia="Arial" w:cs="Arial"/>
          <w:b w:val="1"/>
          <w:bCs w:val="1"/>
          <w:i w:val="0"/>
          <w:iCs w:val="0"/>
          <w:noProof w:val="0"/>
          <w:color w:val="000000" w:themeColor="text1" w:themeTint="FF" w:themeShade="FF"/>
          <w:sz w:val="16"/>
          <w:szCs w:val="16"/>
          <w:lang w:val="en-US"/>
        </w:rPr>
        <w:t>For completion by the student</w:t>
      </w:r>
      <w:r w:rsidRPr="7F54CE10" w:rsidR="6FB468F0">
        <w:rPr>
          <w:rFonts w:ascii="Arial" w:hAnsi="Arial" w:eastAsia="Arial" w:cs="Arial"/>
          <w:i w:val="0"/>
          <w:iCs w:val="0"/>
          <w:noProof w:val="0"/>
          <w:color w:val="000000" w:themeColor="text1" w:themeTint="FF" w:themeShade="FF"/>
          <w:sz w:val="16"/>
          <w:szCs w:val="16"/>
          <w:lang w:val="en-US"/>
        </w:rPr>
        <w:t>:</w:t>
      </w:r>
    </w:p>
    <w:p xmlns:wp14="http://schemas.microsoft.com/office/word/2010/wordml" wp14:paraId="10461D45" wp14:textId="59AB2B03">
      <w:r w:rsidRPr="7F54CE10" w:rsidR="6FB468F0">
        <w:rPr>
          <w:rFonts w:ascii="Arial" w:hAnsi="Arial" w:eastAsia="Arial" w:cs="Arial"/>
          <w:i w:val="0"/>
          <w:iCs w:val="0"/>
          <w:noProof w:val="0"/>
          <w:color w:val="000000" w:themeColor="text1" w:themeTint="FF" w:themeShade="FF"/>
          <w:sz w:val="16"/>
          <w:szCs w:val="16"/>
          <w:lang w:val="en-US"/>
        </w:rPr>
        <w:t>Student Name:</w:t>
      </w:r>
      <w:r w:rsidRPr="7F54CE10" w:rsidR="17E716DB">
        <w:rPr>
          <w:rFonts w:ascii="Arial" w:hAnsi="Arial" w:eastAsia="Arial" w:cs="Arial"/>
          <w:i w:val="0"/>
          <w:iCs w:val="0"/>
          <w:noProof w:val="0"/>
          <w:color w:val="000000" w:themeColor="text1" w:themeTint="FF" w:themeShade="FF"/>
          <w:sz w:val="16"/>
          <w:szCs w:val="16"/>
          <w:lang w:val="en-US"/>
        </w:rPr>
        <w:t xml:space="preserve"> Clarissa Jane Fowler</w:t>
      </w:r>
      <w:r>
        <w:br/>
      </w:r>
    </w:p>
    <w:p xmlns:wp14="http://schemas.microsoft.com/office/word/2010/wordml" wp14:paraId="7E9B3C4C" wp14:textId="0B4ABC46">
      <w:r w:rsidRPr="7F54CE10" w:rsidR="6FB468F0">
        <w:rPr>
          <w:rFonts w:ascii="Arial" w:hAnsi="Arial" w:eastAsia="Arial" w:cs="Arial"/>
          <w:i w:val="0"/>
          <w:iCs w:val="0"/>
          <w:noProof w:val="0"/>
          <w:color w:val="000000" w:themeColor="text1" w:themeTint="FF" w:themeShade="FF"/>
          <w:sz w:val="16"/>
          <w:szCs w:val="16"/>
          <w:lang w:val="en-US"/>
        </w:rPr>
        <w:t xml:space="preserve">Student </w:t>
      </w:r>
      <w:r w:rsidRPr="7F54CE10" w:rsidR="6FB468F0">
        <w:rPr>
          <w:rFonts w:ascii="Arial" w:hAnsi="Arial" w:eastAsia="Arial" w:cs="Arial"/>
          <w:b w:val="1"/>
          <w:bCs w:val="1"/>
          <w:i w:val="0"/>
          <w:iCs w:val="0"/>
          <w:strike w:val="0"/>
          <w:dstrike w:val="0"/>
          <w:noProof w:val="0"/>
          <w:color w:val="000000" w:themeColor="text1" w:themeTint="FF" w:themeShade="FF"/>
          <w:sz w:val="16"/>
          <w:szCs w:val="16"/>
          <w:u w:val="single"/>
          <w:lang w:val="en-US"/>
        </w:rPr>
        <w:t>University</w:t>
      </w:r>
      <w:r w:rsidRPr="7F54CE10" w:rsidR="6FB468F0">
        <w:rPr>
          <w:rFonts w:ascii="Arial" w:hAnsi="Arial" w:eastAsia="Arial" w:cs="Arial"/>
          <w:i w:val="0"/>
          <w:iCs w:val="0"/>
          <w:strike w:val="0"/>
          <w:dstrike w:val="0"/>
          <w:noProof w:val="0"/>
          <w:color w:val="000000" w:themeColor="text1" w:themeTint="FF" w:themeShade="FF"/>
          <w:sz w:val="16"/>
          <w:szCs w:val="16"/>
          <w:u w:val="single"/>
          <w:lang w:val="en-US"/>
        </w:rPr>
        <w:t xml:space="preserve"> </w:t>
      </w:r>
      <w:r w:rsidRPr="7F54CE10" w:rsidR="6FB468F0">
        <w:rPr>
          <w:rFonts w:ascii="Arial" w:hAnsi="Arial" w:eastAsia="Arial" w:cs="Arial"/>
          <w:i w:val="0"/>
          <w:iCs w:val="0"/>
          <w:noProof w:val="0"/>
          <w:color w:val="000000" w:themeColor="text1" w:themeTint="FF" w:themeShade="FF"/>
          <w:sz w:val="16"/>
          <w:szCs w:val="16"/>
          <w:lang w:val="en-US"/>
        </w:rPr>
        <w:t xml:space="preserve">Email: </w:t>
      </w:r>
      <w:r w:rsidRPr="7F54CE10" w:rsidR="1A762C53">
        <w:rPr>
          <w:rFonts w:ascii="Arial" w:hAnsi="Arial" w:eastAsia="Arial" w:cs="Arial"/>
          <w:i w:val="0"/>
          <w:iCs w:val="0"/>
          <w:noProof w:val="0"/>
          <w:color w:val="000000" w:themeColor="text1" w:themeTint="FF" w:themeShade="FF"/>
          <w:sz w:val="16"/>
          <w:szCs w:val="16"/>
          <w:lang w:val="en-US"/>
        </w:rPr>
        <w:t>2310967@student.uwtsd.ac.uk</w:t>
      </w:r>
    </w:p>
    <w:p xmlns:wp14="http://schemas.microsoft.com/office/word/2010/wordml" w:rsidP="7F54CE10" wp14:paraId="7BD0142D" wp14:textId="6144B930">
      <w:pPr>
        <w:pStyle w:val="Normal"/>
      </w:pPr>
      <w:r w:rsidRPr="7F54CE10" w:rsidR="6FB468F0">
        <w:rPr>
          <w:rFonts w:ascii="Arial" w:hAnsi="Arial" w:eastAsia="Arial" w:cs="Arial"/>
          <w:i w:val="0"/>
          <w:iCs w:val="0"/>
          <w:noProof w:val="0"/>
          <w:color w:val="000000" w:themeColor="text1" w:themeTint="FF" w:themeShade="FF"/>
          <w:sz w:val="16"/>
          <w:szCs w:val="16"/>
          <w:lang w:val="en-US"/>
        </w:rPr>
        <w:t>Module code:</w:t>
      </w:r>
      <w:r w:rsidRPr="7F54CE10" w:rsidR="6AF08ECD">
        <w:rPr>
          <w:rFonts w:ascii="Arial" w:hAnsi="Arial" w:eastAsia="Arial" w:cs="Arial"/>
          <w:i w:val="0"/>
          <w:iCs w:val="0"/>
          <w:noProof w:val="0"/>
          <w:color w:val="000000" w:themeColor="text1" w:themeTint="FF" w:themeShade="FF"/>
          <w:sz w:val="16"/>
          <w:szCs w:val="16"/>
          <w:lang w:val="en-US"/>
        </w:rPr>
        <w:t xml:space="preserve"> </w:t>
      </w:r>
      <w:r w:rsidRPr="7F54CE10" w:rsidR="6AF08ECD">
        <w:rPr>
          <w:rFonts w:ascii="Arial" w:hAnsi="Arial" w:eastAsia="Arial" w:cs="Arial"/>
          <w:noProof w:val="0"/>
          <w:color w:val="000000" w:themeColor="text1" w:themeTint="FF" w:themeShade="FF"/>
          <w:sz w:val="18"/>
          <w:szCs w:val="18"/>
          <w:lang w:val="en-US"/>
        </w:rPr>
        <w:t>HPCA7015</w:t>
      </w:r>
    </w:p>
    <w:p xmlns:wp14="http://schemas.microsoft.com/office/word/2010/wordml" wp14:paraId="26B49E31" wp14:textId="347ACFB5"/>
    <w:p xmlns:wp14="http://schemas.microsoft.com/office/word/2010/wordml" w:rsidP="7F54CE10" wp14:paraId="14562C51" wp14:textId="543606DD">
      <w:pPr>
        <w:pStyle w:val="Normal"/>
        <w:rPr>
          <w:rFonts w:ascii="Arial" w:hAnsi="Arial" w:eastAsia="Arial" w:cs="Arial"/>
          <w:noProof w:val="0"/>
          <w:color w:val="000000" w:themeColor="text1" w:themeTint="FF" w:themeShade="FF"/>
          <w:sz w:val="20"/>
          <w:szCs w:val="20"/>
          <w:lang w:val="en-US"/>
        </w:rPr>
      </w:pPr>
      <w:r w:rsidRPr="7F54CE10" w:rsidR="6FB468F0">
        <w:rPr>
          <w:rFonts w:ascii="Arial" w:hAnsi="Arial" w:eastAsia="Arial" w:cs="Arial"/>
          <w:i w:val="0"/>
          <w:iCs w:val="0"/>
          <w:noProof w:val="0"/>
          <w:color w:val="000000" w:themeColor="text1" w:themeTint="FF" w:themeShade="FF"/>
          <w:sz w:val="16"/>
          <w:szCs w:val="16"/>
          <w:lang w:val="en-US"/>
        </w:rPr>
        <w:t>Module title:</w:t>
      </w:r>
      <w:r w:rsidRPr="7F54CE10" w:rsidR="0763758E">
        <w:rPr>
          <w:rFonts w:ascii="Arial" w:hAnsi="Arial" w:eastAsia="Arial" w:cs="Arial"/>
          <w:i w:val="0"/>
          <w:iCs w:val="0"/>
          <w:noProof w:val="0"/>
          <w:color w:val="000000" w:themeColor="text1" w:themeTint="FF" w:themeShade="FF"/>
          <w:sz w:val="16"/>
          <w:szCs w:val="16"/>
          <w:lang w:val="en-US"/>
        </w:rPr>
        <w:t xml:space="preserve"> </w:t>
      </w:r>
      <w:r w:rsidRPr="7F54CE10" w:rsidR="50A997CA">
        <w:rPr>
          <w:rFonts w:ascii="Arial" w:hAnsi="Arial" w:eastAsia="Arial" w:cs="Arial"/>
          <w:noProof w:val="0"/>
          <w:color w:val="000000" w:themeColor="text1" w:themeTint="FF" w:themeShade="FF"/>
          <w:sz w:val="20"/>
          <w:szCs w:val="20"/>
          <w:lang w:val="en-US"/>
        </w:rPr>
        <w:t>Foundations in Cultural Astronomy and Astrology</w:t>
      </w:r>
    </w:p>
    <w:p xmlns:wp14="http://schemas.microsoft.com/office/word/2010/wordml" w:rsidP="7F54CE10" wp14:paraId="2CFD0308" wp14:textId="00D212EB">
      <w:pPr>
        <w:pStyle w:val="Normal"/>
        <w:rPr>
          <w:rFonts w:ascii="Arial" w:hAnsi="Arial" w:eastAsia="Arial" w:cs="Arial"/>
          <w:i w:val="0"/>
          <w:iCs w:val="0"/>
          <w:noProof w:val="0"/>
          <w:color w:val="000000" w:themeColor="text1" w:themeTint="FF" w:themeShade="FF"/>
          <w:sz w:val="16"/>
          <w:szCs w:val="16"/>
          <w:lang w:val="en-US"/>
        </w:rPr>
      </w:pPr>
    </w:p>
    <w:p xmlns:wp14="http://schemas.microsoft.com/office/word/2010/wordml" w:rsidP="7F54CE10" wp14:paraId="5DE98DA8" wp14:textId="6CA555B6">
      <w:pPr>
        <w:pStyle w:val="Normal"/>
      </w:pPr>
      <w:r w:rsidRPr="7F54CE10" w:rsidR="6FB468F0">
        <w:rPr>
          <w:rFonts w:ascii="Arial" w:hAnsi="Arial" w:eastAsia="Arial" w:cs="Arial"/>
          <w:i w:val="0"/>
          <w:iCs w:val="0"/>
          <w:noProof w:val="0"/>
          <w:color w:val="000000" w:themeColor="text1" w:themeTint="FF" w:themeShade="FF"/>
          <w:sz w:val="16"/>
          <w:szCs w:val="16"/>
          <w:lang w:val="en-US"/>
        </w:rPr>
        <w:t>Student ID number:</w:t>
      </w:r>
      <w:r w:rsidRPr="7F54CE10" w:rsidR="393EC930">
        <w:rPr>
          <w:rFonts w:ascii="Arial" w:hAnsi="Arial" w:eastAsia="Arial" w:cs="Arial"/>
          <w:i w:val="0"/>
          <w:iCs w:val="0"/>
          <w:noProof w:val="0"/>
          <w:color w:val="000000" w:themeColor="text1" w:themeTint="FF" w:themeShade="FF"/>
          <w:sz w:val="16"/>
          <w:szCs w:val="16"/>
          <w:lang w:val="en-US"/>
        </w:rPr>
        <w:t xml:space="preserve"> 2310967</w:t>
      </w:r>
    </w:p>
    <w:p xmlns:wp14="http://schemas.microsoft.com/office/word/2010/wordml" wp14:paraId="1373C5D6" wp14:textId="612487D0">
      <w:r w:rsidRPr="7F54CE10" w:rsidR="6FB468F0">
        <w:rPr>
          <w:rFonts w:ascii="Arial" w:hAnsi="Arial" w:eastAsia="Arial" w:cs="Arial"/>
          <w:i w:val="0"/>
          <w:iCs w:val="0"/>
          <w:noProof w:val="0"/>
          <w:color w:val="000000" w:themeColor="text1" w:themeTint="FF" w:themeShade="FF"/>
          <w:sz w:val="16"/>
          <w:szCs w:val="16"/>
          <w:lang w:val="en-US"/>
        </w:rPr>
        <w:t>Educational support needs:</w:t>
      </w:r>
    </w:p>
    <w:p xmlns:wp14="http://schemas.microsoft.com/office/word/2010/wordml" wp14:paraId="6D241E73" wp14:textId="4CF8FD34">
      <w:r w:rsidRPr="7F54CE10" w:rsidR="6FB468F0">
        <w:rPr>
          <w:rFonts w:ascii="Arial" w:hAnsi="Arial" w:eastAsia="Arial" w:cs="Arial"/>
          <w:i w:val="0"/>
          <w:iCs w:val="0"/>
          <w:noProof w:val="0"/>
          <w:color w:val="000000" w:themeColor="text1" w:themeTint="FF" w:themeShade="FF"/>
          <w:sz w:val="16"/>
          <w:szCs w:val="16"/>
          <w:highlight w:val="yellow"/>
          <w:lang w:val="en-US"/>
        </w:rPr>
        <w:t>Yes</w:t>
      </w:r>
      <w:r w:rsidRPr="7F54CE10" w:rsidR="6FB468F0">
        <w:rPr>
          <w:rFonts w:ascii="Arial" w:hAnsi="Arial" w:eastAsia="Arial" w:cs="Arial"/>
          <w:i w:val="0"/>
          <w:iCs w:val="0"/>
          <w:noProof w:val="0"/>
          <w:color w:val="000000" w:themeColor="text1" w:themeTint="FF" w:themeShade="FF"/>
          <w:sz w:val="16"/>
          <w:szCs w:val="16"/>
          <w:lang w:val="en-US"/>
        </w:rPr>
        <w:t>/No</w:t>
      </w:r>
    </w:p>
    <w:p xmlns:wp14="http://schemas.microsoft.com/office/word/2010/wordml" w:rsidP="7F54CE10" wp14:paraId="6B863F88" wp14:textId="12B78957">
      <w:pPr>
        <w:pStyle w:val="Normal"/>
      </w:pPr>
      <w:r w:rsidRPr="7F54CE10" w:rsidR="6FB468F0">
        <w:rPr>
          <w:rFonts w:ascii="Arial" w:hAnsi="Arial" w:eastAsia="Arial" w:cs="Arial"/>
          <w:i w:val="0"/>
          <w:iCs w:val="0"/>
          <w:noProof w:val="0"/>
          <w:color w:val="000000" w:themeColor="text1" w:themeTint="FF" w:themeShade="FF"/>
          <w:sz w:val="16"/>
          <w:szCs w:val="16"/>
          <w:lang w:val="en-US"/>
        </w:rPr>
        <w:t>Assignment title:</w:t>
      </w:r>
      <w:r w:rsidRPr="7F54CE10" w:rsidR="71572531">
        <w:rPr>
          <w:rFonts w:ascii="Arial" w:hAnsi="Arial" w:eastAsia="Arial" w:cs="Arial"/>
          <w:i w:val="0"/>
          <w:iCs w:val="0"/>
          <w:noProof w:val="0"/>
          <w:color w:val="000000" w:themeColor="text1" w:themeTint="FF" w:themeShade="FF"/>
          <w:sz w:val="16"/>
          <w:szCs w:val="16"/>
          <w:lang w:val="en-US"/>
        </w:rPr>
        <w:t xml:space="preserve"> </w:t>
      </w:r>
      <w:r w:rsidRPr="7F54CE10" w:rsidR="71572531">
        <w:rPr>
          <w:rFonts w:ascii="Arial" w:hAnsi="Arial" w:eastAsia="Arial" w:cs="Arial"/>
          <w:noProof w:val="0"/>
          <w:color w:val="000000" w:themeColor="text1" w:themeTint="FF" w:themeShade="FF"/>
          <w:sz w:val="20"/>
          <w:szCs w:val="20"/>
          <w:lang w:val="en-US"/>
        </w:rPr>
        <w:t>A critical comparison of two secondary sources</w:t>
      </w:r>
      <w:r>
        <w:br/>
      </w:r>
    </w:p>
    <w:p xmlns:wp14="http://schemas.microsoft.com/office/word/2010/wordml" wp14:paraId="01AAC7C9" wp14:textId="73FB4AB6">
      <w:r w:rsidRPr="7F54CE10" w:rsidR="6FB468F0">
        <w:rPr>
          <w:rFonts w:ascii="Arial" w:hAnsi="Arial" w:eastAsia="Arial" w:cs="Arial"/>
          <w:i w:val="0"/>
          <w:iCs w:val="0"/>
          <w:noProof w:val="0"/>
          <w:color w:val="000000" w:themeColor="text1" w:themeTint="FF" w:themeShade="FF"/>
          <w:sz w:val="16"/>
          <w:szCs w:val="16"/>
          <w:lang w:val="en-US"/>
        </w:rPr>
        <w:t>Assignment due date:</w:t>
      </w:r>
      <w:r w:rsidRPr="7F54CE10" w:rsidR="74E23387">
        <w:rPr>
          <w:rFonts w:ascii="Arial" w:hAnsi="Arial" w:eastAsia="Arial" w:cs="Arial"/>
          <w:i w:val="0"/>
          <w:iCs w:val="0"/>
          <w:noProof w:val="0"/>
          <w:color w:val="000000" w:themeColor="text1" w:themeTint="FF" w:themeShade="FF"/>
          <w:sz w:val="16"/>
          <w:szCs w:val="16"/>
          <w:lang w:val="en-US"/>
        </w:rPr>
        <w:t xml:space="preserve"> Monday 6</w:t>
      </w:r>
      <w:r w:rsidRPr="7F54CE10" w:rsidR="74E23387">
        <w:rPr>
          <w:rFonts w:ascii="Arial" w:hAnsi="Arial" w:eastAsia="Arial" w:cs="Arial"/>
          <w:i w:val="0"/>
          <w:iCs w:val="0"/>
          <w:noProof w:val="0"/>
          <w:color w:val="000000" w:themeColor="text1" w:themeTint="FF" w:themeShade="FF"/>
          <w:sz w:val="16"/>
          <w:szCs w:val="16"/>
          <w:vertAlign w:val="superscript"/>
          <w:lang w:val="en-US"/>
        </w:rPr>
        <w:t>th</w:t>
      </w:r>
      <w:r w:rsidRPr="7F54CE10" w:rsidR="74E23387">
        <w:rPr>
          <w:rFonts w:ascii="Arial" w:hAnsi="Arial" w:eastAsia="Arial" w:cs="Arial"/>
          <w:i w:val="0"/>
          <w:iCs w:val="0"/>
          <w:noProof w:val="0"/>
          <w:color w:val="000000" w:themeColor="text1" w:themeTint="FF" w:themeShade="FF"/>
          <w:sz w:val="16"/>
          <w:szCs w:val="16"/>
          <w:lang w:val="en-US"/>
        </w:rPr>
        <w:t xml:space="preserve"> November 2023</w:t>
      </w:r>
    </w:p>
    <w:p xmlns:wp14="http://schemas.microsoft.com/office/word/2010/wordml" wp14:paraId="45D28F41" wp14:textId="5A72D587">
      <w:r w:rsidRPr="7F54CE10" w:rsidR="6FB468F0">
        <w:rPr>
          <w:rFonts w:ascii="Arial" w:hAnsi="Arial" w:eastAsia="Arial" w:cs="Arial"/>
          <w:i w:val="0"/>
          <w:iCs w:val="0"/>
          <w:noProof w:val="0"/>
          <w:sz w:val="16"/>
          <w:szCs w:val="16"/>
          <w:lang w:val="en-US"/>
        </w:rPr>
        <w:t>This assignment is for the       1</w:t>
      </w:r>
      <w:r w:rsidRPr="7F54CE10" w:rsidR="6FB468F0">
        <w:rPr>
          <w:rFonts w:ascii="Arial" w:hAnsi="Arial" w:eastAsia="Arial" w:cs="Arial"/>
          <w:i w:val="0"/>
          <w:iCs w:val="0"/>
          <w:noProof w:val="0"/>
          <w:sz w:val="16"/>
          <w:szCs w:val="16"/>
          <w:vertAlign w:val="superscript"/>
          <w:lang w:val="en-US"/>
        </w:rPr>
        <w:t xml:space="preserve">st </w:t>
      </w:r>
      <w:r w:rsidRPr="7F54CE10" w:rsidR="6FB468F0">
        <w:rPr>
          <w:rFonts w:ascii="Arial" w:hAnsi="Arial" w:eastAsia="Arial" w:cs="Arial"/>
          <w:i w:val="0"/>
          <w:iCs w:val="0"/>
          <w:noProof w:val="0"/>
          <w:sz w:val="16"/>
          <w:szCs w:val="16"/>
          <w:lang w:val="en-US"/>
        </w:rPr>
        <w:t xml:space="preserve"> FORMCHECKBOX     2</w:t>
      </w:r>
      <w:r w:rsidRPr="7F54CE10" w:rsidR="6FB468F0">
        <w:rPr>
          <w:rFonts w:ascii="Arial" w:hAnsi="Arial" w:eastAsia="Arial" w:cs="Arial"/>
          <w:i w:val="0"/>
          <w:iCs w:val="0"/>
          <w:noProof w:val="0"/>
          <w:sz w:val="16"/>
          <w:szCs w:val="16"/>
          <w:vertAlign w:val="superscript"/>
          <w:lang w:val="en-US"/>
        </w:rPr>
        <w:t>nd</w:t>
      </w:r>
      <w:r w:rsidRPr="7F54CE10" w:rsidR="6FB468F0">
        <w:rPr>
          <w:rFonts w:ascii="Arial" w:hAnsi="Arial" w:eastAsia="Arial" w:cs="Arial"/>
          <w:i w:val="0"/>
          <w:iCs w:val="0"/>
          <w:noProof w:val="0"/>
          <w:sz w:val="16"/>
          <w:szCs w:val="16"/>
          <w:lang w:val="en-US"/>
        </w:rPr>
        <w:t xml:space="preserve">   FORMCHECKBOX      3</w:t>
      </w:r>
      <w:r w:rsidRPr="7F54CE10" w:rsidR="6FB468F0">
        <w:rPr>
          <w:rFonts w:ascii="Arial" w:hAnsi="Arial" w:eastAsia="Arial" w:cs="Arial"/>
          <w:i w:val="0"/>
          <w:iCs w:val="0"/>
          <w:noProof w:val="0"/>
          <w:sz w:val="16"/>
          <w:szCs w:val="16"/>
          <w:vertAlign w:val="superscript"/>
          <w:lang w:val="en-US"/>
        </w:rPr>
        <w:t>rd</w:t>
      </w:r>
      <w:r w:rsidRPr="7F54CE10" w:rsidR="6FB468F0">
        <w:rPr>
          <w:rFonts w:ascii="Arial" w:hAnsi="Arial" w:eastAsia="Arial" w:cs="Arial"/>
          <w:i w:val="0"/>
          <w:iCs w:val="0"/>
          <w:noProof w:val="0"/>
          <w:sz w:val="16"/>
          <w:szCs w:val="16"/>
          <w:lang w:val="en-US"/>
        </w:rPr>
        <w:t xml:space="preserve">   FORMCHECKBOX       4</w:t>
      </w:r>
      <w:r w:rsidRPr="7F54CE10" w:rsidR="6FB468F0">
        <w:rPr>
          <w:rFonts w:ascii="Arial" w:hAnsi="Arial" w:eastAsia="Arial" w:cs="Arial"/>
          <w:i w:val="0"/>
          <w:iCs w:val="0"/>
          <w:noProof w:val="0"/>
          <w:sz w:val="16"/>
          <w:szCs w:val="16"/>
          <w:vertAlign w:val="superscript"/>
          <w:lang w:val="en-US"/>
        </w:rPr>
        <w:t>th</w:t>
      </w:r>
      <w:r w:rsidRPr="7F54CE10" w:rsidR="6FB468F0">
        <w:rPr>
          <w:rFonts w:ascii="Arial" w:hAnsi="Arial" w:eastAsia="Arial" w:cs="Arial"/>
          <w:i w:val="0"/>
          <w:iCs w:val="0"/>
          <w:noProof w:val="0"/>
          <w:sz w:val="16"/>
          <w:szCs w:val="16"/>
          <w:lang w:val="en-US"/>
        </w:rPr>
        <w:t xml:space="preserve">  FORMCHECKBOX       5</w:t>
      </w:r>
      <w:r w:rsidRPr="7F54CE10" w:rsidR="6FB468F0">
        <w:rPr>
          <w:rFonts w:ascii="Arial" w:hAnsi="Arial" w:eastAsia="Arial" w:cs="Arial"/>
          <w:i w:val="0"/>
          <w:iCs w:val="0"/>
          <w:noProof w:val="0"/>
          <w:sz w:val="16"/>
          <w:szCs w:val="16"/>
          <w:vertAlign w:val="superscript"/>
          <w:lang w:val="en-US"/>
        </w:rPr>
        <w:t>th</w:t>
      </w:r>
      <w:r w:rsidRPr="7F54CE10" w:rsidR="6FB468F0">
        <w:rPr>
          <w:rFonts w:ascii="Arial" w:hAnsi="Arial" w:eastAsia="Arial" w:cs="Arial"/>
          <w:i w:val="0"/>
          <w:iCs w:val="0"/>
          <w:noProof w:val="0"/>
          <w:sz w:val="16"/>
          <w:szCs w:val="16"/>
          <w:lang w:val="en-US"/>
        </w:rPr>
        <w:t xml:space="preserve">  FORMCHECKBOX       6</w:t>
      </w:r>
      <w:r w:rsidRPr="7F54CE10" w:rsidR="6FB468F0">
        <w:rPr>
          <w:rFonts w:ascii="Arial" w:hAnsi="Arial" w:eastAsia="Arial" w:cs="Arial"/>
          <w:i w:val="0"/>
          <w:iCs w:val="0"/>
          <w:noProof w:val="0"/>
          <w:sz w:val="16"/>
          <w:szCs w:val="16"/>
          <w:vertAlign w:val="superscript"/>
          <w:lang w:val="en-US"/>
        </w:rPr>
        <w:t>th</w:t>
      </w:r>
      <w:r w:rsidRPr="7F54CE10" w:rsidR="6FB468F0">
        <w:rPr>
          <w:rFonts w:ascii="Arial" w:hAnsi="Arial" w:eastAsia="Arial" w:cs="Arial"/>
          <w:i w:val="0"/>
          <w:iCs w:val="0"/>
          <w:noProof w:val="0"/>
          <w:sz w:val="16"/>
          <w:szCs w:val="16"/>
          <w:lang w:val="en-US"/>
        </w:rPr>
        <w:t xml:space="preserve">  FORMCHECKBOX </w:t>
      </w:r>
      <w:r w:rsidRPr="7F54CE10" w:rsidR="6FB468F0">
        <w:rPr>
          <w:rFonts w:ascii="Arial" w:hAnsi="Arial" w:eastAsia="Arial" w:cs="Arial"/>
          <w:b w:val="1"/>
          <w:bCs w:val="1"/>
          <w:i w:val="0"/>
          <w:iCs w:val="0"/>
          <w:noProof w:val="0"/>
          <w:sz w:val="16"/>
          <w:szCs w:val="16"/>
          <w:lang w:val="en-US"/>
        </w:rPr>
        <w:t xml:space="preserve">   </w:t>
      </w:r>
      <w:r w:rsidRPr="7F54CE10" w:rsidR="6FB468F0">
        <w:rPr>
          <w:rFonts w:ascii="Arial" w:hAnsi="Arial" w:eastAsia="Arial" w:cs="Arial"/>
          <w:i w:val="0"/>
          <w:iCs w:val="0"/>
          <w:noProof w:val="0"/>
          <w:sz w:val="16"/>
          <w:szCs w:val="16"/>
          <w:lang w:val="en-US"/>
        </w:rPr>
        <w:t>module of the degree</w:t>
      </w:r>
    </w:p>
    <w:p xmlns:wp14="http://schemas.microsoft.com/office/word/2010/wordml" wp14:paraId="4E8E67BE" wp14:textId="0FCC5E6B">
      <w:r w:rsidRPr="7F54CE10" w:rsidR="6FB468F0">
        <w:rPr>
          <w:rFonts w:ascii="Arial" w:hAnsi="Arial" w:eastAsia="Arial" w:cs="Arial"/>
          <w:i w:val="0"/>
          <w:iCs w:val="0"/>
          <w:noProof w:val="0"/>
          <w:color w:val="000000" w:themeColor="text1" w:themeTint="FF" w:themeShade="FF"/>
          <w:sz w:val="16"/>
          <w:szCs w:val="16"/>
          <w:lang w:val="en-US"/>
        </w:rPr>
        <w:t>I confirm that this is my original work and that I have adhered to the University policy on plagiarism.</w:t>
      </w:r>
    </w:p>
    <w:p xmlns:wp14="http://schemas.microsoft.com/office/word/2010/wordml" w:rsidP="7F54CE10" wp14:paraId="6C59AB69" wp14:textId="0B2566FA">
      <w:pPr>
        <w:pStyle w:val="Normal"/>
      </w:pPr>
      <w:r w:rsidRPr="7F54CE10" w:rsidR="6FB468F0">
        <w:rPr>
          <w:rFonts w:ascii="Arial" w:hAnsi="Arial" w:eastAsia="Arial" w:cs="Arial"/>
          <w:i w:val="0"/>
          <w:iCs w:val="0"/>
          <w:noProof w:val="0"/>
          <w:color w:val="000000" w:themeColor="text1" w:themeTint="FF" w:themeShade="FF"/>
          <w:sz w:val="16"/>
          <w:szCs w:val="16"/>
          <w:lang w:val="en-US"/>
        </w:rPr>
        <w:t>Signed …………………</w:t>
      </w:r>
      <w:r w:rsidRPr="7F54CE10" w:rsidR="6FB468F0">
        <w:rPr>
          <w:rFonts w:ascii="Arial" w:hAnsi="Arial" w:eastAsia="Arial" w:cs="Arial"/>
          <w:i w:val="0"/>
          <w:iCs w:val="0"/>
          <w:noProof w:val="0"/>
          <w:color w:val="000000" w:themeColor="text1" w:themeTint="FF" w:themeShade="FF"/>
          <w:sz w:val="16"/>
          <w:szCs w:val="16"/>
          <w:lang w:val="en-US"/>
        </w:rPr>
        <w:t>…</w:t>
      </w:r>
      <w:r w:rsidR="2CC1A2A4">
        <w:drawing>
          <wp:inline xmlns:wp14="http://schemas.microsoft.com/office/word/2010/wordprocessingDrawing" wp14:editId="0F72FEEA" wp14:anchorId="6226D608">
            <wp:extent cx="1325124" cy="549374"/>
            <wp:effectExtent l="0" t="0" r="0" b="0"/>
            <wp:docPr id="513435889" name="" title=""/>
            <wp:cNvGraphicFramePr>
              <a:graphicFrameLocks noChangeAspect="1"/>
            </wp:cNvGraphicFramePr>
            <a:graphic>
              <a:graphicData uri="http://schemas.openxmlformats.org/drawingml/2006/picture">
                <pic:pic>
                  <pic:nvPicPr>
                    <pic:cNvPr id="0" name=""/>
                    <pic:cNvPicPr/>
                  </pic:nvPicPr>
                  <pic:blipFill>
                    <a:blip r:embed="Rc3f676b8f3f34df4">
                      <a:extLst>
                        <a:ext xmlns:a="http://schemas.openxmlformats.org/drawingml/2006/main" uri="{28A0092B-C50C-407E-A947-70E740481C1C}">
                          <a14:useLocalDpi val="0"/>
                        </a:ext>
                      </a:extLst>
                    </a:blip>
                    <a:stretch>
                      <a:fillRect/>
                    </a:stretch>
                  </pic:blipFill>
                  <pic:spPr>
                    <a:xfrm>
                      <a:off x="0" y="0"/>
                      <a:ext cx="1325124" cy="549374"/>
                    </a:xfrm>
                    <a:prstGeom prst="rect">
                      <a:avLst/>
                    </a:prstGeom>
                  </pic:spPr>
                </pic:pic>
              </a:graphicData>
            </a:graphic>
          </wp:inline>
        </w:drawing>
      </w:r>
      <w:r w:rsidRPr="7F54CE10" w:rsidR="6FB468F0">
        <w:rPr>
          <w:rFonts w:ascii="Arial" w:hAnsi="Arial" w:eastAsia="Arial" w:cs="Arial"/>
          <w:i w:val="0"/>
          <w:iCs w:val="0"/>
          <w:noProof w:val="0"/>
          <w:color w:val="000000" w:themeColor="text1" w:themeTint="FF" w:themeShade="FF"/>
          <w:sz w:val="16"/>
          <w:szCs w:val="16"/>
          <w:lang w:val="en-US"/>
        </w:rPr>
        <w:t>……</w:t>
      </w:r>
      <w:r w:rsidRPr="7F54CE10" w:rsidR="6FB468F0">
        <w:rPr>
          <w:rFonts w:ascii="Arial" w:hAnsi="Arial" w:eastAsia="Arial" w:cs="Arial"/>
          <w:i w:val="0"/>
          <w:iCs w:val="0"/>
          <w:noProof w:val="0"/>
          <w:color w:val="000000" w:themeColor="text1" w:themeTint="FF" w:themeShade="FF"/>
          <w:sz w:val="16"/>
          <w:szCs w:val="16"/>
          <w:lang w:val="en-US"/>
        </w:rPr>
        <w:t>……</w:t>
      </w:r>
      <w:r w:rsidRPr="7F54CE10" w:rsidR="6FB468F0">
        <w:rPr>
          <w:rFonts w:ascii="Arial" w:hAnsi="Arial" w:eastAsia="Arial" w:cs="Arial"/>
          <w:i w:val="0"/>
          <w:iCs w:val="0"/>
          <w:noProof w:val="0"/>
          <w:color w:val="000000" w:themeColor="text1" w:themeTint="FF" w:themeShade="FF"/>
          <w:sz w:val="16"/>
          <w:szCs w:val="16"/>
          <w:lang w:val="en-US"/>
        </w:rPr>
        <w:t>……………………………</w:t>
      </w:r>
    </w:p>
    <w:p xmlns:wp14="http://schemas.microsoft.com/office/word/2010/wordml" wp14:paraId="020C436B" wp14:textId="5935E571">
      <w:r w:rsidRPr="7F54CE10" w:rsidR="6FB468F0">
        <w:rPr>
          <w:rFonts w:ascii="Times" w:hAnsi="Times" w:eastAsia="Times" w:cs="Times"/>
          <w:b w:val="1"/>
          <w:bCs w:val="1"/>
          <w:i w:val="0"/>
          <w:iCs w:val="0"/>
          <w:noProof w:val="0"/>
          <w:color w:val="000000" w:themeColor="text1" w:themeTint="FF" w:themeShade="FF"/>
          <w:sz w:val="22"/>
          <w:szCs w:val="22"/>
          <w:lang w:val="en-US"/>
        </w:rPr>
        <w:t xml:space="preserve">Email </w:t>
      </w:r>
      <w:r w:rsidRPr="7F54CE10" w:rsidR="6FB468F0">
        <w:rPr>
          <w:rFonts w:ascii="Times" w:hAnsi="Times" w:eastAsia="Times" w:cs="Times"/>
          <w:b w:val="1"/>
          <w:bCs w:val="1"/>
          <w:i w:val="0"/>
          <w:iCs w:val="0"/>
          <w:noProof w:val="0"/>
          <w:color w:val="000000" w:themeColor="text1" w:themeTint="FF" w:themeShade="FF"/>
          <w:sz w:val="22"/>
          <w:szCs w:val="22"/>
          <w:lang w:val="en-US"/>
        </w:rPr>
        <w:t>submission:</w:t>
      </w:r>
      <w:r w:rsidRPr="7F54CE10" w:rsidR="33283908">
        <w:rPr>
          <w:rFonts w:ascii="Times" w:hAnsi="Times" w:eastAsia="Times" w:cs="Times"/>
          <w:b w:val="1"/>
          <w:bCs w:val="1"/>
          <w:i w:val="0"/>
          <w:iCs w:val="0"/>
          <w:noProof w:val="0"/>
          <w:color w:val="000000" w:themeColor="text1" w:themeTint="FF" w:themeShade="FF"/>
          <w:sz w:val="22"/>
          <w:szCs w:val="22"/>
          <w:lang w:val="en-US"/>
        </w:rPr>
        <w:t xml:space="preserve"> </w:t>
      </w:r>
      <w:r w:rsidRPr="7F54CE10" w:rsidR="6FB468F0">
        <w:rPr>
          <w:rFonts w:ascii="Times" w:hAnsi="Times" w:eastAsia="Times" w:cs="Times"/>
          <w:b w:val="1"/>
          <w:bCs w:val="1"/>
          <w:i w:val="0"/>
          <w:iCs w:val="0"/>
          <w:noProof w:val="0"/>
          <w:color w:val="000000" w:themeColor="text1" w:themeTint="FF" w:themeShade="FF"/>
          <w:sz w:val="22"/>
          <w:szCs w:val="22"/>
          <w:lang w:val="en-US"/>
        </w:rPr>
        <w:t>if</w:t>
      </w:r>
      <w:r w:rsidRPr="7F54CE10" w:rsidR="6FB468F0">
        <w:rPr>
          <w:rFonts w:ascii="Times" w:hAnsi="Times" w:eastAsia="Times" w:cs="Times"/>
          <w:b w:val="1"/>
          <w:bCs w:val="1"/>
          <w:i w:val="0"/>
          <w:iCs w:val="0"/>
          <w:noProof w:val="0"/>
          <w:color w:val="000000" w:themeColor="text1" w:themeTint="FF" w:themeShade="FF"/>
          <w:sz w:val="22"/>
          <w:szCs w:val="22"/>
          <w:lang w:val="en-US"/>
        </w:rPr>
        <w:t xml:space="preserve"> you are </w:t>
      </w:r>
      <w:r w:rsidRPr="7F54CE10" w:rsidR="6FB468F0">
        <w:rPr>
          <w:rFonts w:ascii="Times" w:hAnsi="Times" w:eastAsia="Times" w:cs="Times"/>
          <w:b w:val="1"/>
          <w:bCs w:val="1"/>
          <w:i w:val="0"/>
          <w:iCs w:val="0"/>
          <w:noProof w:val="0"/>
          <w:color w:val="000000" w:themeColor="text1" w:themeTint="FF" w:themeShade="FF"/>
          <w:sz w:val="22"/>
          <w:szCs w:val="22"/>
          <w:lang w:val="en-US"/>
        </w:rPr>
        <w:t>submitting</w:t>
      </w:r>
      <w:r w:rsidRPr="7F54CE10" w:rsidR="6FB468F0">
        <w:rPr>
          <w:rFonts w:ascii="Times" w:hAnsi="Times" w:eastAsia="Times" w:cs="Times"/>
          <w:b w:val="1"/>
          <w:bCs w:val="1"/>
          <w:i w:val="0"/>
          <w:iCs w:val="0"/>
          <w:noProof w:val="0"/>
          <w:color w:val="000000" w:themeColor="text1" w:themeTint="FF" w:themeShade="FF"/>
          <w:sz w:val="22"/>
          <w:szCs w:val="22"/>
          <w:lang w:val="en-US"/>
        </w:rPr>
        <w:t xml:space="preserve"> this form via email, please tick this box </w:t>
      </w:r>
      <w:r w:rsidRPr="7F54CE10" w:rsidR="6FB468F0">
        <w:rPr>
          <w:rFonts w:ascii="Lucida Grande" w:hAnsi="Lucida Grande" w:eastAsia="Lucida Grande" w:cs="Lucida Grande"/>
          <w:b w:val="1"/>
          <w:bCs w:val="1"/>
          <w:i w:val="0"/>
          <w:iCs w:val="0"/>
          <w:noProof w:val="0"/>
          <w:color w:val="000000" w:themeColor="text1" w:themeTint="FF" w:themeShade="FF"/>
          <w:sz w:val="33"/>
          <w:szCs w:val="33"/>
          <w:lang w:val="en-US"/>
        </w:rPr>
        <w:t>□</w:t>
      </w:r>
    </w:p>
    <w:p xmlns:wp14="http://schemas.microsoft.com/office/word/2010/wordml" wp14:paraId="7C8E8040" wp14:textId="572A88EC">
      <w:r w:rsidRPr="7F54CE10" w:rsidR="6FB468F0">
        <w:rPr>
          <w:rFonts w:ascii="Times" w:hAnsi="Times" w:eastAsia="Times" w:cs="Times"/>
          <w:b w:val="1"/>
          <w:bCs w:val="1"/>
          <w:i w:val="0"/>
          <w:iCs w:val="0"/>
          <w:noProof w:val="0"/>
          <w:color w:val="000000" w:themeColor="text1" w:themeTint="FF" w:themeShade="FF"/>
          <w:sz w:val="22"/>
          <w:szCs w:val="22"/>
          <w:lang w:val="en-US"/>
        </w:rPr>
        <w:t>(as a substitute for your signature) to confirm that you agree to the above declaration.</w:t>
      </w:r>
    </w:p>
    <w:p xmlns:wp14="http://schemas.microsoft.com/office/word/2010/wordml" wp14:paraId="5D4F5601" wp14:textId="17EE33F9"/>
    <w:p xmlns:wp14="http://schemas.microsoft.com/office/word/2010/wordml" w:rsidP="7F54CE10" wp14:paraId="3163925D" wp14:textId="5900162E">
      <w:pPr>
        <w:rPr>
          <w:rFonts w:ascii="Arial" w:hAnsi="Arial" w:eastAsia="Arial" w:cs="Arial"/>
          <w:b w:val="1"/>
          <w:bCs w:val="1"/>
          <w:i w:val="0"/>
          <w:iCs w:val="0"/>
          <w:noProof w:val="0"/>
          <w:sz w:val="22"/>
          <w:szCs w:val="22"/>
          <w:lang w:val="en-US"/>
        </w:rPr>
      </w:pPr>
      <w:r w:rsidRPr="7F54CE10" w:rsidR="6FB468F0">
        <w:rPr>
          <w:rFonts w:ascii="Arial" w:hAnsi="Arial" w:eastAsia="Arial" w:cs="Arial"/>
          <w:b w:val="1"/>
          <w:bCs w:val="1"/>
          <w:i w:val="0"/>
          <w:iCs w:val="0"/>
          <w:noProof w:val="0"/>
          <w:sz w:val="22"/>
          <w:szCs w:val="22"/>
          <w:lang w:val="en-US"/>
        </w:rPr>
        <w:t>Assignment Mark</w:t>
      </w:r>
      <w:r>
        <w:br/>
      </w:r>
    </w:p>
    <w:p xmlns:wp14="http://schemas.microsoft.com/office/word/2010/wordml" w:rsidP="7F54CE10" wp14:paraId="423AFABC" wp14:textId="13E2701F">
      <w:pPr>
        <w:pStyle w:val="Normal"/>
      </w:pPr>
    </w:p>
    <w:p xmlns:wp14="http://schemas.microsoft.com/office/word/2010/wordml" wp14:paraId="6D5C03D0" wp14:textId="6D346C80">
      <w:r w:rsidRPr="7F54CE10" w:rsidR="6FB468F0">
        <w:rPr>
          <w:rFonts w:ascii="Arial" w:hAnsi="Arial" w:eastAsia="Arial" w:cs="Arial"/>
          <w:i w:val="0"/>
          <w:iCs w:val="0"/>
          <w:noProof w:val="0"/>
          <w:sz w:val="15"/>
          <w:szCs w:val="15"/>
          <w:lang w:val="en-US"/>
        </w:rPr>
        <w:t>1</w:t>
      </w:r>
      <w:r w:rsidRPr="7F54CE10" w:rsidR="6FB468F0">
        <w:rPr>
          <w:rFonts w:ascii="Arial" w:hAnsi="Arial" w:eastAsia="Arial" w:cs="Arial"/>
          <w:i w:val="0"/>
          <w:iCs w:val="0"/>
          <w:noProof w:val="0"/>
          <w:sz w:val="15"/>
          <w:szCs w:val="15"/>
          <w:vertAlign w:val="superscript"/>
          <w:lang w:val="en-US"/>
        </w:rPr>
        <w:t>st</w:t>
      </w:r>
      <w:r w:rsidRPr="7F54CE10" w:rsidR="6FB468F0">
        <w:rPr>
          <w:rFonts w:ascii="Arial" w:hAnsi="Arial" w:eastAsia="Arial" w:cs="Arial"/>
          <w:i w:val="0"/>
          <w:iCs w:val="0"/>
          <w:noProof w:val="0"/>
          <w:sz w:val="15"/>
          <w:szCs w:val="15"/>
          <w:lang w:val="en-US"/>
        </w:rPr>
        <w:t xml:space="preserve"> Marker’s Provisional mark</w:t>
      </w:r>
    </w:p>
    <w:p xmlns:wp14="http://schemas.microsoft.com/office/word/2010/wordml" wp14:paraId="137EC57C" wp14:textId="5DBA1266"/>
    <w:p xmlns:wp14="http://schemas.microsoft.com/office/word/2010/wordml" wp14:paraId="1EE43E97" wp14:textId="0FE99718">
      <w:r w:rsidRPr="7F54CE10" w:rsidR="6FB468F0">
        <w:rPr>
          <w:rFonts w:ascii="Arial" w:hAnsi="Arial" w:eastAsia="Arial" w:cs="Arial"/>
          <w:i w:val="0"/>
          <w:iCs w:val="0"/>
          <w:noProof w:val="0"/>
          <w:sz w:val="15"/>
          <w:szCs w:val="15"/>
          <w:lang w:val="en-US"/>
        </w:rPr>
        <w:t>2</w:t>
      </w:r>
      <w:r w:rsidRPr="7F54CE10" w:rsidR="6FB468F0">
        <w:rPr>
          <w:rFonts w:ascii="Arial" w:hAnsi="Arial" w:eastAsia="Arial" w:cs="Arial"/>
          <w:i w:val="0"/>
          <w:iCs w:val="0"/>
          <w:noProof w:val="0"/>
          <w:sz w:val="15"/>
          <w:szCs w:val="15"/>
          <w:vertAlign w:val="superscript"/>
          <w:lang w:val="en-US"/>
        </w:rPr>
        <w:t>nd</w:t>
      </w:r>
      <w:r w:rsidRPr="7F54CE10" w:rsidR="6FB468F0">
        <w:rPr>
          <w:rFonts w:ascii="Arial" w:hAnsi="Arial" w:eastAsia="Arial" w:cs="Arial"/>
          <w:i w:val="0"/>
          <w:iCs w:val="0"/>
          <w:noProof w:val="0"/>
          <w:sz w:val="15"/>
          <w:szCs w:val="15"/>
          <w:lang w:val="en-US"/>
        </w:rPr>
        <w:t xml:space="preserve"> Marker’s/Moderator’s provisional mark</w:t>
      </w:r>
    </w:p>
    <w:p xmlns:wp14="http://schemas.microsoft.com/office/word/2010/wordml" wp14:paraId="625AD70C" wp14:textId="1CD57F9E">
      <w:r>
        <w:br/>
      </w:r>
    </w:p>
    <w:p xmlns:wp14="http://schemas.microsoft.com/office/word/2010/wordml" wp14:paraId="51831262" wp14:textId="5948DFEE">
      <w:r w:rsidRPr="7F54CE10" w:rsidR="6FB468F0">
        <w:rPr>
          <w:rFonts w:ascii="Arial" w:hAnsi="Arial" w:eastAsia="Arial" w:cs="Arial"/>
          <w:i w:val="0"/>
          <w:iCs w:val="0"/>
          <w:noProof w:val="0"/>
          <w:sz w:val="15"/>
          <w:szCs w:val="15"/>
          <w:lang w:val="en-US"/>
        </w:rPr>
        <w:t>External Examiner’s mark (if relevant)</w:t>
      </w:r>
    </w:p>
    <w:p xmlns:wp14="http://schemas.microsoft.com/office/word/2010/wordml" wp14:paraId="5916323F" wp14:textId="1B54D253">
      <w:r>
        <w:br/>
      </w:r>
      <w:r>
        <w:br/>
      </w:r>
    </w:p>
    <w:p xmlns:wp14="http://schemas.microsoft.com/office/word/2010/wordml" wp14:paraId="4B8C60B1" wp14:textId="599237A9">
      <w:r w:rsidRPr="7F54CE10" w:rsidR="6FB468F0">
        <w:rPr>
          <w:rFonts w:ascii="Arial" w:hAnsi="Arial" w:eastAsia="Arial" w:cs="Arial"/>
          <w:b w:val="1"/>
          <w:bCs w:val="1"/>
          <w:i w:val="0"/>
          <w:iCs w:val="0"/>
          <w:noProof w:val="0"/>
          <w:sz w:val="15"/>
          <w:szCs w:val="15"/>
          <w:lang w:val="en-US"/>
        </w:rPr>
        <w:t>Final Mark</w:t>
      </w:r>
    </w:p>
    <w:p xmlns:wp14="http://schemas.microsoft.com/office/word/2010/wordml" wp14:paraId="49EB8DA1" wp14:textId="71CC20A3">
      <w:r>
        <w:br/>
      </w:r>
      <w:r>
        <w:br/>
      </w:r>
    </w:p>
    <w:p xmlns:wp14="http://schemas.microsoft.com/office/word/2010/wordml" wp14:paraId="1BE8A5E0" wp14:textId="499BA18D">
      <w:r w:rsidRPr="7F54CE10" w:rsidR="6FB468F0">
        <w:rPr>
          <w:rFonts w:ascii="Arial" w:hAnsi="Arial" w:eastAsia="Arial" w:cs="Arial"/>
          <w:b w:val="1"/>
          <w:bCs w:val="1"/>
          <w:i w:val="0"/>
          <w:iCs w:val="0"/>
          <w:noProof w:val="0"/>
          <w:color w:val="000000" w:themeColor="text1" w:themeTint="FF" w:themeShade="FF"/>
          <w:sz w:val="16"/>
          <w:szCs w:val="16"/>
          <w:lang w:val="en-US"/>
        </w:rPr>
        <w:t>NB</w:t>
      </w:r>
      <w:r w:rsidRPr="7F54CE10" w:rsidR="6FB468F0">
        <w:rPr>
          <w:rFonts w:ascii="Arial" w:hAnsi="Arial" w:eastAsia="Arial" w:cs="Arial"/>
          <w:b w:val="1"/>
          <w:bCs w:val="1"/>
          <w:i w:val="0"/>
          <w:iCs w:val="0"/>
          <w:noProof w:val="0"/>
          <w:color w:val="000000" w:themeColor="text1" w:themeTint="FF" w:themeShade="FF"/>
          <w:sz w:val="16"/>
          <w:szCs w:val="16"/>
          <w:lang w:val="en-US"/>
        </w:rPr>
        <w:t>.</w:t>
      </w:r>
      <w:r w:rsidRPr="7F54CE10" w:rsidR="6FB468F0">
        <w:rPr>
          <w:rFonts w:ascii="Arial" w:hAnsi="Arial" w:eastAsia="Arial" w:cs="Arial"/>
          <w:i w:val="0"/>
          <w:iCs w:val="0"/>
          <w:noProof w:val="0"/>
          <w:color w:val="000000" w:themeColor="text1" w:themeTint="FF" w:themeShade="FF"/>
          <w:sz w:val="16"/>
          <w:szCs w:val="16"/>
          <w:lang w:val="en-US"/>
        </w:rPr>
        <w:t xml:space="preserve">  All</w:t>
      </w:r>
      <w:r w:rsidRPr="7F54CE10" w:rsidR="6FB468F0">
        <w:rPr>
          <w:rFonts w:ascii="Arial" w:hAnsi="Arial" w:eastAsia="Arial" w:cs="Arial"/>
          <w:i w:val="0"/>
          <w:iCs w:val="0"/>
          <w:noProof w:val="0"/>
          <w:color w:val="000000" w:themeColor="text1" w:themeTint="FF" w:themeShade="FF"/>
          <w:sz w:val="16"/>
          <w:szCs w:val="16"/>
          <w:lang w:val="en-US"/>
        </w:rPr>
        <w:t xml:space="preserve"> marks are provisional until confirmed by the Final Examination Board.</w:t>
      </w:r>
    </w:p>
    <w:p xmlns:wp14="http://schemas.microsoft.com/office/word/2010/wordml" wp14:paraId="09E17DF2" wp14:textId="31A0EDEC">
      <w:r>
        <w:br/>
      </w:r>
      <w:r>
        <w:br/>
      </w:r>
    </w:p>
    <w:p xmlns:wp14="http://schemas.microsoft.com/office/word/2010/wordml" wp14:paraId="08119261" wp14:textId="63376395">
      <w:r w:rsidRPr="7F54CE10" w:rsidR="6FB468F0">
        <w:rPr>
          <w:rFonts w:ascii="Arial" w:hAnsi="Arial" w:eastAsia="Arial" w:cs="Arial"/>
          <w:b w:val="1"/>
          <w:bCs w:val="1"/>
          <w:i w:val="0"/>
          <w:iCs w:val="0"/>
          <w:noProof w:val="0"/>
          <w:color w:val="000000" w:themeColor="text1" w:themeTint="FF" w:themeShade="FF"/>
          <w:sz w:val="16"/>
          <w:szCs w:val="16"/>
          <w:lang w:val="en-US"/>
        </w:rPr>
        <w:t>For completion by Marker 1 :</w:t>
      </w:r>
    </w:p>
    <w:p xmlns:wp14="http://schemas.microsoft.com/office/word/2010/wordml" w:rsidP="7F54CE10" wp14:paraId="5AA380EB" wp14:textId="25A463BD">
      <w:pPr>
        <w:spacing w:before="75" w:beforeAutospacing="off" w:after="75" w:afterAutospacing="off"/>
      </w:pPr>
      <w:r w:rsidRPr="7F54CE10" w:rsidR="6FB468F0">
        <w:rPr>
          <w:rFonts w:ascii="Arial" w:hAnsi="Arial" w:eastAsia="Arial" w:cs="Arial"/>
          <w:i w:val="0"/>
          <w:iCs w:val="0"/>
          <w:noProof w:val="0"/>
          <w:color w:val="000000" w:themeColor="text1" w:themeTint="FF" w:themeShade="FF"/>
          <w:sz w:val="16"/>
          <w:szCs w:val="16"/>
          <w:lang w:val="en-US"/>
        </w:rPr>
        <w:t>Comments:</w:t>
      </w:r>
    </w:p>
    <w:p xmlns:wp14="http://schemas.microsoft.com/office/word/2010/wordml" w:rsidP="7F54CE10" wp14:paraId="74046579" wp14:textId="0275AC74">
      <w:pPr>
        <w:spacing w:before="75" w:beforeAutospacing="off" w:after="75" w:afterAutospacing="off"/>
      </w:pPr>
      <w:r>
        <w:br/>
      </w:r>
    </w:p>
    <w:p xmlns:wp14="http://schemas.microsoft.com/office/word/2010/wordml" w:rsidP="7F54CE10" wp14:paraId="07963295" wp14:textId="70D16D26">
      <w:pPr>
        <w:spacing w:before="75" w:beforeAutospacing="off" w:after="75" w:afterAutospacing="off"/>
      </w:pPr>
      <w:r w:rsidRPr="7F54CE10" w:rsidR="6FB468F0">
        <w:rPr>
          <w:rFonts w:ascii="Arial" w:hAnsi="Arial" w:eastAsia="Arial" w:cs="Arial"/>
          <w:i w:val="0"/>
          <w:iCs w:val="0"/>
          <w:noProof w:val="0"/>
          <w:color w:val="000000" w:themeColor="text1" w:themeTint="FF" w:themeShade="FF"/>
          <w:sz w:val="16"/>
          <w:szCs w:val="16"/>
          <w:lang w:val="en-US"/>
        </w:rPr>
        <w:t>Marker’s signature:</w:t>
      </w:r>
    </w:p>
    <w:p xmlns:wp14="http://schemas.microsoft.com/office/word/2010/wordml" wp14:paraId="653DCD4B" wp14:textId="5CD4848C">
      <w:r w:rsidRPr="7F54CE10" w:rsidR="6FB468F0">
        <w:rPr>
          <w:rFonts w:ascii="Arial" w:hAnsi="Arial" w:eastAsia="Arial" w:cs="Arial"/>
          <w:i w:val="0"/>
          <w:iCs w:val="0"/>
          <w:noProof w:val="0"/>
          <w:color w:val="000000" w:themeColor="text1" w:themeTint="FF" w:themeShade="FF"/>
          <w:sz w:val="16"/>
          <w:szCs w:val="16"/>
          <w:lang w:val="en-US"/>
        </w:rPr>
        <w:t>Date:</w:t>
      </w:r>
    </w:p>
    <w:p xmlns:wp14="http://schemas.microsoft.com/office/word/2010/wordml" wp14:paraId="47A8DDC1" wp14:textId="27FADCF8">
      <w:r>
        <w:br/>
      </w:r>
    </w:p>
    <w:p xmlns:wp14="http://schemas.microsoft.com/office/word/2010/wordml" wp14:paraId="41AF4AC3" wp14:textId="59944095">
      <w:r w:rsidRPr="7F54CE10" w:rsidR="6FB468F0">
        <w:rPr>
          <w:rFonts w:ascii="Arial" w:hAnsi="Arial" w:eastAsia="Arial" w:cs="Arial"/>
          <w:b w:val="1"/>
          <w:bCs w:val="1"/>
          <w:i w:val="0"/>
          <w:iCs w:val="0"/>
          <w:noProof w:val="0"/>
          <w:color w:val="000000" w:themeColor="text1" w:themeTint="FF" w:themeShade="FF"/>
          <w:sz w:val="16"/>
          <w:szCs w:val="16"/>
          <w:lang w:val="en-US"/>
        </w:rPr>
        <w:t>For completion by Marker 2/Moderator:</w:t>
      </w:r>
    </w:p>
    <w:p xmlns:wp14="http://schemas.microsoft.com/office/word/2010/wordml" wp14:paraId="0DC852D9" wp14:textId="53A8114D">
      <w:r>
        <w:br/>
      </w:r>
    </w:p>
    <w:p xmlns:wp14="http://schemas.microsoft.com/office/word/2010/wordml" wp14:paraId="0EAC6CD1" wp14:textId="729BA865">
      <w:r w:rsidRPr="7F54CE10" w:rsidR="6FB468F0">
        <w:rPr>
          <w:rFonts w:ascii="Arial" w:hAnsi="Arial" w:eastAsia="Arial" w:cs="Arial"/>
          <w:i w:val="0"/>
          <w:iCs w:val="0"/>
          <w:noProof w:val="0"/>
          <w:color w:val="000000" w:themeColor="text1" w:themeTint="FF" w:themeShade="FF"/>
          <w:sz w:val="16"/>
          <w:szCs w:val="16"/>
          <w:lang w:val="en-US"/>
        </w:rPr>
        <w:t>Comments:</w:t>
      </w:r>
    </w:p>
    <w:p xmlns:wp14="http://schemas.microsoft.com/office/word/2010/wordml" w:rsidP="7F54CE10" wp14:paraId="326C336A" wp14:textId="125B813D">
      <w:pPr>
        <w:rPr>
          <w:rFonts w:ascii="Arial" w:hAnsi="Arial" w:eastAsia="Arial" w:cs="Arial"/>
          <w:b w:val="1"/>
          <w:bCs w:val="1"/>
          <w:i w:val="0"/>
          <w:iCs w:val="0"/>
          <w:noProof w:val="0"/>
          <w:sz w:val="16"/>
          <w:szCs w:val="16"/>
          <w:lang w:val="en-US"/>
        </w:rPr>
      </w:pPr>
    </w:p>
    <w:p xmlns:wp14="http://schemas.microsoft.com/office/word/2010/wordml" w:rsidP="7F54CE10" wp14:paraId="7614F679" wp14:textId="2B27F7C1">
      <w:pPr>
        <w:rPr>
          <w:rFonts w:ascii="Arial" w:hAnsi="Arial" w:eastAsia="Arial" w:cs="Arial"/>
          <w:b w:val="1"/>
          <w:bCs w:val="1"/>
          <w:i w:val="0"/>
          <w:iCs w:val="0"/>
          <w:noProof w:val="0"/>
          <w:sz w:val="16"/>
          <w:szCs w:val="16"/>
          <w:lang w:val="en-US"/>
        </w:rPr>
      </w:pPr>
    </w:p>
    <w:p xmlns:wp14="http://schemas.microsoft.com/office/word/2010/wordml" wp14:paraId="13965134" wp14:textId="583F6B7B">
      <w:r w:rsidRPr="7F54CE10" w:rsidR="6FB468F0">
        <w:rPr>
          <w:rFonts w:ascii="Arial" w:hAnsi="Arial" w:eastAsia="Arial" w:cs="Arial"/>
          <w:b w:val="1"/>
          <w:bCs w:val="1"/>
          <w:i w:val="0"/>
          <w:iCs w:val="0"/>
          <w:noProof w:val="0"/>
          <w:sz w:val="16"/>
          <w:szCs w:val="16"/>
          <w:lang w:val="en-US"/>
        </w:rPr>
        <w:t>External Examiner’s comments (if relevant)</w:t>
      </w:r>
    </w:p>
    <w:p xmlns:wp14="http://schemas.microsoft.com/office/word/2010/wordml" wp14:paraId="5C392D21" wp14:textId="75960E5D"/>
    <w:p xmlns:wp14="http://schemas.microsoft.com/office/word/2010/wordml" wp14:paraId="78E86B79" wp14:textId="65525382">
      <w:r>
        <w:br/>
      </w:r>
    </w:p>
    <w:p xmlns:wp14="http://schemas.microsoft.com/office/word/2010/wordml" wp14:paraId="1A1C8807" wp14:textId="31E25F88">
      <w:r w:rsidRPr="7F54CE10" w:rsidR="6FB468F0">
        <w:rPr>
          <w:rFonts w:ascii="Arial" w:hAnsi="Arial" w:eastAsia="Arial" w:cs="Arial"/>
          <w:i w:val="0"/>
          <w:iCs w:val="0"/>
          <w:noProof w:val="0"/>
          <w:sz w:val="16"/>
          <w:szCs w:val="16"/>
          <w:lang w:val="en-US"/>
        </w:rPr>
        <w:t>External Examiner’s Signature:</w:t>
      </w:r>
    </w:p>
    <w:p xmlns:wp14="http://schemas.microsoft.com/office/word/2010/wordml" w:rsidP="7F54CE10" wp14:paraId="523CE833" wp14:textId="6BDA0D5B">
      <w:pPr>
        <w:rPr>
          <w:rFonts w:ascii="Arial" w:hAnsi="Arial" w:eastAsia="Arial" w:cs="Arial"/>
          <w:i w:val="0"/>
          <w:iCs w:val="0"/>
          <w:noProof w:val="0"/>
          <w:sz w:val="16"/>
          <w:szCs w:val="16"/>
          <w:lang w:val="en-US"/>
        </w:rPr>
      </w:pPr>
    </w:p>
    <w:p xmlns:wp14="http://schemas.microsoft.com/office/word/2010/wordml" wp14:paraId="65266883" wp14:textId="040AD5AA">
      <w:r w:rsidRPr="7F54CE10" w:rsidR="6FB468F0">
        <w:rPr>
          <w:rFonts w:ascii="Arial" w:hAnsi="Arial" w:eastAsia="Arial" w:cs="Arial"/>
          <w:i w:val="0"/>
          <w:iCs w:val="0"/>
          <w:noProof w:val="0"/>
          <w:sz w:val="16"/>
          <w:szCs w:val="16"/>
          <w:lang w:val="en-US"/>
        </w:rPr>
        <w:t>Date:</w:t>
      </w:r>
      <w:r>
        <w:br/>
      </w:r>
    </w:p>
    <w:p xmlns:wp14="http://schemas.microsoft.com/office/word/2010/wordml" wp14:paraId="4EDCABFB" wp14:textId="62358541">
      <w:r>
        <w:br/>
      </w:r>
    </w:p>
    <w:p xmlns:wp14="http://schemas.microsoft.com/office/word/2010/wordml" wp14:paraId="48DA6985" wp14:textId="0E2BD93D">
      <w:r w:rsidRPr="7F54CE10" w:rsidR="6FB468F0">
        <w:rPr>
          <w:rFonts w:ascii="Arial" w:hAnsi="Arial" w:eastAsia="Arial" w:cs="Arial"/>
          <w:i w:val="0"/>
          <w:iCs w:val="0"/>
          <w:noProof w:val="0"/>
          <w:color w:val="000000" w:themeColor="text1" w:themeTint="FF" w:themeShade="FF"/>
          <w:sz w:val="16"/>
          <w:szCs w:val="16"/>
          <w:lang w:val="en-US"/>
        </w:rPr>
        <w:t>Marker’s Signature:</w:t>
      </w:r>
    </w:p>
    <w:p xmlns:wp14="http://schemas.microsoft.com/office/word/2010/wordml" w:rsidP="7F54CE10" wp14:paraId="1AB4BCD0" wp14:textId="79C4B812">
      <w:pPr>
        <w:rPr>
          <w:rFonts w:ascii="Arial" w:hAnsi="Arial" w:eastAsia="Arial" w:cs="Arial"/>
          <w:i w:val="0"/>
          <w:iCs w:val="0"/>
          <w:noProof w:val="0"/>
          <w:color w:val="000000" w:themeColor="text1" w:themeTint="FF" w:themeShade="FF"/>
          <w:sz w:val="16"/>
          <w:szCs w:val="16"/>
          <w:lang w:val="en-US"/>
        </w:rPr>
      </w:pPr>
    </w:p>
    <w:p xmlns:wp14="http://schemas.microsoft.com/office/word/2010/wordml" wp14:paraId="02150C55" wp14:textId="1E3ADDD6">
      <w:r w:rsidRPr="7F54CE10" w:rsidR="6FB468F0">
        <w:rPr>
          <w:rFonts w:ascii="Arial" w:hAnsi="Arial" w:eastAsia="Arial" w:cs="Arial"/>
          <w:i w:val="0"/>
          <w:iCs w:val="0"/>
          <w:noProof w:val="0"/>
          <w:color w:val="000000" w:themeColor="text1" w:themeTint="FF" w:themeShade="FF"/>
          <w:sz w:val="16"/>
          <w:szCs w:val="16"/>
          <w:lang w:val="en-US"/>
        </w:rPr>
        <w:t>Date:</w:t>
      </w:r>
    </w:p>
    <w:p xmlns:wp14="http://schemas.microsoft.com/office/word/2010/wordml" wp14:paraId="36528F01" wp14:textId="707CD574"/>
    <w:sdt>
      <w:sdtPr>
        <w:id w:val="1184836750"/>
        <w:docPartObj>
          <w:docPartGallery w:val="Table of Contents"/>
          <w:docPartUnique/>
        </w:docPartObj>
      </w:sdtPr>
      <w:sdtContent>
        <w:p xmlns:wp14="http://schemas.microsoft.com/office/word/2010/wordml" w:rsidP="40D6F7EC" wp14:paraId="33C5910A" wp14:textId="5C0206BD">
          <w:pPr>
            <w:pStyle w:val="TOC1"/>
            <w:tabs>
              <w:tab w:val="right" w:leader="dot" w:pos="9360"/>
            </w:tabs>
            <w:bidi w:val="0"/>
            <w:rPr>
              <w:rStyle w:val="Hyperlink"/>
            </w:rPr>
          </w:pPr>
          <w:r>
            <w:fldChar w:fldCharType="begin"/>
          </w:r>
          <w:r>
            <w:instrText xml:space="preserve">TOC \o \z \u \h</w:instrText>
          </w:r>
          <w:r>
            <w:fldChar w:fldCharType="separate"/>
          </w:r>
          <w:hyperlink w:anchor="_Toc117103303">
            <w:r w:rsidRPr="40D6F7EC" w:rsidR="40D6F7EC">
              <w:rPr>
                <w:rStyle w:val="Hyperlink"/>
              </w:rPr>
              <w:t>A Critical Comparison of Two JSTOR Papers</w:t>
            </w:r>
            <w:r>
              <w:tab/>
            </w:r>
            <w:r>
              <w:fldChar w:fldCharType="begin"/>
            </w:r>
            <w:r>
              <w:instrText xml:space="preserve">PAGEREF _Toc117103303 \h</w:instrText>
            </w:r>
            <w:r>
              <w:fldChar w:fldCharType="separate"/>
            </w:r>
            <w:r w:rsidRPr="40D6F7EC" w:rsidR="40D6F7EC">
              <w:rPr>
                <w:rStyle w:val="Hyperlink"/>
              </w:rPr>
              <w:t>3</w:t>
            </w:r>
            <w:r>
              <w:fldChar w:fldCharType="end"/>
            </w:r>
          </w:hyperlink>
        </w:p>
        <w:p xmlns:wp14="http://schemas.microsoft.com/office/word/2010/wordml" w:rsidP="40D6F7EC" wp14:paraId="013E66AE" wp14:textId="0B2725A7">
          <w:pPr>
            <w:pStyle w:val="TOC2"/>
            <w:tabs>
              <w:tab w:val="right" w:leader="dot" w:pos="9360"/>
            </w:tabs>
            <w:bidi w:val="0"/>
            <w:rPr>
              <w:rStyle w:val="Hyperlink"/>
            </w:rPr>
          </w:pPr>
          <w:hyperlink w:anchor="_Toc1879262165">
            <w:r w:rsidRPr="40D6F7EC" w:rsidR="40D6F7EC">
              <w:rPr>
                <w:rStyle w:val="Hyperlink"/>
              </w:rPr>
              <w:t>Introduction:</w:t>
            </w:r>
            <w:r>
              <w:tab/>
            </w:r>
            <w:r>
              <w:fldChar w:fldCharType="begin"/>
            </w:r>
            <w:r>
              <w:instrText xml:space="preserve">PAGEREF _Toc1879262165 \h</w:instrText>
            </w:r>
            <w:r>
              <w:fldChar w:fldCharType="separate"/>
            </w:r>
            <w:r w:rsidRPr="40D6F7EC" w:rsidR="40D6F7EC">
              <w:rPr>
                <w:rStyle w:val="Hyperlink"/>
              </w:rPr>
              <w:t>3</w:t>
            </w:r>
            <w:r>
              <w:fldChar w:fldCharType="end"/>
            </w:r>
          </w:hyperlink>
        </w:p>
        <w:p xmlns:wp14="http://schemas.microsoft.com/office/word/2010/wordml" w:rsidP="40D6F7EC" wp14:paraId="581D4256" wp14:textId="684A3C44">
          <w:pPr>
            <w:pStyle w:val="TOC2"/>
            <w:tabs>
              <w:tab w:val="right" w:leader="dot" w:pos="9360"/>
            </w:tabs>
            <w:bidi w:val="0"/>
            <w:rPr>
              <w:rStyle w:val="Hyperlink"/>
            </w:rPr>
          </w:pPr>
          <w:hyperlink w:anchor="_Toc296287392">
            <w:r w:rsidRPr="40D6F7EC" w:rsidR="40D6F7EC">
              <w:rPr>
                <w:rStyle w:val="Hyperlink"/>
              </w:rPr>
              <w:t>Context:</w:t>
            </w:r>
            <w:r>
              <w:tab/>
            </w:r>
            <w:r>
              <w:fldChar w:fldCharType="begin"/>
            </w:r>
            <w:r>
              <w:instrText xml:space="preserve">PAGEREF _Toc296287392 \h</w:instrText>
            </w:r>
            <w:r>
              <w:fldChar w:fldCharType="separate"/>
            </w:r>
            <w:r w:rsidRPr="40D6F7EC" w:rsidR="40D6F7EC">
              <w:rPr>
                <w:rStyle w:val="Hyperlink"/>
              </w:rPr>
              <w:t>4</w:t>
            </w:r>
            <w:r>
              <w:fldChar w:fldCharType="end"/>
            </w:r>
          </w:hyperlink>
        </w:p>
        <w:p xmlns:wp14="http://schemas.microsoft.com/office/word/2010/wordml" w:rsidP="40D6F7EC" wp14:paraId="70BFC102" wp14:textId="4DA40C14">
          <w:pPr>
            <w:pStyle w:val="TOC2"/>
            <w:tabs>
              <w:tab w:val="right" w:leader="dot" w:pos="9360"/>
            </w:tabs>
            <w:bidi w:val="0"/>
            <w:rPr>
              <w:rStyle w:val="Hyperlink"/>
            </w:rPr>
          </w:pPr>
          <w:hyperlink w:anchor="_Toc385831582">
            <w:r w:rsidRPr="40D6F7EC" w:rsidR="40D6F7EC">
              <w:rPr>
                <w:rStyle w:val="Hyperlink"/>
              </w:rPr>
              <w:t>Summarizing Bertol &amp; Chapple’s papers:</w:t>
            </w:r>
            <w:r>
              <w:tab/>
            </w:r>
            <w:r>
              <w:fldChar w:fldCharType="begin"/>
            </w:r>
            <w:r>
              <w:instrText xml:space="preserve">PAGEREF _Toc385831582 \h</w:instrText>
            </w:r>
            <w:r>
              <w:fldChar w:fldCharType="separate"/>
            </w:r>
            <w:r w:rsidRPr="40D6F7EC" w:rsidR="40D6F7EC">
              <w:rPr>
                <w:rStyle w:val="Hyperlink"/>
              </w:rPr>
              <w:t>5</w:t>
            </w:r>
            <w:r>
              <w:fldChar w:fldCharType="end"/>
            </w:r>
          </w:hyperlink>
        </w:p>
        <w:p xmlns:wp14="http://schemas.microsoft.com/office/word/2010/wordml" w:rsidP="40D6F7EC" wp14:paraId="00B7F17F" wp14:textId="7B9C053A">
          <w:pPr>
            <w:pStyle w:val="TOC1"/>
            <w:tabs>
              <w:tab w:val="right" w:leader="dot" w:pos="9360"/>
            </w:tabs>
            <w:bidi w:val="0"/>
            <w:rPr>
              <w:rStyle w:val="Hyperlink"/>
            </w:rPr>
          </w:pPr>
          <w:hyperlink w:anchor="_Toc767722024">
            <w:r w:rsidRPr="40D6F7EC" w:rsidR="40D6F7EC">
              <w:rPr>
                <w:rStyle w:val="Hyperlink"/>
              </w:rPr>
              <w:t>Analysis:</w:t>
            </w:r>
            <w:r>
              <w:tab/>
            </w:r>
            <w:r>
              <w:fldChar w:fldCharType="begin"/>
            </w:r>
            <w:r>
              <w:instrText xml:space="preserve">PAGEREF _Toc767722024 \h</w:instrText>
            </w:r>
            <w:r>
              <w:fldChar w:fldCharType="separate"/>
            </w:r>
            <w:r w:rsidRPr="40D6F7EC" w:rsidR="40D6F7EC">
              <w:rPr>
                <w:rStyle w:val="Hyperlink"/>
              </w:rPr>
              <w:t>6</w:t>
            </w:r>
            <w:r>
              <w:fldChar w:fldCharType="end"/>
            </w:r>
          </w:hyperlink>
        </w:p>
        <w:p xmlns:wp14="http://schemas.microsoft.com/office/word/2010/wordml" w:rsidP="40D6F7EC" wp14:paraId="50A126E3" wp14:textId="4813B597">
          <w:pPr>
            <w:pStyle w:val="TOC3"/>
            <w:tabs>
              <w:tab w:val="right" w:leader="dot" w:pos="9360"/>
            </w:tabs>
            <w:bidi w:val="0"/>
            <w:rPr>
              <w:rStyle w:val="Hyperlink"/>
            </w:rPr>
          </w:pPr>
          <w:hyperlink w:anchor="_Toc1702352064">
            <w:r w:rsidRPr="40D6F7EC" w:rsidR="40D6F7EC">
              <w:rPr>
                <w:rStyle w:val="Hyperlink"/>
              </w:rPr>
              <w:t>Comparison of writing styles:</w:t>
            </w:r>
            <w:r>
              <w:tab/>
            </w:r>
            <w:r>
              <w:fldChar w:fldCharType="begin"/>
            </w:r>
            <w:r>
              <w:instrText xml:space="preserve">PAGEREF _Toc1702352064 \h</w:instrText>
            </w:r>
            <w:r>
              <w:fldChar w:fldCharType="separate"/>
            </w:r>
            <w:r w:rsidRPr="40D6F7EC" w:rsidR="40D6F7EC">
              <w:rPr>
                <w:rStyle w:val="Hyperlink"/>
              </w:rPr>
              <w:t>6</w:t>
            </w:r>
            <w:r>
              <w:fldChar w:fldCharType="end"/>
            </w:r>
          </w:hyperlink>
        </w:p>
        <w:p xmlns:wp14="http://schemas.microsoft.com/office/word/2010/wordml" w:rsidP="40D6F7EC" wp14:paraId="2FBC2990" wp14:textId="59A9A321">
          <w:pPr>
            <w:pStyle w:val="TOC3"/>
            <w:tabs>
              <w:tab w:val="right" w:leader="dot" w:pos="9360"/>
            </w:tabs>
            <w:bidi w:val="0"/>
            <w:rPr>
              <w:rStyle w:val="Hyperlink"/>
            </w:rPr>
          </w:pPr>
          <w:hyperlink w:anchor="_Toc1301947175">
            <w:r w:rsidRPr="40D6F7EC" w:rsidR="40D6F7EC">
              <w:rPr>
                <w:rStyle w:val="Hyperlink"/>
              </w:rPr>
              <w:t>Theoretical and Methodological Approaches:</w:t>
            </w:r>
            <w:r>
              <w:tab/>
            </w:r>
            <w:r>
              <w:fldChar w:fldCharType="begin"/>
            </w:r>
            <w:r>
              <w:instrText xml:space="preserve">PAGEREF _Toc1301947175 \h</w:instrText>
            </w:r>
            <w:r>
              <w:fldChar w:fldCharType="separate"/>
            </w:r>
            <w:r w:rsidRPr="40D6F7EC" w:rsidR="40D6F7EC">
              <w:rPr>
                <w:rStyle w:val="Hyperlink"/>
              </w:rPr>
              <w:t>6</w:t>
            </w:r>
            <w:r>
              <w:fldChar w:fldCharType="end"/>
            </w:r>
          </w:hyperlink>
        </w:p>
        <w:p xmlns:wp14="http://schemas.microsoft.com/office/word/2010/wordml" w:rsidP="40D6F7EC" wp14:paraId="592F482B" wp14:textId="51389BF6">
          <w:pPr>
            <w:pStyle w:val="TOC3"/>
            <w:tabs>
              <w:tab w:val="right" w:leader="dot" w:pos="9360"/>
            </w:tabs>
            <w:bidi w:val="0"/>
            <w:rPr>
              <w:rStyle w:val="Hyperlink"/>
            </w:rPr>
          </w:pPr>
          <w:hyperlink w:anchor="_Toc1405623296">
            <w:r w:rsidRPr="40D6F7EC" w:rsidR="40D6F7EC">
              <w:rPr>
                <w:rStyle w:val="Hyperlink"/>
              </w:rPr>
              <w:t>Source Analysis:</w:t>
            </w:r>
            <w:r>
              <w:tab/>
            </w:r>
            <w:r>
              <w:fldChar w:fldCharType="begin"/>
            </w:r>
            <w:r>
              <w:instrText xml:space="preserve">PAGEREF _Toc1405623296 \h</w:instrText>
            </w:r>
            <w:r>
              <w:fldChar w:fldCharType="separate"/>
            </w:r>
            <w:r w:rsidRPr="40D6F7EC" w:rsidR="40D6F7EC">
              <w:rPr>
                <w:rStyle w:val="Hyperlink"/>
              </w:rPr>
              <w:t>7</w:t>
            </w:r>
            <w:r>
              <w:fldChar w:fldCharType="end"/>
            </w:r>
          </w:hyperlink>
        </w:p>
        <w:p xmlns:wp14="http://schemas.microsoft.com/office/word/2010/wordml" w:rsidP="40D6F7EC" wp14:paraId="759C5D99" wp14:textId="066C8A01">
          <w:pPr>
            <w:pStyle w:val="TOC3"/>
            <w:tabs>
              <w:tab w:val="right" w:leader="dot" w:pos="9360"/>
            </w:tabs>
            <w:bidi w:val="0"/>
            <w:rPr>
              <w:rStyle w:val="Hyperlink"/>
            </w:rPr>
          </w:pPr>
          <w:hyperlink w:anchor="_Toc1368088225">
            <w:r w:rsidRPr="40D6F7EC" w:rsidR="40D6F7EC">
              <w:rPr>
                <w:rStyle w:val="Hyperlink"/>
              </w:rPr>
              <w:t>Conclusion analysis:</w:t>
            </w:r>
            <w:r>
              <w:tab/>
            </w:r>
            <w:r>
              <w:fldChar w:fldCharType="begin"/>
            </w:r>
            <w:r>
              <w:instrText xml:space="preserve">PAGEREF _Toc1368088225 \h</w:instrText>
            </w:r>
            <w:r>
              <w:fldChar w:fldCharType="separate"/>
            </w:r>
            <w:r w:rsidRPr="40D6F7EC" w:rsidR="40D6F7EC">
              <w:rPr>
                <w:rStyle w:val="Hyperlink"/>
              </w:rPr>
              <w:t>7</w:t>
            </w:r>
            <w:r>
              <w:fldChar w:fldCharType="end"/>
            </w:r>
          </w:hyperlink>
        </w:p>
        <w:p xmlns:wp14="http://schemas.microsoft.com/office/word/2010/wordml" w:rsidP="40D6F7EC" wp14:paraId="145FC552" wp14:textId="2DEF0519">
          <w:pPr>
            <w:pStyle w:val="TOC3"/>
            <w:tabs>
              <w:tab w:val="right" w:leader="dot" w:pos="9360"/>
            </w:tabs>
            <w:bidi w:val="0"/>
            <w:rPr>
              <w:rStyle w:val="Hyperlink"/>
            </w:rPr>
          </w:pPr>
          <w:hyperlink w:anchor="_Toc522484348">
            <w:r w:rsidRPr="40D6F7EC" w:rsidR="40D6F7EC">
              <w:rPr>
                <w:rStyle w:val="Hyperlink"/>
              </w:rPr>
              <w:t>Strengths and weaknesses:</w:t>
            </w:r>
            <w:r>
              <w:tab/>
            </w:r>
            <w:r>
              <w:fldChar w:fldCharType="begin"/>
            </w:r>
            <w:r>
              <w:instrText xml:space="preserve">PAGEREF _Toc522484348 \h</w:instrText>
            </w:r>
            <w:r>
              <w:fldChar w:fldCharType="separate"/>
            </w:r>
            <w:r w:rsidRPr="40D6F7EC" w:rsidR="40D6F7EC">
              <w:rPr>
                <w:rStyle w:val="Hyperlink"/>
              </w:rPr>
              <w:t>9</w:t>
            </w:r>
            <w:r>
              <w:fldChar w:fldCharType="end"/>
            </w:r>
          </w:hyperlink>
        </w:p>
        <w:p xmlns:wp14="http://schemas.microsoft.com/office/word/2010/wordml" w:rsidP="40D6F7EC" wp14:paraId="611F2066" wp14:textId="1B9A2770">
          <w:pPr>
            <w:pStyle w:val="TOC2"/>
            <w:tabs>
              <w:tab w:val="right" w:leader="dot" w:pos="9360"/>
            </w:tabs>
            <w:bidi w:val="0"/>
            <w:rPr>
              <w:rStyle w:val="Hyperlink"/>
            </w:rPr>
          </w:pPr>
          <w:hyperlink w:anchor="_Toc595884709">
            <w:r w:rsidRPr="40D6F7EC" w:rsidR="40D6F7EC">
              <w:rPr>
                <w:rStyle w:val="Hyperlink"/>
              </w:rPr>
              <w:t>Conclusion:</w:t>
            </w:r>
            <w:r>
              <w:tab/>
            </w:r>
            <w:r>
              <w:fldChar w:fldCharType="begin"/>
            </w:r>
            <w:r>
              <w:instrText xml:space="preserve">PAGEREF _Toc595884709 \h</w:instrText>
            </w:r>
            <w:r>
              <w:fldChar w:fldCharType="separate"/>
            </w:r>
            <w:r w:rsidRPr="40D6F7EC" w:rsidR="40D6F7EC">
              <w:rPr>
                <w:rStyle w:val="Hyperlink"/>
              </w:rPr>
              <w:t>10</w:t>
            </w:r>
            <w:r>
              <w:fldChar w:fldCharType="end"/>
            </w:r>
          </w:hyperlink>
          <w:r>
            <w:fldChar w:fldCharType="end"/>
          </w:r>
        </w:p>
      </w:sdtContent>
    </w:sdt>
    <w:p xmlns:wp14="http://schemas.microsoft.com/office/word/2010/wordml" w:rsidP="7F54CE10" wp14:paraId="6A4C382D" wp14:textId="33C4109B">
      <w:pPr>
        <w:pStyle w:val="Normal"/>
      </w:pPr>
    </w:p>
    <w:p xmlns:wp14="http://schemas.microsoft.com/office/word/2010/wordml" w:rsidP="7F54CE10" wp14:paraId="5DE60AFB" wp14:textId="05D91BF3">
      <w:pPr>
        <w:pStyle w:val="Normal"/>
      </w:pPr>
    </w:p>
    <w:p xmlns:wp14="http://schemas.microsoft.com/office/word/2010/wordml" w:rsidP="40D6F7EC" wp14:paraId="30793BDD" wp14:textId="34657CEF">
      <w:pPr>
        <w:pStyle w:val="Heading1"/>
        <w:rPr>
          <w:noProof w:val="0"/>
          <w:lang w:val="en-US"/>
        </w:rPr>
      </w:pPr>
      <w:bookmarkStart w:name="_Toc117103303" w:id="432988185"/>
      <w:r w:rsidRPr="40D6F7EC" w:rsidR="35705345">
        <w:rPr>
          <w:noProof w:val="0"/>
          <w:lang w:val="en-US"/>
        </w:rPr>
        <w:t>A Critical Comparison of Two JSTOR Papers</w:t>
      </w:r>
      <w:bookmarkEnd w:id="432988185"/>
    </w:p>
    <w:p xmlns:wp14="http://schemas.microsoft.com/office/word/2010/wordml" w:rsidP="28A12639" wp14:paraId="469CFBB7" wp14:textId="36FC3638">
      <w:pPr>
        <w:pStyle w:val="Heading2"/>
        <w:keepNext w:val="1"/>
        <w:keepLines w:val="1"/>
        <w:spacing w:before="40" w:after="0" w:line="259" w:lineRule="auto"/>
        <w:rPr>
          <w:rFonts w:ascii="Calibri Light" w:hAnsi="Calibri Light" w:eastAsia="Calibri Light" w:cs="Calibri Light"/>
          <w:noProof w:val="0"/>
          <w:color w:val="2F5496" w:themeColor="accent1" w:themeTint="FF" w:themeShade="BF"/>
          <w:sz w:val="26"/>
          <w:szCs w:val="26"/>
          <w:lang w:val="en-US"/>
        </w:rPr>
      </w:pPr>
    </w:p>
    <w:p xmlns:wp14="http://schemas.microsoft.com/office/word/2010/wordml" w:rsidP="40D6F7EC" wp14:paraId="26FF6ED4" wp14:textId="10CCA7CE">
      <w:pPr>
        <w:pStyle w:val="Heading2"/>
        <w:keepNext w:val="1"/>
        <w:keepLines w:val="1"/>
        <w:spacing w:before="40" w:after="0" w:line="259" w:lineRule="auto"/>
        <w:jc w:val="both"/>
        <w:rPr>
          <w:rFonts w:ascii="Calibri Light" w:hAnsi="Calibri Light" w:eastAsia="Calibri Light" w:cs="Calibri Light"/>
          <w:noProof w:val="0"/>
          <w:color w:val="2F5496" w:themeColor="accent1" w:themeTint="FF" w:themeShade="BF"/>
          <w:sz w:val="26"/>
          <w:szCs w:val="26"/>
          <w:lang w:val="en-US"/>
        </w:rPr>
      </w:pPr>
      <w:bookmarkStart w:name="_Toc1879262165" w:id="1768805408"/>
      <w:r w:rsidRPr="40D6F7EC" w:rsidR="35705345">
        <w:rPr>
          <w:rFonts w:ascii="Calibri Light" w:hAnsi="Calibri Light" w:eastAsia="Calibri Light" w:cs="Calibri Light"/>
          <w:noProof w:val="0"/>
          <w:color w:val="2F5496" w:themeColor="accent1" w:themeTint="FF" w:themeShade="BF"/>
          <w:sz w:val="26"/>
          <w:szCs w:val="26"/>
          <w:lang w:val="en-US"/>
        </w:rPr>
        <w:t>Introduction:</w:t>
      </w:r>
      <w:bookmarkEnd w:id="1768805408"/>
    </w:p>
    <w:p xmlns:wp14="http://schemas.microsoft.com/office/word/2010/wordml" w:rsidP="40D6F7EC" wp14:paraId="7171D507" wp14:textId="3A25022C">
      <w:pPr>
        <w:pStyle w:val="Normal"/>
        <w:spacing w:after="160" w:line="259" w:lineRule="auto"/>
        <w:ind w:firstLine="720"/>
        <w:jc w:val="both"/>
        <w:rPr>
          <w:rFonts w:ascii="Calibri" w:hAnsi="Calibri" w:eastAsia="Calibri" w:cs="Calibri"/>
          <w:noProof w:val="0"/>
          <w:sz w:val="22"/>
          <w:szCs w:val="22"/>
          <w:lang w:val="en-US"/>
        </w:rPr>
      </w:pPr>
      <w:r w:rsidRPr="28A12639" w:rsidR="72ED7351">
        <w:rPr>
          <w:rFonts w:ascii="Calibri" w:hAnsi="Calibri" w:eastAsia="Calibri" w:cs="Calibri"/>
          <w:noProof w:val="0"/>
          <w:sz w:val="22"/>
          <w:szCs w:val="22"/>
          <w:lang w:val="en-US"/>
        </w:rPr>
        <w:t xml:space="preserve">T</w:t>
      </w:r>
      <w:r w:rsidRPr="28A12639" w:rsidR="35705345">
        <w:rPr>
          <w:rFonts w:ascii="Calibri" w:hAnsi="Calibri" w:eastAsia="Calibri" w:cs="Calibri"/>
          <w:noProof w:val="0"/>
          <w:sz w:val="22"/>
          <w:szCs w:val="22"/>
          <w:lang w:val="en-US"/>
        </w:rPr>
        <w:t xml:space="preserve">his essay </w:t>
      </w:r>
      <w:r w:rsidRPr="28A12639" w:rsidR="35705345">
        <w:rPr>
          <w:rFonts w:ascii="Calibri" w:hAnsi="Calibri" w:eastAsia="Calibri" w:cs="Calibri"/>
          <w:noProof w:val="0"/>
          <w:sz w:val="22"/>
          <w:szCs w:val="22"/>
          <w:lang w:val="en-US"/>
        </w:rPr>
        <w:t>compares and contrasts</w:t>
      </w:r>
      <w:r w:rsidRPr="28A12639" w:rsidR="35705345">
        <w:rPr>
          <w:rFonts w:ascii="Calibri" w:hAnsi="Calibri" w:eastAsia="Calibri" w:cs="Calibri"/>
          <w:noProof w:val="0"/>
          <w:sz w:val="22"/>
          <w:szCs w:val="22"/>
          <w:lang w:val="en-US"/>
        </w:rPr>
        <w:t xml:space="preserve"> two JSTOR papers.</w:t>
      </w:r>
      <w:r w:rsidRPr="28A12639" w:rsidR="35705345">
        <w:rPr>
          <w:rFonts w:ascii="Calibri" w:hAnsi="Calibri" w:eastAsia="Calibri" w:cs="Calibri"/>
          <w:noProof w:val="0"/>
          <w:sz w:val="22"/>
          <w:szCs w:val="22"/>
          <w:lang w:val="en-US"/>
        </w:rPr>
        <w:t xml:space="preserve"> The chosen papers are Daniel</w:t>
      </w:r>
      <w:r w:rsidRPr="28A12639" w:rsidR="616C8097">
        <w:rPr>
          <w:rFonts w:ascii="Calibri" w:hAnsi="Calibri" w:eastAsia="Calibri" w:cs="Calibri"/>
          <w:noProof w:val="0"/>
          <w:sz w:val="22"/>
          <w:szCs w:val="22"/>
          <w:lang w:val="en-US"/>
        </w:rPr>
        <w:t xml:space="preserve">a</w:t>
      </w:r>
      <w:r w:rsidRPr="28A12639" w:rsidR="35705345">
        <w:rPr>
          <w:rFonts w:ascii="Calibri" w:hAnsi="Calibri" w:eastAsia="Calibri" w:cs="Calibri"/>
          <w:noProof w:val="0"/>
          <w:sz w:val="22"/>
          <w:szCs w:val="22"/>
          <w:lang w:val="en-US"/>
        </w:rPr>
        <w:t xml:space="preserve"> Bertol’s paper on ‘Framing the Land and Sky: Art Meets Cosmology in a Sustainable Environment’ from 2006</w:t>
      </w:r>
      <w:r w:rsidRPr="28A12639" w:rsidR="67733FA7">
        <w:rPr>
          <w:rFonts w:ascii="Calibri" w:hAnsi="Calibri" w:eastAsia="Calibri" w:cs="Calibri"/>
          <w:noProof w:val="0"/>
          <w:sz w:val="22"/>
          <w:szCs w:val="22"/>
          <w:lang w:val="en-US"/>
        </w:rPr>
        <w:t xml:space="preserve">, </w:t>
      </w:r>
      <w:r w:rsidRPr="40D6F7EC" w:rsidR="67733FA7">
        <w:rPr>
          <w:rFonts w:ascii="Calibri" w:hAnsi="Calibri" w:eastAsia="Calibri" w:cs="Calibri"/>
          <w:noProof w:val="0"/>
          <w:sz w:val="22"/>
          <w:szCs w:val="22"/>
          <w:lang w:val="en-US"/>
        </w:rPr>
        <w:t>pp. 125–130</w:t>
      </w:r>
      <w:r w:rsidRPr="40D6F7EC">
        <w:rPr>
          <w:rStyle w:val="FootnoteReference"/>
          <w:rFonts w:ascii="Calibri" w:hAnsi="Calibri" w:eastAsia="Calibri" w:cs="Calibri"/>
          <w:noProof w:val="0"/>
          <w:sz w:val="22"/>
          <w:szCs w:val="22"/>
          <w:lang w:val="en-US"/>
        </w:rPr>
        <w:footnoteReference w:id="26800"/>
      </w:r>
      <w:r w:rsidRPr="28A12639" w:rsidR="35705345">
        <w:rPr>
          <w:rFonts w:ascii="Calibri" w:hAnsi="Calibri" w:eastAsia="Calibri" w:cs="Calibri"/>
          <w:noProof w:val="0"/>
          <w:sz w:val="22"/>
          <w:szCs w:val="22"/>
          <w:lang w:val="en-US"/>
        </w:rPr>
        <w:t xml:space="preserve">, with Christopher Key Chapple’s ‘Thomas Berry, Buddhism, and the New Cosmology</w:t>
      </w:r>
      <w:r w:rsidRPr="28A12639" w:rsidR="35705345">
        <w:rPr>
          <w:rFonts w:ascii="Calibri" w:hAnsi="Calibri" w:eastAsia="Calibri" w:cs="Calibri"/>
          <w:noProof w:val="0"/>
          <w:sz w:val="22"/>
          <w:szCs w:val="22"/>
          <w:lang w:val="en-US"/>
        </w:rPr>
        <w:t xml:space="preserve">’,</w:t>
      </w:r>
      <w:r w:rsidRPr="28A12639" w:rsidR="35705345">
        <w:rPr>
          <w:rFonts w:ascii="Calibri" w:hAnsi="Calibri" w:eastAsia="Calibri" w:cs="Calibri"/>
          <w:noProof w:val="0"/>
          <w:sz w:val="22"/>
          <w:szCs w:val="22"/>
          <w:lang w:val="en-US"/>
        </w:rPr>
        <w:t xml:space="preserve"> published in 1998</w:t>
      </w:r>
      <w:r w:rsidRPr="28A12639" w:rsidR="49A1AA7C">
        <w:rPr>
          <w:rFonts w:ascii="Calibri" w:hAnsi="Calibri" w:eastAsia="Calibri" w:cs="Calibri"/>
          <w:noProof w:val="0"/>
          <w:sz w:val="22"/>
          <w:szCs w:val="22"/>
          <w:lang w:val="en-US"/>
        </w:rPr>
        <w:t xml:space="preserve">, </w:t>
      </w:r>
      <w:r w:rsidRPr="40D6F7EC" w:rsidR="49A1AA7C">
        <w:rPr>
          <w:rFonts w:ascii="Calibri" w:hAnsi="Calibri" w:eastAsia="Calibri" w:cs="Calibri"/>
          <w:noProof w:val="0"/>
          <w:sz w:val="22"/>
          <w:szCs w:val="22"/>
          <w:lang w:val="en-US"/>
        </w:rPr>
        <w:t>pp. 147–154</w:t>
      </w:r>
      <w:r w:rsidRPr="28A12639" w:rsidR="35705345">
        <w:rPr>
          <w:rFonts w:ascii="Calibri" w:hAnsi="Calibri" w:eastAsia="Calibri" w:cs="Calibri"/>
          <w:noProof w:val="0"/>
          <w:sz w:val="22"/>
          <w:szCs w:val="22"/>
          <w:lang w:val="en-US"/>
        </w:rPr>
        <w:t xml:space="preserve">.</w:t>
      </w:r>
      <w:r w:rsidRPr="40D6F7EC">
        <w:rPr>
          <w:rStyle w:val="FootnoteReference"/>
          <w:rFonts w:ascii="Calibri" w:hAnsi="Calibri" w:eastAsia="Calibri" w:cs="Calibri"/>
          <w:noProof w:val="0"/>
          <w:sz w:val="22"/>
          <w:szCs w:val="22"/>
          <w:lang w:val="en-US"/>
        </w:rPr>
        <w:footnoteReference w:id="8415"/>
      </w:r>
      <w:r w:rsidRPr="28A12639" w:rsidR="35705345">
        <w:rPr>
          <w:rFonts w:ascii="Calibri" w:hAnsi="Calibri" w:eastAsia="Calibri" w:cs="Calibri"/>
          <w:noProof w:val="0"/>
          <w:sz w:val="22"/>
          <w:szCs w:val="22"/>
          <w:lang w:val="en-US"/>
        </w:rPr>
        <w:t xml:space="preserve"> While Bertol underlines the power of art in enhancing our understanding and connection with cosmology and sustainability, speaking to artists, cosmologists, and environmentalists, Chapple’s paper explores the convergence of Thomas Berry’s ecological ideas with Buddhist principles, highlighting spirituality’s role in addressing environmental concerns, with a style suited to a wider audience. However, both Bertol and Chapple contribute to the broader discussion of environmentalism and our connection with nature. This essay aims to go beyond mere content analysis, probing their writing styles, methodologies, use of sources, strengths and weaknesses, and the philosophical bedrock of their papers. </w:t>
      </w:r>
      <w:r w:rsidRPr="28A12639" w:rsidR="2AB2C0B9">
        <w:rPr>
          <w:rFonts w:ascii="Calibri" w:hAnsi="Calibri" w:eastAsia="Calibri" w:cs="Calibri"/>
          <w:noProof w:val="0"/>
          <w:sz w:val="22"/>
          <w:szCs w:val="22"/>
          <w:lang w:val="en-US"/>
        </w:rPr>
        <w:t xml:space="preserve">This comparative analysis is supported by a wider literary en</w:t>
      </w:r>
      <w:r w:rsidRPr="28A12639" w:rsidR="16527EA7">
        <w:rPr>
          <w:rFonts w:ascii="Calibri" w:hAnsi="Calibri" w:eastAsia="Calibri" w:cs="Calibri"/>
          <w:noProof w:val="0"/>
          <w:sz w:val="22"/>
          <w:szCs w:val="22"/>
          <w:lang w:val="en-US"/>
        </w:rPr>
        <w:t xml:space="preserve">g</w:t>
      </w:r>
      <w:r w:rsidRPr="28A12639" w:rsidR="2AB2C0B9">
        <w:rPr>
          <w:rFonts w:ascii="Calibri" w:hAnsi="Calibri" w:eastAsia="Calibri" w:cs="Calibri"/>
          <w:noProof w:val="0"/>
          <w:sz w:val="22"/>
          <w:szCs w:val="22"/>
          <w:lang w:val="en-US"/>
        </w:rPr>
        <w:t xml:space="preserve">agement, referencing </w:t>
      </w:r>
      <w:r w:rsidRPr="28A12639" w:rsidR="2AB2C0B9">
        <w:rPr>
          <w:rFonts w:ascii="Calibri" w:hAnsi="Calibri" w:eastAsia="Calibri" w:cs="Calibri"/>
          <w:noProof w:val="0"/>
          <w:sz w:val="22"/>
          <w:szCs w:val="22"/>
          <w:lang w:val="en-US"/>
        </w:rPr>
        <w:t xml:space="preserve">additional</w:t>
      </w:r>
      <w:r w:rsidRPr="28A12639" w:rsidR="2AB2C0B9">
        <w:rPr>
          <w:rFonts w:ascii="Calibri" w:hAnsi="Calibri" w:eastAsia="Calibri" w:cs="Calibri"/>
          <w:noProof w:val="0"/>
          <w:sz w:val="22"/>
          <w:szCs w:val="22"/>
          <w:lang w:val="en-US"/>
        </w:rPr>
        <w:t xml:space="preserve"> secondary sources that highlight </w:t>
      </w:r>
      <w:r w:rsidRPr="28A12639" w:rsidR="3B629CED">
        <w:rPr>
          <w:rFonts w:ascii="Calibri" w:hAnsi="Calibri" w:eastAsia="Calibri" w:cs="Calibri"/>
          <w:noProof w:val="0"/>
          <w:sz w:val="22"/>
          <w:szCs w:val="22"/>
          <w:lang w:val="en-US"/>
        </w:rPr>
        <w:t xml:space="preserve">the evolving discourse on these subjects. </w:t>
      </w:r>
      <w:r w:rsidRPr="28A12639" w:rsidR="35705345">
        <w:rPr>
          <w:rFonts w:ascii="Calibri" w:hAnsi="Calibri" w:eastAsia="Calibri" w:cs="Calibri"/>
          <w:noProof w:val="0"/>
          <w:sz w:val="22"/>
          <w:szCs w:val="22"/>
          <w:lang w:val="en-US"/>
        </w:rPr>
        <w:t xml:space="preserve">Through </w:t>
      </w:r>
      <w:r w:rsidRPr="28A12639" w:rsidR="35705345">
        <w:rPr>
          <w:rFonts w:ascii="Calibri" w:hAnsi="Calibri" w:eastAsia="Calibri" w:cs="Calibri"/>
          <w:noProof w:val="0"/>
          <w:sz w:val="22"/>
          <w:szCs w:val="22"/>
          <w:lang w:val="en-US"/>
        </w:rPr>
        <w:t>objective</w:t>
      </w:r>
      <w:r w:rsidRPr="28A12639" w:rsidR="35705345">
        <w:rPr>
          <w:rFonts w:ascii="Calibri" w:hAnsi="Calibri" w:eastAsia="Calibri" w:cs="Calibri"/>
          <w:noProof w:val="0"/>
          <w:sz w:val="22"/>
          <w:szCs w:val="22"/>
          <w:lang w:val="en-US"/>
        </w:rPr>
        <w:t xml:space="preserve"> scrutiny, </w:t>
      </w:r>
      <w:r w:rsidRPr="28A12639" w:rsidR="35705345">
        <w:rPr>
          <w:rFonts w:ascii="Calibri" w:hAnsi="Calibri" w:eastAsia="Calibri" w:cs="Calibri"/>
          <w:noProof w:val="0"/>
          <w:sz w:val="22"/>
          <w:szCs w:val="22"/>
          <w:lang w:val="en-US"/>
        </w:rPr>
        <w:t>this essay uncovers how these authors address their subjects and engage with their audiences, aiming to deepen our understanding of our ever-evolving relationship with the cosmos.</w:t>
      </w:r>
    </w:p>
    <w:p xmlns:wp14="http://schemas.microsoft.com/office/word/2010/wordml" w:rsidP="40D6F7EC" wp14:paraId="3801B000" wp14:textId="710C50B9">
      <w:pPr>
        <w:pStyle w:val="Heading2"/>
        <w:keepNext w:val="1"/>
        <w:keepLines w:val="1"/>
        <w:spacing w:before="40" w:after="0" w:line="259" w:lineRule="auto"/>
        <w:jc w:val="both"/>
        <w:rPr>
          <w:rFonts w:ascii="Calibri Light" w:hAnsi="Calibri Light" w:eastAsia="Calibri Light" w:cs="Calibri Light"/>
          <w:noProof w:val="0"/>
          <w:color w:val="2F5496" w:themeColor="accent1" w:themeTint="FF" w:themeShade="BF"/>
          <w:sz w:val="26"/>
          <w:szCs w:val="26"/>
          <w:lang w:val="en-US"/>
        </w:rPr>
      </w:pPr>
    </w:p>
    <w:p w:rsidR="35705345" w:rsidP="40D6F7EC" w:rsidRDefault="35705345" w14:paraId="7F032AC3" w14:textId="1DBD9460">
      <w:pPr>
        <w:pStyle w:val="Heading2"/>
        <w:keepNext w:val="1"/>
        <w:keepLines w:val="1"/>
        <w:spacing w:before="40" w:after="0" w:line="259" w:lineRule="auto"/>
        <w:jc w:val="both"/>
        <w:rPr>
          <w:rFonts w:ascii="Calibri Light" w:hAnsi="Calibri Light" w:eastAsia="Calibri Light" w:cs="Calibri Light"/>
          <w:noProof w:val="0"/>
          <w:color w:val="2F5496" w:themeColor="accent1" w:themeTint="FF" w:themeShade="BF"/>
          <w:sz w:val="26"/>
          <w:szCs w:val="26"/>
          <w:lang w:val="en-US"/>
        </w:rPr>
      </w:pPr>
      <w:bookmarkStart w:name="_Toc296287392" w:id="432431310"/>
      <w:r w:rsidRPr="40D6F7EC" w:rsidR="35705345">
        <w:rPr>
          <w:rFonts w:ascii="Calibri Light" w:hAnsi="Calibri Light" w:eastAsia="Calibri Light" w:cs="Calibri Light"/>
          <w:noProof w:val="0"/>
          <w:color w:val="2F5496" w:themeColor="accent1" w:themeTint="FF" w:themeShade="BF"/>
          <w:sz w:val="26"/>
          <w:szCs w:val="26"/>
          <w:lang w:val="en-US"/>
        </w:rPr>
        <w:t>Context:</w:t>
      </w:r>
      <w:bookmarkEnd w:id="432431310"/>
    </w:p>
    <w:p w:rsidR="35705345" w:rsidP="40D6F7EC" w:rsidRDefault="35705345" w14:paraId="52B6C4DE" w14:textId="65E7BC55">
      <w:pPr>
        <w:pStyle w:val="Normal"/>
        <w:spacing w:after="160" w:line="259" w:lineRule="auto"/>
        <w:ind w:firstLine="720"/>
        <w:jc w:val="both"/>
        <w:rPr>
          <w:rFonts w:ascii="Calibri" w:hAnsi="Calibri" w:eastAsia="Calibri" w:cs="Calibri"/>
          <w:noProof w:val="0"/>
          <w:sz w:val="22"/>
          <w:szCs w:val="22"/>
          <w:lang w:val="en-US"/>
        </w:rPr>
      </w:pPr>
      <w:r w:rsidRPr="40D6F7EC" w:rsidR="35705345">
        <w:rPr>
          <w:rFonts w:ascii="Calibri" w:hAnsi="Calibri" w:eastAsia="Calibri" w:cs="Calibri"/>
          <w:noProof w:val="0"/>
          <w:sz w:val="22"/>
          <w:szCs w:val="22"/>
          <w:lang w:val="en-US"/>
        </w:rPr>
        <w:t xml:space="preserve">To effectively assess </w:t>
      </w:r>
      <w:r w:rsidRPr="40D6F7EC" w:rsidR="6831BF34">
        <w:rPr>
          <w:rFonts w:ascii="Calibri" w:hAnsi="Calibri" w:eastAsia="Calibri" w:cs="Calibri"/>
          <w:noProof w:val="0"/>
          <w:sz w:val="22"/>
          <w:szCs w:val="22"/>
          <w:lang w:val="en-US"/>
        </w:rPr>
        <w:t xml:space="preserve">these two papers, </w:t>
      </w:r>
      <w:r w:rsidRPr="40D6F7EC" w:rsidR="15284742">
        <w:rPr>
          <w:rFonts w:ascii="Calibri" w:hAnsi="Calibri" w:eastAsia="Calibri" w:cs="Calibri"/>
          <w:noProof w:val="0"/>
          <w:sz w:val="22"/>
          <w:szCs w:val="22"/>
          <w:lang w:val="en-US"/>
        </w:rPr>
        <w:t xml:space="preserve">understanding their academic and temporal contexts is key. Bertol’s 2006 paper </w:t>
      </w:r>
      <w:r w:rsidRPr="40D6F7EC" w:rsidR="420344E6">
        <w:rPr>
          <w:rFonts w:ascii="Calibri" w:hAnsi="Calibri" w:eastAsia="Calibri" w:cs="Calibri"/>
          <w:noProof w:val="0"/>
          <w:sz w:val="22"/>
          <w:szCs w:val="22"/>
          <w:lang w:val="en-US"/>
        </w:rPr>
        <w:t xml:space="preserve">discusses art’s ability to bridge humanity with nature, attracting academics and creatives intrigued by the nexus. </w:t>
      </w:r>
      <w:r w:rsidRPr="40D6F7EC" w:rsidR="7F05EC37">
        <w:rPr>
          <w:rFonts w:ascii="Calibri" w:hAnsi="Calibri" w:eastAsia="Calibri" w:cs="Calibri"/>
          <w:noProof w:val="0"/>
          <w:sz w:val="22"/>
          <w:szCs w:val="22"/>
          <w:lang w:val="en-US"/>
        </w:rPr>
        <w:t xml:space="preserve">Conversely, </w:t>
      </w:r>
      <w:r w:rsidRPr="40D6F7EC" w:rsidR="7CFAF797">
        <w:rPr>
          <w:rFonts w:ascii="Calibri" w:hAnsi="Calibri" w:eastAsia="Calibri" w:cs="Calibri"/>
          <w:noProof w:val="0"/>
          <w:sz w:val="22"/>
          <w:szCs w:val="22"/>
          <w:lang w:val="en-US"/>
        </w:rPr>
        <w:t>Chapple’s 1998 paper weaves Thomas Berry’s eco-philosophy with Buddhism, appealing to those at the crossroads of religion and ecology</w:t>
      </w:r>
    </w:p>
    <w:p xmlns:wp14="http://schemas.microsoft.com/office/word/2010/wordml" w:rsidP="40D6F7EC" wp14:paraId="244B0065" wp14:textId="0CE4AFE8">
      <w:pPr>
        <w:keepNext w:val="1"/>
        <w:keepLines w:val="1"/>
        <w:spacing w:before="40" w:after="160" w:line="259" w:lineRule="auto"/>
        <w:ind w:firstLine="720"/>
        <w:jc w:val="both"/>
        <w:rPr>
          <w:rFonts w:ascii="Calibri" w:hAnsi="Calibri" w:eastAsia="Calibri" w:cs="Calibri"/>
          <w:noProof w:val="0"/>
          <w:sz w:val="22"/>
          <w:szCs w:val="22"/>
          <w:lang w:val="en-US"/>
        </w:rPr>
      </w:pPr>
      <w:r w:rsidRPr="40D6F7EC" w:rsidR="35705345">
        <w:rPr>
          <w:rFonts w:ascii="Calibri" w:hAnsi="Calibri" w:eastAsia="Calibri" w:cs="Calibri"/>
          <w:noProof w:val="0"/>
          <w:sz w:val="22"/>
          <w:szCs w:val="22"/>
          <w:lang w:val="en-US"/>
        </w:rPr>
        <w:t xml:space="preserve">Daniela Bertol, an architectural designer based in New York City, founded ‘Space Ink’ in 2006 as “a laboratory for innovations in architecture and </w:t>
      </w:r>
      <w:r w:rsidRPr="40D6F7EC" w:rsidR="35705345">
        <w:rPr>
          <w:rFonts w:ascii="Calibri" w:hAnsi="Calibri" w:eastAsia="Calibri" w:cs="Calibri"/>
          <w:noProof w:val="0"/>
          <w:sz w:val="22"/>
          <w:szCs w:val="22"/>
          <w:lang w:val="en-US"/>
        </w:rPr>
        <w:t>design”</w:t>
      </w:r>
      <w:r w:rsidRPr="40D6F7EC">
        <w:rPr>
          <w:rStyle w:val="FootnoteReference"/>
          <w:rFonts w:ascii="Calibri" w:hAnsi="Calibri" w:eastAsia="Calibri" w:cs="Calibri"/>
          <w:noProof w:val="0"/>
          <w:sz w:val="22"/>
          <w:szCs w:val="22"/>
          <w:lang w:val="en-US"/>
        </w:rPr>
        <w:footnoteReference w:id="3399"/>
      </w:r>
      <w:r w:rsidRPr="40D6F7EC" w:rsidR="35705345">
        <w:rPr>
          <w:rFonts w:ascii="Calibri" w:hAnsi="Calibri" w:eastAsia="Calibri" w:cs="Calibri"/>
          <w:noProof w:val="0"/>
          <w:sz w:val="22"/>
          <w:szCs w:val="22"/>
          <w:lang w:val="en-US"/>
        </w:rPr>
        <w:t>, promoting architecture in harmony with the natural environment, gaining a PhD in 2013. Christopher Key Chapple, a Doshi Professor of Indic and Comparative Theology, gained his PhD in the History of Religions in 1980 with extensive work in eco-spirituality and religious ethics.</w:t>
      </w:r>
      <w:r w:rsidRPr="40D6F7EC">
        <w:rPr>
          <w:rStyle w:val="FootnoteReference"/>
          <w:rFonts w:ascii="Calibri" w:hAnsi="Calibri" w:eastAsia="Calibri" w:cs="Calibri"/>
          <w:noProof w:val="0"/>
          <w:sz w:val="22"/>
          <w:szCs w:val="22"/>
          <w:lang w:val="en-US"/>
        </w:rPr>
        <w:footnoteReference w:id="5361"/>
      </w:r>
    </w:p>
    <w:p xmlns:wp14="http://schemas.microsoft.com/office/word/2010/wordml" w:rsidP="40D6F7EC" wp14:paraId="24B626D7" wp14:textId="028F8C68">
      <w:pPr>
        <w:pStyle w:val="Normal"/>
        <w:suppressLineNumbers w:val="0"/>
        <w:bidi w:val="0"/>
        <w:spacing w:before="0" w:beforeAutospacing="off" w:after="160" w:afterAutospacing="off" w:line="259" w:lineRule="auto"/>
        <w:ind w:left="0" w:right="0" w:firstLine="720"/>
        <w:jc w:val="both"/>
        <w:rPr>
          <w:rFonts w:ascii="Calibri" w:hAnsi="Calibri" w:eastAsia="Calibri" w:cs="Calibri"/>
          <w:noProof w:val="0"/>
          <w:sz w:val="22"/>
          <w:szCs w:val="22"/>
          <w:lang w:val="en-US"/>
        </w:rPr>
      </w:pPr>
      <w:r w:rsidRPr="40D6F7EC" w:rsidR="58BE29E2">
        <w:rPr>
          <w:rFonts w:ascii="Calibri" w:hAnsi="Calibri" w:eastAsia="Calibri" w:cs="Calibri"/>
          <w:noProof w:val="0"/>
          <w:sz w:val="22"/>
          <w:szCs w:val="22"/>
          <w:lang w:val="en-US"/>
        </w:rPr>
        <w:t xml:space="preserve">The years of their publications underscore an expanding </w:t>
      </w:r>
      <w:r w:rsidRPr="40D6F7EC" w:rsidR="6E23F089">
        <w:rPr>
          <w:rFonts w:ascii="Calibri" w:hAnsi="Calibri" w:eastAsia="Calibri" w:cs="Calibri"/>
          <w:noProof w:val="0"/>
          <w:sz w:val="22"/>
          <w:szCs w:val="22"/>
          <w:lang w:val="en-US"/>
        </w:rPr>
        <w:t>consciousness</w:t>
      </w:r>
      <w:r w:rsidRPr="40D6F7EC" w:rsidR="58BE29E2">
        <w:rPr>
          <w:rFonts w:ascii="Calibri" w:hAnsi="Calibri" w:eastAsia="Calibri" w:cs="Calibri"/>
          <w:noProof w:val="0"/>
          <w:sz w:val="22"/>
          <w:szCs w:val="22"/>
          <w:lang w:val="en-US"/>
        </w:rPr>
        <w:t xml:space="preserve"> </w:t>
      </w:r>
      <w:r w:rsidRPr="40D6F7EC" w:rsidR="4793FEE0">
        <w:rPr>
          <w:rFonts w:ascii="Calibri" w:hAnsi="Calibri" w:eastAsia="Calibri" w:cs="Calibri"/>
          <w:noProof w:val="0"/>
          <w:sz w:val="22"/>
          <w:szCs w:val="22"/>
          <w:lang w:val="en-US"/>
        </w:rPr>
        <w:t>of sustainability and the entwining of art with cosmology, highlighting a collective awakening to environmental stewardship</w:t>
      </w:r>
      <w:r w:rsidRPr="40D6F7EC" w:rsidR="2A325B13">
        <w:rPr>
          <w:rFonts w:ascii="Calibri" w:hAnsi="Calibri" w:eastAsia="Calibri" w:cs="Calibri"/>
          <w:noProof w:val="0"/>
          <w:sz w:val="22"/>
          <w:szCs w:val="22"/>
          <w:lang w:val="en-US"/>
        </w:rPr>
        <w:t>. As Rachel Carson noted in her book Silent Spring published in 1962, “The more clearly we can focus our attention on the wonders and realities of the universe about us, the less taste we shall have for destruction”.</w:t>
      </w:r>
      <w:r w:rsidRPr="40D6F7EC">
        <w:rPr>
          <w:rStyle w:val="FootnoteReference"/>
          <w:rFonts w:ascii="Calibri" w:hAnsi="Calibri" w:eastAsia="Calibri" w:cs="Calibri"/>
          <w:noProof w:val="0"/>
          <w:sz w:val="22"/>
          <w:szCs w:val="22"/>
          <w:lang w:val="en-US"/>
        </w:rPr>
        <w:footnoteReference w:id="6300"/>
      </w:r>
      <w:r w:rsidRPr="40D6F7EC" w:rsidR="2A325B13">
        <w:rPr>
          <w:rFonts w:ascii="Calibri" w:hAnsi="Calibri" w:eastAsia="Calibri" w:cs="Calibri"/>
          <w:noProof w:val="0"/>
          <w:sz w:val="22"/>
          <w:szCs w:val="22"/>
          <w:lang w:val="en-US"/>
        </w:rPr>
        <w:t xml:space="preserve"> Both authors, albeit differently, illuminate this bond between humanity and nature.</w:t>
      </w:r>
    </w:p>
    <w:p xmlns:wp14="http://schemas.microsoft.com/office/word/2010/wordml" w:rsidP="40D6F7EC" wp14:paraId="40F36AFE" wp14:textId="346A4F41">
      <w:pPr>
        <w:pStyle w:val="Heading2"/>
        <w:suppressLineNumbers w:val="0"/>
        <w:bidi w:val="0"/>
        <w:spacing w:before="0" w:beforeAutospacing="off" w:after="160" w:afterAutospacing="off" w:line="259" w:lineRule="auto"/>
        <w:ind w:left="0" w:right="0" w:firstLine="720"/>
        <w:jc w:val="both"/>
        <w:rPr>
          <w:rFonts w:ascii="Calibri" w:hAnsi="Calibri" w:eastAsia="Calibri" w:cs="Calibri"/>
          <w:noProof w:val="0"/>
          <w:sz w:val="22"/>
          <w:szCs w:val="22"/>
          <w:lang w:val="en-US"/>
        </w:rPr>
      </w:pPr>
    </w:p>
    <w:p xmlns:wp14="http://schemas.microsoft.com/office/word/2010/wordml" w:rsidP="40D6F7EC" wp14:paraId="6B4BCAEE" wp14:textId="20B1DA48">
      <w:pPr>
        <w:pStyle w:val="Heading2"/>
        <w:keepNext w:val="1"/>
        <w:keepLines w:val="1"/>
        <w:spacing w:before="40" w:after="0" w:line="259" w:lineRule="auto"/>
        <w:jc w:val="both"/>
        <w:rPr>
          <w:rFonts w:ascii="Calibri Light" w:hAnsi="Calibri Light" w:eastAsia="Calibri Light" w:cs="Calibri Light"/>
          <w:noProof w:val="0"/>
          <w:color w:val="2F5496" w:themeColor="accent1" w:themeTint="FF" w:themeShade="BF"/>
          <w:sz w:val="26"/>
          <w:szCs w:val="26"/>
          <w:lang w:val="en-US"/>
        </w:rPr>
      </w:pPr>
      <w:bookmarkStart w:name="_Toc385831582" w:id="1813398615"/>
      <w:r w:rsidRPr="40D6F7EC" w:rsidR="169E5FBB">
        <w:rPr>
          <w:rFonts w:ascii="Calibri Light" w:hAnsi="Calibri Light" w:eastAsia="Calibri Light" w:cs="Calibri Light"/>
          <w:noProof w:val="0"/>
          <w:color w:val="2F5496" w:themeColor="accent1" w:themeTint="FF" w:themeShade="BF"/>
          <w:sz w:val="26"/>
          <w:szCs w:val="26"/>
          <w:lang w:val="en-US"/>
        </w:rPr>
        <w:t>Summarizing</w:t>
      </w:r>
      <w:r w:rsidRPr="40D6F7EC" w:rsidR="169E5FBB">
        <w:rPr>
          <w:rFonts w:ascii="Calibri Light" w:hAnsi="Calibri Light" w:eastAsia="Calibri Light" w:cs="Calibri Light"/>
          <w:noProof w:val="0"/>
          <w:color w:val="2F5496" w:themeColor="accent1" w:themeTint="FF" w:themeShade="BF"/>
          <w:sz w:val="26"/>
          <w:szCs w:val="26"/>
          <w:lang w:val="en-US"/>
        </w:rPr>
        <w:t xml:space="preserve"> Bertol &amp; Chapple’s papers:</w:t>
      </w:r>
      <w:bookmarkEnd w:id="1813398615"/>
      <w:r w:rsidRPr="40D6F7EC" w:rsidR="169E5FBB">
        <w:rPr>
          <w:rFonts w:ascii="Calibri Light" w:hAnsi="Calibri Light" w:eastAsia="Calibri Light" w:cs="Calibri Light"/>
          <w:noProof w:val="0"/>
          <w:color w:val="2F5496" w:themeColor="accent1" w:themeTint="FF" w:themeShade="BF"/>
          <w:sz w:val="26"/>
          <w:szCs w:val="26"/>
          <w:lang w:val="en-US"/>
        </w:rPr>
        <w:t xml:space="preserve"> </w:t>
      </w:r>
    </w:p>
    <w:p w:rsidR="62987CFE" w:rsidP="40D6F7EC" w:rsidRDefault="62987CFE" w14:paraId="04D1D658" w14:textId="79159BEF">
      <w:pPr>
        <w:pStyle w:val="Normal"/>
        <w:keepNext w:val="1"/>
        <w:keepLines w:val="1"/>
        <w:ind w:firstLine="720"/>
        <w:jc w:val="both"/>
        <w:rPr>
          <w:rFonts w:ascii="Calibri" w:hAnsi="Calibri" w:eastAsia="Calibri" w:cs="Calibri"/>
          <w:noProof w:val="0"/>
          <w:sz w:val="22"/>
          <w:szCs w:val="22"/>
          <w:lang w:val="en-US"/>
        </w:rPr>
      </w:pPr>
      <w:r w:rsidRPr="40D6F7EC" w:rsidR="62987CFE">
        <w:rPr>
          <w:noProof w:val="0"/>
          <w:lang w:val="en-US"/>
        </w:rPr>
        <w:t>Daniela Bertol’s ‘Framing the Land and Sky’ explores the intersection of art and environmental awareness</w:t>
      </w:r>
      <w:r w:rsidRPr="40D6F7EC" w:rsidR="58F00C72">
        <w:rPr>
          <w:noProof w:val="0"/>
          <w:lang w:val="en-US"/>
        </w:rPr>
        <w:t xml:space="preserve"> with a focus on her project ‘Sunset Farm</w:t>
      </w:r>
      <w:r w:rsidRPr="40D6F7EC" w:rsidR="58F00C72">
        <w:rPr>
          <w:noProof w:val="0"/>
          <w:lang w:val="en-US"/>
        </w:rPr>
        <w:t>’</w:t>
      </w:r>
      <w:r w:rsidRPr="40D6F7EC" w:rsidR="62987CFE">
        <w:rPr>
          <w:noProof w:val="0"/>
          <w:lang w:val="en-US"/>
        </w:rPr>
        <w:t>.</w:t>
      </w:r>
      <w:r w:rsidRPr="40D6F7EC" w:rsidR="62987CFE">
        <w:rPr>
          <w:noProof w:val="0"/>
          <w:lang w:val="en-US"/>
        </w:rPr>
        <w:t xml:space="preserve"> </w:t>
      </w:r>
      <w:r w:rsidRPr="40D6F7EC" w:rsidR="7CDF7401">
        <w:rPr>
          <w:noProof w:val="0"/>
          <w:lang w:val="en-US"/>
        </w:rPr>
        <w:t>Advocating for a deeper</w:t>
      </w:r>
      <w:r w:rsidRPr="40D6F7EC" w:rsidR="34897456">
        <w:rPr>
          <w:noProof w:val="0"/>
          <w:lang w:val="en-US"/>
        </w:rPr>
        <w:t xml:space="preserve"> connection with nature</w:t>
      </w:r>
      <w:r w:rsidRPr="40D6F7EC" w:rsidR="064ACBAA">
        <w:rPr>
          <w:noProof w:val="0"/>
          <w:lang w:val="en-US"/>
        </w:rPr>
        <w:t xml:space="preserve"> s</w:t>
      </w:r>
      <w:r w:rsidRPr="40D6F7EC" w:rsidR="2A417E76">
        <w:rPr>
          <w:rFonts w:ascii="Calibri" w:hAnsi="Calibri" w:eastAsia="Calibri" w:cs="Calibri"/>
          <w:noProof w:val="0"/>
          <w:sz w:val="22"/>
          <w:szCs w:val="22"/>
          <w:lang w:val="en-US"/>
        </w:rPr>
        <w:t xml:space="preserve">he </w:t>
      </w:r>
      <w:r w:rsidRPr="40D6F7EC" w:rsidR="2F33EC24">
        <w:rPr>
          <w:rFonts w:ascii="Calibri" w:hAnsi="Calibri" w:eastAsia="Calibri" w:cs="Calibri"/>
          <w:noProof w:val="0"/>
          <w:sz w:val="22"/>
          <w:szCs w:val="22"/>
          <w:lang w:val="en-US"/>
        </w:rPr>
        <w:t xml:space="preserve">notes that, </w:t>
      </w:r>
      <w:r w:rsidRPr="40D6F7EC" w:rsidR="664F75DC">
        <w:rPr>
          <w:rFonts w:ascii="Calibri" w:hAnsi="Calibri" w:eastAsia="Calibri" w:cs="Calibri"/>
          <w:noProof w:val="0"/>
          <w:sz w:val="22"/>
          <w:szCs w:val="22"/>
          <w:lang w:val="en-US"/>
        </w:rPr>
        <w:t>"</w:t>
      </w:r>
      <w:r w:rsidRPr="40D6F7EC" w:rsidR="7E389C19">
        <w:rPr>
          <w:rFonts w:ascii="Calibri" w:hAnsi="Calibri" w:eastAsia="Calibri" w:cs="Calibri"/>
          <w:noProof w:val="0"/>
          <w:sz w:val="22"/>
          <w:szCs w:val="22"/>
          <w:lang w:val="en-US"/>
        </w:rPr>
        <w:t>The main intent behind Sunset Farm</w:t>
      </w:r>
      <w:r w:rsidRPr="40D6F7EC" w:rsidR="1AF4B475">
        <w:rPr>
          <w:rFonts w:ascii="Calibri" w:hAnsi="Calibri" w:eastAsia="Calibri" w:cs="Calibri"/>
          <w:noProof w:val="0"/>
          <w:sz w:val="22"/>
          <w:szCs w:val="22"/>
          <w:lang w:val="en-US"/>
        </w:rPr>
        <w:t xml:space="preserve"> is to create awareness of our presence in space and time, with architecture framing the land and the sky, evoking ancient cosmologies and promoting</w:t>
      </w:r>
      <w:r w:rsidRPr="40D6F7EC" w:rsidR="7E389C19">
        <w:rPr>
          <w:rFonts w:ascii="Calibri" w:hAnsi="Calibri" w:eastAsia="Calibri" w:cs="Calibri"/>
          <w:noProof w:val="0"/>
          <w:sz w:val="22"/>
          <w:szCs w:val="22"/>
          <w:lang w:val="en-US"/>
        </w:rPr>
        <w:t xml:space="preserve"> </w:t>
      </w:r>
      <w:r w:rsidRPr="40D6F7EC" w:rsidR="664F75DC">
        <w:rPr>
          <w:rFonts w:ascii="Calibri" w:hAnsi="Calibri" w:eastAsia="Calibri" w:cs="Calibri"/>
          <w:noProof w:val="0"/>
          <w:sz w:val="22"/>
          <w:szCs w:val="22"/>
          <w:lang w:val="en-US"/>
        </w:rPr>
        <w:t>contemplative meditation on nature as a means for healing and finding peace.”</w:t>
      </w:r>
      <w:r w:rsidRPr="40D6F7EC">
        <w:rPr>
          <w:rStyle w:val="FootnoteReference"/>
          <w:noProof w:val="0"/>
          <w:lang w:val="en-US"/>
        </w:rPr>
        <w:footnoteReference w:id="14370"/>
      </w:r>
      <w:r w:rsidRPr="40D6F7EC" w:rsidR="26172023">
        <w:rPr>
          <w:noProof w:val="0"/>
          <w:lang w:val="en-US"/>
        </w:rPr>
        <w:t>, and</w:t>
      </w:r>
      <w:r w:rsidRPr="40D6F7EC" w:rsidR="719F89CD">
        <w:rPr>
          <w:noProof w:val="0"/>
          <w:lang w:val="en-US"/>
        </w:rPr>
        <w:t xml:space="preserve"> t</w:t>
      </w:r>
      <w:r w:rsidRPr="40D6F7EC" w:rsidR="719F89CD">
        <w:rPr>
          <w:noProof w:val="0"/>
          <w:lang w:val="en-US"/>
        </w:rPr>
        <w:t>hat</w:t>
      </w:r>
      <w:r w:rsidRPr="40D6F7EC" w:rsidR="76AF088B">
        <w:rPr>
          <w:noProof w:val="0"/>
          <w:lang w:val="en-US"/>
        </w:rPr>
        <w:t xml:space="preserve"> </w:t>
      </w:r>
      <w:r w:rsidRPr="40D6F7EC" w:rsidR="497613AE">
        <w:rPr>
          <w:rFonts w:ascii="Calibri" w:hAnsi="Calibri" w:eastAsia="Calibri" w:cs="Calibri"/>
          <w:noProof w:val="0"/>
          <w:sz w:val="22"/>
          <w:szCs w:val="22"/>
          <w:lang w:val="en-US"/>
        </w:rPr>
        <w:t>“</w:t>
      </w:r>
      <w:r w:rsidRPr="40D6F7EC" w:rsidR="76F72A7C">
        <w:rPr>
          <w:rFonts w:ascii="Calibri" w:hAnsi="Calibri" w:eastAsia="Calibri" w:cs="Calibri"/>
          <w:noProof w:val="0"/>
          <w:sz w:val="22"/>
          <w:szCs w:val="22"/>
          <w:lang w:val="en-US"/>
        </w:rPr>
        <w:t>Art is both a metaphor and a vehicle for the understanding of the Universe”</w:t>
      </w:r>
      <w:r w:rsidRPr="40D6F7EC">
        <w:rPr>
          <w:rStyle w:val="FootnoteReference"/>
          <w:rFonts w:ascii="Calibri" w:hAnsi="Calibri" w:eastAsia="Calibri" w:cs="Calibri"/>
          <w:noProof w:val="0"/>
          <w:sz w:val="22"/>
          <w:szCs w:val="22"/>
          <w:lang w:val="en-US"/>
        </w:rPr>
        <w:footnoteReference w:id="17296"/>
      </w:r>
      <w:r w:rsidRPr="40D6F7EC" w:rsidR="41E50A54">
        <w:rPr>
          <w:rFonts w:ascii="Calibri" w:hAnsi="Calibri" w:eastAsia="Calibri" w:cs="Calibri"/>
          <w:noProof w:val="0"/>
          <w:sz w:val="22"/>
          <w:szCs w:val="22"/>
          <w:lang w:val="en-US"/>
        </w:rPr>
        <w:t>,</w:t>
      </w:r>
      <w:r w:rsidRPr="40D6F7EC" w:rsidR="15CE2E0F">
        <w:rPr>
          <w:rFonts w:ascii="Calibri" w:hAnsi="Calibri" w:eastAsia="Calibri" w:cs="Calibri"/>
          <w:noProof w:val="0"/>
          <w:sz w:val="22"/>
          <w:szCs w:val="22"/>
          <w:lang w:val="en-US"/>
        </w:rPr>
        <w:t xml:space="preserve">  </w:t>
      </w:r>
      <w:r w:rsidRPr="40D6F7EC" w:rsidR="497613AE">
        <w:rPr>
          <w:rFonts w:ascii="Calibri" w:hAnsi="Calibri" w:eastAsia="Calibri" w:cs="Calibri"/>
          <w:noProof w:val="0"/>
          <w:sz w:val="22"/>
          <w:szCs w:val="22"/>
          <w:lang w:val="en-US"/>
        </w:rPr>
        <w:t>to reinforce the h</w:t>
      </w:r>
      <w:r w:rsidRPr="40D6F7EC" w:rsidR="31E55248">
        <w:rPr>
          <w:rFonts w:ascii="Calibri" w:hAnsi="Calibri" w:eastAsia="Calibri" w:cs="Calibri"/>
          <w:noProof w:val="0"/>
          <w:sz w:val="22"/>
          <w:szCs w:val="22"/>
          <w:lang w:val="en-US"/>
        </w:rPr>
        <w:t>uman-nature bond.</w:t>
      </w:r>
      <w:r w:rsidRPr="40D6F7EC" w:rsidR="31E55248">
        <w:rPr>
          <w:rFonts w:ascii="Calibri" w:hAnsi="Calibri" w:eastAsia="Calibri" w:cs="Calibri"/>
          <w:noProof w:val="0"/>
          <w:sz w:val="22"/>
          <w:szCs w:val="22"/>
          <w:lang w:val="en-US"/>
        </w:rPr>
        <w:t xml:space="preserve"> She suggests that </w:t>
      </w:r>
      <w:r w:rsidRPr="40D6F7EC" w:rsidR="752F5E4D">
        <w:rPr>
          <w:rFonts w:ascii="Calibri" w:hAnsi="Calibri" w:eastAsia="Calibri" w:cs="Calibri"/>
          <w:noProof w:val="0"/>
          <w:sz w:val="22"/>
          <w:szCs w:val="22"/>
          <w:lang w:val="en-US"/>
        </w:rPr>
        <w:t>public</w:t>
      </w:r>
      <w:r w:rsidRPr="40D6F7EC" w:rsidR="31E55248">
        <w:rPr>
          <w:rFonts w:ascii="Calibri" w:hAnsi="Calibri" w:eastAsia="Calibri" w:cs="Calibri"/>
          <w:noProof w:val="0"/>
          <w:sz w:val="22"/>
          <w:szCs w:val="22"/>
          <w:lang w:val="en-US"/>
        </w:rPr>
        <w:t xml:space="preserve"> art can remind us of our harmonious relationship with the land and sky</w:t>
      </w:r>
      <w:r w:rsidRPr="40D6F7EC" w:rsidR="4C2C494B">
        <w:rPr>
          <w:rFonts w:ascii="Calibri" w:hAnsi="Calibri" w:eastAsia="Calibri" w:cs="Calibri"/>
          <w:noProof w:val="0"/>
          <w:sz w:val="22"/>
          <w:szCs w:val="22"/>
          <w:lang w:val="en-US"/>
        </w:rPr>
        <w:t>, echoing</w:t>
      </w:r>
      <w:r w:rsidRPr="40D6F7EC" w:rsidR="31E55248">
        <w:rPr>
          <w:rFonts w:ascii="Calibri" w:hAnsi="Calibri" w:eastAsia="Calibri" w:cs="Calibri"/>
          <w:noProof w:val="0"/>
          <w:sz w:val="22"/>
          <w:szCs w:val="22"/>
          <w:lang w:val="en-US"/>
        </w:rPr>
        <w:t xml:space="preserve"> </w:t>
      </w:r>
      <w:r w:rsidRPr="40D6F7EC" w:rsidR="31E55248">
        <w:rPr>
          <w:rFonts w:ascii="Calibri" w:hAnsi="Calibri" w:eastAsia="Calibri" w:cs="Calibri"/>
          <w:noProof w:val="0"/>
          <w:sz w:val="22"/>
          <w:szCs w:val="22"/>
          <w:lang w:val="en-US"/>
        </w:rPr>
        <w:t xml:space="preserve">John Dewey in ‘Art as Experience’ </w:t>
      </w:r>
      <w:r w:rsidRPr="40D6F7EC" w:rsidR="2124B275">
        <w:rPr>
          <w:rFonts w:ascii="Calibri" w:hAnsi="Calibri" w:eastAsia="Calibri" w:cs="Calibri"/>
          <w:noProof w:val="0"/>
          <w:sz w:val="22"/>
          <w:szCs w:val="22"/>
          <w:lang w:val="en-US"/>
        </w:rPr>
        <w:t xml:space="preserve">in </w:t>
      </w:r>
      <w:r w:rsidRPr="40D6F7EC" w:rsidR="31E55248">
        <w:rPr>
          <w:rFonts w:ascii="Calibri" w:hAnsi="Calibri" w:eastAsia="Calibri" w:cs="Calibri"/>
          <w:noProof w:val="0"/>
          <w:sz w:val="22"/>
          <w:szCs w:val="22"/>
          <w:lang w:val="en-US"/>
        </w:rPr>
        <w:t xml:space="preserve">that art </w:t>
      </w:r>
      <w:r w:rsidRPr="40D6F7EC" w:rsidR="1B219F86">
        <w:rPr>
          <w:rFonts w:ascii="Calibri" w:hAnsi="Calibri" w:eastAsia="Calibri" w:cs="Calibri"/>
          <w:noProof w:val="0"/>
          <w:sz w:val="22"/>
          <w:szCs w:val="22"/>
          <w:lang w:val="en-US"/>
        </w:rPr>
        <w:t>i</w:t>
      </w:r>
      <w:r w:rsidRPr="40D6F7EC" w:rsidR="65ABFBE8">
        <w:rPr>
          <w:rFonts w:ascii="Calibri" w:hAnsi="Calibri" w:eastAsia="Calibri" w:cs="Calibri"/>
          <w:noProof w:val="0"/>
          <w:sz w:val="22"/>
          <w:szCs w:val="22"/>
          <w:lang w:val="en-US"/>
        </w:rPr>
        <w:t xml:space="preserve">s the most effective mode of communication that </w:t>
      </w:r>
      <w:r w:rsidRPr="40D6F7EC" w:rsidR="65ABFBE8">
        <w:rPr>
          <w:rFonts w:ascii="Calibri" w:hAnsi="Calibri" w:eastAsia="Calibri" w:cs="Calibri"/>
          <w:noProof w:val="0"/>
          <w:sz w:val="22"/>
          <w:szCs w:val="22"/>
          <w:lang w:val="en-US"/>
        </w:rPr>
        <w:t>exists.</w:t>
      </w:r>
      <w:r w:rsidRPr="40D6F7EC">
        <w:rPr>
          <w:rStyle w:val="FootnoteReference"/>
          <w:rFonts w:ascii="Calibri" w:hAnsi="Calibri" w:eastAsia="Calibri" w:cs="Calibri"/>
          <w:noProof w:val="0"/>
          <w:sz w:val="22"/>
          <w:szCs w:val="22"/>
          <w:lang w:val="en-US"/>
        </w:rPr>
        <w:footnoteReference w:id="31289"/>
      </w:r>
      <w:r w:rsidRPr="40D6F7EC" w:rsidR="65ABFBE8">
        <w:rPr>
          <w:rFonts w:ascii="Calibri" w:hAnsi="Calibri" w:eastAsia="Calibri" w:cs="Calibri"/>
          <w:noProof w:val="0"/>
          <w:sz w:val="22"/>
          <w:szCs w:val="22"/>
          <w:lang w:val="en-US"/>
        </w:rPr>
        <w:t xml:space="preserve"> </w:t>
      </w:r>
    </w:p>
    <w:p w:rsidR="349B87E5" w:rsidP="40D6F7EC" w:rsidRDefault="349B87E5" w14:paraId="360ED969" w14:textId="2B487D87">
      <w:pPr>
        <w:pStyle w:val="Normal"/>
        <w:ind w:firstLine="720"/>
        <w:jc w:val="both"/>
        <w:rPr>
          <w:rFonts w:ascii="Calibri" w:hAnsi="Calibri" w:eastAsia="Calibri" w:cs="Calibri"/>
          <w:noProof w:val="0"/>
          <w:sz w:val="22"/>
          <w:szCs w:val="22"/>
          <w:lang w:val="en-US"/>
        </w:rPr>
      </w:pPr>
      <w:r w:rsidRPr="40D6F7EC" w:rsidR="349B87E5">
        <w:rPr>
          <w:rFonts w:ascii="Calibri" w:hAnsi="Calibri" w:eastAsia="Calibri" w:cs="Calibri"/>
          <w:noProof w:val="0"/>
          <w:sz w:val="22"/>
          <w:szCs w:val="22"/>
          <w:lang w:val="en-US"/>
        </w:rPr>
        <w:t xml:space="preserve">Conversely, Chapple’s work </w:t>
      </w:r>
      <w:r w:rsidRPr="40D6F7EC" w:rsidR="1317FCD8">
        <w:rPr>
          <w:rFonts w:ascii="Calibri" w:hAnsi="Calibri" w:eastAsia="Calibri" w:cs="Calibri"/>
          <w:noProof w:val="0"/>
          <w:sz w:val="22"/>
          <w:szCs w:val="22"/>
          <w:lang w:val="en-US"/>
        </w:rPr>
        <w:t xml:space="preserve">addresses Thomas Berry’s eco-philosophy and </w:t>
      </w:r>
      <w:r w:rsidRPr="40D6F7EC" w:rsidR="349B87E5">
        <w:rPr>
          <w:rFonts w:ascii="Calibri" w:hAnsi="Calibri" w:eastAsia="Calibri" w:cs="Calibri"/>
          <w:noProof w:val="0"/>
          <w:sz w:val="22"/>
          <w:szCs w:val="22"/>
          <w:lang w:val="en-US"/>
        </w:rPr>
        <w:t>highlights cosmology’s critical role</w:t>
      </w:r>
      <w:r w:rsidRPr="40D6F7EC" w:rsidR="579F464B">
        <w:rPr>
          <w:rFonts w:ascii="Calibri" w:hAnsi="Calibri" w:eastAsia="Calibri" w:cs="Calibri"/>
          <w:noProof w:val="0"/>
          <w:sz w:val="22"/>
          <w:szCs w:val="22"/>
          <w:lang w:val="en-US"/>
        </w:rPr>
        <w:t xml:space="preserve">. He </w:t>
      </w:r>
      <w:r w:rsidRPr="40D6F7EC" w:rsidR="349B87E5">
        <w:rPr>
          <w:rFonts w:ascii="Calibri" w:hAnsi="Calibri" w:eastAsia="Calibri" w:cs="Calibri"/>
          <w:noProof w:val="0"/>
          <w:sz w:val="22"/>
          <w:szCs w:val="22"/>
          <w:lang w:val="en-US"/>
        </w:rPr>
        <w:t>address</w:t>
      </w:r>
      <w:r w:rsidRPr="40D6F7EC" w:rsidR="08D8421C">
        <w:rPr>
          <w:rFonts w:ascii="Calibri" w:hAnsi="Calibri" w:eastAsia="Calibri" w:cs="Calibri"/>
          <w:noProof w:val="0"/>
          <w:sz w:val="22"/>
          <w:szCs w:val="22"/>
          <w:lang w:val="en-US"/>
        </w:rPr>
        <w:t>es</w:t>
      </w:r>
      <w:r w:rsidRPr="40D6F7EC" w:rsidR="349B87E5">
        <w:rPr>
          <w:rFonts w:ascii="Calibri" w:hAnsi="Calibri" w:eastAsia="Calibri" w:cs="Calibri"/>
          <w:noProof w:val="0"/>
          <w:sz w:val="22"/>
          <w:szCs w:val="22"/>
          <w:lang w:val="en-US"/>
        </w:rPr>
        <w:t xml:space="preserve"> the erosion of ancient wisdom by modern industrialization, </w:t>
      </w:r>
      <w:r w:rsidRPr="40D6F7EC" w:rsidR="15408513">
        <w:rPr>
          <w:rFonts w:ascii="Calibri" w:hAnsi="Calibri" w:eastAsia="Calibri" w:cs="Calibri"/>
          <w:noProof w:val="0"/>
          <w:sz w:val="22"/>
          <w:szCs w:val="22"/>
          <w:lang w:val="en-US"/>
        </w:rPr>
        <w:t>asserting that, “T</w:t>
      </w:r>
      <w:r w:rsidRPr="40D6F7EC" w:rsidR="07D03618">
        <w:rPr>
          <w:rFonts w:ascii="Calibri" w:hAnsi="Calibri" w:eastAsia="Calibri" w:cs="Calibri"/>
          <w:noProof w:val="0"/>
          <w:sz w:val="22"/>
          <w:szCs w:val="22"/>
          <w:lang w:val="en-US"/>
        </w:rPr>
        <w:t xml:space="preserve">he drive towards </w:t>
      </w:r>
      <w:r w:rsidRPr="40D6F7EC" w:rsidR="6722A8B0">
        <w:rPr>
          <w:rFonts w:ascii="Calibri" w:hAnsi="Calibri" w:eastAsia="Calibri" w:cs="Calibri"/>
          <w:noProof w:val="0"/>
          <w:sz w:val="22"/>
          <w:szCs w:val="22"/>
          <w:lang w:val="en-US"/>
        </w:rPr>
        <w:t>industrialization</w:t>
      </w:r>
      <w:r w:rsidRPr="40D6F7EC" w:rsidR="07D03618">
        <w:rPr>
          <w:rFonts w:ascii="Calibri" w:hAnsi="Calibri" w:eastAsia="Calibri" w:cs="Calibri"/>
          <w:noProof w:val="0"/>
          <w:sz w:val="22"/>
          <w:szCs w:val="22"/>
          <w:lang w:val="en-US"/>
        </w:rPr>
        <w:t xml:space="preserve">... threatens the </w:t>
      </w:r>
      <w:r w:rsidRPr="40D6F7EC" w:rsidR="54C47836">
        <w:rPr>
          <w:rFonts w:ascii="Calibri" w:hAnsi="Calibri" w:eastAsia="Calibri" w:cs="Calibri"/>
          <w:noProof w:val="0"/>
          <w:sz w:val="22"/>
          <w:szCs w:val="22"/>
          <w:lang w:val="en-US"/>
        </w:rPr>
        <w:t>integrity</w:t>
      </w:r>
      <w:r w:rsidRPr="40D6F7EC" w:rsidR="07D03618">
        <w:rPr>
          <w:rFonts w:ascii="Calibri" w:hAnsi="Calibri" w:eastAsia="Calibri" w:cs="Calibri"/>
          <w:noProof w:val="0"/>
          <w:sz w:val="22"/>
          <w:szCs w:val="22"/>
          <w:lang w:val="en-US"/>
        </w:rPr>
        <w:t xml:space="preserve"> of the planet’s life systems</w:t>
      </w:r>
      <w:r w:rsidRPr="40D6F7EC" w:rsidR="15408513">
        <w:rPr>
          <w:rFonts w:ascii="Calibri" w:hAnsi="Calibri" w:eastAsia="Calibri" w:cs="Calibri"/>
          <w:noProof w:val="0"/>
          <w:sz w:val="22"/>
          <w:szCs w:val="22"/>
          <w:lang w:val="en-US"/>
        </w:rPr>
        <w:t>”</w:t>
      </w:r>
      <w:r w:rsidRPr="40D6F7EC" w:rsidR="7C5D3917">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13347"/>
      </w:r>
      <w:r w:rsidRPr="40D6F7EC" w:rsidR="7C5D3917">
        <w:rPr>
          <w:rFonts w:ascii="Calibri" w:hAnsi="Calibri" w:eastAsia="Calibri" w:cs="Calibri"/>
          <w:noProof w:val="0"/>
          <w:sz w:val="22"/>
          <w:szCs w:val="22"/>
          <w:lang w:val="en-US"/>
        </w:rPr>
        <w:t xml:space="preserve"> Chapple related Berry’s views with Buddhist concepts of suffering and redemption</w:t>
      </w:r>
      <w:r w:rsidRPr="40D6F7EC" w:rsidR="7492F7AB">
        <w:rPr>
          <w:rFonts w:ascii="Calibri" w:hAnsi="Calibri" w:eastAsia="Calibri" w:cs="Calibri"/>
          <w:noProof w:val="0"/>
          <w:sz w:val="22"/>
          <w:szCs w:val="22"/>
          <w:lang w:val="en-US"/>
        </w:rPr>
        <w:t xml:space="preserve"> through ‘self-effort</w:t>
      </w:r>
      <w:r w:rsidRPr="40D6F7EC" w:rsidR="7492F7AB">
        <w:rPr>
          <w:rFonts w:ascii="Calibri" w:hAnsi="Calibri" w:eastAsia="Calibri" w:cs="Calibri"/>
          <w:noProof w:val="0"/>
          <w:sz w:val="22"/>
          <w:szCs w:val="22"/>
          <w:lang w:val="en-US"/>
        </w:rPr>
        <w:t>’</w:t>
      </w:r>
      <w:r w:rsidRPr="40D6F7EC" w:rsidR="7C5D3917">
        <w:rPr>
          <w:rFonts w:ascii="Calibri" w:hAnsi="Calibri" w:eastAsia="Calibri" w:cs="Calibri"/>
          <w:noProof w:val="0"/>
          <w:sz w:val="22"/>
          <w:szCs w:val="22"/>
          <w:lang w:val="en-US"/>
        </w:rPr>
        <w:t>,</w:t>
      </w:r>
      <w:r w:rsidRPr="40D6F7EC" w:rsidR="7C5D3917">
        <w:rPr>
          <w:rFonts w:ascii="Calibri" w:hAnsi="Calibri" w:eastAsia="Calibri" w:cs="Calibri"/>
          <w:noProof w:val="0"/>
          <w:sz w:val="22"/>
          <w:szCs w:val="22"/>
          <w:lang w:val="en-US"/>
        </w:rPr>
        <w:t xml:space="preserve"> aligning with Thich Nhat Hahn’s advocacy for mindful living in “The World </w:t>
      </w:r>
      <w:r w:rsidRPr="40D6F7EC" w:rsidR="5A557782">
        <w:rPr>
          <w:rFonts w:ascii="Calibri" w:hAnsi="Calibri" w:eastAsia="Calibri" w:cs="Calibri"/>
          <w:noProof w:val="0"/>
          <w:sz w:val="22"/>
          <w:szCs w:val="22"/>
          <w:lang w:val="en-US"/>
        </w:rPr>
        <w:t>W</w:t>
      </w:r>
      <w:r w:rsidRPr="40D6F7EC" w:rsidR="7C5D3917">
        <w:rPr>
          <w:rFonts w:ascii="Calibri" w:hAnsi="Calibri" w:eastAsia="Calibri" w:cs="Calibri"/>
          <w:noProof w:val="0"/>
          <w:sz w:val="22"/>
          <w:szCs w:val="22"/>
          <w:lang w:val="en-US"/>
        </w:rPr>
        <w:t>e Have".</w:t>
      </w:r>
      <w:r w:rsidRPr="40D6F7EC">
        <w:rPr>
          <w:rStyle w:val="FootnoteReference"/>
          <w:rFonts w:ascii="Calibri" w:hAnsi="Calibri" w:eastAsia="Calibri" w:cs="Calibri"/>
          <w:noProof w:val="0"/>
          <w:sz w:val="22"/>
          <w:szCs w:val="22"/>
          <w:lang w:val="en-US"/>
        </w:rPr>
        <w:footnoteReference w:id="25247"/>
      </w:r>
      <w:r w:rsidRPr="40D6F7EC" w:rsidR="7C5D3917">
        <w:rPr>
          <w:rFonts w:ascii="Calibri" w:hAnsi="Calibri" w:eastAsia="Calibri" w:cs="Calibri"/>
          <w:noProof w:val="0"/>
          <w:sz w:val="22"/>
          <w:szCs w:val="22"/>
          <w:lang w:val="en-US"/>
        </w:rPr>
        <w:t xml:space="preserve"> C</w:t>
      </w:r>
      <w:r w:rsidRPr="40D6F7EC" w:rsidR="653602E0">
        <w:rPr>
          <w:rFonts w:ascii="Calibri" w:hAnsi="Calibri" w:eastAsia="Calibri" w:cs="Calibri"/>
          <w:noProof w:val="0"/>
          <w:sz w:val="22"/>
          <w:szCs w:val="22"/>
          <w:lang w:val="en-US"/>
        </w:rPr>
        <w:t>happle calls for environmental education and conservation efforts, and principles of karma, compassion</w:t>
      </w:r>
      <w:r w:rsidRPr="40D6F7EC" w:rsidR="44887579">
        <w:rPr>
          <w:rFonts w:ascii="Calibri" w:hAnsi="Calibri" w:eastAsia="Calibri" w:cs="Calibri"/>
          <w:noProof w:val="0"/>
          <w:sz w:val="22"/>
          <w:szCs w:val="22"/>
          <w:lang w:val="en-US"/>
        </w:rPr>
        <w:t xml:space="preserve">, </w:t>
      </w:r>
      <w:r w:rsidRPr="40D6F7EC" w:rsidR="653602E0">
        <w:rPr>
          <w:rFonts w:ascii="Calibri" w:hAnsi="Calibri" w:eastAsia="Calibri" w:cs="Calibri"/>
          <w:noProof w:val="0"/>
          <w:sz w:val="22"/>
          <w:szCs w:val="22"/>
          <w:lang w:val="en-US"/>
        </w:rPr>
        <w:t>mindfulness</w:t>
      </w:r>
      <w:r w:rsidRPr="40D6F7EC" w:rsidR="653602E0">
        <w:rPr>
          <w:rFonts w:ascii="Calibri" w:hAnsi="Calibri" w:eastAsia="Calibri" w:cs="Calibri"/>
          <w:noProof w:val="0"/>
          <w:sz w:val="22"/>
          <w:szCs w:val="22"/>
          <w:lang w:val="en-US"/>
        </w:rPr>
        <w:t xml:space="preserve"> vegetarianism</w:t>
      </w:r>
      <w:r w:rsidRPr="40D6F7EC" w:rsidR="3670DF18">
        <w:rPr>
          <w:rFonts w:ascii="Calibri" w:hAnsi="Calibri" w:eastAsia="Calibri" w:cs="Calibri"/>
          <w:noProof w:val="0"/>
          <w:sz w:val="22"/>
          <w:szCs w:val="22"/>
          <w:lang w:val="en-US"/>
        </w:rPr>
        <w:t xml:space="preserve"> and the ‘middle way</w:t>
      </w:r>
      <w:r w:rsidRPr="40D6F7EC" w:rsidR="3670DF18">
        <w:rPr>
          <w:rFonts w:ascii="Calibri" w:hAnsi="Calibri" w:eastAsia="Calibri" w:cs="Calibri"/>
          <w:noProof w:val="0"/>
          <w:sz w:val="22"/>
          <w:szCs w:val="22"/>
          <w:lang w:val="en-US"/>
        </w:rPr>
        <w:t>’</w:t>
      </w:r>
      <w:r w:rsidRPr="40D6F7EC" w:rsidR="2A5546CD">
        <w:rPr>
          <w:rFonts w:ascii="Calibri" w:hAnsi="Calibri" w:eastAsia="Calibri" w:cs="Calibri"/>
          <w:noProof w:val="0"/>
          <w:sz w:val="22"/>
          <w:szCs w:val="22"/>
          <w:lang w:val="en-US"/>
        </w:rPr>
        <w:t>,</w:t>
      </w:r>
      <w:r w:rsidRPr="40D6F7EC" w:rsidR="2A5546CD">
        <w:rPr>
          <w:rFonts w:ascii="Calibri" w:hAnsi="Calibri" w:eastAsia="Calibri" w:cs="Calibri"/>
          <w:noProof w:val="0"/>
          <w:sz w:val="22"/>
          <w:szCs w:val="22"/>
          <w:lang w:val="en-US"/>
        </w:rPr>
        <w:t xml:space="preserve"> noting that “we need now listen again to the story of the earth itself.”</w:t>
      </w:r>
      <w:r w:rsidRPr="40D6F7EC">
        <w:rPr>
          <w:rStyle w:val="FootnoteReference"/>
          <w:rFonts w:ascii="Calibri" w:hAnsi="Calibri" w:eastAsia="Calibri" w:cs="Calibri"/>
          <w:noProof w:val="0"/>
          <w:sz w:val="22"/>
          <w:szCs w:val="22"/>
          <w:lang w:val="en-US"/>
        </w:rPr>
        <w:footnoteReference w:id="7610"/>
      </w:r>
      <w:r w:rsidRPr="40D6F7EC" w:rsidR="6F35472C">
        <w:rPr>
          <w:rFonts w:ascii="Calibri" w:hAnsi="Calibri" w:eastAsia="Calibri" w:cs="Calibri"/>
          <w:noProof w:val="0"/>
          <w:sz w:val="22"/>
          <w:szCs w:val="22"/>
          <w:lang w:val="en-US"/>
        </w:rPr>
        <w:t xml:space="preserve">, echoing Rachel Carson, highlighting Chapple’s advocacy for a shift in human </w:t>
      </w:r>
      <w:r w:rsidRPr="40D6F7EC" w:rsidR="6F35472C">
        <w:rPr>
          <w:rFonts w:ascii="Calibri" w:hAnsi="Calibri" w:eastAsia="Calibri" w:cs="Calibri"/>
          <w:noProof w:val="0"/>
          <w:sz w:val="22"/>
          <w:szCs w:val="22"/>
          <w:lang w:val="en-US"/>
        </w:rPr>
        <w:t>perception</w:t>
      </w:r>
      <w:r w:rsidRPr="40D6F7EC" w:rsidR="6F35472C">
        <w:rPr>
          <w:rFonts w:ascii="Calibri" w:hAnsi="Calibri" w:eastAsia="Calibri" w:cs="Calibri"/>
          <w:noProof w:val="0"/>
          <w:sz w:val="22"/>
          <w:szCs w:val="22"/>
          <w:lang w:val="en-US"/>
        </w:rPr>
        <w:t>.</w:t>
      </w:r>
      <w:r w:rsidRPr="40D6F7EC" w:rsidR="23DAE812">
        <w:rPr>
          <w:rFonts w:ascii="Calibri" w:hAnsi="Calibri" w:eastAsia="Calibri" w:cs="Calibri"/>
          <w:noProof w:val="0"/>
          <w:sz w:val="22"/>
          <w:szCs w:val="22"/>
          <w:lang w:val="en-US"/>
        </w:rPr>
        <w:t xml:space="preserve"> </w:t>
      </w:r>
    </w:p>
    <w:p w:rsidR="16A4301B" w:rsidP="40D6F7EC" w:rsidRDefault="16A4301B" w14:paraId="3E5F5C22" w14:textId="1B9AD9D8">
      <w:pPr>
        <w:pStyle w:val="Normal"/>
        <w:keepNext w:val="1"/>
        <w:keepLines w:val="1"/>
        <w:jc w:val="both"/>
        <w:rPr>
          <w:rFonts w:ascii="Calibri" w:hAnsi="Calibri" w:eastAsia="Calibri" w:cs="Calibri"/>
          <w:noProof w:val="0"/>
          <w:sz w:val="22"/>
          <w:szCs w:val="22"/>
          <w:lang w:val="en-US"/>
        </w:rPr>
      </w:pPr>
      <w:r w:rsidRPr="40D6F7EC" w:rsidR="16A4301B">
        <w:rPr>
          <w:rFonts w:ascii="Calibri" w:hAnsi="Calibri" w:eastAsia="Calibri" w:cs="Calibri"/>
          <w:noProof w:val="0"/>
          <w:sz w:val="22"/>
          <w:szCs w:val="22"/>
          <w:lang w:val="en-US"/>
        </w:rPr>
        <w:t xml:space="preserve"> </w:t>
      </w:r>
    </w:p>
    <w:p xmlns:wp14="http://schemas.microsoft.com/office/word/2010/wordml" w:rsidP="40D6F7EC" wp14:paraId="423F79C3" wp14:textId="6D2FA38E">
      <w:pPr>
        <w:pStyle w:val="Heading1"/>
        <w:keepNext w:val="1"/>
        <w:keepLines w:val="1"/>
        <w:spacing w:before="240" w:after="0" w:line="259" w:lineRule="auto"/>
        <w:jc w:val="both"/>
        <w:rPr>
          <w:rFonts w:ascii="Calibri Light" w:hAnsi="Calibri Light" w:eastAsia="Calibri Light" w:cs="Calibri Light"/>
          <w:noProof w:val="0"/>
          <w:color w:val="2F5496" w:themeColor="accent1" w:themeTint="FF" w:themeShade="BF"/>
          <w:sz w:val="32"/>
          <w:szCs w:val="32"/>
          <w:lang w:val="en-US"/>
        </w:rPr>
      </w:pPr>
      <w:bookmarkStart w:name="_Toc767722024" w:id="911852274"/>
      <w:r w:rsidRPr="40D6F7EC" w:rsidR="7FB17607">
        <w:rPr>
          <w:rFonts w:ascii="Calibri Light" w:hAnsi="Calibri Light" w:eastAsia="Calibri Light" w:cs="Calibri Light"/>
          <w:noProof w:val="0"/>
          <w:color w:val="2F5496" w:themeColor="accent1" w:themeTint="FF" w:themeShade="BF"/>
          <w:sz w:val="32"/>
          <w:szCs w:val="32"/>
          <w:lang w:val="en-US"/>
        </w:rPr>
        <w:t>Analysis:</w:t>
      </w:r>
      <w:bookmarkEnd w:id="911852274"/>
    </w:p>
    <w:p xmlns:wp14="http://schemas.microsoft.com/office/word/2010/wordml" w:rsidP="40D6F7EC" wp14:paraId="16D52B6A" wp14:textId="793B5008">
      <w:pPr>
        <w:pStyle w:val="Heading3"/>
        <w:keepNext w:val="1"/>
        <w:keepLines w:val="1"/>
        <w:spacing w:before="40" w:after="0" w:line="259" w:lineRule="auto"/>
        <w:jc w:val="both"/>
        <w:rPr>
          <w:rFonts w:ascii="Calibri Light" w:hAnsi="Calibri Light" w:eastAsia="Calibri Light" w:cs="Calibri Light"/>
          <w:noProof w:val="0"/>
          <w:color w:val="1F3763"/>
          <w:sz w:val="24"/>
          <w:szCs w:val="24"/>
          <w:lang w:val="en-US"/>
        </w:rPr>
      </w:pPr>
      <w:bookmarkStart w:name="_Toc1702352064" w:id="683328473"/>
      <w:r w:rsidRPr="40D6F7EC" w:rsidR="7FB17607">
        <w:rPr>
          <w:rFonts w:ascii="Calibri Light" w:hAnsi="Calibri Light" w:eastAsia="Calibri Light" w:cs="Calibri Light"/>
          <w:noProof w:val="0"/>
          <w:color w:val="1F3763"/>
          <w:sz w:val="24"/>
          <w:szCs w:val="24"/>
          <w:lang w:val="en-US"/>
        </w:rPr>
        <w:t>Comparison of writing styles:</w:t>
      </w:r>
      <w:bookmarkEnd w:id="683328473"/>
      <w:r w:rsidRPr="40D6F7EC" w:rsidR="7FB17607">
        <w:rPr>
          <w:rFonts w:ascii="Calibri Light" w:hAnsi="Calibri Light" w:eastAsia="Calibri Light" w:cs="Calibri Light"/>
          <w:noProof w:val="0"/>
          <w:color w:val="1F3763"/>
          <w:sz w:val="24"/>
          <w:szCs w:val="24"/>
          <w:lang w:val="en-US"/>
        </w:rPr>
        <w:t xml:space="preserve"> </w:t>
      </w:r>
    </w:p>
    <w:p w:rsidR="28A12639" w:rsidP="40D6F7EC" w:rsidRDefault="28A12639" w14:paraId="4BA9F1C4" w14:textId="72B53EA7">
      <w:pPr>
        <w:pStyle w:val="Normal"/>
        <w:keepNext w:val="1"/>
        <w:keepLines w:val="1"/>
        <w:ind w:firstLine="720"/>
        <w:jc w:val="both"/>
        <w:rPr>
          <w:rFonts w:ascii="Calibri" w:hAnsi="Calibri" w:eastAsia="Calibri" w:cs="Calibri"/>
          <w:noProof w:val="0"/>
          <w:sz w:val="22"/>
          <w:szCs w:val="22"/>
          <w:lang w:val="en-US"/>
        </w:rPr>
      </w:pPr>
      <w:r w:rsidRPr="40D6F7EC" w:rsidR="56F29077">
        <w:rPr>
          <w:noProof w:val="0"/>
          <w:lang w:val="en-US"/>
        </w:rPr>
        <w:t>Bertol’s prose</w:t>
      </w:r>
      <w:r w:rsidRPr="40D6F7EC" w:rsidR="2012A864">
        <w:rPr>
          <w:noProof w:val="0"/>
          <w:lang w:val="en-US"/>
        </w:rPr>
        <w:t xml:space="preserve"> is eloquently composed,</w:t>
      </w:r>
      <w:r w:rsidRPr="40D6F7EC" w:rsidR="483E6BD2">
        <w:rPr>
          <w:noProof w:val="0"/>
          <w:lang w:val="en-US"/>
        </w:rPr>
        <w:t xml:space="preserve"> </w:t>
      </w:r>
      <w:r w:rsidRPr="40D6F7EC" w:rsidR="56F29077">
        <w:rPr>
          <w:noProof w:val="0"/>
          <w:lang w:val="en-US"/>
        </w:rPr>
        <w:t xml:space="preserve">rich </w:t>
      </w:r>
      <w:r w:rsidRPr="40D6F7EC" w:rsidR="518513D4">
        <w:rPr>
          <w:noProof w:val="0"/>
          <w:lang w:val="en-US"/>
        </w:rPr>
        <w:t>in</w:t>
      </w:r>
      <w:r w:rsidRPr="40D6F7EC" w:rsidR="7F651AFC">
        <w:rPr>
          <w:noProof w:val="0"/>
          <w:lang w:val="en-US"/>
        </w:rPr>
        <w:t xml:space="preserve"> </w:t>
      </w:r>
      <w:r w:rsidRPr="40D6F7EC" w:rsidR="56F29077">
        <w:rPr>
          <w:noProof w:val="0"/>
          <w:lang w:val="en-US"/>
        </w:rPr>
        <w:t>detail and emotion</w:t>
      </w:r>
      <w:r w:rsidRPr="40D6F7EC" w:rsidR="46DBC428">
        <w:rPr>
          <w:noProof w:val="0"/>
          <w:lang w:val="en-US"/>
        </w:rPr>
        <w:t>al resonance</w:t>
      </w:r>
      <w:r w:rsidRPr="40D6F7EC" w:rsidR="56F29077">
        <w:rPr>
          <w:noProof w:val="0"/>
          <w:lang w:val="en-US"/>
        </w:rPr>
        <w:t>,</w:t>
      </w:r>
      <w:r w:rsidRPr="40D6F7EC" w:rsidR="5E04A00D">
        <w:rPr>
          <w:noProof w:val="0"/>
          <w:lang w:val="en-US"/>
        </w:rPr>
        <w:t xml:space="preserve"> effectively interlacing concepts of</w:t>
      </w:r>
      <w:r w:rsidRPr="40D6F7EC" w:rsidR="56F29077">
        <w:rPr>
          <w:noProof w:val="0"/>
          <w:lang w:val="en-US"/>
        </w:rPr>
        <w:t xml:space="preserve"> art, </w:t>
      </w:r>
      <w:r w:rsidRPr="40D6F7EC" w:rsidR="56F29077">
        <w:rPr>
          <w:noProof w:val="0"/>
          <w:lang w:val="en-US"/>
        </w:rPr>
        <w:t>architecture</w:t>
      </w:r>
      <w:r w:rsidRPr="40D6F7EC" w:rsidR="56F29077">
        <w:rPr>
          <w:noProof w:val="0"/>
          <w:lang w:val="en-US"/>
        </w:rPr>
        <w:t xml:space="preserve"> and cosmology. </w:t>
      </w:r>
      <w:r w:rsidRPr="40D6F7EC" w:rsidR="526E92EF">
        <w:rPr>
          <w:noProof w:val="0"/>
          <w:lang w:val="en-US"/>
        </w:rPr>
        <w:t>The paper is well-</w:t>
      </w:r>
      <w:r w:rsidRPr="40D6F7EC" w:rsidR="56F29077">
        <w:rPr>
          <w:noProof w:val="0"/>
          <w:lang w:val="en-US"/>
        </w:rPr>
        <w:t>structure</w:t>
      </w:r>
      <w:r w:rsidRPr="40D6F7EC" w:rsidR="651E23F9">
        <w:rPr>
          <w:noProof w:val="0"/>
          <w:lang w:val="en-US"/>
        </w:rPr>
        <w:t xml:space="preserve">d </w:t>
      </w:r>
      <w:r w:rsidRPr="40D6F7EC" w:rsidR="0186B2C0">
        <w:rPr>
          <w:noProof w:val="0"/>
          <w:lang w:val="en-US"/>
        </w:rPr>
        <w:t xml:space="preserve">progressing </w:t>
      </w:r>
      <w:r w:rsidRPr="40D6F7EC" w:rsidR="159775A9">
        <w:rPr>
          <w:noProof w:val="0"/>
          <w:lang w:val="en-US"/>
        </w:rPr>
        <w:t>from historical context to design elements</w:t>
      </w:r>
      <w:r w:rsidRPr="40D6F7EC" w:rsidR="1DFE1962">
        <w:rPr>
          <w:noProof w:val="0"/>
          <w:lang w:val="en-US"/>
        </w:rPr>
        <w:t xml:space="preserve">, moreover, adding comments such as </w:t>
      </w:r>
      <w:r w:rsidRPr="40D6F7EC" w:rsidR="1DFE1962">
        <w:rPr>
          <w:rFonts w:ascii="Calibri" w:hAnsi="Calibri" w:eastAsia="Calibri" w:cs="Calibri"/>
          <w:noProof w:val="0"/>
          <w:sz w:val="22"/>
          <w:szCs w:val="22"/>
          <w:lang w:val="en-US"/>
        </w:rPr>
        <w:t>her inspiration for Sunrise Trellis being the “Mayan arch in the ruins of Tulum</w:t>
      </w:r>
      <w:r w:rsidRPr="40D6F7EC" w:rsidR="1DFE1962">
        <w:rPr>
          <w:rFonts w:ascii="Calibri" w:hAnsi="Calibri" w:eastAsia="Calibri" w:cs="Calibri"/>
          <w:noProof w:val="0"/>
          <w:sz w:val="22"/>
          <w:szCs w:val="22"/>
          <w:lang w:val="en-US"/>
        </w:rPr>
        <w:t>”,</w:t>
      </w:r>
      <w:r w:rsidRPr="40D6F7EC" w:rsidR="1DFE1962">
        <w:rPr>
          <w:rFonts w:ascii="Calibri" w:hAnsi="Calibri" w:eastAsia="Calibri" w:cs="Calibri"/>
          <w:noProof w:val="0"/>
          <w:sz w:val="22"/>
          <w:szCs w:val="22"/>
          <w:lang w:val="en-US"/>
        </w:rPr>
        <w:t xml:space="preserve"> add</w:t>
      </w:r>
      <w:r w:rsidRPr="40D6F7EC" w:rsidR="7613B789">
        <w:rPr>
          <w:rFonts w:ascii="Calibri" w:hAnsi="Calibri" w:eastAsia="Calibri" w:cs="Calibri"/>
          <w:noProof w:val="0"/>
          <w:sz w:val="22"/>
          <w:szCs w:val="22"/>
          <w:lang w:val="en-US"/>
        </w:rPr>
        <w:t>s</w:t>
      </w:r>
      <w:r w:rsidRPr="40D6F7EC" w:rsidR="1DFE1962">
        <w:rPr>
          <w:rFonts w:ascii="Calibri" w:hAnsi="Calibri" w:eastAsia="Calibri" w:cs="Calibri"/>
          <w:noProof w:val="0"/>
          <w:sz w:val="22"/>
          <w:szCs w:val="22"/>
          <w:lang w:val="en-US"/>
        </w:rPr>
        <w:t xml:space="preserve"> another layer of contemplation for the </w:t>
      </w:r>
      <w:r w:rsidRPr="40D6F7EC" w:rsidR="1DFE1962">
        <w:rPr>
          <w:rFonts w:ascii="Calibri" w:hAnsi="Calibri" w:eastAsia="Calibri" w:cs="Calibri"/>
          <w:noProof w:val="0"/>
          <w:sz w:val="22"/>
          <w:szCs w:val="22"/>
          <w:lang w:val="en-US"/>
        </w:rPr>
        <w:t>reader.</w:t>
      </w:r>
      <w:r w:rsidRPr="40D6F7EC">
        <w:rPr>
          <w:rStyle w:val="FootnoteReference"/>
          <w:rFonts w:ascii="Calibri" w:hAnsi="Calibri" w:eastAsia="Calibri" w:cs="Calibri"/>
          <w:noProof w:val="0"/>
          <w:sz w:val="22"/>
          <w:szCs w:val="22"/>
          <w:lang w:val="en-US"/>
        </w:rPr>
        <w:footnoteReference w:id="3567"/>
      </w:r>
      <w:r w:rsidRPr="40D6F7EC" w:rsidR="1DFE1962">
        <w:rPr>
          <w:rFonts w:ascii="Calibri" w:hAnsi="Calibri" w:eastAsia="Calibri" w:cs="Calibri"/>
          <w:noProof w:val="0"/>
          <w:sz w:val="22"/>
          <w:szCs w:val="22"/>
          <w:lang w:val="en-US"/>
        </w:rPr>
        <w:t xml:space="preserve"> However,</w:t>
      </w:r>
      <w:r w:rsidRPr="40D6F7EC" w:rsidR="5DF148F6">
        <w:rPr>
          <w:rFonts w:ascii="Calibri" w:hAnsi="Calibri" w:eastAsia="Calibri" w:cs="Calibri"/>
          <w:noProof w:val="0"/>
          <w:sz w:val="22"/>
          <w:szCs w:val="22"/>
          <w:lang w:val="en-US"/>
        </w:rPr>
        <w:t xml:space="preserve"> while poetic</w:t>
      </w:r>
      <w:r w:rsidRPr="40D6F7EC" w:rsidR="508BD6D7">
        <w:rPr>
          <w:rFonts w:ascii="Calibri" w:hAnsi="Calibri" w:eastAsia="Calibri" w:cs="Calibri"/>
          <w:noProof w:val="0"/>
          <w:sz w:val="22"/>
          <w:szCs w:val="22"/>
          <w:lang w:val="en-US"/>
        </w:rPr>
        <w:t xml:space="preserve"> and sometimes metaphorical</w:t>
      </w:r>
      <w:r w:rsidRPr="40D6F7EC" w:rsidR="5DF148F6">
        <w:rPr>
          <w:rFonts w:ascii="Calibri" w:hAnsi="Calibri" w:eastAsia="Calibri" w:cs="Calibri"/>
          <w:noProof w:val="0"/>
          <w:sz w:val="22"/>
          <w:szCs w:val="22"/>
          <w:lang w:val="en-US"/>
        </w:rPr>
        <w:t>, the prose may challenge readers</w:t>
      </w:r>
      <w:r w:rsidRPr="40D6F7EC" w:rsidR="43AA51F3">
        <w:rPr>
          <w:rFonts w:ascii="Calibri" w:hAnsi="Calibri" w:eastAsia="Calibri" w:cs="Calibri"/>
          <w:noProof w:val="0"/>
          <w:sz w:val="22"/>
          <w:szCs w:val="22"/>
          <w:lang w:val="en-US"/>
        </w:rPr>
        <w:t xml:space="preserve"> unaccustomed to its evocative, less conventional style.</w:t>
      </w:r>
      <w:r w:rsidRPr="40D6F7EC" w:rsidR="132A25FD">
        <w:rPr>
          <w:rFonts w:ascii="Calibri" w:hAnsi="Calibri" w:eastAsia="Calibri" w:cs="Calibri"/>
          <w:noProof w:val="0"/>
          <w:sz w:val="22"/>
          <w:szCs w:val="22"/>
          <w:lang w:val="en-US"/>
        </w:rPr>
        <w:t xml:space="preserve"> Her writing focuses </w:t>
      </w:r>
      <w:r w:rsidRPr="40D6F7EC" w:rsidR="132A25FD">
        <w:rPr>
          <w:rFonts w:ascii="Calibri" w:hAnsi="Calibri" w:eastAsia="Calibri" w:cs="Calibri"/>
          <w:noProof w:val="0"/>
          <w:sz w:val="22"/>
          <w:szCs w:val="22"/>
          <w:lang w:val="en-US"/>
        </w:rPr>
        <w:t>mainly on</w:t>
      </w:r>
      <w:r w:rsidRPr="40D6F7EC" w:rsidR="132A25FD">
        <w:rPr>
          <w:rFonts w:ascii="Calibri" w:hAnsi="Calibri" w:eastAsia="Calibri" w:cs="Calibri"/>
          <w:noProof w:val="0"/>
          <w:sz w:val="22"/>
          <w:szCs w:val="22"/>
          <w:lang w:val="en-US"/>
        </w:rPr>
        <w:t xml:space="preserve"> her project ‘Sunset Farm</w:t>
      </w:r>
      <w:r w:rsidRPr="40D6F7EC" w:rsidR="132A25FD">
        <w:rPr>
          <w:rFonts w:ascii="Calibri" w:hAnsi="Calibri" w:eastAsia="Calibri" w:cs="Calibri"/>
          <w:noProof w:val="0"/>
          <w:sz w:val="22"/>
          <w:szCs w:val="22"/>
          <w:lang w:val="en-US"/>
        </w:rPr>
        <w:t>’,</w:t>
      </w:r>
      <w:r w:rsidRPr="40D6F7EC" w:rsidR="132A25FD">
        <w:rPr>
          <w:rFonts w:ascii="Calibri" w:hAnsi="Calibri" w:eastAsia="Calibri" w:cs="Calibri"/>
          <w:noProof w:val="0"/>
          <w:sz w:val="22"/>
          <w:szCs w:val="22"/>
          <w:lang w:val="en-US"/>
        </w:rPr>
        <w:t xml:space="preserve"> which can </w:t>
      </w:r>
      <w:r w:rsidRPr="40D6F7EC" w:rsidR="2D737588">
        <w:rPr>
          <w:rFonts w:ascii="Calibri" w:hAnsi="Calibri" w:eastAsia="Calibri" w:cs="Calibri"/>
          <w:noProof w:val="0"/>
          <w:sz w:val="22"/>
          <w:szCs w:val="22"/>
          <w:lang w:val="en-US"/>
        </w:rPr>
        <w:t xml:space="preserve">be </w:t>
      </w:r>
      <w:r w:rsidRPr="40D6F7EC" w:rsidR="78E32EF9">
        <w:rPr>
          <w:rFonts w:ascii="Calibri" w:hAnsi="Calibri" w:eastAsia="Calibri" w:cs="Calibri"/>
          <w:noProof w:val="0"/>
          <w:sz w:val="22"/>
          <w:szCs w:val="22"/>
          <w:lang w:val="en-US"/>
        </w:rPr>
        <w:t>viewed</w:t>
      </w:r>
      <w:r w:rsidRPr="40D6F7EC" w:rsidR="78E32EF9">
        <w:rPr>
          <w:rFonts w:ascii="Calibri" w:hAnsi="Calibri" w:eastAsia="Calibri" w:cs="Calibri"/>
          <w:noProof w:val="0"/>
          <w:sz w:val="22"/>
          <w:szCs w:val="22"/>
          <w:lang w:val="en-US"/>
        </w:rPr>
        <w:t xml:space="preserve"> as a bias in itself, although she </w:t>
      </w:r>
      <w:r w:rsidRPr="40D6F7EC" w:rsidR="11FB8FBC">
        <w:rPr>
          <w:rFonts w:ascii="Calibri" w:hAnsi="Calibri" w:eastAsia="Calibri" w:cs="Calibri"/>
          <w:noProof w:val="0"/>
          <w:sz w:val="22"/>
          <w:szCs w:val="22"/>
          <w:lang w:val="en-US"/>
        </w:rPr>
        <w:t>back</w:t>
      </w:r>
      <w:r w:rsidRPr="40D6F7EC" w:rsidR="467A72F2">
        <w:rPr>
          <w:rFonts w:ascii="Calibri" w:hAnsi="Calibri" w:eastAsia="Calibri" w:cs="Calibri"/>
          <w:noProof w:val="0"/>
          <w:sz w:val="22"/>
          <w:szCs w:val="22"/>
          <w:lang w:val="en-US"/>
        </w:rPr>
        <w:t>s</w:t>
      </w:r>
      <w:r w:rsidRPr="40D6F7EC" w:rsidR="11FB8FBC">
        <w:rPr>
          <w:rFonts w:ascii="Calibri" w:hAnsi="Calibri" w:eastAsia="Calibri" w:cs="Calibri"/>
          <w:noProof w:val="0"/>
          <w:sz w:val="22"/>
          <w:szCs w:val="22"/>
          <w:lang w:val="en-US"/>
        </w:rPr>
        <w:t xml:space="preserve"> her work with credible sources, historical and contemporary.</w:t>
      </w:r>
    </w:p>
    <w:p w:rsidR="28A12639" w:rsidP="40D6F7EC" w:rsidRDefault="28A12639" w14:paraId="0CD7B19D" w14:textId="41362193">
      <w:pPr>
        <w:pStyle w:val="Normal"/>
        <w:suppressLineNumbers w:val="0"/>
        <w:bidi w:val="0"/>
        <w:spacing w:before="0" w:beforeAutospacing="off" w:after="160" w:afterAutospacing="off" w:line="259" w:lineRule="auto"/>
        <w:ind w:left="0" w:right="0" w:firstLine="720"/>
        <w:jc w:val="both"/>
        <w:rPr>
          <w:rFonts w:ascii="Calibri" w:hAnsi="Calibri" w:eastAsia="Calibri" w:cs="Calibri"/>
          <w:noProof w:val="0"/>
          <w:sz w:val="22"/>
          <w:szCs w:val="22"/>
          <w:lang w:val="en-US"/>
        </w:rPr>
      </w:pPr>
      <w:r w:rsidRPr="40D6F7EC" w:rsidR="7F41AD34">
        <w:rPr>
          <w:rFonts w:ascii="Calibri" w:hAnsi="Calibri" w:eastAsia="Calibri" w:cs="Calibri"/>
          <w:noProof w:val="0"/>
          <w:sz w:val="22"/>
          <w:szCs w:val="22"/>
          <w:lang w:val="en-US"/>
        </w:rPr>
        <w:t xml:space="preserve">Chapple’s work is </w:t>
      </w:r>
      <w:r w:rsidRPr="40D6F7EC" w:rsidR="56D7B1BE">
        <w:rPr>
          <w:rFonts w:ascii="Calibri" w:hAnsi="Calibri" w:eastAsia="Calibri" w:cs="Calibri"/>
          <w:noProof w:val="0"/>
          <w:sz w:val="22"/>
          <w:szCs w:val="22"/>
          <w:lang w:val="en-US"/>
        </w:rPr>
        <w:t>clearly and logically structured</w:t>
      </w:r>
      <w:r w:rsidRPr="40D6F7EC" w:rsidR="7F41AD34">
        <w:rPr>
          <w:rFonts w:ascii="Calibri" w:hAnsi="Calibri" w:eastAsia="Calibri" w:cs="Calibri"/>
          <w:noProof w:val="0"/>
          <w:sz w:val="22"/>
          <w:szCs w:val="22"/>
          <w:lang w:val="en-US"/>
        </w:rPr>
        <w:t xml:space="preserve">, addressing complex environmental and Buddhist topics in a style that is both accessible and </w:t>
      </w:r>
      <w:r w:rsidRPr="40D6F7EC" w:rsidR="1D3904FF">
        <w:rPr>
          <w:rFonts w:ascii="Calibri" w:hAnsi="Calibri" w:eastAsia="Calibri" w:cs="Calibri"/>
          <w:noProof w:val="0"/>
          <w:sz w:val="22"/>
          <w:szCs w:val="22"/>
          <w:lang w:val="en-US"/>
        </w:rPr>
        <w:t>scholarly</w:t>
      </w:r>
      <w:r w:rsidRPr="40D6F7EC" w:rsidR="7F41AD34">
        <w:rPr>
          <w:rFonts w:ascii="Calibri" w:hAnsi="Calibri" w:eastAsia="Calibri" w:cs="Calibri"/>
          <w:noProof w:val="0"/>
          <w:sz w:val="22"/>
          <w:szCs w:val="22"/>
          <w:lang w:val="en-US"/>
        </w:rPr>
        <w:t xml:space="preserve">, </w:t>
      </w:r>
      <w:r w:rsidRPr="40D6F7EC" w:rsidR="1A7429FE">
        <w:rPr>
          <w:rFonts w:ascii="Calibri" w:hAnsi="Calibri" w:eastAsia="Calibri" w:cs="Calibri"/>
          <w:noProof w:val="0"/>
          <w:sz w:val="22"/>
          <w:szCs w:val="22"/>
          <w:lang w:val="en-US"/>
        </w:rPr>
        <w:t>akin</w:t>
      </w:r>
      <w:r w:rsidRPr="40D6F7EC" w:rsidR="7F41AD34">
        <w:rPr>
          <w:rFonts w:ascii="Calibri" w:hAnsi="Calibri" w:eastAsia="Calibri" w:cs="Calibri"/>
          <w:noProof w:val="0"/>
          <w:sz w:val="22"/>
          <w:szCs w:val="22"/>
          <w:lang w:val="en-US"/>
        </w:rPr>
        <w:t xml:space="preserve"> </w:t>
      </w:r>
      <w:r w:rsidRPr="40D6F7EC" w:rsidR="377FFC02">
        <w:rPr>
          <w:rFonts w:ascii="Calibri" w:hAnsi="Calibri" w:eastAsia="Calibri" w:cs="Calibri"/>
          <w:noProof w:val="0"/>
          <w:sz w:val="22"/>
          <w:szCs w:val="22"/>
          <w:lang w:val="en-US"/>
        </w:rPr>
        <w:t>to the principles of “The Elements of Style” by Strunk and White.</w:t>
      </w:r>
      <w:r w:rsidRPr="40D6F7EC">
        <w:rPr>
          <w:rStyle w:val="FootnoteReference"/>
          <w:rFonts w:ascii="Calibri" w:hAnsi="Calibri" w:eastAsia="Calibri" w:cs="Calibri"/>
          <w:noProof w:val="0"/>
          <w:sz w:val="22"/>
          <w:szCs w:val="22"/>
          <w:lang w:val="en-US"/>
        </w:rPr>
        <w:footnoteReference w:id="31573"/>
      </w:r>
      <w:r w:rsidRPr="40D6F7EC" w:rsidR="377FFC02">
        <w:rPr>
          <w:rFonts w:ascii="Calibri" w:hAnsi="Calibri" w:eastAsia="Calibri" w:cs="Calibri"/>
          <w:noProof w:val="0"/>
          <w:sz w:val="22"/>
          <w:szCs w:val="22"/>
          <w:lang w:val="en-US"/>
        </w:rPr>
        <w:t xml:space="preserve"> </w:t>
      </w:r>
      <w:r w:rsidRPr="40D6F7EC" w:rsidR="50309C21">
        <w:rPr>
          <w:rFonts w:ascii="Calibri" w:hAnsi="Calibri" w:eastAsia="Calibri" w:cs="Calibri"/>
          <w:noProof w:val="0"/>
          <w:sz w:val="22"/>
          <w:szCs w:val="22"/>
          <w:lang w:val="en-US"/>
        </w:rPr>
        <w:t xml:space="preserve">While </w:t>
      </w:r>
      <w:r w:rsidRPr="40D6F7EC" w:rsidR="50309C21">
        <w:rPr>
          <w:rFonts w:ascii="Calibri" w:hAnsi="Calibri" w:eastAsia="Calibri" w:cs="Calibri"/>
          <w:noProof w:val="0"/>
          <w:sz w:val="22"/>
          <w:szCs w:val="22"/>
          <w:lang w:val="en-US"/>
        </w:rPr>
        <w:t>generally well-</w:t>
      </w:r>
      <w:r w:rsidRPr="40D6F7EC" w:rsidR="50309C21">
        <w:rPr>
          <w:rFonts w:ascii="Calibri" w:hAnsi="Calibri" w:eastAsia="Calibri" w:cs="Calibri"/>
          <w:noProof w:val="0"/>
          <w:sz w:val="22"/>
          <w:szCs w:val="22"/>
          <w:lang w:val="en-US"/>
        </w:rPr>
        <w:t>written and easy to navigate,</w:t>
      </w:r>
      <w:r w:rsidRPr="40D6F7EC" w:rsidR="46E3A372">
        <w:rPr>
          <w:rFonts w:ascii="Calibri" w:hAnsi="Calibri" w:eastAsia="Calibri" w:cs="Calibri"/>
          <w:noProof w:val="0"/>
          <w:sz w:val="22"/>
          <w:szCs w:val="22"/>
          <w:lang w:val="en-US"/>
        </w:rPr>
        <w:t xml:space="preserve"> expertly blending </w:t>
      </w:r>
      <w:r w:rsidRPr="40D6F7EC" w:rsidR="06E383DF">
        <w:rPr>
          <w:rFonts w:ascii="Calibri" w:hAnsi="Calibri" w:eastAsia="Calibri" w:cs="Calibri"/>
          <w:noProof w:val="0"/>
          <w:sz w:val="22"/>
          <w:szCs w:val="22"/>
          <w:lang w:val="en-US"/>
        </w:rPr>
        <w:t>t</w:t>
      </w:r>
      <w:r w:rsidRPr="40D6F7EC" w:rsidR="46E3A372">
        <w:rPr>
          <w:rFonts w:ascii="Calibri" w:hAnsi="Calibri" w:eastAsia="Calibri" w:cs="Calibri"/>
          <w:noProof w:val="0"/>
          <w:sz w:val="22"/>
          <w:szCs w:val="22"/>
          <w:lang w:val="en-US"/>
        </w:rPr>
        <w:t>echnical jargon with elucidative context without resorting to excessive rhetorical devices or impassioned arguments,</w:t>
      </w:r>
      <w:r w:rsidRPr="40D6F7EC" w:rsidR="522B6A32">
        <w:rPr>
          <w:rFonts w:ascii="Calibri" w:hAnsi="Calibri" w:eastAsia="Calibri" w:cs="Calibri"/>
          <w:noProof w:val="0"/>
          <w:sz w:val="22"/>
          <w:szCs w:val="22"/>
          <w:lang w:val="en-US"/>
        </w:rPr>
        <w:t xml:space="preserve"> c</w:t>
      </w:r>
      <w:r w:rsidRPr="40D6F7EC" w:rsidR="50309C21">
        <w:rPr>
          <w:rFonts w:ascii="Calibri" w:hAnsi="Calibri" w:eastAsia="Calibri" w:cs="Calibri"/>
          <w:noProof w:val="0"/>
          <w:sz w:val="22"/>
          <w:szCs w:val="22"/>
          <w:lang w:val="en-US"/>
        </w:rPr>
        <w:t xml:space="preserve">ertain terms like </w:t>
      </w:r>
      <w:r w:rsidRPr="40D6F7EC" w:rsidR="5CD4E084">
        <w:rPr>
          <w:rFonts w:ascii="Calibri" w:hAnsi="Calibri" w:eastAsia="Calibri" w:cs="Calibri"/>
          <w:noProof w:val="0"/>
          <w:sz w:val="22"/>
          <w:szCs w:val="22"/>
          <w:lang w:val="en-US"/>
        </w:rPr>
        <w:t>“</w:t>
      </w:r>
      <w:r w:rsidRPr="40D6F7EC" w:rsidR="50309C21">
        <w:rPr>
          <w:rFonts w:ascii="Calibri" w:hAnsi="Calibri" w:eastAsia="Calibri" w:cs="Calibri"/>
          <w:noProof w:val="0"/>
          <w:sz w:val="22"/>
          <w:szCs w:val="22"/>
          <w:lang w:val="en-US"/>
        </w:rPr>
        <w:t>re-mythologizing”</w:t>
      </w:r>
      <w:r w:rsidRPr="40D6F7EC">
        <w:rPr>
          <w:rStyle w:val="FootnoteReference"/>
          <w:rFonts w:ascii="Calibri" w:hAnsi="Calibri" w:eastAsia="Calibri" w:cs="Calibri"/>
          <w:noProof w:val="0"/>
          <w:sz w:val="22"/>
          <w:szCs w:val="22"/>
          <w:lang w:val="en-US"/>
        </w:rPr>
        <w:footnoteReference w:id="6163"/>
      </w:r>
      <w:r w:rsidRPr="40D6F7EC" w:rsidR="50309C21">
        <w:rPr>
          <w:rFonts w:ascii="Calibri" w:hAnsi="Calibri" w:eastAsia="Calibri" w:cs="Calibri"/>
          <w:noProof w:val="0"/>
          <w:sz w:val="22"/>
          <w:szCs w:val="22"/>
          <w:lang w:val="en-US"/>
        </w:rPr>
        <w:t xml:space="preserve"> and “</w:t>
      </w:r>
      <w:r w:rsidRPr="40D6F7EC" w:rsidR="50309C21">
        <w:rPr>
          <w:rFonts w:ascii="Calibri" w:hAnsi="Calibri" w:eastAsia="Calibri" w:cs="Calibri"/>
          <w:noProof w:val="0"/>
          <w:sz w:val="22"/>
          <w:szCs w:val="22"/>
          <w:lang w:val="en-US"/>
        </w:rPr>
        <w:t>ecozoic</w:t>
      </w:r>
      <w:r w:rsidRPr="40D6F7EC" w:rsidR="50309C21">
        <w:rPr>
          <w:rFonts w:ascii="Calibri" w:hAnsi="Calibri" w:eastAsia="Calibri" w:cs="Calibri"/>
          <w:noProof w:val="0"/>
          <w:sz w:val="22"/>
          <w:szCs w:val="22"/>
          <w:lang w:val="en-US"/>
        </w:rPr>
        <w:t xml:space="preserve"> era”</w:t>
      </w:r>
      <w:r w:rsidRPr="40D6F7EC">
        <w:rPr>
          <w:rStyle w:val="FootnoteReference"/>
          <w:rFonts w:ascii="Calibri" w:hAnsi="Calibri" w:eastAsia="Calibri" w:cs="Calibri"/>
          <w:noProof w:val="0"/>
          <w:sz w:val="22"/>
          <w:szCs w:val="22"/>
          <w:lang w:val="en-US"/>
        </w:rPr>
        <w:footnoteReference w:id="19758"/>
      </w:r>
      <w:r w:rsidRPr="40D6F7EC" w:rsidR="50309C21">
        <w:rPr>
          <w:rFonts w:ascii="Calibri" w:hAnsi="Calibri" w:eastAsia="Calibri" w:cs="Calibri"/>
          <w:noProof w:val="0"/>
          <w:sz w:val="22"/>
          <w:szCs w:val="22"/>
          <w:lang w:val="en-US"/>
        </w:rPr>
        <w:t xml:space="preserve"> </w:t>
      </w:r>
      <w:r w:rsidRPr="40D6F7EC" w:rsidR="746FDF7C">
        <w:rPr>
          <w:rFonts w:ascii="Calibri" w:hAnsi="Calibri" w:eastAsia="Calibri" w:cs="Calibri"/>
          <w:noProof w:val="0"/>
          <w:sz w:val="22"/>
          <w:szCs w:val="22"/>
          <w:lang w:val="en-US"/>
        </w:rPr>
        <w:t xml:space="preserve">could pose challenges for some audiences. </w:t>
      </w:r>
      <w:r w:rsidRPr="40D6F7EC" w:rsidR="2CAE2E4A">
        <w:rPr>
          <w:rFonts w:ascii="Calibri" w:hAnsi="Calibri" w:eastAsia="Calibri" w:cs="Calibri"/>
          <w:noProof w:val="0"/>
          <w:sz w:val="22"/>
          <w:szCs w:val="22"/>
          <w:lang w:val="en-US"/>
        </w:rPr>
        <w:t xml:space="preserve">Furthermore, </w:t>
      </w:r>
      <w:r w:rsidRPr="40D6F7EC" w:rsidR="698742C8">
        <w:rPr>
          <w:rFonts w:ascii="Calibri" w:hAnsi="Calibri" w:eastAsia="Calibri" w:cs="Calibri"/>
          <w:noProof w:val="0"/>
          <w:sz w:val="22"/>
          <w:szCs w:val="22"/>
          <w:lang w:val="en-US"/>
        </w:rPr>
        <w:t xml:space="preserve">Chapple </w:t>
      </w:r>
      <w:r w:rsidRPr="40D6F7EC" w:rsidR="2CAE2E4A">
        <w:rPr>
          <w:rFonts w:ascii="Calibri" w:hAnsi="Calibri" w:eastAsia="Calibri" w:cs="Calibri"/>
          <w:noProof w:val="0"/>
          <w:sz w:val="22"/>
          <w:szCs w:val="22"/>
          <w:lang w:val="en-US"/>
        </w:rPr>
        <w:t xml:space="preserve">navigates Berry’s work with </w:t>
      </w:r>
      <w:r w:rsidRPr="40D6F7EC" w:rsidR="2CAE2E4A">
        <w:rPr>
          <w:rFonts w:ascii="Calibri" w:hAnsi="Calibri" w:eastAsia="Calibri" w:cs="Calibri"/>
          <w:noProof w:val="0"/>
          <w:sz w:val="22"/>
          <w:szCs w:val="22"/>
          <w:lang w:val="en-US"/>
        </w:rPr>
        <w:t>evident</w:t>
      </w:r>
      <w:r w:rsidRPr="40D6F7EC" w:rsidR="2CAE2E4A">
        <w:rPr>
          <w:rFonts w:ascii="Calibri" w:hAnsi="Calibri" w:eastAsia="Calibri" w:cs="Calibri"/>
          <w:noProof w:val="0"/>
          <w:sz w:val="22"/>
          <w:szCs w:val="22"/>
          <w:lang w:val="en-US"/>
        </w:rPr>
        <w:t xml:space="preserve"> respect yet </w:t>
      </w:r>
      <w:r w:rsidRPr="40D6F7EC" w:rsidR="2CAE2E4A">
        <w:rPr>
          <w:rFonts w:ascii="Calibri" w:hAnsi="Calibri" w:eastAsia="Calibri" w:cs="Calibri"/>
          <w:noProof w:val="0"/>
          <w:sz w:val="22"/>
          <w:szCs w:val="22"/>
          <w:lang w:val="en-US"/>
        </w:rPr>
        <w:t>remains</w:t>
      </w:r>
      <w:r w:rsidRPr="40D6F7EC" w:rsidR="2CAE2E4A">
        <w:rPr>
          <w:rFonts w:ascii="Calibri" w:hAnsi="Calibri" w:eastAsia="Calibri" w:cs="Calibri"/>
          <w:noProof w:val="0"/>
          <w:sz w:val="22"/>
          <w:szCs w:val="22"/>
          <w:lang w:val="en-US"/>
        </w:rPr>
        <w:t xml:space="preserve"> </w:t>
      </w:r>
      <w:r w:rsidRPr="40D6F7EC" w:rsidR="2CAE2E4A">
        <w:rPr>
          <w:rFonts w:ascii="Calibri" w:hAnsi="Calibri" w:eastAsia="Calibri" w:cs="Calibri"/>
          <w:noProof w:val="0"/>
          <w:sz w:val="22"/>
          <w:szCs w:val="22"/>
          <w:lang w:val="en-US"/>
        </w:rPr>
        <w:t>largely objective</w:t>
      </w:r>
      <w:r w:rsidRPr="40D6F7EC" w:rsidR="1A0F4D65">
        <w:rPr>
          <w:rFonts w:ascii="Calibri" w:hAnsi="Calibri" w:eastAsia="Calibri" w:cs="Calibri"/>
          <w:noProof w:val="0"/>
          <w:sz w:val="22"/>
          <w:szCs w:val="22"/>
          <w:lang w:val="en-US"/>
        </w:rPr>
        <w:t>.</w:t>
      </w:r>
      <w:r w:rsidRPr="40D6F7EC" w:rsidR="2CAE2E4A">
        <w:rPr>
          <w:rFonts w:ascii="Calibri" w:hAnsi="Calibri" w:eastAsia="Calibri" w:cs="Calibri"/>
          <w:noProof w:val="0"/>
          <w:sz w:val="22"/>
          <w:szCs w:val="22"/>
          <w:lang w:val="en-US"/>
        </w:rPr>
        <w:t xml:space="preserve"> </w:t>
      </w:r>
      <w:r w:rsidRPr="40D6F7EC" w:rsidR="0E3C2425">
        <w:rPr>
          <w:rFonts w:ascii="Calibri" w:hAnsi="Calibri" w:eastAsia="Calibri" w:cs="Calibri"/>
          <w:noProof w:val="0"/>
          <w:sz w:val="22"/>
          <w:szCs w:val="22"/>
          <w:lang w:val="en-US"/>
        </w:rPr>
        <w:t xml:space="preserve"> </w:t>
      </w:r>
    </w:p>
    <w:p w:rsidR="40D6F7EC" w:rsidP="40D6F7EC" w:rsidRDefault="40D6F7EC" w14:paraId="09ADA370" w14:textId="56E3D4DD">
      <w:pPr>
        <w:pStyle w:val="Normal"/>
        <w:suppressLineNumbers w:val="0"/>
        <w:bidi w:val="0"/>
        <w:spacing w:before="0" w:beforeAutospacing="off" w:after="160" w:afterAutospacing="off" w:line="259" w:lineRule="auto"/>
        <w:ind w:left="0" w:right="0" w:firstLine="720"/>
        <w:jc w:val="both"/>
        <w:rPr>
          <w:rFonts w:ascii="Calibri" w:hAnsi="Calibri" w:eastAsia="Calibri" w:cs="Calibri"/>
          <w:noProof w:val="0"/>
          <w:sz w:val="22"/>
          <w:szCs w:val="22"/>
          <w:lang w:val="en-US"/>
        </w:rPr>
      </w:pPr>
    </w:p>
    <w:p w:rsidR="1EE3872F" w:rsidP="40D6F7EC" w:rsidRDefault="1EE3872F" w14:paraId="48D8DAE4" w14:textId="27D6FE41">
      <w:pPr>
        <w:pStyle w:val="Heading3"/>
        <w:keepNext w:val="1"/>
        <w:keepLines w:val="1"/>
        <w:spacing w:before="40" w:after="0" w:line="259" w:lineRule="auto"/>
        <w:jc w:val="both"/>
        <w:rPr>
          <w:rFonts w:ascii="Calibri Light" w:hAnsi="Calibri Light" w:eastAsia="Calibri Light" w:cs="Calibri Light"/>
          <w:noProof w:val="0"/>
          <w:color w:val="1F3763"/>
          <w:sz w:val="24"/>
          <w:szCs w:val="24"/>
          <w:lang w:val="en-US"/>
        </w:rPr>
      </w:pPr>
      <w:bookmarkStart w:name="_Toc1301947175" w:id="809097833"/>
      <w:r w:rsidRPr="40D6F7EC" w:rsidR="7FB17607">
        <w:rPr>
          <w:rFonts w:ascii="Calibri Light" w:hAnsi="Calibri Light" w:eastAsia="Calibri Light" w:cs="Calibri Light"/>
          <w:noProof w:val="0"/>
          <w:color w:val="1F3763"/>
          <w:sz w:val="24"/>
          <w:szCs w:val="24"/>
          <w:lang w:val="en-US"/>
        </w:rPr>
        <w:t>Theoretical and Methodological Approaches:</w:t>
      </w:r>
      <w:bookmarkEnd w:id="809097833"/>
    </w:p>
    <w:p w:rsidR="1EE3872F" w:rsidP="40D6F7EC" w:rsidRDefault="1EE3872F" w14:paraId="25486F42" w14:textId="7498760E">
      <w:pPr>
        <w:pStyle w:val="Normal"/>
        <w:keepNext w:val="1"/>
        <w:keepLines w:val="1"/>
        <w:spacing w:before="40" w:after="160" w:line="259" w:lineRule="auto"/>
        <w:ind w:firstLine="720"/>
        <w:jc w:val="both"/>
        <w:rPr>
          <w:rFonts w:ascii="Calibri" w:hAnsi="Calibri" w:eastAsia="Calibri" w:cs="Calibri"/>
          <w:noProof w:val="0"/>
          <w:sz w:val="22"/>
          <w:szCs w:val="22"/>
          <w:lang w:val="en-US"/>
        </w:rPr>
      </w:pPr>
      <w:r w:rsidRPr="40D6F7EC" w:rsidR="7FB17607">
        <w:rPr>
          <w:rFonts w:ascii="Calibri" w:hAnsi="Calibri" w:eastAsia="Calibri" w:cs="Calibri"/>
          <w:noProof w:val="0"/>
          <w:sz w:val="22"/>
          <w:szCs w:val="22"/>
          <w:lang w:val="en-US"/>
        </w:rPr>
        <w:t xml:space="preserve">Bertol’s </w:t>
      </w:r>
      <w:r w:rsidRPr="40D6F7EC" w:rsidR="0A5E5143">
        <w:rPr>
          <w:rFonts w:ascii="Calibri" w:hAnsi="Calibri" w:eastAsia="Calibri" w:cs="Calibri"/>
          <w:noProof w:val="0"/>
          <w:sz w:val="22"/>
          <w:szCs w:val="22"/>
          <w:lang w:val="en-US"/>
        </w:rPr>
        <w:t>paper</w:t>
      </w:r>
      <w:r w:rsidRPr="40D6F7EC" w:rsidR="7FB17607">
        <w:rPr>
          <w:rFonts w:ascii="Calibri" w:hAnsi="Calibri" w:eastAsia="Calibri" w:cs="Calibri"/>
          <w:noProof w:val="0"/>
          <w:sz w:val="22"/>
          <w:szCs w:val="22"/>
          <w:lang w:val="en-US"/>
        </w:rPr>
        <w:t xml:space="preserve"> adopts a phenomenological stance, </w:t>
      </w:r>
      <w:r w:rsidRPr="40D6F7EC" w:rsidR="14A400FF">
        <w:rPr>
          <w:rFonts w:ascii="Calibri" w:hAnsi="Calibri" w:eastAsia="Calibri" w:cs="Calibri"/>
          <w:noProof w:val="0"/>
          <w:sz w:val="22"/>
          <w:szCs w:val="22"/>
          <w:lang w:val="en-US"/>
        </w:rPr>
        <w:t>integrating art with cosmology and spirituality to underscore human</w:t>
      </w:r>
      <w:r w:rsidRPr="40D6F7EC" w:rsidR="6DDB10FE">
        <w:rPr>
          <w:rFonts w:ascii="Calibri" w:hAnsi="Calibri" w:eastAsia="Calibri" w:cs="Calibri"/>
          <w:noProof w:val="0"/>
          <w:sz w:val="22"/>
          <w:szCs w:val="22"/>
          <w:lang w:val="en-US"/>
        </w:rPr>
        <w:t>s’</w:t>
      </w:r>
      <w:r w:rsidRPr="40D6F7EC" w:rsidR="14A400FF">
        <w:rPr>
          <w:rFonts w:ascii="Calibri" w:hAnsi="Calibri" w:eastAsia="Calibri" w:cs="Calibri"/>
          <w:noProof w:val="0"/>
          <w:sz w:val="22"/>
          <w:szCs w:val="22"/>
          <w:lang w:val="en-US"/>
        </w:rPr>
        <w:t xml:space="preserve"> connection with nature. </w:t>
      </w:r>
      <w:r w:rsidRPr="40D6F7EC" w:rsidR="58B759B7">
        <w:rPr>
          <w:rFonts w:ascii="Calibri" w:hAnsi="Calibri" w:eastAsia="Calibri" w:cs="Calibri"/>
          <w:noProof w:val="0"/>
          <w:sz w:val="22"/>
          <w:szCs w:val="22"/>
          <w:lang w:val="en-US"/>
        </w:rPr>
        <w:t xml:space="preserve">Her approach reflects a deeply sensory and introspective exploration, akin to </w:t>
      </w:r>
      <w:r w:rsidRPr="40D6F7EC" w:rsidR="3B8097CF">
        <w:rPr>
          <w:rFonts w:ascii="Calibri" w:hAnsi="Calibri" w:eastAsia="Calibri" w:cs="Calibri"/>
          <w:noProof w:val="0"/>
          <w:sz w:val="22"/>
          <w:szCs w:val="22"/>
          <w:lang w:val="en-US"/>
        </w:rPr>
        <w:t>Campion</w:t>
      </w:r>
      <w:r w:rsidRPr="40D6F7EC" w:rsidR="6AAEE259">
        <w:rPr>
          <w:rFonts w:ascii="Calibri" w:hAnsi="Calibri" w:eastAsia="Calibri" w:cs="Calibri"/>
          <w:noProof w:val="0"/>
          <w:sz w:val="22"/>
          <w:szCs w:val="22"/>
          <w:lang w:val="en-US"/>
        </w:rPr>
        <w:t xml:space="preserve"> and Silva’s book</w:t>
      </w:r>
      <w:r w:rsidRPr="40D6F7EC" w:rsidR="3B8097CF">
        <w:rPr>
          <w:rFonts w:ascii="Calibri" w:hAnsi="Calibri" w:eastAsia="Calibri" w:cs="Calibri"/>
          <w:noProof w:val="0"/>
          <w:sz w:val="22"/>
          <w:szCs w:val="22"/>
          <w:lang w:val="en-US"/>
        </w:rPr>
        <w:t xml:space="preserve"> ‘Skyscapes’</w:t>
      </w:r>
      <w:r w:rsidRPr="40D6F7EC" w:rsidR="5333EE9C">
        <w:rPr>
          <w:rFonts w:ascii="Calibri" w:hAnsi="Calibri" w:eastAsia="Calibri" w:cs="Calibri"/>
          <w:noProof w:val="0"/>
          <w:sz w:val="22"/>
          <w:szCs w:val="22"/>
          <w:lang w:val="en-US"/>
        </w:rPr>
        <w:t xml:space="preserve">, with Daniel Brown noting in chapter 4 about </w:t>
      </w:r>
      <w:r w:rsidRPr="40D6F7EC" w:rsidR="5067EB56">
        <w:rPr>
          <w:rFonts w:ascii="Calibri" w:hAnsi="Calibri" w:eastAsia="Calibri" w:cs="Calibri"/>
          <w:noProof w:val="0"/>
          <w:sz w:val="22"/>
          <w:szCs w:val="22"/>
          <w:lang w:val="en-US"/>
        </w:rPr>
        <w:t>his project “Astronomy in the Park”,</w:t>
      </w:r>
      <w:r w:rsidRPr="40D6F7EC" w:rsidR="3B8097CF">
        <w:rPr>
          <w:rFonts w:ascii="Calibri" w:hAnsi="Calibri" w:eastAsia="Calibri" w:cs="Calibri"/>
          <w:noProof w:val="0"/>
          <w:sz w:val="22"/>
          <w:szCs w:val="22"/>
          <w:lang w:val="en-US"/>
        </w:rPr>
        <w:t xml:space="preserve"> “Such brief events in time allow the participants to suddenly </w:t>
      </w:r>
      <w:r w:rsidRPr="40D6F7EC" w:rsidR="3B8097CF">
        <w:rPr>
          <w:rFonts w:ascii="Calibri" w:hAnsi="Calibri" w:eastAsia="Calibri" w:cs="Calibri"/>
          <w:noProof w:val="0"/>
          <w:sz w:val="22"/>
          <w:szCs w:val="22"/>
          <w:lang w:val="en-US"/>
        </w:rPr>
        <w:t>encounter</w:t>
      </w:r>
      <w:r w:rsidRPr="40D6F7EC" w:rsidR="76F94E5B">
        <w:rPr>
          <w:rFonts w:ascii="Calibri" w:hAnsi="Calibri" w:eastAsia="Calibri" w:cs="Calibri"/>
          <w:noProof w:val="0"/>
          <w:sz w:val="22"/>
          <w:szCs w:val="22"/>
          <w:lang w:val="en-US"/>
        </w:rPr>
        <w:t xml:space="preserve"> something special which causes an emotional response that makes time and the universe become alive”</w:t>
      </w:r>
      <w:r w:rsidRPr="40D6F7EC">
        <w:rPr>
          <w:rStyle w:val="FootnoteReference"/>
          <w:rFonts w:ascii="Calibri" w:hAnsi="Calibri" w:eastAsia="Calibri" w:cs="Calibri"/>
          <w:noProof w:val="0"/>
          <w:sz w:val="22"/>
          <w:szCs w:val="22"/>
          <w:lang w:val="en-US"/>
        </w:rPr>
        <w:footnoteReference w:id="19645"/>
      </w:r>
      <w:r w:rsidRPr="40D6F7EC" w:rsidR="58B759B7">
        <w:rPr>
          <w:rFonts w:ascii="Calibri" w:hAnsi="Calibri" w:eastAsia="Calibri" w:cs="Calibri"/>
          <w:noProof w:val="0"/>
          <w:sz w:val="22"/>
          <w:szCs w:val="22"/>
          <w:lang w:val="en-US"/>
        </w:rPr>
        <w:t xml:space="preserve">, both authors </w:t>
      </w:r>
      <w:r w:rsidRPr="40D6F7EC" w:rsidR="0C58CD1E">
        <w:rPr>
          <w:rFonts w:ascii="Calibri" w:hAnsi="Calibri" w:eastAsia="Calibri" w:cs="Calibri"/>
          <w:noProof w:val="0"/>
          <w:sz w:val="22"/>
          <w:szCs w:val="22"/>
          <w:lang w:val="en-US"/>
        </w:rPr>
        <w:t xml:space="preserve">address </w:t>
      </w:r>
      <w:r w:rsidRPr="40D6F7EC" w:rsidR="362C207D">
        <w:rPr>
          <w:rFonts w:ascii="Calibri" w:hAnsi="Calibri" w:eastAsia="Calibri" w:cs="Calibri"/>
          <w:noProof w:val="0"/>
          <w:sz w:val="22"/>
          <w:szCs w:val="22"/>
          <w:lang w:val="en-US"/>
        </w:rPr>
        <w:t xml:space="preserve">environmental engagement </w:t>
      </w:r>
      <w:r w:rsidRPr="40D6F7EC" w:rsidR="43095CEA">
        <w:rPr>
          <w:rFonts w:ascii="Calibri" w:hAnsi="Calibri" w:eastAsia="Calibri" w:cs="Calibri"/>
          <w:noProof w:val="0"/>
          <w:sz w:val="22"/>
          <w:szCs w:val="22"/>
          <w:lang w:val="en-US"/>
        </w:rPr>
        <w:t>emphasizing the spiritual influence of the environment</w:t>
      </w:r>
      <w:r w:rsidRPr="40D6F7EC" w:rsidR="40E488F1">
        <w:rPr>
          <w:rFonts w:ascii="Calibri" w:hAnsi="Calibri" w:eastAsia="Calibri" w:cs="Calibri"/>
          <w:noProof w:val="0"/>
          <w:sz w:val="22"/>
          <w:szCs w:val="22"/>
          <w:lang w:val="en-US"/>
        </w:rPr>
        <w:t>. However,</w:t>
      </w:r>
      <w:r w:rsidRPr="40D6F7EC" w:rsidR="43095CEA">
        <w:rPr>
          <w:rFonts w:ascii="Calibri" w:hAnsi="Calibri" w:eastAsia="Calibri" w:cs="Calibri"/>
          <w:noProof w:val="0"/>
          <w:sz w:val="22"/>
          <w:szCs w:val="22"/>
          <w:lang w:val="en-US"/>
        </w:rPr>
        <w:t xml:space="preserve"> </w:t>
      </w:r>
      <w:r w:rsidRPr="40D6F7EC" w:rsidR="34116AD3">
        <w:rPr>
          <w:rFonts w:ascii="Calibri" w:hAnsi="Calibri" w:eastAsia="Calibri" w:cs="Calibri"/>
          <w:noProof w:val="0"/>
          <w:sz w:val="22"/>
          <w:szCs w:val="22"/>
          <w:lang w:val="en-US"/>
        </w:rPr>
        <w:t xml:space="preserve">Bertol’s </w:t>
      </w:r>
      <w:r w:rsidRPr="40D6F7EC" w:rsidR="34116AD3">
        <w:rPr>
          <w:rFonts w:ascii="Calibri" w:hAnsi="Calibri" w:eastAsia="Calibri" w:cs="Calibri"/>
          <w:noProof w:val="0"/>
          <w:sz w:val="22"/>
          <w:szCs w:val="22"/>
          <w:lang w:val="en-US"/>
        </w:rPr>
        <w:t>methodology</w:t>
      </w:r>
      <w:r w:rsidRPr="40D6F7EC" w:rsidR="34116AD3">
        <w:rPr>
          <w:rFonts w:ascii="Calibri" w:hAnsi="Calibri" w:eastAsia="Calibri" w:cs="Calibri"/>
          <w:noProof w:val="0"/>
          <w:sz w:val="22"/>
          <w:szCs w:val="22"/>
          <w:lang w:val="en-US"/>
        </w:rPr>
        <w:t xml:space="preserve">, while evocative, might challenge readers seeking empirical discourse, potentially narrowing its interdisciplinary applicability. </w:t>
      </w:r>
    </w:p>
    <w:p w:rsidR="1EE3872F" w:rsidP="40D6F7EC" w:rsidRDefault="1EE3872F" w14:paraId="0EA361DB" w14:textId="353CE6AC">
      <w:pPr>
        <w:pStyle w:val="Normal"/>
        <w:keepNext w:val="1"/>
        <w:keepLines w:val="1"/>
        <w:spacing w:before="40" w:after="160" w:line="259" w:lineRule="auto"/>
        <w:ind w:firstLine="720"/>
        <w:jc w:val="both"/>
        <w:rPr>
          <w:rFonts w:ascii="Calibri" w:hAnsi="Calibri" w:eastAsia="Calibri" w:cs="Calibri"/>
          <w:noProof w:val="0"/>
          <w:sz w:val="22"/>
          <w:szCs w:val="22"/>
          <w:lang w:val="en-US"/>
        </w:rPr>
      </w:pPr>
      <w:r w:rsidRPr="40D6F7EC" w:rsidR="13E1D6C1">
        <w:rPr>
          <w:rFonts w:ascii="Calibri" w:hAnsi="Calibri" w:eastAsia="Calibri" w:cs="Calibri"/>
          <w:noProof w:val="0"/>
          <w:sz w:val="22"/>
          <w:szCs w:val="22"/>
          <w:lang w:val="en-US"/>
        </w:rPr>
        <w:t xml:space="preserve">Conversely, </w:t>
      </w:r>
      <w:r w:rsidRPr="40D6F7EC" w:rsidR="31789A0D">
        <w:rPr>
          <w:rFonts w:ascii="Calibri" w:hAnsi="Calibri" w:eastAsia="Calibri" w:cs="Calibri"/>
          <w:noProof w:val="0"/>
          <w:sz w:val="22"/>
          <w:szCs w:val="22"/>
          <w:lang w:val="en-US"/>
        </w:rPr>
        <w:t xml:space="preserve">Chapple’s examination of environmental ethics through Berry’s work is anchored in Buddhist philosophy, emphasizing an analytical and empirical </w:t>
      </w:r>
      <w:r w:rsidRPr="40D6F7EC" w:rsidR="31789A0D">
        <w:rPr>
          <w:rFonts w:ascii="Calibri" w:hAnsi="Calibri" w:eastAsia="Calibri" w:cs="Calibri"/>
          <w:noProof w:val="0"/>
          <w:sz w:val="22"/>
          <w:szCs w:val="22"/>
          <w:lang w:val="en-US"/>
        </w:rPr>
        <w:t>methodology</w:t>
      </w:r>
      <w:r w:rsidRPr="40D6F7EC" w:rsidR="23AFE06B">
        <w:rPr>
          <w:rFonts w:ascii="Calibri" w:hAnsi="Calibri" w:eastAsia="Calibri" w:cs="Calibri"/>
          <w:noProof w:val="0"/>
          <w:sz w:val="22"/>
          <w:szCs w:val="22"/>
          <w:lang w:val="en-US"/>
        </w:rPr>
        <w:t>, albeit narrow</w:t>
      </w:r>
      <w:r w:rsidRPr="40D6F7EC" w:rsidR="31789A0D">
        <w:rPr>
          <w:rFonts w:ascii="Calibri" w:hAnsi="Calibri" w:eastAsia="Calibri" w:cs="Calibri"/>
          <w:noProof w:val="0"/>
          <w:sz w:val="22"/>
          <w:szCs w:val="22"/>
          <w:lang w:val="en-US"/>
        </w:rPr>
        <w:t>. Chapple</w:t>
      </w:r>
      <w:r w:rsidRPr="40D6F7EC" w:rsidR="0046B430">
        <w:rPr>
          <w:rFonts w:ascii="Calibri" w:hAnsi="Calibri" w:eastAsia="Calibri" w:cs="Calibri"/>
          <w:noProof w:val="0"/>
          <w:sz w:val="22"/>
          <w:szCs w:val="22"/>
          <w:lang w:val="en-US"/>
        </w:rPr>
        <w:t xml:space="preserve"> offers a structured analysis, akin to Donald K. Swearer</w:t>
      </w:r>
      <w:r w:rsidRPr="40D6F7EC" w:rsidR="1D6E8E04">
        <w:rPr>
          <w:rFonts w:ascii="Calibri" w:hAnsi="Calibri" w:eastAsia="Calibri" w:cs="Calibri"/>
          <w:noProof w:val="0"/>
          <w:sz w:val="22"/>
          <w:szCs w:val="22"/>
          <w:lang w:val="en-US"/>
        </w:rPr>
        <w:t xml:space="preserve">’s approach in </w:t>
      </w:r>
      <w:r w:rsidRPr="40D6F7EC" w:rsidR="1C936A36">
        <w:rPr>
          <w:rFonts w:ascii="Calibri" w:hAnsi="Calibri" w:eastAsia="Calibri" w:cs="Calibri"/>
          <w:noProof w:val="0"/>
          <w:sz w:val="22"/>
          <w:szCs w:val="22"/>
          <w:lang w:val="en-US"/>
        </w:rPr>
        <w:t>“</w:t>
      </w:r>
      <w:r w:rsidRPr="40D6F7EC" w:rsidR="5B8030E1">
        <w:rPr>
          <w:rFonts w:ascii="Calibri" w:hAnsi="Calibri" w:eastAsia="Calibri" w:cs="Calibri"/>
          <w:noProof w:val="0"/>
          <w:sz w:val="22"/>
          <w:szCs w:val="22"/>
          <w:lang w:val="en-US"/>
        </w:rPr>
        <w:t>An Assessment of Buddhist Eco-Philosophy</w:t>
      </w:r>
      <w:r w:rsidRPr="40D6F7EC" w:rsidR="1C936A36">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15874"/>
      </w:r>
      <w:r w:rsidRPr="40D6F7EC" w:rsidR="04C580B0">
        <w:rPr>
          <w:rFonts w:ascii="Calibri" w:hAnsi="Calibri" w:eastAsia="Calibri" w:cs="Calibri"/>
          <w:noProof w:val="0"/>
          <w:sz w:val="22"/>
          <w:szCs w:val="22"/>
          <w:lang w:val="en-US"/>
        </w:rPr>
        <w:t>,</w:t>
      </w:r>
      <w:r w:rsidRPr="40D6F7EC" w:rsidR="0773C96E">
        <w:rPr>
          <w:rFonts w:ascii="Calibri" w:hAnsi="Calibri" w:eastAsia="Calibri" w:cs="Calibri"/>
          <w:noProof w:val="0"/>
          <w:sz w:val="22"/>
          <w:szCs w:val="22"/>
          <w:lang w:val="en-US"/>
        </w:rPr>
        <w:t xml:space="preserve"> noting that, "Ongoing narratives that connect myth and history, past and present, humans and nature, give an environmental ethic a personal, social and cultural grounding that it otherwise lacks”</w:t>
      </w:r>
      <w:r w:rsidRPr="40D6F7EC">
        <w:rPr>
          <w:rStyle w:val="FootnoteReference"/>
          <w:rFonts w:ascii="Calibri" w:hAnsi="Calibri" w:eastAsia="Calibri" w:cs="Calibri"/>
          <w:noProof w:val="0"/>
          <w:sz w:val="22"/>
          <w:szCs w:val="22"/>
          <w:lang w:val="en-US"/>
        </w:rPr>
        <w:footnoteReference w:id="11939"/>
      </w:r>
      <w:r w:rsidRPr="40D6F7EC" w:rsidR="0773C96E">
        <w:rPr>
          <w:rFonts w:ascii="Calibri" w:hAnsi="Calibri" w:eastAsia="Calibri" w:cs="Calibri"/>
          <w:noProof w:val="0"/>
          <w:sz w:val="22"/>
          <w:szCs w:val="22"/>
          <w:lang w:val="en-US"/>
        </w:rPr>
        <w:t>,</w:t>
      </w:r>
      <w:r w:rsidRPr="40D6F7EC" w:rsidR="18BF5F49">
        <w:rPr>
          <w:rFonts w:ascii="Calibri" w:hAnsi="Calibri" w:eastAsia="Calibri" w:cs="Calibri"/>
          <w:noProof w:val="0"/>
          <w:sz w:val="22"/>
          <w:szCs w:val="22"/>
          <w:lang w:val="en-US"/>
        </w:rPr>
        <w:t xml:space="preserve"> </w:t>
      </w:r>
      <w:r w:rsidRPr="40D6F7EC" w:rsidR="401CD36D">
        <w:rPr>
          <w:rFonts w:ascii="Calibri" w:hAnsi="Calibri" w:eastAsia="Calibri" w:cs="Calibri"/>
          <w:noProof w:val="0"/>
          <w:sz w:val="22"/>
          <w:szCs w:val="22"/>
          <w:lang w:val="en-US"/>
        </w:rPr>
        <w:t xml:space="preserve">which </w:t>
      </w:r>
      <w:r w:rsidRPr="40D6F7EC" w:rsidR="04C580B0">
        <w:rPr>
          <w:rFonts w:ascii="Calibri" w:hAnsi="Calibri" w:eastAsia="Calibri" w:cs="Calibri"/>
          <w:noProof w:val="0"/>
          <w:sz w:val="22"/>
          <w:szCs w:val="22"/>
          <w:lang w:val="en-US"/>
        </w:rPr>
        <w:t xml:space="preserve">can </w:t>
      </w:r>
      <w:r w:rsidRPr="40D6F7EC" w:rsidR="04C580B0">
        <w:rPr>
          <w:rFonts w:ascii="Calibri" w:hAnsi="Calibri" w:eastAsia="Calibri" w:cs="Calibri"/>
          <w:noProof w:val="0"/>
          <w:sz w:val="22"/>
          <w:szCs w:val="22"/>
          <w:lang w:val="en-US"/>
        </w:rPr>
        <w:t>facilitate</w:t>
      </w:r>
      <w:r w:rsidRPr="40D6F7EC" w:rsidR="04C580B0">
        <w:rPr>
          <w:rFonts w:ascii="Calibri" w:hAnsi="Calibri" w:eastAsia="Calibri" w:cs="Calibri"/>
          <w:noProof w:val="0"/>
          <w:sz w:val="22"/>
          <w:szCs w:val="22"/>
          <w:lang w:val="en-US"/>
        </w:rPr>
        <w:t xml:space="preserve"> broader interdisciplinary dialogue, especially across philosoph</w:t>
      </w:r>
      <w:r w:rsidRPr="40D6F7EC" w:rsidR="693C81C9">
        <w:rPr>
          <w:rFonts w:ascii="Calibri" w:hAnsi="Calibri" w:eastAsia="Calibri" w:cs="Calibri"/>
          <w:noProof w:val="0"/>
          <w:sz w:val="22"/>
          <w:szCs w:val="22"/>
          <w:lang w:val="en-US"/>
        </w:rPr>
        <w:t xml:space="preserve">y, </w:t>
      </w:r>
      <w:r w:rsidRPr="40D6F7EC" w:rsidR="693C81C9">
        <w:rPr>
          <w:rFonts w:ascii="Calibri" w:hAnsi="Calibri" w:eastAsia="Calibri" w:cs="Calibri"/>
          <w:noProof w:val="0"/>
          <w:sz w:val="22"/>
          <w:szCs w:val="22"/>
          <w:lang w:val="en-US"/>
        </w:rPr>
        <w:t>religion</w:t>
      </w:r>
      <w:r w:rsidRPr="40D6F7EC" w:rsidR="693C81C9">
        <w:rPr>
          <w:rFonts w:ascii="Calibri" w:hAnsi="Calibri" w:eastAsia="Calibri" w:cs="Calibri"/>
          <w:noProof w:val="0"/>
          <w:sz w:val="22"/>
          <w:szCs w:val="22"/>
          <w:lang w:val="en-US"/>
        </w:rPr>
        <w:t xml:space="preserve"> and environmental studies</w:t>
      </w:r>
      <w:r w:rsidRPr="40D6F7EC" w:rsidR="39972AD3">
        <w:rPr>
          <w:rFonts w:ascii="Calibri" w:hAnsi="Calibri" w:eastAsia="Calibri" w:cs="Calibri"/>
          <w:noProof w:val="0"/>
          <w:sz w:val="22"/>
          <w:szCs w:val="22"/>
          <w:lang w:val="en-US"/>
        </w:rPr>
        <w:t>.</w:t>
      </w:r>
      <w:r w:rsidRPr="40D6F7EC" w:rsidR="4048858E">
        <w:rPr>
          <w:rFonts w:ascii="Calibri" w:hAnsi="Calibri" w:eastAsia="Calibri" w:cs="Calibri"/>
          <w:noProof w:val="0"/>
          <w:sz w:val="22"/>
          <w:szCs w:val="22"/>
          <w:lang w:val="en-US"/>
        </w:rPr>
        <w:t xml:space="preserve"> However, Swearer also notes that this eco-philosophy </w:t>
      </w:r>
      <w:r w:rsidRPr="40D6F7EC" w:rsidR="4048858E">
        <w:rPr>
          <w:rFonts w:ascii="Calibri" w:hAnsi="Calibri" w:eastAsia="Calibri" w:cs="Calibri"/>
          <w:noProof w:val="0"/>
          <w:sz w:val="22"/>
          <w:szCs w:val="22"/>
          <w:lang w:val="en-US"/>
        </w:rPr>
        <w:t xml:space="preserve">has a </w:t>
      </w:r>
      <w:r w:rsidRPr="40D6F7EC" w:rsidR="5E3FDD58">
        <w:rPr>
          <w:rFonts w:ascii="Calibri" w:hAnsi="Calibri" w:eastAsia="Calibri" w:cs="Calibri"/>
          <w:noProof w:val="0"/>
          <w:sz w:val="22"/>
          <w:szCs w:val="22"/>
          <w:lang w:val="en-US"/>
        </w:rPr>
        <w:t>“</w:t>
      </w:r>
      <w:r w:rsidRPr="40D6F7EC" w:rsidR="6C3DD9B5">
        <w:rPr>
          <w:rFonts w:ascii="Calibri" w:hAnsi="Calibri" w:eastAsia="Calibri" w:cs="Calibri"/>
          <w:noProof w:val="0"/>
          <w:sz w:val="22"/>
          <w:szCs w:val="22"/>
          <w:lang w:val="en-US"/>
        </w:rPr>
        <w:t>Dysteleogical</w:t>
      </w:r>
      <w:r w:rsidRPr="40D6F7EC" w:rsidR="6C3DD9B5">
        <w:rPr>
          <w:rFonts w:ascii="Calibri" w:hAnsi="Calibri" w:eastAsia="Calibri" w:cs="Calibri"/>
          <w:noProof w:val="0"/>
          <w:sz w:val="22"/>
          <w:szCs w:val="22"/>
          <w:lang w:val="en-US"/>
        </w:rPr>
        <w:t xml:space="preserve"> worldview that negates creativity, novelty, and the exercise of free will</w:t>
      </w:r>
      <w:r w:rsidRPr="40D6F7EC" w:rsidR="6C3DD9B5">
        <w:rPr>
          <w:rFonts w:ascii="Calibri" w:hAnsi="Calibri" w:eastAsia="Calibri" w:cs="Calibri"/>
          <w:noProof w:val="0"/>
          <w:sz w:val="22"/>
          <w:szCs w:val="22"/>
          <w:lang w:val="en-US"/>
        </w:rPr>
        <w:t>”</w:t>
      </w:r>
      <w:r w:rsidRPr="40D6F7EC" w:rsidR="3D924FF1">
        <w:rPr>
          <w:rFonts w:ascii="Calibri" w:hAnsi="Calibri" w:eastAsia="Calibri" w:cs="Calibri"/>
          <w:noProof w:val="0"/>
          <w:sz w:val="22"/>
          <w:szCs w:val="22"/>
          <w:lang w:val="en-US"/>
        </w:rPr>
        <w:t>,</w:t>
      </w:r>
      <w:r w:rsidRPr="40D6F7EC" w:rsidR="3D924FF1">
        <w:rPr>
          <w:rFonts w:ascii="Calibri" w:hAnsi="Calibri" w:eastAsia="Calibri" w:cs="Calibri"/>
          <w:noProof w:val="0"/>
          <w:sz w:val="22"/>
          <w:szCs w:val="22"/>
          <w:lang w:val="en-US"/>
        </w:rPr>
        <w:t xml:space="preserve"> and that this negates eco-activist agenda as everything depends on everything else</w:t>
      </w:r>
      <w:r w:rsidRPr="40D6F7EC" w:rsidR="48DA16B1">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821"/>
      </w:r>
      <w:r w:rsidRPr="40D6F7EC" w:rsidR="28A934F7">
        <w:rPr>
          <w:rFonts w:ascii="Calibri" w:hAnsi="Calibri" w:eastAsia="Calibri" w:cs="Calibri"/>
          <w:noProof w:val="0"/>
          <w:sz w:val="22"/>
          <w:szCs w:val="22"/>
          <w:lang w:val="en-US"/>
        </w:rPr>
        <w:t>. Moreover,</w:t>
      </w:r>
      <w:r w:rsidRPr="40D6F7EC" w:rsidR="27B1D4D5">
        <w:rPr>
          <w:rFonts w:ascii="Calibri" w:hAnsi="Calibri" w:eastAsia="Calibri" w:cs="Calibri"/>
          <w:noProof w:val="0"/>
          <w:sz w:val="22"/>
          <w:szCs w:val="22"/>
          <w:lang w:val="en-US"/>
        </w:rPr>
        <w:t xml:space="preserve"> </w:t>
      </w:r>
      <w:r w:rsidRPr="40D6F7EC" w:rsidR="41D684B3">
        <w:rPr>
          <w:rFonts w:ascii="Calibri" w:hAnsi="Calibri" w:eastAsia="Calibri" w:cs="Calibri"/>
          <w:noProof w:val="0"/>
          <w:sz w:val="22"/>
          <w:szCs w:val="22"/>
          <w:lang w:val="en-US"/>
        </w:rPr>
        <w:t>t</w:t>
      </w:r>
      <w:r w:rsidRPr="40D6F7EC" w:rsidR="17D55083">
        <w:rPr>
          <w:rFonts w:ascii="Calibri" w:hAnsi="Calibri" w:eastAsia="Calibri" w:cs="Calibri"/>
          <w:noProof w:val="0"/>
          <w:sz w:val="22"/>
          <w:szCs w:val="22"/>
          <w:lang w:val="en-US"/>
        </w:rPr>
        <w:t>heir</w:t>
      </w:r>
      <w:r w:rsidRPr="40D6F7EC" w:rsidR="693C81C9">
        <w:rPr>
          <w:rFonts w:ascii="Calibri" w:hAnsi="Calibri" w:eastAsia="Calibri" w:cs="Calibri"/>
          <w:noProof w:val="0"/>
          <w:sz w:val="22"/>
          <w:szCs w:val="22"/>
          <w:lang w:val="en-US"/>
        </w:rPr>
        <w:t xml:space="preserve"> </w:t>
      </w:r>
      <w:r w:rsidRPr="40D6F7EC" w:rsidR="693C81C9">
        <w:rPr>
          <w:rFonts w:ascii="Calibri" w:hAnsi="Calibri" w:eastAsia="Calibri" w:cs="Calibri"/>
          <w:noProof w:val="0"/>
          <w:sz w:val="22"/>
          <w:szCs w:val="22"/>
          <w:lang w:val="en-US"/>
        </w:rPr>
        <w:t>focus</w:t>
      </w:r>
      <w:r w:rsidRPr="40D6F7EC" w:rsidR="693C81C9">
        <w:rPr>
          <w:rFonts w:ascii="Calibri" w:hAnsi="Calibri" w:eastAsia="Calibri" w:cs="Calibri"/>
          <w:noProof w:val="0"/>
          <w:sz w:val="22"/>
          <w:szCs w:val="22"/>
          <w:lang w:val="en-US"/>
        </w:rPr>
        <w:t xml:space="preserve"> on ‘middle way’ principles, presents a comprehensive framework for understanding environmental issues, yet may overlook aspect</w:t>
      </w:r>
      <w:r w:rsidRPr="40D6F7EC" w:rsidR="6C50D5B6">
        <w:rPr>
          <w:rFonts w:ascii="Calibri" w:hAnsi="Calibri" w:eastAsia="Calibri" w:cs="Calibri"/>
          <w:noProof w:val="0"/>
          <w:sz w:val="22"/>
          <w:szCs w:val="22"/>
          <w:lang w:val="en-US"/>
        </w:rPr>
        <w:t>s that a purely ecological or sociopolitical analysis would reveal.</w:t>
      </w:r>
    </w:p>
    <w:p w:rsidR="1EE3872F" w:rsidP="40D6F7EC" w:rsidRDefault="1EE3872F" w14:paraId="4E74826C" w14:textId="08BA0F47">
      <w:pPr>
        <w:pStyle w:val="Heading3"/>
        <w:keepNext w:val="1"/>
        <w:keepLines w:val="1"/>
        <w:spacing w:before="40" w:after="0" w:line="259" w:lineRule="auto"/>
        <w:jc w:val="both"/>
        <w:rPr>
          <w:rFonts w:ascii="Calibri Light" w:hAnsi="Calibri Light" w:eastAsia="Calibri Light" w:cs="Calibri Light"/>
          <w:noProof w:val="0"/>
          <w:color w:val="1F3763"/>
          <w:sz w:val="24"/>
          <w:szCs w:val="24"/>
          <w:lang w:val="en-US"/>
        </w:rPr>
      </w:pPr>
      <w:bookmarkStart w:name="_Toc1405623296" w:id="1863308250"/>
      <w:r w:rsidRPr="40D6F7EC" w:rsidR="21A78DC0">
        <w:rPr>
          <w:rFonts w:ascii="Calibri Light" w:hAnsi="Calibri Light" w:eastAsia="Calibri Light" w:cs="Calibri Light"/>
          <w:noProof w:val="0"/>
          <w:color w:val="1F3763"/>
          <w:sz w:val="24"/>
          <w:szCs w:val="24"/>
          <w:lang w:val="en-US"/>
        </w:rPr>
        <w:t>Source Analysis:</w:t>
      </w:r>
      <w:bookmarkEnd w:id="1863308250"/>
      <w:r w:rsidRPr="40D6F7EC" w:rsidR="21A78DC0">
        <w:rPr>
          <w:rFonts w:ascii="Calibri Light" w:hAnsi="Calibri Light" w:eastAsia="Calibri Light" w:cs="Calibri Light"/>
          <w:noProof w:val="0"/>
          <w:color w:val="1F3763"/>
          <w:sz w:val="24"/>
          <w:szCs w:val="24"/>
          <w:lang w:val="en-US"/>
        </w:rPr>
        <w:t xml:space="preserve"> </w:t>
      </w:r>
    </w:p>
    <w:p w:rsidR="1EE3872F" w:rsidP="40D6F7EC" w:rsidRDefault="1EE3872F" w14:paraId="3C14313E" w14:textId="5AF88543">
      <w:pPr>
        <w:pStyle w:val="Normal"/>
        <w:keepNext w:val="1"/>
        <w:keepLines w:val="1"/>
        <w:spacing w:before="40" w:after="0" w:line="259" w:lineRule="auto"/>
        <w:ind w:firstLine="720"/>
        <w:jc w:val="both"/>
        <w:rPr>
          <w:rFonts w:ascii="Calibri" w:hAnsi="Calibri" w:eastAsia="Calibri" w:cs="Calibri"/>
          <w:noProof w:val="0"/>
          <w:sz w:val="22"/>
          <w:szCs w:val="22"/>
          <w:lang w:val="en-US"/>
        </w:rPr>
      </w:pPr>
      <w:r w:rsidRPr="40D6F7EC" w:rsidR="2DD6F0EB">
        <w:rPr>
          <w:rFonts w:ascii="Calibri" w:hAnsi="Calibri" w:eastAsia="Calibri" w:cs="Calibri"/>
          <w:noProof w:val="0"/>
          <w:sz w:val="22"/>
          <w:szCs w:val="22"/>
          <w:lang w:val="en-US"/>
        </w:rPr>
        <w:t xml:space="preserve">Daniela Bertol’s ‘Framing the Land and Sky’ draws from a rich array of </w:t>
      </w:r>
      <w:r w:rsidRPr="40D6F7EC" w:rsidR="6397919D">
        <w:rPr>
          <w:rFonts w:ascii="Calibri" w:hAnsi="Calibri" w:eastAsia="Calibri" w:cs="Calibri"/>
          <w:noProof w:val="0"/>
          <w:sz w:val="22"/>
          <w:szCs w:val="22"/>
          <w:lang w:val="en-US"/>
        </w:rPr>
        <w:t>credible</w:t>
      </w:r>
      <w:r w:rsidRPr="40D6F7EC" w:rsidR="5A5F33F9">
        <w:rPr>
          <w:rFonts w:ascii="Calibri" w:hAnsi="Calibri" w:eastAsia="Calibri" w:cs="Calibri"/>
          <w:noProof w:val="0"/>
          <w:sz w:val="22"/>
          <w:szCs w:val="22"/>
          <w:lang w:val="en-US"/>
        </w:rPr>
        <w:t xml:space="preserve"> s</w:t>
      </w:r>
      <w:r w:rsidRPr="40D6F7EC" w:rsidR="2DD6F0EB">
        <w:rPr>
          <w:rFonts w:ascii="Calibri" w:hAnsi="Calibri" w:eastAsia="Calibri" w:cs="Calibri"/>
          <w:noProof w:val="0"/>
          <w:sz w:val="22"/>
          <w:szCs w:val="22"/>
          <w:lang w:val="en-US"/>
        </w:rPr>
        <w:t>ources, from scholarly studies on ancient astronomy and cosmology to practical guides on architect</w:t>
      </w:r>
      <w:r w:rsidRPr="40D6F7EC" w:rsidR="798FE8CF">
        <w:rPr>
          <w:rFonts w:ascii="Calibri" w:hAnsi="Calibri" w:eastAsia="Calibri" w:cs="Calibri"/>
          <w:noProof w:val="0"/>
          <w:sz w:val="22"/>
          <w:szCs w:val="22"/>
          <w:lang w:val="en-US"/>
        </w:rPr>
        <w:t>ure and environmental art</w:t>
      </w:r>
      <w:r w:rsidRPr="40D6F7EC" w:rsidR="2A09A1AC">
        <w:rPr>
          <w:rFonts w:ascii="Calibri" w:hAnsi="Calibri" w:eastAsia="Calibri" w:cs="Calibri"/>
          <w:noProof w:val="0"/>
          <w:sz w:val="22"/>
          <w:szCs w:val="22"/>
          <w:lang w:val="en-US"/>
        </w:rPr>
        <w:t xml:space="preserve">, </w:t>
      </w:r>
      <w:r w:rsidRPr="40D6F7EC" w:rsidR="798FE8CF">
        <w:rPr>
          <w:rFonts w:ascii="Calibri" w:hAnsi="Calibri" w:eastAsia="Calibri" w:cs="Calibri"/>
          <w:noProof w:val="0"/>
          <w:sz w:val="22"/>
          <w:szCs w:val="22"/>
          <w:lang w:val="en-US"/>
        </w:rPr>
        <w:t>integrat</w:t>
      </w:r>
      <w:r w:rsidRPr="40D6F7EC" w:rsidR="52513285">
        <w:rPr>
          <w:rFonts w:ascii="Calibri" w:hAnsi="Calibri" w:eastAsia="Calibri" w:cs="Calibri"/>
          <w:noProof w:val="0"/>
          <w:sz w:val="22"/>
          <w:szCs w:val="22"/>
          <w:lang w:val="en-US"/>
        </w:rPr>
        <w:t>ing</w:t>
      </w:r>
      <w:r w:rsidRPr="40D6F7EC" w:rsidR="798FE8CF">
        <w:rPr>
          <w:rFonts w:ascii="Calibri" w:hAnsi="Calibri" w:eastAsia="Calibri" w:cs="Calibri"/>
          <w:noProof w:val="0"/>
          <w:sz w:val="22"/>
          <w:szCs w:val="22"/>
          <w:lang w:val="en-US"/>
        </w:rPr>
        <w:t xml:space="preserve"> philosophical texts, such as those by Plato and Kepler, with her own writings on digital design, </w:t>
      </w:r>
      <w:r w:rsidRPr="40D6F7EC" w:rsidR="798FE8CF">
        <w:rPr>
          <w:rFonts w:ascii="Calibri" w:hAnsi="Calibri" w:eastAsia="Calibri" w:cs="Calibri"/>
          <w:noProof w:val="0"/>
          <w:sz w:val="22"/>
          <w:szCs w:val="22"/>
          <w:lang w:val="en-US"/>
        </w:rPr>
        <w:t>i</w:t>
      </w:r>
      <w:r w:rsidRPr="40D6F7EC" w:rsidR="798FE8CF">
        <w:rPr>
          <w:rFonts w:ascii="Calibri" w:hAnsi="Calibri" w:eastAsia="Calibri" w:cs="Calibri"/>
          <w:noProof w:val="0"/>
          <w:sz w:val="22"/>
          <w:szCs w:val="22"/>
          <w:lang w:val="en-US"/>
        </w:rPr>
        <w:t>ndicating</w:t>
      </w:r>
      <w:r w:rsidRPr="40D6F7EC" w:rsidR="798FE8CF">
        <w:rPr>
          <w:rFonts w:ascii="Calibri" w:hAnsi="Calibri" w:eastAsia="Calibri" w:cs="Calibri"/>
          <w:noProof w:val="0"/>
          <w:sz w:val="22"/>
          <w:szCs w:val="22"/>
          <w:lang w:val="en-US"/>
        </w:rPr>
        <w:t xml:space="preserve"> </w:t>
      </w:r>
      <w:r w:rsidRPr="40D6F7EC" w:rsidR="798FE8CF">
        <w:rPr>
          <w:rFonts w:ascii="Calibri" w:hAnsi="Calibri" w:eastAsia="Calibri" w:cs="Calibri"/>
          <w:noProof w:val="0"/>
          <w:sz w:val="22"/>
          <w:szCs w:val="22"/>
          <w:lang w:val="en-US"/>
        </w:rPr>
        <w:t>a fusion of theoretical contemplation with practical applica</w:t>
      </w:r>
      <w:r w:rsidRPr="40D6F7EC" w:rsidR="025ACDAC">
        <w:rPr>
          <w:rFonts w:ascii="Calibri" w:hAnsi="Calibri" w:eastAsia="Calibri" w:cs="Calibri"/>
          <w:noProof w:val="0"/>
          <w:sz w:val="22"/>
          <w:szCs w:val="22"/>
          <w:lang w:val="en-US"/>
        </w:rPr>
        <w:t>tion. Bertol also includes cultural studies and artists’ reflections underscoring the project’s grounding in historical context and contemporary artistic discourse, al</w:t>
      </w:r>
      <w:r w:rsidRPr="40D6F7EC" w:rsidR="5D6C8C34">
        <w:rPr>
          <w:rFonts w:ascii="Calibri" w:hAnsi="Calibri" w:eastAsia="Calibri" w:cs="Calibri"/>
          <w:noProof w:val="0"/>
          <w:sz w:val="22"/>
          <w:szCs w:val="22"/>
          <w:lang w:val="en-US"/>
        </w:rPr>
        <w:t>l while emphasizing the importance of environmental and cosmological connections in her work</w:t>
      </w:r>
      <w:r w:rsidRPr="40D6F7EC" w:rsidR="7B506F00">
        <w:rPr>
          <w:rFonts w:ascii="Calibri" w:hAnsi="Calibri" w:eastAsia="Calibri" w:cs="Calibri"/>
          <w:noProof w:val="0"/>
          <w:sz w:val="22"/>
          <w:szCs w:val="22"/>
          <w:lang w:val="en-US"/>
        </w:rPr>
        <w:t>.</w:t>
      </w:r>
      <w:r w:rsidRPr="40D6F7EC" w:rsidR="77314E29">
        <w:rPr>
          <w:rFonts w:ascii="Calibri" w:hAnsi="Calibri" w:eastAsia="Calibri" w:cs="Calibri"/>
          <w:noProof w:val="0"/>
          <w:sz w:val="22"/>
          <w:szCs w:val="22"/>
          <w:lang w:val="en-US"/>
        </w:rPr>
        <w:t xml:space="preserve"> However, Bertol’s </w:t>
      </w:r>
      <w:r w:rsidRPr="40D6F7EC" w:rsidR="77314E29">
        <w:rPr>
          <w:rFonts w:ascii="Calibri" w:hAnsi="Calibri" w:eastAsia="Calibri" w:cs="Calibri"/>
          <w:noProof w:val="0"/>
          <w:sz w:val="22"/>
          <w:szCs w:val="22"/>
          <w:lang w:val="en-US"/>
        </w:rPr>
        <w:t>main focus</w:t>
      </w:r>
      <w:r w:rsidRPr="40D6F7EC" w:rsidR="77314E29">
        <w:rPr>
          <w:rFonts w:ascii="Calibri" w:hAnsi="Calibri" w:eastAsia="Calibri" w:cs="Calibri"/>
          <w:noProof w:val="0"/>
          <w:sz w:val="22"/>
          <w:szCs w:val="22"/>
          <w:lang w:val="en-US"/>
        </w:rPr>
        <w:t xml:space="preserve"> is on her primary work, which could present potential biases. </w:t>
      </w:r>
    </w:p>
    <w:p w:rsidR="1EE3872F" w:rsidP="40D6F7EC" w:rsidRDefault="1EE3872F" w14:paraId="7A111AF1" w14:textId="0FE10670">
      <w:pPr>
        <w:pStyle w:val="Normal"/>
        <w:keepNext w:val="1"/>
        <w:keepLines w:val="1"/>
        <w:spacing w:before="40" w:after="0" w:line="259" w:lineRule="auto"/>
        <w:ind w:firstLine="720"/>
        <w:jc w:val="both"/>
        <w:rPr>
          <w:rFonts w:ascii="Calibri" w:hAnsi="Calibri" w:eastAsia="Calibri" w:cs="Calibri"/>
          <w:noProof w:val="0"/>
          <w:sz w:val="22"/>
          <w:szCs w:val="22"/>
          <w:lang w:val="en-US"/>
        </w:rPr>
      </w:pPr>
      <w:r w:rsidRPr="40D6F7EC" w:rsidR="2EFA5E2B">
        <w:rPr>
          <w:rFonts w:ascii="Calibri" w:hAnsi="Calibri" w:eastAsia="Calibri" w:cs="Calibri"/>
          <w:noProof w:val="0"/>
          <w:sz w:val="22"/>
          <w:szCs w:val="22"/>
          <w:lang w:val="en-US"/>
        </w:rPr>
        <w:t xml:space="preserve">Conversely, Chapple’s paper </w:t>
      </w:r>
      <w:r w:rsidRPr="40D6F7EC" w:rsidR="2EFA5E2B">
        <w:rPr>
          <w:rFonts w:ascii="Calibri" w:hAnsi="Calibri" w:eastAsia="Calibri" w:cs="Calibri"/>
          <w:noProof w:val="0"/>
          <w:sz w:val="22"/>
          <w:szCs w:val="22"/>
          <w:lang w:val="en-US"/>
        </w:rPr>
        <w:t>evidently relies</w:t>
      </w:r>
      <w:r w:rsidRPr="40D6F7EC" w:rsidR="2EFA5E2B">
        <w:rPr>
          <w:rFonts w:ascii="Calibri" w:hAnsi="Calibri" w:eastAsia="Calibri" w:cs="Calibri"/>
          <w:noProof w:val="0"/>
          <w:sz w:val="22"/>
          <w:szCs w:val="22"/>
          <w:lang w:val="en-US"/>
        </w:rPr>
        <w:t xml:space="preserve"> on the philosophical writings of Thomas Berry, drawing on Berry’s diverse works to frame a discussion on Buddhism’s intersection with ecological </w:t>
      </w:r>
      <w:r w:rsidRPr="40D6F7EC" w:rsidR="72A86794">
        <w:rPr>
          <w:rFonts w:ascii="Calibri" w:hAnsi="Calibri" w:eastAsia="Calibri" w:cs="Calibri"/>
          <w:noProof w:val="0"/>
          <w:sz w:val="22"/>
          <w:szCs w:val="22"/>
          <w:lang w:val="en-US"/>
        </w:rPr>
        <w:t>ethics</w:t>
      </w:r>
      <w:r w:rsidRPr="40D6F7EC" w:rsidR="64AF242E">
        <w:rPr>
          <w:rFonts w:ascii="Calibri" w:hAnsi="Calibri" w:eastAsia="Calibri" w:cs="Calibri"/>
          <w:noProof w:val="0"/>
          <w:sz w:val="22"/>
          <w:szCs w:val="22"/>
          <w:lang w:val="en-US"/>
        </w:rPr>
        <w:t xml:space="preserve">, and even notes that “Although Berry does not rely in part on the great traditions of Dante, Aquinas, Vivo, Jung and </w:t>
      </w:r>
      <w:r w:rsidRPr="40D6F7EC" w:rsidR="64AF242E">
        <w:rPr>
          <w:rFonts w:ascii="Calibri" w:hAnsi="Calibri" w:eastAsia="Calibri" w:cs="Calibri"/>
          <w:noProof w:val="0"/>
          <w:sz w:val="22"/>
          <w:szCs w:val="22"/>
          <w:lang w:val="en-US"/>
        </w:rPr>
        <w:t>Telihard</w:t>
      </w:r>
      <w:r w:rsidRPr="40D6F7EC" w:rsidR="64AF242E">
        <w:rPr>
          <w:rFonts w:ascii="Calibri" w:hAnsi="Calibri" w:eastAsia="Calibri" w:cs="Calibri"/>
          <w:noProof w:val="0"/>
          <w:sz w:val="22"/>
          <w:szCs w:val="22"/>
          <w:lang w:val="en-US"/>
        </w:rPr>
        <w:t>... His broad study of huma</w:t>
      </w:r>
      <w:r w:rsidRPr="40D6F7EC" w:rsidR="4272E7B5">
        <w:rPr>
          <w:rFonts w:ascii="Calibri" w:hAnsi="Calibri" w:eastAsia="Calibri" w:cs="Calibri"/>
          <w:noProof w:val="0"/>
          <w:sz w:val="22"/>
          <w:szCs w:val="22"/>
          <w:lang w:val="en-US"/>
        </w:rPr>
        <w:t xml:space="preserve">n culture has shaped key </w:t>
      </w:r>
      <w:r w:rsidRPr="40D6F7EC" w:rsidR="2AE2264F">
        <w:rPr>
          <w:rFonts w:ascii="Calibri" w:hAnsi="Calibri" w:eastAsia="Calibri" w:cs="Calibri"/>
          <w:noProof w:val="0"/>
          <w:sz w:val="22"/>
          <w:szCs w:val="22"/>
          <w:lang w:val="en-US"/>
        </w:rPr>
        <w:t>themes</w:t>
      </w:r>
      <w:r w:rsidRPr="40D6F7EC" w:rsidR="4272E7B5">
        <w:rPr>
          <w:rFonts w:ascii="Calibri" w:hAnsi="Calibri" w:eastAsia="Calibri" w:cs="Calibri"/>
          <w:noProof w:val="0"/>
          <w:sz w:val="22"/>
          <w:szCs w:val="22"/>
          <w:lang w:val="en-US"/>
        </w:rPr>
        <w:t xml:space="preserve"> that occur within his work.</w:t>
      </w:r>
      <w:r w:rsidRPr="40D6F7EC" w:rsidR="4272E7B5">
        <w:rPr>
          <w:rFonts w:ascii="Calibri" w:hAnsi="Calibri" w:eastAsia="Calibri" w:cs="Calibri"/>
          <w:noProof w:val="0"/>
          <w:sz w:val="22"/>
          <w:szCs w:val="22"/>
          <w:lang w:val="en-US"/>
        </w:rPr>
        <w:t>”</w:t>
      </w:r>
      <w:r w:rsidRPr="40D6F7EC" w:rsidR="2077EA6A">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19717"/>
      </w:r>
      <w:r w:rsidRPr="40D6F7EC" w:rsidR="72A86794">
        <w:rPr>
          <w:rFonts w:ascii="Calibri" w:hAnsi="Calibri" w:eastAsia="Calibri" w:cs="Calibri"/>
          <w:noProof w:val="0"/>
          <w:sz w:val="22"/>
          <w:szCs w:val="22"/>
          <w:lang w:val="en-US"/>
        </w:rPr>
        <w:t xml:space="preserve"> </w:t>
      </w:r>
      <w:r w:rsidRPr="40D6F7EC" w:rsidR="72A86794">
        <w:rPr>
          <w:rFonts w:ascii="Calibri" w:hAnsi="Calibri" w:eastAsia="Calibri" w:cs="Calibri"/>
          <w:noProof w:val="0"/>
          <w:sz w:val="22"/>
          <w:szCs w:val="22"/>
          <w:lang w:val="en-US"/>
        </w:rPr>
        <w:t xml:space="preserve">Chapple’s sources are concentrated on Berry’s exploration of </w:t>
      </w:r>
      <w:r w:rsidRPr="40D6F7EC" w:rsidR="72A86794">
        <w:rPr>
          <w:rFonts w:ascii="Calibri" w:hAnsi="Calibri" w:eastAsia="Calibri" w:cs="Calibri"/>
          <w:noProof w:val="0"/>
          <w:sz w:val="22"/>
          <w:szCs w:val="22"/>
          <w:lang w:val="en-US"/>
        </w:rPr>
        <w:t>oriental</w:t>
      </w:r>
      <w:r w:rsidRPr="40D6F7EC" w:rsidR="72A86794">
        <w:rPr>
          <w:rFonts w:ascii="Calibri" w:hAnsi="Calibri" w:eastAsia="Calibri" w:cs="Calibri"/>
          <w:noProof w:val="0"/>
          <w:sz w:val="22"/>
          <w:szCs w:val="22"/>
          <w:lang w:val="en-US"/>
        </w:rPr>
        <w:t xml:space="preserve"> philosophies, the moral dimensions of Buddhism, and t</w:t>
      </w:r>
      <w:r w:rsidRPr="40D6F7EC" w:rsidR="10AD387F">
        <w:rPr>
          <w:rFonts w:ascii="Calibri" w:hAnsi="Calibri" w:eastAsia="Calibri" w:cs="Calibri"/>
          <w:noProof w:val="0"/>
          <w:sz w:val="22"/>
          <w:szCs w:val="22"/>
          <w:lang w:val="en-US"/>
        </w:rPr>
        <w:t xml:space="preserve">he broader implications of human actions on Earth. He integrates Berry’s insights with fundamental Buddhist texts, such as </w:t>
      </w:r>
      <w:r w:rsidRPr="40D6F7EC" w:rsidR="10AD387F">
        <w:rPr>
          <w:rFonts w:ascii="Calibri" w:hAnsi="Calibri" w:eastAsia="Calibri" w:cs="Calibri"/>
          <w:noProof w:val="0"/>
          <w:sz w:val="22"/>
          <w:szCs w:val="22"/>
          <w:lang w:val="en-US"/>
        </w:rPr>
        <w:t>Buddhaghosa’s</w:t>
      </w:r>
      <w:r w:rsidRPr="40D6F7EC" w:rsidR="10AD387F">
        <w:rPr>
          <w:rFonts w:ascii="Calibri" w:hAnsi="Calibri" w:eastAsia="Calibri" w:cs="Calibri"/>
          <w:noProof w:val="0"/>
          <w:sz w:val="22"/>
          <w:szCs w:val="22"/>
          <w:lang w:val="en-US"/>
        </w:rPr>
        <w:t xml:space="preserve"> </w:t>
      </w:r>
      <w:r w:rsidRPr="40D6F7EC" w:rsidR="633B76E8">
        <w:rPr>
          <w:rFonts w:ascii="Calibri" w:hAnsi="Calibri" w:eastAsia="Calibri" w:cs="Calibri"/>
          <w:noProof w:val="0"/>
          <w:sz w:val="22"/>
          <w:szCs w:val="22"/>
          <w:lang w:val="en-US"/>
        </w:rPr>
        <w:t>‘</w:t>
      </w:r>
      <w:r w:rsidRPr="40D6F7EC" w:rsidR="10AD387F">
        <w:rPr>
          <w:rFonts w:ascii="Calibri" w:hAnsi="Calibri" w:eastAsia="Calibri" w:cs="Calibri"/>
          <w:noProof w:val="0"/>
          <w:sz w:val="22"/>
          <w:szCs w:val="22"/>
          <w:lang w:val="en-US"/>
        </w:rPr>
        <w:t>The path of Purification</w:t>
      </w:r>
      <w:r w:rsidRPr="40D6F7EC" w:rsidR="14A0EBFB">
        <w:rPr>
          <w:rFonts w:ascii="Calibri" w:hAnsi="Calibri" w:eastAsia="Calibri" w:cs="Calibri"/>
          <w:noProof w:val="0"/>
          <w:sz w:val="22"/>
          <w:szCs w:val="22"/>
          <w:lang w:val="en-US"/>
        </w:rPr>
        <w:t>’</w:t>
      </w:r>
      <w:r w:rsidRPr="40D6F7EC" w:rsidR="78B276AA">
        <w:rPr>
          <w:rFonts w:ascii="Calibri" w:hAnsi="Calibri" w:eastAsia="Calibri" w:cs="Calibri"/>
          <w:noProof w:val="0"/>
          <w:sz w:val="22"/>
          <w:szCs w:val="22"/>
          <w:lang w:val="en-US"/>
        </w:rPr>
        <w:t>,</w:t>
      </w:r>
      <w:r w:rsidRPr="40D6F7EC" w:rsidR="78B276AA">
        <w:rPr>
          <w:rFonts w:ascii="Calibri" w:hAnsi="Calibri" w:eastAsia="Calibri" w:cs="Calibri"/>
          <w:noProof w:val="0"/>
          <w:sz w:val="22"/>
          <w:szCs w:val="22"/>
          <w:lang w:val="en-US"/>
        </w:rPr>
        <w:t xml:space="preserve"> to underspin the core argument of a moral imperative towards the environment. This focused selection of sources</w:t>
      </w:r>
      <w:r w:rsidRPr="40D6F7EC" w:rsidR="76841E6F">
        <w:rPr>
          <w:rFonts w:ascii="Calibri" w:hAnsi="Calibri" w:eastAsia="Calibri" w:cs="Calibri"/>
          <w:noProof w:val="0"/>
          <w:sz w:val="22"/>
          <w:szCs w:val="22"/>
          <w:lang w:val="en-US"/>
        </w:rPr>
        <w:t xml:space="preserve"> reveals a scholarly depth in Berry’s understanding of Buddhism</w:t>
      </w:r>
      <w:r w:rsidRPr="40D6F7EC" w:rsidR="65439329">
        <w:rPr>
          <w:rFonts w:ascii="Calibri" w:hAnsi="Calibri" w:eastAsia="Calibri" w:cs="Calibri"/>
          <w:noProof w:val="0"/>
          <w:sz w:val="22"/>
          <w:szCs w:val="22"/>
          <w:lang w:val="en-US"/>
        </w:rPr>
        <w:t xml:space="preserve">, however, this heavy reliance on a single thinker may present potential bias and lack of </w:t>
      </w:r>
      <w:r w:rsidRPr="40D6F7EC" w:rsidR="160EBFBA">
        <w:rPr>
          <w:rFonts w:ascii="Calibri" w:hAnsi="Calibri" w:eastAsia="Calibri" w:cs="Calibri"/>
          <w:noProof w:val="0"/>
          <w:sz w:val="22"/>
          <w:szCs w:val="22"/>
          <w:lang w:val="en-US"/>
        </w:rPr>
        <w:t>interdisciplinary engagement, as well as showing a lack of contemporary t</w:t>
      </w:r>
      <w:r w:rsidRPr="40D6F7EC" w:rsidR="0D62197B">
        <w:rPr>
          <w:rFonts w:ascii="Calibri" w:hAnsi="Calibri" w:eastAsia="Calibri" w:cs="Calibri"/>
          <w:noProof w:val="0"/>
          <w:sz w:val="22"/>
          <w:szCs w:val="22"/>
          <w:lang w:val="en-US"/>
        </w:rPr>
        <w:t>hought</w:t>
      </w:r>
      <w:r w:rsidRPr="40D6F7EC" w:rsidR="160EBFBA">
        <w:rPr>
          <w:rFonts w:ascii="Calibri" w:hAnsi="Calibri" w:eastAsia="Calibri" w:cs="Calibri"/>
          <w:noProof w:val="0"/>
          <w:sz w:val="22"/>
          <w:szCs w:val="22"/>
          <w:lang w:val="en-US"/>
        </w:rPr>
        <w:t xml:space="preserve">. </w:t>
      </w:r>
    </w:p>
    <w:p w:rsidR="1EE3872F" w:rsidP="40D6F7EC" w:rsidRDefault="1EE3872F" w14:paraId="06D3A270" w14:textId="569CCEBD">
      <w:pPr>
        <w:pStyle w:val="Normal"/>
        <w:keepNext w:val="1"/>
        <w:keepLines w:val="1"/>
        <w:spacing w:before="40" w:after="0" w:line="259" w:lineRule="auto"/>
        <w:jc w:val="both"/>
        <w:rPr>
          <w:rFonts w:ascii="Calibri" w:hAnsi="Calibri" w:eastAsia="Calibri" w:cs="Calibri"/>
          <w:noProof w:val="0"/>
          <w:sz w:val="22"/>
          <w:szCs w:val="22"/>
          <w:lang w:val="en-US"/>
        </w:rPr>
      </w:pPr>
    </w:p>
    <w:p w:rsidR="1EE3872F" w:rsidP="40D6F7EC" w:rsidRDefault="1EE3872F" w14:paraId="012ECA3B" w14:textId="07B903D1">
      <w:pPr>
        <w:pStyle w:val="Heading3"/>
        <w:keepNext w:val="1"/>
        <w:keepLines w:val="1"/>
        <w:spacing w:before="40" w:after="0" w:line="259" w:lineRule="auto"/>
        <w:jc w:val="both"/>
        <w:rPr>
          <w:rFonts w:ascii="Calibri Light" w:hAnsi="Calibri Light" w:eastAsia="Calibri Light" w:cs="Calibri Light"/>
          <w:noProof w:val="0"/>
          <w:color w:val="1F3763"/>
          <w:sz w:val="24"/>
          <w:szCs w:val="24"/>
          <w:lang w:val="en-US"/>
        </w:rPr>
      </w:pPr>
      <w:bookmarkStart w:name="_Toc1368088225" w:id="542101993"/>
      <w:r w:rsidRPr="40D6F7EC" w:rsidR="7FB17607">
        <w:rPr>
          <w:rFonts w:ascii="Calibri Light" w:hAnsi="Calibri Light" w:eastAsia="Calibri Light" w:cs="Calibri Light"/>
          <w:noProof w:val="0"/>
          <w:color w:val="1F3763"/>
          <w:sz w:val="24"/>
          <w:szCs w:val="24"/>
          <w:lang w:val="en-US"/>
        </w:rPr>
        <w:t>Conclusion analysis</w:t>
      </w:r>
      <w:r w:rsidRPr="40D6F7EC" w:rsidR="3D9B24EF">
        <w:rPr>
          <w:rFonts w:ascii="Calibri Light" w:hAnsi="Calibri Light" w:eastAsia="Calibri Light" w:cs="Calibri Light"/>
          <w:noProof w:val="0"/>
          <w:color w:val="1F3763"/>
          <w:sz w:val="24"/>
          <w:szCs w:val="24"/>
          <w:lang w:val="en-US"/>
        </w:rPr>
        <w:t>:</w:t>
      </w:r>
      <w:bookmarkEnd w:id="542101993"/>
    </w:p>
    <w:p w:rsidR="1EE3872F" w:rsidP="40D6F7EC" w:rsidRDefault="1EE3872F" w14:paraId="24250451" w14:textId="1DD68CCA">
      <w:pPr>
        <w:pStyle w:val="Normal"/>
        <w:spacing w:after="160" w:line="259" w:lineRule="auto"/>
        <w:ind w:firstLine="720"/>
        <w:jc w:val="both"/>
        <w:rPr>
          <w:rFonts w:ascii="Calibri" w:hAnsi="Calibri" w:eastAsia="Calibri" w:cs="Calibri"/>
          <w:noProof w:val="0"/>
          <w:sz w:val="22"/>
          <w:szCs w:val="22"/>
          <w:lang w:val="en-US"/>
        </w:rPr>
      </w:pPr>
      <w:r w:rsidRPr="40D6F7EC" w:rsidR="7FB17607">
        <w:rPr>
          <w:rFonts w:ascii="Calibri" w:hAnsi="Calibri" w:eastAsia="Calibri" w:cs="Calibri"/>
          <w:noProof w:val="0"/>
          <w:sz w:val="22"/>
          <w:szCs w:val="22"/>
          <w:lang w:val="en-US"/>
        </w:rPr>
        <w:t xml:space="preserve">Bertol concludes her paper with a vision for ‘Sunset Farm’ as </w:t>
      </w:r>
      <w:r w:rsidRPr="40D6F7EC" w:rsidR="7FB17607">
        <w:rPr>
          <w:rFonts w:ascii="Calibri" w:hAnsi="Calibri" w:eastAsia="Calibri" w:cs="Calibri"/>
          <w:noProof w:val="0"/>
          <w:sz w:val="22"/>
          <w:szCs w:val="22"/>
          <w:lang w:val="en-US"/>
        </w:rPr>
        <w:t xml:space="preserve">“an outdoor art center and energy </w:t>
      </w:r>
      <w:r w:rsidRPr="40D6F7EC" w:rsidR="7FB17607">
        <w:rPr>
          <w:rFonts w:ascii="Calibri" w:hAnsi="Calibri" w:eastAsia="Calibri" w:cs="Calibri"/>
          <w:noProof w:val="0"/>
          <w:sz w:val="22"/>
          <w:szCs w:val="22"/>
          <w:lang w:val="en-US"/>
        </w:rPr>
        <w:t>farm”</w:t>
      </w:r>
      <w:r w:rsidRPr="40D6F7EC">
        <w:rPr>
          <w:rStyle w:val="FootnoteReference"/>
          <w:rFonts w:ascii="Calibri" w:hAnsi="Calibri" w:eastAsia="Calibri" w:cs="Calibri"/>
          <w:noProof w:val="0"/>
          <w:sz w:val="22"/>
          <w:szCs w:val="22"/>
          <w:lang w:val="en-US"/>
        </w:rPr>
        <w:footnoteReference w:id="7116"/>
      </w:r>
      <w:r w:rsidRPr="40D6F7EC" w:rsidR="7FB17607">
        <w:rPr>
          <w:rFonts w:ascii="Calibri" w:hAnsi="Calibri" w:eastAsia="Calibri" w:cs="Calibri"/>
          <w:noProof w:val="0"/>
          <w:sz w:val="22"/>
          <w:szCs w:val="22"/>
          <w:lang w:val="en-US"/>
        </w:rPr>
        <w:t xml:space="preserve"> and</w:t>
      </w:r>
      <w:r w:rsidRPr="40D6F7EC" w:rsidR="060CAD20">
        <w:rPr>
          <w:rFonts w:ascii="Calibri" w:hAnsi="Calibri" w:eastAsia="Calibri" w:cs="Calibri"/>
          <w:noProof w:val="0"/>
          <w:sz w:val="22"/>
          <w:szCs w:val="22"/>
          <w:lang w:val="en-US"/>
        </w:rPr>
        <w:t xml:space="preserve"> a</w:t>
      </w:r>
      <w:r w:rsidRPr="40D6F7EC" w:rsidR="7FB17607">
        <w:rPr>
          <w:rFonts w:ascii="Calibri" w:hAnsi="Calibri" w:eastAsia="Calibri" w:cs="Calibri"/>
          <w:noProof w:val="0"/>
          <w:sz w:val="22"/>
          <w:szCs w:val="22"/>
          <w:lang w:val="en-US"/>
        </w:rPr>
        <w:t xml:space="preserve"> place for contemplation of our relationship with nature</w:t>
      </w:r>
      <w:r w:rsidRPr="40D6F7EC" w:rsidR="1736D822">
        <w:rPr>
          <w:rFonts w:ascii="Calibri" w:hAnsi="Calibri" w:eastAsia="Calibri" w:cs="Calibri"/>
          <w:noProof w:val="0"/>
          <w:sz w:val="22"/>
          <w:szCs w:val="22"/>
          <w:lang w:val="en-US"/>
        </w:rPr>
        <w:t>. She</w:t>
      </w:r>
      <w:r w:rsidRPr="40D6F7EC" w:rsidR="7FB17607">
        <w:rPr>
          <w:rFonts w:ascii="Calibri" w:hAnsi="Calibri" w:eastAsia="Calibri" w:cs="Calibri"/>
          <w:noProof w:val="0"/>
          <w:sz w:val="22"/>
          <w:szCs w:val="22"/>
          <w:lang w:val="en-US"/>
        </w:rPr>
        <w:t xml:space="preserve"> highlight</w:t>
      </w:r>
      <w:r w:rsidRPr="40D6F7EC" w:rsidR="0C7DF38E">
        <w:rPr>
          <w:rFonts w:ascii="Calibri" w:hAnsi="Calibri" w:eastAsia="Calibri" w:cs="Calibri"/>
          <w:noProof w:val="0"/>
          <w:sz w:val="22"/>
          <w:szCs w:val="22"/>
          <w:lang w:val="en-US"/>
        </w:rPr>
        <w:t>s</w:t>
      </w:r>
      <w:r w:rsidRPr="40D6F7EC" w:rsidR="7FB17607">
        <w:rPr>
          <w:rFonts w:ascii="Calibri" w:hAnsi="Calibri" w:eastAsia="Calibri" w:cs="Calibri"/>
          <w:noProof w:val="0"/>
          <w:sz w:val="22"/>
          <w:szCs w:val="22"/>
          <w:lang w:val="en-US"/>
        </w:rPr>
        <w:t xml:space="preserve"> our modern detachment</w:t>
      </w:r>
      <w:r w:rsidRPr="40D6F7EC" w:rsidR="5E6B8363">
        <w:rPr>
          <w:rFonts w:ascii="Calibri" w:hAnsi="Calibri" w:eastAsia="Calibri" w:cs="Calibri"/>
          <w:noProof w:val="0"/>
          <w:sz w:val="22"/>
          <w:szCs w:val="22"/>
          <w:lang w:val="en-US"/>
        </w:rPr>
        <w:t>, noting</w:t>
      </w:r>
      <w:r w:rsidRPr="40D6F7EC" w:rsidR="7FB17607">
        <w:rPr>
          <w:rFonts w:ascii="Calibri" w:hAnsi="Calibri" w:eastAsia="Calibri" w:cs="Calibri"/>
          <w:noProof w:val="0"/>
          <w:sz w:val="22"/>
          <w:szCs w:val="22"/>
          <w:lang w:val="en-US"/>
        </w:rPr>
        <w:t xml:space="preserve">, </w:t>
      </w:r>
      <w:r w:rsidRPr="40D6F7EC" w:rsidR="7FB17607">
        <w:rPr>
          <w:rFonts w:ascii="Calibri" w:hAnsi="Calibri" w:eastAsia="Calibri" w:cs="Calibri"/>
          <w:noProof w:val="0"/>
          <w:sz w:val="22"/>
          <w:szCs w:val="22"/>
          <w:lang w:val="en-US"/>
        </w:rPr>
        <w:t xml:space="preserve">“stargazing has been replaced by internet images and the exploration of the universe is achieved mainly by space telescopes or remote </w:t>
      </w:r>
      <w:r w:rsidRPr="40D6F7EC" w:rsidR="7FB17607">
        <w:rPr>
          <w:rFonts w:ascii="Calibri" w:hAnsi="Calibri" w:eastAsia="Calibri" w:cs="Calibri"/>
          <w:noProof w:val="0"/>
          <w:sz w:val="22"/>
          <w:szCs w:val="22"/>
          <w:lang w:val="en-US"/>
        </w:rPr>
        <w:t>probes”</w:t>
      </w:r>
      <w:r w:rsidRPr="40D6F7EC">
        <w:rPr>
          <w:rStyle w:val="FootnoteReference"/>
          <w:rFonts w:ascii="Calibri" w:hAnsi="Calibri" w:eastAsia="Calibri" w:cs="Calibri"/>
          <w:noProof w:val="0"/>
          <w:sz w:val="22"/>
          <w:szCs w:val="22"/>
          <w:lang w:val="en-US"/>
        </w:rPr>
        <w:footnoteReference w:id="9117"/>
      </w:r>
      <w:r w:rsidRPr="40D6F7EC" w:rsidR="7FB17607">
        <w:rPr>
          <w:rFonts w:ascii="Calibri" w:hAnsi="Calibri" w:eastAsia="Calibri" w:cs="Calibri"/>
          <w:noProof w:val="0"/>
          <w:sz w:val="22"/>
          <w:szCs w:val="22"/>
          <w:lang w:val="en-US"/>
        </w:rPr>
        <w:t xml:space="preserve">, </w:t>
      </w:r>
      <w:r w:rsidRPr="40D6F7EC" w:rsidR="76894ABA">
        <w:rPr>
          <w:rFonts w:ascii="Calibri" w:hAnsi="Calibri" w:eastAsia="Calibri" w:cs="Calibri"/>
          <w:noProof w:val="0"/>
          <w:sz w:val="22"/>
          <w:szCs w:val="22"/>
          <w:lang w:val="en-US"/>
        </w:rPr>
        <w:t>r</w:t>
      </w:r>
      <w:r w:rsidRPr="40D6F7EC" w:rsidR="7FB17607">
        <w:rPr>
          <w:rFonts w:ascii="Calibri" w:hAnsi="Calibri" w:eastAsia="Calibri" w:cs="Calibri"/>
          <w:noProof w:val="0"/>
          <w:sz w:val="22"/>
          <w:szCs w:val="22"/>
          <w:lang w:val="en-US"/>
        </w:rPr>
        <w:t>esult</w:t>
      </w:r>
      <w:r w:rsidRPr="40D6F7EC" w:rsidR="4F00D485">
        <w:rPr>
          <w:rFonts w:ascii="Calibri" w:hAnsi="Calibri" w:eastAsia="Calibri" w:cs="Calibri"/>
          <w:noProof w:val="0"/>
          <w:sz w:val="22"/>
          <w:szCs w:val="22"/>
          <w:lang w:val="en-US"/>
        </w:rPr>
        <w:t>ing</w:t>
      </w:r>
      <w:r w:rsidRPr="40D6F7EC" w:rsidR="7FB17607">
        <w:rPr>
          <w:rFonts w:ascii="Calibri" w:hAnsi="Calibri" w:eastAsia="Calibri" w:cs="Calibri"/>
          <w:noProof w:val="0"/>
          <w:sz w:val="22"/>
          <w:szCs w:val="22"/>
          <w:lang w:val="en-US"/>
        </w:rPr>
        <w:t xml:space="preserve"> in a perceived loss </w:t>
      </w:r>
      <w:r w:rsidRPr="40D6F7EC" w:rsidR="7FB17607">
        <w:rPr>
          <w:rFonts w:ascii="Calibri" w:hAnsi="Calibri" w:eastAsia="Calibri" w:cs="Calibri"/>
          <w:noProof w:val="0"/>
          <w:sz w:val="22"/>
          <w:szCs w:val="22"/>
          <w:lang w:val="en-US"/>
        </w:rPr>
        <w:t xml:space="preserve">of </w:t>
      </w:r>
      <w:r w:rsidRPr="40D6F7EC" w:rsidR="7FB17607">
        <w:rPr>
          <w:rFonts w:ascii="Calibri" w:hAnsi="Calibri" w:eastAsia="Calibri" w:cs="Calibri"/>
          <w:noProof w:val="0"/>
          <w:sz w:val="22"/>
          <w:szCs w:val="22"/>
          <w:lang w:val="en-US"/>
        </w:rPr>
        <w:t>connection</w:t>
      </w:r>
      <w:r w:rsidRPr="40D6F7EC" w:rsidR="4509A4DE">
        <w:rPr>
          <w:rFonts w:ascii="Calibri" w:hAnsi="Calibri" w:eastAsia="Calibri" w:cs="Calibri"/>
          <w:noProof w:val="0"/>
          <w:sz w:val="22"/>
          <w:szCs w:val="22"/>
          <w:lang w:val="en-US"/>
        </w:rPr>
        <w:t xml:space="preserve"> “</w:t>
      </w:r>
      <w:r w:rsidRPr="40D6F7EC" w:rsidR="7FB17607">
        <w:rPr>
          <w:rFonts w:ascii="Calibri" w:hAnsi="Calibri" w:eastAsia="Calibri" w:cs="Calibri"/>
          <w:noProof w:val="0"/>
          <w:sz w:val="22"/>
          <w:szCs w:val="22"/>
          <w:lang w:val="en-US"/>
        </w:rPr>
        <w:t xml:space="preserve">not only with cosmological events but with nature </w:t>
      </w:r>
      <w:r w:rsidRPr="40D6F7EC" w:rsidR="7FB17607">
        <w:rPr>
          <w:rFonts w:ascii="Calibri" w:hAnsi="Calibri" w:eastAsia="Calibri" w:cs="Calibri"/>
          <w:noProof w:val="0"/>
          <w:sz w:val="22"/>
          <w:szCs w:val="22"/>
          <w:lang w:val="en-US"/>
        </w:rPr>
        <w:t>itself”</w:t>
      </w:r>
      <w:r w:rsidRPr="40D6F7EC">
        <w:rPr>
          <w:rStyle w:val="FootnoteReference"/>
          <w:rFonts w:ascii="Calibri" w:hAnsi="Calibri" w:eastAsia="Calibri" w:cs="Calibri"/>
          <w:noProof w:val="0"/>
          <w:sz w:val="22"/>
          <w:szCs w:val="22"/>
          <w:lang w:val="en-US"/>
        </w:rPr>
        <w:footnoteReference w:id="15805"/>
      </w:r>
      <w:r w:rsidRPr="40D6F7EC" w:rsidR="7FB17607">
        <w:rPr>
          <w:rFonts w:ascii="Calibri" w:hAnsi="Calibri" w:eastAsia="Calibri" w:cs="Calibri"/>
          <w:noProof w:val="0"/>
          <w:sz w:val="22"/>
          <w:szCs w:val="22"/>
          <w:lang w:val="en-US"/>
        </w:rPr>
        <w:t>,</w:t>
      </w:r>
      <w:r w:rsidRPr="40D6F7EC" w:rsidR="7FB17607">
        <w:rPr>
          <w:rFonts w:ascii="Calibri" w:hAnsi="Calibri" w:eastAsia="Calibri" w:cs="Calibri"/>
          <w:noProof w:val="0"/>
          <w:sz w:val="22"/>
          <w:szCs w:val="22"/>
          <w:lang w:val="en-US"/>
        </w:rPr>
        <w:t xml:space="preserve"> aiming to mitigate this through her project ‘Sunset Farm</w:t>
      </w:r>
      <w:r w:rsidRPr="40D6F7EC" w:rsidR="7FB17607">
        <w:rPr>
          <w:rFonts w:ascii="Calibri" w:hAnsi="Calibri" w:eastAsia="Calibri" w:cs="Calibri"/>
          <w:noProof w:val="0"/>
          <w:sz w:val="22"/>
          <w:szCs w:val="22"/>
          <w:lang w:val="en-US"/>
        </w:rPr>
        <w:t>’.</w:t>
      </w:r>
      <w:r w:rsidRPr="40D6F7EC" w:rsidR="7FB17607">
        <w:rPr>
          <w:rFonts w:ascii="Calibri" w:hAnsi="Calibri" w:eastAsia="Calibri" w:cs="Calibri"/>
          <w:noProof w:val="0"/>
          <w:sz w:val="22"/>
          <w:szCs w:val="22"/>
          <w:lang w:val="en-US"/>
        </w:rPr>
        <w:t xml:space="preserve"> </w:t>
      </w:r>
      <w:r w:rsidRPr="40D6F7EC" w:rsidR="61AEE8AD">
        <w:rPr>
          <w:rFonts w:ascii="Calibri" w:hAnsi="Calibri" w:eastAsia="Calibri" w:cs="Calibri"/>
          <w:noProof w:val="0"/>
          <w:sz w:val="22"/>
          <w:szCs w:val="22"/>
          <w:lang w:val="en-US"/>
        </w:rPr>
        <w:t xml:space="preserve">This brings into focus the main points of her paper. </w:t>
      </w:r>
    </w:p>
    <w:p w:rsidR="1EE3872F" w:rsidP="40D6F7EC" w:rsidRDefault="1EE3872F" w14:paraId="164285AB" w14:textId="62FBA03B">
      <w:pPr>
        <w:pStyle w:val="Normal"/>
        <w:spacing w:after="160" w:line="259" w:lineRule="auto"/>
        <w:ind w:firstLine="720"/>
        <w:jc w:val="both"/>
        <w:rPr>
          <w:rFonts w:ascii="Calibri" w:hAnsi="Calibri" w:eastAsia="Calibri" w:cs="Calibri"/>
          <w:noProof w:val="0"/>
          <w:sz w:val="22"/>
          <w:szCs w:val="22"/>
          <w:lang w:val="en-US"/>
        </w:rPr>
      </w:pPr>
      <w:r w:rsidRPr="40D6F7EC" w:rsidR="7FB17607">
        <w:rPr>
          <w:rFonts w:ascii="Calibri" w:hAnsi="Calibri" w:eastAsia="Calibri" w:cs="Calibri"/>
          <w:noProof w:val="0"/>
          <w:sz w:val="22"/>
          <w:szCs w:val="22"/>
          <w:lang w:val="en-US"/>
        </w:rPr>
        <w:t>Chapple returns to Berry’s call for a re</w:t>
      </w:r>
      <w:r w:rsidRPr="40D6F7EC" w:rsidR="4420EFD8">
        <w:rPr>
          <w:rFonts w:ascii="Calibri" w:hAnsi="Calibri" w:eastAsia="Calibri" w:cs="Calibri"/>
          <w:noProof w:val="0"/>
          <w:sz w:val="22"/>
          <w:szCs w:val="22"/>
          <w:lang w:val="en-US"/>
        </w:rPr>
        <w:t xml:space="preserve">newed </w:t>
      </w:r>
      <w:r w:rsidRPr="40D6F7EC" w:rsidR="7FB17607">
        <w:rPr>
          <w:rFonts w:ascii="Calibri" w:hAnsi="Calibri" w:eastAsia="Calibri" w:cs="Calibri"/>
          <w:noProof w:val="0"/>
          <w:sz w:val="22"/>
          <w:szCs w:val="22"/>
          <w:lang w:val="en-US"/>
        </w:rPr>
        <w:t>cosmology</w:t>
      </w:r>
      <w:r w:rsidRPr="40D6F7EC" w:rsidR="7AAB170A">
        <w:rPr>
          <w:rFonts w:ascii="Calibri" w:hAnsi="Calibri" w:eastAsia="Calibri" w:cs="Calibri"/>
          <w:noProof w:val="0"/>
          <w:sz w:val="22"/>
          <w:szCs w:val="22"/>
          <w:lang w:val="en-US"/>
        </w:rPr>
        <w:t>,</w:t>
      </w:r>
      <w:r w:rsidRPr="40D6F7EC" w:rsidR="7FB17607">
        <w:rPr>
          <w:rFonts w:ascii="Calibri" w:hAnsi="Calibri" w:eastAsia="Calibri" w:cs="Calibri"/>
          <w:noProof w:val="0"/>
          <w:sz w:val="22"/>
          <w:szCs w:val="22"/>
          <w:lang w:val="en-US"/>
        </w:rPr>
        <w:t xml:space="preserve"> </w:t>
      </w:r>
      <w:r w:rsidRPr="40D6F7EC" w:rsidR="7FA3490F">
        <w:rPr>
          <w:rFonts w:ascii="Calibri" w:hAnsi="Calibri" w:eastAsia="Calibri" w:cs="Calibri"/>
          <w:noProof w:val="0"/>
          <w:sz w:val="22"/>
          <w:szCs w:val="22"/>
          <w:lang w:val="en-US"/>
        </w:rPr>
        <w:t xml:space="preserve">stressing </w:t>
      </w:r>
      <w:r w:rsidRPr="40D6F7EC" w:rsidR="7FB17607">
        <w:rPr>
          <w:rFonts w:ascii="Calibri" w:hAnsi="Calibri" w:eastAsia="Calibri" w:cs="Calibri"/>
          <w:noProof w:val="0"/>
          <w:sz w:val="22"/>
          <w:szCs w:val="22"/>
          <w:lang w:val="en-US"/>
        </w:rPr>
        <w:t>the importance of humanity’s</w:t>
      </w:r>
      <w:r w:rsidRPr="40D6F7EC" w:rsidR="0AE16D25">
        <w:rPr>
          <w:rFonts w:ascii="Calibri" w:hAnsi="Calibri" w:eastAsia="Calibri" w:cs="Calibri"/>
          <w:noProof w:val="0"/>
          <w:sz w:val="22"/>
          <w:szCs w:val="22"/>
          <w:lang w:val="en-US"/>
        </w:rPr>
        <w:t xml:space="preserve"> </w:t>
      </w:r>
      <w:r w:rsidRPr="40D6F7EC" w:rsidR="7FB17607">
        <w:rPr>
          <w:rFonts w:ascii="Calibri" w:hAnsi="Calibri" w:eastAsia="Calibri" w:cs="Calibri"/>
          <w:noProof w:val="0"/>
          <w:sz w:val="22"/>
          <w:szCs w:val="22"/>
          <w:lang w:val="en-US"/>
        </w:rPr>
        <w:t xml:space="preserve">relationship with nature. </w:t>
      </w:r>
      <w:r w:rsidRPr="40D6F7EC" w:rsidR="11480389">
        <w:rPr>
          <w:rFonts w:ascii="Calibri" w:hAnsi="Calibri" w:eastAsia="Calibri" w:cs="Calibri"/>
          <w:noProof w:val="0"/>
          <w:sz w:val="22"/>
          <w:szCs w:val="22"/>
          <w:lang w:val="en-US"/>
        </w:rPr>
        <w:t>H</w:t>
      </w:r>
      <w:r w:rsidRPr="40D6F7EC" w:rsidR="7FB17607">
        <w:rPr>
          <w:rFonts w:ascii="Calibri" w:hAnsi="Calibri" w:eastAsia="Calibri" w:cs="Calibri"/>
          <w:noProof w:val="0"/>
          <w:sz w:val="22"/>
          <w:szCs w:val="22"/>
          <w:lang w:val="en-US"/>
        </w:rPr>
        <w:t xml:space="preserve">e poignantly states, </w:t>
      </w:r>
      <w:r w:rsidRPr="40D6F7EC" w:rsidR="518E0C84">
        <w:rPr>
          <w:rFonts w:ascii="Calibri" w:hAnsi="Calibri" w:eastAsia="Calibri" w:cs="Calibri"/>
          <w:noProof w:val="0"/>
          <w:sz w:val="22"/>
          <w:szCs w:val="22"/>
          <w:lang w:val="en-US"/>
        </w:rPr>
        <w:t xml:space="preserve">“...we must listen to the earth and understand the workings of our story to revision a world that can sustain itself </w:t>
      </w:r>
      <w:r w:rsidRPr="40D6F7EC" w:rsidR="24978477">
        <w:rPr>
          <w:rFonts w:ascii="Calibri" w:hAnsi="Calibri" w:eastAsia="Calibri" w:cs="Calibri"/>
          <w:noProof w:val="0"/>
          <w:sz w:val="22"/>
          <w:szCs w:val="22"/>
          <w:lang w:val="en-US"/>
        </w:rPr>
        <w:t>and allow humans to flourish, not for the purposes of pursuing creature comforts, but to be the established in a state of enlightened joy and affectivity</w:t>
      </w:r>
      <w:r w:rsidRPr="40D6F7EC" w:rsidR="24978477">
        <w:rPr>
          <w:rFonts w:ascii="Calibri" w:hAnsi="Calibri" w:eastAsia="Calibri" w:cs="Calibri"/>
          <w:noProof w:val="0"/>
          <w:sz w:val="22"/>
          <w:szCs w:val="22"/>
          <w:lang w:val="en-US"/>
        </w:rPr>
        <w:t>”</w:t>
      </w:r>
      <w:r w:rsidRPr="40D6F7EC" w:rsidR="610335CF">
        <w:rPr>
          <w:rFonts w:ascii="Calibri" w:hAnsi="Calibri" w:eastAsia="Calibri" w:cs="Calibri"/>
          <w:noProof w:val="0"/>
          <w:sz w:val="22"/>
          <w:szCs w:val="22"/>
          <w:lang w:val="en-US"/>
        </w:rPr>
        <w:t>,</w:t>
      </w:r>
      <w:r w:rsidRPr="40D6F7EC" w:rsidR="610335CF">
        <w:rPr>
          <w:rFonts w:ascii="Calibri" w:hAnsi="Calibri" w:eastAsia="Calibri" w:cs="Calibri"/>
          <w:noProof w:val="0"/>
          <w:sz w:val="22"/>
          <w:szCs w:val="22"/>
          <w:lang w:val="en-US"/>
        </w:rPr>
        <w:t xml:space="preserve"> well rounding off the message of his paper.</w:t>
      </w:r>
      <w:r w:rsidRPr="40D6F7EC">
        <w:rPr>
          <w:rStyle w:val="FootnoteReference"/>
          <w:rFonts w:ascii="Calibri" w:hAnsi="Calibri" w:eastAsia="Calibri" w:cs="Calibri"/>
          <w:noProof w:val="0"/>
          <w:sz w:val="22"/>
          <w:szCs w:val="22"/>
          <w:lang w:val="en-US"/>
        </w:rPr>
        <w:footnoteReference w:id="5693"/>
      </w:r>
      <w:r w:rsidRPr="40D6F7EC" w:rsidR="7FB17607">
        <w:rPr>
          <w:rFonts w:ascii="Calibri" w:hAnsi="Calibri" w:eastAsia="Calibri" w:cs="Calibri"/>
          <w:noProof w:val="0"/>
          <w:sz w:val="22"/>
          <w:szCs w:val="22"/>
          <w:lang w:val="en-US"/>
        </w:rPr>
        <w:t xml:space="preserve"> Chapple accentuates the relevance of Buddhism as an eco-friendly lifestyle, especially for inspiring individuals in developing nations against environmental degradation. </w:t>
      </w:r>
    </w:p>
    <w:p w:rsidR="1EE3872F" w:rsidP="28A12639" w:rsidRDefault="1EE3872F" w14:paraId="7A80F6C8" w14:textId="294AADC7">
      <w:pPr>
        <w:spacing w:after="160" w:line="259" w:lineRule="auto"/>
        <w:ind w:firstLine="720"/>
        <w:jc w:val="both"/>
        <w:rPr>
          <w:rFonts w:ascii="Calibri" w:hAnsi="Calibri" w:eastAsia="Calibri" w:cs="Calibri"/>
          <w:noProof w:val="0"/>
          <w:sz w:val="22"/>
          <w:szCs w:val="22"/>
          <w:lang w:val="en-US"/>
        </w:rPr>
      </w:pPr>
      <w:r w:rsidRPr="40D6F7EC" w:rsidR="7FB17607">
        <w:rPr>
          <w:rFonts w:ascii="Calibri" w:hAnsi="Calibri" w:eastAsia="Calibri" w:cs="Calibri"/>
          <w:noProof w:val="0"/>
          <w:sz w:val="22"/>
          <w:szCs w:val="22"/>
          <w:lang w:val="en-US"/>
        </w:rPr>
        <w:t xml:space="preserve">While Bertol underscores art’s influence in fostering environmental awareness, Chapple illuminates spiritual avenues for ecological solutions. Both conclusions, reminiscent of </w:t>
      </w:r>
      <w:r w:rsidRPr="40D6F7EC" w:rsidR="7FB17607">
        <w:rPr>
          <w:rFonts w:ascii="Calibri" w:hAnsi="Calibri" w:eastAsia="Calibri" w:cs="Calibri"/>
          <w:b w:val="0"/>
          <w:bCs w:val="0"/>
          <w:noProof w:val="0"/>
          <w:color w:val="auto"/>
          <w:sz w:val="22"/>
          <w:szCs w:val="22"/>
          <w:lang w:val="en-US"/>
        </w:rPr>
        <w:t>Timothy Morton’s</w:t>
      </w:r>
      <w:r w:rsidRPr="40D6F7EC" w:rsidR="7FB17607">
        <w:rPr>
          <w:rFonts w:ascii="Calibri" w:hAnsi="Calibri" w:eastAsia="Calibri" w:cs="Calibri"/>
          <w:noProof w:val="0"/>
          <w:sz w:val="22"/>
          <w:szCs w:val="22"/>
          <w:lang w:val="en-US"/>
        </w:rPr>
        <w:t xml:space="preserve"> </w:t>
      </w:r>
      <w:r w:rsidRPr="40D6F7EC" w:rsidR="7FB17607">
        <w:rPr>
          <w:rFonts w:ascii="Calibri" w:hAnsi="Calibri" w:eastAsia="Calibri" w:cs="Calibri"/>
          <w:noProof w:val="0"/>
          <w:sz w:val="22"/>
          <w:szCs w:val="22"/>
          <w:lang w:val="en-US"/>
        </w:rPr>
        <w:t>“Ecology Without Nature</w:t>
      </w:r>
      <w:r w:rsidRPr="40D6F7EC" w:rsidR="7FB17607">
        <w:rPr>
          <w:rFonts w:ascii="Calibri" w:hAnsi="Calibri" w:eastAsia="Calibri" w:cs="Calibri"/>
          <w:noProof w:val="0"/>
          <w:sz w:val="22"/>
          <w:szCs w:val="22"/>
          <w:lang w:val="en-US"/>
        </w:rPr>
        <w:t>”</w:t>
      </w:r>
      <w:r w:rsidRPr="40D6F7EC" w:rsidR="7FB17607">
        <w:rPr>
          <w:rFonts w:ascii="Calibri" w:hAnsi="Calibri" w:eastAsia="Calibri" w:cs="Calibri"/>
          <w:noProof w:val="0"/>
          <w:sz w:val="22"/>
          <w:szCs w:val="22"/>
          <w:lang w:val="en-US"/>
        </w:rPr>
        <w:t>,</w:t>
      </w:r>
      <w:r w:rsidRPr="40D6F7EC" w:rsidR="7FB17607">
        <w:rPr>
          <w:rFonts w:ascii="Calibri" w:hAnsi="Calibri" w:eastAsia="Calibri" w:cs="Calibri"/>
          <w:noProof w:val="0"/>
          <w:sz w:val="22"/>
          <w:szCs w:val="22"/>
          <w:lang w:val="en-US"/>
        </w:rPr>
        <w:t xml:space="preserve"> reflect on the ever-evolving dialogue on humanity’s relationship with the environment, </w:t>
      </w:r>
      <w:r w:rsidRPr="40D6F7EC" w:rsidR="7FB17607">
        <w:rPr>
          <w:rFonts w:ascii="Calibri" w:hAnsi="Calibri" w:eastAsia="Calibri" w:cs="Calibri"/>
          <w:noProof w:val="0"/>
          <w:sz w:val="22"/>
          <w:szCs w:val="22"/>
          <w:lang w:val="en-US"/>
        </w:rPr>
        <w:t xml:space="preserve">entangled with art, </w:t>
      </w:r>
      <w:r w:rsidRPr="40D6F7EC" w:rsidR="7FB17607">
        <w:rPr>
          <w:rFonts w:ascii="Calibri" w:hAnsi="Calibri" w:eastAsia="Calibri" w:cs="Calibri"/>
          <w:noProof w:val="0"/>
          <w:sz w:val="22"/>
          <w:szCs w:val="22"/>
          <w:lang w:val="en-US"/>
        </w:rPr>
        <w:t>philosophy</w:t>
      </w:r>
      <w:r w:rsidRPr="40D6F7EC" w:rsidR="7FB17607">
        <w:rPr>
          <w:rFonts w:ascii="Calibri" w:hAnsi="Calibri" w:eastAsia="Calibri" w:cs="Calibri"/>
          <w:noProof w:val="0"/>
          <w:sz w:val="22"/>
          <w:szCs w:val="22"/>
          <w:lang w:val="en-US"/>
        </w:rPr>
        <w:t xml:space="preserve"> and </w:t>
      </w:r>
      <w:r w:rsidRPr="40D6F7EC" w:rsidR="7FB17607">
        <w:rPr>
          <w:rFonts w:ascii="Calibri" w:hAnsi="Calibri" w:eastAsia="Calibri" w:cs="Calibri"/>
          <w:noProof w:val="0"/>
          <w:sz w:val="22"/>
          <w:szCs w:val="22"/>
          <w:lang w:val="en-US"/>
        </w:rPr>
        <w:t>culture.</w:t>
      </w:r>
      <w:r w:rsidRPr="40D6F7EC">
        <w:rPr>
          <w:rStyle w:val="FootnoteReference"/>
          <w:rFonts w:ascii="Calibri" w:hAnsi="Calibri" w:eastAsia="Calibri" w:cs="Calibri"/>
          <w:noProof w:val="0"/>
          <w:sz w:val="22"/>
          <w:szCs w:val="22"/>
          <w:lang w:val="en-US"/>
        </w:rPr>
        <w:footnoteReference w:id="9740"/>
      </w:r>
      <w:r w:rsidRPr="40D6F7EC" w:rsidR="7FB17607">
        <w:rPr>
          <w:rFonts w:ascii="Calibri" w:hAnsi="Calibri" w:eastAsia="Calibri" w:cs="Calibri"/>
          <w:noProof w:val="0"/>
          <w:sz w:val="22"/>
          <w:szCs w:val="22"/>
          <w:lang w:val="en-US"/>
        </w:rPr>
        <w:t xml:space="preserve"> Both conclusions serve as strong summaries of their papers, </w:t>
      </w:r>
      <w:r w:rsidRPr="40D6F7EC" w:rsidR="6DEAB78C">
        <w:rPr>
          <w:rFonts w:ascii="Calibri" w:hAnsi="Calibri" w:eastAsia="Calibri" w:cs="Calibri"/>
          <w:noProof w:val="0"/>
          <w:sz w:val="22"/>
          <w:szCs w:val="22"/>
          <w:lang w:val="en-US"/>
        </w:rPr>
        <w:t xml:space="preserve">convincingly </w:t>
      </w:r>
      <w:r w:rsidRPr="40D6F7EC" w:rsidR="7FB17607">
        <w:rPr>
          <w:rFonts w:ascii="Calibri" w:hAnsi="Calibri" w:eastAsia="Calibri" w:cs="Calibri"/>
          <w:noProof w:val="0"/>
          <w:sz w:val="22"/>
          <w:szCs w:val="22"/>
          <w:lang w:val="en-US"/>
        </w:rPr>
        <w:t>reiterating their main points.</w:t>
      </w:r>
    </w:p>
    <w:p w:rsidR="28A12639" w:rsidP="28A12639" w:rsidRDefault="28A12639" w14:paraId="607156C8" w14:textId="499BD64E">
      <w:pPr>
        <w:pStyle w:val="Normal"/>
        <w:spacing w:after="160" w:line="259" w:lineRule="auto"/>
        <w:jc w:val="both"/>
        <w:rPr>
          <w:rFonts w:ascii="Calibri" w:hAnsi="Calibri" w:eastAsia="Calibri" w:cs="Calibri"/>
          <w:noProof w:val="0"/>
          <w:sz w:val="22"/>
          <w:szCs w:val="22"/>
          <w:lang w:val="en-US"/>
        </w:rPr>
      </w:pPr>
    </w:p>
    <w:p w:rsidR="1EE3872F" w:rsidP="40D6F7EC" w:rsidRDefault="1EE3872F" w14:paraId="09DD925F" w14:textId="3EE536AD">
      <w:pPr>
        <w:pStyle w:val="Heading3"/>
        <w:keepNext w:val="1"/>
        <w:keepLines w:val="1"/>
        <w:spacing w:before="40" w:after="0" w:line="259" w:lineRule="auto"/>
        <w:jc w:val="both"/>
        <w:rPr>
          <w:rFonts w:ascii="Calibri Light" w:hAnsi="Calibri Light" w:eastAsia="Calibri Light" w:cs="Calibri Light"/>
          <w:noProof w:val="0"/>
          <w:color w:val="1F3763"/>
          <w:sz w:val="24"/>
          <w:szCs w:val="24"/>
          <w:lang w:val="en-US"/>
        </w:rPr>
      </w:pPr>
      <w:bookmarkStart w:name="_Toc522484348" w:id="17349209"/>
      <w:r w:rsidRPr="40D6F7EC" w:rsidR="7FB17607">
        <w:rPr>
          <w:rFonts w:ascii="Calibri Light" w:hAnsi="Calibri Light" w:eastAsia="Calibri Light" w:cs="Calibri Light"/>
          <w:noProof w:val="0"/>
          <w:color w:val="1F3763"/>
          <w:sz w:val="24"/>
          <w:szCs w:val="24"/>
          <w:lang w:val="en-US"/>
        </w:rPr>
        <w:t>Strengths a</w:t>
      </w:r>
      <w:r w:rsidRPr="40D6F7EC" w:rsidR="77946318">
        <w:rPr>
          <w:rFonts w:ascii="Calibri Light" w:hAnsi="Calibri Light" w:eastAsia="Calibri Light" w:cs="Calibri Light"/>
          <w:noProof w:val="0"/>
          <w:color w:val="1F3763"/>
          <w:sz w:val="24"/>
          <w:szCs w:val="24"/>
          <w:lang w:val="en-US"/>
        </w:rPr>
        <w:t>nd</w:t>
      </w:r>
      <w:r w:rsidRPr="40D6F7EC" w:rsidR="7FB17607">
        <w:rPr>
          <w:rFonts w:ascii="Calibri Light" w:hAnsi="Calibri Light" w:eastAsia="Calibri Light" w:cs="Calibri Light"/>
          <w:noProof w:val="0"/>
          <w:color w:val="1F3763"/>
          <w:sz w:val="24"/>
          <w:szCs w:val="24"/>
          <w:lang w:val="en-US"/>
        </w:rPr>
        <w:t xml:space="preserve"> weaknesses:</w:t>
      </w:r>
      <w:bookmarkEnd w:id="17349209"/>
      <w:r w:rsidRPr="40D6F7EC" w:rsidR="7FB17607">
        <w:rPr>
          <w:rFonts w:ascii="Calibri Light" w:hAnsi="Calibri Light" w:eastAsia="Calibri Light" w:cs="Calibri Light"/>
          <w:noProof w:val="0"/>
          <w:color w:val="1F3763"/>
          <w:sz w:val="24"/>
          <w:szCs w:val="24"/>
          <w:lang w:val="en-US"/>
        </w:rPr>
        <w:t xml:space="preserve"> </w:t>
      </w:r>
    </w:p>
    <w:p w:rsidR="5AB5A2D2" w:rsidP="40D6F7EC" w:rsidRDefault="5AB5A2D2" w14:paraId="3840F8E3" w14:textId="4CA5E5FA">
      <w:pPr>
        <w:pStyle w:val="Normal"/>
        <w:ind w:firstLine="720"/>
        <w:jc w:val="both"/>
        <w:rPr>
          <w:rFonts w:ascii="Calibri" w:hAnsi="Calibri" w:eastAsia="Calibri" w:cs="Calibri"/>
          <w:noProof w:val="0"/>
          <w:sz w:val="22"/>
          <w:szCs w:val="22"/>
          <w:lang w:val="en-US"/>
        </w:rPr>
      </w:pPr>
      <w:r w:rsidRPr="40D6F7EC" w:rsidR="5AB5A2D2">
        <w:rPr>
          <w:noProof w:val="0"/>
          <w:lang w:val="en-US"/>
        </w:rPr>
        <w:t xml:space="preserve">Daniela Bertol’s ‘Framing the Land and Sky’ artfully </w:t>
      </w:r>
      <w:r w:rsidRPr="40D6F7EC" w:rsidR="5F849A1C">
        <w:rPr>
          <w:noProof w:val="0"/>
          <w:lang w:val="en-US"/>
        </w:rPr>
        <w:t xml:space="preserve">combines </w:t>
      </w:r>
      <w:r w:rsidRPr="40D6F7EC" w:rsidR="5AB5A2D2">
        <w:rPr>
          <w:noProof w:val="0"/>
          <w:lang w:val="en-US"/>
        </w:rPr>
        <w:t xml:space="preserve">art, </w:t>
      </w:r>
      <w:r w:rsidRPr="40D6F7EC" w:rsidR="5AB5A2D2">
        <w:rPr>
          <w:noProof w:val="0"/>
          <w:lang w:val="en-US"/>
        </w:rPr>
        <w:t>cosmology</w:t>
      </w:r>
      <w:r w:rsidRPr="40D6F7EC" w:rsidR="5AB5A2D2">
        <w:rPr>
          <w:noProof w:val="0"/>
          <w:lang w:val="en-US"/>
        </w:rPr>
        <w:t xml:space="preserve"> and environmentalism.</w:t>
      </w:r>
      <w:r w:rsidRPr="40D6F7EC" w:rsidR="1D34364F">
        <w:rPr>
          <w:noProof w:val="0"/>
          <w:lang w:val="en-US"/>
        </w:rPr>
        <w:t xml:space="preserve"> </w:t>
      </w:r>
      <w:r w:rsidRPr="40D6F7EC" w:rsidR="1D34364F">
        <w:rPr>
          <w:noProof w:val="0"/>
          <w:lang w:val="en-US"/>
        </w:rPr>
        <w:t>Showcasing</w:t>
      </w:r>
      <w:r w:rsidRPr="40D6F7EC" w:rsidR="1D34364F">
        <w:rPr>
          <w:noProof w:val="0"/>
          <w:lang w:val="en-US"/>
        </w:rPr>
        <w:t xml:space="preserve"> a design philosophy that integrates landscape and architecture with a focus on contemplation and</w:t>
      </w:r>
      <w:r w:rsidRPr="40D6F7EC" w:rsidR="659117F8">
        <w:rPr>
          <w:noProof w:val="0"/>
          <w:lang w:val="en-US"/>
        </w:rPr>
        <w:t xml:space="preserve"> sustainable energy. The architecture</w:t>
      </w:r>
      <w:r w:rsidRPr="40D6F7EC" w:rsidR="30245D86">
        <w:rPr>
          <w:noProof w:val="0"/>
          <w:lang w:val="en-US"/>
        </w:rPr>
        <w:t xml:space="preserve">’s </w:t>
      </w:r>
      <w:r w:rsidRPr="40D6F7EC" w:rsidR="333D09F9">
        <w:rPr>
          <w:noProof w:val="0"/>
          <w:lang w:val="en-US"/>
        </w:rPr>
        <w:t>“</w:t>
      </w:r>
      <w:r w:rsidRPr="40D6F7EC" w:rsidR="50D1EAED">
        <w:rPr>
          <w:rFonts w:ascii="Calibri" w:hAnsi="Calibri" w:eastAsia="Calibri" w:cs="Calibri"/>
          <w:noProof w:val="0"/>
          <w:sz w:val="22"/>
          <w:szCs w:val="22"/>
          <w:lang w:val="en-US"/>
        </w:rPr>
        <w:t>rigorous geometry of the modular structure captures the changing light throughout the day and the year, creating awareness of our presence in space and time</w:t>
      </w:r>
      <w:r w:rsidRPr="40D6F7EC" w:rsidR="333D09F9">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13400"/>
      </w:r>
      <w:r w:rsidRPr="40D6F7EC" w:rsidR="333D09F9">
        <w:rPr>
          <w:rFonts w:ascii="Calibri" w:hAnsi="Calibri" w:eastAsia="Calibri" w:cs="Calibri"/>
          <w:noProof w:val="0"/>
          <w:sz w:val="22"/>
          <w:szCs w:val="22"/>
          <w:lang w:val="en-US"/>
        </w:rPr>
        <w:t>,</w:t>
      </w:r>
      <w:r w:rsidRPr="40D6F7EC" w:rsidR="1AE9E788">
        <w:rPr>
          <w:rFonts w:ascii="Calibri" w:hAnsi="Calibri" w:eastAsia="Calibri" w:cs="Calibri"/>
          <w:noProof w:val="0"/>
          <w:sz w:val="22"/>
          <w:szCs w:val="22"/>
          <w:lang w:val="en-US"/>
        </w:rPr>
        <w:t xml:space="preserve"> this</w:t>
      </w:r>
      <w:r w:rsidRPr="40D6F7EC" w:rsidR="333D09F9">
        <w:rPr>
          <w:rFonts w:ascii="Calibri" w:hAnsi="Calibri" w:eastAsia="Calibri" w:cs="Calibri"/>
          <w:noProof w:val="0"/>
          <w:sz w:val="22"/>
          <w:szCs w:val="22"/>
          <w:lang w:val="en-US"/>
        </w:rPr>
        <w:t xml:space="preserve"> highlights the project’s innovative vision and resonat</w:t>
      </w:r>
      <w:r w:rsidRPr="40D6F7EC" w:rsidR="2A41F944">
        <w:rPr>
          <w:rFonts w:ascii="Calibri" w:hAnsi="Calibri" w:eastAsia="Calibri" w:cs="Calibri"/>
          <w:noProof w:val="0"/>
          <w:sz w:val="22"/>
          <w:szCs w:val="22"/>
          <w:lang w:val="en-US"/>
        </w:rPr>
        <w:t>es</w:t>
      </w:r>
      <w:r w:rsidRPr="40D6F7EC" w:rsidR="333D09F9">
        <w:rPr>
          <w:rFonts w:ascii="Calibri" w:hAnsi="Calibri" w:eastAsia="Calibri" w:cs="Calibri"/>
          <w:noProof w:val="0"/>
          <w:sz w:val="22"/>
          <w:szCs w:val="22"/>
          <w:lang w:val="en-US"/>
        </w:rPr>
        <w:t xml:space="preserve"> with </w:t>
      </w:r>
      <w:r w:rsidRPr="40D6F7EC" w:rsidR="5A36049E">
        <w:rPr>
          <w:rFonts w:ascii="Calibri" w:hAnsi="Calibri" w:eastAsia="Calibri" w:cs="Calibri"/>
          <w:noProof w:val="0"/>
          <w:sz w:val="22"/>
          <w:szCs w:val="22"/>
          <w:lang w:val="en-US"/>
        </w:rPr>
        <w:t>Daniel Brown‘s “Astronomy in the Park”</w:t>
      </w:r>
      <w:r w:rsidRPr="40D6F7EC" w:rsidR="5DD7484A">
        <w:rPr>
          <w:rFonts w:ascii="Calibri" w:hAnsi="Calibri" w:eastAsia="Calibri" w:cs="Calibri"/>
          <w:noProof w:val="0"/>
          <w:sz w:val="22"/>
          <w:szCs w:val="22"/>
          <w:lang w:val="en-US"/>
        </w:rPr>
        <w:t xml:space="preserve"> project </w:t>
      </w:r>
      <w:r w:rsidRPr="40D6F7EC" w:rsidR="138E731B">
        <w:rPr>
          <w:rFonts w:ascii="Calibri" w:hAnsi="Calibri" w:eastAsia="Calibri" w:cs="Calibri"/>
          <w:noProof w:val="0"/>
          <w:sz w:val="22"/>
          <w:szCs w:val="22"/>
          <w:lang w:val="en-US"/>
        </w:rPr>
        <w:t>that notes</w:t>
      </w:r>
      <w:r w:rsidRPr="40D6F7EC" w:rsidR="5DD7484A">
        <w:rPr>
          <w:rFonts w:ascii="Calibri" w:hAnsi="Calibri" w:eastAsia="Calibri" w:cs="Calibri"/>
          <w:noProof w:val="0"/>
          <w:sz w:val="22"/>
          <w:szCs w:val="22"/>
          <w:lang w:val="en-US"/>
        </w:rPr>
        <w:t xml:space="preserve"> “</w:t>
      </w:r>
      <w:r w:rsidRPr="40D6F7EC" w:rsidR="48A09343">
        <w:rPr>
          <w:rFonts w:ascii="Calibri" w:hAnsi="Calibri" w:eastAsia="Calibri" w:cs="Calibri"/>
          <w:noProof w:val="0"/>
          <w:sz w:val="22"/>
          <w:szCs w:val="22"/>
          <w:lang w:val="en-US"/>
        </w:rPr>
        <w:t xml:space="preserve">Our work has illustrated how important it is to experience fully all the different aspects of a skyscape. This goes beyond </w:t>
      </w:r>
      <w:r w:rsidRPr="40D6F7EC" w:rsidR="48A09343">
        <w:rPr>
          <w:rFonts w:ascii="Calibri" w:hAnsi="Calibri" w:eastAsia="Calibri" w:cs="Calibri"/>
          <w:noProof w:val="0"/>
          <w:sz w:val="22"/>
          <w:szCs w:val="22"/>
          <w:lang w:val="en-US"/>
        </w:rPr>
        <w:t>the pure</w:t>
      </w:r>
      <w:r w:rsidRPr="40D6F7EC" w:rsidR="48A09343">
        <w:rPr>
          <w:rFonts w:ascii="Calibri" w:hAnsi="Calibri" w:eastAsia="Calibri" w:cs="Calibri"/>
          <w:noProof w:val="0"/>
          <w:sz w:val="22"/>
          <w:szCs w:val="22"/>
          <w:lang w:val="en-US"/>
        </w:rPr>
        <w:t xml:space="preserve"> knowledge... but includes the seeing and interacting </w:t>
      </w:r>
      <w:r w:rsidRPr="40D6F7EC" w:rsidR="27F305DC">
        <w:rPr>
          <w:rFonts w:ascii="Calibri" w:hAnsi="Calibri" w:eastAsia="Calibri" w:cs="Calibri"/>
          <w:noProof w:val="0"/>
          <w:sz w:val="22"/>
          <w:szCs w:val="22"/>
          <w:lang w:val="en-US"/>
        </w:rPr>
        <w:t>component</w:t>
      </w:r>
      <w:r w:rsidRPr="40D6F7EC" w:rsidR="4B27B740">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23247"/>
      </w:r>
      <w:r w:rsidRPr="40D6F7EC" w:rsidR="79477C17">
        <w:rPr>
          <w:rFonts w:ascii="Calibri" w:hAnsi="Calibri" w:eastAsia="Calibri" w:cs="Calibri"/>
          <w:noProof w:val="0"/>
          <w:sz w:val="22"/>
          <w:szCs w:val="22"/>
          <w:lang w:val="en-US"/>
        </w:rPr>
        <w:t xml:space="preserve">, with participants in this </w:t>
      </w:r>
      <w:r w:rsidRPr="40D6F7EC" w:rsidR="79477C17">
        <w:rPr>
          <w:rFonts w:ascii="Calibri" w:hAnsi="Calibri" w:eastAsia="Calibri" w:cs="Calibri"/>
          <w:noProof w:val="0"/>
          <w:sz w:val="22"/>
          <w:szCs w:val="22"/>
          <w:lang w:val="en-US"/>
        </w:rPr>
        <w:t>project describing the experience as “Magical</w:t>
      </w:r>
      <w:r w:rsidRPr="40D6F7EC" w:rsidR="37EC6149">
        <w:rPr>
          <w:rFonts w:ascii="Calibri" w:hAnsi="Calibri" w:eastAsia="Calibri" w:cs="Calibri"/>
          <w:noProof w:val="0"/>
          <w:sz w:val="22"/>
          <w:szCs w:val="22"/>
          <w:lang w:val="en-US"/>
        </w:rPr>
        <w:t>”</w:t>
      </w:r>
      <w:r w:rsidRPr="40D6F7EC" w:rsidR="79477C17">
        <w:rPr>
          <w:rFonts w:ascii="Calibri" w:hAnsi="Calibri" w:eastAsia="Calibri" w:cs="Calibri"/>
          <w:noProof w:val="0"/>
          <w:sz w:val="22"/>
          <w:szCs w:val="22"/>
          <w:lang w:val="en-US"/>
        </w:rPr>
        <w:t xml:space="preserve"> </w:t>
      </w:r>
      <w:r w:rsidRPr="40D6F7EC" w:rsidR="5899EEB0">
        <w:rPr>
          <w:rFonts w:ascii="Calibri" w:hAnsi="Calibri" w:eastAsia="Calibri" w:cs="Calibri"/>
          <w:noProof w:val="0"/>
          <w:sz w:val="22"/>
          <w:szCs w:val="22"/>
          <w:lang w:val="en-US"/>
        </w:rPr>
        <w:t xml:space="preserve">and “one with the </w:t>
      </w:r>
      <w:r w:rsidRPr="40D6F7EC" w:rsidR="5899EEB0">
        <w:rPr>
          <w:rFonts w:ascii="Calibri" w:hAnsi="Calibri" w:eastAsia="Calibri" w:cs="Calibri"/>
          <w:noProof w:val="0"/>
          <w:sz w:val="22"/>
          <w:szCs w:val="22"/>
          <w:lang w:val="en-US"/>
        </w:rPr>
        <w:t>universe</w:t>
      </w:r>
      <w:r w:rsidRPr="40D6F7EC" w:rsidR="176EBA7F">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13288"/>
      </w:r>
      <w:r w:rsidRPr="40D6F7EC" w:rsidR="333D09F9">
        <w:rPr>
          <w:rFonts w:ascii="Calibri" w:hAnsi="Calibri" w:eastAsia="Calibri" w:cs="Calibri"/>
          <w:noProof w:val="0"/>
          <w:sz w:val="22"/>
          <w:szCs w:val="22"/>
          <w:lang w:val="en-US"/>
        </w:rPr>
        <w:t>.</w:t>
      </w:r>
      <w:r w:rsidRPr="40D6F7EC" w:rsidR="49168C4B">
        <w:rPr>
          <w:rFonts w:ascii="Calibri" w:hAnsi="Calibri" w:eastAsia="Calibri" w:cs="Calibri"/>
          <w:noProof w:val="0"/>
          <w:sz w:val="22"/>
          <w:szCs w:val="22"/>
          <w:lang w:val="en-US"/>
        </w:rPr>
        <w:t xml:space="preserve"> Bertol could </w:t>
      </w:r>
      <w:r w:rsidRPr="40D6F7EC" w:rsidR="49168C4B">
        <w:rPr>
          <w:rFonts w:ascii="Calibri" w:hAnsi="Calibri" w:eastAsia="Calibri" w:cs="Calibri"/>
          <w:noProof w:val="0"/>
          <w:sz w:val="22"/>
          <w:szCs w:val="22"/>
          <w:lang w:val="en-US"/>
        </w:rPr>
        <w:t>benefit</w:t>
      </w:r>
      <w:r w:rsidRPr="40D6F7EC" w:rsidR="49168C4B">
        <w:rPr>
          <w:rFonts w:ascii="Calibri" w:hAnsi="Calibri" w:eastAsia="Calibri" w:cs="Calibri"/>
          <w:noProof w:val="0"/>
          <w:sz w:val="22"/>
          <w:szCs w:val="22"/>
          <w:lang w:val="en-US"/>
        </w:rPr>
        <w:t xml:space="preserve"> from participant feedback</w:t>
      </w:r>
      <w:r w:rsidRPr="40D6F7EC" w:rsidR="7691467A">
        <w:rPr>
          <w:rFonts w:ascii="Calibri" w:hAnsi="Calibri" w:eastAsia="Calibri" w:cs="Calibri"/>
          <w:noProof w:val="0"/>
          <w:sz w:val="22"/>
          <w:szCs w:val="22"/>
          <w:lang w:val="en-US"/>
        </w:rPr>
        <w:t xml:space="preserve">, </w:t>
      </w:r>
      <w:r w:rsidRPr="40D6F7EC" w:rsidR="49168C4B">
        <w:rPr>
          <w:rFonts w:ascii="Calibri" w:hAnsi="Calibri" w:eastAsia="Calibri" w:cs="Calibri"/>
          <w:noProof w:val="0"/>
          <w:sz w:val="22"/>
          <w:szCs w:val="22"/>
          <w:lang w:val="en-US"/>
        </w:rPr>
        <w:t>w</w:t>
      </w:r>
      <w:r w:rsidRPr="40D6F7EC" w:rsidR="4343E52A">
        <w:rPr>
          <w:rFonts w:ascii="Calibri" w:hAnsi="Calibri" w:eastAsia="Calibri" w:cs="Calibri"/>
          <w:noProof w:val="0"/>
          <w:sz w:val="22"/>
          <w:szCs w:val="22"/>
          <w:lang w:val="en-US"/>
        </w:rPr>
        <w:t xml:space="preserve">hile the evocative language and phenomenological approach prioritizing the journey offer an immersive, emotionally profound narrative, the lack of empirical </w:t>
      </w:r>
      <w:r w:rsidRPr="40D6F7EC" w:rsidR="049EFFF9">
        <w:rPr>
          <w:rFonts w:ascii="Calibri" w:hAnsi="Calibri" w:eastAsia="Calibri" w:cs="Calibri"/>
          <w:noProof w:val="0"/>
          <w:sz w:val="22"/>
          <w:szCs w:val="22"/>
          <w:lang w:val="en-US"/>
        </w:rPr>
        <w:t>support and details on feasibility, maintenance</w:t>
      </w:r>
      <w:r w:rsidRPr="40D6F7EC" w:rsidR="068554C7">
        <w:rPr>
          <w:rFonts w:ascii="Calibri" w:hAnsi="Calibri" w:eastAsia="Calibri" w:cs="Calibri"/>
          <w:noProof w:val="0"/>
          <w:sz w:val="22"/>
          <w:szCs w:val="22"/>
          <w:lang w:val="en-US"/>
        </w:rPr>
        <w:t xml:space="preserve">, </w:t>
      </w:r>
      <w:r w:rsidRPr="40D6F7EC" w:rsidR="049EFFF9">
        <w:rPr>
          <w:rFonts w:ascii="Calibri" w:hAnsi="Calibri" w:eastAsia="Calibri" w:cs="Calibri"/>
          <w:noProof w:val="0"/>
          <w:sz w:val="22"/>
          <w:szCs w:val="22"/>
          <w:lang w:val="en-US"/>
        </w:rPr>
        <w:t>impact on the environment and visitors are scant, which raises questions about the long-term viability</w:t>
      </w:r>
      <w:r w:rsidRPr="40D6F7EC" w:rsidR="1EE5F6FC">
        <w:rPr>
          <w:rFonts w:ascii="Calibri" w:hAnsi="Calibri" w:eastAsia="Calibri" w:cs="Calibri"/>
          <w:noProof w:val="0"/>
          <w:sz w:val="22"/>
          <w:szCs w:val="22"/>
          <w:lang w:val="en-US"/>
        </w:rPr>
        <w:t xml:space="preserve"> – especially with the project not being complete at publication due to funding issues.</w:t>
      </w:r>
      <w:r w:rsidRPr="40D6F7EC">
        <w:rPr>
          <w:rStyle w:val="FootnoteReference"/>
          <w:rFonts w:ascii="Calibri" w:hAnsi="Calibri" w:eastAsia="Calibri" w:cs="Calibri"/>
          <w:noProof w:val="0"/>
          <w:sz w:val="22"/>
          <w:szCs w:val="22"/>
          <w:lang w:val="en-US"/>
        </w:rPr>
        <w:footnoteReference w:id="32069"/>
      </w:r>
      <w:r w:rsidRPr="40D6F7EC" w:rsidR="1EE5F6FC">
        <w:rPr>
          <w:rFonts w:ascii="Calibri" w:hAnsi="Calibri" w:eastAsia="Calibri" w:cs="Calibri"/>
          <w:noProof w:val="0"/>
          <w:sz w:val="22"/>
          <w:szCs w:val="22"/>
          <w:lang w:val="en-US"/>
        </w:rPr>
        <w:t xml:space="preserve"> Bertol’s work is compelling in its conceptualization and theoretical grounding </w:t>
      </w:r>
      <w:r w:rsidRPr="40D6F7EC" w:rsidR="604111CA">
        <w:rPr>
          <w:rFonts w:ascii="Calibri" w:hAnsi="Calibri" w:eastAsia="Calibri" w:cs="Calibri"/>
          <w:noProof w:val="0"/>
          <w:sz w:val="22"/>
          <w:szCs w:val="22"/>
          <w:lang w:val="en-US"/>
        </w:rPr>
        <w:t>but</w:t>
      </w:r>
      <w:r w:rsidRPr="40D6F7EC" w:rsidR="1EE5F6FC">
        <w:rPr>
          <w:rFonts w:ascii="Calibri" w:hAnsi="Calibri" w:eastAsia="Calibri" w:cs="Calibri"/>
          <w:noProof w:val="0"/>
          <w:sz w:val="22"/>
          <w:szCs w:val="22"/>
          <w:lang w:val="en-US"/>
        </w:rPr>
        <w:t xml:space="preserve"> lacks concrete data and pragmatic details that would make it incontrovertibly persuasive.</w:t>
      </w:r>
    </w:p>
    <w:p w:rsidR="485D9EDD" w:rsidP="40D6F7EC" w:rsidRDefault="485D9EDD" w14:paraId="47A59803" w14:textId="6665C633">
      <w:pPr>
        <w:pStyle w:val="Normal"/>
        <w:keepNext w:val="1"/>
        <w:keepLines w:val="1"/>
        <w:ind w:firstLine="720"/>
        <w:jc w:val="both"/>
        <w:rPr>
          <w:rFonts w:ascii="Calibri" w:hAnsi="Calibri" w:eastAsia="Calibri" w:cs="Calibri"/>
          <w:noProof w:val="0"/>
          <w:sz w:val="22"/>
          <w:szCs w:val="22"/>
          <w:lang w:val="en-US"/>
        </w:rPr>
      </w:pPr>
      <w:r w:rsidRPr="40D6F7EC" w:rsidR="485D9EDD">
        <w:rPr>
          <w:rFonts w:ascii="Calibri" w:hAnsi="Calibri" w:eastAsia="Calibri" w:cs="Calibri"/>
          <w:noProof w:val="0"/>
          <w:sz w:val="22"/>
          <w:szCs w:val="22"/>
          <w:lang w:val="en-US"/>
        </w:rPr>
        <w:t xml:space="preserve">The greatest strength of Chapple’s paper is its interdisciplinary approach, effectively </w:t>
      </w:r>
      <w:r w:rsidRPr="40D6F7EC" w:rsidR="336C2EB0">
        <w:rPr>
          <w:rFonts w:ascii="Calibri" w:hAnsi="Calibri" w:eastAsia="Calibri" w:cs="Calibri"/>
          <w:noProof w:val="0"/>
          <w:sz w:val="22"/>
          <w:szCs w:val="22"/>
          <w:lang w:val="en-US"/>
        </w:rPr>
        <w:t>bridging</w:t>
      </w:r>
      <w:r w:rsidRPr="40D6F7EC" w:rsidR="485D9EDD">
        <w:rPr>
          <w:rFonts w:ascii="Calibri" w:hAnsi="Calibri" w:eastAsia="Calibri" w:cs="Calibri"/>
          <w:noProof w:val="0"/>
          <w:sz w:val="22"/>
          <w:szCs w:val="22"/>
          <w:lang w:val="en-US"/>
        </w:rPr>
        <w:t xml:space="preserve"> religious studies, ethics, environmental</w:t>
      </w:r>
      <w:r w:rsidRPr="40D6F7EC" w:rsidR="66CD1013">
        <w:rPr>
          <w:rFonts w:ascii="Calibri" w:hAnsi="Calibri" w:eastAsia="Calibri" w:cs="Calibri"/>
          <w:noProof w:val="0"/>
          <w:sz w:val="22"/>
          <w:szCs w:val="22"/>
          <w:lang w:val="en-US"/>
        </w:rPr>
        <w:t xml:space="preserve"> </w:t>
      </w:r>
      <w:r w:rsidRPr="40D6F7EC" w:rsidR="66CD1013">
        <w:rPr>
          <w:rFonts w:ascii="Calibri" w:hAnsi="Calibri" w:eastAsia="Calibri" w:cs="Calibri"/>
          <w:noProof w:val="0"/>
          <w:sz w:val="22"/>
          <w:szCs w:val="22"/>
          <w:lang w:val="en-US"/>
        </w:rPr>
        <w:t>science</w:t>
      </w:r>
      <w:r w:rsidRPr="40D6F7EC" w:rsidR="66CD1013">
        <w:rPr>
          <w:rFonts w:ascii="Calibri" w:hAnsi="Calibri" w:eastAsia="Calibri" w:cs="Calibri"/>
          <w:noProof w:val="0"/>
          <w:sz w:val="22"/>
          <w:szCs w:val="22"/>
          <w:lang w:val="en-US"/>
        </w:rPr>
        <w:t xml:space="preserve"> and policy. This comprehensive approach allows for a </w:t>
      </w:r>
      <w:r w:rsidRPr="40D6F7EC" w:rsidR="5F2770E7">
        <w:rPr>
          <w:rFonts w:ascii="Calibri" w:hAnsi="Calibri" w:eastAsia="Calibri" w:cs="Calibri"/>
          <w:noProof w:val="0"/>
          <w:sz w:val="22"/>
          <w:szCs w:val="22"/>
          <w:lang w:val="en-US"/>
        </w:rPr>
        <w:t xml:space="preserve">multifaceted understanding of the issues at hand and </w:t>
      </w:r>
      <w:r w:rsidRPr="40D6F7EC" w:rsidR="5F2770E7">
        <w:rPr>
          <w:rFonts w:ascii="Calibri" w:hAnsi="Calibri" w:eastAsia="Calibri" w:cs="Calibri"/>
          <w:noProof w:val="0"/>
          <w:sz w:val="22"/>
          <w:szCs w:val="22"/>
          <w:lang w:val="en-US"/>
        </w:rPr>
        <w:t>provides</w:t>
      </w:r>
      <w:r w:rsidRPr="40D6F7EC" w:rsidR="5F2770E7">
        <w:rPr>
          <w:rFonts w:ascii="Calibri" w:hAnsi="Calibri" w:eastAsia="Calibri" w:cs="Calibri"/>
          <w:noProof w:val="0"/>
          <w:sz w:val="22"/>
          <w:szCs w:val="22"/>
          <w:lang w:val="en-US"/>
        </w:rPr>
        <w:t xml:space="preserve"> a platform from which to argue for the relevance of Buddhism in contemporary environmental</w:t>
      </w:r>
      <w:r w:rsidRPr="40D6F7EC" w:rsidR="09FDFF72">
        <w:rPr>
          <w:rFonts w:ascii="Calibri" w:hAnsi="Calibri" w:eastAsia="Calibri" w:cs="Calibri"/>
          <w:noProof w:val="0"/>
          <w:sz w:val="22"/>
          <w:szCs w:val="22"/>
          <w:lang w:val="en-US"/>
        </w:rPr>
        <w:t xml:space="preserve"> discourse. </w:t>
      </w:r>
      <w:r w:rsidRPr="40D6F7EC" w:rsidR="58BF9448">
        <w:rPr>
          <w:rFonts w:ascii="Calibri" w:hAnsi="Calibri" w:eastAsia="Calibri" w:cs="Calibri"/>
          <w:noProof w:val="0"/>
          <w:sz w:val="22"/>
          <w:szCs w:val="22"/>
          <w:lang w:val="en-US"/>
        </w:rPr>
        <w:t xml:space="preserve">A </w:t>
      </w:r>
      <w:r w:rsidRPr="40D6F7EC" w:rsidR="47B8EDE9">
        <w:rPr>
          <w:rFonts w:ascii="Calibri" w:hAnsi="Calibri" w:eastAsia="Calibri" w:cs="Calibri"/>
          <w:noProof w:val="0"/>
          <w:sz w:val="22"/>
          <w:szCs w:val="22"/>
          <w:lang w:val="en-US"/>
        </w:rPr>
        <w:t>potential weakness may be the</w:t>
      </w:r>
      <w:r w:rsidRPr="40D6F7EC" w:rsidR="3CE01CA9">
        <w:rPr>
          <w:rFonts w:ascii="Calibri" w:hAnsi="Calibri" w:eastAsia="Calibri" w:cs="Calibri"/>
          <w:noProof w:val="0"/>
          <w:sz w:val="22"/>
          <w:szCs w:val="22"/>
          <w:lang w:val="en-US"/>
        </w:rPr>
        <w:t xml:space="preserve"> assumption that Buddhist </w:t>
      </w:r>
      <w:r w:rsidRPr="40D6F7EC" w:rsidR="64E77895">
        <w:rPr>
          <w:rFonts w:ascii="Calibri" w:hAnsi="Calibri" w:eastAsia="Calibri" w:cs="Calibri"/>
          <w:noProof w:val="0"/>
          <w:sz w:val="22"/>
          <w:szCs w:val="22"/>
          <w:lang w:val="en-US"/>
        </w:rPr>
        <w:t xml:space="preserve">principles can be seamlessly integrated into modern environmental efforts </w:t>
      </w:r>
      <w:r w:rsidRPr="40D6F7EC" w:rsidR="3ED03278">
        <w:rPr>
          <w:rFonts w:ascii="Calibri" w:hAnsi="Calibri" w:eastAsia="Calibri" w:cs="Calibri"/>
          <w:noProof w:val="0"/>
          <w:sz w:val="22"/>
          <w:szCs w:val="22"/>
          <w:lang w:val="en-US"/>
        </w:rPr>
        <w:t>across diverse cultural contexts</w:t>
      </w:r>
      <w:r w:rsidRPr="40D6F7EC" w:rsidR="34FFF7D2">
        <w:rPr>
          <w:rFonts w:ascii="Calibri" w:hAnsi="Calibri" w:eastAsia="Calibri" w:cs="Calibri"/>
          <w:noProof w:val="0"/>
          <w:sz w:val="22"/>
          <w:szCs w:val="22"/>
          <w:lang w:val="en-US"/>
        </w:rPr>
        <w:t>, with Swearer noting “viable Buddhist environmental ethic depends on one’s ascribing value to nature”</w:t>
      </w:r>
      <w:r w:rsidRPr="40D6F7EC">
        <w:rPr>
          <w:rStyle w:val="FootnoteReference"/>
          <w:rFonts w:ascii="Calibri" w:hAnsi="Calibri" w:eastAsia="Calibri" w:cs="Calibri"/>
          <w:noProof w:val="0"/>
          <w:sz w:val="22"/>
          <w:szCs w:val="22"/>
          <w:lang w:val="en-US"/>
        </w:rPr>
        <w:footnoteReference w:id="26029"/>
      </w:r>
      <w:r w:rsidRPr="40D6F7EC" w:rsidR="47AF88DC">
        <w:rPr>
          <w:rFonts w:ascii="Calibri" w:hAnsi="Calibri" w:eastAsia="Calibri" w:cs="Calibri"/>
          <w:noProof w:val="0"/>
          <w:sz w:val="22"/>
          <w:szCs w:val="22"/>
          <w:lang w:val="en-US"/>
        </w:rPr>
        <w:t xml:space="preserve">, but with other religions such as Christianity with “Dominion over” standpoints </w:t>
      </w:r>
      <w:r w:rsidRPr="40D6F7EC" w:rsidR="52F74F9C">
        <w:rPr>
          <w:rFonts w:ascii="Calibri" w:hAnsi="Calibri" w:eastAsia="Calibri" w:cs="Calibri"/>
          <w:noProof w:val="0"/>
          <w:sz w:val="22"/>
          <w:szCs w:val="22"/>
          <w:lang w:val="en-US"/>
        </w:rPr>
        <w:t xml:space="preserve">coming </w:t>
      </w:r>
      <w:r w:rsidRPr="40D6F7EC" w:rsidR="47AF88DC">
        <w:rPr>
          <w:rFonts w:ascii="Calibri" w:hAnsi="Calibri" w:eastAsia="Calibri" w:cs="Calibri"/>
          <w:noProof w:val="0"/>
          <w:sz w:val="22"/>
          <w:szCs w:val="22"/>
          <w:lang w:val="en-US"/>
        </w:rPr>
        <w:t xml:space="preserve">from Genesis 1:26, this may be </w:t>
      </w:r>
      <w:r w:rsidRPr="40D6F7EC" w:rsidR="03BF2832">
        <w:rPr>
          <w:rFonts w:ascii="Calibri" w:hAnsi="Calibri" w:eastAsia="Calibri" w:cs="Calibri"/>
          <w:noProof w:val="0"/>
          <w:sz w:val="22"/>
          <w:szCs w:val="22"/>
          <w:lang w:val="en-US"/>
        </w:rPr>
        <w:t>difficult</w:t>
      </w:r>
      <w:r w:rsidRPr="40D6F7EC" w:rsidR="3ED03278">
        <w:rPr>
          <w:rFonts w:ascii="Calibri" w:hAnsi="Calibri" w:eastAsia="Calibri" w:cs="Calibri"/>
          <w:noProof w:val="0"/>
          <w:sz w:val="22"/>
          <w:szCs w:val="22"/>
          <w:lang w:val="en-US"/>
        </w:rPr>
        <w:t>.</w:t>
      </w:r>
      <w:r w:rsidRPr="40D6F7EC">
        <w:rPr>
          <w:rStyle w:val="FootnoteReference"/>
          <w:rFonts w:ascii="Calibri" w:hAnsi="Calibri" w:eastAsia="Calibri" w:cs="Calibri"/>
          <w:noProof w:val="0"/>
          <w:sz w:val="22"/>
          <w:szCs w:val="22"/>
          <w:lang w:val="en-US"/>
        </w:rPr>
        <w:footnoteReference w:id="2313"/>
      </w:r>
      <w:r w:rsidRPr="40D6F7EC" w:rsidR="0BB9D08C">
        <w:rPr>
          <w:rFonts w:ascii="Calibri" w:hAnsi="Calibri" w:eastAsia="Calibri" w:cs="Calibri"/>
          <w:noProof w:val="0"/>
          <w:sz w:val="22"/>
          <w:szCs w:val="22"/>
          <w:lang w:val="en-US"/>
        </w:rPr>
        <w:t xml:space="preserve">(Although Berry was a priest, breaking this </w:t>
      </w:r>
      <w:r w:rsidRPr="40D6F7EC" w:rsidR="0BB9D08C">
        <w:rPr>
          <w:rFonts w:ascii="Calibri" w:hAnsi="Calibri" w:eastAsia="Calibri" w:cs="Calibri"/>
          <w:noProof w:val="0"/>
          <w:sz w:val="22"/>
          <w:szCs w:val="22"/>
          <w:lang w:val="en-US"/>
        </w:rPr>
        <w:t>mould</w:t>
      </w:r>
      <w:r w:rsidRPr="40D6F7EC" w:rsidR="0BB9D08C">
        <w:rPr>
          <w:rFonts w:ascii="Calibri" w:hAnsi="Calibri" w:eastAsia="Calibri" w:cs="Calibri"/>
          <w:noProof w:val="0"/>
          <w:sz w:val="22"/>
          <w:szCs w:val="22"/>
          <w:lang w:val="en-US"/>
        </w:rPr>
        <w:t>).</w:t>
      </w:r>
      <w:r w:rsidRPr="40D6F7EC" w:rsidR="3ED03278">
        <w:rPr>
          <w:rFonts w:ascii="Calibri" w:hAnsi="Calibri" w:eastAsia="Calibri" w:cs="Calibri"/>
          <w:noProof w:val="0"/>
          <w:sz w:val="22"/>
          <w:szCs w:val="22"/>
          <w:lang w:val="en-US"/>
        </w:rPr>
        <w:t xml:space="preserve"> </w:t>
      </w:r>
      <w:r w:rsidRPr="40D6F7EC" w:rsidR="3ED03278">
        <w:rPr>
          <w:rFonts w:ascii="Calibri" w:hAnsi="Calibri" w:eastAsia="Calibri" w:cs="Calibri"/>
          <w:noProof w:val="0"/>
          <w:sz w:val="22"/>
          <w:szCs w:val="22"/>
          <w:lang w:val="en-US"/>
        </w:rPr>
        <w:t xml:space="preserve">The paper could </w:t>
      </w:r>
      <w:r w:rsidRPr="40D6F7EC" w:rsidR="3ED03278">
        <w:rPr>
          <w:rFonts w:ascii="Calibri" w:hAnsi="Calibri" w:eastAsia="Calibri" w:cs="Calibri"/>
          <w:noProof w:val="0"/>
          <w:sz w:val="22"/>
          <w:szCs w:val="22"/>
          <w:lang w:val="en-US"/>
        </w:rPr>
        <w:t>benefit</w:t>
      </w:r>
      <w:r w:rsidRPr="40D6F7EC" w:rsidR="3ED03278">
        <w:rPr>
          <w:rFonts w:ascii="Calibri" w:hAnsi="Calibri" w:eastAsia="Calibri" w:cs="Calibri"/>
          <w:noProof w:val="0"/>
          <w:sz w:val="22"/>
          <w:szCs w:val="22"/>
          <w:lang w:val="en-US"/>
        </w:rPr>
        <w:t xml:space="preserve"> from a deeper examination of the challenges and </w:t>
      </w:r>
      <w:r w:rsidRPr="40D6F7EC" w:rsidR="1B979001">
        <w:rPr>
          <w:rFonts w:ascii="Calibri" w:hAnsi="Calibri" w:eastAsia="Calibri" w:cs="Calibri"/>
          <w:noProof w:val="0"/>
          <w:sz w:val="22"/>
          <w:szCs w:val="22"/>
          <w:lang w:val="en-US"/>
        </w:rPr>
        <w:t>resistance</w:t>
      </w:r>
      <w:r w:rsidRPr="40D6F7EC" w:rsidR="3ED03278">
        <w:rPr>
          <w:rFonts w:ascii="Calibri" w:hAnsi="Calibri" w:eastAsia="Calibri" w:cs="Calibri"/>
          <w:noProof w:val="0"/>
          <w:sz w:val="22"/>
          <w:szCs w:val="22"/>
          <w:lang w:val="en-US"/>
        </w:rPr>
        <w:t xml:space="preserve"> that such integration might face, particularly in societies where </w:t>
      </w:r>
      <w:r w:rsidRPr="40D6F7EC" w:rsidR="0CC15585">
        <w:rPr>
          <w:rFonts w:ascii="Calibri" w:hAnsi="Calibri" w:eastAsia="Calibri" w:cs="Calibri"/>
          <w:noProof w:val="0"/>
          <w:sz w:val="22"/>
          <w:szCs w:val="22"/>
          <w:lang w:val="en-US"/>
        </w:rPr>
        <w:t xml:space="preserve">Buddhism is not part of the mainstream cultural paradigm. </w:t>
      </w:r>
      <w:r w:rsidRPr="40D6F7EC" w:rsidR="23E0F38B">
        <w:rPr>
          <w:rFonts w:ascii="Calibri" w:hAnsi="Calibri" w:eastAsia="Calibri" w:cs="Calibri"/>
          <w:noProof w:val="0"/>
          <w:sz w:val="22"/>
          <w:szCs w:val="22"/>
          <w:lang w:val="en-US"/>
        </w:rPr>
        <w:t xml:space="preserve">Furthermore, </w:t>
      </w:r>
      <w:r w:rsidRPr="40D6F7EC" w:rsidR="0E416240">
        <w:rPr>
          <w:rFonts w:ascii="Calibri" w:hAnsi="Calibri" w:eastAsia="Calibri" w:cs="Calibri"/>
          <w:noProof w:val="0"/>
          <w:sz w:val="22"/>
          <w:szCs w:val="22"/>
          <w:lang w:val="en-US"/>
        </w:rPr>
        <w:t>While the theoretical foundations are strong, a</w:t>
      </w:r>
      <w:r w:rsidRPr="40D6F7EC" w:rsidR="03F8EEA0">
        <w:rPr>
          <w:rFonts w:ascii="Calibri" w:hAnsi="Calibri" w:eastAsia="Calibri" w:cs="Calibri"/>
          <w:noProof w:val="0"/>
          <w:sz w:val="22"/>
          <w:szCs w:val="22"/>
          <w:lang w:val="en-US"/>
        </w:rPr>
        <w:t xml:space="preserve"> </w:t>
      </w:r>
      <w:r w:rsidRPr="40D6F7EC" w:rsidR="0E416240">
        <w:rPr>
          <w:rFonts w:ascii="Calibri" w:hAnsi="Calibri" w:eastAsia="Calibri" w:cs="Calibri"/>
          <w:noProof w:val="0"/>
          <w:sz w:val="22"/>
          <w:szCs w:val="22"/>
          <w:lang w:val="en-US"/>
        </w:rPr>
        <w:t xml:space="preserve">more detailed examination of real-world applications and their outcomes would strengthen the paper’s arguments. </w:t>
      </w:r>
      <w:r w:rsidRPr="40D6F7EC" w:rsidR="564215FC">
        <w:rPr>
          <w:rFonts w:ascii="Calibri" w:hAnsi="Calibri" w:eastAsia="Calibri" w:cs="Calibri"/>
          <w:noProof w:val="0"/>
          <w:sz w:val="22"/>
          <w:szCs w:val="22"/>
          <w:lang w:val="en-US"/>
        </w:rPr>
        <w:t xml:space="preserve">Overall, Chapple’s paper </w:t>
      </w:r>
      <w:r w:rsidRPr="40D6F7EC" w:rsidR="564215FC">
        <w:rPr>
          <w:rFonts w:ascii="Calibri" w:hAnsi="Calibri" w:eastAsia="Calibri" w:cs="Calibri"/>
          <w:noProof w:val="0"/>
          <w:sz w:val="22"/>
          <w:szCs w:val="22"/>
          <w:lang w:val="en-US"/>
        </w:rPr>
        <w:t>provides</w:t>
      </w:r>
      <w:r w:rsidRPr="40D6F7EC" w:rsidR="564215FC">
        <w:rPr>
          <w:rFonts w:ascii="Calibri" w:hAnsi="Calibri" w:eastAsia="Calibri" w:cs="Calibri"/>
          <w:noProof w:val="0"/>
          <w:sz w:val="22"/>
          <w:szCs w:val="22"/>
          <w:lang w:val="en-US"/>
        </w:rPr>
        <w:t xml:space="preserve"> a compelling argument for the integration of Buddhist </w:t>
      </w:r>
      <w:r w:rsidRPr="40D6F7EC" w:rsidR="78FDC025">
        <w:rPr>
          <w:rFonts w:ascii="Calibri" w:hAnsi="Calibri" w:eastAsia="Calibri" w:cs="Calibri"/>
          <w:noProof w:val="0"/>
          <w:sz w:val="22"/>
          <w:szCs w:val="22"/>
          <w:lang w:val="en-US"/>
        </w:rPr>
        <w:t xml:space="preserve">philosophy into environmental activism and policy. </w:t>
      </w:r>
    </w:p>
    <w:p w:rsidR="28A12639" w:rsidP="40D6F7EC" w:rsidRDefault="28A12639" w14:paraId="52EBF935" w14:textId="581913F8">
      <w:pPr>
        <w:pStyle w:val="Normal"/>
        <w:jc w:val="both"/>
        <w:rPr>
          <w:rFonts w:ascii="Calibri" w:hAnsi="Calibri" w:eastAsia="Calibri" w:cs="Calibri"/>
          <w:noProof w:val="0"/>
          <w:sz w:val="22"/>
          <w:szCs w:val="22"/>
          <w:lang w:val="en-US"/>
        </w:rPr>
      </w:pPr>
    </w:p>
    <w:p w:rsidR="1EE3872F" w:rsidP="40D6F7EC" w:rsidRDefault="1EE3872F" w14:paraId="36E1ACCC" w14:textId="59DA4DD3">
      <w:pPr>
        <w:pStyle w:val="Heading2"/>
        <w:keepNext w:val="1"/>
        <w:keepLines w:val="1"/>
        <w:spacing w:before="40" w:after="0" w:line="259" w:lineRule="auto"/>
        <w:jc w:val="both"/>
        <w:rPr>
          <w:rFonts w:ascii="Calibri Light" w:hAnsi="Calibri Light" w:eastAsia="Calibri Light" w:cs="Calibri Light"/>
          <w:noProof w:val="0"/>
          <w:color w:val="2F5496" w:themeColor="accent1" w:themeTint="FF" w:themeShade="BF"/>
          <w:sz w:val="26"/>
          <w:szCs w:val="26"/>
          <w:lang w:val="en-US"/>
        </w:rPr>
      </w:pPr>
      <w:bookmarkStart w:name="_Toc595884709" w:id="179965595"/>
      <w:r w:rsidRPr="40D6F7EC" w:rsidR="7FB17607">
        <w:rPr>
          <w:rFonts w:ascii="Calibri Light" w:hAnsi="Calibri Light" w:eastAsia="Calibri Light" w:cs="Calibri Light"/>
          <w:noProof w:val="0"/>
          <w:color w:val="2F5496" w:themeColor="accent1" w:themeTint="FF" w:themeShade="BF"/>
          <w:sz w:val="26"/>
          <w:szCs w:val="26"/>
          <w:lang w:val="en-US"/>
        </w:rPr>
        <w:t>Conclusion:</w:t>
      </w:r>
      <w:bookmarkEnd w:id="179965595"/>
      <w:r w:rsidRPr="40D6F7EC" w:rsidR="7FB17607">
        <w:rPr>
          <w:rFonts w:ascii="Calibri Light" w:hAnsi="Calibri Light" w:eastAsia="Calibri Light" w:cs="Calibri Light"/>
          <w:noProof w:val="0"/>
          <w:color w:val="2F5496" w:themeColor="accent1" w:themeTint="FF" w:themeShade="BF"/>
          <w:sz w:val="26"/>
          <w:szCs w:val="26"/>
          <w:lang w:val="en-US"/>
        </w:rPr>
        <w:t xml:space="preserve">      </w:t>
      </w:r>
    </w:p>
    <w:p w:rsidR="41C1E47F" w:rsidP="40D6F7EC" w:rsidRDefault="41C1E47F" w14:paraId="4D237F9D" w14:textId="5A634419">
      <w:pPr>
        <w:pStyle w:val="Normal"/>
        <w:keepNext w:val="1"/>
        <w:keepLines w:val="1"/>
        <w:jc w:val="both"/>
        <w:rPr>
          <w:noProof w:val="0"/>
          <w:lang w:val="en-US"/>
        </w:rPr>
      </w:pPr>
      <w:r w:rsidRPr="40D6F7EC" w:rsidR="41C1E47F">
        <w:rPr>
          <w:noProof w:val="0"/>
          <w:lang w:val="en-US"/>
        </w:rPr>
        <w:t xml:space="preserve">In conclusion, the </w:t>
      </w:r>
      <w:r w:rsidRPr="40D6F7EC" w:rsidR="1E5E217B">
        <w:rPr>
          <w:noProof w:val="0"/>
          <w:lang w:val="en-US"/>
        </w:rPr>
        <w:t>con</w:t>
      </w:r>
      <w:r w:rsidRPr="40D6F7EC" w:rsidR="41C1E47F">
        <w:rPr>
          <w:noProof w:val="0"/>
          <w:lang w:val="en-US"/>
        </w:rPr>
        <w:t xml:space="preserve">trast between Daniela Bertol’s artistic vision and Christopher Key Chapple’s ethical inquiry underscores a shared impetus for environmental </w:t>
      </w:r>
      <w:r w:rsidRPr="40D6F7EC" w:rsidR="41C1E47F">
        <w:rPr>
          <w:noProof w:val="0"/>
          <w:lang w:val="en-US"/>
        </w:rPr>
        <w:t>cons</w:t>
      </w:r>
      <w:r w:rsidRPr="40D6F7EC" w:rsidR="4A5375A2">
        <w:rPr>
          <w:noProof w:val="0"/>
          <w:lang w:val="en-US"/>
        </w:rPr>
        <w:t>c</w:t>
      </w:r>
      <w:r w:rsidRPr="40D6F7EC" w:rsidR="41C1E47F">
        <w:rPr>
          <w:noProof w:val="0"/>
          <w:lang w:val="en-US"/>
        </w:rPr>
        <w:t>iousness. Bertol’s ‘Sunset Farm’ channels art to rekindle ou</w:t>
      </w:r>
      <w:r w:rsidRPr="40D6F7EC" w:rsidR="7A00334C">
        <w:rPr>
          <w:noProof w:val="0"/>
          <w:lang w:val="en-US"/>
        </w:rPr>
        <w:t>r cosmic connection, advocating for nature’s contemplation, while Chapple’s reliance on Buddhist philosophy calls for mindful interaction with the Earth. While Bertol’s approa</w:t>
      </w:r>
      <w:r w:rsidRPr="40D6F7EC" w:rsidR="2C5C1DD8">
        <w:rPr>
          <w:noProof w:val="0"/>
          <w:lang w:val="en-US"/>
        </w:rPr>
        <w:t>ch is evocative but calls for empirical support, Chapple’s scholarship could expand beyond its cultural premises. Both, however, eloquently argue for a symbiotic relationship</w:t>
      </w:r>
      <w:r w:rsidRPr="40D6F7EC" w:rsidR="3F0BAEE2">
        <w:rPr>
          <w:noProof w:val="0"/>
          <w:lang w:val="en-US"/>
        </w:rPr>
        <w:t xml:space="preserve"> with our environment, albeit through different lenses.</w:t>
      </w:r>
      <w:r w:rsidRPr="40D6F7EC" w:rsidR="4691BA72">
        <w:rPr>
          <w:noProof w:val="0"/>
          <w:lang w:val="en-US"/>
        </w:rPr>
        <w:t xml:space="preserve"> As humanity grapples with environmental challenges, integrating the reflective a</w:t>
      </w:r>
      <w:r w:rsidRPr="40D6F7EC" w:rsidR="684ACD6C">
        <w:rPr>
          <w:noProof w:val="0"/>
          <w:lang w:val="en-US"/>
        </w:rPr>
        <w:t xml:space="preserve">rtistry of Bertol and Chapple’s philosophical rigor could pave the way for a harmonious coexistence with nature, echoing a sentiment that </w:t>
      </w:r>
      <w:r w:rsidRPr="40D6F7EC" w:rsidR="479D4005">
        <w:rPr>
          <w:noProof w:val="0"/>
          <w:lang w:val="en-US"/>
        </w:rPr>
        <w:t xml:space="preserve">Rachel Carson, Donald K. </w:t>
      </w:r>
      <w:r w:rsidRPr="40D6F7EC" w:rsidR="479D4005">
        <w:rPr>
          <w:noProof w:val="0"/>
          <w:lang w:val="en-US"/>
        </w:rPr>
        <w:t>Swearer</w:t>
      </w:r>
      <w:r w:rsidRPr="40D6F7EC" w:rsidR="479D4005">
        <w:rPr>
          <w:noProof w:val="0"/>
          <w:lang w:val="en-US"/>
        </w:rPr>
        <w:t xml:space="preserve"> and Daniel Brown</w:t>
      </w:r>
      <w:r w:rsidRPr="40D6F7EC" w:rsidR="2D564902">
        <w:rPr>
          <w:noProof w:val="0"/>
          <w:lang w:val="en-US"/>
        </w:rPr>
        <w:t xml:space="preserve"> (</w:t>
      </w:r>
      <w:r w:rsidRPr="40D6F7EC" w:rsidR="479D4005">
        <w:rPr>
          <w:noProof w:val="0"/>
          <w:lang w:val="en-US"/>
        </w:rPr>
        <w:t xml:space="preserve">Campion and </w:t>
      </w:r>
      <w:r w:rsidRPr="40D6F7EC" w:rsidR="13201F48">
        <w:rPr>
          <w:noProof w:val="0"/>
          <w:lang w:val="en-US"/>
        </w:rPr>
        <w:t>Silva</w:t>
      </w:r>
      <w:r w:rsidRPr="40D6F7EC" w:rsidR="5BCE40F4">
        <w:rPr>
          <w:noProof w:val="0"/>
          <w:lang w:val="en-US"/>
        </w:rPr>
        <w:t>)</w:t>
      </w:r>
      <w:r w:rsidRPr="40D6F7EC" w:rsidR="4649DD4B">
        <w:rPr>
          <w:noProof w:val="0"/>
          <w:lang w:val="en-US"/>
        </w:rPr>
        <w:t xml:space="preserve"> </w:t>
      </w:r>
      <w:r w:rsidRPr="40D6F7EC" w:rsidR="4649DD4B">
        <w:rPr>
          <w:noProof w:val="0"/>
          <w:lang w:val="en-US"/>
        </w:rPr>
        <w:t>reflect</w:t>
      </w:r>
      <w:r w:rsidRPr="40D6F7EC" w:rsidR="4649DD4B">
        <w:rPr>
          <w:noProof w:val="0"/>
          <w:lang w:val="en-US"/>
        </w:rPr>
        <w:t xml:space="preserve"> in their work</w:t>
      </w:r>
      <w:r w:rsidRPr="40D6F7EC" w:rsidR="5BCE40F4">
        <w:rPr>
          <w:noProof w:val="0"/>
          <w:lang w:val="en-US"/>
        </w:rPr>
        <w:t>, that co</w:t>
      </w:r>
      <w:r w:rsidRPr="40D6F7EC" w:rsidR="5BCE40F4">
        <w:rPr>
          <w:noProof w:val="0"/>
          <w:lang w:val="en-US"/>
        </w:rPr>
        <w:t>ntemplation,</w:t>
      </w:r>
      <w:r w:rsidRPr="40D6F7EC" w:rsidR="5BCE40F4">
        <w:rPr>
          <w:noProof w:val="0"/>
          <w:lang w:val="en-US"/>
        </w:rPr>
        <w:t xml:space="preserve"> </w:t>
      </w:r>
      <w:r w:rsidRPr="40D6F7EC" w:rsidR="5BCE40F4">
        <w:rPr>
          <w:noProof w:val="0"/>
          <w:lang w:val="en-US"/>
        </w:rPr>
        <w:t>spirituality</w:t>
      </w:r>
      <w:r w:rsidRPr="40D6F7EC" w:rsidR="5BCE40F4">
        <w:rPr>
          <w:noProof w:val="0"/>
          <w:lang w:val="en-US"/>
        </w:rPr>
        <w:t xml:space="preserve"> and art are indispensable in </w:t>
      </w:r>
      <w:r w:rsidRPr="40D6F7EC" w:rsidR="73406558">
        <w:rPr>
          <w:noProof w:val="0"/>
          <w:lang w:val="en-US"/>
        </w:rPr>
        <w:t xml:space="preserve">our </w:t>
      </w:r>
      <w:r w:rsidRPr="40D6F7EC" w:rsidR="5BCE40F4">
        <w:rPr>
          <w:noProof w:val="0"/>
          <w:lang w:val="en-US"/>
        </w:rPr>
        <w:t>ecological dis</w:t>
      </w:r>
      <w:r w:rsidRPr="40D6F7EC" w:rsidR="5130050E">
        <w:rPr>
          <w:noProof w:val="0"/>
          <w:lang w:val="en-US"/>
        </w:rPr>
        <w:t xml:space="preserve">course. </w:t>
      </w:r>
    </w:p>
    <w:p w:rsidR="40D6F7EC" w:rsidP="40D6F7EC" w:rsidRDefault="40D6F7EC" w14:paraId="124EF69B" w14:textId="08FFF772">
      <w:pPr>
        <w:pStyle w:val="Normal"/>
        <w:keepNext w:val="1"/>
        <w:keepLines w:val="1"/>
        <w:jc w:val="both"/>
        <w:rPr>
          <w:noProof w:val="0"/>
          <w:lang w:val="en-US"/>
        </w:rPr>
      </w:pPr>
    </w:p>
    <w:p w:rsidR="40D6F7EC" w:rsidP="40D6F7EC" w:rsidRDefault="40D6F7EC" w14:paraId="710492FE" w14:textId="3D26C113">
      <w:pPr>
        <w:pStyle w:val="Normal"/>
        <w:keepNext w:val="1"/>
        <w:keepLines w:val="1"/>
        <w:jc w:val="both"/>
        <w:rPr>
          <w:noProof w:val="0"/>
          <w:lang w:val="en-US"/>
        </w:rPr>
      </w:pPr>
    </w:p>
    <w:p w:rsidR="5EF902C1" w:rsidP="40D6F7EC" w:rsidRDefault="5EF902C1" w14:paraId="38FC25C3" w14:textId="42BC8A85">
      <w:pPr>
        <w:pStyle w:val="Normal"/>
        <w:keepNext w:val="1"/>
        <w:keepLines w:val="1"/>
        <w:jc w:val="both"/>
        <w:rPr>
          <w:b w:val="1"/>
          <w:bCs w:val="1"/>
          <w:noProof w:val="0"/>
          <w:lang w:val="en-US"/>
        </w:rPr>
      </w:pPr>
      <w:r w:rsidRPr="40D6F7EC" w:rsidR="5EF902C1">
        <w:rPr>
          <w:b w:val="1"/>
          <w:bCs w:val="1"/>
          <w:noProof w:val="0"/>
          <w:lang w:val="en-US"/>
        </w:rPr>
        <w:t>Bibliography:</w:t>
      </w:r>
    </w:p>
    <w:p w:rsidR="1E07CD8E" w:rsidP="40D6F7EC" w:rsidRDefault="1E07CD8E" w14:paraId="3703109C" w14:textId="732CE475">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Bertol, D. (no date) </w:t>
      </w:r>
      <w:r w:rsidRPr="40D6F7EC" w:rsidR="1E07CD8E">
        <w:rPr>
          <w:rFonts w:ascii="Calibri" w:hAnsi="Calibri" w:eastAsia="Calibri" w:cs="Calibri"/>
          <w:i w:val="1"/>
          <w:iCs w:val="1"/>
          <w:noProof w:val="0"/>
          <w:color w:val="000000" w:themeColor="text1" w:themeTint="FF" w:themeShade="FF"/>
          <w:sz w:val="22"/>
          <w:szCs w:val="22"/>
          <w:lang w:val="en-US"/>
        </w:rPr>
        <w:t>Daniela Bertol Linkedin page</w:t>
      </w:r>
      <w:r w:rsidRPr="40D6F7EC" w:rsidR="1E07CD8E">
        <w:rPr>
          <w:rFonts w:ascii="Calibri" w:hAnsi="Calibri" w:eastAsia="Calibri" w:cs="Calibri"/>
          <w:noProof w:val="0"/>
          <w:color w:val="000000" w:themeColor="text1" w:themeTint="FF" w:themeShade="FF"/>
          <w:sz w:val="22"/>
          <w:szCs w:val="22"/>
          <w:lang w:val="en-US"/>
        </w:rPr>
        <w:t xml:space="preserve">, </w:t>
      </w:r>
      <w:r w:rsidRPr="40D6F7EC" w:rsidR="1E07CD8E">
        <w:rPr>
          <w:rFonts w:ascii="Calibri" w:hAnsi="Calibri" w:eastAsia="Calibri" w:cs="Calibri"/>
          <w:i w:val="1"/>
          <w:iCs w:val="1"/>
          <w:noProof w:val="0"/>
          <w:color w:val="000000" w:themeColor="text1" w:themeTint="FF" w:themeShade="FF"/>
          <w:sz w:val="22"/>
          <w:szCs w:val="22"/>
          <w:lang w:val="en-US"/>
        </w:rPr>
        <w:t>Linkedin</w:t>
      </w:r>
      <w:r w:rsidRPr="40D6F7EC" w:rsidR="1E07CD8E">
        <w:rPr>
          <w:rFonts w:ascii="Calibri" w:hAnsi="Calibri" w:eastAsia="Calibri" w:cs="Calibri"/>
          <w:noProof w:val="0"/>
          <w:color w:val="000000" w:themeColor="text1" w:themeTint="FF" w:themeShade="FF"/>
          <w:sz w:val="22"/>
          <w:szCs w:val="22"/>
          <w:lang w:val="en-US"/>
        </w:rPr>
        <w:t xml:space="preserve">. Available at: </w:t>
      </w:r>
      <w:hyperlink r:id="R5f609ef0124e493d">
        <w:r w:rsidRPr="40D6F7EC" w:rsidR="1E07CD8E">
          <w:rPr>
            <w:rStyle w:val="Hyperlink"/>
            <w:rFonts w:ascii="Calibri" w:hAnsi="Calibri" w:eastAsia="Calibri" w:cs="Calibri"/>
            <w:noProof w:val="0"/>
            <w:sz w:val="22"/>
            <w:szCs w:val="22"/>
            <w:lang w:val="en-US"/>
          </w:rPr>
          <w:t>https://www.linkedin.com/in/danielabertol</w:t>
        </w:r>
      </w:hyperlink>
      <w:r w:rsidRPr="40D6F7EC" w:rsidR="1E07CD8E">
        <w:rPr>
          <w:rFonts w:ascii="Calibri" w:hAnsi="Calibri" w:eastAsia="Calibri" w:cs="Calibri"/>
          <w:noProof w:val="0"/>
          <w:color w:val="000000" w:themeColor="text1" w:themeTint="FF" w:themeShade="FF"/>
          <w:sz w:val="22"/>
          <w:szCs w:val="22"/>
          <w:lang w:val="en-US"/>
        </w:rPr>
        <w:t>.</w:t>
      </w:r>
    </w:p>
    <w:p w:rsidR="1E07CD8E" w:rsidP="40D6F7EC" w:rsidRDefault="1E07CD8E" w14:paraId="40F245D6" w14:textId="285FC064">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Bertol, D. (2006) ‘Framing the Land and Sky: Art Meets Cosmology in a Sustainable Environment’, </w:t>
      </w:r>
      <w:r w:rsidRPr="40D6F7EC" w:rsidR="1E07CD8E">
        <w:rPr>
          <w:rFonts w:ascii="Calibri" w:hAnsi="Calibri" w:eastAsia="Calibri" w:cs="Calibri"/>
          <w:i w:val="1"/>
          <w:iCs w:val="1"/>
          <w:noProof w:val="0"/>
          <w:color w:val="000000" w:themeColor="text1" w:themeTint="FF" w:themeShade="FF"/>
          <w:sz w:val="22"/>
          <w:szCs w:val="22"/>
          <w:lang w:val="en-US"/>
        </w:rPr>
        <w:t>Leonardo</w:t>
      </w:r>
      <w:r w:rsidRPr="40D6F7EC" w:rsidR="1E07CD8E">
        <w:rPr>
          <w:rFonts w:ascii="Calibri" w:hAnsi="Calibri" w:eastAsia="Calibri" w:cs="Calibri"/>
          <w:noProof w:val="0"/>
          <w:color w:val="000000" w:themeColor="text1" w:themeTint="FF" w:themeShade="FF"/>
          <w:sz w:val="22"/>
          <w:szCs w:val="22"/>
          <w:lang w:val="en-US"/>
        </w:rPr>
        <w:t xml:space="preserve">, 39(2), pp. 125–130. Available at: </w:t>
      </w:r>
      <w:hyperlink r:id="R504198ac90ad41ca">
        <w:r w:rsidRPr="40D6F7EC" w:rsidR="1E07CD8E">
          <w:rPr>
            <w:rStyle w:val="Hyperlink"/>
            <w:rFonts w:ascii="Calibri" w:hAnsi="Calibri" w:eastAsia="Calibri" w:cs="Calibri"/>
            <w:noProof w:val="0"/>
            <w:sz w:val="22"/>
            <w:szCs w:val="22"/>
            <w:lang w:val="en-US"/>
          </w:rPr>
          <w:t>https://doi.org/10.1162/leon.2006.39.2.125</w:t>
        </w:r>
      </w:hyperlink>
      <w:r w:rsidRPr="40D6F7EC" w:rsidR="1E07CD8E">
        <w:rPr>
          <w:rFonts w:ascii="Calibri" w:hAnsi="Calibri" w:eastAsia="Calibri" w:cs="Calibri"/>
          <w:noProof w:val="0"/>
          <w:color w:val="000000" w:themeColor="text1" w:themeTint="FF" w:themeShade="FF"/>
          <w:sz w:val="22"/>
          <w:szCs w:val="22"/>
          <w:lang w:val="en-US"/>
        </w:rPr>
        <w:t>.</w:t>
      </w:r>
    </w:p>
    <w:p w:rsidR="1E07CD8E" w:rsidP="40D6F7EC" w:rsidRDefault="1E07CD8E" w14:paraId="147289CA" w14:textId="0CE00674">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Carson, R. (1962) </w:t>
      </w:r>
      <w:r w:rsidRPr="40D6F7EC" w:rsidR="1E07CD8E">
        <w:rPr>
          <w:rFonts w:ascii="Calibri" w:hAnsi="Calibri" w:eastAsia="Calibri" w:cs="Calibri"/>
          <w:i w:val="1"/>
          <w:iCs w:val="1"/>
          <w:noProof w:val="0"/>
          <w:color w:val="000000" w:themeColor="text1" w:themeTint="FF" w:themeShade="FF"/>
          <w:sz w:val="22"/>
          <w:szCs w:val="22"/>
          <w:lang w:val="en-US"/>
        </w:rPr>
        <w:t>Silent Spring</w:t>
      </w:r>
      <w:r w:rsidRPr="40D6F7EC" w:rsidR="1E07CD8E">
        <w:rPr>
          <w:rFonts w:ascii="Calibri" w:hAnsi="Calibri" w:eastAsia="Calibri" w:cs="Calibri"/>
          <w:noProof w:val="0"/>
          <w:color w:val="000000" w:themeColor="text1" w:themeTint="FF" w:themeShade="FF"/>
          <w:sz w:val="22"/>
          <w:szCs w:val="22"/>
          <w:lang w:val="en-US"/>
        </w:rPr>
        <w:t>. London: Penguin Books.</w:t>
      </w:r>
    </w:p>
    <w:p w:rsidR="1E07CD8E" w:rsidP="40D6F7EC" w:rsidRDefault="1E07CD8E" w14:paraId="61469128" w14:textId="7CEEB06C">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Chapple, C.K. (1998) ‘“Thomas Berry, buddhism, and the New Cosmology” ’, </w:t>
      </w:r>
      <w:r w:rsidRPr="40D6F7EC" w:rsidR="1E07CD8E">
        <w:rPr>
          <w:rFonts w:ascii="Calibri" w:hAnsi="Calibri" w:eastAsia="Calibri" w:cs="Calibri"/>
          <w:i w:val="1"/>
          <w:iCs w:val="1"/>
          <w:noProof w:val="0"/>
          <w:color w:val="000000" w:themeColor="text1" w:themeTint="FF" w:themeShade="FF"/>
          <w:sz w:val="22"/>
          <w:szCs w:val="22"/>
          <w:lang w:val="en-US"/>
        </w:rPr>
        <w:t xml:space="preserve">Buddhist-Christian Studies </w:t>
      </w:r>
      <w:r w:rsidRPr="40D6F7EC" w:rsidR="1E07CD8E">
        <w:rPr>
          <w:rFonts w:ascii="Calibri" w:hAnsi="Calibri" w:eastAsia="Calibri" w:cs="Calibri"/>
          <w:noProof w:val="0"/>
          <w:color w:val="000000" w:themeColor="text1" w:themeTint="FF" w:themeShade="FF"/>
          <w:sz w:val="22"/>
          <w:szCs w:val="22"/>
          <w:lang w:val="en-US"/>
        </w:rPr>
        <w:t xml:space="preserve">, pp. 147–154. Available at: </w:t>
      </w:r>
      <w:hyperlink r:id="R010fd1eef8904b01">
        <w:r w:rsidRPr="40D6F7EC" w:rsidR="1E07CD8E">
          <w:rPr>
            <w:rStyle w:val="Hyperlink"/>
            <w:rFonts w:ascii="Calibri" w:hAnsi="Calibri" w:eastAsia="Calibri" w:cs="Calibri"/>
            <w:noProof w:val="0"/>
            <w:sz w:val="22"/>
            <w:szCs w:val="22"/>
            <w:lang w:val="en-US"/>
          </w:rPr>
          <w:t>https://doi.org/10.2307/1390450</w:t>
        </w:r>
      </w:hyperlink>
      <w:r w:rsidRPr="40D6F7EC" w:rsidR="1E07CD8E">
        <w:rPr>
          <w:rFonts w:ascii="Calibri" w:hAnsi="Calibri" w:eastAsia="Calibri" w:cs="Calibri"/>
          <w:noProof w:val="0"/>
          <w:color w:val="000000" w:themeColor="text1" w:themeTint="FF" w:themeShade="FF"/>
          <w:sz w:val="22"/>
          <w:szCs w:val="22"/>
          <w:lang w:val="en-US"/>
        </w:rPr>
        <w:t>.</w:t>
      </w:r>
    </w:p>
    <w:p w:rsidR="1E07CD8E" w:rsidP="40D6F7EC" w:rsidRDefault="1E07CD8E" w14:paraId="1AD7693B" w14:textId="3DE1B847">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Morton, T. (2009) </w:t>
      </w:r>
      <w:r w:rsidRPr="40D6F7EC" w:rsidR="1E07CD8E">
        <w:rPr>
          <w:rFonts w:ascii="Calibri" w:hAnsi="Calibri" w:eastAsia="Calibri" w:cs="Calibri"/>
          <w:i w:val="1"/>
          <w:iCs w:val="1"/>
          <w:noProof w:val="0"/>
          <w:color w:val="000000" w:themeColor="text1" w:themeTint="FF" w:themeShade="FF"/>
          <w:sz w:val="22"/>
          <w:szCs w:val="22"/>
          <w:lang w:val="en-US"/>
        </w:rPr>
        <w:t>Ecology without Nature: Rethinking Environmental Aesthetics</w:t>
      </w:r>
      <w:r w:rsidRPr="40D6F7EC" w:rsidR="1E07CD8E">
        <w:rPr>
          <w:rFonts w:ascii="Calibri" w:hAnsi="Calibri" w:eastAsia="Calibri" w:cs="Calibri"/>
          <w:noProof w:val="0"/>
          <w:color w:val="000000" w:themeColor="text1" w:themeTint="FF" w:themeShade="FF"/>
          <w:sz w:val="22"/>
          <w:szCs w:val="22"/>
          <w:lang w:val="en-US"/>
        </w:rPr>
        <w:t>. Cambridge, Mass.: Harvard Univ. Press.</w:t>
      </w:r>
    </w:p>
    <w:p w:rsidR="1E07CD8E" w:rsidP="40D6F7EC" w:rsidRDefault="1E07CD8E" w14:paraId="1C625DB6" w14:textId="6B5D7B44">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Silva, F., Campion, N. and Brown, D. (2015) </w:t>
      </w:r>
      <w:r w:rsidRPr="40D6F7EC" w:rsidR="1E07CD8E">
        <w:rPr>
          <w:rFonts w:ascii="Calibri" w:hAnsi="Calibri" w:eastAsia="Calibri" w:cs="Calibri"/>
          <w:i w:val="1"/>
          <w:iCs w:val="1"/>
          <w:noProof w:val="0"/>
          <w:color w:val="000000" w:themeColor="text1" w:themeTint="FF" w:themeShade="FF"/>
          <w:sz w:val="22"/>
          <w:szCs w:val="22"/>
          <w:lang w:val="en-US"/>
        </w:rPr>
        <w:t>Skyscapes : the role and importance of the sky in archaeology</w:t>
      </w:r>
      <w:r w:rsidRPr="40D6F7EC" w:rsidR="1E07CD8E">
        <w:rPr>
          <w:rFonts w:ascii="Calibri" w:hAnsi="Calibri" w:eastAsia="Calibri" w:cs="Calibri"/>
          <w:noProof w:val="0"/>
          <w:color w:val="000000" w:themeColor="text1" w:themeTint="FF" w:themeShade="FF"/>
          <w:sz w:val="22"/>
          <w:szCs w:val="22"/>
          <w:lang w:val="en-US"/>
        </w:rPr>
        <w:t>. Oxford: Oxbow Books, p. Chapter 4, pages 32-41.</w:t>
      </w:r>
    </w:p>
    <w:p w:rsidR="1E07CD8E" w:rsidP="40D6F7EC" w:rsidRDefault="1E07CD8E" w14:paraId="5C6850E7" w14:textId="458468C2">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Strunk, W. and White (2019) </w:t>
      </w:r>
      <w:r w:rsidRPr="40D6F7EC" w:rsidR="1E07CD8E">
        <w:rPr>
          <w:rFonts w:ascii="Calibri" w:hAnsi="Calibri" w:eastAsia="Calibri" w:cs="Calibri"/>
          <w:i w:val="1"/>
          <w:iCs w:val="1"/>
          <w:noProof w:val="0"/>
          <w:color w:val="000000" w:themeColor="text1" w:themeTint="FF" w:themeShade="FF"/>
          <w:sz w:val="22"/>
          <w:szCs w:val="22"/>
          <w:lang w:val="en-US"/>
        </w:rPr>
        <w:t>The elements of style</w:t>
      </w:r>
      <w:r w:rsidRPr="40D6F7EC" w:rsidR="1E07CD8E">
        <w:rPr>
          <w:rFonts w:ascii="Calibri" w:hAnsi="Calibri" w:eastAsia="Calibri" w:cs="Calibri"/>
          <w:noProof w:val="0"/>
          <w:color w:val="000000" w:themeColor="text1" w:themeTint="FF" w:themeShade="FF"/>
          <w:sz w:val="22"/>
          <w:szCs w:val="22"/>
          <w:lang w:val="en-US"/>
        </w:rPr>
        <w:t>. This Book Is Brought To You By Feedbooks.</w:t>
      </w:r>
    </w:p>
    <w:p w:rsidR="1E07CD8E" w:rsidP="40D6F7EC" w:rsidRDefault="1E07CD8E" w14:paraId="78D9A243" w14:textId="090A519A">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Swearer, D.K. (2006) ‘An Assessment of Buddhist Eco-Philosophy’, </w:t>
      </w:r>
      <w:r w:rsidRPr="40D6F7EC" w:rsidR="1E07CD8E">
        <w:rPr>
          <w:rFonts w:ascii="Calibri" w:hAnsi="Calibri" w:eastAsia="Calibri" w:cs="Calibri"/>
          <w:i w:val="1"/>
          <w:iCs w:val="1"/>
          <w:noProof w:val="0"/>
          <w:color w:val="000000" w:themeColor="text1" w:themeTint="FF" w:themeShade="FF"/>
          <w:sz w:val="22"/>
          <w:szCs w:val="22"/>
          <w:lang w:val="en-US"/>
        </w:rPr>
        <w:t>Harvard Theological Review</w:t>
      </w:r>
      <w:r w:rsidRPr="40D6F7EC" w:rsidR="1E07CD8E">
        <w:rPr>
          <w:rFonts w:ascii="Calibri" w:hAnsi="Calibri" w:eastAsia="Calibri" w:cs="Calibri"/>
          <w:noProof w:val="0"/>
          <w:color w:val="000000" w:themeColor="text1" w:themeTint="FF" w:themeShade="FF"/>
          <w:sz w:val="22"/>
          <w:szCs w:val="22"/>
          <w:lang w:val="en-US"/>
        </w:rPr>
        <w:t xml:space="preserve">, 99(02), pp. 123–137. Available at: </w:t>
      </w:r>
      <w:hyperlink r:id="Ra3318c688f1748ab">
        <w:r w:rsidRPr="40D6F7EC" w:rsidR="1E07CD8E">
          <w:rPr>
            <w:rStyle w:val="Hyperlink"/>
            <w:rFonts w:ascii="Calibri" w:hAnsi="Calibri" w:eastAsia="Calibri" w:cs="Calibri"/>
            <w:noProof w:val="0"/>
            <w:sz w:val="22"/>
            <w:szCs w:val="22"/>
            <w:lang w:val="en-US"/>
          </w:rPr>
          <w:t>https://doi.org/10.1017/s0017816006001179</w:t>
        </w:r>
      </w:hyperlink>
      <w:r w:rsidRPr="40D6F7EC" w:rsidR="1E07CD8E">
        <w:rPr>
          <w:rFonts w:ascii="Calibri" w:hAnsi="Calibri" w:eastAsia="Calibri" w:cs="Calibri"/>
          <w:noProof w:val="0"/>
          <w:color w:val="000000" w:themeColor="text1" w:themeTint="FF" w:themeShade="FF"/>
          <w:sz w:val="22"/>
          <w:szCs w:val="22"/>
          <w:lang w:val="en-US"/>
        </w:rPr>
        <w:t>.</w:t>
      </w:r>
    </w:p>
    <w:p w:rsidR="1E07CD8E" w:rsidP="40D6F7EC" w:rsidRDefault="1E07CD8E" w14:paraId="5FBE07E6" w14:textId="6784E894">
      <w:pPr>
        <w:spacing w:line="330" w:lineRule="exact"/>
        <w:jc w:val="left"/>
      </w:pPr>
      <w:r w:rsidRPr="40D6F7EC" w:rsidR="1E07CD8E">
        <w:rPr>
          <w:rFonts w:ascii="Calibri" w:hAnsi="Calibri" w:eastAsia="Calibri" w:cs="Calibri"/>
          <w:i w:val="1"/>
          <w:iCs w:val="1"/>
          <w:noProof w:val="0"/>
          <w:color w:val="000000" w:themeColor="text1" w:themeTint="FF" w:themeShade="FF"/>
          <w:sz w:val="22"/>
          <w:szCs w:val="22"/>
          <w:lang w:val="en-US"/>
        </w:rPr>
        <w:t>The Holy Bible</w:t>
      </w:r>
      <w:r w:rsidRPr="40D6F7EC" w:rsidR="1E07CD8E">
        <w:rPr>
          <w:rFonts w:ascii="Calibri" w:hAnsi="Calibri" w:eastAsia="Calibri" w:cs="Calibri"/>
          <w:noProof w:val="0"/>
          <w:color w:val="000000" w:themeColor="text1" w:themeTint="FF" w:themeShade="FF"/>
          <w:sz w:val="22"/>
          <w:szCs w:val="22"/>
          <w:lang w:val="en-US"/>
        </w:rPr>
        <w:t>. Old Testament (no date), p. Gensis 1:26.</w:t>
      </w:r>
    </w:p>
    <w:p w:rsidR="1E07CD8E" w:rsidP="40D6F7EC" w:rsidRDefault="1E07CD8E" w14:paraId="4CE5AFAA" w14:textId="4B994C54">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Thich Nhat Hanh (2008) </w:t>
      </w:r>
      <w:r w:rsidRPr="40D6F7EC" w:rsidR="1E07CD8E">
        <w:rPr>
          <w:rFonts w:ascii="Calibri" w:hAnsi="Calibri" w:eastAsia="Calibri" w:cs="Calibri"/>
          <w:i w:val="1"/>
          <w:iCs w:val="1"/>
          <w:noProof w:val="0"/>
          <w:color w:val="000000" w:themeColor="text1" w:themeTint="FF" w:themeShade="FF"/>
          <w:sz w:val="22"/>
          <w:szCs w:val="22"/>
          <w:lang w:val="en-US"/>
        </w:rPr>
        <w:t>The World We Have</w:t>
      </w:r>
      <w:r w:rsidRPr="40D6F7EC" w:rsidR="1E07CD8E">
        <w:rPr>
          <w:rFonts w:ascii="Calibri" w:hAnsi="Calibri" w:eastAsia="Calibri" w:cs="Calibri"/>
          <w:noProof w:val="0"/>
          <w:color w:val="000000" w:themeColor="text1" w:themeTint="FF" w:themeShade="FF"/>
          <w:sz w:val="22"/>
          <w:szCs w:val="22"/>
          <w:lang w:val="en-US"/>
        </w:rPr>
        <w:t>. Sydney, Australia: RHYW.</w:t>
      </w:r>
    </w:p>
    <w:p w:rsidR="1E07CD8E" w:rsidP="40D6F7EC" w:rsidRDefault="1E07CD8E" w14:paraId="07FAEBC0" w14:textId="33329772">
      <w:pPr>
        <w:spacing w:line="330" w:lineRule="exact"/>
        <w:jc w:val="left"/>
      </w:pPr>
      <w:r w:rsidRPr="40D6F7EC" w:rsidR="1E07CD8E">
        <w:rPr>
          <w:rFonts w:ascii="Calibri" w:hAnsi="Calibri" w:eastAsia="Calibri" w:cs="Calibri"/>
          <w:noProof w:val="0"/>
          <w:color w:val="000000" w:themeColor="text1" w:themeTint="FF" w:themeShade="FF"/>
          <w:sz w:val="22"/>
          <w:szCs w:val="22"/>
          <w:lang w:val="en-US"/>
        </w:rPr>
        <w:t xml:space="preserve">University, L.M. (no date) </w:t>
      </w:r>
      <w:r w:rsidRPr="40D6F7EC" w:rsidR="1E07CD8E">
        <w:rPr>
          <w:rFonts w:ascii="Calibri" w:hAnsi="Calibri" w:eastAsia="Calibri" w:cs="Calibri"/>
          <w:i w:val="1"/>
          <w:iCs w:val="1"/>
          <w:noProof w:val="0"/>
          <w:color w:val="000000" w:themeColor="text1" w:themeTint="FF" w:themeShade="FF"/>
          <w:sz w:val="22"/>
          <w:szCs w:val="22"/>
          <w:lang w:val="en-US"/>
        </w:rPr>
        <w:t>Faculty - Loyola Marymount University</w:t>
      </w:r>
      <w:r w:rsidRPr="40D6F7EC" w:rsidR="1E07CD8E">
        <w:rPr>
          <w:rFonts w:ascii="Calibri" w:hAnsi="Calibri" w:eastAsia="Calibri" w:cs="Calibri"/>
          <w:noProof w:val="0"/>
          <w:color w:val="000000" w:themeColor="text1" w:themeTint="FF" w:themeShade="FF"/>
          <w:sz w:val="22"/>
          <w:szCs w:val="22"/>
          <w:lang w:val="en-US"/>
        </w:rPr>
        <w:t xml:space="preserve">, </w:t>
      </w:r>
      <w:r w:rsidRPr="40D6F7EC" w:rsidR="1E07CD8E">
        <w:rPr>
          <w:rFonts w:ascii="Calibri" w:hAnsi="Calibri" w:eastAsia="Calibri" w:cs="Calibri"/>
          <w:i w:val="1"/>
          <w:iCs w:val="1"/>
          <w:noProof w:val="0"/>
          <w:color w:val="000000" w:themeColor="text1" w:themeTint="FF" w:themeShade="FF"/>
          <w:sz w:val="22"/>
          <w:szCs w:val="22"/>
          <w:lang w:val="en-US"/>
        </w:rPr>
        <w:t>bellarmine.lmu.edu</w:t>
      </w:r>
      <w:r w:rsidRPr="40D6F7EC" w:rsidR="1E07CD8E">
        <w:rPr>
          <w:rFonts w:ascii="Calibri" w:hAnsi="Calibri" w:eastAsia="Calibri" w:cs="Calibri"/>
          <w:noProof w:val="0"/>
          <w:color w:val="000000" w:themeColor="text1" w:themeTint="FF" w:themeShade="FF"/>
          <w:sz w:val="22"/>
          <w:szCs w:val="22"/>
          <w:lang w:val="en-US"/>
        </w:rPr>
        <w:t xml:space="preserve">. Available at: </w:t>
      </w:r>
      <w:hyperlink r:id="Re8ad247b37df4741">
        <w:r w:rsidRPr="40D6F7EC" w:rsidR="1E07CD8E">
          <w:rPr>
            <w:rStyle w:val="Hyperlink"/>
            <w:rFonts w:ascii="Calibri" w:hAnsi="Calibri" w:eastAsia="Calibri" w:cs="Calibri"/>
            <w:noProof w:val="0"/>
            <w:sz w:val="22"/>
            <w:szCs w:val="22"/>
            <w:lang w:val="en-US"/>
          </w:rPr>
          <w:t>https://bellarmine.lmu.edu/theologicalstudies/faculty/?expert=christopherkey.chapple</w:t>
        </w:r>
      </w:hyperlink>
      <w:r w:rsidRPr="40D6F7EC" w:rsidR="1E07CD8E">
        <w:rPr>
          <w:rFonts w:ascii="Calibri" w:hAnsi="Calibri" w:eastAsia="Calibri" w:cs="Calibri"/>
          <w:noProof w:val="0"/>
          <w:color w:val="000000" w:themeColor="text1" w:themeTint="FF" w:themeShade="FF"/>
          <w:sz w:val="22"/>
          <w:szCs w:val="22"/>
          <w:lang w:val="en-US"/>
        </w:rPr>
        <w:t xml:space="preserve"> (Accessed: 6 November 2023).</w:t>
      </w:r>
    </w:p>
    <w:p w:rsidR="28A12639" w:rsidP="28A12639" w:rsidRDefault="28A12639" w14:paraId="1A166877" w14:textId="4D1CCFA3">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dc16f9b934e14f87"/>
      <w:footerReference w:type="default" r:id="R25050f439b4047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54CE10" w:rsidTr="364F17D8" w14:paraId="387686B3">
      <w:trPr>
        <w:trHeight w:val="300"/>
      </w:trPr>
      <w:tc>
        <w:tcPr>
          <w:tcW w:w="3120" w:type="dxa"/>
          <w:tcMar/>
        </w:tcPr>
        <w:p w:rsidR="7F54CE10" w:rsidP="7F54CE10" w:rsidRDefault="7F54CE10" w14:paraId="71DF5D76" w14:textId="48D5963C">
          <w:pPr>
            <w:pStyle w:val="Header"/>
            <w:bidi w:val="0"/>
            <w:ind w:left="-115"/>
            <w:jc w:val="left"/>
          </w:pPr>
        </w:p>
      </w:tc>
      <w:tc>
        <w:tcPr>
          <w:tcW w:w="3120" w:type="dxa"/>
          <w:tcMar/>
        </w:tcPr>
        <w:p w:rsidR="7F54CE10" w:rsidP="7F54CE10" w:rsidRDefault="7F54CE10" w14:paraId="4E150A73" w14:textId="7CF8F547">
          <w:pPr>
            <w:pStyle w:val="Header"/>
            <w:bidi w:val="0"/>
            <w:jc w:val="center"/>
          </w:pPr>
        </w:p>
      </w:tc>
      <w:tc>
        <w:tcPr>
          <w:tcW w:w="3120" w:type="dxa"/>
          <w:tcMar/>
        </w:tcPr>
        <w:p w:rsidR="7F54CE10" w:rsidP="7F54CE10" w:rsidRDefault="7F54CE10" w14:paraId="346713B5" w14:textId="37DC9EC5">
          <w:pPr>
            <w:pStyle w:val="Header"/>
            <w:bidi w:val="0"/>
            <w:ind w:right="-115"/>
            <w:jc w:val="right"/>
          </w:pPr>
        </w:p>
      </w:tc>
    </w:tr>
  </w:tbl>
  <w:p w:rsidR="7F54CE10" w:rsidP="7F54CE10" w:rsidRDefault="7F54CE10" w14:paraId="560EC057" w14:textId="076E891F">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28A12639" w:rsidRDefault="28A12639" w14:paraId="0CD60E5D" w14:textId="17BBE5C5">
      <w:pPr>
        <w:spacing w:after="0" w:line="240" w:lineRule="auto"/>
      </w:pPr>
      <w:r>
        <w:separator/>
      </w:r>
    </w:p>
  </w:footnote>
  <w:footnote w:type="continuationSeparator" w:id="0">
    <w:p w:rsidR="28A12639" w:rsidRDefault="28A12639" w14:paraId="014D68E6" w14:textId="7812403D">
      <w:pPr>
        <w:spacing w:after="0" w:line="240" w:lineRule="auto"/>
      </w:pPr>
      <w:r>
        <w:continuationSeparator/>
      </w:r>
    </w:p>
  </w:footnote>
  <w:footnote w:id="26800">
    <w:p w:rsidR="40D6F7EC" w:rsidP="40D6F7EC" w:rsidRDefault="40D6F7EC" w14:paraId="309B1542" w14:textId="33BC35BF">
      <w:pPr>
        <w:pStyle w:val="Normal"/>
        <w:bidi w:val="0"/>
        <w:ind w:left="567" w:hanging="567"/>
      </w:pPr>
      <w:r w:rsidRPr="40D6F7EC">
        <w:rPr>
          <w:rStyle w:val="FootnoteReference"/>
        </w:rPr>
        <w:footnoteRef/>
      </w:r>
      <w:r w:rsidR="40D6F7EC">
        <w:rPr/>
        <w:t xml:space="preserve"> Bertol, D. (2006) ‘Framing the land and sky: Art meets cosmology in a sustainable environment’, </w:t>
      </w:r>
      <w:r w:rsidRPr="40D6F7EC" w:rsidR="40D6F7EC">
        <w:rPr>
          <w:i w:val="1"/>
          <w:iCs w:val="1"/>
          <w:noProof w:val="0"/>
          <w:lang w:val="en-US"/>
        </w:rPr>
        <w:t>Leonardo</w:t>
      </w:r>
      <w:r w:rsidRPr="40D6F7EC" w:rsidR="40D6F7EC">
        <w:rPr>
          <w:noProof w:val="0"/>
          <w:lang w:val="en-US"/>
        </w:rPr>
        <w:t>, 39(2), pp. 125–130. doi:10.1162/leon.2006.39.2.125.</w:t>
      </w:r>
    </w:p>
  </w:footnote>
  <w:footnote w:id="8415">
    <w:p w:rsidR="40D6F7EC" w:rsidP="40D6F7EC" w:rsidRDefault="40D6F7EC" w14:paraId="1CDDFB65" w14:textId="66B5F558">
      <w:pPr>
        <w:pStyle w:val="Normal"/>
        <w:bidi w:val="0"/>
        <w:ind w:left="567" w:hanging="567"/>
      </w:pPr>
      <w:r w:rsidRPr="40D6F7EC">
        <w:rPr>
          <w:rStyle w:val="FootnoteReference"/>
        </w:rPr>
        <w:footnoteRef/>
      </w:r>
      <w:r w:rsidR="40D6F7EC">
        <w:rPr/>
        <w:t xml:space="preserve"> Chapple, C.K. (1998) ‘Thomas Berry, </w:t>
      </w:r>
      <w:r w:rsidR="40D6F7EC">
        <w:rPr/>
        <w:t>buddhism</w:t>
      </w:r>
      <w:r w:rsidR="40D6F7EC">
        <w:rPr/>
        <w:t xml:space="preserve">, and the New Cosmology’, </w:t>
      </w:r>
      <w:r w:rsidRPr="40D6F7EC" w:rsidR="40D6F7EC">
        <w:rPr>
          <w:i w:val="1"/>
          <w:iCs w:val="1"/>
          <w:noProof w:val="0"/>
          <w:lang w:val="en-US"/>
        </w:rPr>
        <w:t>Buddhist-Christian Studies</w:t>
      </w:r>
      <w:r w:rsidRPr="40D6F7EC" w:rsidR="40D6F7EC">
        <w:rPr>
          <w:noProof w:val="0"/>
          <w:lang w:val="en-US"/>
        </w:rPr>
        <w:t>, 18, pp. 147–154. doi:10.2307/1390450.</w:t>
      </w:r>
    </w:p>
  </w:footnote>
  <w:footnote w:id="3399">
    <w:p w:rsidR="40D6F7EC" w:rsidP="40D6F7EC" w:rsidRDefault="40D6F7EC" w14:paraId="04743BB0" w14:textId="5421E886">
      <w:pPr>
        <w:pStyle w:val="Normal"/>
        <w:bidi w:val="0"/>
        <w:ind w:left="567" w:hanging="567"/>
      </w:pPr>
      <w:r w:rsidRPr="40D6F7EC">
        <w:rPr>
          <w:rStyle w:val="FootnoteReference"/>
        </w:rPr>
        <w:footnoteRef/>
      </w:r>
      <w:r w:rsidR="40D6F7EC">
        <w:rPr/>
        <w:t xml:space="preserve"> Bertol, D. (no date) </w:t>
      </w:r>
      <w:r w:rsidRPr="40D6F7EC" w:rsidR="40D6F7EC">
        <w:rPr>
          <w:i w:val="1"/>
          <w:iCs w:val="1"/>
          <w:noProof w:val="0"/>
          <w:lang w:val="en-US"/>
        </w:rPr>
        <w:t xml:space="preserve">Daniela Bertol - CEO &amp; founder - space ink | </w:t>
      </w:r>
      <w:r w:rsidRPr="40D6F7EC" w:rsidR="40D6F7EC">
        <w:rPr>
          <w:i w:val="1"/>
          <w:iCs w:val="1"/>
          <w:noProof w:val="0"/>
          <w:lang w:val="en-US"/>
        </w:rPr>
        <w:t>linkedin</w:t>
      </w:r>
      <w:r w:rsidRPr="40D6F7EC" w:rsidR="40D6F7EC">
        <w:rPr>
          <w:noProof w:val="0"/>
          <w:lang w:val="en-US"/>
        </w:rPr>
        <w:t xml:space="preserve">, </w:t>
      </w:r>
      <w:r w:rsidRPr="40D6F7EC" w:rsidR="40D6F7EC">
        <w:rPr>
          <w:i w:val="1"/>
          <w:iCs w:val="1"/>
          <w:noProof w:val="0"/>
          <w:lang w:val="en-US"/>
        </w:rPr>
        <w:t>Linkedin</w:t>
      </w:r>
      <w:r w:rsidRPr="40D6F7EC" w:rsidR="40D6F7EC">
        <w:rPr>
          <w:noProof w:val="0"/>
          <w:lang w:val="en-US"/>
        </w:rPr>
        <w:t xml:space="preserve">. Available at: </w:t>
      </w:r>
      <w:hyperlink r:id="R26100036295b486f">
        <w:r w:rsidRPr="40D6F7EC" w:rsidR="40D6F7EC">
          <w:rPr>
            <w:rStyle w:val="Hyperlink"/>
            <w:noProof w:val="0"/>
            <w:lang w:val="en-US"/>
          </w:rPr>
          <w:t>https://www.linkedin.com/in/danielabertol</w:t>
        </w:r>
      </w:hyperlink>
      <w:r w:rsidRPr="40D6F7EC" w:rsidR="40D6F7EC">
        <w:rPr>
          <w:noProof w:val="0"/>
          <w:lang w:val="en-US"/>
        </w:rPr>
        <w:t xml:space="preserve"> (Accessed: 23 October 2023). </w:t>
      </w:r>
    </w:p>
    <w:p w:rsidR="40D6F7EC" w:rsidP="40D6F7EC" w:rsidRDefault="40D6F7EC" w14:paraId="12D895B9" w14:textId="777A6F32">
      <w:pPr>
        <w:bidi w:val="0"/>
        <w:rPr>
          <w:noProof w:val="0"/>
          <w:lang w:val="en-US"/>
        </w:rPr>
      </w:pPr>
      <w:r w:rsidRPr="40D6F7EC" w:rsidR="40D6F7EC">
        <w:rPr>
          <w:noProof w:val="0"/>
          <w:lang w:val="en-US"/>
        </w:rPr>
        <w:t>“</w:t>
      </w:r>
      <w:r w:rsidRPr="40D6F7EC" w:rsidR="40D6F7EC">
        <w:rPr>
          <w:noProof w:val="0"/>
          <w:lang w:val="en-US"/>
        </w:rPr>
        <w:t>Since its founding, space ink has been a laboratory for innovations in architecture and design.</w:t>
      </w:r>
      <w:r w:rsidRPr="40D6F7EC" w:rsidR="40D6F7EC">
        <w:rPr>
          <w:noProof w:val="0"/>
          <w:lang w:val="en-US"/>
        </w:rPr>
        <w:t>”</w:t>
      </w:r>
    </w:p>
  </w:footnote>
  <w:footnote w:id="7116">
    <w:p w:rsidR="40D6F7EC" w:rsidP="40D6F7EC" w:rsidRDefault="40D6F7EC" w14:paraId="30B25F0E" w14:textId="3515E43B">
      <w:pPr>
        <w:pStyle w:val="Normal"/>
        <w:bidi w:val="0"/>
        <w:ind w:left="567" w:hanging="567"/>
      </w:pPr>
      <w:r w:rsidRPr="40D6F7EC">
        <w:rPr>
          <w:rStyle w:val="FootnoteReference"/>
        </w:rPr>
        <w:footnoteRef/>
      </w:r>
      <w:r w:rsidR="40D6F7EC">
        <w:rPr/>
        <w:t xml:space="preserve"> Bertol, D. (2006) ‘Framing the land and sky: Art meets cosmology in a sustainable environment’, pp. 130.</w:t>
      </w:r>
    </w:p>
  </w:footnote>
  <w:footnote w:id="9117">
    <w:p w:rsidR="40D6F7EC" w:rsidP="40D6F7EC" w:rsidRDefault="40D6F7EC" w14:paraId="608D7D86" w14:textId="4994C41A">
      <w:pPr>
        <w:pStyle w:val="Normal"/>
        <w:bidi w:val="0"/>
        <w:ind w:left="567" w:hanging="567"/>
      </w:pPr>
      <w:r w:rsidRPr="40D6F7EC">
        <w:rPr>
          <w:rStyle w:val="FootnoteReference"/>
        </w:rPr>
        <w:footnoteRef/>
      </w:r>
      <w:r w:rsidR="40D6F7EC">
        <w:rPr/>
        <w:t xml:space="preserve"> Bertol, D. (2006) ‘Framing the land and sky: Art meets cosmology in a sustainable environment’, pp.</w:t>
      </w:r>
      <w:r w:rsidR="40D6F7EC">
        <w:rPr/>
        <w:t xml:space="preserve"> </w:t>
      </w:r>
      <w:r w:rsidR="40D6F7EC">
        <w:rPr/>
        <w:t>130.</w:t>
      </w:r>
    </w:p>
  </w:footnote>
  <w:footnote w:id="15805">
    <w:p w:rsidR="40D6F7EC" w:rsidP="40D6F7EC" w:rsidRDefault="40D6F7EC" w14:paraId="4DF3484B" w14:textId="0ED478B8">
      <w:pPr>
        <w:pStyle w:val="Normal"/>
        <w:bidi w:val="0"/>
        <w:ind w:left="567" w:hanging="567"/>
      </w:pPr>
      <w:r w:rsidRPr="40D6F7EC">
        <w:rPr>
          <w:rStyle w:val="FootnoteReference"/>
        </w:rPr>
        <w:footnoteRef/>
      </w:r>
      <w:r w:rsidR="40D6F7EC">
        <w:rPr/>
        <w:t xml:space="preserve"> Bertol, D. (2006) ‘Framing the land and sky: Art meets cosmology in a sustainable environment’, pp. 130.</w:t>
      </w:r>
    </w:p>
  </w:footnote>
  <w:footnote w:id="9740">
    <w:p w:rsidR="40D6F7EC" w:rsidP="40D6F7EC" w:rsidRDefault="40D6F7EC" w14:paraId="5ACC519B" w14:textId="7E568B85">
      <w:pPr>
        <w:pStyle w:val="Normal"/>
        <w:bidi w:val="0"/>
        <w:ind w:left="567" w:hanging="567"/>
      </w:pPr>
      <w:r w:rsidRPr="40D6F7EC">
        <w:rPr>
          <w:rStyle w:val="FootnoteReference"/>
        </w:rPr>
        <w:footnoteRef/>
      </w:r>
      <w:r w:rsidR="40D6F7EC">
        <w:rPr/>
        <w:t xml:space="preserve"> Morton, T. (2009) </w:t>
      </w:r>
      <w:r w:rsidRPr="40D6F7EC" w:rsidR="40D6F7EC">
        <w:rPr>
          <w:i w:val="1"/>
          <w:iCs w:val="1"/>
          <w:noProof w:val="0"/>
          <w:lang w:val="en-US"/>
        </w:rPr>
        <w:t>Ecology without nature rethinking environmental aesthetics</w:t>
      </w:r>
      <w:r w:rsidRPr="40D6F7EC" w:rsidR="40D6F7EC">
        <w:rPr>
          <w:noProof w:val="0"/>
          <w:lang w:val="en-US"/>
        </w:rPr>
        <w:t>. Cambridge, MA: Harvard University Press.</w:t>
      </w:r>
    </w:p>
  </w:footnote>
  <w:footnote w:id="5361">
    <w:p w:rsidR="40D6F7EC" w:rsidP="40D6F7EC" w:rsidRDefault="40D6F7EC" w14:paraId="0E6ECE54" w14:textId="41E61911">
      <w:pPr>
        <w:pStyle w:val="Normal"/>
        <w:bidi w:val="0"/>
        <w:ind w:left="567" w:hanging="567"/>
      </w:pPr>
      <w:r w:rsidRPr="40D6F7EC">
        <w:rPr>
          <w:rStyle w:val="FootnoteReference"/>
        </w:rPr>
        <w:footnoteRef/>
      </w:r>
      <w:r w:rsidR="40D6F7EC">
        <w:rPr/>
        <w:t xml:space="preserve"> University, L.M. (no date) </w:t>
      </w:r>
      <w:r w:rsidRPr="40D6F7EC" w:rsidR="40D6F7EC">
        <w:rPr>
          <w:i w:val="1"/>
          <w:iCs w:val="1"/>
          <w:noProof w:val="0"/>
          <w:lang w:val="en-US"/>
        </w:rPr>
        <w:t>Faculty</w:t>
      </w:r>
      <w:r w:rsidRPr="40D6F7EC" w:rsidR="40D6F7EC">
        <w:rPr>
          <w:noProof w:val="0"/>
          <w:lang w:val="en-US"/>
        </w:rPr>
        <w:t xml:space="preserve">, </w:t>
      </w:r>
      <w:r w:rsidRPr="40D6F7EC" w:rsidR="40D6F7EC">
        <w:rPr>
          <w:i w:val="1"/>
          <w:iCs w:val="1"/>
          <w:noProof w:val="0"/>
          <w:lang w:val="en-US"/>
        </w:rPr>
        <w:t>Faculty - Loyola Marymount University</w:t>
      </w:r>
      <w:r w:rsidRPr="40D6F7EC" w:rsidR="40D6F7EC">
        <w:rPr>
          <w:noProof w:val="0"/>
          <w:lang w:val="en-US"/>
        </w:rPr>
        <w:t xml:space="preserve">. Available at: </w:t>
      </w:r>
      <w:hyperlink r:id="R69b9f1a157f547e2">
        <w:r w:rsidRPr="40D6F7EC" w:rsidR="40D6F7EC">
          <w:rPr>
            <w:rStyle w:val="Hyperlink"/>
            <w:noProof w:val="0"/>
            <w:lang w:val="en-US"/>
          </w:rPr>
          <w:t>https://bellarmine.lmu.edu/theologicalstudies/faculty/?expert=christopherkey.chapple</w:t>
        </w:r>
      </w:hyperlink>
      <w:r w:rsidRPr="40D6F7EC" w:rsidR="40D6F7EC">
        <w:rPr>
          <w:noProof w:val="0"/>
          <w:lang w:val="en-US"/>
        </w:rPr>
        <w:t xml:space="preserve"> (Accessed: 04 November 2023).</w:t>
      </w:r>
    </w:p>
  </w:footnote>
  <w:footnote w:id="14370">
    <w:p w:rsidR="40D6F7EC" w:rsidP="40D6F7EC" w:rsidRDefault="40D6F7EC" w14:paraId="73D9C2D0" w14:textId="09F5FB2C">
      <w:pPr>
        <w:pStyle w:val="Normal"/>
        <w:bidi w:val="0"/>
        <w:spacing w:after="160" w:line="259" w:lineRule="auto"/>
        <w:ind w:left="567" w:hanging="567"/>
        <w:rPr>
          <w:rFonts w:ascii="Calibri" w:hAnsi="Calibri" w:eastAsia="Calibri" w:cs="Calibr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noProof w:val="0"/>
          <w:sz w:val="22"/>
          <w:szCs w:val="22"/>
          <w:lang w:val="en-US"/>
        </w:rPr>
        <w:t>Bertol, D. (2006) ‘Framing the land and sky: Art meets cosmology in a sustainable environment’, pp.</w:t>
      </w:r>
      <w:r w:rsidRPr="40D6F7EC" w:rsidR="40D6F7EC">
        <w:rPr>
          <w:rFonts w:ascii="Calibri" w:hAnsi="Calibri" w:eastAsia="Calibri" w:cs="Calibri"/>
          <w:noProof w:val="0"/>
          <w:sz w:val="22"/>
          <w:szCs w:val="22"/>
          <w:lang w:val="en-US"/>
        </w:rPr>
        <w:t xml:space="preserve"> </w:t>
      </w:r>
      <w:r w:rsidRPr="40D6F7EC" w:rsidR="40D6F7EC">
        <w:rPr>
          <w:rFonts w:ascii="Calibri" w:hAnsi="Calibri" w:eastAsia="Calibri" w:cs="Calibri"/>
          <w:noProof w:val="0"/>
          <w:sz w:val="22"/>
          <w:szCs w:val="22"/>
          <w:lang w:val="en-US"/>
        </w:rPr>
        <w:t>130.</w:t>
      </w:r>
    </w:p>
  </w:footnote>
  <w:footnote w:id="7610">
    <w:p w:rsidR="40D6F7EC" w:rsidP="40D6F7EC" w:rsidRDefault="40D6F7EC" w14:paraId="24DFF748" w14:textId="60FC5FA0">
      <w:pPr>
        <w:pStyle w:val="Normal"/>
        <w:bidi w:val="0"/>
        <w:spacing w:after="160" w:line="259" w:lineRule="auto"/>
        <w:ind w:left="567" w:hanging="567"/>
        <w:rPr>
          <w:rFonts w:ascii="Calibri" w:hAnsi="Calibri" w:eastAsia="Calibri" w:cs="Calibr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noProof w:val="0"/>
          <w:sz w:val="22"/>
          <w:szCs w:val="22"/>
          <w:lang w:val="en-US"/>
        </w:rPr>
        <w:t xml:space="preserve">Chapple, C.K. (1998) ‘Thomas Berry, </w:t>
      </w:r>
      <w:r w:rsidRPr="40D6F7EC" w:rsidR="40D6F7EC">
        <w:rPr>
          <w:rFonts w:ascii="Calibri" w:hAnsi="Calibri" w:eastAsia="Calibri" w:cs="Calibri"/>
          <w:noProof w:val="0"/>
          <w:sz w:val="22"/>
          <w:szCs w:val="22"/>
          <w:lang w:val="en-US"/>
        </w:rPr>
        <w:t>buddhism</w:t>
      </w:r>
      <w:r w:rsidRPr="40D6F7EC" w:rsidR="40D6F7EC">
        <w:rPr>
          <w:rFonts w:ascii="Calibri" w:hAnsi="Calibri" w:eastAsia="Calibri" w:cs="Calibri"/>
          <w:noProof w:val="0"/>
          <w:sz w:val="22"/>
          <w:szCs w:val="22"/>
          <w:lang w:val="en-US"/>
        </w:rPr>
        <w:t xml:space="preserve">, and the New Cosmology’, 18, pp. </w:t>
      </w:r>
      <w:r w:rsidRPr="40D6F7EC" w:rsidR="40D6F7EC">
        <w:rPr>
          <w:rFonts w:ascii="Calibri" w:hAnsi="Calibri" w:eastAsia="Calibri" w:cs="Calibri"/>
          <w:noProof w:val="0"/>
          <w:sz w:val="22"/>
          <w:szCs w:val="22"/>
          <w:lang w:val="en-US"/>
        </w:rPr>
        <w:t>153</w:t>
      </w:r>
      <w:r w:rsidRPr="40D6F7EC" w:rsidR="40D6F7EC">
        <w:rPr>
          <w:rFonts w:ascii="Calibri" w:hAnsi="Calibri" w:eastAsia="Calibri" w:cs="Calibri"/>
          <w:noProof w:val="0"/>
          <w:sz w:val="22"/>
          <w:szCs w:val="22"/>
          <w:lang w:val="en-US"/>
        </w:rPr>
        <w:t>–154.</w:t>
      </w:r>
    </w:p>
  </w:footnote>
  <w:footnote w:id="6300">
    <w:p w:rsidR="40D6F7EC" w:rsidP="40D6F7EC" w:rsidRDefault="40D6F7EC" w14:paraId="5CE69C8D" w14:textId="3F696BD2">
      <w:pPr>
        <w:pStyle w:val="Normal"/>
        <w:bidi w:val="0"/>
        <w:ind w:left="567" w:hanging="567"/>
      </w:pPr>
      <w:r w:rsidRPr="40D6F7EC">
        <w:rPr>
          <w:rStyle w:val="FootnoteReference"/>
        </w:rPr>
        <w:footnoteRef/>
      </w:r>
      <w:r w:rsidR="40D6F7EC">
        <w:rPr/>
        <w:t xml:space="preserve"> Carson, R.L. (1962) </w:t>
      </w:r>
      <w:r w:rsidRPr="40D6F7EC" w:rsidR="40D6F7EC">
        <w:rPr>
          <w:i w:val="1"/>
          <w:iCs w:val="1"/>
          <w:noProof w:val="0"/>
          <w:lang w:val="en-US"/>
        </w:rPr>
        <w:t>Silent spring</w:t>
      </w:r>
      <w:r w:rsidRPr="40D6F7EC" w:rsidR="40D6F7EC">
        <w:rPr>
          <w:noProof w:val="0"/>
          <w:lang w:val="en-US"/>
        </w:rPr>
        <w:t xml:space="preserve">. London: Hamish Hamilton. </w:t>
      </w:r>
    </w:p>
    <w:p w:rsidR="40D6F7EC" w:rsidRDefault="40D6F7EC" w14:paraId="0A9CAE07" w14:textId="7857318C">
      <w:r w:rsidRPr="40D6F7EC" w:rsidR="40D6F7EC">
        <w:rPr>
          <w:noProof w:val="0"/>
          <w:lang w:val="en-US"/>
        </w:rPr>
        <w:t>“The more clearly we can focus our attention on the wonders and realities of the universe about us, the less taste we shall have for destruction”</w:t>
      </w:r>
    </w:p>
  </w:footnote>
  <w:footnote w:id="17296">
    <w:p w:rsidR="40D6F7EC" w:rsidP="40D6F7EC" w:rsidRDefault="40D6F7EC" w14:paraId="4BD921C4" w14:textId="220A7B7F">
      <w:pPr>
        <w:pStyle w:val="Normal"/>
        <w:bidi w:val="0"/>
        <w:spacing w:after="160" w:line="259" w:lineRule="auto"/>
        <w:ind w:left="567" w:hanging="567"/>
        <w:rPr>
          <w:rFonts w:ascii="Calibri" w:hAnsi="Calibri" w:eastAsia="Calibri" w:cs="Calibr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noProof w:val="0"/>
          <w:sz w:val="22"/>
          <w:szCs w:val="22"/>
          <w:lang w:val="en-US"/>
        </w:rPr>
        <w:t>Bertol, D. (2006) ‘Framing the land and sky: Art meets cosmology in a sustainable environment’, pp. 127.</w:t>
      </w:r>
    </w:p>
  </w:footnote>
  <w:footnote w:id="31289">
    <w:p w:rsidR="40D6F7EC" w:rsidP="40D6F7EC" w:rsidRDefault="40D6F7EC" w14:paraId="367B0AB6" w14:textId="7856712F">
      <w:pPr>
        <w:pStyle w:val="Normal"/>
        <w:bidi w:val="0"/>
        <w:ind w:left="567" w:hanging="567"/>
      </w:pPr>
      <w:r w:rsidRPr="40D6F7EC">
        <w:rPr>
          <w:rStyle w:val="FootnoteReference"/>
        </w:rPr>
        <w:footnoteRef/>
      </w:r>
      <w:r w:rsidR="40D6F7EC">
        <w:rPr/>
        <w:t xml:space="preserve"> Dewey, J. (1934) </w:t>
      </w:r>
      <w:r w:rsidRPr="40D6F7EC" w:rsidR="40D6F7EC">
        <w:rPr>
          <w:i w:val="1"/>
          <w:iCs w:val="1"/>
          <w:noProof w:val="0"/>
          <w:lang w:val="en-US"/>
        </w:rPr>
        <w:t>Art as experience</w:t>
      </w:r>
      <w:r w:rsidRPr="40D6F7EC" w:rsidR="40D6F7EC">
        <w:rPr>
          <w:noProof w:val="0"/>
          <w:lang w:val="en-US"/>
        </w:rPr>
        <w:t>. New York: Minton, Balch.</w:t>
      </w:r>
    </w:p>
  </w:footnote>
  <w:footnote w:id="13347">
    <w:p w:rsidR="40D6F7EC" w:rsidP="40D6F7EC" w:rsidRDefault="40D6F7EC" w14:paraId="6A614B3E" w14:textId="691A987B">
      <w:pPr>
        <w:pStyle w:val="Normal"/>
        <w:bidi w:val="0"/>
        <w:ind w:left="567" w:hanging="567"/>
      </w:pPr>
      <w:r w:rsidRPr="40D6F7EC">
        <w:rPr>
          <w:rStyle w:val="FootnoteReference"/>
        </w:rPr>
        <w:footnoteRef/>
      </w:r>
      <w:r w:rsidR="40D6F7EC">
        <w:rPr/>
        <w:t xml:space="preserve"> Chapple, C.K. (1998) ‘Thomas Berry, </w:t>
      </w:r>
      <w:r w:rsidR="40D6F7EC">
        <w:rPr/>
        <w:t>buddhism</w:t>
      </w:r>
      <w:r w:rsidR="40D6F7EC">
        <w:rPr/>
        <w:t xml:space="preserve">, and the New Cosmology’, </w:t>
      </w:r>
      <w:r w:rsidRPr="40D6F7EC" w:rsidR="40D6F7EC">
        <w:rPr>
          <w:i w:val="1"/>
          <w:iCs w:val="1"/>
          <w:noProof w:val="0"/>
          <w:lang w:val="en-US"/>
        </w:rPr>
        <w:t>Buddhist-Christian Studies</w:t>
      </w:r>
      <w:r w:rsidRPr="40D6F7EC" w:rsidR="40D6F7EC">
        <w:rPr>
          <w:noProof w:val="0"/>
          <w:lang w:val="en-US"/>
        </w:rPr>
        <w:t>, 18, pp. 152</w:t>
      </w:r>
    </w:p>
    <w:p w:rsidR="40D6F7EC" w:rsidP="40D6F7EC" w:rsidRDefault="40D6F7EC" w14:paraId="49ECF5F3" w14:textId="5E6D90DA">
      <w:pPr>
        <w:pStyle w:val="FootnoteText"/>
        <w:bidi w:val="0"/>
      </w:pPr>
    </w:p>
  </w:footnote>
  <w:footnote w:id="25247">
    <w:p w:rsidR="40D6F7EC" w:rsidP="40D6F7EC" w:rsidRDefault="40D6F7EC" w14:paraId="41B32724" w14:textId="6F23CB06">
      <w:pPr>
        <w:pStyle w:val="Normal"/>
        <w:bidi w:val="0"/>
        <w:ind w:left="567" w:hanging="567"/>
      </w:pPr>
      <w:r w:rsidRPr="40D6F7EC">
        <w:rPr>
          <w:rStyle w:val="FootnoteReference"/>
        </w:rPr>
        <w:footnoteRef/>
      </w:r>
      <w:r w:rsidR="40D6F7EC">
        <w:rPr/>
        <w:t xml:space="preserve"> Hạnh, T.N. (2008) </w:t>
      </w:r>
      <w:r w:rsidRPr="40D6F7EC" w:rsidR="40D6F7EC">
        <w:rPr>
          <w:i w:val="1"/>
          <w:iCs w:val="1"/>
          <w:noProof w:val="0"/>
          <w:lang w:val="en-US"/>
        </w:rPr>
        <w:t>The world we have: A Buddhist approach to peace and ecology</w:t>
      </w:r>
      <w:r w:rsidRPr="40D6F7EC" w:rsidR="40D6F7EC">
        <w:rPr>
          <w:noProof w:val="0"/>
          <w:lang w:val="en-US"/>
        </w:rPr>
        <w:t>. Sydney, Australia: RHYW.</w:t>
      </w:r>
    </w:p>
  </w:footnote>
  <w:footnote w:id="3567">
    <w:p w:rsidR="40D6F7EC" w:rsidP="40D6F7EC" w:rsidRDefault="40D6F7EC" w14:paraId="68CC1DA0" w14:textId="766EE033">
      <w:pPr>
        <w:pStyle w:val="FootnoteText"/>
        <w:bidi w:val="0"/>
        <w:rPr>
          <w:rFonts w:ascii="Calibri" w:hAnsi="Calibri" w:eastAsia="Calibri" w:cs="Calibr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noProof w:val="0"/>
          <w:sz w:val="22"/>
          <w:szCs w:val="22"/>
          <w:lang w:val="en-US"/>
        </w:rPr>
        <w:t>Bertol, D. (2006) ‘Framing the land and sky: Art meets cosmology in a sustainable environment’, pp. 129.</w:t>
      </w:r>
    </w:p>
  </w:footnote>
  <w:footnote w:id="31573">
    <w:p w:rsidR="40D6F7EC" w:rsidP="40D6F7EC" w:rsidRDefault="40D6F7EC" w14:paraId="101D7731" w14:textId="084AA2A0">
      <w:pPr>
        <w:pStyle w:val="Normal"/>
        <w:bidi w:val="0"/>
        <w:ind w:left="567" w:hanging="567"/>
      </w:pPr>
      <w:r w:rsidRPr="40D6F7EC">
        <w:rPr>
          <w:rStyle w:val="FootnoteReference"/>
        </w:rPr>
        <w:footnoteRef/>
      </w:r>
      <w:r w:rsidR="40D6F7EC">
        <w:rPr/>
        <w:t xml:space="preserve"> Strunk, W. and White, E.B. (1920) </w:t>
      </w:r>
      <w:r w:rsidRPr="40D6F7EC" w:rsidR="40D6F7EC">
        <w:rPr>
          <w:i w:val="1"/>
          <w:iCs w:val="1"/>
          <w:noProof w:val="0"/>
          <w:lang w:val="en-US"/>
        </w:rPr>
        <w:t>The elements of style</w:t>
      </w:r>
      <w:r w:rsidRPr="40D6F7EC" w:rsidR="40D6F7EC">
        <w:rPr>
          <w:noProof w:val="0"/>
          <w:lang w:val="en-US"/>
        </w:rPr>
        <w:t>. Aloha, OR:   Harcourt, Brace &amp; Howe.</w:t>
      </w:r>
    </w:p>
  </w:footnote>
  <w:footnote w:id="6163">
    <w:p w:rsidR="40D6F7EC" w:rsidP="40D6F7EC" w:rsidRDefault="40D6F7EC" w14:paraId="5A71B460" w14:textId="1C2C8F82">
      <w:pPr>
        <w:pStyle w:val="FootnoteText"/>
        <w:bidi w:val="0"/>
      </w:pPr>
      <w:r w:rsidRPr="40D6F7EC">
        <w:rPr>
          <w:rStyle w:val="FootnoteReference"/>
        </w:rPr>
        <w:footnoteRef/>
      </w:r>
      <w:r w:rsidR="40D6F7EC">
        <w:rPr/>
        <w:t xml:space="preserve"> Chapple, C.K. (1998) ‘Thomas Berry, </w:t>
      </w:r>
      <w:r w:rsidR="40D6F7EC">
        <w:rPr/>
        <w:t>buddhism</w:t>
      </w:r>
      <w:r w:rsidR="40D6F7EC">
        <w:rPr/>
        <w:t xml:space="preserve">, and the New Cosmology’, </w:t>
      </w:r>
      <w:r w:rsidRPr="40D6F7EC" w:rsidR="40D6F7EC">
        <w:rPr>
          <w:i w:val="1"/>
          <w:iCs w:val="1"/>
          <w:noProof w:val="0"/>
          <w:lang w:val="en-US"/>
        </w:rPr>
        <w:t>Buddhist-Christian Studies</w:t>
      </w:r>
      <w:r w:rsidRPr="40D6F7EC" w:rsidR="40D6F7EC">
        <w:rPr>
          <w:noProof w:val="0"/>
          <w:lang w:val="en-US"/>
        </w:rPr>
        <w:t>, 18, pp. 153</w:t>
      </w:r>
    </w:p>
  </w:footnote>
  <w:footnote w:id="19758">
    <w:p w:rsidR="40D6F7EC" w:rsidP="40D6F7EC" w:rsidRDefault="40D6F7EC" w14:paraId="188CAC87" w14:textId="7D0E41C5">
      <w:pPr>
        <w:pStyle w:val="FootnoteText"/>
        <w:bidi w:val="0"/>
      </w:pPr>
      <w:r w:rsidRPr="40D6F7EC">
        <w:rPr>
          <w:rStyle w:val="FootnoteReference"/>
        </w:rPr>
        <w:footnoteRef/>
      </w:r>
      <w:r w:rsidR="40D6F7EC">
        <w:rPr/>
        <w:t xml:space="preserve"> Chapple, C.K. (1998) ‘Thomas Berry, </w:t>
      </w:r>
      <w:r w:rsidR="40D6F7EC">
        <w:rPr/>
        <w:t>buddhism</w:t>
      </w:r>
      <w:r w:rsidR="40D6F7EC">
        <w:rPr/>
        <w:t xml:space="preserve">, and the New Cosmology’, </w:t>
      </w:r>
      <w:r w:rsidRPr="40D6F7EC" w:rsidR="40D6F7EC">
        <w:rPr>
          <w:i w:val="1"/>
          <w:iCs w:val="1"/>
          <w:noProof w:val="0"/>
          <w:lang w:val="en-US"/>
        </w:rPr>
        <w:t>Buddhist-Christian Studies</w:t>
      </w:r>
      <w:r w:rsidRPr="40D6F7EC" w:rsidR="40D6F7EC">
        <w:rPr>
          <w:noProof w:val="0"/>
          <w:lang w:val="en-US"/>
        </w:rPr>
        <w:t>, 18, pp. 151</w:t>
      </w:r>
    </w:p>
  </w:footnote>
  <w:footnote w:id="19645">
    <w:p w:rsidR="40D6F7EC" w:rsidP="40D6F7EC" w:rsidRDefault="40D6F7EC" w14:paraId="70930197" w14:textId="32CF3DA7">
      <w:pPr>
        <w:pStyle w:val="FootnoteText"/>
        <w:bidi w:val="0"/>
        <w:rPr>
          <w:rFonts w:ascii="Calibri" w:hAnsi="Calibri" w:eastAsia="Calibri" w:cs="Calibri" w:asciiTheme="minorAscii" w:hAnsiTheme="minorAscii" w:eastAsiaTheme="minorAscii" w:cstheme="minorAsci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sz w:val="22"/>
          <w:szCs w:val="22"/>
          <w:lang w:val="en-US"/>
        </w:rPr>
        <w:t xml:space="preserve">Silva, F., Campion, N. and Brown, D. (2015)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Skyscapes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 xml:space="preserve"> the role and importance of the sky in archaeology</w:t>
      </w:r>
      <w:r w:rsidRPr="40D6F7EC" w:rsidR="40D6F7EC">
        <w:rPr>
          <w:rFonts w:ascii="Calibri" w:hAnsi="Calibri" w:eastAsia="Calibri" w:cs="Calibri" w:asciiTheme="minorAscii" w:hAnsiTheme="minorAscii" w:eastAsiaTheme="minorAscii" w:cstheme="minorAscii"/>
          <w:noProof w:val="0"/>
          <w:sz w:val="22"/>
          <w:szCs w:val="22"/>
          <w:lang w:val="en-US"/>
        </w:rPr>
        <w:t>. Oxford: Oxbow Books, p. Chapter 4, pages 32-41. (page 38)</w:t>
      </w:r>
    </w:p>
  </w:footnote>
  <w:footnote w:id="15874">
    <w:p w:rsidR="40D6F7EC" w:rsidP="40D6F7EC" w:rsidRDefault="40D6F7EC" w14:paraId="2B18EF2F" w14:textId="15AA0A4E">
      <w:pPr>
        <w:pStyle w:val="Normal"/>
        <w:bidi w:val="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Swearer, D.K. (2006) ‘An Assessment of Buddhist Eco-Philosophy’, </w:t>
      </w:r>
      <w:r w:rsidRPr="40D6F7EC" w:rsidR="40D6F7E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Harvard Theological Review</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99(02), pp. 123–137. Available at: </w:t>
      </w:r>
      <w:hyperlink r:id="R1bbcf93a352143b8">
        <w:r w:rsidRPr="40D6F7EC" w:rsidR="40D6F7EC">
          <w:rPr>
            <w:rStyle w:val="Hyperlink"/>
            <w:rFonts w:ascii="Calibri" w:hAnsi="Calibri" w:eastAsia="Calibri" w:cs="Calibri" w:asciiTheme="minorAscii" w:hAnsiTheme="minorAscii" w:eastAsiaTheme="minorAscii" w:cstheme="minorAscii"/>
            <w:noProof w:val="0"/>
            <w:sz w:val="22"/>
            <w:szCs w:val="22"/>
            <w:lang w:val="en-US"/>
          </w:rPr>
          <w:t>https://doi.org/10.1017/s0017816006001179</w:t>
        </w:r>
      </w:hyperlink>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w:t>
      </w:r>
    </w:p>
  </w:footnote>
  <w:footnote w:id="11939">
    <w:p w:rsidR="40D6F7EC" w:rsidP="40D6F7EC" w:rsidRDefault="40D6F7EC" w14:paraId="225C45C3" w14:textId="147156B8">
      <w:pPr>
        <w:pStyle w:val="FootnoteText"/>
        <w:bidi w:val="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Swearer, D.K. (2006) ‘An Assessment of Buddhist Eco-Philosophy’, </w:t>
      </w:r>
      <w:r w:rsidRPr="40D6F7EC" w:rsidR="40D6F7E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Harvard Theological Review</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99(02), pp. 136</w:t>
      </w:r>
    </w:p>
  </w:footnote>
  <w:footnote w:id="821">
    <w:p w:rsidR="40D6F7EC" w:rsidP="40D6F7EC" w:rsidRDefault="40D6F7EC" w14:paraId="76434FE7" w14:textId="5D96A304">
      <w:pPr>
        <w:pStyle w:val="FootnoteText"/>
        <w:bidi w:val="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Swearer, D.K. (2006) ‘An Assessment of Buddhist Eco-Philosophy’, </w:t>
      </w:r>
      <w:r w:rsidRPr="40D6F7EC" w:rsidR="40D6F7E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Harvard Theological Review</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99(02), pp. 129</w:t>
      </w:r>
    </w:p>
  </w:footnote>
  <w:footnote w:id="5693">
    <w:p w:rsidR="40D6F7EC" w:rsidP="40D6F7EC" w:rsidRDefault="40D6F7EC" w14:paraId="190B38DE" w14:textId="60F827E9">
      <w:pPr>
        <w:pStyle w:val="FootnoteText"/>
        <w:bidi w:val="0"/>
        <w:rPr>
          <w:noProof w:val="0"/>
          <w:sz w:val="22"/>
          <w:szCs w:val="22"/>
          <w:lang w:val="en-US"/>
        </w:rPr>
      </w:pPr>
      <w:r w:rsidRPr="40D6F7EC">
        <w:rPr>
          <w:rStyle w:val="FootnoteReference"/>
          <w:sz w:val="22"/>
          <w:szCs w:val="22"/>
        </w:rPr>
        <w:footnoteRef/>
      </w:r>
      <w:r w:rsidRPr="40D6F7EC" w:rsidR="40D6F7EC">
        <w:rPr>
          <w:sz w:val="22"/>
          <w:szCs w:val="22"/>
        </w:rPr>
        <w:t xml:space="preserve"> Chapple, C.K. (1998) ‘Thomas Berry, </w:t>
      </w:r>
      <w:r w:rsidRPr="40D6F7EC" w:rsidR="40D6F7EC">
        <w:rPr>
          <w:sz w:val="22"/>
          <w:szCs w:val="22"/>
        </w:rPr>
        <w:t>buddhism</w:t>
      </w:r>
      <w:r w:rsidRPr="40D6F7EC" w:rsidR="40D6F7EC">
        <w:rPr>
          <w:sz w:val="22"/>
          <w:szCs w:val="22"/>
        </w:rPr>
        <w:t xml:space="preserve">, and the New Cosmology’, </w:t>
      </w:r>
      <w:r w:rsidRPr="40D6F7EC" w:rsidR="40D6F7EC">
        <w:rPr>
          <w:i w:val="1"/>
          <w:iCs w:val="1"/>
          <w:noProof w:val="0"/>
          <w:sz w:val="22"/>
          <w:szCs w:val="22"/>
          <w:lang w:val="en-US"/>
        </w:rPr>
        <w:t>Buddhist-Christian Studies</w:t>
      </w:r>
      <w:r w:rsidRPr="40D6F7EC" w:rsidR="40D6F7EC">
        <w:rPr>
          <w:noProof w:val="0"/>
          <w:sz w:val="22"/>
          <w:szCs w:val="22"/>
          <w:lang w:val="en-US"/>
        </w:rPr>
        <w:t>, 18, pp. 154</w:t>
      </w:r>
    </w:p>
  </w:footnote>
  <w:footnote w:id="13400">
    <w:p w:rsidR="40D6F7EC" w:rsidP="40D6F7EC" w:rsidRDefault="40D6F7EC" w14:paraId="07CFA6E8" w14:textId="4094A07C">
      <w:pPr>
        <w:pStyle w:val="FootnoteText"/>
        <w:bidi w:val="0"/>
      </w:pPr>
      <w:r w:rsidRPr="40D6F7EC">
        <w:rPr>
          <w:rStyle w:val="FootnoteReference"/>
        </w:rPr>
        <w:footnoteRef/>
      </w:r>
      <w:r w:rsidR="40D6F7EC">
        <w:rPr/>
        <w:t xml:space="preserve"> </w:t>
      </w:r>
      <w:r w:rsidRPr="40D6F7EC" w:rsidR="40D6F7EC">
        <w:rPr>
          <w:rFonts w:ascii="Calibri" w:hAnsi="Calibri" w:eastAsia="Calibri" w:cs="Calibri"/>
          <w:noProof w:val="0"/>
          <w:sz w:val="22"/>
          <w:szCs w:val="22"/>
          <w:lang w:val="en-US"/>
        </w:rPr>
        <w:t>Bertol, D. (2006) ‘Framing the land and sky: Art meets cosmology in a sustainable environment’, pp. 130.</w:t>
      </w:r>
    </w:p>
  </w:footnote>
  <w:footnote w:id="23247">
    <w:p w:rsidR="40D6F7EC" w:rsidP="40D6F7EC" w:rsidRDefault="40D6F7EC" w14:paraId="193EDCF3" w14:textId="020F06BC">
      <w:pPr>
        <w:pStyle w:val="FootnoteText"/>
        <w:bidi w:val="0"/>
        <w:rPr>
          <w:rFonts w:ascii="Calibri" w:hAnsi="Calibri" w:eastAsia="Calibri" w:cs="Calibri" w:asciiTheme="minorAscii" w:hAnsiTheme="minorAscii" w:eastAsiaTheme="minorAscii" w:cstheme="minorAscii"/>
          <w:noProof w:val="0"/>
          <w:sz w:val="22"/>
          <w:szCs w:val="22"/>
          <w:lang w:val="en-US"/>
        </w:rPr>
      </w:pPr>
      <w:r w:rsidRPr="40D6F7EC">
        <w:rPr>
          <w:rStyle w:val="FootnoteReference"/>
        </w:rPr>
        <w:footnoteRef/>
      </w:r>
      <w:r w:rsidRPr="40D6F7EC" w:rsidR="40D6F7EC">
        <w:rPr>
          <w:rFonts w:ascii="Calibri" w:hAnsi="Calibri" w:eastAsia="Calibri" w:cs="Calibri" w:asciiTheme="minorAscii" w:hAnsiTheme="minorAscii" w:eastAsiaTheme="minorAscii" w:cstheme="minorAscii"/>
          <w:sz w:val="22"/>
          <w:szCs w:val="22"/>
        </w:rPr>
        <w:t xml:space="preserve"> </w:t>
      </w:r>
      <w:r w:rsidRPr="40D6F7EC" w:rsidR="40D6F7EC">
        <w:rPr>
          <w:rFonts w:ascii="Calibri" w:hAnsi="Calibri" w:eastAsia="Calibri" w:cs="Calibri" w:asciiTheme="minorAscii" w:hAnsiTheme="minorAscii" w:eastAsiaTheme="minorAscii" w:cstheme="minorAscii"/>
          <w:noProof w:val="0"/>
          <w:sz w:val="22"/>
          <w:szCs w:val="22"/>
          <w:lang w:val="en-US"/>
        </w:rPr>
        <w:t xml:space="preserve">Silva, F., Campion, N. and Brown, D. (2015)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Skyscapes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 xml:space="preserve"> the role and importance of the sky in archaeology</w:t>
      </w:r>
      <w:r w:rsidRPr="40D6F7EC" w:rsidR="40D6F7EC">
        <w:rPr>
          <w:rFonts w:ascii="Calibri" w:hAnsi="Calibri" w:eastAsia="Calibri" w:cs="Calibri" w:asciiTheme="minorAscii" w:hAnsiTheme="minorAscii" w:eastAsiaTheme="minorAscii" w:cstheme="minorAscii"/>
          <w:noProof w:val="0"/>
          <w:sz w:val="22"/>
          <w:szCs w:val="22"/>
          <w:lang w:val="en-US"/>
        </w:rPr>
        <w:t>. Oxford: Oxbow Books, p. Chapter 4, pages 38</w:t>
      </w:r>
    </w:p>
  </w:footnote>
  <w:footnote w:id="13288">
    <w:p w:rsidR="40D6F7EC" w:rsidP="40D6F7EC" w:rsidRDefault="40D6F7EC" w14:paraId="5ACE74A1" w14:textId="72801D77">
      <w:pPr>
        <w:pStyle w:val="FootnoteText"/>
        <w:bidi w:val="0"/>
        <w:rPr>
          <w:rFonts w:ascii="Calibri" w:hAnsi="Calibri" w:eastAsia="Calibri" w:cs="Calibri" w:asciiTheme="minorAscii" w:hAnsiTheme="minorAscii" w:eastAsiaTheme="minorAscii" w:cstheme="minorAscii"/>
          <w:noProof w:val="0"/>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sz w:val="22"/>
          <w:szCs w:val="22"/>
          <w:lang w:val="en-US"/>
        </w:rPr>
        <w:t xml:space="preserve">Silva, F., Campion, N. and Brown, D. (2015)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Skyscapes :</w:t>
      </w:r>
      <w:r w:rsidRPr="40D6F7EC" w:rsidR="40D6F7EC">
        <w:rPr>
          <w:rFonts w:ascii="Calibri" w:hAnsi="Calibri" w:eastAsia="Calibri" w:cs="Calibri" w:asciiTheme="minorAscii" w:hAnsiTheme="minorAscii" w:eastAsiaTheme="minorAscii" w:cstheme="minorAscii"/>
          <w:i w:val="1"/>
          <w:iCs w:val="1"/>
          <w:noProof w:val="0"/>
          <w:sz w:val="22"/>
          <w:szCs w:val="22"/>
          <w:lang w:val="en-US"/>
        </w:rPr>
        <w:t xml:space="preserve"> the role and importance of the sky in archaeology</w:t>
      </w:r>
      <w:r w:rsidRPr="40D6F7EC" w:rsidR="40D6F7EC">
        <w:rPr>
          <w:rFonts w:ascii="Calibri" w:hAnsi="Calibri" w:eastAsia="Calibri" w:cs="Calibri" w:asciiTheme="minorAscii" w:hAnsiTheme="minorAscii" w:eastAsiaTheme="minorAscii" w:cstheme="minorAscii"/>
          <w:noProof w:val="0"/>
          <w:sz w:val="22"/>
          <w:szCs w:val="22"/>
          <w:lang w:val="en-US"/>
        </w:rPr>
        <w:t>. Oxford: Oxbow Books, p. Chapter 4, pages 36</w:t>
      </w:r>
    </w:p>
  </w:footnote>
  <w:footnote w:id="32069">
    <w:p w:rsidR="40D6F7EC" w:rsidP="40D6F7EC" w:rsidRDefault="40D6F7EC" w14:paraId="0ACB7031" w14:textId="11900976">
      <w:pPr>
        <w:pStyle w:val="FootnoteText"/>
        <w:bidi w:val="0"/>
        <w:rPr>
          <w:rFonts w:ascii="Calibri" w:hAnsi="Calibri" w:eastAsia="Calibri" w:cs="Calibri" w:asciiTheme="minorAscii" w:hAnsiTheme="minorAscii" w:eastAsiaTheme="minorAscii" w:cstheme="minorAscii"/>
          <w:noProof w:val="0"/>
          <w:sz w:val="22"/>
          <w:szCs w:val="22"/>
          <w:lang w:val="en-US"/>
        </w:rPr>
      </w:pPr>
      <w:r w:rsidRPr="40D6F7EC">
        <w:rPr>
          <w:rStyle w:val="FootnoteReference"/>
          <w:rFonts w:ascii="Calibri" w:hAnsi="Calibri" w:eastAsia="Calibri" w:cs="Calibri" w:asciiTheme="minorAscii" w:hAnsiTheme="minorAscii" w:eastAsiaTheme="minorAscii" w:cstheme="minorAscii"/>
          <w:sz w:val="22"/>
          <w:szCs w:val="22"/>
        </w:rPr>
        <w:footnoteRef/>
      </w:r>
      <w:r w:rsidRPr="40D6F7EC" w:rsidR="40D6F7EC">
        <w:rPr>
          <w:rFonts w:ascii="Calibri" w:hAnsi="Calibri" w:eastAsia="Calibri" w:cs="Calibri" w:asciiTheme="minorAscii" w:hAnsiTheme="minorAscii" w:eastAsiaTheme="minorAscii" w:cstheme="minorAscii"/>
          <w:sz w:val="22"/>
          <w:szCs w:val="22"/>
        </w:rPr>
        <w:t xml:space="preserve"> </w:t>
      </w:r>
      <w:r w:rsidRPr="40D6F7EC" w:rsidR="40D6F7EC">
        <w:rPr>
          <w:rFonts w:ascii="Calibri" w:hAnsi="Calibri" w:eastAsia="Calibri" w:cs="Calibri" w:asciiTheme="minorAscii" w:hAnsiTheme="minorAscii" w:eastAsiaTheme="minorAscii" w:cstheme="minorAscii"/>
          <w:noProof w:val="0"/>
          <w:sz w:val="22"/>
          <w:szCs w:val="22"/>
          <w:lang w:val="en-US"/>
        </w:rPr>
        <w:t>Bertol, D. (2006) ‘Framing the land and sky: Art meets cosmology in a sustainable environment’, pp. 128</w:t>
      </w:r>
    </w:p>
    <w:p w:rsidR="40D6F7EC" w:rsidP="40D6F7EC" w:rsidRDefault="40D6F7EC" w14:paraId="52E78FBF" w14:textId="52E08FEF">
      <w:pPr>
        <w:bidi w:val="0"/>
        <w:rPr>
          <w:rFonts w:ascii="Calibri" w:hAnsi="Calibri" w:eastAsia="Calibri" w:cs="Calibri" w:asciiTheme="minorAscii" w:hAnsiTheme="minorAscii" w:eastAsiaTheme="minorAscii" w:cstheme="minorAscii"/>
          <w:i w:val="0"/>
          <w:iCs w:val="0"/>
          <w:noProof w:val="0"/>
          <w:sz w:val="22"/>
          <w:szCs w:val="22"/>
          <w:lang w:val="en-US"/>
        </w:rPr>
      </w:pPr>
      <w:r w:rsidRPr="40D6F7EC" w:rsidR="40D6F7EC">
        <w:rPr>
          <w:rFonts w:ascii="Calibri" w:hAnsi="Calibri" w:eastAsia="Calibri" w:cs="Calibri" w:asciiTheme="minorAscii" w:hAnsiTheme="minorAscii" w:eastAsiaTheme="minorAscii" w:cstheme="minorAscii"/>
          <w:i w:val="0"/>
          <w:iCs w:val="0"/>
          <w:noProof w:val="0"/>
          <w:sz w:val="22"/>
          <w:szCs w:val="22"/>
          <w:lang w:val="en-US"/>
        </w:rPr>
        <w:t>“Sunset Farm is a work in progress. Construction started in 2000.”</w:t>
      </w:r>
    </w:p>
    <w:p w:rsidR="40D6F7EC" w:rsidP="40D6F7EC" w:rsidRDefault="40D6F7EC" w14:paraId="7B747FC3" w14:textId="399CFF5C">
      <w:pPr>
        <w:bidi w:val="0"/>
        <w:rPr>
          <w:rFonts w:ascii="Calibri" w:hAnsi="Calibri" w:eastAsia="Calibri" w:cs="Calibri" w:asciiTheme="minorAscii" w:hAnsiTheme="minorAscii" w:eastAsiaTheme="minorAscii" w:cstheme="minorAscii"/>
          <w:i w:val="0"/>
          <w:iCs w:val="0"/>
          <w:noProof w:val="0"/>
          <w:sz w:val="22"/>
          <w:szCs w:val="22"/>
          <w:lang w:val="en-US"/>
        </w:rPr>
      </w:pPr>
      <w:r w:rsidRPr="40D6F7EC" w:rsidR="40D6F7EC">
        <w:rPr>
          <w:rFonts w:ascii="Calibri" w:hAnsi="Calibri" w:eastAsia="Calibri" w:cs="Calibri" w:asciiTheme="minorAscii" w:hAnsiTheme="minorAscii" w:eastAsiaTheme="minorAscii" w:cstheme="minorAscii"/>
          <w:i w:val="0"/>
          <w:iCs w:val="0"/>
          <w:noProof w:val="0"/>
          <w:sz w:val="22"/>
          <w:szCs w:val="22"/>
          <w:lang w:val="en-US"/>
        </w:rPr>
        <w:t xml:space="preserve">“The other structures, the construction of which awaits funding, </w:t>
      </w:r>
      <w:r w:rsidRPr="40D6F7EC" w:rsidR="40D6F7EC">
        <w:rPr>
          <w:rFonts w:ascii="Calibri" w:hAnsi="Calibri" w:eastAsia="Calibri" w:cs="Calibri" w:asciiTheme="minorAscii" w:hAnsiTheme="minorAscii" w:eastAsiaTheme="minorAscii" w:cstheme="minorAscii"/>
          <w:i w:val="0"/>
          <w:iCs w:val="0"/>
          <w:noProof w:val="0"/>
          <w:sz w:val="22"/>
          <w:szCs w:val="22"/>
          <w:lang w:val="en-US"/>
        </w:rPr>
        <w:t>are:</w:t>
      </w:r>
      <w:r w:rsidRPr="40D6F7EC" w:rsidR="40D6F7EC">
        <w:rPr>
          <w:rFonts w:ascii="Calibri" w:hAnsi="Calibri" w:eastAsia="Calibri" w:cs="Calibri" w:asciiTheme="minorAscii" w:hAnsiTheme="minorAscii" w:eastAsiaTheme="minorAscii" w:cstheme="minorAscii"/>
          <w:i w:val="0"/>
          <w:iCs w:val="0"/>
          <w:noProof w:val="0"/>
          <w:sz w:val="22"/>
          <w:szCs w:val="22"/>
          <w:lang w:val="en-US"/>
        </w:rPr>
        <w:t xml:space="preserve"> Sun Axis, West Spiral, The Observatory”</w:t>
      </w:r>
    </w:p>
  </w:footnote>
  <w:footnote w:id="2313">
    <w:p w:rsidR="40D6F7EC" w:rsidP="40D6F7EC" w:rsidRDefault="40D6F7EC" w14:paraId="7E4A6E5A" w14:textId="520B51BC">
      <w:pPr>
        <w:pStyle w:val="Normal"/>
        <w:bidi w:val="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Swearer, D.K. (2006) ‘An Assessment of Buddhist Eco-Philosophy’, </w:t>
      </w:r>
      <w:r w:rsidRPr="40D6F7EC" w:rsidR="40D6F7E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Harvard Theological Review</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99(02), pp. 124</w:t>
      </w:r>
    </w:p>
    <w:p w:rsidR="40D6F7EC" w:rsidP="40D6F7EC" w:rsidRDefault="40D6F7EC" w14:paraId="399C2F74" w14:textId="2DFB3F9D">
      <w:pPr>
        <w:pStyle w:val="Normal"/>
        <w:bidi w:val="0"/>
        <w:rPr>
          <w:rFonts w:ascii="Calibri" w:hAnsi="Calibri" w:eastAsia="Calibri" w:cs="Calibri" w:asciiTheme="minorAscii" w:hAnsiTheme="minorAscii" w:eastAsiaTheme="minorAscii" w:cstheme="minorAscii"/>
          <w:noProof w:val="0"/>
          <w:color w:val="202124"/>
          <w:sz w:val="22"/>
          <w:szCs w:val="22"/>
          <w:lang w:val="en-US"/>
        </w:rPr>
      </w:pPr>
      <w:r w:rsidRPr="40D6F7EC" w:rsidR="40D6F7EC">
        <w:rPr>
          <w:rFonts w:ascii="Calibri" w:hAnsi="Calibri" w:eastAsia="Calibri" w:cs="Calibri" w:asciiTheme="minorAscii" w:hAnsiTheme="minorAscii" w:eastAsiaTheme="minorAscii" w:cstheme="minorAscii"/>
          <w:i w:val="1"/>
          <w:iCs w:val="1"/>
          <w:noProof w:val="0"/>
          <w:sz w:val="22"/>
          <w:szCs w:val="22"/>
          <w:lang w:val="en-US"/>
        </w:rPr>
        <w:t>The Holy Bible</w:t>
      </w:r>
      <w:r w:rsidRPr="40D6F7EC" w:rsidR="40D6F7EC">
        <w:rPr>
          <w:rFonts w:ascii="Calibri" w:hAnsi="Calibri" w:eastAsia="Calibri" w:cs="Calibri" w:asciiTheme="minorAscii" w:hAnsiTheme="minorAscii" w:eastAsiaTheme="minorAscii" w:cstheme="minorAscii"/>
          <w:noProof w:val="0"/>
          <w:sz w:val="22"/>
          <w:szCs w:val="22"/>
          <w:lang w:val="en-US"/>
        </w:rPr>
        <w:t>. Old Testament (no date), p. Gensis 1:26. “</w:t>
      </w:r>
      <w:r w:rsidRPr="40D6F7EC" w:rsidR="40D6F7EC">
        <w:rPr>
          <w:rFonts w:ascii="Calibri" w:hAnsi="Calibri" w:eastAsia="Calibri" w:cs="Calibri" w:asciiTheme="minorAscii" w:hAnsiTheme="minorAscii" w:eastAsiaTheme="minorAscii" w:cstheme="minorAscii"/>
          <w:noProof w:val="0"/>
          <w:color w:val="202124"/>
          <w:sz w:val="22"/>
          <w:szCs w:val="22"/>
          <w:lang w:val="en-US"/>
        </w:rPr>
        <w:t xml:space="preserve">And God said, Let us make man in our image, after our likeness: and let them have dominion over the fish of the sea, and over the fowl of the air, and over the cattle, and over all the earth, and over every creeping thing that </w:t>
      </w:r>
      <w:r w:rsidRPr="40D6F7EC" w:rsidR="40D6F7EC">
        <w:rPr>
          <w:rFonts w:ascii="Calibri" w:hAnsi="Calibri" w:eastAsia="Calibri" w:cs="Calibri" w:asciiTheme="minorAscii" w:hAnsiTheme="minorAscii" w:eastAsiaTheme="minorAscii" w:cstheme="minorAscii"/>
          <w:noProof w:val="0"/>
          <w:color w:val="202124"/>
          <w:sz w:val="22"/>
          <w:szCs w:val="22"/>
          <w:lang w:val="en-US"/>
        </w:rPr>
        <w:t>creepeth</w:t>
      </w:r>
      <w:r w:rsidRPr="40D6F7EC" w:rsidR="40D6F7EC">
        <w:rPr>
          <w:rFonts w:ascii="Calibri" w:hAnsi="Calibri" w:eastAsia="Calibri" w:cs="Calibri" w:asciiTheme="minorAscii" w:hAnsiTheme="minorAscii" w:eastAsiaTheme="minorAscii" w:cstheme="minorAscii"/>
          <w:noProof w:val="0"/>
          <w:color w:val="202124"/>
          <w:sz w:val="22"/>
          <w:szCs w:val="22"/>
          <w:lang w:val="en-US"/>
        </w:rPr>
        <w:t xml:space="preserve"> upon the earth.”</w:t>
      </w:r>
    </w:p>
  </w:footnote>
  <w:footnote w:id="26029">
    <w:p w:rsidR="40D6F7EC" w:rsidP="40D6F7EC" w:rsidRDefault="40D6F7EC" w14:paraId="1EAE8A41" w14:textId="335353C0">
      <w:pPr>
        <w:pStyle w:val="Normal"/>
        <w:bidi w:val="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40D6F7EC">
        <w:rPr>
          <w:rStyle w:val="FootnoteReference"/>
        </w:rPr>
        <w:footnoteRef/>
      </w:r>
      <w:r w:rsidR="40D6F7EC">
        <w:rPr/>
        <w:t xml:space="preserve"> </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Swearer, D.K. (2006) ‘An Assessment of Buddhist Eco-Philosophy’, </w:t>
      </w:r>
      <w:r w:rsidRPr="40D6F7EC" w:rsidR="40D6F7E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Harvard Theological Review</w:t>
      </w:r>
      <w:r w:rsidRPr="40D6F7EC" w:rsidR="40D6F7E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99(02), pp. 130</w:t>
      </w:r>
    </w:p>
  </w:footnote>
  <w:footnote w:id="19717">
    <w:p w:rsidR="40D6F7EC" w:rsidP="40D6F7EC" w:rsidRDefault="40D6F7EC" w14:paraId="4828CC77" w14:textId="64924DF6">
      <w:pPr>
        <w:pStyle w:val="Normal"/>
        <w:bidi w:val="0"/>
        <w:ind w:left="567" w:hanging="567"/>
      </w:pPr>
      <w:r w:rsidRPr="40D6F7EC">
        <w:rPr>
          <w:rStyle w:val="FootnoteReference"/>
        </w:rPr>
        <w:footnoteRef/>
      </w:r>
      <w:r w:rsidR="40D6F7EC">
        <w:rPr/>
        <w:t xml:space="preserve"> Chapple, C.K. (1998) ‘Thomas Berry, </w:t>
      </w:r>
      <w:r w:rsidR="40D6F7EC">
        <w:rPr/>
        <w:t>buddhism</w:t>
      </w:r>
      <w:r w:rsidR="40D6F7EC">
        <w:rPr/>
        <w:t xml:space="preserve">, and the New Cosmology’, </w:t>
      </w:r>
      <w:r w:rsidRPr="40D6F7EC" w:rsidR="40D6F7EC">
        <w:rPr>
          <w:i w:val="1"/>
          <w:iCs w:val="1"/>
          <w:noProof w:val="0"/>
          <w:lang w:val="en-US"/>
        </w:rPr>
        <w:t>Buddhist-Christian Studies</w:t>
      </w:r>
      <w:r w:rsidRPr="40D6F7EC" w:rsidR="40D6F7EC">
        <w:rPr>
          <w:noProof w:val="0"/>
          <w:lang w:val="en-US"/>
        </w:rPr>
        <w:t>, 18, pp. 153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54CE10" w:rsidTr="364F17D8" w14:paraId="3040DDA2">
      <w:trPr>
        <w:trHeight w:val="300"/>
      </w:trPr>
      <w:tc>
        <w:tcPr>
          <w:tcW w:w="3120" w:type="dxa"/>
          <w:tcMar/>
        </w:tcPr>
        <w:p w:rsidR="7F54CE10" w:rsidP="7F54CE10" w:rsidRDefault="7F54CE10" w14:paraId="0A8DFE70" w14:textId="575FE240">
          <w:pPr>
            <w:pStyle w:val="Header"/>
            <w:bidi w:val="0"/>
            <w:ind w:left="-115"/>
            <w:jc w:val="left"/>
          </w:pPr>
          <w:r w:rsidR="7F54CE10">
            <w:rPr/>
            <w:t>Clarissa Jane Fowler</w:t>
          </w:r>
        </w:p>
      </w:tc>
      <w:tc>
        <w:tcPr>
          <w:tcW w:w="3120" w:type="dxa"/>
          <w:tcMar/>
        </w:tcPr>
        <w:p w:rsidR="7F54CE10" w:rsidP="7F54CE10" w:rsidRDefault="7F54CE10" w14:paraId="3A9E1150" w14:textId="5E8EBAF1">
          <w:pPr>
            <w:pStyle w:val="Header"/>
            <w:bidi w:val="0"/>
            <w:jc w:val="center"/>
          </w:pPr>
          <w:r>
            <w:fldChar w:fldCharType="begin"/>
          </w:r>
          <w:r>
            <w:instrText xml:space="preserve">PAGE</w:instrText>
          </w:r>
          <w:r>
            <w:fldChar w:fldCharType="separate"/>
          </w:r>
          <w:r>
            <w:fldChar w:fldCharType="end"/>
          </w:r>
        </w:p>
      </w:tc>
      <w:tc>
        <w:tcPr>
          <w:tcW w:w="3120" w:type="dxa"/>
          <w:tcMar/>
        </w:tcPr>
        <w:p w:rsidR="7F54CE10" w:rsidP="7F54CE10" w:rsidRDefault="7F54CE10" w14:paraId="4C23DE6E" w14:textId="5981FE49">
          <w:pPr>
            <w:pStyle w:val="Header"/>
            <w:bidi w:val="0"/>
            <w:ind w:right="-115"/>
            <w:jc w:val="right"/>
          </w:pPr>
          <w:r w:rsidR="7F54CE10">
            <w:rPr/>
            <w:t>2310967</w:t>
          </w:r>
        </w:p>
      </w:tc>
    </w:tr>
  </w:tbl>
  <w:p w:rsidR="7F54CE10" w:rsidP="7F54CE10" w:rsidRDefault="7F54CE10" w14:paraId="2DC531C5" w14:textId="5FF86D84">
    <w:pPr>
      <w:pStyle w:val="Header"/>
      <w:bidi w:val="0"/>
    </w:pPr>
  </w:p>
</w:hdr>
</file>

<file path=word/intelligence2.xml><?xml version="1.0" encoding="utf-8"?>
<int2:intelligence xmlns:int2="http://schemas.microsoft.com/office/intelligence/2020/intelligence">
  <int2:observations>
    <int2:textHash int2:hashCode="bjWSwoeo25bftr" int2:id="wgHXTjyv">
      <int2:state int2:type="AugLoop_Text_Critique" int2:value="Rejected"/>
    </int2:textHash>
    <int2:textHash int2:hashCode="z90lEyDEMWk22S" int2:id="kpC2phQc">
      <int2:state int2:type="AugLoop_Text_Critique" int2:value="Rejected"/>
    </int2:textHash>
    <int2:textHash int2:hashCode="OrtZNwJC/JiGrS" int2:id="i9o7b67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84D6C9"/>
    <w:rsid w:val="0015DC9E"/>
    <w:rsid w:val="0046B430"/>
    <w:rsid w:val="005997A7"/>
    <w:rsid w:val="0079E4A4"/>
    <w:rsid w:val="00C1DB27"/>
    <w:rsid w:val="00C1FE4E"/>
    <w:rsid w:val="00CF898A"/>
    <w:rsid w:val="00F7AA21"/>
    <w:rsid w:val="0186B2C0"/>
    <w:rsid w:val="01A97C34"/>
    <w:rsid w:val="01C570B5"/>
    <w:rsid w:val="01CA5731"/>
    <w:rsid w:val="01DCE25A"/>
    <w:rsid w:val="01DEC5C2"/>
    <w:rsid w:val="024874FE"/>
    <w:rsid w:val="025ACDAC"/>
    <w:rsid w:val="0288834B"/>
    <w:rsid w:val="02C9375B"/>
    <w:rsid w:val="02F04F9B"/>
    <w:rsid w:val="0306EC93"/>
    <w:rsid w:val="034DB7CC"/>
    <w:rsid w:val="03614116"/>
    <w:rsid w:val="03BF2832"/>
    <w:rsid w:val="03C62693"/>
    <w:rsid w:val="03F8EEA0"/>
    <w:rsid w:val="041EAD60"/>
    <w:rsid w:val="049EFFF9"/>
    <w:rsid w:val="04C580B0"/>
    <w:rsid w:val="04ED0173"/>
    <w:rsid w:val="04F9AF44"/>
    <w:rsid w:val="05966352"/>
    <w:rsid w:val="059F543A"/>
    <w:rsid w:val="060CAD20"/>
    <w:rsid w:val="064ACBAA"/>
    <w:rsid w:val="065C183C"/>
    <w:rsid w:val="068554C7"/>
    <w:rsid w:val="0698E1D8"/>
    <w:rsid w:val="06E383DF"/>
    <w:rsid w:val="06F11249"/>
    <w:rsid w:val="06FCBC81"/>
    <w:rsid w:val="0718BEF3"/>
    <w:rsid w:val="072A6909"/>
    <w:rsid w:val="0763758E"/>
    <w:rsid w:val="0773C96E"/>
    <w:rsid w:val="0797E536"/>
    <w:rsid w:val="07C3C0BE"/>
    <w:rsid w:val="07D03618"/>
    <w:rsid w:val="083095C3"/>
    <w:rsid w:val="0861263A"/>
    <w:rsid w:val="08D6F4FC"/>
    <w:rsid w:val="08D8421C"/>
    <w:rsid w:val="08E9CA3B"/>
    <w:rsid w:val="08F09C9E"/>
    <w:rsid w:val="0995BBE7"/>
    <w:rsid w:val="09ABD328"/>
    <w:rsid w:val="09CFFF29"/>
    <w:rsid w:val="09FD1341"/>
    <w:rsid w:val="09FDFF72"/>
    <w:rsid w:val="0A140711"/>
    <w:rsid w:val="0A2A9B3F"/>
    <w:rsid w:val="0A455AB1"/>
    <w:rsid w:val="0A5E5143"/>
    <w:rsid w:val="0A8E5AA5"/>
    <w:rsid w:val="0A9B3F5E"/>
    <w:rsid w:val="0AA9E60C"/>
    <w:rsid w:val="0AD5FDAD"/>
    <w:rsid w:val="0AD88B48"/>
    <w:rsid w:val="0AE16D25"/>
    <w:rsid w:val="0B3794A5"/>
    <w:rsid w:val="0B6D3E63"/>
    <w:rsid w:val="0B87E9AC"/>
    <w:rsid w:val="0BB9D08C"/>
    <w:rsid w:val="0BDEDF40"/>
    <w:rsid w:val="0BEC3016"/>
    <w:rsid w:val="0C0369D2"/>
    <w:rsid w:val="0C0E95BE"/>
    <w:rsid w:val="0C370FBF"/>
    <w:rsid w:val="0C58CD1E"/>
    <w:rsid w:val="0C6280CA"/>
    <w:rsid w:val="0C78930C"/>
    <w:rsid w:val="0C7DF38E"/>
    <w:rsid w:val="0C8EA96B"/>
    <w:rsid w:val="0C9731E1"/>
    <w:rsid w:val="0C9C6778"/>
    <w:rsid w:val="0CC06C4A"/>
    <w:rsid w:val="0CC15585"/>
    <w:rsid w:val="0CCB5611"/>
    <w:rsid w:val="0CE373EA"/>
    <w:rsid w:val="0D090EC4"/>
    <w:rsid w:val="0D10DFA2"/>
    <w:rsid w:val="0D1B6F00"/>
    <w:rsid w:val="0D23BA0D"/>
    <w:rsid w:val="0D4D02BD"/>
    <w:rsid w:val="0D52D5A8"/>
    <w:rsid w:val="0D62197B"/>
    <w:rsid w:val="0D7DD8D7"/>
    <w:rsid w:val="0D863338"/>
    <w:rsid w:val="0DBD3B5E"/>
    <w:rsid w:val="0DCCCF3A"/>
    <w:rsid w:val="0DD2E020"/>
    <w:rsid w:val="0E14636D"/>
    <w:rsid w:val="0E22E28E"/>
    <w:rsid w:val="0E2A79CC"/>
    <w:rsid w:val="0E325DD4"/>
    <w:rsid w:val="0E330242"/>
    <w:rsid w:val="0E3837D9"/>
    <w:rsid w:val="0E3C2425"/>
    <w:rsid w:val="0E416240"/>
    <w:rsid w:val="0E5C3CAB"/>
    <w:rsid w:val="0E95E48D"/>
    <w:rsid w:val="0EB73F61"/>
    <w:rsid w:val="0F272569"/>
    <w:rsid w:val="0F322D21"/>
    <w:rsid w:val="0F6EB081"/>
    <w:rsid w:val="0FA2F71B"/>
    <w:rsid w:val="0FB53BA6"/>
    <w:rsid w:val="0FDB59D5"/>
    <w:rsid w:val="1031B4EE"/>
    <w:rsid w:val="104588F3"/>
    <w:rsid w:val="105B5ACF"/>
    <w:rsid w:val="1087C1D4"/>
    <w:rsid w:val="10AD387F"/>
    <w:rsid w:val="10C4E7A7"/>
    <w:rsid w:val="10F4DC20"/>
    <w:rsid w:val="11480389"/>
    <w:rsid w:val="114A5607"/>
    <w:rsid w:val="116AA304"/>
    <w:rsid w:val="11772A36"/>
    <w:rsid w:val="11D5BF3C"/>
    <w:rsid w:val="11FB8FBC"/>
    <w:rsid w:val="12896B3B"/>
    <w:rsid w:val="12E62668"/>
    <w:rsid w:val="12E7D490"/>
    <w:rsid w:val="1317FCD8"/>
    <w:rsid w:val="13201F48"/>
    <w:rsid w:val="132A25FD"/>
    <w:rsid w:val="1360A051"/>
    <w:rsid w:val="1365C0A6"/>
    <w:rsid w:val="138E731B"/>
    <w:rsid w:val="13E1D6C1"/>
    <w:rsid w:val="140274B8"/>
    <w:rsid w:val="1476A297"/>
    <w:rsid w:val="14A0EBFB"/>
    <w:rsid w:val="14A400FF"/>
    <w:rsid w:val="150D5FFE"/>
    <w:rsid w:val="150DF63F"/>
    <w:rsid w:val="151B22C7"/>
    <w:rsid w:val="15284742"/>
    <w:rsid w:val="15384D0F"/>
    <w:rsid w:val="15408513"/>
    <w:rsid w:val="157593E1"/>
    <w:rsid w:val="159775A9"/>
    <w:rsid w:val="15A97737"/>
    <w:rsid w:val="15B721C6"/>
    <w:rsid w:val="15CE2E0F"/>
    <w:rsid w:val="15F7EF43"/>
    <w:rsid w:val="160EBFBA"/>
    <w:rsid w:val="16511566"/>
    <w:rsid w:val="16527EA7"/>
    <w:rsid w:val="165B1692"/>
    <w:rsid w:val="16824EC9"/>
    <w:rsid w:val="169E5FBB"/>
    <w:rsid w:val="16A4301B"/>
    <w:rsid w:val="16ED6AAD"/>
    <w:rsid w:val="1726292F"/>
    <w:rsid w:val="1736D822"/>
    <w:rsid w:val="17641DA4"/>
    <w:rsid w:val="176EBA7F"/>
    <w:rsid w:val="17D55083"/>
    <w:rsid w:val="17E716DB"/>
    <w:rsid w:val="17F9B0DD"/>
    <w:rsid w:val="18108130"/>
    <w:rsid w:val="1821FE32"/>
    <w:rsid w:val="18AD34A3"/>
    <w:rsid w:val="18BF5F49"/>
    <w:rsid w:val="18C622A2"/>
    <w:rsid w:val="18EEC288"/>
    <w:rsid w:val="1972205F"/>
    <w:rsid w:val="197537B9"/>
    <w:rsid w:val="197DA26F"/>
    <w:rsid w:val="19EE93EA"/>
    <w:rsid w:val="1A0F4D65"/>
    <w:rsid w:val="1A7429FE"/>
    <w:rsid w:val="1A762C53"/>
    <w:rsid w:val="1AE738E9"/>
    <w:rsid w:val="1AE9E788"/>
    <w:rsid w:val="1AED0AA0"/>
    <w:rsid w:val="1AF4B475"/>
    <w:rsid w:val="1B09BFFD"/>
    <w:rsid w:val="1B11854A"/>
    <w:rsid w:val="1B219F86"/>
    <w:rsid w:val="1B6C1568"/>
    <w:rsid w:val="1B979001"/>
    <w:rsid w:val="1BDCAB71"/>
    <w:rsid w:val="1BDDA0B9"/>
    <w:rsid w:val="1C1BC85B"/>
    <w:rsid w:val="1C2CA70E"/>
    <w:rsid w:val="1C8A4885"/>
    <w:rsid w:val="1C936A36"/>
    <w:rsid w:val="1CC2B26C"/>
    <w:rsid w:val="1D1F22DE"/>
    <w:rsid w:val="1D34364F"/>
    <w:rsid w:val="1D3904FF"/>
    <w:rsid w:val="1D6E8E04"/>
    <w:rsid w:val="1D9ED267"/>
    <w:rsid w:val="1DA44488"/>
    <w:rsid w:val="1DA64E35"/>
    <w:rsid w:val="1DAB906C"/>
    <w:rsid w:val="1DFE1962"/>
    <w:rsid w:val="1DFF981E"/>
    <w:rsid w:val="1E07CD8E"/>
    <w:rsid w:val="1E3841AD"/>
    <w:rsid w:val="1E48A8DC"/>
    <w:rsid w:val="1E51122D"/>
    <w:rsid w:val="1E511392"/>
    <w:rsid w:val="1E54D1DC"/>
    <w:rsid w:val="1E5CBC65"/>
    <w:rsid w:val="1E5E217B"/>
    <w:rsid w:val="1E62EEBA"/>
    <w:rsid w:val="1E86F954"/>
    <w:rsid w:val="1EE3872F"/>
    <w:rsid w:val="1EE5F6FC"/>
    <w:rsid w:val="1F12C3EE"/>
    <w:rsid w:val="1F72343B"/>
    <w:rsid w:val="1F8BD04A"/>
    <w:rsid w:val="1FA7FDC1"/>
    <w:rsid w:val="1FECE3F3"/>
    <w:rsid w:val="2012A864"/>
    <w:rsid w:val="20161E5C"/>
    <w:rsid w:val="2026B312"/>
    <w:rsid w:val="204E530E"/>
    <w:rsid w:val="20509C82"/>
    <w:rsid w:val="2067A77C"/>
    <w:rsid w:val="2077EA6A"/>
    <w:rsid w:val="2096F437"/>
    <w:rsid w:val="2124B275"/>
    <w:rsid w:val="21A78DC0"/>
    <w:rsid w:val="2232C498"/>
    <w:rsid w:val="224044A6"/>
    <w:rsid w:val="2310A77B"/>
    <w:rsid w:val="235F273B"/>
    <w:rsid w:val="236314BF"/>
    <w:rsid w:val="23789604"/>
    <w:rsid w:val="23AFE06B"/>
    <w:rsid w:val="23CE94F9"/>
    <w:rsid w:val="23DAE812"/>
    <w:rsid w:val="23E0F38B"/>
    <w:rsid w:val="23FA49E8"/>
    <w:rsid w:val="245F3477"/>
    <w:rsid w:val="24978477"/>
    <w:rsid w:val="24C053B1"/>
    <w:rsid w:val="24C23BE5"/>
    <w:rsid w:val="24DDD8BB"/>
    <w:rsid w:val="24E3AA3D"/>
    <w:rsid w:val="2598F4B4"/>
    <w:rsid w:val="260EF0B7"/>
    <w:rsid w:val="26172023"/>
    <w:rsid w:val="26615B0E"/>
    <w:rsid w:val="266F95F5"/>
    <w:rsid w:val="2677948C"/>
    <w:rsid w:val="26BE64B7"/>
    <w:rsid w:val="26E28D78"/>
    <w:rsid w:val="273410F7"/>
    <w:rsid w:val="27453281"/>
    <w:rsid w:val="27641DC3"/>
    <w:rsid w:val="27B1D4D5"/>
    <w:rsid w:val="27BAD7A7"/>
    <w:rsid w:val="27EA764E"/>
    <w:rsid w:val="27F305DC"/>
    <w:rsid w:val="2873474A"/>
    <w:rsid w:val="28A12639"/>
    <w:rsid w:val="28A934F7"/>
    <w:rsid w:val="28FEDA05"/>
    <w:rsid w:val="294EE007"/>
    <w:rsid w:val="2990B698"/>
    <w:rsid w:val="2A02937C"/>
    <w:rsid w:val="2A09A1AC"/>
    <w:rsid w:val="2A1C82C9"/>
    <w:rsid w:val="2A325B13"/>
    <w:rsid w:val="2A417E76"/>
    <w:rsid w:val="2A41F944"/>
    <w:rsid w:val="2A5546CD"/>
    <w:rsid w:val="2A6A6D99"/>
    <w:rsid w:val="2AB2C0B9"/>
    <w:rsid w:val="2AC75F58"/>
    <w:rsid w:val="2AE2264F"/>
    <w:rsid w:val="2B2F9535"/>
    <w:rsid w:val="2B401479"/>
    <w:rsid w:val="2B771CE3"/>
    <w:rsid w:val="2BA46D6F"/>
    <w:rsid w:val="2C44749A"/>
    <w:rsid w:val="2C5C1DD8"/>
    <w:rsid w:val="2CAE2E4A"/>
    <w:rsid w:val="2CC1A2A4"/>
    <w:rsid w:val="2D503A97"/>
    <w:rsid w:val="2D564902"/>
    <w:rsid w:val="2D737588"/>
    <w:rsid w:val="2DCB429F"/>
    <w:rsid w:val="2DD6F0EB"/>
    <w:rsid w:val="2E186B39"/>
    <w:rsid w:val="2E7A870E"/>
    <w:rsid w:val="2E9349BD"/>
    <w:rsid w:val="2EFA5E2B"/>
    <w:rsid w:val="2F021D3A"/>
    <w:rsid w:val="2F09CFCF"/>
    <w:rsid w:val="2F33EC24"/>
    <w:rsid w:val="2F39E46C"/>
    <w:rsid w:val="2F3A8777"/>
    <w:rsid w:val="2F9F3A23"/>
    <w:rsid w:val="2FFC0A63"/>
    <w:rsid w:val="30144ACE"/>
    <w:rsid w:val="30245D86"/>
    <w:rsid w:val="306EADD2"/>
    <w:rsid w:val="3101427E"/>
    <w:rsid w:val="31248F22"/>
    <w:rsid w:val="314B319B"/>
    <w:rsid w:val="31789A0D"/>
    <w:rsid w:val="3178CB08"/>
    <w:rsid w:val="319E5AEE"/>
    <w:rsid w:val="319ED81E"/>
    <w:rsid w:val="31E55248"/>
    <w:rsid w:val="320A7E33"/>
    <w:rsid w:val="32195092"/>
    <w:rsid w:val="32A48945"/>
    <w:rsid w:val="330E2DAD"/>
    <w:rsid w:val="33210690"/>
    <w:rsid w:val="33283908"/>
    <w:rsid w:val="333AA87F"/>
    <w:rsid w:val="333D09F9"/>
    <w:rsid w:val="3368740B"/>
    <w:rsid w:val="336C2EB0"/>
    <w:rsid w:val="33B520F3"/>
    <w:rsid w:val="33F26CDD"/>
    <w:rsid w:val="34116AD3"/>
    <w:rsid w:val="34660A15"/>
    <w:rsid w:val="34897456"/>
    <w:rsid w:val="348B1B0C"/>
    <w:rsid w:val="349B87E5"/>
    <w:rsid w:val="34BAF39E"/>
    <w:rsid w:val="34CAA977"/>
    <w:rsid w:val="34F35811"/>
    <w:rsid w:val="34FFF7D2"/>
    <w:rsid w:val="3550F154"/>
    <w:rsid w:val="355ABEE2"/>
    <w:rsid w:val="35705345"/>
    <w:rsid w:val="35B11211"/>
    <w:rsid w:val="35DE69A2"/>
    <w:rsid w:val="361F14B1"/>
    <w:rsid w:val="362C207D"/>
    <w:rsid w:val="36355095"/>
    <w:rsid w:val="363F5419"/>
    <w:rsid w:val="364F17D8"/>
    <w:rsid w:val="3670DF18"/>
    <w:rsid w:val="36ECC1B5"/>
    <w:rsid w:val="377FFC02"/>
    <w:rsid w:val="378916FC"/>
    <w:rsid w:val="37BAE512"/>
    <w:rsid w:val="37D120F6"/>
    <w:rsid w:val="37EC6149"/>
    <w:rsid w:val="3854EC29"/>
    <w:rsid w:val="38601815"/>
    <w:rsid w:val="3872ED54"/>
    <w:rsid w:val="3877DEB1"/>
    <w:rsid w:val="38ACB5A3"/>
    <w:rsid w:val="38EEA6C6"/>
    <w:rsid w:val="393EC930"/>
    <w:rsid w:val="39681A42"/>
    <w:rsid w:val="396CF157"/>
    <w:rsid w:val="3979E853"/>
    <w:rsid w:val="39972AD3"/>
    <w:rsid w:val="3A0EBDB5"/>
    <w:rsid w:val="3A488604"/>
    <w:rsid w:val="3A574F9A"/>
    <w:rsid w:val="3AA4AB9B"/>
    <w:rsid w:val="3AC314A3"/>
    <w:rsid w:val="3B021E49"/>
    <w:rsid w:val="3B03EAA3"/>
    <w:rsid w:val="3B629CED"/>
    <w:rsid w:val="3B6DB1C7"/>
    <w:rsid w:val="3B8097CF"/>
    <w:rsid w:val="3B97B8D7"/>
    <w:rsid w:val="3C3D125F"/>
    <w:rsid w:val="3C7F9279"/>
    <w:rsid w:val="3C9FBB04"/>
    <w:rsid w:val="3CE01CA9"/>
    <w:rsid w:val="3D06FBF0"/>
    <w:rsid w:val="3D098228"/>
    <w:rsid w:val="3D0F5651"/>
    <w:rsid w:val="3D3F7B5D"/>
    <w:rsid w:val="3D465E77"/>
    <w:rsid w:val="3D90842C"/>
    <w:rsid w:val="3D924FF1"/>
    <w:rsid w:val="3D9B24EF"/>
    <w:rsid w:val="3DB30984"/>
    <w:rsid w:val="3DD8E2C0"/>
    <w:rsid w:val="3DE55FC4"/>
    <w:rsid w:val="3E0FD203"/>
    <w:rsid w:val="3EA55289"/>
    <w:rsid w:val="3ED03278"/>
    <w:rsid w:val="3ED5FFFC"/>
    <w:rsid w:val="3F0BAEE2"/>
    <w:rsid w:val="3FD3472E"/>
    <w:rsid w:val="3FDC32DB"/>
    <w:rsid w:val="3FF38D4D"/>
    <w:rsid w:val="401CD36D"/>
    <w:rsid w:val="4048858E"/>
    <w:rsid w:val="405297AC"/>
    <w:rsid w:val="40B7C788"/>
    <w:rsid w:val="40D6F7EC"/>
    <w:rsid w:val="40E488F1"/>
    <w:rsid w:val="40EC78E8"/>
    <w:rsid w:val="40F3C61D"/>
    <w:rsid w:val="412909CF"/>
    <w:rsid w:val="4129847B"/>
    <w:rsid w:val="412A62C5"/>
    <w:rsid w:val="41496B03"/>
    <w:rsid w:val="41BE1B80"/>
    <w:rsid w:val="41C1E47F"/>
    <w:rsid w:val="41C80A75"/>
    <w:rsid w:val="41D684B3"/>
    <w:rsid w:val="41DCF34B"/>
    <w:rsid w:val="41E50A54"/>
    <w:rsid w:val="41FBBE69"/>
    <w:rsid w:val="420344E6"/>
    <w:rsid w:val="4219CF9A"/>
    <w:rsid w:val="42318F65"/>
    <w:rsid w:val="4257CF4C"/>
    <w:rsid w:val="4272E7B5"/>
    <w:rsid w:val="42A306FC"/>
    <w:rsid w:val="42BC9E98"/>
    <w:rsid w:val="43095CEA"/>
    <w:rsid w:val="4343E52A"/>
    <w:rsid w:val="4359EBE1"/>
    <w:rsid w:val="43AA51F3"/>
    <w:rsid w:val="43B59FFB"/>
    <w:rsid w:val="43DB3363"/>
    <w:rsid w:val="43F7EE55"/>
    <w:rsid w:val="43FFC5B0"/>
    <w:rsid w:val="4420EFD8"/>
    <w:rsid w:val="448169F1"/>
    <w:rsid w:val="44887579"/>
    <w:rsid w:val="44B649C2"/>
    <w:rsid w:val="4509A4DE"/>
    <w:rsid w:val="450AF2CC"/>
    <w:rsid w:val="45BFEA0B"/>
    <w:rsid w:val="4649DD4B"/>
    <w:rsid w:val="4665D341"/>
    <w:rsid w:val="467A72F2"/>
    <w:rsid w:val="4691BA72"/>
    <w:rsid w:val="46A6C32D"/>
    <w:rsid w:val="46BD9223"/>
    <w:rsid w:val="46DBC428"/>
    <w:rsid w:val="46E3A372"/>
    <w:rsid w:val="4793FEE0"/>
    <w:rsid w:val="47984B53"/>
    <w:rsid w:val="479D4005"/>
    <w:rsid w:val="47A9A0DC"/>
    <w:rsid w:val="47AF88DC"/>
    <w:rsid w:val="47B8EDE9"/>
    <w:rsid w:val="47BA401E"/>
    <w:rsid w:val="47BBBC27"/>
    <w:rsid w:val="483E6BD2"/>
    <w:rsid w:val="485D9EDD"/>
    <w:rsid w:val="48A09343"/>
    <w:rsid w:val="48D58FF1"/>
    <w:rsid w:val="48DA16B1"/>
    <w:rsid w:val="49168C4B"/>
    <w:rsid w:val="49547CE8"/>
    <w:rsid w:val="496E6C35"/>
    <w:rsid w:val="497613AE"/>
    <w:rsid w:val="49A1AA7C"/>
    <w:rsid w:val="49EFF2B6"/>
    <w:rsid w:val="4A4F4A8F"/>
    <w:rsid w:val="4A5375A2"/>
    <w:rsid w:val="4A80DB98"/>
    <w:rsid w:val="4B0A3C96"/>
    <w:rsid w:val="4B27B740"/>
    <w:rsid w:val="4B89A9BA"/>
    <w:rsid w:val="4B8BC317"/>
    <w:rsid w:val="4BDA0F3C"/>
    <w:rsid w:val="4C2C494B"/>
    <w:rsid w:val="4C84D6C9"/>
    <w:rsid w:val="4C8C1DAA"/>
    <w:rsid w:val="4CA21ED9"/>
    <w:rsid w:val="4CB326DF"/>
    <w:rsid w:val="4CD514C5"/>
    <w:rsid w:val="4CE8768E"/>
    <w:rsid w:val="4D1705E8"/>
    <w:rsid w:val="4D67FD93"/>
    <w:rsid w:val="4D98D3CB"/>
    <w:rsid w:val="4DB225C4"/>
    <w:rsid w:val="4DDDF4F5"/>
    <w:rsid w:val="4DF6DCEC"/>
    <w:rsid w:val="4E01174B"/>
    <w:rsid w:val="4E36E645"/>
    <w:rsid w:val="4E70E526"/>
    <w:rsid w:val="4EB2D649"/>
    <w:rsid w:val="4EC14A7C"/>
    <w:rsid w:val="4EC363D9"/>
    <w:rsid w:val="4F00D485"/>
    <w:rsid w:val="4F6229D2"/>
    <w:rsid w:val="4FB4EC0D"/>
    <w:rsid w:val="4FDDADB9"/>
    <w:rsid w:val="4FECE8BA"/>
    <w:rsid w:val="50309C21"/>
    <w:rsid w:val="504EA6AA"/>
    <w:rsid w:val="5067EB56"/>
    <w:rsid w:val="508BD6D7"/>
    <w:rsid w:val="5091FA0F"/>
    <w:rsid w:val="50A997CA"/>
    <w:rsid w:val="50B7EEDF"/>
    <w:rsid w:val="50BA0C06"/>
    <w:rsid w:val="50D0748D"/>
    <w:rsid w:val="50D1EAED"/>
    <w:rsid w:val="510457E3"/>
    <w:rsid w:val="5130050E"/>
    <w:rsid w:val="516EAE79"/>
    <w:rsid w:val="518513D4"/>
    <w:rsid w:val="518E0C84"/>
    <w:rsid w:val="522B6A32"/>
    <w:rsid w:val="52513285"/>
    <w:rsid w:val="526E92EF"/>
    <w:rsid w:val="5299CA94"/>
    <w:rsid w:val="52A02844"/>
    <w:rsid w:val="52F74F9C"/>
    <w:rsid w:val="5333EE9C"/>
    <w:rsid w:val="53805379"/>
    <w:rsid w:val="53836D01"/>
    <w:rsid w:val="53D91585"/>
    <w:rsid w:val="54434BA3"/>
    <w:rsid w:val="54C47836"/>
    <w:rsid w:val="551F3D62"/>
    <w:rsid w:val="55340DDA"/>
    <w:rsid w:val="556FD1E7"/>
    <w:rsid w:val="55729115"/>
    <w:rsid w:val="55C3DDCD"/>
    <w:rsid w:val="55F6F2A6"/>
    <w:rsid w:val="563C682F"/>
    <w:rsid w:val="564215FC"/>
    <w:rsid w:val="564787D0"/>
    <w:rsid w:val="56BD3410"/>
    <w:rsid w:val="56D7B1BE"/>
    <w:rsid w:val="56F29077"/>
    <w:rsid w:val="56F3CA3D"/>
    <w:rsid w:val="578F9BD9"/>
    <w:rsid w:val="579F464B"/>
    <w:rsid w:val="57D71C03"/>
    <w:rsid w:val="58138564"/>
    <w:rsid w:val="5856F354"/>
    <w:rsid w:val="588F9A9E"/>
    <w:rsid w:val="5899EEB0"/>
    <w:rsid w:val="589B7F1B"/>
    <w:rsid w:val="58B759B7"/>
    <w:rsid w:val="58BE29E2"/>
    <w:rsid w:val="58BF9448"/>
    <w:rsid w:val="58F00C72"/>
    <w:rsid w:val="593059D0"/>
    <w:rsid w:val="5A1DB682"/>
    <w:rsid w:val="5A36049E"/>
    <w:rsid w:val="5A557782"/>
    <w:rsid w:val="5A5F33F9"/>
    <w:rsid w:val="5A73F027"/>
    <w:rsid w:val="5AB5A2D2"/>
    <w:rsid w:val="5AC73C9B"/>
    <w:rsid w:val="5ACC2A31"/>
    <w:rsid w:val="5B4662DE"/>
    <w:rsid w:val="5B4F682E"/>
    <w:rsid w:val="5B8030E1"/>
    <w:rsid w:val="5B80426E"/>
    <w:rsid w:val="5B8AE993"/>
    <w:rsid w:val="5BC0AA75"/>
    <w:rsid w:val="5BC2036B"/>
    <w:rsid w:val="5BCE40F4"/>
    <w:rsid w:val="5BFBBCA9"/>
    <w:rsid w:val="5C4253B7"/>
    <w:rsid w:val="5C630CFC"/>
    <w:rsid w:val="5CB50F78"/>
    <w:rsid w:val="5CD4E084"/>
    <w:rsid w:val="5D06EA27"/>
    <w:rsid w:val="5D0A99BC"/>
    <w:rsid w:val="5D1DAC0E"/>
    <w:rsid w:val="5D2666FF"/>
    <w:rsid w:val="5D5A50D0"/>
    <w:rsid w:val="5D6C8C34"/>
    <w:rsid w:val="5D7AE3CC"/>
    <w:rsid w:val="5DD7484A"/>
    <w:rsid w:val="5DEC5531"/>
    <w:rsid w:val="5DF148F6"/>
    <w:rsid w:val="5E04A00D"/>
    <w:rsid w:val="5E3FDD58"/>
    <w:rsid w:val="5E6B8363"/>
    <w:rsid w:val="5E8EF676"/>
    <w:rsid w:val="5EF902C1"/>
    <w:rsid w:val="5F2770E7"/>
    <w:rsid w:val="5F47614A"/>
    <w:rsid w:val="5F849A1C"/>
    <w:rsid w:val="5F8C4A01"/>
    <w:rsid w:val="5FD8A8AE"/>
    <w:rsid w:val="602AC6D7"/>
    <w:rsid w:val="604111CA"/>
    <w:rsid w:val="6054D3BD"/>
    <w:rsid w:val="60723F3D"/>
    <w:rsid w:val="6078DB49"/>
    <w:rsid w:val="6091F192"/>
    <w:rsid w:val="60ADB23B"/>
    <w:rsid w:val="60FE9EBA"/>
    <w:rsid w:val="610335CF"/>
    <w:rsid w:val="6116A2BF"/>
    <w:rsid w:val="616C8097"/>
    <w:rsid w:val="61978F6A"/>
    <w:rsid w:val="61AEE8AD"/>
    <w:rsid w:val="62987CFE"/>
    <w:rsid w:val="62C826E0"/>
    <w:rsid w:val="62F19724"/>
    <w:rsid w:val="62F8D870"/>
    <w:rsid w:val="63004821"/>
    <w:rsid w:val="633B76E8"/>
    <w:rsid w:val="635EB176"/>
    <w:rsid w:val="6363B94E"/>
    <w:rsid w:val="6374C7D5"/>
    <w:rsid w:val="6397919D"/>
    <w:rsid w:val="63C40B44"/>
    <w:rsid w:val="64487672"/>
    <w:rsid w:val="6449FAFE"/>
    <w:rsid w:val="648E6A1F"/>
    <w:rsid w:val="64A3E6A8"/>
    <w:rsid w:val="64AC6BA6"/>
    <w:rsid w:val="64AF242E"/>
    <w:rsid w:val="64C96108"/>
    <w:rsid w:val="64E77895"/>
    <w:rsid w:val="64FE37FA"/>
    <w:rsid w:val="651E23F9"/>
    <w:rsid w:val="653602E0"/>
    <w:rsid w:val="65439329"/>
    <w:rsid w:val="655FDBA5"/>
    <w:rsid w:val="65843CE4"/>
    <w:rsid w:val="659117F8"/>
    <w:rsid w:val="6596E629"/>
    <w:rsid w:val="65ABFBE8"/>
    <w:rsid w:val="65C87732"/>
    <w:rsid w:val="65FFE448"/>
    <w:rsid w:val="662363BD"/>
    <w:rsid w:val="66260A97"/>
    <w:rsid w:val="662A3A80"/>
    <w:rsid w:val="664F75DC"/>
    <w:rsid w:val="66965238"/>
    <w:rsid w:val="66C48B57"/>
    <w:rsid w:val="66CD1013"/>
    <w:rsid w:val="66FED42D"/>
    <w:rsid w:val="6722A8B0"/>
    <w:rsid w:val="672BDBED"/>
    <w:rsid w:val="6744082B"/>
    <w:rsid w:val="674541B3"/>
    <w:rsid w:val="67733FA7"/>
    <w:rsid w:val="677BF228"/>
    <w:rsid w:val="677EFF0E"/>
    <w:rsid w:val="677FE55E"/>
    <w:rsid w:val="67B6A96D"/>
    <w:rsid w:val="67C50847"/>
    <w:rsid w:val="67D316FB"/>
    <w:rsid w:val="6815A446"/>
    <w:rsid w:val="6831BF34"/>
    <w:rsid w:val="684A2FCD"/>
    <w:rsid w:val="684ACD6C"/>
    <w:rsid w:val="684DE544"/>
    <w:rsid w:val="6875959B"/>
    <w:rsid w:val="6898DB18"/>
    <w:rsid w:val="68BBDDA6"/>
    <w:rsid w:val="68DEC006"/>
    <w:rsid w:val="68DFD88C"/>
    <w:rsid w:val="693C81C9"/>
    <w:rsid w:val="69479C84"/>
    <w:rsid w:val="698742C8"/>
    <w:rsid w:val="69D1A91D"/>
    <w:rsid w:val="69E9B5A5"/>
    <w:rsid w:val="6A3674EF"/>
    <w:rsid w:val="6A497C4F"/>
    <w:rsid w:val="6A7BA8ED"/>
    <w:rsid w:val="6A9A2FDE"/>
    <w:rsid w:val="6AADADF7"/>
    <w:rsid w:val="6AAEE259"/>
    <w:rsid w:val="6AF08ECD"/>
    <w:rsid w:val="6B6D797E"/>
    <w:rsid w:val="6B81D08F"/>
    <w:rsid w:val="6BD24550"/>
    <w:rsid w:val="6C3DD9B5"/>
    <w:rsid w:val="6C50D5B6"/>
    <w:rsid w:val="6C538857"/>
    <w:rsid w:val="6C761948"/>
    <w:rsid w:val="6CB1705F"/>
    <w:rsid w:val="6CDBE693"/>
    <w:rsid w:val="6CFD3B27"/>
    <w:rsid w:val="6D1DA0F0"/>
    <w:rsid w:val="6D2C2017"/>
    <w:rsid w:val="6D2C420E"/>
    <w:rsid w:val="6D398F52"/>
    <w:rsid w:val="6D3DFB3F"/>
    <w:rsid w:val="6D98F51C"/>
    <w:rsid w:val="6DCF93DF"/>
    <w:rsid w:val="6DDB10FE"/>
    <w:rsid w:val="6DEAB78C"/>
    <w:rsid w:val="6E177854"/>
    <w:rsid w:val="6E23F089"/>
    <w:rsid w:val="6E6B51F1"/>
    <w:rsid w:val="6EB97151"/>
    <w:rsid w:val="6EE09BA5"/>
    <w:rsid w:val="6EE11770"/>
    <w:rsid w:val="6F1CED72"/>
    <w:rsid w:val="6F35472C"/>
    <w:rsid w:val="6F605671"/>
    <w:rsid w:val="6F8B2919"/>
    <w:rsid w:val="6FADBA0A"/>
    <w:rsid w:val="6FB468F0"/>
    <w:rsid w:val="707CE7D1"/>
    <w:rsid w:val="708CFB42"/>
    <w:rsid w:val="70D095DE"/>
    <w:rsid w:val="710A9261"/>
    <w:rsid w:val="710AFE22"/>
    <w:rsid w:val="71572531"/>
    <w:rsid w:val="7184D9F8"/>
    <w:rsid w:val="719F89CD"/>
    <w:rsid w:val="72116C62"/>
    <w:rsid w:val="72183C67"/>
    <w:rsid w:val="72362F36"/>
    <w:rsid w:val="724F563F"/>
    <w:rsid w:val="72627385"/>
    <w:rsid w:val="72A86794"/>
    <w:rsid w:val="72B39F75"/>
    <w:rsid w:val="72ED7351"/>
    <w:rsid w:val="73406558"/>
    <w:rsid w:val="73B40CC8"/>
    <w:rsid w:val="73FCD0B6"/>
    <w:rsid w:val="73FE43E6"/>
    <w:rsid w:val="7436BAC3"/>
    <w:rsid w:val="746FDF7C"/>
    <w:rsid w:val="748353D6"/>
    <w:rsid w:val="7492F7AB"/>
    <w:rsid w:val="74BDE77D"/>
    <w:rsid w:val="74DA9375"/>
    <w:rsid w:val="74E23387"/>
    <w:rsid w:val="752F5E4D"/>
    <w:rsid w:val="7586F701"/>
    <w:rsid w:val="7598A117"/>
    <w:rsid w:val="75A24E34"/>
    <w:rsid w:val="75D52DF5"/>
    <w:rsid w:val="75DE0384"/>
    <w:rsid w:val="75EBEB76"/>
    <w:rsid w:val="75EEF65A"/>
    <w:rsid w:val="7613B789"/>
    <w:rsid w:val="76190340"/>
    <w:rsid w:val="76584B1B"/>
    <w:rsid w:val="76841E6F"/>
    <w:rsid w:val="76894ABA"/>
    <w:rsid w:val="7691467A"/>
    <w:rsid w:val="76928D86"/>
    <w:rsid w:val="76AF088B"/>
    <w:rsid w:val="76B161B0"/>
    <w:rsid w:val="76CA79E7"/>
    <w:rsid w:val="76D3025D"/>
    <w:rsid w:val="76F72A7C"/>
    <w:rsid w:val="76F93453"/>
    <w:rsid w:val="76F94E5B"/>
    <w:rsid w:val="77314E29"/>
    <w:rsid w:val="7738A892"/>
    <w:rsid w:val="7779D3E5"/>
    <w:rsid w:val="77946318"/>
    <w:rsid w:val="77B4D3A1"/>
    <w:rsid w:val="77BED7CA"/>
    <w:rsid w:val="77D735C4"/>
    <w:rsid w:val="77F41B7C"/>
    <w:rsid w:val="781E8E6E"/>
    <w:rsid w:val="78370B8C"/>
    <w:rsid w:val="7852048D"/>
    <w:rsid w:val="7852048D"/>
    <w:rsid w:val="78B276AA"/>
    <w:rsid w:val="78D09749"/>
    <w:rsid w:val="78D1B509"/>
    <w:rsid w:val="78DDA001"/>
    <w:rsid w:val="78E32EF9"/>
    <w:rsid w:val="78FDC025"/>
    <w:rsid w:val="7904A936"/>
    <w:rsid w:val="7915A446"/>
    <w:rsid w:val="79477C17"/>
    <w:rsid w:val="79650691"/>
    <w:rsid w:val="798FE8CF"/>
    <w:rsid w:val="79BA5ECF"/>
    <w:rsid w:val="79DF01F0"/>
    <w:rsid w:val="7A00334C"/>
    <w:rsid w:val="7AA4056C"/>
    <w:rsid w:val="7AAB170A"/>
    <w:rsid w:val="7AB86DB3"/>
    <w:rsid w:val="7ABEB15A"/>
    <w:rsid w:val="7AF5FB5C"/>
    <w:rsid w:val="7B12CCD3"/>
    <w:rsid w:val="7B506F00"/>
    <w:rsid w:val="7B562F30"/>
    <w:rsid w:val="7B8CA6B5"/>
    <w:rsid w:val="7BA64A14"/>
    <w:rsid w:val="7BA67380"/>
    <w:rsid w:val="7BB75D88"/>
    <w:rsid w:val="7BEA3A1A"/>
    <w:rsid w:val="7C5D3917"/>
    <w:rsid w:val="7C8E8888"/>
    <w:rsid w:val="7CA3F81B"/>
    <w:rsid w:val="7CDF7401"/>
    <w:rsid w:val="7CF1FF91"/>
    <w:rsid w:val="7CFAF797"/>
    <w:rsid w:val="7D8C2701"/>
    <w:rsid w:val="7E389C19"/>
    <w:rsid w:val="7E8DCFF2"/>
    <w:rsid w:val="7ECA80A3"/>
    <w:rsid w:val="7EF11581"/>
    <w:rsid w:val="7F05EC37"/>
    <w:rsid w:val="7F33B928"/>
    <w:rsid w:val="7F41AD34"/>
    <w:rsid w:val="7F54CE10"/>
    <w:rsid w:val="7F651AFC"/>
    <w:rsid w:val="7FA3490F"/>
    <w:rsid w:val="7FB17607"/>
    <w:rsid w:val="7FB61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D6C9"/>
  <w15:chartTrackingRefBased/>
  <w15:docId w15:val="{84304042-679A-4C95-B57E-0755B93DF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3f676b8f3f34df4" /><Relationship Type="http://schemas.openxmlformats.org/officeDocument/2006/relationships/header" Target="header.xml" Id="Rdc16f9b934e14f87" /><Relationship Type="http://schemas.openxmlformats.org/officeDocument/2006/relationships/footer" Target="footer.xml" Id="R25050f439b404717" /><Relationship Type="http://schemas.openxmlformats.org/officeDocument/2006/relationships/footnotes" Target="footnotes.xml" Id="R954950ec63764971" /><Relationship Type="http://schemas.microsoft.com/office/2020/10/relationships/intelligence" Target="intelligence2.xml" Id="Rad3e5a434b454d4d" /><Relationship Type="http://schemas.openxmlformats.org/officeDocument/2006/relationships/hyperlink" Target="https://www.linkedin.com/in/danielabertol" TargetMode="External" Id="R5f609ef0124e493d" /><Relationship Type="http://schemas.openxmlformats.org/officeDocument/2006/relationships/hyperlink" Target="https://doi.org/10.1162/leon.2006.39.2.125" TargetMode="External" Id="R504198ac90ad41ca" /><Relationship Type="http://schemas.openxmlformats.org/officeDocument/2006/relationships/hyperlink" Target="https://doi.org/10.2307/1390450" TargetMode="External" Id="R010fd1eef8904b01" /><Relationship Type="http://schemas.openxmlformats.org/officeDocument/2006/relationships/hyperlink" Target="https://doi.org/10.1017/s0017816006001179" TargetMode="External" Id="Ra3318c688f1748ab" /><Relationship Type="http://schemas.openxmlformats.org/officeDocument/2006/relationships/hyperlink" Target="https://bellarmine.lmu.edu/theologicalstudies/faculty/?expert=christopherkey.chapple" TargetMode="External" Id="Re8ad247b37df4741" /></Relationships>
</file>

<file path=word/_rels/footnotes.xml.rels>&#65279;<?xml version="1.0" encoding="utf-8"?><Relationships xmlns="http://schemas.openxmlformats.org/package/2006/relationships"><Relationship Type="http://schemas.openxmlformats.org/officeDocument/2006/relationships/hyperlink" Target="https://www.linkedin.com/in/danielabertol" TargetMode="External" Id="R26100036295b486f" /><Relationship Type="http://schemas.openxmlformats.org/officeDocument/2006/relationships/hyperlink" Target="https://bellarmine.lmu.edu/theologicalstudies/faculty/?expert=christopherkey.chapple" TargetMode="External" Id="R69b9f1a157f547e2" /><Relationship Type="http://schemas.openxmlformats.org/officeDocument/2006/relationships/hyperlink" Target="https://doi.org/10.1017/s0017816006001179" TargetMode="External" Id="R1bbcf93a352143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2023-11-03T12:15:59.6653543Z</dcterms:created>
  <dcterms:modified xsi:type="dcterms:W3CDTF">2023-11-06T18:11:07.4688203Z</dcterms:modified>
  <dc:creator>Clarissa Fowler (2310967)</dc:creator>
  <lastModifiedBy>Clarissa Fowler (2310967)</lastModifiedBy>
</coreProperties>
</file>