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7E87C" w14:textId="410EB765" w:rsidR="0069380B" w:rsidRPr="00BF1D8D" w:rsidRDefault="004E00FF">
      <w:pPr>
        <w:rPr>
          <w:rFonts w:ascii="Times New Roman" w:hAnsi="Times New Roman" w:cs="Times New Roman"/>
          <w:b/>
          <w:bCs/>
          <w:u w:val="single"/>
        </w:rPr>
      </w:pPr>
      <w:r w:rsidRPr="00BF1D8D">
        <w:rPr>
          <w:rFonts w:ascii="Times New Roman" w:hAnsi="Times New Roman" w:cs="Times New Roman"/>
          <w:b/>
          <w:bCs/>
          <w:u w:val="single"/>
        </w:rPr>
        <w:t xml:space="preserve">A critical analysis and evaluation of the observation </w:t>
      </w:r>
      <w:r w:rsidR="00026745" w:rsidRPr="00BF1D8D">
        <w:rPr>
          <w:rFonts w:ascii="Times New Roman" w:hAnsi="Times New Roman" w:cs="Times New Roman"/>
          <w:b/>
          <w:bCs/>
          <w:u w:val="single"/>
        </w:rPr>
        <w:t>research tool ‘Leuven Scale’.</w:t>
      </w:r>
    </w:p>
    <w:p w14:paraId="6C9E6A44" w14:textId="145FA4F9" w:rsidR="00026745" w:rsidRPr="00BF1D8D" w:rsidRDefault="00026745">
      <w:pPr>
        <w:rPr>
          <w:rFonts w:ascii="Times New Roman" w:hAnsi="Times New Roman" w:cs="Times New Roman"/>
          <w:b/>
          <w:bCs/>
          <w:u w:val="single"/>
        </w:rPr>
      </w:pPr>
    </w:p>
    <w:p w14:paraId="6AB4A737" w14:textId="315D4077" w:rsidR="004C09B0" w:rsidRDefault="00E06F5A">
      <w:pPr>
        <w:rPr>
          <w:rFonts w:ascii="Times New Roman" w:hAnsi="Times New Roman" w:cs="Times New Roman"/>
        </w:rPr>
      </w:pPr>
      <w:r>
        <w:rPr>
          <w:rFonts w:ascii="Times New Roman" w:hAnsi="Times New Roman" w:cs="Times New Roman"/>
        </w:rPr>
        <w:t xml:space="preserve">In this thesis I will be analysing the Leuven scale; the Leuven scale is a five point scale </w:t>
      </w:r>
      <w:r w:rsidR="008C338B">
        <w:rPr>
          <w:rFonts w:ascii="Times New Roman" w:hAnsi="Times New Roman" w:cs="Times New Roman"/>
        </w:rPr>
        <w:t>which allows child care professionals and teachers to gauge and record a child</w:t>
      </w:r>
      <w:r w:rsidR="009D6438">
        <w:rPr>
          <w:rFonts w:ascii="Times New Roman" w:hAnsi="Times New Roman" w:cs="Times New Roman"/>
        </w:rPr>
        <w:t>’s involvement and emotional wellbeing</w:t>
      </w:r>
      <w:r w:rsidR="00891831">
        <w:rPr>
          <w:rFonts w:ascii="Times New Roman" w:hAnsi="Times New Roman" w:cs="Times New Roman"/>
        </w:rPr>
        <w:t xml:space="preserve"> (Learning Journals, 2023). </w:t>
      </w:r>
      <w:r w:rsidR="00B000ED">
        <w:rPr>
          <w:rFonts w:ascii="Times New Roman" w:hAnsi="Times New Roman" w:cs="Times New Roman"/>
        </w:rPr>
        <w:t xml:space="preserve">I will be using </w:t>
      </w:r>
      <w:r w:rsidR="001B4414">
        <w:rPr>
          <w:rFonts w:ascii="Times New Roman" w:hAnsi="Times New Roman" w:cs="Times New Roman"/>
        </w:rPr>
        <w:t xml:space="preserve">some of my own research from observing </w:t>
      </w:r>
      <w:r w:rsidR="00D617DC">
        <w:rPr>
          <w:rFonts w:ascii="Times New Roman" w:hAnsi="Times New Roman" w:cs="Times New Roman"/>
        </w:rPr>
        <w:t>children</w:t>
      </w:r>
      <w:r w:rsidR="008A5CEE">
        <w:rPr>
          <w:rFonts w:ascii="Times New Roman" w:hAnsi="Times New Roman" w:cs="Times New Roman"/>
        </w:rPr>
        <w:t xml:space="preserve"> in</w:t>
      </w:r>
      <w:r w:rsidR="0035711A">
        <w:rPr>
          <w:rFonts w:ascii="Times New Roman" w:hAnsi="Times New Roman" w:cs="Times New Roman"/>
        </w:rPr>
        <w:t xml:space="preserve"> a year two class, my research </w:t>
      </w:r>
      <w:r w:rsidR="00E11115">
        <w:rPr>
          <w:rFonts w:ascii="Times New Roman" w:hAnsi="Times New Roman" w:cs="Times New Roman"/>
        </w:rPr>
        <w:t>is</w:t>
      </w:r>
      <w:r w:rsidR="0035711A">
        <w:rPr>
          <w:rFonts w:ascii="Times New Roman" w:hAnsi="Times New Roman" w:cs="Times New Roman"/>
        </w:rPr>
        <w:t xml:space="preserve"> based on the </w:t>
      </w:r>
      <w:r w:rsidR="004B5004">
        <w:rPr>
          <w:rFonts w:ascii="Times New Roman" w:hAnsi="Times New Roman" w:cs="Times New Roman"/>
        </w:rPr>
        <w:t>question</w:t>
      </w:r>
      <w:r w:rsidR="008B42BB">
        <w:rPr>
          <w:rFonts w:ascii="Times New Roman" w:hAnsi="Times New Roman" w:cs="Times New Roman"/>
        </w:rPr>
        <w:t xml:space="preserve"> ‘</w:t>
      </w:r>
      <w:r w:rsidR="00235F47">
        <w:rPr>
          <w:rFonts w:ascii="Times New Roman" w:hAnsi="Times New Roman" w:cs="Times New Roman"/>
        </w:rPr>
        <w:t>How do</w:t>
      </w:r>
      <w:r w:rsidR="004C09B0">
        <w:rPr>
          <w:rFonts w:ascii="Times New Roman" w:hAnsi="Times New Roman" w:cs="Times New Roman"/>
        </w:rPr>
        <w:t xml:space="preserve">es the teaching method </w:t>
      </w:r>
      <w:r w:rsidR="00235F47">
        <w:rPr>
          <w:rFonts w:ascii="Times New Roman" w:hAnsi="Times New Roman" w:cs="Times New Roman"/>
        </w:rPr>
        <w:t xml:space="preserve">focus groups </w:t>
      </w:r>
      <w:r w:rsidR="00E75A3E">
        <w:rPr>
          <w:rFonts w:ascii="Times New Roman" w:hAnsi="Times New Roman" w:cs="Times New Roman"/>
        </w:rPr>
        <w:t>impact on engagement</w:t>
      </w:r>
      <w:r w:rsidR="004C09B0">
        <w:rPr>
          <w:rFonts w:ascii="Times New Roman" w:hAnsi="Times New Roman" w:cs="Times New Roman"/>
        </w:rPr>
        <w:t>?</w:t>
      </w:r>
      <w:r w:rsidR="00284106">
        <w:rPr>
          <w:rFonts w:ascii="Times New Roman" w:hAnsi="Times New Roman" w:cs="Times New Roman"/>
        </w:rPr>
        <w:t>’.</w:t>
      </w:r>
      <w:r w:rsidR="003F5D84">
        <w:rPr>
          <w:rFonts w:ascii="Times New Roman" w:hAnsi="Times New Roman" w:cs="Times New Roman"/>
        </w:rPr>
        <w:t xml:space="preserve"> In addition to this</w:t>
      </w:r>
      <w:r w:rsidR="00326405">
        <w:rPr>
          <w:rFonts w:ascii="Times New Roman" w:hAnsi="Times New Roman" w:cs="Times New Roman"/>
        </w:rPr>
        <w:t xml:space="preserve">, I will be </w:t>
      </w:r>
      <w:r w:rsidR="00691F1E">
        <w:rPr>
          <w:rFonts w:ascii="Times New Roman" w:hAnsi="Times New Roman" w:cs="Times New Roman"/>
        </w:rPr>
        <w:t xml:space="preserve">analysing </w:t>
      </w:r>
      <w:r w:rsidR="00326405">
        <w:rPr>
          <w:rFonts w:ascii="Times New Roman" w:hAnsi="Times New Roman" w:cs="Times New Roman"/>
        </w:rPr>
        <w:t xml:space="preserve">other studies </w:t>
      </w:r>
      <w:r w:rsidR="00691F1E">
        <w:rPr>
          <w:rFonts w:ascii="Times New Roman" w:hAnsi="Times New Roman" w:cs="Times New Roman"/>
        </w:rPr>
        <w:t>which use the Leuven scale in their research</w:t>
      </w:r>
      <w:r w:rsidR="00E22239">
        <w:rPr>
          <w:rFonts w:ascii="Times New Roman" w:hAnsi="Times New Roman" w:cs="Times New Roman"/>
        </w:rPr>
        <w:t xml:space="preserve"> to gain a wide </w:t>
      </w:r>
      <w:r w:rsidR="001B213F">
        <w:rPr>
          <w:rFonts w:ascii="Times New Roman" w:hAnsi="Times New Roman" w:cs="Times New Roman"/>
        </w:rPr>
        <w:t>perspective on who it works for and in what setting it works best</w:t>
      </w:r>
      <w:r w:rsidR="005D312C">
        <w:rPr>
          <w:rFonts w:ascii="Times New Roman" w:hAnsi="Times New Roman" w:cs="Times New Roman"/>
        </w:rPr>
        <w:t>;</w:t>
      </w:r>
      <w:r w:rsidR="00C27A0A">
        <w:rPr>
          <w:rFonts w:ascii="Times New Roman" w:hAnsi="Times New Roman" w:cs="Times New Roman"/>
        </w:rPr>
        <w:t xml:space="preserve"> if at all. </w:t>
      </w:r>
      <w:r w:rsidR="006F3D15">
        <w:rPr>
          <w:rFonts w:ascii="Times New Roman" w:hAnsi="Times New Roman" w:cs="Times New Roman"/>
        </w:rPr>
        <w:t xml:space="preserve">I am </w:t>
      </w:r>
      <w:r w:rsidR="00E67979">
        <w:rPr>
          <w:rFonts w:ascii="Times New Roman" w:hAnsi="Times New Roman" w:cs="Times New Roman"/>
        </w:rPr>
        <w:t xml:space="preserve">curious to find out if the </w:t>
      </w:r>
      <w:r w:rsidR="00BA54A1">
        <w:rPr>
          <w:rFonts w:ascii="Times New Roman" w:hAnsi="Times New Roman" w:cs="Times New Roman"/>
        </w:rPr>
        <w:t>Leuven scale can be used at different levels of depth</w:t>
      </w:r>
      <w:r w:rsidR="00E573E9">
        <w:rPr>
          <w:rFonts w:ascii="Times New Roman" w:hAnsi="Times New Roman" w:cs="Times New Roman"/>
        </w:rPr>
        <w:t>.</w:t>
      </w:r>
    </w:p>
    <w:p w14:paraId="43FE089C" w14:textId="039D31BA" w:rsidR="005F1FFC" w:rsidRDefault="005F1FFC">
      <w:pPr>
        <w:rPr>
          <w:rFonts w:ascii="Times New Roman" w:hAnsi="Times New Roman" w:cs="Times New Roman"/>
        </w:rPr>
      </w:pPr>
    </w:p>
    <w:p w14:paraId="3FDA1EE1" w14:textId="2610599C" w:rsidR="006B3BD9" w:rsidRDefault="00EA3C50">
      <w:pPr>
        <w:rPr>
          <w:rFonts w:ascii="Times New Roman" w:eastAsia="Times New Roman" w:hAnsi="Times New Roman" w:cs="Times New Roman"/>
          <w:color w:val="333333"/>
        </w:rPr>
      </w:pPr>
      <w:r>
        <w:rPr>
          <w:rFonts w:ascii="Times New Roman" w:hAnsi="Times New Roman" w:cs="Times New Roman"/>
        </w:rPr>
        <w:t xml:space="preserve">The first </w:t>
      </w:r>
      <w:r w:rsidR="00F82B33">
        <w:rPr>
          <w:rFonts w:ascii="Times New Roman" w:hAnsi="Times New Roman" w:cs="Times New Roman"/>
        </w:rPr>
        <w:t xml:space="preserve">study </w:t>
      </w:r>
      <w:r w:rsidR="00A25B36">
        <w:rPr>
          <w:rFonts w:ascii="Times New Roman" w:hAnsi="Times New Roman" w:cs="Times New Roman"/>
        </w:rPr>
        <w:t xml:space="preserve">is </w:t>
      </w:r>
      <w:r w:rsidR="00F553C8">
        <w:rPr>
          <w:rFonts w:ascii="Times New Roman" w:hAnsi="Times New Roman" w:cs="Times New Roman"/>
        </w:rPr>
        <w:t xml:space="preserve">from a research fellow </w:t>
      </w:r>
      <w:r w:rsidR="00ED129C">
        <w:rPr>
          <w:rFonts w:ascii="Times New Roman" w:hAnsi="Times New Roman" w:cs="Times New Roman"/>
        </w:rPr>
        <w:t xml:space="preserve">and </w:t>
      </w:r>
      <w:r w:rsidR="00AD1F3E">
        <w:rPr>
          <w:rFonts w:ascii="Times New Roman" w:hAnsi="Times New Roman" w:cs="Times New Roman"/>
        </w:rPr>
        <w:t xml:space="preserve">an Emeritus </w:t>
      </w:r>
      <w:r w:rsidR="006E7881">
        <w:rPr>
          <w:rFonts w:ascii="Times New Roman" w:hAnsi="Times New Roman" w:cs="Times New Roman"/>
        </w:rPr>
        <w:t xml:space="preserve">professor </w:t>
      </w:r>
      <w:r w:rsidR="00F553C8">
        <w:rPr>
          <w:rFonts w:ascii="Times New Roman" w:hAnsi="Times New Roman" w:cs="Times New Roman"/>
        </w:rPr>
        <w:t xml:space="preserve">in Manchester Metropolitan </w:t>
      </w:r>
      <w:r w:rsidR="00D22D44">
        <w:rPr>
          <w:rFonts w:ascii="Times New Roman" w:hAnsi="Times New Roman" w:cs="Times New Roman"/>
        </w:rPr>
        <w:t>University</w:t>
      </w:r>
      <w:r w:rsidR="00C10646">
        <w:rPr>
          <w:rFonts w:ascii="Times New Roman" w:hAnsi="Times New Roman" w:cs="Times New Roman"/>
        </w:rPr>
        <w:t xml:space="preserve">. Their study </w:t>
      </w:r>
      <w:r w:rsidR="00F50E03">
        <w:rPr>
          <w:rFonts w:ascii="Times New Roman" w:hAnsi="Times New Roman" w:cs="Times New Roman"/>
        </w:rPr>
        <w:t xml:space="preserve">title is </w:t>
      </w:r>
      <w:r w:rsidR="0006789D">
        <w:rPr>
          <w:rFonts w:ascii="Times New Roman" w:hAnsi="Times New Roman" w:cs="Times New Roman"/>
        </w:rPr>
        <w:t>“</w:t>
      </w:r>
      <w:r w:rsidR="000D1A63" w:rsidRPr="00B44702">
        <w:rPr>
          <w:rFonts w:ascii="Times New Roman" w:eastAsia="Times New Roman" w:hAnsi="Times New Roman" w:cs="Times New Roman"/>
          <w:color w:val="333333"/>
        </w:rPr>
        <w:t>A philosophical reflection on the “Leuven Scale” and young children’s expressions of involvement</w:t>
      </w:r>
      <w:r w:rsidR="00B44702">
        <w:rPr>
          <w:rFonts w:ascii="Times New Roman" w:eastAsia="Times New Roman" w:hAnsi="Times New Roman" w:cs="Times New Roman"/>
          <w:color w:val="333333"/>
        </w:rPr>
        <w:t>”</w:t>
      </w:r>
      <w:r w:rsidR="00C837F9">
        <w:rPr>
          <w:rFonts w:ascii="Times New Roman" w:eastAsia="Times New Roman" w:hAnsi="Times New Roman" w:cs="Times New Roman"/>
          <w:color w:val="333333"/>
        </w:rPr>
        <w:t xml:space="preserve">. </w:t>
      </w:r>
      <w:r w:rsidR="00AE13CC">
        <w:rPr>
          <w:rFonts w:ascii="Times New Roman" w:eastAsia="Times New Roman" w:hAnsi="Times New Roman" w:cs="Times New Roman"/>
          <w:color w:val="333333"/>
        </w:rPr>
        <w:t xml:space="preserve">The study </w:t>
      </w:r>
      <w:r w:rsidR="00B95E1C">
        <w:rPr>
          <w:rFonts w:ascii="Times New Roman" w:eastAsia="Times New Roman" w:hAnsi="Times New Roman" w:cs="Times New Roman"/>
          <w:color w:val="333333"/>
        </w:rPr>
        <w:t xml:space="preserve">explores the term involvement </w:t>
      </w:r>
      <w:r w:rsidR="0044131C">
        <w:rPr>
          <w:rFonts w:ascii="Times New Roman" w:eastAsia="Times New Roman" w:hAnsi="Times New Roman" w:cs="Times New Roman"/>
          <w:color w:val="333333"/>
        </w:rPr>
        <w:t xml:space="preserve">to children’s experiences within </w:t>
      </w:r>
      <w:r w:rsidR="007177AC">
        <w:rPr>
          <w:rFonts w:ascii="Times New Roman" w:eastAsia="Times New Roman" w:hAnsi="Times New Roman" w:cs="Times New Roman"/>
          <w:color w:val="333333"/>
        </w:rPr>
        <w:t>foundation phase</w:t>
      </w:r>
      <w:r w:rsidR="0044131C">
        <w:rPr>
          <w:rFonts w:ascii="Times New Roman" w:eastAsia="Times New Roman" w:hAnsi="Times New Roman" w:cs="Times New Roman"/>
          <w:color w:val="333333"/>
        </w:rPr>
        <w:t xml:space="preserve">. </w:t>
      </w:r>
      <w:r w:rsidR="00C57B88">
        <w:rPr>
          <w:rFonts w:ascii="Times New Roman" w:eastAsia="Times New Roman" w:hAnsi="Times New Roman" w:cs="Times New Roman"/>
          <w:color w:val="333333"/>
        </w:rPr>
        <w:t>They say that in the UK it is a popular choice of tool to use when evaluating practice</w:t>
      </w:r>
      <w:r w:rsidR="003B159F">
        <w:rPr>
          <w:rFonts w:ascii="Times New Roman" w:eastAsia="Times New Roman" w:hAnsi="Times New Roman" w:cs="Times New Roman"/>
          <w:color w:val="333333"/>
        </w:rPr>
        <w:t>, the higher on the point system from one to five the conclusion is that the provision is sufficient for the children’s development</w:t>
      </w:r>
      <w:r w:rsidR="0020395E">
        <w:rPr>
          <w:rFonts w:ascii="Times New Roman" w:eastAsia="Times New Roman" w:hAnsi="Times New Roman" w:cs="Times New Roman"/>
          <w:color w:val="333333"/>
        </w:rPr>
        <w:t xml:space="preserve"> (</w:t>
      </w:r>
      <w:r w:rsidR="00DB50E3">
        <w:rPr>
          <w:rFonts w:ascii="Times New Roman" w:eastAsia="Times New Roman" w:hAnsi="Times New Roman" w:cs="Times New Roman"/>
          <w:color w:val="333333"/>
        </w:rPr>
        <w:t>MacRae and Jones, 2023)</w:t>
      </w:r>
      <w:r w:rsidR="003B159F">
        <w:rPr>
          <w:rFonts w:ascii="Times New Roman" w:eastAsia="Times New Roman" w:hAnsi="Times New Roman" w:cs="Times New Roman"/>
          <w:color w:val="333333"/>
        </w:rPr>
        <w:t xml:space="preserve"> </w:t>
      </w:r>
      <w:r w:rsidR="00F0700A">
        <w:rPr>
          <w:rFonts w:ascii="Times New Roman" w:eastAsia="Times New Roman" w:hAnsi="Times New Roman" w:cs="Times New Roman"/>
          <w:color w:val="333333"/>
        </w:rPr>
        <w:t>They</w:t>
      </w:r>
      <w:r w:rsidR="00CE371C">
        <w:rPr>
          <w:rFonts w:ascii="Times New Roman" w:eastAsia="Times New Roman" w:hAnsi="Times New Roman" w:cs="Times New Roman"/>
          <w:color w:val="333333"/>
        </w:rPr>
        <w:t xml:space="preserve"> present two data vignettes</w:t>
      </w:r>
      <w:r w:rsidR="006E2F5F">
        <w:rPr>
          <w:rFonts w:ascii="Times New Roman" w:eastAsia="Times New Roman" w:hAnsi="Times New Roman" w:cs="Times New Roman"/>
          <w:color w:val="333333"/>
        </w:rPr>
        <w:t xml:space="preserve">, one </w:t>
      </w:r>
      <w:r w:rsidR="00E13ACC">
        <w:rPr>
          <w:rFonts w:ascii="Times New Roman" w:eastAsia="Times New Roman" w:hAnsi="Times New Roman" w:cs="Times New Roman"/>
          <w:color w:val="333333"/>
        </w:rPr>
        <w:t xml:space="preserve">is a memory of </w:t>
      </w:r>
      <w:r w:rsidR="00CD4A4F">
        <w:rPr>
          <w:rFonts w:ascii="Times New Roman" w:eastAsia="Times New Roman" w:hAnsi="Times New Roman" w:cs="Times New Roman"/>
          <w:color w:val="333333"/>
        </w:rPr>
        <w:t xml:space="preserve">of the fellow’s child and the other is a recording of when the fellow was a researcher in a school, </w:t>
      </w:r>
      <w:r w:rsidR="007730BB">
        <w:rPr>
          <w:rFonts w:ascii="Times New Roman" w:eastAsia="Times New Roman" w:hAnsi="Times New Roman" w:cs="Times New Roman"/>
          <w:color w:val="333333"/>
        </w:rPr>
        <w:t xml:space="preserve">with </w:t>
      </w:r>
      <w:r w:rsidR="0003424D">
        <w:rPr>
          <w:rFonts w:ascii="Times New Roman" w:eastAsia="Times New Roman" w:hAnsi="Times New Roman" w:cs="Times New Roman"/>
          <w:color w:val="333333"/>
        </w:rPr>
        <w:t>three</w:t>
      </w:r>
      <w:r w:rsidR="002C5F97">
        <w:rPr>
          <w:rFonts w:ascii="Times New Roman" w:eastAsia="Times New Roman" w:hAnsi="Times New Roman" w:cs="Times New Roman"/>
          <w:color w:val="333333"/>
        </w:rPr>
        <w:t>,</w:t>
      </w:r>
      <w:r w:rsidR="0003424D">
        <w:rPr>
          <w:rFonts w:ascii="Times New Roman" w:eastAsia="Times New Roman" w:hAnsi="Times New Roman" w:cs="Times New Roman"/>
          <w:color w:val="333333"/>
        </w:rPr>
        <w:t xml:space="preserve"> two</w:t>
      </w:r>
      <w:r w:rsidR="00215359">
        <w:rPr>
          <w:rFonts w:ascii="Times New Roman" w:eastAsia="Times New Roman" w:hAnsi="Times New Roman" w:cs="Times New Roman"/>
          <w:color w:val="333333"/>
        </w:rPr>
        <w:t>-</w:t>
      </w:r>
      <w:r w:rsidR="0003424D">
        <w:rPr>
          <w:rFonts w:ascii="Times New Roman" w:eastAsia="Times New Roman" w:hAnsi="Times New Roman" w:cs="Times New Roman"/>
          <w:color w:val="333333"/>
        </w:rPr>
        <w:t>to</w:t>
      </w:r>
      <w:r w:rsidR="00215359">
        <w:rPr>
          <w:rFonts w:ascii="Times New Roman" w:eastAsia="Times New Roman" w:hAnsi="Times New Roman" w:cs="Times New Roman"/>
          <w:color w:val="333333"/>
        </w:rPr>
        <w:t>-</w:t>
      </w:r>
      <w:r w:rsidR="0003424D">
        <w:rPr>
          <w:rFonts w:ascii="Times New Roman" w:eastAsia="Times New Roman" w:hAnsi="Times New Roman" w:cs="Times New Roman"/>
          <w:color w:val="333333"/>
        </w:rPr>
        <w:t xml:space="preserve">three year olds. </w:t>
      </w:r>
      <w:r w:rsidR="0003521C">
        <w:rPr>
          <w:rFonts w:ascii="Times New Roman" w:eastAsia="Times New Roman" w:hAnsi="Times New Roman" w:cs="Times New Roman"/>
          <w:color w:val="333333"/>
        </w:rPr>
        <w:t xml:space="preserve">From researching the Leuven scale, their conclusions are that it </w:t>
      </w:r>
      <w:r w:rsidR="004821EA">
        <w:rPr>
          <w:rFonts w:ascii="Times New Roman" w:eastAsia="Times New Roman" w:hAnsi="Times New Roman" w:cs="Times New Roman"/>
          <w:color w:val="333333"/>
        </w:rPr>
        <w:t xml:space="preserve">is a tool </w:t>
      </w:r>
      <w:r w:rsidR="0081150D">
        <w:rPr>
          <w:rFonts w:ascii="Times New Roman" w:eastAsia="Times New Roman" w:hAnsi="Times New Roman" w:cs="Times New Roman"/>
          <w:color w:val="333333"/>
        </w:rPr>
        <w:t>which</w:t>
      </w:r>
      <w:r w:rsidR="004821EA">
        <w:rPr>
          <w:rFonts w:ascii="Times New Roman" w:eastAsia="Times New Roman" w:hAnsi="Times New Roman" w:cs="Times New Roman"/>
          <w:color w:val="333333"/>
        </w:rPr>
        <w:t xml:space="preserve"> can </w:t>
      </w:r>
      <w:r w:rsidR="00D17831">
        <w:rPr>
          <w:rFonts w:ascii="Times New Roman" w:eastAsia="Times New Roman" w:hAnsi="Times New Roman" w:cs="Times New Roman"/>
          <w:color w:val="333333"/>
        </w:rPr>
        <w:t xml:space="preserve">lead to the observing adults to form an </w:t>
      </w:r>
      <w:r w:rsidR="00EB282E">
        <w:rPr>
          <w:rFonts w:ascii="Times New Roman" w:eastAsia="Times New Roman" w:hAnsi="Times New Roman" w:cs="Times New Roman"/>
          <w:color w:val="333333"/>
        </w:rPr>
        <w:t>‘</w:t>
      </w:r>
      <w:r w:rsidR="00D17831">
        <w:rPr>
          <w:rFonts w:ascii="Times New Roman" w:eastAsia="Times New Roman" w:hAnsi="Times New Roman" w:cs="Times New Roman"/>
          <w:color w:val="333333"/>
        </w:rPr>
        <w:t xml:space="preserve">empathetic </w:t>
      </w:r>
      <w:r w:rsidR="00EB282E">
        <w:rPr>
          <w:rFonts w:ascii="Times New Roman" w:eastAsia="Times New Roman" w:hAnsi="Times New Roman" w:cs="Times New Roman"/>
          <w:color w:val="333333"/>
        </w:rPr>
        <w:t>understanding’</w:t>
      </w:r>
      <w:r w:rsidR="0081150D">
        <w:rPr>
          <w:rFonts w:ascii="Times New Roman" w:eastAsia="Times New Roman" w:hAnsi="Times New Roman" w:cs="Times New Roman"/>
          <w:color w:val="333333"/>
        </w:rPr>
        <w:t>,</w:t>
      </w:r>
      <w:r w:rsidR="00EB282E">
        <w:rPr>
          <w:rFonts w:ascii="Times New Roman" w:eastAsia="Times New Roman" w:hAnsi="Times New Roman" w:cs="Times New Roman"/>
          <w:color w:val="333333"/>
        </w:rPr>
        <w:t xml:space="preserve"> as described by </w:t>
      </w:r>
      <w:r w:rsidR="009A1CAB">
        <w:rPr>
          <w:rFonts w:ascii="Times New Roman" w:eastAsia="Times New Roman" w:hAnsi="Times New Roman" w:cs="Times New Roman"/>
          <w:color w:val="333333"/>
        </w:rPr>
        <w:t>(</w:t>
      </w:r>
      <w:proofErr w:type="spellStart"/>
      <w:r w:rsidR="00EB282E">
        <w:rPr>
          <w:rFonts w:ascii="Times New Roman" w:eastAsia="Times New Roman" w:hAnsi="Times New Roman" w:cs="Times New Roman"/>
          <w:color w:val="333333"/>
        </w:rPr>
        <w:t>Laevers</w:t>
      </w:r>
      <w:proofErr w:type="spellEnd"/>
      <w:r w:rsidR="009A1CAB">
        <w:rPr>
          <w:rFonts w:ascii="Times New Roman" w:eastAsia="Times New Roman" w:hAnsi="Times New Roman" w:cs="Times New Roman"/>
          <w:color w:val="333333"/>
        </w:rPr>
        <w:t xml:space="preserve">, </w:t>
      </w:r>
      <w:r w:rsidR="00666271">
        <w:rPr>
          <w:rFonts w:ascii="Times New Roman" w:eastAsia="Times New Roman" w:hAnsi="Times New Roman" w:cs="Times New Roman"/>
          <w:color w:val="333333"/>
        </w:rPr>
        <w:t>2015)</w:t>
      </w:r>
      <w:r w:rsidR="00B71321">
        <w:rPr>
          <w:rFonts w:ascii="Times New Roman" w:eastAsia="Times New Roman" w:hAnsi="Times New Roman" w:cs="Times New Roman"/>
          <w:color w:val="333333"/>
        </w:rPr>
        <w:t>.</w:t>
      </w:r>
      <w:r w:rsidR="00B71321" w:rsidRPr="00B71321">
        <w:rPr>
          <w:rFonts w:ascii="Open Sans" w:eastAsia="Times New Roman" w:hAnsi="Open Sans" w:cs="Open Sans"/>
          <w:color w:val="333333"/>
          <w:sz w:val="26"/>
          <w:szCs w:val="26"/>
        </w:rPr>
        <w:t xml:space="preserve"> </w:t>
      </w:r>
      <w:r w:rsidR="00B71321" w:rsidRPr="007B6997">
        <w:rPr>
          <w:rFonts w:ascii="Times New Roman" w:eastAsia="Times New Roman" w:hAnsi="Times New Roman" w:cs="Times New Roman"/>
          <w:color w:val="333333"/>
        </w:rPr>
        <w:t xml:space="preserve">As </w:t>
      </w:r>
      <w:proofErr w:type="spellStart"/>
      <w:r w:rsidR="00B71321" w:rsidRPr="007B6997">
        <w:rPr>
          <w:rFonts w:ascii="Times New Roman" w:eastAsia="Times New Roman" w:hAnsi="Times New Roman" w:cs="Times New Roman"/>
          <w:color w:val="333333"/>
        </w:rPr>
        <w:t>Laevers</w:t>
      </w:r>
      <w:proofErr w:type="spellEnd"/>
      <w:r w:rsidR="00B71321" w:rsidRPr="007B6997">
        <w:rPr>
          <w:rFonts w:ascii="Times New Roman" w:eastAsia="Times New Roman" w:hAnsi="Times New Roman" w:cs="Times New Roman"/>
          <w:color w:val="333333"/>
        </w:rPr>
        <w:t xml:space="preserve"> notes, the results of administering the scale not only ‘match the intuitions of many caretakers and teachers’ but, they give them a ‘scientifically based confirmation of</w:t>
      </w:r>
      <w:r w:rsidR="00B71321" w:rsidRPr="007B6997">
        <w:rPr>
          <w:rStyle w:val="apple-converted-space"/>
          <w:rFonts w:ascii="Times New Roman" w:eastAsia="Times New Roman" w:hAnsi="Times New Roman" w:cs="Times New Roman"/>
          <w:color w:val="333333"/>
        </w:rPr>
        <w:t> </w:t>
      </w:r>
      <w:r w:rsidR="00B71321" w:rsidRPr="007B6997">
        <w:rPr>
          <w:rFonts w:ascii="Times New Roman" w:eastAsia="Times New Roman" w:hAnsi="Times New Roman" w:cs="Times New Roman"/>
          <w:i/>
          <w:iCs/>
          <w:color w:val="333333"/>
        </w:rPr>
        <w:t>what they knew already</w:t>
      </w:r>
      <w:r w:rsidR="00B71321" w:rsidRPr="007B6997">
        <w:rPr>
          <w:rFonts w:ascii="Times New Roman" w:eastAsia="Times New Roman" w:hAnsi="Times New Roman" w:cs="Times New Roman"/>
          <w:color w:val="333333"/>
        </w:rPr>
        <w:t>’</w:t>
      </w:r>
      <w:r w:rsidR="00BE3639">
        <w:rPr>
          <w:rFonts w:ascii="Times New Roman" w:eastAsia="Times New Roman" w:hAnsi="Times New Roman" w:cs="Times New Roman"/>
          <w:color w:val="333333"/>
        </w:rPr>
        <w:t xml:space="preserve">. I believe this is an important </w:t>
      </w:r>
      <w:r w:rsidR="00645066">
        <w:rPr>
          <w:rFonts w:ascii="Times New Roman" w:eastAsia="Times New Roman" w:hAnsi="Times New Roman" w:cs="Times New Roman"/>
          <w:color w:val="333333"/>
        </w:rPr>
        <w:t xml:space="preserve">and valid point, as otherwise </w:t>
      </w:r>
      <w:r w:rsidR="00FC2418">
        <w:rPr>
          <w:rFonts w:ascii="Times New Roman" w:eastAsia="Times New Roman" w:hAnsi="Times New Roman" w:cs="Times New Roman"/>
          <w:color w:val="333333"/>
        </w:rPr>
        <w:t xml:space="preserve">practitioners wouldn’t have a system to gauge the children’s engagement and </w:t>
      </w:r>
      <w:r w:rsidR="00D71B5A">
        <w:rPr>
          <w:rFonts w:ascii="Times New Roman" w:eastAsia="Times New Roman" w:hAnsi="Times New Roman" w:cs="Times New Roman"/>
          <w:color w:val="333333"/>
        </w:rPr>
        <w:t xml:space="preserve">emotional wellbeing, it has a structure that </w:t>
      </w:r>
      <w:r w:rsidR="0034329E">
        <w:rPr>
          <w:rFonts w:ascii="Times New Roman" w:eastAsia="Times New Roman" w:hAnsi="Times New Roman" w:cs="Times New Roman"/>
          <w:color w:val="333333"/>
        </w:rPr>
        <w:t xml:space="preserve">is useable by </w:t>
      </w:r>
      <w:r w:rsidR="00DF03EF">
        <w:rPr>
          <w:rFonts w:ascii="Times New Roman" w:eastAsia="Times New Roman" w:hAnsi="Times New Roman" w:cs="Times New Roman"/>
          <w:color w:val="333333"/>
        </w:rPr>
        <w:t xml:space="preserve">professionals in the </w:t>
      </w:r>
      <w:r w:rsidR="00B27010">
        <w:rPr>
          <w:rFonts w:ascii="Times New Roman" w:eastAsia="Times New Roman" w:hAnsi="Times New Roman" w:cs="Times New Roman"/>
          <w:color w:val="333333"/>
        </w:rPr>
        <w:t>child care sector</w:t>
      </w:r>
      <w:r w:rsidR="0034329E">
        <w:rPr>
          <w:rFonts w:ascii="Times New Roman" w:eastAsia="Times New Roman" w:hAnsi="Times New Roman" w:cs="Times New Roman"/>
          <w:color w:val="333333"/>
        </w:rPr>
        <w:t xml:space="preserve">. However, I did notice that their study used a </w:t>
      </w:r>
      <w:r w:rsidR="00C63569">
        <w:rPr>
          <w:rFonts w:ascii="Times New Roman" w:eastAsia="Times New Roman" w:hAnsi="Times New Roman" w:cs="Times New Roman"/>
          <w:color w:val="333333"/>
        </w:rPr>
        <w:t>memory wh</w:t>
      </w:r>
      <w:r w:rsidR="00B27010">
        <w:rPr>
          <w:rFonts w:ascii="Times New Roman" w:eastAsia="Times New Roman" w:hAnsi="Times New Roman" w:cs="Times New Roman"/>
          <w:color w:val="333333"/>
        </w:rPr>
        <w:t>ose purpose</w:t>
      </w:r>
      <w:r w:rsidR="00C63569">
        <w:rPr>
          <w:rFonts w:ascii="Times New Roman" w:eastAsia="Times New Roman" w:hAnsi="Times New Roman" w:cs="Times New Roman"/>
          <w:color w:val="333333"/>
        </w:rPr>
        <w:t xml:space="preserve"> wasn’t to evaluate the Leuven scale but it focussed more on their </w:t>
      </w:r>
      <w:r w:rsidR="00DE292B">
        <w:rPr>
          <w:rFonts w:ascii="Times New Roman" w:eastAsia="Times New Roman" w:hAnsi="Times New Roman" w:cs="Times New Roman"/>
          <w:color w:val="333333"/>
        </w:rPr>
        <w:t xml:space="preserve">premise of how practitioners might overlook </w:t>
      </w:r>
      <w:r w:rsidR="00DE4DCF">
        <w:rPr>
          <w:rFonts w:ascii="Times New Roman" w:eastAsia="Times New Roman" w:hAnsi="Times New Roman" w:cs="Times New Roman"/>
          <w:color w:val="333333"/>
        </w:rPr>
        <w:t>small details to the eye</w:t>
      </w:r>
      <w:r w:rsidR="003D0CB5">
        <w:rPr>
          <w:rFonts w:ascii="Times New Roman" w:eastAsia="Times New Roman" w:hAnsi="Times New Roman" w:cs="Times New Roman"/>
          <w:color w:val="333333"/>
        </w:rPr>
        <w:t>,</w:t>
      </w:r>
      <w:r w:rsidR="00DE4DCF">
        <w:rPr>
          <w:rFonts w:ascii="Times New Roman" w:eastAsia="Times New Roman" w:hAnsi="Times New Roman" w:cs="Times New Roman"/>
          <w:color w:val="333333"/>
        </w:rPr>
        <w:t xml:space="preserve"> but that would mean a lot in the children’s progression of involvement and emotional wellbeing. </w:t>
      </w:r>
      <w:r w:rsidR="006D69A8">
        <w:rPr>
          <w:rFonts w:ascii="Times New Roman" w:eastAsia="Times New Roman" w:hAnsi="Times New Roman" w:cs="Times New Roman"/>
          <w:color w:val="333333"/>
        </w:rPr>
        <w:t xml:space="preserve">This was somewhat relevant to my study, nevertheless, I used </w:t>
      </w:r>
      <w:r w:rsidR="00020843">
        <w:rPr>
          <w:rFonts w:ascii="Times New Roman" w:eastAsia="Times New Roman" w:hAnsi="Times New Roman" w:cs="Times New Roman"/>
          <w:color w:val="333333"/>
        </w:rPr>
        <w:t xml:space="preserve">an observation schedule and </w:t>
      </w:r>
      <w:r w:rsidR="00A84188">
        <w:rPr>
          <w:rFonts w:ascii="Times New Roman" w:eastAsia="Times New Roman" w:hAnsi="Times New Roman" w:cs="Times New Roman"/>
          <w:color w:val="333333"/>
        </w:rPr>
        <w:t xml:space="preserve">narrative </w:t>
      </w:r>
      <w:r w:rsidR="00020843">
        <w:rPr>
          <w:rFonts w:ascii="Times New Roman" w:eastAsia="Times New Roman" w:hAnsi="Times New Roman" w:cs="Times New Roman"/>
          <w:color w:val="333333"/>
        </w:rPr>
        <w:t xml:space="preserve">observation when I </w:t>
      </w:r>
      <w:r w:rsidR="00651829">
        <w:rPr>
          <w:rFonts w:ascii="Times New Roman" w:eastAsia="Times New Roman" w:hAnsi="Times New Roman" w:cs="Times New Roman"/>
          <w:color w:val="333333"/>
        </w:rPr>
        <w:t xml:space="preserve">conducted my research. </w:t>
      </w:r>
      <w:r w:rsidR="009520A3">
        <w:rPr>
          <w:rFonts w:ascii="Times New Roman" w:eastAsia="Times New Roman" w:hAnsi="Times New Roman" w:cs="Times New Roman"/>
          <w:color w:val="333333"/>
        </w:rPr>
        <w:t xml:space="preserve">Another study which interested me in regards to the Leuven scale is </w:t>
      </w:r>
      <w:r w:rsidR="007C7E94">
        <w:rPr>
          <w:rFonts w:ascii="Times New Roman" w:eastAsia="Times New Roman" w:hAnsi="Times New Roman" w:cs="Times New Roman"/>
          <w:color w:val="333333"/>
        </w:rPr>
        <w:t xml:space="preserve">a PowerPoint presentation </w:t>
      </w:r>
      <w:r w:rsidR="009C0FA9">
        <w:rPr>
          <w:rFonts w:ascii="Times New Roman" w:eastAsia="Times New Roman" w:hAnsi="Times New Roman" w:cs="Times New Roman"/>
          <w:color w:val="333333"/>
        </w:rPr>
        <w:t xml:space="preserve">conveying a child and pictures of </w:t>
      </w:r>
      <w:r w:rsidR="0087779C">
        <w:rPr>
          <w:rFonts w:ascii="Times New Roman" w:eastAsia="Times New Roman" w:hAnsi="Times New Roman" w:cs="Times New Roman"/>
          <w:color w:val="333333"/>
        </w:rPr>
        <w:t>five minutes, eight minutes and twelve minutes</w:t>
      </w:r>
      <w:r w:rsidR="009C0FA9">
        <w:rPr>
          <w:rFonts w:ascii="Times New Roman" w:eastAsia="Times New Roman" w:hAnsi="Times New Roman" w:cs="Times New Roman"/>
          <w:color w:val="333333"/>
        </w:rPr>
        <w:t xml:space="preserve"> into an activity</w:t>
      </w:r>
      <w:r w:rsidR="00BF1D8D">
        <w:rPr>
          <w:rFonts w:ascii="Times New Roman" w:eastAsia="Times New Roman" w:hAnsi="Times New Roman" w:cs="Times New Roman"/>
          <w:color w:val="333333"/>
        </w:rPr>
        <w:t xml:space="preserve"> (Hunter 2016). </w:t>
      </w:r>
      <w:r w:rsidR="009C0FA9">
        <w:rPr>
          <w:rFonts w:ascii="Times New Roman" w:eastAsia="Times New Roman" w:hAnsi="Times New Roman" w:cs="Times New Roman"/>
          <w:color w:val="333333"/>
        </w:rPr>
        <w:t xml:space="preserve">They state the </w:t>
      </w:r>
      <w:r w:rsidR="00612F37">
        <w:rPr>
          <w:rFonts w:ascii="Times New Roman" w:eastAsia="Times New Roman" w:hAnsi="Times New Roman" w:cs="Times New Roman"/>
          <w:color w:val="333333"/>
        </w:rPr>
        <w:t xml:space="preserve">outcomes, a brief summary of the Leuven scale and how it would relate in this case. I believe they document </w:t>
      </w:r>
      <w:r w:rsidR="001F45AF">
        <w:rPr>
          <w:rFonts w:ascii="Times New Roman" w:eastAsia="Times New Roman" w:hAnsi="Times New Roman" w:cs="Times New Roman"/>
          <w:color w:val="333333"/>
        </w:rPr>
        <w:t xml:space="preserve">the session well and show how a Leuven scale can be used to the best extent, rather than relying on memory </w:t>
      </w:r>
      <w:r w:rsidR="000A6124">
        <w:rPr>
          <w:rFonts w:ascii="Times New Roman" w:eastAsia="Times New Roman" w:hAnsi="Times New Roman" w:cs="Times New Roman"/>
          <w:color w:val="333333"/>
        </w:rPr>
        <w:t>afterwards the photos to provide evidence</w:t>
      </w:r>
      <w:r w:rsidR="001A3D04">
        <w:rPr>
          <w:rFonts w:ascii="Times New Roman" w:eastAsia="Times New Roman" w:hAnsi="Times New Roman" w:cs="Times New Roman"/>
          <w:color w:val="333333"/>
        </w:rPr>
        <w:t xml:space="preserve">. </w:t>
      </w:r>
      <w:r w:rsidR="0062145F">
        <w:rPr>
          <w:rFonts w:ascii="Times New Roman" w:eastAsia="Times New Roman" w:hAnsi="Times New Roman" w:cs="Times New Roman"/>
          <w:color w:val="333333"/>
        </w:rPr>
        <w:t xml:space="preserve">In my opinion this document is simple in portraying that the Leuven scale </w:t>
      </w:r>
      <w:r w:rsidR="00A853AB">
        <w:rPr>
          <w:rFonts w:ascii="Times New Roman" w:eastAsia="Times New Roman" w:hAnsi="Times New Roman" w:cs="Times New Roman"/>
          <w:color w:val="333333"/>
        </w:rPr>
        <w:t xml:space="preserve">can be used by </w:t>
      </w:r>
      <w:r w:rsidR="00C83C58">
        <w:rPr>
          <w:rFonts w:ascii="Times New Roman" w:eastAsia="Times New Roman" w:hAnsi="Times New Roman" w:cs="Times New Roman"/>
          <w:color w:val="333333"/>
        </w:rPr>
        <w:t xml:space="preserve">child care professionals </w:t>
      </w:r>
      <w:r w:rsidR="00A853AB">
        <w:rPr>
          <w:rFonts w:ascii="Times New Roman" w:eastAsia="Times New Roman" w:hAnsi="Times New Roman" w:cs="Times New Roman"/>
          <w:color w:val="333333"/>
        </w:rPr>
        <w:t xml:space="preserve">to determine the level that </w:t>
      </w:r>
      <w:r w:rsidR="00566D81">
        <w:rPr>
          <w:rFonts w:ascii="Times New Roman" w:eastAsia="Times New Roman" w:hAnsi="Times New Roman" w:cs="Times New Roman"/>
          <w:color w:val="333333"/>
        </w:rPr>
        <w:t>the practitioners provision is at, on a singular basis</w:t>
      </w:r>
      <w:r w:rsidR="000C42F7">
        <w:rPr>
          <w:rFonts w:ascii="Times New Roman" w:eastAsia="Times New Roman" w:hAnsi="Times New Roman" w:cs="Times New Roman"/>
          <w:color w:val="333333"/>
        </w:rPr>
        <w:t>. On the other hand the photos don’t show the face of the child</w:t>
      </w:r>
      <w:r w:rsidR="007F28BF">
        <w:rPr>
          <w:rFonts w:ascii="Times New Roman" w:eastAsia="Times New Roman" w:hAnsi="Times New Roman" w:cs="Times New Roman"/>
          <w:color w:val="333333"/>
        </w:rPr>
        <w:t>, which is something that is so telling</w:t>
      </w:r>
      <w:r w:rsidR="006B3BD9">
        <w:rPr>
          <w:rFonts w:ascii="Times New Roman" w:eastAsia="Times New Roman" w:hAnsi="Times New Roman" w:cs="Times New Roman"/>
          <w:color w:val="333333"/>
        </w:rPr>
        <w:t>;</w:t>
      </w:r>
      <w:r w:rsidR="007F28BF">
        <w:rPr>
          <w:rFonts w:ascii="Times New Roman" w:eastAsia="Times New Roman" w:hAnsi="Times New Roman" w:cs="Times New Roman"/>
          <w:color w:val="333333"/>
        </w:rPr>
        <w:t xml:space="preserve"> </w:t>
      </w:r>
      <w:r w:rsidR="006B3BD9">
        <w:rPr>
          <w:rFonts w:ascii="Times New Roman" w:eastAsia="Times New Roman" w:hAnsi="Times New Roman" w:cs="Times New Roman"/>
          <w:color w:val="333333"/>
        </w:rPr>
        <w:t>it would be clearer if the facial expressions were available to view.</w:t>
      </w:r>
      <w:r w:rsidR="000B23E7">
        <w:rPr>
          <w:rFonts w:ascii="Times New Roman" w:eastAsia="Times New Roman" w:hAnsi="Times New Roman" w:cs="Times New Roman"/>
          <w:color w:val="333333"/>
        </w:rPr>
        <w:t xml:space="preserve"> </w:t>
      </w:r>
      <w:r w:rsidR="008B6A1B">
        <w:rPr>
          <w:rFonts w:ascii="Times New Roman" w:eastAsia="Times New Roman" w:hAnsi="Times New Roman" w:cs="Times New Roman"/>
          <w:color w:val="333333"/>
        </w:rPr>
        <w:t xml:space="preserve">Nevertheless, I appreciate BERA </w:t>
      </w:r>
      <w:proofErr w:type="spellStart"/>
      <w:r w:rsidR="00874F4C">
        <w:rPr>
          <w:rFonts w:ascii="Times New Roman" w:eastAsia="Times New Roman" w:hAnsi="Times New Roman" w:cs="Times New Roman"/>
          <w:color w:val="333333"/>
        </w:rPr>
        <w:t>guildlines</w:t>
      </w:r>
      <w:proofErr w:type="spellEnd"/>
      <w:r w:rsidR="00874F4C">
        <w:rPr>
          <w:rFonts w:ascii="Times New Roman" w:eastAsia="Times New Roman" w:hAnsi="Times New Roman" w:cs="Times New Roman"/>
          <w:color w:val="333333"/>
        </w:rPr>
        <w:t xml:space="preserve"> must be adhered too. </w:t>
      </w:r>
      <w:r w:rsidR="000B23E7">
        <w:rPr>
          <w:rFonts w:ascii="Times New Roman" w:eastAsia="Times New Roman" w:hAnsi="Times New Roman" w:cs="Times New Roman"/>
          <w:color w:val="333333"/>
        </w:rPr>
        <w:t>The co</w:t>
      </w:r>
      <w:r w:rsidR="005F3B94">
        <w:rPr>
          <w:rFonts w:ascii="Times New Roman" w:eastAsia="Times New Roman" w:hAnsi="Times New Roman" w:cs="Times New Roman"/>
          <w:color w:val="333333"/>
        </w:rPr>
        <w:t xml:space="preserve">nclusions of both studies is that the Leuven Scale is a good tool to use on a simple </w:t>
      </w:r>
      <w:r w:rsidR="00627539">
        <w:rPr>
          <w:rFonts w:ascii="Times New Roman" w:eastAsia="Times New Roman" w:hAnsi="Times New Roman" w:cs="Times New Roman"/>
          <w:color w:val="333333"/>
        </w:rPr>
        <w:t xml:space="preserve">level and on a deeper level where the individual using the scale would need to adapt and think </w:t>
      </w:r>
      <w:r w:rsidR="00087409">
        <w:rPr>
          <w:rFonts w:ascii="Times New Roman" w:eastAsia="Times New Roman" w:hAnsi="Times New Roman" w:cs="Times New Roman"/>
          <w:color w:val="333333"/>
        </w:rPr>
        <w:t>like the child to understand their thoughts and sometimes actions</w:t>
      </w:r>
      <w:r w:rsidR="002C3CF0">
        <w:rPr>
          <w:rFonts w:ascii="Times New Roman" w:eastAsia="Times New Roman" w:hAnsi="Times New Roman" w:cs="Times New Roman"/>
          <w:color w:val="333333"/>
        </w:rPr>
        <w:t>.</w:t>
      </w:r>
    </w:p>
    <w:p w14:paraId="186C8B6A" w14:textId="77777777" w:rsidR="00087409" w:rsidRDefault="00087409">
      <w:pPr>
        <w:rPr>
          <w:rFonts w:ascii="Times New Roman" w:eastAsia="Times New Roman" w:hAnsi="Times New Roman" w:cs="Times New Roman"/>
          <w:color w:val="333333"/>
        </w:rPr>
      </w:pPr>
    </w:p>
    <w:p w14:paraId="0C659DF5" w14:textId="18DFBC45" w:rsidR="00B300C3" w:rsidRDefault="001012C7">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When conducting my own research </w:t>
      </w:r>
      <w:r w:rsidR="00B24EFE">
        <w:rPr>
          <w:rFonts w:ascii="Times New Roman" w:eastAsia="Times New Roman" w:hAnsi="Times New Roman" w:cs="Times New Roman"/>
          <w:color w:val="333333"/>
        </w:rPr>
        <w:t xml:space="preserve">I decided that, after considering the flaw of </w:t>
      </w:r>
      <w:r w:rsidR="00C666C5">
        <w:rPr>
          <w:rFonts w:ascii="Times New Roman" w:eastAsia="Times New Roman" w:hAnsi="Times New Roman" w:cs="Times New Roman"/>
          <w:color w:val="333333"/>
        </w:rPr>
        <w:t xml:space="preserve">observation, I would do both methods; I created an observation schedule and </w:t>
      </w:r>
      <w:r w:rsidR="00695A06">
        <w:rPr>
          <w:rFonts w:ascii="Times New Roman" w:eastAsia="Times New Roman" w:hAnsi="Times New Roman" w:cs="Times New Roman"/>
          <w:color w:val="333333"/>
        </w:rPr>
        <w:t>observed narratively. I was allocated two days, on the first day I used the narr</w:t>
      </w:r>
      <w:r w:rsidR="005A29AD">
        <w:rPr>
          <w:rFonts w:ascii="Times New Roman" w:eastAsia="Times New Roman" w:hAnsi="Times New Roman" w:cs="Times New Roman"/>
          <w:color w:val="333333"/>
        </w:rPr>
        <w:t xml:space="preserve">ative method and the second I used a simple observation schedule. When creating the observation schedule I researched </w:t>
      </w:r>
      <w:r w:rsidR="007C6BE6">
        <w:rPr>
          <w:rFonts w:ascii="Times New Roman" w:eastAsia="Times New Roman" w:hAnsi="Times New Roman" w:cs="Times New Roman"/>
          <w:color w:val="333333"/>
        </w:rPr>
        <w:t xml:space="preserve">exemplar schedules and collated the relevant </w:t>
      </w:r>
      <w:r w:rsidR="006E77BD">
        <w:rPr>
          <w:rFonts w:ascii="Times New Roman" w:eastAsia="Times New Roman" w:hAnsi="Times New Roman" w:cs="Times New Roman"/>
          <w:color w:val="333333"/>
        </w:rPr>
        <w:t xml:space="preserve">points and created my own, I </w:t>
      </w:r>
      <w:r w:rsidR="00674405">
        <w:rPr>
          <w:rFonts w:ascii="Times New Roman" w:eastAsia="Times New Roman" w:hAnsi="Times New Roman" w:cs="Times New Roman"/>
          <w:color w:val="333333"/>
        </w:rPr>
        <w:t>completed my observation schedule after communicating with the class teacher to ensure the appropriate information was on my observation schedule</w:t>
      </w:r>
      <w:r w:rsidR="000B3E74">
        <w:rPr>
          <w:rFonts w:ascii="Times New Roman" w:eastAsia="Times New Roman" w:hAnsi="Times New Roman" w:cs="Times New Roman"/>
          <w:color w:val="333333"/>
        </w:rPr>
        <w:t xml:space="preserve">. </w:t>
      </w:r>
      <w:r w:rsidR="00A0357B">
        <w:rPr>
          <w:rFonts w:ascii="Times New Roman" w:eastAsia="Times New Roman" w:hAnsi="Times New Roman" w:cs="Times New Roman"/>
          <w:color w:val="333333"/>
        </w:rPr>
        <w:t xml:space="preserve">I acknowledge that there are still limitations in doing </w:t>
      </w:r>
      <w:r w:rsidR="004B3048">
        <w:rPr>
          <w:rFonts w:ascii="Times New Roman" w:eastAsia="Times New Roman" w:hAnsi="Times New Roman" w:cs="Times New Roman"/>
          <w:color w:val="333333"/>
        </w:rPr>
        <w:t xml:space="preserve">my research this way as I could still miss events that </w:t>
      </w:r>
      <w:r w:rsidR="00520A86">
        <w:rPr>
          <w:rFonts w:ascii="Times New Roman" w:eastAsia="Times New Roman" w:hAnsi="Times New Roman" w:cs="Times New Roman"/>
          <w:color w:val="333333"/>
        </w:rPr>
        <w:t xml:space="preserve">are important </w:t>
      </w:r>
      <w:r w:rsidR="00C248DB">
        <w:rPr>
          <w:rFonts w:ascii="Times New Roman" w:eastAsia="Times New Roman" w:hAnsi="Times New Roman" w:cs="Times New Roman"/>
          <w:color w:val="333333"/>
        </w:rPr>
        <w:t>either because they weren’t on my observation schedule</w:t>
      </w:r>
      <w:r w:rsidR="00742C58">
        <w:rPr>
          <w:rFonts w:ascii="Times New Roman" w:eastAsia="Times New Roman" w:hAnsi="Times New Roman" w:cs="Times New Roman"/>
          <w:color w:val="333333"/>
        </w:rPr>
        <w:t>,</w:t>
      </w:r>
      <w:r w:rsidR="00C248DB">
        <w:rPr>
          <w:rFonts w:ascii="Times New Roman" w:eastAsia="Times New Roman" w:hAnsi="Times New Roman" w:cs="Times New Roman"/>
          <w:color w:val="333333"/>
        </w:rPr>
        <w:t xml:space="preserve"> or because when </w:t>
      </w:r>
      <w:r w:rsidR="007B34CA">
        <w:rPr>
          <w:rFonts w:ascii="Times New Roman" w:eastAsia="Times New Roman" w:hAnsi="Times New Roman" w:cs="Times New Roman"/>
          <w:color w:val="333333"/>
        </w:rPr>
        <w:t>I was</w:t>
      </w:r>
      <w:r w:rsidR="00C248DB">
        <w:rPr>
          <w:rFonts w:ascii="Times New Roman" w:eastAsia="Times New Roman" w:hAnsi="Times New Roman" w:cs="Times New Roman"/>
          <w:color w:val="333333"/>
        </w:rPr>
        <w:t xml:space="preserve"> narrating the session I might’ve missed something </w:t>
      </w:r>
      <w:r w:rsidR="0079342C">
        <w:rPr>
          <w:rFonts w:ascii="Times New Roman" w:eastAsia="Times New Roman" w:hAnsi="Times New Roman" w:cs="Times New Roman"/>
          <w:color w:val="333333"/>
        </w:rPr>
        <w:t xml:space="preserve">then </w:t>
      </w:r>
      <w:r w:rsidR="009B4E1F">
        <w:rPr>
          <w:rFonts w:ascii="Times New Roman" w:eastAsia="Times New Roman" w:hAnsi="Times New Roman" w:cs="Times New Roman"/>
          <w:color w:val="333333"/>
        </w:rPr>
        <w:t>also</w:t>
      </w:r>
      <w:r w:rsidR="0079342C">
        <w:rPr>
          <w:rFonts w:ascii="Times New Roman" w:eastAsia="Times New Roman" w:hAnsi="Times New Roman" w:cs="Times New Roman"/>
          <w:color w:val="333333"/>
        </w:rPr>
        <w:t>.</w:t>
      </w:r>
      <w:r w:rsidR="008779BF">
        <w:rPr>
          <w:rFonts w:ascii="Times New Roman" w:eastAsia="Times New Roman" w:hAnsi="Times New Roman" w:cs="Times New Roman"/>
          <w:color w:val="333333"/>
        </w:rPr>
        <w:t xml:space="preserve"> Both observations were done in a classroom environment, </w:t>
      </w:r>
      <w:r w:rsidR="00A76D2F">
        <w:rPr>
          <w:rFonts w:ascii="Times New Roman" w:eastAsia="Times New Roman" w:hAnsi="Times New Roman" w:cs="Times New Roman"/>
          <w:color w:val="333333"/>
        </w:rPr>
        <w:t>the narrative observation was done with small group</w:t>
      </w:r>
      <w:r w:rsidR="009B4E1F">
        <w:rPr>
          <w:rFonts w:ascii="Times New Roman" w:eastAsia="Times New Roman" w:hAnsi="Times New Roman" w:cs="Times New Roman"/>
          <w:color w:val="333333"/>
        </w:rPr>
        <w:t>s</w:t>
      </w:r>
      <w:r w:rsidR="00A76D2F">
        <w:rPr>
          <w:rFonts w:ascii="Times New Roman" w:eastAsia="Times New Roman" w:hAnsi="Times New Roman" w:cs="Times New Roman"/>
          <w:color w:val="333333"/>
        </w:rPr>
        <w:t xml:space="preserve"> </w:t>
      </w:r>
      <w:r w:rsidR="00747134">
        <w:rPr>
          <w:rFonts w:ascii="Times New Roman" w:eastAsia="Times New Roman" w:hAnsi="Times New Roman" w:cs="Times New Roman"/>
          <w:color w:val="333333"/>
        </w:rPr>
        <w:t>of year two children</w:t>
      </w:r>
      <w:r w:rsidR="00C727BE">
        <w:rPr>
          <w:rFonts w:ascii="Times New Roman" w:eastAsia="Times New Roman" w:hAnsi="Times New Roman" w:cs="Times New Roman"/>
          <w:color w:val="333333"/>
        </w:rPr>
        <w:t>. I decided on a smaller number than in my observation group</w:t>
      </w:r>
      <w:r w:rsidR="003E7932">
        <w:rPr>
          <w:rFonts w:ascii="Times New Roman" w:eastAsia="Times New Roman" w:hAnsi="Times New Roman" w:cs="Times New Roman"/>
          <w:color w:val="333333"/>
        </w:rPr>
        <w:t xml:space="preserve"> of five,</w:t>
      </w:r>
      <w:r w:rsidR="00C727BE">
        <w:rPr>
          <w:rFonts w:ascii="Times New Roman" w:eastAsia="Times New Roman" w:hAnsi="Times New Roman" w:cs="Times New Roman"/>
          <w:color w:val="333333"/>
        </w:rPr>
        <w:t xml:space="preserve"> as I wanted to minimise the risk </w:t>
      </w:r>
      <w:r w:rsidR="003E1589">
        <w:rPr>
          <w:rFonts w:ascii="Times New Roman" w:eastAsia="Times New Roman" w:hAnsi="Times New Roman" w:cs="Times New Roman"/>
          <w:color w:val="333333"/>
        </w:rPr>
        <w:t xml:space="preserve">of missing any important events to note. </w:t>
      </w:r>
      <w:r w:rsidR="00DA2C72">
        <w:rPr>
          <w:rFonts w:ascii="Times New Roman" w:eastAsia="Times New Roman" w:hAnsi="Times New Roman" w:cs="Times New Roman"/>
          <w:color w:val="333333"/>
        </w:rPr>
        <w:t xml:space="preserve">I did exclude the children from my </w:t>
      </w:r>
      <w:r w:rsidR="00845C73">
        <w:rPr>
          <w:rFonts w:ascii="Times New Roman" w:eastAsia="Times New Roman" w:hAnsi="Times New Roman" w:cs="Times New Roman"/>
          <w:color w:val="333333"/>
        </w:rPr>
        <w:t xml:space="preserve">study that I deemed as having behaviour issues or </w:t>
      </w:r>
      <w:r w:rsidR="00401037">
        <w:rPr>
          <w:rFonts w:ascii="Times New Roman" w:eastAsia="Times New Roman" w:hAnsi="Times New Roman" w:cs="Times New Roman"/>
          <w:color w:val="333333"/>
        </w:rPr>
        <w:t xml:space="preserve">who had </w:t>
      </w:r>
      <w:r w:rsidR="00401037">
        <w:rPr>
          <w:rFonts w:ascii="Times New Roman" w:eastAsia="Times New Roman" w:hAnsi="Times New Roman" w:cs="Times New Roman"/>
          <w:color w:val="333333"/>
        </w:rPr>
        <w:lastRenderedPageBreak/>
        <w:t xml:space="preserve">any mental health problems as this wasn’t my demographic. </w:t>
      </w:r>
      <w:r w:rsidR="0079376C">
        <w:rPr>
          <w:rFonts w:ascii="Times New Roman" w:eastAsia="Times New Roman" w:hAnsi="Times New Roman" w:cs="Times New Roman"/>
          <w:color w:val="333333"/>
        </w:rPr>
        <w:t xml:space="preserve">The children </w:t>
      </w:r>
      <w:r w:rsidR="00B300C3">
        <w:rPr>
          <w:rFonts w:ascii="Times New Roman" w:eastAsia="Times New Roman" w:hAnsi="Times New Roman" w:cs="Times New Roman"/>
          <w:color w:val="333333"/>
        </w:rPr>
        <w:t xml:space="preserve">were completing a variety of tasks, including drawing, writing, </w:t>
      </w:r>
      <w:r w:rsidR="00974F4B">
        <w:rPr>
          <w:rFonts w:ascii="Times New Roman" w:eastAsia="Times New Roman" w:hAnsi="Times New Roman" w:cs="Times New Roman"/>
          <w:color w:val="333333"/>
        </w:rPr>
        <w:t>independent reading and group discussions.</w:t>
      </w:r>
    </w:p>
    <w:p w14:paraId="65CF8BAA" w14:textId="77777777" w:rsidR="005110B2" w:rsidRDefault="005110B2">
      <w:pPr>
        <w:rPr>
          <w:rFonts w:ascii="Times New Roman" w:eastAsia="Times New Roman" w:hAnsi="Times New Roman" w:cs="Times New Roman"/>
          <w:color w:val="333333"/>
        </w:rPr>
      </w:pPr>
    </w:p>
    <w:p w14:paraId="12EC8E44" w14:textId="25B8F16E" w:rsidR="00D87E02" w:rsidRDefault="002060EB">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When conducting my research I found that </w:t>
      </w:r>
      <w:r w:rsidR="000B4883">
        <w:rPr>
          <w:rFonts w:ascii="Times New Roman" w:eastAsia="Times New Roman" w:hAnsi="Times New Roman" w:cs="Times New Roman"/>
          <w:color w:val="333333"/>
        </w:rPr>
        <w:t xml:space="preserve">in the first session a group of eleven year twos, of which I observed </w:t>
      </w:r>
      <w:r w:rsidR="00AC666C">
        <w:rPr>
          <w:rFonts w:ascii="Times New Roman" w:eastAsia="Times New Roman" w:hAnsi="Times New Roman" w:cs="Times New Roman"/>
          <w:color w:val="333333"/>
        </w:rPr>
        <w:t>three</w:t>
      </w:r>
      <w:r w:rsidR="00C326E0">
        <w:rPr>
          <w:rFonts w:ascii="Times New Roman" w:eastAsia="Times New Roman" w:hAnsi="Times New Roman" w:cs="Times New Roman"/>
          <w:color w:val="333333"/>
        </w:rPr>
        <w:t xml:space="preserve">, </w:t>
      </w:r>
      <w:r w:rsidR="007E3B9E">
        <w:rPr>
          <w:rFonts w:ascii="Times New Roman" w:eastAsia="Times New Roman" w:hAnsi="Times New Roman" w:cs="Times New Roman"/>
          <w:color w:val="333333"/>
        </w:rPr>
        <w:t xml:space="preserve">where quite engrossed in the activity. It was a continued activity </w:t>
      </w:r>
      <w:r w:rsidR="00AA272E">
        <w:rPr>
          <w:rFonts w:ascii="Times New Roman" w:eastAsia="Times New Roman" w:hAnsi="Times New Roman" w:cs="Times New Roman"/>
          <w:color w:val="333333"/>
        </w:rPr>
        <w:t xml:space="preserve">of their adaption to the Pie Corbett story the Papaya </w:t>
      </w:r>
      <w:r w:rsidR="00364DE7">
        <w:rPr>
          <w:rFonts w:ascii="Times New Roman" w:eastAsia="Times New Roman" w:hAnsi="Times New Roman" w:cs="Times New Roman"/>
          <w:color w:val="333333"/>
        </w:rPr>
        <w:t xml:space="preserve">that Spoke. </w:t>
      </w:r>
      <w:r w:rsidR="000E2373">
        <w:rPr>
          <w:rFonts w:ascii="Times New Roman" w:eastAsia="Times New Roman" w:hAnsi="Times New Roman" w:cs="Times New Roman"/>
          <w:color w:val="333333"/>
        </w:rPr>
        <w:t xml:space="preserve">The first child was throughly engaged for the ten minute session I observed them, they </w:t>
      </w:r>
      <w:r w:rsidR="007151CB">
        <w:rPr>
          <w:rFonts w:ascii="Times New Roman" w:eastAsia="Times New Roman" w:hAnsi="Times New Roman" w:cs="Times New Roman"/>
          <w:color w:val="333333"/>
        </w:rPr>
        <w:t xml:space="preserve">were a confident writer </w:t>
      </w:r>
      <w:r w:rsidR="000C5442">
        <w:rPr>
          <w:rFonts w:ascii="Times New Roman" w:eastAsia="Times New Roman" w:hAnsi="Times New Roman" w:cs="Times New Roman"/>
          <w:color w:val="333333"/>
        </w:rPr>
        <w:t>who had creative ideas</w:t>
      </w:r>
      <w:r w:rsidR="00FA0B44">
        <w:rPr>
          <w:rFonts w:ascii="Times New Roman" w:eastAsia="Times New Roman" w:hAnsi="Times New Roman" w:cs="Times New Roman"/>
          <w:color w:val="333333"/>
        </w:rPr>
        <w:t>. The only time the</w:t>
      </w:r>
      <w:r w:rsidR="00EA557E">
        <w:rPr>
          <w:rFonts w:ascii="Times New Roman" w:eastAsia="Times New Roman" w:hAnsi="Times New Roman" w:cs="Times New Roman"/>
          <w:color w:val="333333"/>
        </w:rPr>
        <w:t>ir involvement in the task dimmed was when they were unsure of a spelling</w:t>
      </w:r>
      <w:r w:rsidR="00E62F8C">
        <w:rPr>
          <w:rFonts w:ascii="Times New Roman" w:eastAsia="Times New Roman" w:hAnsi="Times New Roman" w:cs="Times New Roman"/>
          <w:color w:val="333333"/>
        </w:rPr>
        <w:t>. The second child needed a lot of encouragement when the teacher went around the table</w:t>
      </w:r>
      <w:r w:rsidR="003D5103">
        <w:rPr>
          <w:rFonts w:ascii="Times New Roman" w:eastAsia="Times New Roman" w:hAnsi="Times New Roman" w:cs="Times New Roman"/>
          <w:color w:val="333333"/>
        </w:rPr>
        <w:t xml:space="preserve"> and stopped </w:t>
      </w:r>
      <w:r w:rsidR="00C075E0">
        <w:rPr>
          <w:rFonts w:ascii="Times New Roman" w:eastAsia="Times New Roman" w:hAnsi="Times New Roman" w:cs="Times New Roman"/>
          <w:color w:val="333333"/>
        </w:rPr>
        <w:t xml:space="preserve">with </w:t>
      </w:r>
      <w:r w:rsidR="003D5103">
        <w:rPr>
          <w:rFonts w:ascii="Times New Roman" w:eastAsia="Times New Roman" w:hAnsi="Times New Roman" w:cs="Times New Roman"/>
          <w:color w:val="333333"/>
        </w:rPr>
        <w:t>them, that was only when the activity seemed to get completed</w:t>
      </w:r>
      <w:r w:rsidR="003F4407">
        <w:rPr>
          <w:rFonts w:ascii="Times New Roman" w:eastAsia="Times New Roman" w:hAnsi="Times New Roman" w:cs="Times New Roman"/>
          <w:color w:val="333333"/>
        </w:rPr>
        <w:t xml:space="preserve">. They weren’t sure on a lot of </w:t>
      </w:r>
      <w:r w:rsidR="00675149">
        <w:rPr>
          <w:rFonts w:ascii="Times New Roman" w:eastAsia="Times New Roman" w:hAnsi="Times New Roman" w:cs="Times New Roman"/>
          <w:color w:val="333333"/>
        </w:rPr>
        <w:t xml:space="preserve">the </w:t>
      </w:r>
      <w:r w:rsidR="003F4407">
        <w:rPr>
          <w:rFonts w:ascii="Times New Roman" w:eastAsia="Times New Roman" w:hAnsi="Times New Roman" w:cs="Times New Roman"/>
          <w:color w:val="333333"/>
        </w:rPr>
        <w:t>spelling</w:t>
      </w:r>
      <w:r w:rsidR="00675149">
        <w:rPr>
          <w:rFonts w:ascii="Times New Roman" w:eastAsia="Times New Roman" w:hAnsi="Times New Roman" w:cs="Times New Roman"/>
          <w:color w:val="333333"/>
        </w:rPr>
        <w:t xml:space="preserve"> of words</w:t>
      </w:r>
      <w:r w:rsidR="003F4407">
        <w:rPr>
          <w:rFonts w:ascii="Times New Roman" w:eastAsia="Times New Roman" w:hAnsi="Times New Roman" w:cs="Times New Roman"/>
          <w:color w:val="333333"/>
        </w:rPr>
        <w:t xml:space="preserve"> but mainly I don’t think creative writing was in their interest. </w:t>
      </w:r>
      <w:r w:rsidR="004D2C5C">
        <w:rPr>
          <w:rFonts w:ascii="Times New Roman" w:eastAsia="Times New Roman" w:hAnsi="Times New Roman" w:cs="Times New Roman"/>
          <w:color w:val="333333"/>
        </w:rPr>
        <w:t xml:space="preserve">The third child </w:t>
      </w:r>
      <w:r w:rsidR="00210FB2">
        <w:rPr>
          <w:rFonts w:ascii="Times New Roman" w:eastAsia="Times New Roman" w:hAnsi="Times New Roman" w:cs="Times New Roman"/>
          <w:color w:val="333333"/>
        </w:rPr>
        <w:t xml:space="preserve">was very engaged in the task, they weren’t always doing their story but they were listening to friends stories and </w:t>
      </w:r>
      <w:r w:rsidR="00E2177F">
        <w:rPr>
          <w:rFonts w:ascii="Times New Roman" w:eastAsia="Times New Roman" w:hAnsi="Times New Roman" w:cs="Times New Roman"/>
          <w:color w:val="333333"/>
        </w:rPr>
        <w:t>helping t</w:t>
      </w:r>
      <w:r w:rsidR="001E61A5">
        <w:rPr>
          <w:rFonts w:ascii="Times New Roman" w:eastAsia="Times New Roman" w:hAnsi="Times New Roman" w:cs="Times New Roman"/>
          <w:color w:val="333333"/>
        </w:rPr>
        <w:t xml:space="preserve">o develop them. This of course lead to </w:t>
      </w:r>
      <w:r w:rsidR="006010DD">
        <w:rPr>
          <w:rFonts w:ascii="Times New Roman" w:eastAsia="Times New Roman" w:hAnsi="Times New Roman" w:cs="Times New Roman"/>
          <w:color w:val="333333"/>
        </w:rPr>
        <w:t>a</w:t>
      </w:r>
      <w:r w:rsidR="001E61A5">
        <w:rPr>
          <w:rFonts w:ascii="Times New Roman" w:eastAsia="Times New Roman" w:hAnsi="Times New Roman" w:cs="Times New Roman"/>
          <w:color w:val="333333"/>
        </w:rPr>
        <w:t xml:space="preserve"> c</w:t>
      </w:r>
      <w:r w:rsidR="006010DD">
        <w:rPr>
          <w:rFonts w:ascii="Times New Roman" w:eastAsia="Times New Roman" w:hAnsi="Times New Roman" w:cs="Times New Roman"/>
          <w:color w:val="333333"/>
        </w:rPr>
        <w:t>onversation that was completely unrelated to the activity</w:t>
      </w:r>
      <w:r w:rsidR="008A3C0C">
        <w:rPr>
          <w:rFonts w:ascii="Times New Roman" w:eastAsia="Times New Roman" w:hAnsi="Times New Roman" w:cs="Times New Roman"/>
          <w:color w:val="333333"/>
        </w:rPr>
        <w:t xml:space="preserve">, but this didn’t really affect the involvement after the conversation </w:t>
      </w:r>
      <w:r w:rsidR="00D90ABD">
        <w:rPr>
          <w:rFonts w:ascii="Times New Roman" w:eastAsia="Times New Roman" w:hAnsi="Times New Roman" w:cs="Times New Roman"/>
          <w:color w:val="333333"/>
        </w:rPr>
        <w:t>had</w:t>
      </w:r>
      <w:r w:rsidR="008A3C0C">
        <w:rPr>
          <w:rFonts w:ascii="Times New Roman" w:eastAsia="Times New Roman" w:hAnsi="Times New Roman" w:cs="Times New Roman"/>
          <w:color w:val="333333"/>
        </w:rPr>
        <w:t xml:space="preserve"> finished. </w:t>
      </w:r>
      <w:r w:rsidR="00E75208">
        <w:rPr>
          <w:rFonts w:ascii="Times New Roman" w:eastAsia="Times New Roman" w:hAnsi="Times New Roman" w:cs="Times New Roman"/>
          <w:color w:val="333333"/>
        </w:rPr>
        <w:t xml:space="preserve">When the teacher gave a two minute warning </w:t>
      </w:r>
      <w:r w:rsidR="00AD2F29">
        <w:rPr>
          <w:rFonts w:ascii="Times New Roman" w:eastAsia="Times New Roman" w:hAnsi="Times New Roman" w:cs="Times New Roman"/>
          <w:color w:val="333333"/>
        </w:rPr>
        <w:t>for break time all of the children were completely engaged to finish their sentence</w:t>
      </w:r>
      <w:r w:rsidR="00F0623A">
        <w:rPr>
          <w:rFonts w:ascii="Times New Roman" w:eastAsia="Times New Roman" w:hAnsi="Times New Roman" w:cs="Times New Roman"/>
          <w:color w:val="333333"/>
        </w:rPr>
        <w:t xml:space="preserve"> </w:t>
      </w:r>
      <w:r w:rsidR="00193556">
        <w:rPr>
          <w:rFonts w:ascii="Times New Roman" w:eastAsia="Times New Roman" w:hAnsi="Times New Roman" w:cs="Times New Roman"/>
          <w:color w:val="333333"/>
        </w:rPr>
        <w:t xml:space="preserve">in the story. </w:t>
      </w:r>
    </w:p>
    <w:p w14:paraId="4780A71E" w14:textId="643612DA" w:rsidR="00753E22" w:rsidRDefault="00193556">
      <w:pPr>
        <w:rPr>
          <w:rFonts w:ascii="Times New Roman" w:eastAsia="Times New Roman" w:hAnsi="Times New Roman" w:cs="Times New Roman"/>
          <w:color w:val="333333"/>
        </w:rPr>
      </w:pPr>
      <w:r>
        <w:rPr>
          <w:rFonts w:ascii="Times New Roman" w:eastAsia="Times New Roman" w:hAnsi="Times New Roman" w:cs="Times New Roman"/>
          <w:color w:val="333333"/>
        </w:rPr>
        <w:t>The other group</w:t>
      </w:r>
      <w:r w:rsidR="0042201C">
        <w:rPr>
          <w:rFonts w:ascii="Times New Roman" w:eastAsia="Times New Roman" w:hAnsi="Times New Roman" w:cs="Times New Roman"/>
          <w:color w:val="333333"/>
        </w:rPr>
        <w:t>’s task was to draw a building of their choice in the local town which they had walked passed as part of a class trip.</w:t>
      </w:r>
      <w:r w:rsidR="00D87E02">
        <w:rPr>
          <w:rFonts w:ascii="Times New Roman" w:eastAsia="Times New Roman" w:hAnsi="Times New Roman" w:cs="Times New Roman"/>
          <w:color w:val="333333"/>
        </w:rPr>
        <w:t xml:space="preserve"> </w:t>
      </w:r>
      <w:r w:rsidR="00C41004">
        <w:rPr>
          <w:rFonts w:ascii="Times New Roman" w:eastAsia="Times New Roman" w:hAnsi="Times New Roman" w:cs="Times New Roman"/>
          <w:color w:val="333333"/>
        </w:rPr>
        <w:t>I</w:t>
      </w:r>
      <w:r w:rsidR="000F74FC">
        <w:rPr>
          <w:rFonts w:ascii="Times New Roman" w:eastAsia="Times New Roman" w:hAnsi="Times New Roman" w:cs="Times New Roman"/>
          <w:color w:val="333333"/>
        </w:rPr>
        <w:t xml:space="preserve"> chose to observe five pupils out of the eight in the focus group</w:t>
      </w:r>
      <w:r w:rsidR="00F825E5">
        <w:rPr>
          <w:rFonts w:ascii="Times New Roman" w:eastAsia="Times New Roman" w:hAnsi="Times New Roman" w:cs="Times New Roman"/>
          <w:color w:val="333333"/>
        </w:rPr>
        <w:t xml:space="preserve">, as </w:t>
      </w:r>
      <w:r w:rsidR="00C41004">
        <w:rPr>
          <w:rFonts w:ascii="Times New Roman" w:eastAsia="Times New Roman" w:hAnsi="Times New Roman" w:cs="Times New Roman"/>
          <w:color w:val="333333"/>
        </w:rPr>
        <w:t xml:space="preserve">it was for a shorter observation time of five minutes. </w:t>
      </w:r>
      <w:r w:rsidR="0033363C">
        <w:rPr>
          <w:rFonts w:ascii="Times New Roman" w:eastAsia="Times New Roman" w:hAnsi="Times New Roman" w:cs="Times New Roman"/>
          <w:color w:val="333333"/>
        </w:rPr>
        <w:t xml:space="preserve">The first child was hesitant </w:t>
      </w:r>
      <w:r w:rsidR="00BD6294">
        <w:rPr>
          <w:rFonts w:ascii="Times New Roman" w:eastAsia="Times New Roman" w:hAnsi="Times New Roman" w:cs="Times New Roman"/>
          <w:color w:val="333333"/>
        </w:rPr>
        <w:t xml:space="preserve">at first, but soon delved into the task with a spark of creativity. They used a lot of details to try their best to replicate the picture of the building they chose. The second child </w:t>
      </w:r>
      <w:r w:rsidR="00753E22">
        <w:rPr>
          <w:rFonts w:ascii="Times New Roman" w:eastAsia="Times New Roman" w:hAnsi="Times New Roman" w:cs="Times New Roman"/>
          <w:color w:val="333333"/>
        </w:rPr>
        <w:t xml:space="preserve">struggled to fill the page with their drawing (as instructed) </w:t>
      </w:r>
      <w:r w:rsidR="00E97B56">
        <w:rPr>
          <w:rFonts w:ascii="Times New Roman" w:eastAsia="Times New Roman" w:hAnsi="Times New Roman" w:cs="Times New Roman"/>
          <w:color w:val="333333"/>
        </w:rPr>
        <w:t xml:space="preserve">and was only minimally engaged for the five minutes, they were fidgeting with </w:t>
      </w:r>
      <w:r w:rsidR="00AB2C06">
        <w:rPr>
          <w:rFonts w:ascii="Times New Roman" w:eastAsia="Times New Roman" w:hAnsi="Times New Roman" w:cs="Times New Roman"/>
          <w:color w:val="333333"/>
        </w:rPr>
        <w:t xml:space="preserve">their pencil and book; not really knowing where to start. A friend who was the third child </w:t>
      </w:r>
      <w:r w:rsidR="000F1C1C">
        <w:rPr>
          <w:rFonts w:ascii="Times New Roman" w:eastAsia="Times New Roman" w:hAnsi="Times New Roman" w:cs="Times New Roman"/>
          <w:color w:val="333333"/>
        </w:rPr>
        <w:t xml:space="preserve">helped the second child to draw a base shape of the building </w:t>
      </w:r>
      <w:r w:rsidR="009262B9">
        <w:rPr>
          <w:rFonts w:ascii="Times New Roman" w:eastAsia="Times New Roman" w:hAnsi="Times New Roman" w:cs="Times New Roman"/>
          <w:color w:val="333333"/>
        </w:rPr>
        <w:t xml:space="preserve">which filled the page. The third child was involved throughout the whole duration of the observation, </w:t>
      </w:r>
      <w:r w:rsidR="005C7BDD">
        <w:rPr>
          <w:rFonts w:ascii="Times New Roman" w:eastAsia="Times New Roman" w:hAnsi="Times New Roman" w:cs="Times New Roman"/>
          <w:color w:val="333333"/>
        </w:rPr>
        <w:t>they were quite talkative but about the task which showed a high level of engagement</w:t>
      </w:r>
      <w:r w:rsidR="0079537B">
        <w:rPr>
          <w:rFonts w:ascii="Times New Roman" w:eastAsia="Times New Roman" w:hAnsi="Times New Roman" w:cs="Times New Roman"/>
          <w:color w:val="333333"/>
        </w:rPr>
        <w:t xml:space="preserve">; they even consolidated their learning by revisiting the walk they went on to help a friend. </w:t>
      </w:r>
      <w:r w:rsidR="00F619CD">
        <w:rPr>
          <w:rFonts w:ascii="Times New Roman" w:eastAsia="Times New Roman" w:hAnsi="Times New Roman" w:cs="Times New Roman"/>
          <w:color w:val="333333"/>
        </w:rPr>
        <w:t xml:space="preserve">The fourth child was quite quiet and kept to themselves, they </w:t>
      </w:r>
      <w:r w:rsidR="00287E6B">
        <w:rPr>
          <w:rFonts w:ascii="Times New Roman" w:eastAsia="Times New Roman" w:hAnsi="Times New Roman" w:cs="Times New Roman"/>
          <w:color w:val="333333"/>
        </w:rPr>
        <w:t xml:space="preserve">thought they had completed the task within the five minutes </w:t>
      </w:r>
      <w:r w:rsidR="00C9072B">
        <w:rPr>
          <w:rFonts w:ascii="Times New Roman" w:eastAsia="Times New Roman" w:hAnsi="Times New Roman" w:cs="Times New Roman"/>
          <w:color w:val="333333"/>
        </w:rPr>
        <w:t xml:space="preserve">and seemed impatient to finish the task to move onto the next. The fifth child was similar to the third, in the way that they were very engaged for the duration of my observation and were chatty about the topic. Nonetheless, they did then go off topic </w:t>
      </w:r>
      <w:r w:rsidR="00251FAC">
        <w:rPr>
          <w:rFonts w:ascii="Times New Roman" w:eastAsia="Times New Roman" w:hAnsi="Times New Roman" w:cs="Times New Roman"/>
          <w:color w:val="333333"/>
        </w:rPr>
        <w:t xml:space="preserve">with their conversation which decreased the engagement level. </w:t>
      </w:r>
    </w:p>
    <w:p w14:paraId="51B2DACB" w14:textId="73FB19EA" w:rsidR="00990A7C" w:rsidRDefault="00990A7C">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The second day </w:t>
      </w:r>
      <w:r w:rsidR="00B31F49">
        <w:rPr>
          <w:rFonts w:ascii="Times New Roman" w:eastAsia="Times New Roman" w:hAnsi="Times New Roman" w:cs="Times New Roman"/>
          <w:color w:val="333333"/>
        </w:rPr>
        <w:t xml:space="preserve">I implemented my observation schedule, </w:t>
      </w:r>
      <w:r w:rsidR="00CE32CF">
        <w:rPr>
          <w:rFonts w:ascii="Times New Roman" w:eastAsia="Times New Roman" w:hAnsi="Times New Roman" w:cs="Times New Roman"/>
          <w:color w:val="333333"/>
        </w:rPr>
        <w:t>the activities I looked to observe w</w:t>
      </w:r>
      <w:r w:rsidR="004647F5">
        <w:rPr>
          <w:rFonts w:ascii="Times New Roman" w:eastAsia="Times New Roman" w:hAnsi="Times New Roman" w:cs="Times New Roman"/>
          <w:color w:val="333333"/>
        </w:rPr>
        <w:t>as the level of involvement in 1) listening to the teacher, 2) Answering questions</w:t>
      </w:r>
      <w:r w:rsidR="00C33C59">
        <w:rPr>
          <w:rFonts w:ascii="Times New Roman" w:eastAsia="Times New Roman" w:hAnsi="Times New Roman" w:cs="Times New Roman"/>
          <w:color w:val="333333"/>
        </w:rPr>
        <w:t>, 3) inter-pupil discussion, 4) writing</w:t>
      </w:r>
      <w:r w:rsidR="00934ED2">
        <w:rPr>
          <w:rFonts w:ascii="Times New Roman" w:eastAsia="Times New Roman" w:hAnsi="Times New Roman" w:cs="Times New Roman"/>
          <w:color w:val="333333"/>
        </w:rPr>
        <w:t xml:space="preserve"> (copying)</w:t>
      </w:r>
      <w:r w:rsidR="00522D4C">
        <w:rPr>
          <w:rFonts w:ascii="Times New Roman" w:eastAsia="Times New Roman" w:hAnsi="Times New Roman" w:cs="Times New Roman"/>
          <w:color w:val="333333"/>
        </w:rPr>
        <w:t xml:space="preserve"> </w:t>
      </w:r>
      <w:r w:rsidR="00934ED2">
        <w:rPr>
          <w:rFonts w:ascii="Times New Roman" w:eastAsia="Times New Roman" w:hAnsi="Times New Roman" w:cs="Times New Roman"/>
          <w:color w:val="333333"/>
        </w:rPr>
        <w:t>5</w:t>
      </w:r>
      <w:r w:rsidR="00522D4C">
        <w:rPr>
          <w:rFonts w:ascii="Times New Roman" w:eastAsia="Times New Roman" w:hAnsi="Times New Roman" w:cs="Times New Roman"/>
          <w:color w:val="333333"/>
        </w:rPr>
        <w:t xml:space="preserve">) reading independently. </w:t>
      </w:r>
      <w:r w:rsidR="00041CE9">
        <w:rPr>
          <w:rFonts w:ascii="Times New Roman" w:eastAsia="Times New Roman" w:hAnsi="Times New Roman" w:cs="Times New Roman"/>
          <w:color w:val="333333"/>
        </w:rPr>
        <w:t xml:space="preserve">Activity 1 – the duration was </w:t>
      </w:r>
      <w:r w:rsidR="005773DA">
        <w:rPr>
          <w:rFonts w:ascii="Times New Roman" w:eastAsia="Times New Roman" w:hAnsi="Times New Roman" w:cs="Times New Roman"/>
          <w:color w:val="333333"/>
        </w:rPr>
        <w:t>three</w:t>
      </w:r>
      <w:r w:rsidR="00041CE9">
        <w:rPr>
          <w:rFonts w:ascii="Times New Roman" w:eastAsia="Times New Roman" w:hAnsi="Times New Roman" w:cs="Times New Roman"/>
          <w:color w:val="333333"/>
        </w:rPr>
        <w:t xml:space="preserve"> minutes</w:t>
      </w:r>
      <w:r w:rsidR="00E020EB">
        <w:rPr>
          <w:rFonts w:ascii="Times New Roman" w:eastAsia="Times New Roman" w:hAnsi="Times New Roman" w:cs="Times New Roman"/>
          <w:color w:val="333333"/>
        </w:rPr>
        <w:t>, my finding were that in a focus group all of the pupils show mid to high involvement on the Leuven scale</w:t>
      </w:r>
      <w:r w:rsidR="003B4C6F">
        <w:rPr>
          <w:rFonts w:ascii="Times New Roman" w:eastAsia="Times New Roman" w:hAnsi="Times New Roman" w:cs="Times New Roman"/>
          <w:color w:val="333333"/>
        </w:rPr>
        <w:t xml:space="preserve">. Activity 2 </w:t>
      </w:r>
      <w:r w:rsidR="005773DA">
        <w:rPr>
          <w:rFonts w:ascii="Times New Roman" w:eastAsia="Times New Roman" w:hAnsi="Times New Roman" w:cs="Times New Roman"/>
          <w:color w:val="333333"/>
        </w:rPr>
        <w:t xml:space="preserve">– duration five minutes, the notes made </w:t>
      </w:r>
      <w:r w:rsidR="00D030F6">
        <w:rPr>
          <w:rFonts w:ascii="Times New Roman" w:eastAsia="Times New Roman" w:hAnsi="Times New Roman" w:cs="Times New Roman"/>
          <w:color w:val="333333"/>
        </w:rPr>
        <w:t xml:space="preserve">highlight that in the group of eight it was generally the same pupils answering the questions. Activity 3 – duration </w:t>
      </w:r>
      <w:r w:rsidR="00E602F6">
        <w:rPr>
          <w:rFonts w:ascii="Times New Roman" w:eastAsia="Times New Roman" w:hAnsi="Times New Roman" w:cs="Times New Roman"/>
          <w:color w:val="333333"/>
        </w:rPr>
        <w:t>two minutes, I found that the pupils stick to their pairs rather that engaging with the whole group</w:t>
      </w:r>
      <w:r w:rsidR="00542B85">
        <w:rPr>
          <w:rFonts w:ascii="Times New Roman" w:eastAsia="Times New Roman" w:hAnsi="Times New Roman" w:cs="Times New Roman"/>
          <w:color w:val="333333"/>
        </w:rPr>
        <w:t xml:space="preserve">. Activity 4 – duration twenty minutes, the findings were that </w:t>
      </w:r>
      <w:r w:rsidR="007A65AF">
        <w:rPr>
          <w:rFonts w:ascii="Times New Roman" w:eastAsia="Times New Roman" w:hAnsi="Times New Roman" w:cs="Times New Roman"/>
          <w:color w:val="333333"/>
        </w:rPr>
        <w:t>initially the children were very engaged and high on the Leuven scale, however as time progressed towards the end of the observation their interest declined and they were looking forward to their break time</w:t>
      </w:r>
      <w:r w:rsidR="00E056AE">
        <w:rPr>
          <w:rFonts w:ascii="Times New Roman" w:eastAsia="Times New Roman" w:hAnsi="Times New Roman" w:cs="Times New Roman"/>
          <w:color w:val="333333"/>
        </w:rPr>
        <w:t xml:space="preserve">; so conversations switched to be about their social lives. </w:t>
      </w:r>
      <w:r w:rsidR="00934ED2">
        <w:rPr>
          <w:rFonts w:ascii="Times New Roman" w:eastAsia="Times New Roman" w:hAnsi="Times New Roman" w:cs="Times New Roman"/>
          <w:color w:val="333333"/>
        </w:rPr>
        <w:t xml:space="preserve">Activity 5 </w:t>
      </w:r>
      <w:r w:rsidR="007C776E">
        <w:rPr>
          <w:rFonts w:ascii="Times New Roman" w:eastAsia="Times New Roman" w:hAnsi="Times New Roman" w:cs="Times New Roman"/>
          <w:color w:val="333333"/>
        </w:rPr>
        <w:t>–</w:t>
      </w:r>
      <w:r w:rsidR="00934ED2">
        <w:rPr>
          <w:rFonts w:ascii="Times New Roman" w:eastAsia="Times New Roman" w:hAnsi="Times New Roman" w:cs="Times New Roman"/>
          <w:color w:val="333333"/>
        </w:rPr>
        <w:t xml:space="preserve"> duration</w:t>
      </w:r>
      <w:r w:rsidR="007C776E">
        <w:rPr>
          <w:rFonts w:ascii="Times New Roman" w:eastAsia="Times New Roman" w:hAnsi="Times New Roman" w:cs="Times New Roman"/>
          <w:color w:val="333333"/>
        </w:rPr>
        <w:t xml:space="preserve"> five minutes, I individually observed three pupils and the general outcome was that </w:t>
      </w:r>
      <w:r w:rsidR="00D55F63">
        <w:rPr>
          <w:rFonts w:ascii="Times New Roman" w:eastAsia="Times New Roman" w:hAnsi="Times New Roman" w:cs="Times New Roman"/>
          <w:color w:val="333333"/>
        </w:rPr>
        <w:t>if a child got stuck on a word they would</w:t>
      </w:r>
      <w:r w:rsidR="00E81A09">
        <w:rPr>
          <w:rFonts w:ascii="Times New Roman" w:eastAsia="Times New Roman" w:hAnsi="Times New Roman" w:cs="Times New Roman"/>
          <w:color w:val="333333"/>
        </w:rPr>
        <w:t xml:space="preserve"> be distracted and then look at the illustrations in the book. </w:t>
      </w:r>
    </w:p>
    <w:p w14:paraId="1E47B2BE" w14:textId="1234E2C2" w:rsidR="00772E6A" w:rsidRDefault="008E5FEA">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I feel that the Leuven scale was a </w:t>
      </w:r>
      <w:r w:rsidR="00500414">
        <w:rPr>
          <w:rFonts w:ascii="Times New Roman" w:eastAsia="Times New Roman" w:hAnsi="Times New Roman" w:cs="Times New Roman"/>
          <w:color w:val="333333"/>
        </w:rPr>
        <w:t xml:space="preserve">handy tool to have as a way of grading the involvement, </w:t>
      </w:r>
      <w:r w:rsidR="00772E6A">
        <w:rPr>
          <w:rFonts w:ascii="Times New Roman" w:eastAsia="Times New Roman" w:hAnsi="Times New Roman" w:cs="Times New Roman"/>
          <w:color w:val="333333"/>
        </w:rPr>
        <w:t xml:space="preserve">but it works best when observing one child at a time – I realised this after observing the </w:t>
      </w:r>
      <w:r w:rsidR="00522573">
        <w:rPr>
          <w:rFonts w:ascii="Times New Roman" w:eastAsia="Times New Roman" w:hAnsi="Times New Roman" w:cs="Times New Roman"/>
          <w:color w:val="333333"/>
        </w:rPr>
        <w:t>independent reading.</w:t>
      </w:r>
      <w:r w:rsidR="009E06D2">
        <w:rPr>
          <w:rFonts w:ascii="Times New Roman" w:eastAsia="Times New Roman" w:hAnsi="Times New Roman" w:cs="Times New Roman"/>
          <w:color w:val="333333"/>
        </w:rPr>
        <w:t xml:space="preserve"> </w:t>
      </w:r>
      <w:r w:rsidR="00E7420D">
        <w:rPr>
          <w:rFonts w:ascii="Times New Roman" w:eastAsia="Times New Roman" w:hAnsi="Times New Roman" w:cs="Times New Roman"/>
          <w:color w:val="333333"/>
        </w:rPr>
        <w:t xml:space="preserve">I don’t believe that </w:t>
      </w:r>
      <w:r w:rsidR="002269DF">
        <w:rPr>
          <w:rFonts w:ascii="Times New Roman" w:eastAsia="Times New Roman" w:hAnsi="Times New Roman" w:cs="Times New Roman"/>
          <w:color w:val="333333"/>
        </w:rPr>
        <w:t>any</w:t>
      </w:r>
      <w:r w:rsidR="00D23C83">
        <w:rPr>
          <w:rFonts w:ascii="Times New Roman" w:eastAsia="Times New Roman" w:hAnsi="Times New Roman" w:cs="Times New Roman"/>
          <w:color w:val="333333"/>
        </w:rPr>
        <w:t xml:space="preserve">one can </w:t>
      </w:r>
      <w:r w:rsidR="00357A70">
        <w:rPr>
          <w:rFonts w:ascii="Times New Roman" w:eastAsia="Times New Roman" w:hAnsi="Times New Roman" w:cs="Times New Roman"/>
          <w:color w:val="333333"/>
        </w:rPr>
        <w:t xml:space="preserve">use the Leuven scale, they need to be at some level of professionalism within the child care sector to understand </w:t>
      </w:r>
      <w:r w:rsidR="00EA474D">
        <w:rPr>
          <w:rFonts w:ascii="Times New Roman" w:eastAsia="Times New Roman" w:hAnsi="Times New Roman" w:cs="Times New Roman"/>
          <w:color w:val="333333"/>
        </w:rPr>
        <w:t>what involvement looks like with children in foundation phase</w:t>
      </w:r>
      <w:r w:rsidR="007C7BB7">
        <w:rPr>
          <w:rFonts w:ascii="Times New Roman" w:eastAsia="Times New Roman" w:hAnsi="Times New Roman" w:cs="Times New Roman"/>
          <w:color w:val="333333"/>
        </w:rPr>
        <w:t xml:space="preserve">. </w:t>
      </w:r>
    </w:p>
    <w:p w14:paraId="6165C8E3" w14:textId="38968EE6" w:rsidR="00522573" w:rsidRDefault="00522573">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With regard to the </w:t>
      </w:r>
      <w:r w:rsidR="009B3C3F">
        <w:rPr>
          <w:rFonts w:ascii="Times New Roman" w:eastAsia="Times New Roman" w:hAnsi="Times New Roman" w:cs="Times New Roman"/>
          <w:color w:val="333333"/>
        </w:rPr>
        <w:t xml:space="preserve">role that ethics plays in </w:t>
      </w:r>
      <w:r w:rsidR="007C7BB7">
        <w:rPr>
          <w:rFonts w:ascii="Times New Roman" w:eastAsia="Times New Roman" w:hAnsi="Times New Roman" w:cs="Times New Roman"/>
          <w:color w:val="333333"/>
        </w:rPr>
        <w:t xml:space="preserve">my research I had to </w:t>
      </w:r>
      <w:r w:rsidR="003C6D74">
        <w:rPr>
          <w:rFonts w:ascii="Times New Roman" w:eastAsia="Times New Roman" w:hAnsi="Times New Roman" w:cs="Times New Roman"/>
          <w:color w:val="333333"/>
        </w:rPr>
        <w:t xml:space="preserve">ensure that confidentiality and anonymity </w:t>
      </w:r>
      <w:r w:rsidR="00267387">
        <w:rPr>
          <w:rFonts w:ascii="Times New Roman" w:eastAsia="Times New Roman" w:hAnsi="Times New Roman" w:cs="Times New Roman"/>
          <w:color w:val="333333"/>
        </w:rPr>
        <w:t xml:space="preserve">standards were met as there was no need for their identities or </w:t>
      </w:r>
      <w:r w:rsidR="00752DF4">
        <w:rPr>
          <w:rFonts w:ascii="Times New Roman" w:eastAsia="Times New Roman" w:hAnsi="Times New Roman" w:cs="Times New Roman"/>
          <w:color w:val="333333"/>
        </w:rPr>
        <w:t>even attributes to be disclosed as it had no link with my research</w:t>
      </w:r>
      <w:r w:rsidR="000E5F02">
        <w:rPr>
          <w:rFonts w:ascii="Times New Roman" w:eastAsia="Times New Roman" w:hAnsi="Times New Roman" w:cs="Times New Roman"/>
          <w:color w:val="333333"/>
        </w:rPr>
        <w:t xml:space="preserve"> (</w:t>
      </w:r>
      <w:proofErr w:type="spellStart"/>
      <w:r w:rsidR="000E5F02">
        <w:rPr>
          <w:rFonts w:ascii="Times New Roman" w:eastAsia="Times New Roman" w:hAnsi="Times New Roman" w:cs="Times New Roman"/>
          <w:color w:val="333333"/>
        </w:rPr>
        <w:t>Bera</w:t>
      </w:r>
      <w:proofErr w:type="spellEnd"/>
      <w:r w:rsidR="000E5F02">
        <w:rPr>
          <w:rFonts w:ascii="Times New Roman" w:eastAsia="Times New Roman" w:hAnsi="Times New Roman" w:cs="Times New Roman"/>
          <w:color w:val="333333"/>
        </w:rPr>
        <w:t xml:space="preserve"> </w:t>
      </w:r>
      <w:r w:rsidR="000C4F39">
        <w:rPr>
          <w:rFonts w:ascii="Times New Roman" w:eastAsia="Times New Roman" w:hAnsi="Times New Roman" w:cs="Times New Roman"/>
          <w:color w:val="333333"/>
        </w:rPr>
        <w:t xml:space="preserve">2018). </w:t>
      </w:r>
    </w:p>
    <w:p w14:paraId="1E038239" w14:textId="77777777" w:rsidR="00A50A7F" w:rsidRDefault="00A50A7F">
      <w:pPr>
        <w:rPr>
          <w:rFonts w:ascii="Times New Roman" w:eastAsia="Times New Roman" w:hAnsi="Times New Roman" w:cs="Times New Roman"/>
          <w:color w:val="333333"/>
        </w:rPr>
      </w:pPr>
    </w:p>
    <w:p w14:paraId="3EFAADF0" w14:textId="0679D6DD" w:rsidR="006D3C4B" w:rsidRDefault="00A50A7F">
      <w:pPr>
        <w:rPr>
          <w:rFonts w:ascii="Times New Roman" w:eastAsia="Times New Roman" w:hAnsi="Times New Roman" w:cs="Times New Roman"/>
          <w:color w:val="333333"/>
        </w:rPr>
      </w:pPr>
      <w:r>
        <w:rPr>
          <w:rFonts w:ascii="Times New Roman" w:eastAsia="Times New Roman" w:hAnsi="Times New Roman" w:cs="Times New Roman"/>
          <w:color w:val="333333"/>
        </w:rPr>
        <w:t xml:space="preserve">The most </w:t>
      </w:r>
      <w:r w:rsidR="00C21D76">
        <w:rPr>
          <w:rFonts w:ascii="Times New Roman" w:eastAsia="Times New Roman" w:hAnsi="Times New Roman" w:cs="Times New Roman"/>
          <w:color w:val="333333"/>
        </w:rPr>
        <w:t xml:space="preserve">obvious finding to emerge from this study is that the Leuven scale is a </w:t>
      </w:r>
      <w:r w:rsidR="00E8163B">
        <w:rPr>
          <w:rFonts w:ascii="Times New Roman" w:eastAsia="Times New Roman" w:hAnsi="Times New Roman" w:cs="Times New Roman"/>
          <w:color w:val="333333"/>
        </w:rPr>
        <w:t xml:space="preserve">good observation research tool for </w:t>
      </w:r>
      <w:r w:rsidR="00E7666E">
        <w:rPr>
          <w:rFonts w:ascii="Times New Roman" w:eastAsia="Times New Roman" w:hAnsi="Times New Roman" w:cs="Times New Roman"/>
          <w:color w:val="333333"/>
        </w:rPr>
        <w:t xml:space="preserve">child care practitioners to use to </w:t>
      </w:r>
      <w:r w:rsidR="00635A9A">
        <w:rPr>
          <w:rFonts w:ascii="Times New Roman" w:eastAsia="Times New Roman" w:hAnsi="Times New Roman" w:cs="Times New Roman"/>
          <w:color w:val="333333"/>
        </w:rPr>
        <w:t xml:space="preserve">determine how individuals react to their provision and </w:t>
      </w:r>
      <w:r w:rsidR="00597B75">
        <w:rPr>
          <w:rFonts w:ascii="Times New Roman" w:eastAsia="Times New Roman" w:hAnsi="Times New Roman" w:cs="Times New Roman"/>
          <w:color w:val="333333"/>
        </w:rPr>
        <w:t xml:space="preserve">gives the opportunity for the professional to then rework their provision to best suit the </w:t>
      </w:r>
      <w:r w:rsidR="0085663B">
        <w:rPr>
          <w:rFonts w:ascii="Times New Roman" w:eastAsia="Times New Roman" w:hAnsi="Times New Roman" w:cs="Times New Roman"/>
          <w:color w:val="333333"/>
        </w:rPr>
        <w:t xml:space="preserve">children </w:t>
      </w:r>
      <w:r w:rsidR="0085663B">
        <w:rPr>
          <w:rFonts w:ascii="Times New Roman" w:eastAsia="Times New Roman" w:hAnsi="Times New Roman" w:cs="Times New Roman"/>
          <w:color w:val="333333"/>
        </w:rPr>
        <w:lastRenderedPageBreak/>
        <w:t xml:space="preserve">they have in their care. The first study I looked at </w:t>
      </w:r>
      <w:r w:rsidR="00D275C5">
        <w:rPr>
          <w:rFonts w:ascii="Times New Roman" w:eastAsia="Times New Roman" w:hAnsi="Times New Roman" w:cs="Times New Roman"/>
          <w:color w:val="333333"/>
        </w:rPr>
        <w:t>anal</w:t>
      </w:r>
      <w:r w:rsidR="00545618">
        <w:rPr>
          <w:rFonts w:ascii="Times New Roman" w:eastAsia="Times New Roman" w:hAnsi="Times New Roman" w:cs="Times New Roman"/>
          <w:color w:val="333333"/>
        </w:rPr>
        <w:t xml:space="preserve">ysed in depth the need for the observing adult to </w:t>
      </w:r>
      <w:r w:rsidR="00AC43C2">
        <w:rPr>
          <w:rFonts w:ascii="Times New Roman" w:eastAsia="Times New Roman" w:hAnsi="Times New Roman" w:cs="Times New Roman"/>
          <w:color w:val="333333"/>
        </w:rPr>
        <w:t>‘</w:t>
      </w:r>
      <w:r w:rsidR="00545618">
        <w:rPr>
          <w:rFonts w:ascii="Times New Roman" w:eastAsia="Times New Roman" w:hAnsi="Times New Roman" w:cs="Times New Roman"/>
          <w:color w:val="333333"/>
        </w:rPr>
        <w:t>get into the children’s shoes</w:t>
      </w:r>
      <w:r w:rsidR="00AC43C2">
        <w:rPr>
          <w:rFonts w:ascii="Times New Roman" w:eastAsia="Times New Roman" w:hAnsi="Times New Roman" w:cs="Times New Roman"/>
          <w:color w:val="333333"/>
        </w:rPr>
        <w:t xml:space="preserve">’, and see things from their perspective. They said there was a need to look at the activity in a different light </w:t>
      </w:r>
      <w:r w:rsidR="006D369D">
        <w:rPr>
          <w:rFonts w:ascii="Times New Roman" w:eastAsia="Times New Roman" w:hAnsi="Times New Roman" w:cs="Times New Roman"/>
          <w:color w:val="333333"/>
        </w:rPr>
        <w:t xml:space="preserve">to see if they could identify the reasoning behind the child reacting in the way they did. </w:t>
      </w:r>
      <w:r w:rsidR="00AB19BA">
        <w:rPr>
          <w:rFonts w:ascii="Times New Roman" w:eastAsia="Times New Roman" w:hAnsi="Times New Roman" w:cs="Times New Roman"/>
          <w:color w:val="333333"/>
        </w:rPr>
        <w:t xml:space="preserve">In my opinion that is the best method to use the Leuven scale if you want an in depth </w:t>
      </w:r>
      <w:r w:rsidR="00A82CA2">
        <w:rPr>
          <w:rFonts w:ascii="Times New Roman" w:eastAsia="Times New Roman" w:hAnsi="Times New Roman" w:cs="Times New Roman"/>
          <w:color w:val="333333"/>
        </w:rPr>
        <w:t xml:space="preserve">view of the activity </w:t>
      </w:r>
      <w:r w:rsidR="0067118B">
        <w:rPr>
          <w:rFonts w:ascii="Times New Roman" w:eastAsia="Times New Roman" w:hAnsi="Times New Roman" w:cs="Times New Roman"/>
          <w:color w:val="333333"/>
        </w:rPr>
        <w:t>and how it could be better for the child</w:t>
      </w:r>
      <w:r w:rsidR="00E934CD">
        <w:rPr>
          <w:rFonts w:ascii="Times New Roman" w:eastAsia="Times New Roman" w:hAnsi="Times New Roman" w:cs="Times New Roman"/>
          <w:color w:val="333333"/>
        </w:rPr>
        <w:t>; as the greater the involvement the richer the experience for the child.</w:t>
      </w:r>
      <w:r w:rsidR="00EB7D7C">
        <w:rPr>
          <w:rFonts w:ascii="Times New Roman" w:eastAsia="Times New Roman" w:hAnsi="Times New Roman" w:cs="Times New Roman"/>
          <w:color w:val="333333"/>
        </w:rPr>
        <w:t xml:space="preserve"> The second study I looked at is a more holistic way of approaching the Leuven scale, it was </w:t>
      </w:r>
      <w:r w:rsidR="000955D9">
        <w:rPr>
          <w:rFonts w:ascii="Times New Roman" w:eastAsia="Times New Roman" w:hAnsi="Times New Roman" w:cs="Times New Roman"/>
          <w:color w:val="333333"/>
        </w:rPr>
        <w:t xml:space="preserve">an observation of one child which meant that more can be observed and less might be missed. </w:t>
      </w:r>
      <w:r w:rsidR="00A74938">
        <w:rPr>
          <w:rFonts w:ascii="Times New Roman" w:eastAsia="Times New Roman" w:hAnsi="Times New Roman" w:cs="Times New Roman"/>
          <w:color w:val="333333"/>
        </w:rPr>
        <w:t>A greater amount of detail can go into the observation</w:t>
      </w:r>
      <w:r w:rsidR="000846FC">
        <w:rPr>
          <w:rFonts w:ascii="Times New Roman" w:eastAsia="Times New Roman" w:hAnsi="Times New Roman" w:cs="Times New Roman"/>
          <w:color w:val="333333"/>
        </w:rPr>
        <w:t>, I believe it would be beneficial to have a larg</w:t>
      </w:r>
      <w:r w:rsidR="00742C05">
        <w:rPr>
          <w:rFonts w:ascii="Times New Roman" w:eastAsia="Times New Roman" w:hAnsi="Times New Roman" w:cs="Times New Roman"/>
          <w:color w:val="333333"/>
        </w:rPr>
        <w:t xml:space="preserve">ely cross-curricular task or activity so that the individual’s strengths and weaknesses can be </w:t>
      </w:r>
      <w:r w:rsidR="00585B92">
        <w:rPr>
          <w:rFonts w:ascii="Times New Roman" w:eastAsia="Times New Roman" w:hAnsi="Times New Roman" w:cs="Times New Roman"/>
          <w:color w:val="333333"/>
        </w:rPr>
        <w:t xml:space="preserve">identified. From my own research </w:t>
      </w:r>
      <w:r w:rsidR="008955CD">
        <w:rPr>
          <w:rFonts w:ascii="Times New Roman" w:eastAsia="Times New Roman" w:hAnsi="Times New Roman" w:cs="Times New Roman"/>
          <w:color w:val="333333"/>
        </w:rPr>
        <w:t xml:space="preserve">the same conclusion is drawn, nevertheless </w:t>
      </w:r>
      <w:r w:rsidR="00613EF8">
        <w:rPr>
          <w:rFonts w:ascii="Times New Roman" w:eastAsia="Times New Roman" w:hAnsi="Times New Roman" w:cs="Times New Roman"/>
          <w:color w:val="333333"/>
        </w:rPr>
        <w:t>if the professional isn’t familiar with the Leuven scale</w:t>
      </w:r>
      <w:r w:rsidR="00C53164">
        <w:rPr>
          <w:rFonts w:ascii="Times New Roman" w:eastAsia="Times New Roman" w:hAnsi="Times New Roman" w:cs="Times New Roman"/>
          <w:color w:val="333333"/>
        </w:rPr>
        <w:t xml:space="preserve"> then an issue can arise </w:t>
      </w:r>
      <w:r w:rsidR="00180A70">
        <w:rPr>
          <w:rFonts w:ascii="Times New Roman" w:eastAsia="Times New Roman" w:hAnsi="Times New Roman" w:cs="Times New Roman"/>
          <w:color w:val="333333"/>
        </w:rPr>
        <w:t xml:space="preserve">with grading the involvement or wellbeing if the chart isn’t in front of the practitioner. </w:t>
      </w:r>
      <w:r w:rsidR="00EA03F7">
        <w:rPr>
          <w:rFonts w:ascii="Times New Roman" w:eastAsia="Times New Roman" w:hAnsi="Times New Roman" w:cs="Times New Roman"/>
          <w:color w:val="333333"/>
        </w:rPr>
        <w:t xml:space="preserve">On day one I didn’t have a copy and struggled to put down a level for the children, but on day two I had a copy and </w:t>
      </w:r>
      <w:r w:rsidR="00871612">
        <w:rPr>
          <w:rFonts w:ascii="Times New Roman" w:eastAsia="Times New Roman" w:hAnsi="Times New Roman" w:cs="Times New Roman"/>
          <w:color w:val="333333"/>
        </w:rPr>
        <w:t xml:space="preserve">it was far clearer. It was a </w:t>
      </w:r>
      <w:r w:rsidR="008C4C0B">
        <w:rPr>
          <w:rFonts w:ascii="Times New Roman" w:eastAsia="Times New Roman" w:hAnsi="Times New Roman" w:cs="Times New Roman"/>
          <w:color w:val="333333"/>
        </w:rPr>
        <w:t xml:space="preserve">good choice of mine to take extensive notes to then revisit with the scale at a later date. </w:t>
      </w:r>
    </w:p>
    <w:p w14:paraId="02007C56" w14:textId="77777777" w:rsidR="00BF1D8D" w:rsidRDefault="00BF1D8D">
      <w:pPr>
        <w:rPr>
          <w:rFonts w:ascii="Times New Roman" w:eastAsia="Times New Roman" w:hAnsi="Times New Roman" w:cs="Times New Roman"/>
          <w:color w:val="333333"/>
        </w:rPr>
      </w:pPr>
    </w:p>
    <w:p w14:paraId="2FE7B291" w14:textId="77777777" w:rsidR="00BF1D8D" w:rsidRDefault="00BF1D8D">
      <w:pPr>
        <w:rPr>
          <w:rFonts w:ascii="Times New Roman" w:eastAsia="Times New Roman" w:hAnsi="Times New Roman" w:cs="Times New Roman"/>
          <w:color w:val="333333"/>
        </w:rPr>
      </w:pPr>
    </w:p>
    <w:p w14:paraId="0B347EFB" w14:textId="3046239C" w:rsidR="006D3C4B" w:rsidRDefault="00BF1D8D">
      <w:pPr>
        <w:rPr>
          <w:rFonts w:ascii="Times New Roman" w:eastAsia="Times New Roman" w:hAnsi="Times New Roman" w:cs="Times New Roman"/>
          <w:color w:val="333333"/>
        </w:rPr>
      </w:pPr>
      <w:r>
        <w:rPr>
          <w:rFonts w:ascii="Times New Roman" w:eastAsia="Times New Roman" w:hAnsi="Times New Roman" w:cs="Times New Roman"/>
          <w:color w:val="333333"/>
        </w:rPr>
        <w:t>2089 words</w:t>
      </w:r>
      <w:r w:rsidR="006D3C4B">
        <w:rPr>
          <w:rFonts w:ascii="Times New Roman" w:eastAsia="Times New Roman" w:hAnsi="Times New Roman" w:cs="Times New Roman"/>
          <w:color w:val="333333"/>
        </w:rPr>
        <w:br w:type="page"/>
      </w:r>
    </w:p>
    <w:p w14:paraId="771F4A7F" w14:textId="42DCB245" w:rsidR="008C4C0B" w:rsidRPr="00BF1D8D" w:rsidRDefault="006D3C4B">
      <w:pPr>
        <w:rPr>
          <w:rFonts w:ascii="Times New Roman" w:eastAsia="Times New Roman" w:hAnsi="Times New Roman" w:cs="Times New Roman"/>
          <w:b/>
          <w:bCs/>
          <w:color w:val="333333"/>
          <w:u w:val="single"/>
        </w:rPr>
      </w:pPr>
      <w:r w:rsidRPr="00BF1D8D">
        <w:rPr>
          <w:rFonts w:ascii="Times New Roman" w:eastAsia="Times New Roman" w:hAnsi="Times New Roman" w:cs="Times New Roman"/>
          <w:b/>
          <w:bCs/>
          <w:color w:val="333333"/>
          <w:u w:val="single"/>
        </w:rPr>
        <w:lastRenderedPageBreak/>
        <w:t>References</w:t>
      </w:r>
    </w:p>
    <w:p w14:paraId="27AFD211" w14:textId="77777777" w:rsidR="000B78C8" w:rsidRDefault="000B78C8">
      <w:pPr>
        <w:rPr>
          <w:rFonts w:ascii="Times New Roman" w:eastAsia="Times New Roman" w:hAnsi="Times New Roman" w:cs="Times New Roman"/>
          <w:color w:val="333333"/>
        </w:rPr>
      </w:pPr>
    </w:p>
    <w:p w14:paraId="7EF3961A" w14:textId="1F1A9737" w:rsidR="000C2734" w:rsidRDefault="00344714">
      <w:pPr>
        <w:rPr>
          <w:rFonts w:ascii="Times New Roman" w:eastAsia="Times New Roman" w:hAnsi="Times New Roman" w:cs="Times New Roman"/>
          <w:color w:val="333333"/>
        </w:rPr>
      </w:pPr>
      <w:r>
        <w:rPr>
          <w:rFonts w:ascii="Times New Roman" w:eastAsia="Times New Roman" w:hAnsi="Times New Roman" w:cs="Times New Roman"/>
          <w:color w:val="333333"/>
        </w:rPr>
        <w:t>Learning Journals</w:t>
      </w:r>
      <w:r w:rsidR="00A257FA">
        <w:rPr>
          <w:rFonts w:ascii="Times New Roman" w:eastAsia="Times New Roman" w:hAnsi="Times New Roman" w:cs="Times New Roman"/>
          <w:color w:val="333333"/>
        </w:rPr>
        <w:t>, (2023)</w:t>
      </w:r>
      <w:r w:rsidR="0014194E">
        <w:rPr>
          <w:rFonts w:ascii="Times New Roman" w:eastAsia="Times New Roman" w:hAnsi="Times New Roman" w:cs="Times New Roman"/>
          <w:color w:val="333333"/>
        </w:rPr>
        <w:t xml:space="preserve"> What is the Leuven Scale and How to use it</w:t>
      </w:r>
      <w:r w:rsidR="00254ABB">
        <w:rPr>
          <w:rFonts w:ascii="Times New Roman" w:eastAsia="Times New Roman" w:hAnsi="Times New Roman" w:cs="Times New Roman"/>
          <w:color w:val="333333"/>
        </w:rPr>
        <w:t>. Available at:</w:t>
      </w:r>
      <w:r w:rsidR="001A3BDB">
        <w:rPr>
          <w:rFonts w:ascii="Times New Roman" w:eastAsia="Times New Roman" w:hAnsi="Times New Roman" w:cs="Times New Roman"/>
          <w:color w:val="333333"/>
        </w:rPr>
        <w:t xml:space="preserve"> learning journals.co.uk</w:t>
      </w:r>
      <w:r w:rsidR="000C2734">
        <w:rPr>
          <w:rFonts w:ascii="Times New Roman" w:eastAsia="Times New Roman" w:hAnsi="Times New Roman" w:cs="Times New Roman"/>
          <w:color w:val="333333"/>
        </w:rPr>
        <w:t xml:space="preserve"> (Accessed: 23</w:t>
      </w:r>
      <w:r w:rsidR="000B78C8">
        <w:rPr>
          <w:rFonts w:ascii="Times New Roman" w:eastAsia="Times New Roman" w:hAnsi="Times New Roman" w:cs="Times New Roman"/>
          <w:color w:val="333333"/>
        </w:rPr>
        <w:t>/02/23)</w:t>
      </w:r>
    </w:p>
    <w:p w14:paraId="5A27E5EE" w14:textId="47ACCA34" w:rsidR="000B78C8" w:rsidRDefault="000B78C8">
      <w:pPr>
        <w:rPr>
          <w:rFonts w:ascii="Times New Roman" w:eastAsia="Times New Roman" w:hAnsi="Times New Roman" w:cs="Times New Roman"/>
          <w:color w:val="333333"/>
        </w:rPr>
      </w:pPr>
    </w:p>
    <w:p w14:paraId="4AD61890" w14:textId="43AB7812" w:rsidR="000B78C8" w:rsidRDefault="00806B57">
      <w:pPr>
        <w:rPr>
          <w:rStyle w:val="doilink"/>
          <w:rFonts w:ascii="Times New Roman" w:eastAsia="Times New Roman" w:hAnsi="Times New Roman" w:cs="Times New Roman"/>
          <w:color w:val="333333"/>
        </w:rPr>
      </w:pPr>
      <w:r w:rsidRPr="0068118F">
        <w:rPr>
          <w:rStyle w:val="authors"/>
          <w:rFonts w:ascii="Times New Roman" w:eastAsia="Times New Roman" w:hAnsi="Times New Roman" w:cs="Times New Roman"/>
          <w:color w:val="333333"/>
        </w:rPr>
        <w:t>Christina MacRae &amp; Liz Jones</w:t>
      </w:r>
      <w:r w:rsidRPr="0068118F">
        <w:rPr>
          <w:rStyle w:val="apple-converted-space"/>
          <w:rFonts w:ascii="Times New Roman" w:eastAsia="Times New Roman" w:hAnsi="Times New Roman" w:cs="Times New Roman"/>
          <w:color w:val="333333"/>
          <w:shd w:val="clear" w:color="auto" w:fill="FFFFFF"/>
        </w:rPr>
        <w:t> </w:t>
      </w:r>
      <w:r w:rsidRPr="0068118F">
        <w:rPr>
          <w:rStyle w:val="date"/>
          <w:rFonts w:ascii="Times New Roman" w:eastAsia="Times New Roman" w:hAnsi="Times New Roman" w:cs="Times New Roman"/>
          <w:color w:val="333333"/>
        </w:rPr>
        <w:t>(2023)</w:t>
      </w:r>
      <w:r w:rsidRPr="0068118F">
        <w:rPr>
          <w:rStyle w:val="apple-converted-space"/>
          <w:rFonts w:ascii="Times New Roman" w:eastAsia="Times New Roman" w:hAnsi="Times New Roman" w:cs="Times New Roman"/>
          <w:color w:val="333333"/>
          <w:shd w:val="clear" w:color="auto" w:fill="FFFFFF"/>
        </w:rPr>
        <w:t> </w:t>
      </w:r>
      <w:r w:rsidRPr="0068118F">
        <w:rPr>
          <w:rStyle w:val="arttitle"/>
          <w:rFonts w:ascii="Times New Roman" w:eastAsia="Times New Roman" w:hAnsi="Times New Roman" w:cs="Times New Roman"/>
          <w:color w:val="333333"/>
        </w:rPr>
        <w:t>A philosophical reflection on the “Leuven Scale” and young children’s expressions of involvement,</w:t>
      </w:r>
      <w:r w:rsidRPr="0068118F">
        <w:rPr>
          <w:rStyle w:val="apple-converted-space"/>
          <w:rFonts w:ascii="Times New Roman" w:eastAsia="Times New Roman" w:hAnsi="Times New Roman" w:cs="Times New Roman"/>
          <w:color w:val="333333"/>
          <w:shd w:val="clear" w:color="auto" w:fill="FFFFFF"/>
        </w:rPr>
        <w:t> </w:t>
      </w:r>
      <w:r w:rsidRPr="0068118F">
        <w:rPr>
          <w:rStyle w:val="serialtitle"/>
          <w:rFonts w:ascii="Times New Roman" w:eastAsia="Times New Roman" w:hAnsi="Times New Roman" w:cs="Times New Roman"/>
          <w:color w:val="333333"/>
        </w:rPr>
        <w:t>International Journal of Qualitative Studies in Education,</w:t>
      </w:r>
      <w:r w:rsidRPr="0068118F">
        <w:rPr>
          <w:rStyle w:val="apple-converted-space"/>
          <w:rFonts w:ascii="Times New Roman" w:eastAsia="Times New Roman" w:hAnsi="Times New Roman" w:cs="Times New Roman"/>
          <w:color w:val="333333"/>
          <w:shd w:val="clear" w:color="auto" w:fill="FFFFFF"/>
        </w:rPr>
        <w:t> </w:t>
      </w:r>
      <w:r w:rsidRPr="0068118F">
        <w:rPr>
          <w:rStyle w:val="volumeissue"/>
          <w:rFonts w:ascii="Times New Roman" w:eastAsia="Times New Roman" w:hAnsi="Times New Roman" w:cs="Times New Roman"/>
          <w:color w:val="333333"/>
        </w:rPr>
        <w:t>36:2,</w:t>
      </w:r>
      <w:r w:rsidRPr="0068118F">
        <w:rPr>
          <w:rStyle w:val="apple-converted-space"/>
          <w:rFonts w:ascii="Times New Roman" w:eastAsia="Times New Roman" w:hAnsi="Times New Roman" w:cs="Times New Roman"/>
          <w:color w:val="333333"/>
          <w:shd w:val="clear" w:color="auto" w:fill="FFFFFF"/>
        </w:rPr>
        <w:t> </w:t>
      </w:r>
      <w:r w:rsidRPr="0068118F">
        <w:rPr>
          <w:rStyle w:val="pagerange"/>
          <w:rFonts w:ascii="Times New Roman" w:eastAsia="Times New Roman" w:hAnsi="Times New Roman" w:cs="Times New Roman"/>
          <w:color w:val="333333"/>
        </w:rPr>
        <w:t>234-246,</w:t>
      </w:r>
      <w:r w:rsidRPr="0068118F">
        <w:rPr>
          <w:rStyle w:val="apple-converted-space"/>
          <w:rFonts w:ascii="Times New Roman" w:eastAsia="Times New Roman" w:hAnsi="Times New Roman" w:cs="Times New Roman"/>
          <w:color w:val="333333"/>
          <w:shd w:val="clear" w:color="auto" w:fill="FFFFFF"/>
        </w:rPr>
        <w:t> </w:t>
      </w:r>
      <w:r w:rsidRPr="0068118F">
        <w:rPr>
          <w:rStyle w:val="doilink"/>
          <w:rFonts w:ascii="Times New Roman" w:eastAsia="Times New Roman" w:hAnsi="Times New Roman" w:cs="Times New Roman"/>
          <w:color w:val="333333"/>
        </w:rPr>
        <w:t>DOI:</w:t>
      </w:r>
      <w:r w:rsidRPr="0068118F">
        <w:rPr>
          <w:rStyle w:val="apple-converted-space"/>
          <w:rFonts w:ascii="Times New Roman" w:eastAsia="Times New Roman" w:hAnsi="Times New Roman" w:cs="Times New Roman"/>
          <w:color w:val="333333"/>
        </w:rPr>
        <w:t> </w:t>
      </w:r>
      <w:hyperlink r:id="rId5" w:history="1">
        <w:r w:rsidRPr="0068118F">
          <w:rPr>
            <w:rStyle w:val="Hyperlink"/>
            <w:rFonts w:ascii="Times New Roman" w:eastAsia="Times New Roman" w:hAnsi="Times New Roman" w:cs="Times New Roman"/>
            <w:color w:val="333333"/>
          </w:rPr>
          <w:t>10.1080/09518398.2020.1828650</w:t>
        </w:r>
      </w:hyperlink>
    </w:p>
    <w:p w14:paraId="537BCAF7" w14:textId="77777777" w:rsidR="00EC2A1D" w:rsidRPr="00EC2A1D" w:rsidRDefault="00EC2A1D" w:rsidP="00EC2A1D">
      <w:pPr>
        <w:spacing w:before="100" w:beforeAutospacing="1" w:after="100" w:afterAutospacing="1"/>
        <w:divId w:val="1203438399"/>
        <w:rPr>
          <w:rFonts w:ascii="Times New Roman" w:eastAsia="Times New Roman" w:hAnsi="Times New Roman" w:cs="Times New Roman"/>
          <w:b/>
          <w:bCs/>
          <w:color w:val="333333"/>
        </w:rPr>
      </w:pPr>
      <w:proofErr w:type="spellStart"/>
      <w:r w:rsidRPr="00EC2A1D">
        <w:rPr>
          <w:rFonts w:ascii="Times New Roman" w:eastAsia="Times New Roman" w:hAnsi="Times New Roman" w:cs="Times New Roman"/>
          <w:color w:val="333333"/>
        </w:rPr>
        <w:t>Laevers</w:t>
      </w:r>
      <w:proofErr w:type="spellEnd"/>
      <w:r w:rsidRPr="00EC2A1D">
        <w:rPr>
          <w:rFonts w:ascii="Times New Roman" w:eastAsia="Times New Roman" w:hAnsi="Times New Roman" w:cs="Times New Roman"/>
          <w:color w:val="333333"/>
        </w:rPr>
        <w:t>, F. (2015). </w:t>
      </w:r>
      <w:r w:rsidRPr="00EC2A1D">
        <w:rPr>
          <w:rFonts w:ascii="Times New Roman" w:eastAsia="Times New Roman" w:hAnsi="Times New Roman" w:cs="Times New Roman"/>
          <w:i/>
          <w:iCs/>
          <w:color w:val="333333"/>
        </w:rPr>
        <w:t>Making care and education more effective through wellbeing and involvement. An introduction to experiential education</w:t>
      </w:r>
      <w:r w:rsidRPr="00EC2A1D">
        <w:rPr>
          <w:rFonts w:ascii="Times New Roman" w:eastAsia="Times New Roman" w:hAnsi="Times New Roman" w:cs="Times New Roman"/>
          <w:color w:val="333333"/>
        </w:rPr>
        <w:t>. Research Centre for Experiential Education – University of Leuven – Belgium. </w:t>
      </w:r>
      <w:hyperlink r:id="rId6" w:tgtFrame="_blank" w:history="1">
        <w:r w:rsidRPr="00EC2A1D">
          <w:rPr>
            <w:rFonts w:ascii="Times New Roman" w:eastAsia="Times New Roman" w:hAnsi="Times New Roman" w:cs="Times New Roman"/>
            <w:color w:val="10147E"/>
          </w:rPr>
          <w:t>https://www.gov.gg/CHttpHandler.ashx?id=121630&amp;p=0</w:t>
        </w:r>
      </w:hyperlink>
      <w:r w:rsidRPr="00EC2A1D">
        <w:rPr>
          <w:rFonts w:ascii="Times New Roman" w:eastAsia="Times New Roman" w:hAnsi="Times New Roman" w:cs="Times New Roman"/>
          <w:color w:val="333333"/>
        </w:rPr>
        <w:t> </w:t>
      </w:r>
      <w:hyperlink r:id="rId7" w:tgtFrame="_blank" w:history="1">
        <w:r w:rsidRPr="00EC2A1D">
          <w:rPr>
            <w:rFonts w:ascii="Times New Roman" w:eastAsia="Times New Roman" w:hAnsi="Times New Roman" w:cs="Times New Roman"/>
            <w:color w:val="10147E"/>
          </w:rPr>
          <w:t>[Google Scholar]</w:t>
        </w:r>
      </w:hyperlink>
    </w:p>
    <w:p w14:paraId="4F2635E7" w14:textId="202A9E7B" w:rsidR="00EC2A1D" w:rsidRPr="00EC2A1D" w:rsidRDefault="00BF1D8D" w:rsidP="00EC2A1D">
      <w:pPr>
        <w:divId w:val="1203438399"/>
        <w:rPr>
          <w:rFonts w:ascii="Times New Roman" w:eastAsia="Times New Roman" w:hAnsi="Times New Roman" w:cs="Times New Roman"/>
        </w:rPr>
      </w:pPr>
      <w:r w:rsidRPr="00BF1D8D">
        <w:rPr>
          <w:rStyle w:val="personname"/>
          <w:rFonts w:ascii="Times New Roman" w:eastAsia="Times New Roman" w:hAnsi="Times New Roman" w:cs="Times New Roman"/>
          <w:color w:val="333333"/>
        </w:rPr>
        <w:t>Hunter, J</w:t>
      </w:r>
      <w:r w:rsidRPr="00BF1D8D">
        <w:rPr>
          <w:rStyle w:val="apple-converted-space"/>
          <w:rFonts w:ascii="Times New Roman" w:eastAsia="Times New Roman" w:hAnsi="Times New Roman" w:cs="Times New Roman"/>
          <w:color w:val="333333"/>
          <w:shd w:val="clear" w:color="auto" w:fill="FFFFFF"/>
        </w:rPr>
        <w:t> </w:t>
      </w:r>
      <w:r w:rsidRPr="00BF1D8D">
        <w:rPr>
          <w:rFonts w:ascii="Times New Roman" w:eastAsia="Times New Roman" w:hAnsi="Times New Roman" w:cs="Times New Roman"/>
          <w:color w:val="333333"/>
          <w:shd w:val="clear" w:color="auto" w:fill="FFFFFF"/>
        </w:rPr>
        <w:t>(2016)</w:t>
      </w:r>
      <w:r w:rsidRPr="00BF1D8D">
        <w:rPr>
          <w:rStyle w:val="apple-converted-space"/>
          <w:rFonts w:ascii="Times New Roman" w:eastAsia="Times New Roman" w:hAnsi="Times New Roman" w:cs="Times New Roman"/>
          <w:color w:val="333333"/>
          <w:shd w:val="clear" w:color="auto" w:fill="FFFFFF"/>
        </w:rPr>
        <w:t> </w:t>
      </w:r>
      <w:r w:rsidRPr="00BF1D8D">
        <w:rPr>
          <w:rStyle w:val="Emphasis"/>
          <w:rFonts w:ascii="Times New Roman" w:eastAsia="Times New Roman" w:hAnsi="Times New Roman" w:cs="Times New Roman"/>
          <w:color w:val="333333"/>
        </w:rPr>
        <w:t>Leuven scales of well-being and involvement.</w:t>
      </w:r>
      <w:r w:rsidRPr="00BF1D8D">
        <w:rPr>
          <w:rStyle w:val="apple-converted-space"/>
          <w:rFonts w:ascii="Times New Roman" w:eastAsia="Times New Roman" w:hAnsi="Times New Roman" w:cs="Times New Roman"/>
          <w:color w:val="333333"/>
          <w:shd w:val="clear" w:color="auto" w:fill="FFFFFF"/>
        </w:rPr>
        <w:t> </w:t>
      </w:r>
      <w:r w:rsidRPr="00BF1D8D">
        <w:rPr>
          <w:rFonts w:ascii="Times New Roman" w:eastAsia="Times New Roman" w:hAnsi="Times New Roman" w:cs="Times New Roman"/>
          <w:color w:val="333333"/>
          <w:shd w:val="clear" w:color="auto" w:fill="FFFFFF"/>
        </w:rPr>
        <w:t>In: SEPD Staff Conference 2016</w:t>
      </w:r>
    </w:p>
    <w:p w14:paraId="22768364" w14:textId="5C4A73F0" w:rsidR="00EC2A1D" w:rsidRDefault="00EC2A1D">
      <w:pPr>
        <w:rPr>
          <w:rFonts w:ascii="Times New Roman" w:eastAsia="Times New Roman" w:hAnsi="Times New Roman" w:cs="Times New Roman"/>
          <w:color w:val="333333"/>
        </w:rPr>
      </w:pPr>
    </w:p>
    <w:p w14:paraId="03ECDB23" w14:textId="03982DAD" w:rsidR="00BF1D8D" w:rsidRDefault="00BF1D8D">
      <w:pPr>
        <w:rPr>
          <w:rFonts w:ascii="Times New Roman" w:eastAsia="Times New Roman" w:hAnsi="Times New Roman" w:cs="Times New Roman"/>
          <w:color w:val="333333"/>
        </w:rPr>
      </w:pPr>
      <w:r>
        <w:rPr>
          <w:rFonts w:ascii="Times New Roman" w:eastAsia="Times New Roman" w:hAnsi="Times New Roman" w:cs="Times New Roman"/>
          <w:color w:val="333333"/>
        </w:rPr>
        <w:t>British Educational Research Association (2018) Ethical guidelines for educational research. 4</w:t>
      </w:r>
      <w:r w:rsidRPr="00BF1D8D">
        <w:rPr>
          <w:rFonts w:ascii="Times New Roman" w:eastAsia="Times New Roman" w:hAnsi="Times New Roman" w:cs="Times New Roman"/>
          <w:color w:val="333333"/>
          <w:vertAlign w:val="superscript"/>
        </w:rPr>
        <w:t>th</w:t>
      </w:r>
      <w:r>
        <w:rPr>
          <w:rFonts w:ascii="Times New Roman" w:eastAsia="Times New Roman" w:hAnsi="Times New Roman" w:cs="Times New Roman"/>
          <w:color w:val="333333"/>
        </w:rPr>
        <w:t xml:space="preserve"> </w:t>
      </w:r>
      <w:proofErr w:type="spellStart"/>
      <w:r>
        <w:rPr>
          <w:rFonts w:ascii="Times New Roman" w:eastAsia="Times New Roman" w:hAnsi="Times New Roman" w:cs="Times New Roman"/>
          <w:color w:val="333333"/>
        </w:rPr>
        <w:t>edn</w:t>
      </w:r>
      <w:proofErr w:type="spellEnd"/>
      <w:r>
        <w:rPr>
          <w:rFonts w:ascii="Times New Roman" w:eastAsia="Times New Roman" w:hAnsi="Times New Roman" w:cs="Times New Roman"/>
          <w:color w:val="333333"/>
        </w:rPr>
        <w:t>. (Accessed 25/02/23)</w:t>
      </w:r>
    </w:p>
    <w:p w14:paraId="001CE6F8" w14:textId="34E73EEE" w:rsidR="00BF1D8D" w:rsidRDefault="00BF1D8D">
      <w:pPr>
        <w:rPr>
          <w:rFonts w:ascii="Times New Roman" w:eastAsia="Times New Roman" w:hAnsi="Times New Roman" w:cs="Times New Roman"/>
          <w:color w:val="333333"/>
        </w:rPr>
      </w:pPr>
    </w:p>
    <w:p w14:paraId="26660A4D" w14:textId="77777777" w:rsidR="00BF1D8D" w:rsidRDefault="00BF1D8D">
      <w:pPr>
        <w:rPr>
          <w:rFonts w:ascii="Times New Roman" w:eastAsia="Times New Roman" w:hAnsi="Times New Roman" w:cs="Times New Roman"/>
          <w:color w:val="333333"/>
        </w:rPr>
      </w:pPr>
      <w:r>
        <w:rPr>
          <w:rFonts w:ascii="Times New Roman" w:eastAsia="Times New Roman" w:hAnsi="Times New Roman" w:cs="Times New Roman"/>
          <w:color w:val="333333"/>
        </w:rPr>
        <w:br w:type="page"/>
      </w:r>
    </w:p>
    <w:p w14:paraId="6B303ED4" w14:textId="77777777" w:rsidR="00BF1D8D" w:rsidRPr="00BF1D8D" w:rsidRDefault="00BF1D8D">
      <w:pPr>
        <w:rPr>
          <w:rFonts w:ascii="Times New Roman" w:eastAsia="Times New Roman" w:hAnsi="Times New Roman" w:cs="Times New Roman"/>
          <w:color w:val="333333"/>
        </w:rPr>
      </w:pPr>
    </w:p>
    <w:sectPr w:rsidR="00BF1D8D" w:rsidRPr="00BF1D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C917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0663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80B"/>
    <w:rsid w:val="00006390"/>
    <w:rsid w:val="00020843"/>
    <w:rsid w:val="00026745"/>
    <w:rsid w:val="0003424D"/>
    <w:rsid w:val="0003521C"/>
    <w:rsid w:val="00041CE9"/>
    <w:rsid w:val="0006789D"/>
    <w:rsid w:val="000846FC"/>
    <w:rsid w:val="00087409"/>
    <w:rsid w:val="000955D9"/>
    <w:rsid w:val="000A6124"/>
    <w:rsid w:val="000B23E7"/>
    <w:rsid w:val="000B3E74"/>
    <w:rsid w:val="000B4883"/>
    <w:rsid w:val="000B78C8"/>
    <w:rsid w:val="000C2734"/>
    <w:rsid w:val="000C42F7"/>
    <w:rsid w:val="000C4F39"/>
    <w:rsid w:val="000C5442"/>
    <w:rsid w:val="000D1A63"/>
    <w:rsid w:val="000E2373"/>
    <w:rsid w:val="000E5F02"/>
    <w:rsid w:val="000F1C1C"/>
    <w:rsid w:val="000F74FC"/>
    <w:rsid w:val="001012C7"/>
    <w:rsid w:val="0014194E"/>
    <w:rsid w:val="00180A70"/>
    <w:rsid w:val="00193556"/>
    <w:rsid w:val="001A3BDB"/>
    <w:rsid w:val="001A3D04"/>
    <w:rsid w:val="001B213F"/>
    <w:rsid w:val="001B4414"/>
    <w:rsid w:val="001E61A5"/>
    <w:rsid w:val="001F45AF"/>
    <w:rsid w:val="0020395E"/>
    <w:rsid w:val="002060EB"/>
    <w:rsid w:val="00210FB2"/>
    <w:rsid w:val="00215359"/>
    <w:rsid w:val="002269DF"/>
    <w:rsid w:val="00235F47"/>
    <w:rsid w:val="00251FAC"/>
    <w:rsid w:val="00254ABB"/>
    <w:rsid w:val="00260B72"/>
    <w:rsid w:val="00267387"/>
    <w:rsid w:val="00284106"/>
    <w:rsid w:val="00287E6B"/>
    <w:rsid w:val="0029009F"/>
    <w:rsid w:val="002C3CF0"/>
    <w:rsid w:val="002C5F97"/>
    <w:rsid w:val="00326405"/>
    <w:rsid w:val="0033363C"/>
    <w:rsid w:val="0034329E"/>
    <w:rsid w:val="00344714"/>
    <w:rsid w:val="0035711A"/>
    <w:rsid w:val="00357A70"/>
    <w:rsid w:val="00364DE7"/>
    <w:rsid w:val="003B159F"/>
    <w:rsid w:val="003B4C6F"/>
    <w:rsid w:val="003C6D74"/>
    <w:rsid w:val="003D0CB5"/>
    <w:rsid w:val="003D5103"/>
    <w:rsid w:val="003E1589"/>
    <w:rsid w:val="003E7932"/>
    <w:rsid w:val="003F4407"/>
    <w:rsid w:val="003F5D84"/>
    <w:rsid w:val="00401037"/>
    <w:rsid w:val="0042201C"/>
    <w:rsid w:val="0044131C"/>
    <w:rsid w:val="004647F5"/>
    <w:rsid w:val="004821EA"/>
    <w:rsid w:val="004B3048"/>
    <w:rsid w:val="004B5004"/>
    <w:rsid w:val="004C09B0"/>
    <w:rsid w:val="004C7489"/>
    <w:rsid w:val="004D2C5C"/>
    <w:rsid w:val="004E00FF"/>
    <w:rsid w:val="004F7632"/>
    <w:rsid w:val="00500414"/>
    <w:rsid w:val="00503332"/>
    <w:rsid w:val="005110B2"/>
    <w:rsid w:val="00513FB4"/>
    <w:rsid w:val="00520A86"/>
    <w:rsid w:val="00522573"/>
    <w:rsid w:val="00522D4C"/>
    <w:rsid w:val="00542B85"/>
    <w:rsid w:val="00545618"/>
    <w:rsid w:val="00566D81"/>
    <w:rsid w:val="00570ADA"/>
    <w:rsid w:val="005773DA"/>
    <w:rsid w:val="00585B92"/>
    <w:rsid w:val="00587608"/>
    <w:rsid w:val="00597B75"/>
    <w:rsid w:val="005A29AD"/>
    <w:rsid w:val="005B0A1F"/>
    <w:rsid w:val="005C7BDD"/>
    <w:rsid w:val="005D312C"/>
    <w:rsid w:val="005F1FFC"/>
    <w:rsid w:val="005F3B94"/>
    <w:rsid w:val="005F749D"/>
    <w:rsid w:val="006010DD"/>
    <w:rsid w:val="00612F37"/>
    <w:rsid w:val="00613EF8"/>
    <w:rsid w:val="0062145F"/>
    <w:rsid w:val="00627539"/>
    <w:rsid w:val="00635A9A"/>
    <w:rsid w:val="00645066"/>
    <w:rsid w:val="00651829"/>
    <w:rsid w:val="00666271"/>
    <w:rsid w:val="0067118B"/>
    <w:rsid w:val="00674405"/>
    <w:rsid w:val="00675149"/>
    <w:rsid w:val="0068118F"/>
    <w:rsid w:val="00691F1E"/>
    <w:rsid w:val="0069380B"/>
    <w:rsid w:val="00695A06"/>
    <w:rsid w:val="006B3BD9"/>
    <w:rsid w:val="006D30B3"/>
    <w:rsid w:val="006D369D"/>
    <w:rsid w:val="006D3C4B"/>
    <w:rsid w:val="006D69A8"/>
    <w:rsid w:val="006E2F5F"/>
    <w:rsid w:val="006E3911"/>
    <w:rsid w:val="006E77BD"/>
    <w:rsid w:val="006E7881"/>
    <w:rsid w:val="006F3D15"/>
    <w:rsid w:val="007151CB"/>
    <w:rsid w:val="007177AC"/>
    <w:rsid w:val="00742C05"/>
    <w:rsid w:val="00742C58"/>
    <w:rsid w:val="00747134"/>
    <w:rsid w:val="007504B6"/>
    <w:rsid w:val="00752DF4"/>
    <w:rsid w:val="00753E22"/>
    <w:rsid w:val="00772E6A"/>
    <w:rsid w:val="007730BB"/>
    <w:rsid w:val="0079342C"/>
    <w:rsid w:val="0079376C"/>
    <w:rsid w:val="0079537B"/>
    <w:rsid w:val="007A1600"/>
    <w:rsid w:val="007A5DD9"/>
    <w:rsid w:val="007A65AF"/>
    <w:rsid w:val="007B34CA"/>
    <w:rsid w:val="007B6997"/>
    <w:rsid w:val="007C6BE6"/>
    <w:rsid w:val="007C776E"/>
    <w:rsid w:val="007C7BB7"/>
    <w:rsid w:val="007C7E94"/>
    <w:rsid w:val="007E3B9E"/>
    <w:rsid w:val="007F28BF"/>
    <w:rsid w:val="00806B57"/>
    <w:rsid w:val="0081150D"/>
    <w:rsid w:val="00845C73"/>
    <w:rsid w:val="0085663B"/>
    <w:rsid w:val="00871612"/>
    <w:rsid w:val="00874F4C"/>
    <w:rsid w:val="0087779C"/>
    <w:rsid w:val="008779BF"/>
    <w:rsid w:val="00891831"/>
    <w:rsid w:val="008955CD"/>
    <w:rsid w:val="008A3C0C"/>
    <w:rsid w:val="008A5CEE"/>
    <w:rsid w:val="008B42BB"/>
    <w:rsid w:val="008B6A1B"/>
    <w:rsid w:val="008C338B"/>
    <w:rsid w:val="008C4C0B"/>
    <w:rsid w:val="008E5FEA"/>
    <w:rsid w:val="009262B9"/>
    <w:rsid w:val="009307AB"/>
    <w:rsid w:val="00934ED2"/>
    <w:rsid w:val="009371D4"/>
    <w:rsid w:val="009520A3"/>
    <w:rsid w:val="009745EC"/>
    <w:rsid w:val="00974F4B"/>
    <w:rsid w:val="009779D4"/>
    <w:rsid w:val="00990A7C"/>
    <w:rsid w:val="009A1CAB"/>
    <w:rsid w:val="009B3C3F"/>
    <w:rsid w:val="009B4E1F"/>
    <w:rsid w:val="009C0FA9"/>
    <w:rsid w:val="009D6438"/>
    <w:rsid w:val="009E06D2"/>
    <w:rsid w:val="00A0357B"/>
    <w:rsid w:val="00A257FA"/>
    <w:rsid w:val="00A25B36"/>
    <w:rsid w:val="00A50A7F"/>
    <w:rsid w:val="00A734E9"/>
    <w:rsid w:val="00A74938"/>
    <w:rsid w:val="00A76D2F"/>
    <w:rsid w:val="00A82CA2"/>
    <w:rsid w:val="00A84188"/>
    <w:rsid w:val="00A853AB"/>
    <w:rsid w:val="00AA272E"/>
    <w:rsid w:val="00AA597E"/>
    <w:rsid w:val="00AB19BA"/>
    <w:rsid w:val="00AB2C06"/>
    <w:rsid w:val="00AC12A5"/>
    <w:rsid w:val="00AC43C2"/>
    <w:rsid w:val="00AC666C"/>
    <w:rsid w:val="00AD1F3E"/>
    <w:rsid w:val="00AD2F29"/>
    <w:rsid w:val="00AD3EE7"/>
    <w:rsid w:val="00AE13CC"/>
    <w:rsid w:val="00B000ED"/>
    <w:rsid w:val="00B24EFE"/>
    <w:rsid w:val="00B27010"/>
    <w:rsid w:val="00B300C3"/>
    <w:rsid w:val="00B31F49"/>
    <w:rsid w:val="00B44702"/>
    <w:rsid w:val="00B71321"/>
    <w:rsid w:val="00B8683F"/>
    <w:rsid w:val="00B95E1C"/>
    <w:rsid w:val="00BA2D3D"/>
    <w:rsid w:val="00BA54A1"/>
    <w:rsid w:val="00BD6294"/>
    <w:rsid w:val="00BE3639"/>
    <w:rsid w:val="00BF1D8D"/>
    <w:rsid w:val="00C075E0"/>
    <w:rsid w:val="00C10646"/>
    <w:rsid w:val="00C21D76"/>
    <w:rsid w:val="00C248DB"/>
    <w:rsid w:val="00C27A0A"/>
    <w:rsid w:val="00C326E0"/>
    <w:rsid w:val="00C33C59"/>
    <w:rsid w:val="00C41004"/>
    <w:rsid w:val="00C53164"/>
    <w:rsid w:val="00C57B88"/>
    <w:rsid w:val="00C63569"/>
    <w:rsid w:val="00C666C5"/>
    <w:rsid w:val="00C727BE"/>
    <w:rsid w:val="00C837F9"/>
    <w:rsid w:val="00C83C58"/>
    <w:rsid w:val="00C9072B"/>
    <w:rsid w:val="00CD3314"/>
    <w:rsid w:val="00CD4A4F"/>
    <w:rsid w:val="00CE32CF"/>
    <w:rsid w:val="00CE371C"/>
    <w:rsid w:val="00D030F6"/>
    <w:rsid w:val="00D17831"/>
    <w:rsid w:val="00D22D44"/>
    <w:rsid w:val="00D23C83"/>
    <w:rsid w:val="00D275C5"/>
    <w:rsid w:val="00D55F63"/>
    <w:rsid w:val="00D617DC"/>
    <w:rsid w:val="00D71B5A"/>
    <w:rsid w:val="00D87E02"/>
    <w:rsid w:val="00D90663"/>
    <w:rsid w:val="00D90ABD"/>
    <w:rsid w:val="00DA2C72"/>
    <w:rsid w:val="00DB50E3"/>
    <w:rsid w:val="00DE292B"/>
    <w:rsid w:val="00DE4DCF"/>
    <w:rsid w:val="00DE6FDE"/>
    <w:rsid w:val="00DE7FE2"/>
    <w:rsid w:val="00DF03EF"/>
    <w:rsid w:val="00E020EB"/>
    <w:rsid w:val="00E056AE"/>
    <w:rsid w:val="00E059E4"/>
    <w:rsid w:val="00E06F5A"/>
    <w:rsid w:val="00E11115"/>
    <w:rsid w:val="00E11C72"/>
    <w:rsid w:val="00E13ACC"/>
    <w:rsid w:val="00E2177F"/>
    <w:rsid w:val="00E22239"/>
    <w:rsid w:val="00E55958"/>
    <w:rsid w:val="00E573E9"/>
    <w:rsid w:val="00E602F6"/>
    <w:rsid w:val="00E62F8C"/>
    <w:rsid w:val="00E67979"/>
    <w:rsid w:val="00E7420D"/>
    <w:rsid w:val="00E75208"/>
    <w:rsid w:val="00E75A3E"/>
    <w:rsid w:val="00E7666E"/>
    <w:rsid w:val="00E8163B"/>
    <w:rsid w:val="00E81A09"/>
    <w:rsid w:val="00E934CD"/>
    <w:rsid w:val="00E97B56"/>
    <w:rsid w:val="00EA03F7"/>
    <w:rsid w:val="00EA3C50"/>
    <w:rsid w:val="00EA474D"/>
    <w:rsid w:val="00EA557E"/>
    <w:rsid w:val="00EB282E"/>
    <w:rsid w:val="00EB7D7C"/>
    <w:rsid w:val="00EC2A1D"/>
    <w:rsid w:val="00ED129C"/>
    <w:rsid w:val="00F0623A"/>
    <w:rsid w:val="00F0700A"/>
    <w:rsid w:val="00F50E03"/>
    <w:rsid w:val="00F553C8"/>
    <w:rsid w:val="00F619CD"/>
    <w:rsid w:val="00F825E5"/>
    <w:rsid w:val="00F82B33"/>
    <w:rsid w:val="00FA0B44"/>
    <w:rsid w:val="00FC24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4CD386"/>
  <w15:chartTrackingRefBased/>
  <w15:docId w15:val="{0F4F64E2-F4B4-9644-8732-A3A1657AC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1321"/>
  </w:style>
  <w:style w:type="character" w:customStyle="1" w:styleId="authors">
    <w:name w:val="authors"/>
    <w:basedOn w:val="DefaultParagraphFont"/>
    <w:rsid w:val="00806B57"/>
  </w:style>
  <w:style w:type="character" w:customStyle="1" w:styleId="date">
    <w:name w:val="date"/>
    <w:basedOn w:val="DefaultParagraphFont"/>
    <w:rsid w:val="00806B57"/>
  </w:style>
  <w:style w:type="character" w:customStyle="1" w:styleId="arttitle">
    <w:name w:val="art_title"/>
    <w:basedOn w:val="DefaultParagraphFont"/>
    <w:rsid w:val="00806B57"/>
  </w:style>
  <w:style w:type="character" w:customStyle="1" w:styleId="serialtitle">
    <w:name w:val="serial_title"/>
    <w:basedOn w:val="DefaultParagraphFont"/>
    <w:rsid w:val="00806B57"/>
  </w:style>
  <w:style w:type="character" w:customStyle="1" w:styleId="volumeissue">
    <w:name w:val="volume_issue"/>
    <w:basedOn w:val="DefaultParagraphFont"/>
    <w:rsid w:val="00806B57"/>
  </w:style>
  <w:style w:type="character" w:customStyle="1" w:styleId="pagerange">
    <w:name w:val="page_range"/>
    <w:basedOn w:val="DefaultParagraphFont"/>
    <w:rsid w:val="00806B57"/>
  </w:style>
  <w:style w:type="character" w:customStyle="1" w:styleId="doilink">
    <w:name w:val="doi_link"/>
    <w:basedOn w:val="DefaultParagraphFont"/>
    <w:rsid w:val="00806B57"/>
  </w:style>
  <w:style w:type="character" w:styleId="Hyperlink">
    <w:name w:val="Hyperlink"/>
    <w:basedOn w:val="DefaultParagraphFont"/>
    <w:uiPriority w:val="99"/>
    <w:semiHidden/>
    <w:unhideWhenUsed/>
    <w:rsid w:val="00806B57"/>
    <w:rPr>
      <w:color w:val="0000FF"/>
      <w:u w:val="single"/>
    </w:rPr>
  </w:style>
  <w:style w:type="character" w:customStyle="1" w:styleId="hlfld-contribauthor">
    <w:name w:val="hlfld-contribauthor"/>
    <w:basedOn w:val="DefaultParagraphFont"/>
    <w:rsid w:val="00EC2A1D"/>
  </w:style>
  <w:style w:type="character" w:customStyle="1" w:styleId="nlmgiven-names">
    <w:name w:val="nlm_given-names"/>
    <w:basedOn w:val="DefaultParagraphFont"/>
    <w:rsid w:val="00EC2A1D"/>
  </w:style>
  <w:style w:type="character" w:customStyle="1" w:styleId="nlmyear">
    <w:name w:val="nlm_year"/>
    <w:basedOn w:val="DefaultParagraphFont"/>
    <w:rsid w:val="00EC2A1D"/>
  </w:style>
  <w:style w:type="character" w:customStyle="1" w:styleId="reflink-block">
    <w:name w:val="reflink-block"/>
    <w:basedOn w:val="DefaultParagraphFont"/>
    <w:rsid w:val="00EC2A1D"/>
  </w:style>
  <w:style w:type="character" w:customStyle="1" w:styleId="googlescholar-container">
    <w:name w:val="googlescholar-container"/>
    <w:basedOn w:val="DefaultParagraphFont"/>
    <w:rsid w:val="00EC2A1D"/>
  </w:style>
  <w:style w:type="character" w:customStyle="1" w:styleId="personname">
    <w:name w:val="person_name"/>
    <w:basedOn w:val="DefaultParagraphFont"/>
    <w:rsid w:val="00BF1D8D"/>
  </w:style>
  <w:style w:type="character" w:styleId="Emphasis">
    <w:name w:val="Emphasis"/>
    <w:basedOn w:val="DefaultParagraphFont"/>
    <w:uiPriority w:val="20"/>
    <w:qFormat/>
    <w:rsid w:val="00BF1D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3438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holar.google.com/scholar?hl=en&amp;q=Laevers%2C+F.+%282015%29.+Making+care+and+education+more+effective+through+wellbeing+and+involvement.+An+introduction+to+experiential+education.+Research+Centre+for+Experiential+Education+%E2%80%93+University+of+Leuven+%E2%80%93+Belgium.+https%3A%2F%2Fwww.gov.gg%2FCHttpHandler.ashx%3Fid%3D121630%26p%3D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gg/CHttpHandler.ashx?id=121630&amp;p=0" TargetMode="External"/><Relationship Id="rId5" Type="http://schemas.openxmlformats.org/officeDocument/2006/relationships/hyperlink" Target="https://doi.org/10.1080/09518398.2020.182865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5</Pages>
  <Words>1924</Words>
  <Characters>10972</Characters>
  <Application>Microsoft Office Word</Application>
  <DocSecurity>0</DocSecurity>
  <Lines>91</Lines>
  <Paragraphs>25</Paragraphs>
  <ScaleCrop>false</ScaleCrop>
  <Company/>
  <LinksUpToDate>false</LinksUpToDate>
  <CharactersWithSpaces>12871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Gregory (2103784)</dc:creator>
  <cp:keywords/>
  <dc:description/>
  <cp:lastModifiedBy>Emily Gregory (2103784)</cp:lastModifiedBy>
  <cp:revision>217</cp:revision>
  <dcterms:created xsi:type="dcterms:W3CDTF">2023-02-27T16:48:00Z</dcterms:created>
  <dcterms:modified xsi:type="dcterms:W3CDTF">2023-02-27T22:01:00Z</dcterms:modified>
</cp:coreProperties>
</file>